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B67" w:rsidRPr="00A47621" w:rsidRDefault="00DC1B67" w:rsidP="00DC1B67">
      <w:pPr>
        <w:rPr>
          <w:rFonts w:ascii="Times New Roman" w:hAnsi="Times New Roman" w:cs="Times New Roman"/>
          <w:sz w:val="24"/>
          <w:szCs w:val="24"/>
        </w:rPr>
      </w:pPr>
      <w:permStart w:id="2109359164" w:edGrp="everyone"/>
      <w:r>
        <w:rPr>
          <w:rFonts w:ascii="Times New Roman" w:hAnsi="Times New Roman" w:cs="Times New Roman"/>
          <w:noProof/>
          <w:sz w:val="24"/>
          <w:szCs w:val="24"/>
        </w:rPr>
        <w:drawing>
          <wp:inline distT="0" distB="0" distL="0" distR="0" wp14:anchorId="3ECD43C8" wp14:editId="63AE132A">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2109359164"/>
    </w:p>
    <w:p w:rsidR="00DC1B67" w:rsidRPr="00A47621" w:rsidRDefault="00DC1B67" w:rsidP="00DC1B67">
      <w:pPr>
        <w:rPr>
          <w:rFonts w:ascii="Times New Roman" w:hAnsi="Times New Roman" w:cs="Times New Roman"/>
          <w:sz w:val="24"/>
          <w:szCs w:val="24"/>
        </w:rPr>
      </w:pPr>
    </w:p>
    <w:p w:rsidR="00DC1B67" w:rsidRPr="00A47621" w:rsidRDefault="00DC1B67" w:rsidP="00DC1B67">
      <w:pPr>
        <w:rPr>
          <w:rFonts w:ascii="Times New Roman" w:hAnsi="Times New Roman" w:cs="Times New Roman"/>
          <w:sz w:val="24"/>
          <w:szCs w:val="24"/>
        </w:rPr>
      </w:pPr>
    </w:p>
    <w:p w:rsidR="00DC1B67" w:rsidRPr="00F927A1" w:rsidRDefault="00DC1B67" w:rsidP="00DC1B67">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DC1B67" w:rsidRPr="0085230E" w:rsidRDefault="00DC1B67" w:rsidP="00DC1B67">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DC1B67" w:rsidRDefault="00DC1B67" w:rsidP="00DC1B67">
      <w:pPr>
        <w:overflowPunct/>
        <w:autoSpaceDE/>
        <w:autoSpaceDN/>
        <w:adjustRightInd/>
        <w:ind w:right="-957"/>
        <w:textAlignment w:val="auto"/>
        <w:rPr>
          <w:rFonts w:ascii="Times New Roman" w:hAnsi="Times New Roman" w:cs="Times New Roman"/>
          <w:b/>
          <w:color w:val="auto"/>
          <w:sz w:val="48"/>
        </w:rPr>
      </w:pPr>
    </w:p>
    <w:p w:rsidR="00DC1B67" w:rsidRDefault="00DC1B67" w:rsidP="00DC1B67">
      <w:pPr>
        <w:overflowPunct/>
        <w:autoSpaceDE/>
        <w:autoSpaceDN/>
        <w:adjustRightInd/>
        <w:ind w:right="-957"/>
        <w:textAlignment w:val="auto"/>
        <w:rPr>
          <w:rFonts w:ascii="Times New Roman" w:hAnsi="Times New Roman" w:cs="Times New Roman"/>
          <w:b/>
          <w:color w:val="auto"/>
          <w:sz w:val="48"/>
        </w:rPr>
      </w:pPr>
    </w:p>
    <w:p w:rsidR="00DC1B67" w:rsidRPr="00F927A1" w:rsidRDefault="00DC1B67" w:rsidP="00DC1B6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DC1B67" w:rsidRDefault="00DC1B67" w:rsidP="00DC1B67">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DC1B67" w:rsidRDefault="00DC1B67" w:rsidP="00DC1B67">
      <w:pPr>
        <w:overflowPunct/>
        <w:autoSpaceDE/>
        <w:autoSpaceDN/>
        <w:adjustRightInd/>
        <w:ind w:right="-957"/>
        <w:textAlignment w:val="auto"/>
        <w:rPr>
          <w:rFonts w:ascii="Times New Roman" w:hAnsi="Times New Roman" w:cs="Times New Roman"/>
          <w:b/>
          <w:color w:val="auto"/>
          <w:sz w:val="48"/>
        </w:rPr>
      </w:pPr>
    </w:p>
    <w:p w:rsidR="00DC1B67" w:rsidRPr="00F927A1" w:rsidRDefault="00DC1B67" w:rsidP="00DC1B67">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DC1B67" w:rsidRPr="005D3F07" w:rsidTr="005B59CE">
        <w:tc>
          <w:tcPr>
            <w:tcW w:w="10368" w:type="dxa"/>
            <w:shd w:val="clear" w:color="auto" w:fill="auto"/>
          </w:tcPr>
          <w:p w:rsidR="00DC1B67" w:rsidRDefault="00DC1B67" w:rsidP="005B59CE">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r w:rsidRPr="00175528">
              <w:rPr>
                <w:rFonts w:ascii="Times New Roman" w:hAnsi="Times New Roman" w:cs="Times New Roman"/>
                <w:b/>
                <w:color w:val="auto"/>
                <w:sz w:val="48"/>
              </w:rPr>
              <w:t xml:space="preserve">Eleri Cawsey </w:t>
            </w:r>
          </w:p>
          <w:p w:rsidR="00DC1B67" w:rsidRDefault="00DC1B67" w:rsidP="005B59CE">
            <w:pPr>
              <w:overflowPunct/>
              <w:autoSpaceDE/>
              <w:autoSpaceDN/>
              <w:adjustRightInd/>
              <w:ind w:right="-957"/>
              <w:textAlignment w:val="auto"/>
              <w:rPr>
                <w:rFonts w:ascii="Times New Roman" w:hAnsi="Times New Roman" w:cs="Times New Roman"/>
                <w:b/>
                <w:color w:val="auto"/>
                <w:sz w:val="48"/>
              </w:rPr>
            </w:pPr>
          </w:p>
          <w:p w:rsidR="00DC1B67" w:rsidRPr="005D3F07" w:rsidRDefault="00DC1B67" w:rsidP="005B59CE">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Pr="00B43C20">
              <w:rPr>
                <w:rFonts w:ascii="Times New Roman" w:hAnsi="Times New Roman" w:cs="Times New Roman"/>
                <w:b/>
                <w:color w:val="auto"/>
                <w:sz w:val="32"/>
                <w:szCs w:val="32"/>
              </w:rPr>
              <w:t>1815372</w:t>
            </w:r>
          </w:p>
          <w:p w:rsidR="00DC1B67" w:rsidRPr="005D3F07" w:rsidRDefault="00DC1B67" w:rsidP="005B59CE"/>
          <w:p w:rsidR="00DC1B67" w:rsidRPr="005D3F07" w:rsidRDefault="00DC1B67" w:rsidP="005B59CE">
            <w:pPr>
              <w:overflowPunct/>
              <w:autoSpaceDE/>
              <w:autoSpaceDN/>
              <w:adjustRightInd/>
              <w:ind w:right="-957"/>
              <w:textAlignment w:val="auto"/>
              <w:rPr>
                <w:rFonts w:ascii="Times New Roman" w:hAnsi="Times New Roman" w:cs="Times New Roman"/>
                <w:b/>
                <w:color w:val="auto"/>
                <w:sz w:val="48"/>
              </w:rPr>
            </w:pPr>
          </w:p>
        </w:tc>
      </w:tr>
    </w:tbl>
    <w:p w:rsidR="00DC1B67" w:rsidRPr="00F927A1" w:rsidRDefault="00DC1B67" w:rsidP="00DC1B6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DC1B67" w:rsidRPr="00F927A1" w:rsidRDefault="00DC1B67" w:rsidP="00DC1B67">
      <w:pPr>
        <w:overflowPunct/>
        <w:autoSpaceDE/>
        <w:autoSpaceDN/>
        <w:adjustRightInd/>
        <w:textAlignment w:val="auto"/>
        <w:rPr>
          <w:rFonts w:ascii="Times New Roman" w:hAnsi="Times New Roman" w:cs="Times New Roman"/>
          <w:color w:val="auto"/>
          <w:sz w:val="24"/>
        </w:rPr>
      </w:pPr>
    </w:p>
    <w:p w:rsidR="00DC1B67" w:rsidRPr="00A55D47" w:rsidRDefault="00DC1B67" w:rsidP="00DC1B67">
      <w:pPr>
        <w:overflowPunct/>
        <w:autoSpaceDE/>
        <w:autoSpaceDN/>
        <w:adjustRightInd/>
        <w:ind w:right="-957"/>
        <w:textAlignment w:val="auto"/>
        <w:rPr>
          <w:rFonts w:ascii="Times New Roman" w:hAnsi="Times New Roman" w:cs="Times New Roman"/>
          <w:b/>
          <w:color w:val="auto"/>
          <w:sz w:val="14"/>
        </w:rPr>
      </w:pPr>
    </w:p>
    <w:p w:rsidR="00DC1B67" w:rsidRPr="00F927A1" w:rsidRDefault="00DC1B67" w:rsidP="00DC1B67">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Pr>
          <w:rFonts w:ascii="Times New Roman" w:hAnsi="Times New Roman" w:cs="Times New Roman"/>
          <w:b/>
          <w:color w:val="auto"/>
          <w:sz w:val="40"/>
        </w:rPr>
        <w:t>ACADEMY for PROFESSIONAL PRACTICE and APPLIED RESEARCH</w:t>
      </w:r>
    </w:p>
    <w:p w:rsidR="00DC1B67" w:rsidRPr="00F927A1" w:rsidRDefault="00DC1B67" w:rsidP="00DC1B6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2019-2020</w:t>
      </w:r>
    </w:p>
    <w:p w:rsidR="00DC1B67" w:rsidRPr="0006581A" w:rsidRDefault="00DC1B67" w:rsidP="00DC1B67">
      <w:pPr>
        <w:rPr>
          <w:b/>
          <w:color w:val="auto"/>
          <w:sz w:val="24"/>
          <w:szCs w:val="24"/>
        </w:rPr>
      </w:pPr>
      <w:r w:rsidRPr="00F927A1">
        <w:rPr>
          <w:rFonts w:ascii="Times New Roman" w:hAnsi="Times New Roman" w:cs="Times New Roman"/>
          <w:color w:val="auto"/>
          <w:sz w:val="24"/>
        </w:rPr>
        <w:br w:type="page"/>
      </w:r>
      <w:r w:rsidRPr="0006581A">
        <w:rPr>
          <w:b/>
          <w:color w:val="auto"/>
          <w:sz w:val="24"/>
          <w:szCs w:val="24"/>
        </w:rPr>
        <w:lastRenderedPageBreak/>
        <w:t>Portfolio Guidance</w:t>
      </w:r>
    </w:p>
    <w:p w:rsidR="00DC1B67" w:rsidRPr="0006581A" w:rsidRDefault="00DC1B67" w:rsidP="00DC1B67">
      <w:pPr>
        <w:rPr>
          <w:color w:val="auto"/>
          <w:sz w:val="24"/>
          <w:szCs w:val="24"/>
        </w:rPr>
      </w:pPr>
    </w:p>
    <w:p w:rsidR="00DC1B67" w:rsidRPr="0006581A" w:rsidRDefault="00DC1B67" w:rsidP="00DC1B67">
      <w:pPr>
        <w:jc w:val="both"/>
        <w:rPr>
          <w:color w:val="auto"/>
          <w:sz w:val="24"/>
          <w:szCs w:val="24"/>
        </w:rPr>
      </w:pPr>
      <w:r w:rsidRPr="0006581A">
        <w:rPr>
          <w:color w:val="auto"/>
          <w:sz w:val="24"/>
          <w:szCs w:val="24"/>
        </w:rPr>
        <w:t>Please read these notes carefully. They provide essential information. The documents you will use in developing your portfolio are on the following pages.</w:t>
      </w:r>
    </w:p>
    <w:p w:rsidR="00DC1B67" w:rsidRPr="0006581A" w:rsidRDefault="00DC1B67" w:rsidP="00DC1B67">
      <w:pPr>
        <w:rPr>
          <w:color w:val="auto"/>
          <w:sz w:val="24"/>
          <w:szCs w:val="24"/>
        </w:rPr>
      </w:pPr>
    </w:p>
    <w:p w:rsidR="00DC1B67" w:rsidRPr="0006581A" w:rsidRDefault="00DC1B67" w:rsidP="00DC1B67">
      <w:pPr>
        <w:jc w:val="both"/>
        <w:rPr>
          <w:color w:val="auto"/>
          <w:sz w:val="24"/>
          <w:szCs w:val="24"/>
        </w:rPr>
      </w:pPr>
      <w:r w:rsidRPr="0006581A">
        <w:rPr>
          <w:b/>
          <w:color w:val="auto"/>
          <w:sz w:val="24"/>
          <w:szCs w:val="24"/>
        </w:rPr>
        <w:t>What is the portfolio for?</w:t>
      </w:r>
    </w:p>
    <w:p w:rsidR="00DC1B67" w:rsidRPr="0006581A" w:rsidRDefault="00DC1B67" w:rsidP="00DC1B67">
      <w:pPr>
        <w:jc w:val="both"/>
        <w:rPr>
          <w:b/>
          <w:color w:val="auto"/>
          <w:sz w:val="24"/>
          <w:szCs w:val="24"/>
        </w:rPr>
      </w:pPr>
    </w:p>
    <w:p w:rsidR="00DC1B67" w:rsidRPr="0006581A" w:rsidRDefault="00DC1B67" w:rsidP="00DC1B67">
      <w:pPr>
        <w:jc w:val="both"/>
        <w:rPr>
          <w:color w:val="auto"/>
          <w:sz w:val="24"/>
          <w:szCs w:val="24"/>
        </w:rPr>
      </w:pPr>
      <w:r w:rsidRPr="0006581A">
        <w:rPr>
          <w:color w:val="auto"/>
          <w:sz w:val="24"/>
          <w:szCs w:val="24"/>
        </w:rPr>
        <w:t xml:space="preserve">The purpose of this portfolio is to enable learners to demonstrate and provide evidence of how they meet the learning outcomes set by the </w:t>
      </w:r>
      <w:r>
        <w:rPr>
          <w:color w:val="auto"/>
          <w:sz w:val="24"/>
          <w:szCs w:val="24"/>
        </w:rPr>
        <w:t>Social Care Wales</w:t>
      </w:r>
      <w:r w:rsidRPr="0006581A">
        <w:rPr>
          <w:color w:val="auto"/>
          <w:sz w:val="24"/>
          <w:szCs w:val="24"/>
        </w:rPr>
        <w:t>, for the Consolidation programme, including:</w:t>
      </w:r>
    </w:p>
    <w:p w:rsidR="00DC1B67" w:rsidRPr="0006581A" w:rsidRDefault="00DC1B67" w:rsidP="00DC1B67">
      <w:pPr>
        <w:jc w:val="both"/>
        <w:rPr>
          <w:color w:val="auto"/>
          <w:sz w:val="24"/>
          <w:szCs w:val="24"/>
        </w:rPr>
      </w:pPr>
    </w:p>
    <w:p w:rsidR="00DC1B67" w:rsidRPr="0006581A" w:rsidRDefault="00DC1B67" w:rsidP="00DC1B67">
      <w:pPr>
        <w:numPr>
          <w:ilvl w:val="0"/>
          <w:numId w:val="8"/>
        </w:numPr>
        <w:jc w:val="both"/>
        <w:rPr>
          <w:color w:val="auto"/>
          <w:sz w:val="24"/>
          <w:szCs w:val="24"/>
        </w:rPr>
      </w:pPr>
      <w:r w:rsidRPr="0006581A">
        <w:rPr>
          <w:color w:val="auto"/>
          <w:sz w:val="24"/>
          <w:szCs w:val="24"/>
        </w:rPr>
        <w:t>Applying analysis in assessment to inform intervention;</w:t>
      </w:r>
    </w:p>
    <w:p w:rsidR="00DC1B67" w:rsidRPr="0006581A" w:rsidRDefault="00DC1B67" w:rsidP="00DC1B67">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p>
    <w:p w:rsidR="00DC1B67" w:rsidRPr="0006581A" w:rsidRDefault="00DC1B67" w:rsidP="00DC1B67">
      <w:pPr>
        <w:numPr>
          <w:ilvl w:val="0"/>
          <w:numId w:val="8"/>
        </w:numPr>
        <w:jc w:val="both"/>
        <w:rPr>
          <w:color w:val="auto"/>
          <w:sz w:val="24"/>
          <w:szCs w:val="24"/>
        </w:rPr>
      </w:pPr>
      <w:r w:rsidRPr="0006581A">
        <w:rPr>
          <w:color w:val="auto"/>
          <w:sz w:val="24"/>
          <w:szCs w:val="24"/>
        </w:rPr>
        <w:t>Working collaboratively with service users, carers and other professionals.</w:t>
      </w:r>
    </w:p>
    <w:p w:rsidR="00DC1B67" w:rsidRPr="00E35112" w:rsidRDefault="00DC1B67" w:rsidP="00DC1B67">
      <w:pPr>
        <w:ind w:left="502"/>
        <w:jc w:val="both"/>
        <w:rPr>
          <w:color w:val="FF0000"/>
          <w:sz w:val="24"/>
          <w:szCs w:val="24"/>
        </w:rPr>
      </w:pPr>
    </w:p>
    <w:p w:rsidR="00DC1B67" w:rsidRPr="0006581A" w:rsidRDefault="00DC1B67" w:rsidP="00DC1B67">
      <w:pPr>
        <w:jc w:val="both"/>
        <w:rPr>
          <w:color w:val="auto"/>
          <w:sz w:val="24"/>
          <w:szCs w:val="24"/>
        </w:rPr>
      </w:pPr>
      <w:r w:rsidRPr="0006581A">
        <w:rPr>
          <w:b/>
          <w:color w:val="auto"/>
          <w:sz w:val="24"/>
          <w:szCs w:val="24"/>
        </w:rPr>
        <w:t>Learner and employer learning agreement</w:t>
      </w:r>
    </w:p>
    <w:p w:rsidR="00DC1B67" w:rsidRPr="0006581A" w:rsidRDefault="00DC1B67" w:rsidP="00DC1B67">
      <w:pPr>
        <w:numPr>
          <w:ilvl w:val="12"/>
          <w:numId w:val="0"/>
        </w:numPr>
        <w:jc w:val="both"/>
        <w:rPr>
          <w:color w:val="auto"/>
          <w:sz w:val="24"/>
          <w:szCs w:val="24"/>
        </w:rPr>
      </w:pPr>
    </w:p>
    <w:p w:rsidR="00DC1B67" w:rsidRPr="0006581A" w:rsidRDefault="00DC1B67" w:rsidP="00DC1B67">
      <w:pPr>
        <w:numPr>
          <w:ilvl w:val="12"/>
          <w:numId w:val="0"/>
        </w:numPr>
        <w:jc w:val="both"/>
        <w:rPr>
          <w:color w:val="auto"/>
          <w:sz w:val="24"/>
          <w:szCs w:val="24"/>
        </w:rPr>
      </w:pPr>
      <w:r w:rsidRPr="0006581A">
        <w:rPr>
          <w:color w:val="auto"/>
          <w:sz w:val="24"/>
          <w:szCs w:val="24"/>
        </w:rPr>
        <w:t xml:space="preserve">At Section </w:t>
      </w:r>
      <w:r>
        <w:rPr>
          <w:color w:val="auto"/>
          <w:sz w:val="24"/>
          <w:szCs w:val="24"/>
        </w:rPr>
        <w:t>9</w:t>
      </w:r>
      <w:r w:rsidRPr="0006581A">
        <w:rPr>
          <w:color w:val="auto"/>
          <w:sz w:val="24"/>
          <w:szCs w:val="24"/>
        </w:rPr>
        <w:t xml:space="preserve"> of the Portfolio, you will find a blank copy of a learning agreement that you need to read, discuss and agree with your mentor, manager and training manager/coordinator. Once the agreement has been signed replace it in Section </w:t>
      </w:r>
      <w:r>
        <w:rPr>
          <w:color w:val="auto"/>
          <w:sz w:val="24"/>
          <w:szCs w:val="24"/>
        </w:rPr>
        <w:t>9</w:t>
      </w:r>
      <w:r w:rsidRPr="0006581A">
        <w:rPr>
          <w:color w:val="auto"/>
          <w:sz w:val="24"/>
          <w:szCs w:val="24"/>
        </w:rPr>
        <w:t xml:space="preserve"> of the portfolio. </w:t>
      </w:r>
    </w:p>
    <w:p w:rsidR="00DC1B67" w:rsidRPr="00E35112" w:rsidRDefault="00DC1B67" w:rsidP="00DC1B67">
      <w:pPr>
        <w:numPr>
          <w:ilvl w:val="12"/>
          <w:numId w:val="0"/>
        </w:numPr>
        <w:jc w:val="both"/>
        <w:rPr>
          <w:color w:val="FF0000"/>
          <w:sz w:val="24"/>
          <w:szCs w:val="24"/>
        </w:rPr>
      </w:pPr>
    </w:p>
    <w:p w:rsidR="00DC1B67" w:rsidRPr="0006581A" w:rsidRDefault="00DC1B67" w:rsidP="00DC1B67">
      <w:pPr>
        <w:numPr>
          <w:ilvl w:val="12"/>
          <w:numId w:val="0"/>
        </w:numPr>
        <w:jc w:val="both"/>
        <w:rPr>
          <w:color w:val="auto"/>
          <w:sz w:val="24"/>
          <w:szCs w:val="24"/>
        </w:rPr>
      </w:pPr>
      <w:r w:rsidRPr="0006581A">
        <w:rPr>
          <w:b/>
          <w:color w:val="auto"/>
          <w:sz w:val="24"/>
          <w:szCs w:val="24"/>
        </w:rPr>
        <w:t>How should the Portfolio be presented?</w:t>
      </w:r>
    </w:p>
    <w:p w:rsidR="00DC1B67" w:rsidRPr="0006581A" w:rsidRDefault="00DC1B67" w:rsidP="00DC1B67">
      <w:pPr>
        <w:numPr>
          <w:ilvl w:val="12"/>
          <w:numId w:val="0"/>
        </w:numPr>
        <w:jc w:val="both"/>
        <w:rPr>
          <w:color w:val="auto"/>
          <w:sz w:val="24"/>
          <w:szCs w:val="24"/>
        </w:rPr>
      </w:pPr>
    </w:p>
    <w:p w:rsidR="00DC1B67" w:rsidRDefault="00DC1B67" w:rsidP="00DC1B67">
      <w:pPr>
        <w:overflowPunct/>
        <w:autoSpaceDE/>
        <w:autoSpaceDN/>
        <w:adjustRightInd/>
        <w:jc w:val="both"/>
        <w:textAlignment w:val="auto"/>
        <w:rPr>
          <w:color w:val="auto"/>
          <w:sz w:val="24"/>
          <w:szCs w:val="24"/>
        </w:rPr>
      </w:pPr>
      <w:r w:rsidRPr="0006581A">
        <w:rPr>
          <w:color w:val="auto"/>
          <w:sz w:val="24"/>
          <w:szCs w:val="24"/>
        </w:rPr>
        <w:t xml:space="preserve">The material you write to include in the portfolio must be typed. Information about this can be found in the Programme Handbook. </w:t>
      </w:r>
      <w:r>
        <w:rPr>
          <w:color w:val="auto"/>
          <w:sz w:val="24"/>
          <w:szCs w:val="24"/>
        </w:rPr>
        <w:t>The whole portfolio must be s</w:t>
      </w:r>
      <w:r w:rsidRPr="0006581A">
        <w:rPr>
          <w:color w:val="auto"/>
          <w:sz w:val="24"/>
          <w:szCs w:val="24"/>
        </w:rPr>
        <w:t>ubmit</w:t>
      </w:r>
      <w:r>
        <w:rPr>
          <w:color w:val="auto"/>
          <w:sz w:val="24"/>
          <w:szCs w:val="24"/>
        </w:rPr>
        <w:t xml:space="preserve">ted </w:t>
      </w:r>
      <w:r w:rsidRPr="0006581A">
        <w:rPr>
          <w:color w:val="auto"/>
          <w:sz w:val="24"/>
          <w:szCs w:val="24"/>
        </w:rPr>
        <w:t xml:space="preserve">electronically. Portfolios </w:t>
      </w:r>
      <w:r>
        <w:rPr>
          <w:color w:val="auto"/>
          <w:sz w:val="24"/>
          <w:szCs w:val="24"/>
        </w:rPr>
        <w:t xml:space="preserve">must be </w:t>
      </w:r>
      <w:r w:rsidRPr="0006581A">
        <w:rPr>
          <w:color w:val="auto"/>
          <w:sz w:val="24"/>
          <w:szCs w:val="24"/>
        </w:rPr>
        <w:t xml:space="preserve">complete at the point of submission. </w:t>
      </w:r>
    </w:p>
    <w:p w:rsidR="00DC1B67" w:rsidRDefault="00DC1B67" w:rsidP="00DC1B67">
      <w:pPr>
        <w:overflowPunct/>
        <w:autoSpaceDE/>
        <w:autoSpaceDN/>
        <w:adjustRightInd/>
        <w:jc w:val="both"/>
        <w:textAlignment w:val="auto"/>
        <w:rPr>
          <w:color w:val="auto"/>
          <w:sz w:val="24"/>
          <w:szCs w:val="24"/>
        </w:rPr>
      </w:pPr>
    </w:p>
    <w:p w:rsidR="00DC1B67" w:rsidRPr="00E35112" w:rsidRDefault="00DC1B67" w:rsidP="00DC1B67">
      <w:pPr>
        <w:jc w:val="both"/>
        <w:rPr>
          <w:b/>
          <w:color w:val="FF0000"/>
          <w:sz w:val="24"/>
          <w:szCs w:val="24"/>
        </w:rPr>
      </w:pPr>
      <w:r w:rsidRPr="0066700C">
        <w:rPr>
          <w:color w:val="auto"/>
          <w:sz w:val="24"/>
          <w:szCs w:val="24"/>
        </w:rPr>
        <w:t xml:space="preserve">All assessment materials may be submitted and assessed in English, 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rsidR="00DC1B67" w:rsidRPr="0006581A" w:rsidRDefault="00DC1B67" w:rsidP="00DC1B67">
      <w:pPr>
        <w:overflowPunct/>
        <w:autoSpaceDE/>
        <w:autoSpaceDN/>
        <w:adjustRightInd/>
        <w:jc w:val="both"/>
        <w:textAlignment w:val="auto"/>
        <w:rPr>
          <w:color w:val="auto"/>
          <w:sz w:val="24"/>
          <w:szCs w:val="24"/>
        </w:rPr>
      </w:pPr>
    </w:p>
    <w:p w:rsidR="00DC1B67" w:rsidRPr="00E35112" w:rsidRDefault="00DC1B67" w:rsidP="00DC1B67">
      <w:pPr>
        <w:numPr>
          <w:ilvl w:val="12"/>
          <w:numId w:val="0"/>
        </w:numPr>
        <w:jc w:val="both"/>
        <w:rPr>
          <w:i/>
          <w:color w:val="FF0000"/>
          <w:sz w:val="24"/>
          <w:szCs w:val="24"/>
        </w:rPr>
      </w:pPr>
    </w:p>
    <w:p w:rsidR="00DC1B67" w:rsidRPr="00467F66" w:rsidRDefault="00DC1B67" w:rsidP="00DC1B67">
      <w:pPr>
        <w:numPr>
          <w:ilvl w:val="12"/>
          <w:numId w:val="0"/>
        </w:numPr>
        <w:jc w:val="both"/>
        <w:rPr>
          <w:i/>
          <w:color w:val="auto"/>
          <w:sz w:val="24"/>
          <w:szCs w:val="24"/>
        </w:rPr>
      </w:pPr>
      <w:r w:rsidRPr="00467F66">
        <w:rPr>
          <w:b/>
          <w:color w:val="auto"/>
          <w:sz w:val="24"/>
          <w:szCs w:val="24"/>
        </w:rPr>
        <w:t>How is the Portfolio assessed?</w:t>
      </w:r>
    </w:p>
    <w:p w:rsidR="00DC1B67" w:rsidRPr="00467F66" w:rsidRDefault="00DC1B67" w:rsidP="00DC1B67">
      <w:pPr>
        <w:jc w:val="both"/>
        <w:rPr>
          <w:b/>
          <w:color w:val="auto"/>
          <w:sz w:val="24"/>
          <w:szCs w:val="24"/>
        </w:rPr>
      </w:pPr>
    </w:p>
    <w:p w:rsidR="00DC1B67" w:rsidRPr="00467F66" w:rsidRDefault="00DC1B67" w:rsidP="00DC1B67">
      <w:pPr>
        <w:jc w:val="both"/>
        <w:rPr>
          <w:color w:val="auto"/>
          <w:sz w:val="24"/>
          <w:szCs w:val="24"/>
        </w:rPr>
      </w:pPr>
      <w:r w:rsidRPr="00467F66">
        <w:rPr>
          <w:color w:val="auto"/>
          <w:sz w:val="24"/>
          <w:szCs w:val="24"/>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DC1B67" w:rsidRPr="00467F66" w:rsidRDefault="00DC1B67" w:rsidP="00DC1B67">
      <w:pPr>
        <w:jc w:val="both"/>
        <w:rPr>
          <w:color w:val="auto"/>
          <w:sz w:val="24"/>
          <w:szCs w:val="24"/>
        </w:rPr>
      </w:pPr>
    </w:p>
    <w:p w:rsidR="00DC1B67" w:rsidRPr="00467F66" w:rsidRDefault="00DC1B67" w:rsidP="00DC1B67">
      <w:pPr>
        <w:jc w:val="both"/>
        <w:rPr>
          <w:color w:val="auto"/>
          <w:sz w:val="24"/>
          <w:szCs w:val="24"/>
        </w:rPr>
      </w:pPr>
      <w:r w:rsidRPr="00467F66">
        <w:rPr>
          <w:color w:val="auto"/>
          <w:sz w:val="24"/>
          <w:szCs w:val="24"/>
        </w:rPr>
        <w:t>Dates of portfolio submission will normally be made available at induction, at consolidation workshop meetings and posted on Moodle.</w:t>
      </w:r>
    </w:p>
    <w:p w:rsidR="00DC1B67" w:rsidRPr="00E35112" w:rsidRDefault="00DC1B67" w:rsidP="00DC1B67">
      <w:pPr>
        <w:jc w:val="both"/>
        <w:rPr>
          <w:color w:val="FF0000"/>
          <w:sz w:val="24"/>
          <w:szCs w:val="24"/>
        </w:rPr>
      </w:pPr>
    </w:p>
    <w:p w:rsidR="00DC1B67" w:rsidRPr="00467F66" w:rsidRDefault="00DC1B67" w:rsidP="00DC1B67">
      <w:pPr>
        <w:jc w:val="both"/>
        <w:rPr>
          <w:color w:val="auto"/>
          <w:sz w:val="24"/>
          <w:szCs w:val="24"/>
        </w:rPr>
      </w:pPr>
      <w:r>
        <w:rPr>
          <w:b/>
          <w:color w:val="auto"/>
          <w:sz w:val="24"/>
          <w:szCs w:val="24"/>
        </w:rPr>
        <w:br w:type="page"/>
      </w:r>
      <w:r w:rsidRPr="00467F66">
        <w:rPr>
          <w:b/>
          <w:color w:val="auto"/>
          <w:sz w:val="24"/>
          <w:szCs w:val="24"/>
        </w:rPr>
        <w:lastRenderedPageBreak/>
        <w:t>Confidentiality</w:t>
      </w:r>
    </w:p>
    <w:p w:rsidR="00DC1B67" w:rsidRPr="00467F66" w:rsidRDefault="00DC1B67" w:rsidP="00DC1B67">
      <w:pPr>
        <w:jc w:val="both"/>
        <w:rPr>
          <w:b/>
          <w:color w:val="auto"/>
          <w:sz w:val="24"/>
          <w:szCs w:val="24"/>
        </w:rPr>
      </w:pPr>
    </w:p>
    <w:p w:rsidR="00DC1B67" w:rsidRPr="00467F66" w:rsidRDefault="00DC1B67" w:rsidP="00DC1B67">
      <w:pPr>
        <w:jc w:val="both"/>
        <w:rPr>
          <w:color w:val="auto"/>
          <w:sz w:val="24"/>
          <w:szCs w:val="24"/>
        </w:rPr>
      </w:pPr>
      <w:r w:rsidRPr="00467F66">
        <w:rPr>
          <w:color w:val="auto"/>
          <w:sz w:val="24"/>
          <w:szCs w:val="24"/>
        </w:rPr>
        <w:t>It is important that no individual can be identified either directly or indirectly from the information in the portfolio. You must:</w:t>
      </w:r>
    </w:p>
    <w:p w:rsidR="00DC1B67" w:rsidRPr="00467F66" w:rsidRDefault="00DC1B67" w:rsidP="00DC1B67">
      <w:pPr>
        <w:jc w:val="both"/>
        <w:rPr>
          <w:color w:val="auto"/>
          <w:sz w:val="24"/>
          <w:szCs w:val="24"/>
        </w:rPr>
      </w:pPr>
    </w:p>
    <w:p w:rsidR="00DC1B67" w:rsidRPr="00467F66" w:rsidRDefault="00DC1B67" w:rsidP="00DC1B67">
      <w:pPr>
        <w:numPr>
          <w:ilvl w:val="0"/>
          <w:numId w:val="1"/>
        </w:numPr>
        <w:jc w:val="both"/>
        <w:rPr>
          <w:color w:val="auto"/>
          <w:sz w:val="24"/>
          <w:szCs w:val="24"/>
        </w:rPr>
      </w:pPr>
      <w:r w:rsidRPr="00467F66">
        <w:rPr>
          <w:color w:val="auto"/>
          <w:sz w:val="24"/>
          <w:szCs w:val="24"/>
        </w:rPr>
        <w:t>adhere to guidance in the Programme Handbook about confidentiality;</w:t>
      </w:r>
    </w:p>
    <w:p w:rsidR="00DC1B67" w:rsidRPr="00467F66" w:rsidRDefault="00DC1B67" w:rsidP="00DC1B67">
      <w:pPr>
        <w:numPr>
          <w:ilvl w:val="0"/>
          <w:numId w:val="2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DC1B67" w:rsidRPr="00467F66" w:rsidRDefault="00DC1B67" w:rsidP="00DC1B67">
      <w:pPr>
        <w:numPr>
          <w:ilvl w:val="0"/>
          <w:numId w:val="2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w:t>
      </w:r>
      <w:r w:rsidRPr="00467F66">
        <w:rPr>
          <w:b/>
          <w:color w:val="auto"/>
          <w:sz w:val="24"/>
          <w:szCs w:val="24"/>
        </w:rPr>
        <w:t xml:space="preserve"> </w:t>
      </w:r>
      <w:r w:rsidRPr="00467F66">
        <w:rPr>
          <w:color w:val="auto"/>
          <w:sz w:val="24"/>
          <w:szCs w:val="24"/>
        </w:rPr>
        <w:t xml:space="preserve">any individual using services, their family or carers by name. Instead you must use numbers e.g. 1, 2, 3 etc. and </w:t>
      </w:r>
      <w:r w:rsidRPr="00467F66">
        <w:rPr>
          <w:b/>
          <w:color w:val="auto"/>
          <w:sz w:val="24"/>
          <w:szCs w:val="24"/>
        </w:rPr>
        <w:t>not</w:t>
      </w:r>
      <w:r w:rsidRPr="00467F66">
        <w:rPr>
          <w:color w:val="auto"/>
          <w:sz w:val="24"/>
          <w:szCs w:val="24"/>
        </w:rPr>
        <w:t xml:space="preserve"> letters;</w:t>
      </w:r>
    </w:p>
    <w:p w:rsidR="00DC1B67" w:rsidRPr="00467F66" w:rsidRDefault="00DC1B67" w:rsidP="00DC1B67">
      <w:pPr>
        <w:numPr>
          <w:ilvl w:val="0"/>
          <w:numId w:val="26"/>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DC1B67" w:rsidRPr="00467F66" w:rsidRDefault="00DC1B67" w:rsidP="00DC1B67">
      <w:pPr>
        <w:numPr>
          <w:ilvl w:val="0"/>
          <w:numId w:val="25"/>
        </w:numPr>
        <w:jc w:val="both"/>
        <w:rPr>
          <w:color w:val="auto"/>
          <w:sz w:val="24"/>
          <w:szCs w:val="24"/>
        </w:rPr>
      </w:pPr>
      <w:proofErr w:type="gramStart"/>
      <w:r w:rsidRPr="00467F66">
        <w:rPr>
          <w:color w:val="auto"/>
          <w:sz w:val="24"/>
          <w:szCs w:val="24"/>
        </w:rPr>
        <w:t>take</w:t>
      </w:r>
      <w:proofErr w:type="gramEnd"/>
      <w:r w:rsidRPr="00467F66">
        <w:rPr>
          <w:color w:val="auto"/>
          <w:sz w:val="24"/>
          <w:szCs w:val="24"/>
        </w:rPr>
        <w:t xml:space="preserv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DC1B67" w:rsidRPr="00467F66" w:rsidRDefault="00DC1B67" w:rsidP="00DC1B67">
      <w:pPr>
        <w:jc w:val="both"/>
        <w:rPr>
          <w:color w:val="auto"/>
          <w:sz w:val="24"/>
          <w:szCs w:val="24"/>
        </w:rPr>
      </w:pPr>
    </w:p>
    <w:p w:rsidR="00DC1B67" w:rsidRPr="008C7770" w:rsidRDefault="00DC1B67" w:rsidP="00DC1B67">
      <w:pPr>
        <w:jc w:val="both"/>
        <w:rPr>
          <w:b/>
          <w:i/>
          <w:color w:val="FF0000"/>
          <w:sz w:val="24"/>
          <w:szCs w:val="24"/>
        </w:rPr>
      </w:pPr>
      <w:r w:rsidRPr="008C7770">
        <w:rPr>
          <w:b/>
          <w:i/>
          <w:color w:val="FF0000"/>
          <w:sz w:val="24"/>
          <w:szCs w:val="24"/>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DC1B67" w:rsidRDefault="00DC1B67" w:rsidP="00DC1B67">
      <w:pPr>
        <w:ind w:left="360"/>
        <w:jc w:val="both"/>
        <w:rPr>
          <w:b/>
          <w:color w:val="auto"/>
          <w:sz w:val="24"/>
          <w:szCs w:val="24"/>
        </w:rPr>
      </w:pPr>
    </w:p>
    <w:p w:rsidR="00DC1B67" w:rsidRPr="0075031F" w:rsidRDefault="00DC1B67" w:rsidP="00DC1B67">
      <w:pPr>
        <w:ind w:left="360"/>
        <w:jc w:val="both"/>
        <w:rPr>
          <w:b/>
          <w:color w:val="auto"/>
          <w:sz w:val="24"/>
          <w:szCs w:val="24"/>
        </w:rPr>
      </w:pPr>
    </w:p>
    <w:p w:rsidR="00DC1B67" w:rsidRPr="0075031F" w:rsidRDefault="00DC1B67" w:rsidP="00DC1B67">
      <w:pPr>
        <w:jc w:val="both"/>
        <w:rPr>
          <w:b/>
          <w:color w:val="auto"/>
          <w:sz w:val="24"/>
          <w:szCs w:val="24"/>
        </w:rPr>
      </w:pPr>
      <w:r w:rsidRPr="0075031F">
        <w:rPr>
          <w:b/>
          <w:color w:val="auto"/>
          <w:sz w:val="24"/>
          <w:szCs w:val="24"/>
        </w:rPr>
        <w:t>Dyslexia and other special circumstances</w:t>
      </w:r>
    </w:p>
    <w:p w:rsidR="00DC1B67" w:rsidRPr="00E35112" w:rsidRDefault="00DC1B67" w:rsidP="00DC1B67">
      <w:pPr>
        <w:jc w:val="both"/>
        <w:rPr>
          <w:b/>
          <w:color w:val="FF0000"/>
          <w:sz w:val="24"/>
          <w:szCs w:val="24"/>
          <w:u w:val="single"/>
        </w:rPr>
      </w:pPr>
    </w:p>
    <w:p w:rsidR="00DC1B67" w:rsidRPr="00E35112" w:rsidRDefault="00DC1B67" w:rsidP="00DC1B67">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E97171">
        <w:rPr>
          <w:b/>
          <w:i/>
          <w:color w:val="auto"/>
          <w:sz w:val="24"/>
          <w:szCs w:val="24"/>
        </w:rPr>
        <w:t>it is the learner’s individual responsibility to contact them</w:t>
      </w:r>
      <w:r w:rsidRPr="00E35112">
        <w:rPr>
          <w:color w:val="FF0000"/>
          <w:sz w:val="24"/>
          <w:szCs w:val="24"/>
        </w:rPr>
        <w:t xml:space="preserve">. </w:t>
      </w:r>
    </w:p>
    <w:p w:rsidR="00DC1B67" w:rsidRPr="00E35112" w:rsidRDefault="00DC1B67" w:rsidP="00DC1B67">
      <w:pPr>
        <w:jc w:val="both"/>
        <w:rPr>
          <w:b/>
          <w:color w:val="FF0000"/>
          <w:sz w:val="24"/>
          <w:szCs w:val="24"/>
        </w:rPr>
      </w:pPr>
    </w:p>
    <w:p w:rsidR="00DC1B67" w:rsidRPr="00E35112" w:rsidRDefault="00DC1B67" w:rsidP="00DC1B67">
      <w:pPr>
        <w:jc w:val="both"/>
        <w:rPr>
          <w:b/>
          <w:color w:val="FF0000"/>
          <w:sz w:val="24"/>
          <w:szCs w:val="24"/>
        </w:rPr>
      </w:pPr>
    </w:p>
    <w:p w:rsidR="00DC1B67" w:rsidRPr="00E97171" w:rsidRDefault="00DC1B67" w:rsidP="00DC1B67">
      <w:pPr>
        <w:jc w:val="center"/>
        <w:rPr>
          <w:b/>
          <w:color w:val="auto"/>
          <w:sz w:val="24"/>
          <w:szCs w:val="24"/>
        </w:rPr>
      </w:pPr>
      <w:r w:rsidRPr="00E35112">
        <w:rPr>
          <w:b/>
          <w:color w:val="FF0000"/>
          <w:sz w:val="24"/>
          <w:szCs w:val="24"/>
        </w:rPr>
        <w:br w:type="page"/>
      </w:r>
      <w:r w:rsidRPr="00E97171">
        <w:rPr>
          <w:b/>
          <w:color w:val="auto"/>
          <w:sz w:val="24"/>
          <w:szCs w:val="24"/>
        </w:rPr>
        <w:lastRenderedPageBreak/>
        <w:t>Section 1</w:t>
      </w:r>
    </w:p>
    <w:p w:rsidR="00DC1B67" w:rsidRPr="00E97171" w:rsidRDefault="00DC1B67" w:rsidP="00DC1B67">
      <w:pPr>
        <w:jc w:val="both"/>
        <w:rPr>
          <w:color w:val="auto"/>
          <w:sz w:val="24"/>
          <w:szCs w:val="24"/>
          <w:u w:val="single"/>
        </w:rPr>
      </w:pPr>
    </w:p>
    <w:p w:rsidR="00DC1B67" w:rsidRPr="00E97171" w:rsidRDefault="00DC1B67" w:rsidP="00DC1B67">
      <w:pPr>
        <w:pBdr>
          <w:top w:val="single" w:sz="6" w:space="1" w:color="auto"/>
          <w:left w:val="single" w:sz="6" w:space="0" w:color="auto"/>
          <w:bottom w:val="single" w:sz="6" w:space="1" w:color="auto"/>
          <w:right w:val="single" w:sz="6" w:space="1" w:color="auto"/>
        </w:pBdr>
        <w:jc w:val="both"/>
        <w:rPr>
          <w:b/>
          <w:color w:val="auto"/>
          <w:sz w:val="24"/>
          <w:szCs w:val="24"/>
        </w:rPr>
      </w:pPr>
    </w:p>
    <w:p w:rsidR="00DC1B67" w:rsidRPr="00E97171" w:rsidRDefault="00DC1B67" w:rsidP="00DC1B67">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Pr="00E97171">
        <w:rPr>
          <w:b/>
          <w:color w:val="auto"/>
          <w:sz w:val="24"/>
          <w:szCs w:val="24"/>
        </w:rPr>
        <w:t xml:space="preserve">Consolidation </w:t>
      </w:r>
      <w:r>
        <w:rPr>
          <w:b/>
          <w:color w:val="auto"/>
          <w:sz w:val="24"/>
          <w:szCs w:val="24"/>
        </w:rPr>
        <w:t xml:space="preserve">of Social Work Practice </w:t>
      </w:r>
      <w:r w:rsidRPr="00E97171">
        <w:rPr>
          <w:b/>
          <w:color w:val="auto"/>
          <w:sz w:val="24"/>
          <w:szCs w:val="24"/>
        </w:rPr>
        <w:t xml:space="preserve">- Learner Portfolio </w:t>
      </w:r>
    </w:p>
    <w:p w:rsidR="00DC1B67" w:rsidRPr="00E97171" w:rsidRDefault="00DC1B67" w:rsidP="00DC1B67">
      <w:pPr>
        <w:pBdr>
          <w:top w:val="single" w:sz="6" w:space="1" w:color="auto"/>
          <w:left w:val="single" w:sz="6" w:space="0" w:color="auto"/>
          <w:bottom w:val="single" w:sz="6" w:space="1" w:color="auto"/>
          <w:right w:val="single" w:sz="6" w:space="1" w:color="auto"/>
        </w:pBdr>
        <w:jc w:val="both"/>
        <w:rPr>
          <w:b/>
          <w:color w:val="auto"/>
          <w:sz w:val="24"/>
          <w:szCs w:val="24"/>
        </w:rPr>
      </w:pPr>
    </w:p>
    <w:p w:rsidR="00DC1B67" w:rsidRPr="00E97171" w:rsidRDefault="00DC1B67" w:rsidP="00DC1B67">
      <w:pPr>
        <w:jc w:val="both"/>
        <w:rPr>
          <w:color w:val="auto"/>
          <w:sz w:val="24"/>
          <w:szCs w:val="24"/>
        </w:rPr>
      </w:pPr>
    </w:p>
    <w:p w:rsidR="00DC1B67" w:rsidRPr="00E97171" w:rsidRDefault="00DC1B67" w:rsidP="00DC1B67">
      <w:pPr>
        <w:jc w:val="both"/>
        <w:rPr>
          <w:i/>
          <w:color w:val="auto"/>
          <w:sz w:val="24"/>
          <w:szCs w:val="24"/>
        </w:rPr>
      </w:pPr>
      <w:r w:rsidRPr="00E97171">
        <w:rPr>
          <w:i/>
          <w:color w:val="auto"/>
          <w:sz w:val="24"/>
          <w:szCs w:val="24"/>
        </w:rPr>
        <w:t xml:space="preserve">Guidance: </w:t>
      </w:r>
    </w:p>
    <w:p w:rsidR="00DC1B67" w:rsidRPr="00E97171" w:rsidRDefault="00DC1B67" w:rsidP="00DC1B67">
      <w:pPr>
        <w:jc w:val="both"/>
        <w:rPr>
          <w:i/>
          <w:color w:val="auto"/>
          <w:sz w:val="24"/>
          <w:szCs w:val="24"/>
        </w:rPr>
      </w:pPr>
    </w:p>
    <w:p w:rsidR="00DC1B67" w:rsidRPr="00E97171" w:rsidRDefault="00DC1B67" w:rsidP="00DC1B67">
      <w:pPr>
        <w:numPr>
          <w:ilvl w:val="0"/>
          <w:numId w:val="19"/>
        </w:numPr>
        <w:jc w:val="both"/>
        <w:rPr>
          <w:i/>
          <w:color w:val="auto"/>
          <w:sz w:val="24"/>
          <w:szCs w:val="24"/>
        </w:rPr>
      </w:pPr>
      <w:r w:rsidRPr="00E97171">
        <w:rPr>
          <w:i/>
          <w:color w:val="auto"/>
          <w:sz w:val="24"/>
          <w:szCs w:val="24"/>
        </w:rPr>
        <w:t>Your portfolio must contain items 1 -</w:t>
      </w:r>
      <w:r>
        <w:rPr>
          <w:i/>
          <w:color w:val="auto"/>
          <w:sz w:val="24"/>
          <w:szCs w:val="24"/>
        </w:rPr>
        <w:t xml:space="preserve"> 9</w:t>
      </w:r>
      <w:r w:rsidRPr="00E97171">
        <w:rPr>
          <w:i/>
          <w:color w:val="auto"/>
          <w:sz w:val="24"/>
          <w:szCs w:val="24"/>
        </w:rPr>
        <w:t xml:space="preserve"> below (in the order given);</w:t>
      </w:r>
    </w:p>
    <w:p w:rsidR="00DC1B67" w:rsidRPr="00E97171" w:rsidRDefault="00DC1B67" w:rsidP="00DC1B67">
      <w:pPr>
        <w:numPr>
          <w:ilvl w:val="0"/>
          <w:numId w:val="19"/>
        </w:numPr>
        <w:jc w:val="both"/>
        <w:rPr>
          <w:i/>
          <w:color w:val="auto"/>
          <w:sz w:val="24"/>
          <w:szCs w:val="24"/>
        </w:rPr>
      </w:pPr>
      <w:r w:rsidRPr="00E97171">
        <w:rPr>
          <w:i/>
          <w:color w:val="auto"/>
          <w:sz w:val="24"/>
          <w:szCs w:val="24"/>
        </w:rPr>
        <w:t xml:space="preserve">You should use this pro-forma to insert your text within each section; </w:t>
      </w:r>
    </w:p>
    <w:p w:rsidR="00DC1B67" w:rsidRPr="00E97171" w:rsidRDefault="00DC1B67" w:rsidP="00DC1B67">
      <w:pPr>
        <w:numPr>
          <w:ilvl w:val="0"/>
          <w:numId w:val="19"/>
        </w:numPr>
        <w:jc w:val="both"/>
        <w:rPr>
          <w:i/>
          <w:color w:val="auto"/>
          <w:sz w:val="24"/>
          <w:szCs w:val="24"/>
        </w:rPr>
      </w:pPr>
      <w:r w:rsidRPr="00E97171">
        <w:rPr>
          <w:i/>
          <w:color w:val="auto"/>
          <w:sz w:val="24"/>
          <w:szCs w:val="24"/>
        </w:rPr>
        <w:t xml:space="preserve">Please make sure the Signatures page at Section </w:t>
      </w:r>
      <w:r>
        <w:rPr>
          <w:i/>
          <w:color w:val="auto"/>
          <w:sz w:val="24"/>
          <w:szCs w:val="24"/>
        </w:rPr>
        <w:t>8</w:t>
      </w:r>
      <w:r w:rsidRPr="00E97171">
        <w:rPr>
          <w:i/>
          <w:color w:val="auto"/>
          <w:sz w:val="24"/>
          <w:szCs w:val="24"/>
        </w:rPr>
        <w:t xml:space="preserve"> is fully completed before submission  </w:t>
      </w:r>
    </w:p>
    <w:p w:rsidR="00DC1B67" w:rsidRPr="00E97171" w:rsidRDefault="00DC1B67" w:rsidP="00DC1B67">
      <w:pPr>
        <w:jc w:val="both"/>
        <w:rPr>
          <w:b/>
          <w:color w:val="auto"/>
          <w:sz w:val="24"/>
          <w:szCs w:val="24"/>
        </w:rPr>
      </w:pPr>
    </w:p>
    <w:p w:rsidR="00DC1B67" w:rsidRPr="00E97171" w:rsidRDefault="00DC1B67" w:rsidP="00DC1B67">
      <w:pPr>
        <w:jc w:val="both"/>
        <w:rPr>
          <w:b/>
          <w:color w:val="auto"/>
          <w:sz w:val="24"/>
          <w:szCs w:val="24"/>
        </w:rPr>
      </w:pPr>
      <w:r w:rsidRPr="00E97171">
        <w:rPr>
          <w:b/>
          <w:color w:val="auto"/>
          <w:sz w:val="24"/>
          <w:szCs w:val="24"/>
        </w:rPr>
        <w:t xml:space="preserve">Contents </w:t>
      </w:r>
    </w:p>
    <w:p w:rsidR="00DC1B67" w:rsidRPr="00E35112" w:rsidRDefault="00DC1B67" w:rsidP="00DC1B67">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DC1B67" w:rsidRPr="00E35112" w:rsidTr="005B59CE">
        <w:tc>
          <w:tcPr>
            <w:tcW w:w="1240" w:type="dxa"/>
            <w:shd w:val="clear" w:color="auto" w:fill="auto"/>
          </w:tcPr>
          <w:p w:rsidR="00DC1B67" w:rsidRPr="00FF07C3" w:rsidRDefault="00DC1B67" w:rsidP="005B59CE">
            <w:pPr>
              <w:jc w:val="both"/>
              <w:rPr>
                <w:b/>
                <w:color w:val="auto"/>
                <w:sz w:val="24"/>
                <w:szCs w:val="24"/>
              </w:rPr>
            </w:pPr>
            <w:r w:rsidRPr="00FF07C3">
              <w:rPr>
                <w:b/>
                <w:color w:val="auto"/>
                <w:sz w:val="24"/>
                <w:szCs w:val="24"/>
              </w:rPr>
              <w:t>Portfolio Section</w:t>
            </w:r>
          </w:p>
        </w:tc>
        <w:tc>
          <w:tcPr>
            <w:tcW w:w="7177" w:type="dxa"/>
            <w:shd w:val="clear" w:color="auto" w:fill="auto"/>
          </w:tcPr>
          <w:p w:rsidR="00DC1B67" w:rsidRPr="00FF07C3" w:rsidRDefault="00DC1B67" w:rsidP="005B59CE">
            <w:pPr>
              <w:jc w:val="both"/>
              <w:rPr>
                <w:b/>
                <w:color w:val="auto"/>
                <w:sz w:val="24"/>
                <w:szCs w:val="24"/>
              </w:rPr>
            </w:pPr>
            <w:r w:rsidRPr="00FF07C3">
              <w:rPr>
                <w:b/>
                <w:color w:val="auto"/>
                <w:sz w:val="24"/>
                <w:szCs w:val="24"/>
              </w:rPr>
              <w:t>Topic</w:t>
            </w:r>
          </w:p>
          <w:p w:rsidR="00DC1B67" w:rsidRPr="00FF07C3" w:rsidRDefault="00DC1B67" w:rsidP="005B59CE">
            <w:pPr>
              <w:jc w:val="both"/>
              <w:rPr>
                <w:b/>
                <w:color w:val="auto"/>
                <w:sz w:val="24"/>
                <w:szCs w:val="24"/>
              </w:rPr>
            </w:pPr>
          </w:p>
        </w:tc>
        <w:tc>
          <w:tcPr>
            <w:tcW w:w="1134" w:type="dxa"/>
          </w:tcPr>
          <w:p w:rsidR="00DC1B67" w:rsidRPr="00FF07C3" w:rsidRDefault="00DC1B67" w:rsidP="005B59CE">
            <w:pPr>
              <w:jc w:val="both"/>
              <w:rPr>
                <w:b/>
                <w:color w:val="auto"/>
                <w:sz w:val="24"/>
                <w:szCs w:val="24"/>
              </w:rPr>
            </w:pPr>
            <w:r>
              <w:rPr>
                <w:b/>
                <w:color w:val="auto"/>
                <w:sz w:val="24"/>
                <w:szCs w:val="24"/>
              </w:rPr>
              <w:t>Task no.</w:t>
            </w:r>
          </w:p>
        </w:tc>
      </w:tr>
      <w:tr w:rsidR="00DC1B67" w:rsidRPr="00E35112" w:rsidTr="005B59CE">
        <w:tc>
          <w:tcPr>
            <w:tcW w:w="1240" w:type="dxa"/>
            <w:shd w:val="clear" w:color="auto" w:fill="auto"/>
          </w:tcPr>
          <w:p w:rsidR="00DC1B67" w:rsidRPr="00FF07C3" w:rsidRDefault="00DC1B67" w:rsidP="005B59CE">
            <w:pPr>
              <w:jc w:val="both"/>
              <w:rPr>
                <w:color w:val="auto"/>
                <w:sz w:val="24"/>
                <w:szCs w:val="24"/>
              </w:rPr>
            </w:pPr>
            <w:r w:rsidRPr="00FF07C3">
              <w:rPr>
                <w:color w:val="auto"/>
                <w:sz w:val="24"/>
                <w:szCs w:val="24"/>
              </w:rPr>
              <w:t>1</w:t>
            </w:r>
          </w:p>
        </w:tc>
        <w:tc>
          <w:tcPr>
            <w:tcW w:w="7177" w:type="dxa"/>
            <w:shd w:val="clear" w:color="auto" w:fill="auto"/>
          </w:tcPr>
          <w:p w:rsidR="00DC1B67" w:rsidRPr="00FF07C3" w:rsidRDefault="00DC1B67" w:rsidP="005B59CE">
            <w:pPr>
              <w:spacing w:line="360" w:lineRule="auto"/>
              <w:jc w:val="both"/>
              <w:rPr>
                <w:color w:val="auto"/>
                <w:sz w:val="24"/>
                <w:szCs w:val="24"/>
              </w:rPr>
            </w:pPr>
            <w:r w:rsidRPr="00FF07C3">
              <w:rPr>
                <w:color w:val="auto"/>
                <w:sz w:val="24"/>
                <w:szCs w:val="24"/>
              </w:rPr>
              <w:t>Contents page</w:t>
            </w:r>
          </w:p>
        </w:tc>
        <w:tc>
          <w:tcPr>
            <w:tcW w:w="1134" w:type="dxa"/>
          </w:tcPr>
          <w:p w:rsidR="00DC1B67" w:rsidRPr="00FF07C3" w:rsidRDefault="00DC1B67" w:rsidP="005B59CE">
            <w:pPr>
              <w:spacing w:line="360" w:lineRule="auto"/>
              <w:jc w:val="both"/>
              <w:rPr>
                <w:color w:val="auto"/>
                <w:sz w:val="24"/>
                <w:szCs w:val="24"/>
              </w:rPr>
            </w:pPr>
          </w:p>
        </w:tc>
      </w:tr>
      <w:tr w:rsidR="00DC1B67" w:rsidRPr="00E35112" w:rsidTr="005B59CE">
        <w:tc>
          <w:tcPr>
            <w:tcW w:w="1240" w:type="dxa"/>
            <w:shd w:val="clear" w:color="auto" w:fill="auto"/>
          </w:tcPr>
          <w:p w:rsidR="00DC1B67" w:rsidRPr="00FF07C3" w:rsidRDefault="00DC1B67" w:rsidP="005B59CE">
            <w:pPr>
              <w:jc w:val="both"/>
              <w:rPr>
                <w:color w:val="auto"/>
                <w:sz w:val="24"/>
                <w:szCs w:val="24"/>
              </w:rPr>
            </w:pPr>
            <w:r w:rsidRPr="00FF07C3">
              <w:rPr>
                <w:color w:val="auto"/>
                <w:sz w:val="24"/>
                <w:szCs w:val="24"/>
              </w:rPr>
              <w:t>2</w:t>
            </w:r>
          </w:p>
        </w:tc>
        <w:tc>
          <w:tcPr>
            <w:tcW w:w="7177" w:type="dxa"/>
            <w:shd w:val="clear" w:color="auto" w:fill="auto"/>
          </w:tcPr>
          <w:p w:rsidR="00DC1B67" w:rsidRPr="00FF07C3" w:rsidRDefault="00DC1B67" w:rsidP="005B59CE">
            <w:pPr>
              <w:spacing w:line="360" w:lineRule="auto"/>
              <w:jc w:val="both"/>
              <w:rPr>
                <w:color w:val="auto"/>
                <w:sz w:val="24"/>
                <w:szCs w:val="24"/>
              </w:rPr>
            </w:pPr>
            <w:r w:rsidRPr="00FF07C3">
              <w:rPr>
                <w:color w:val="auto"/>
                <w:sz w:val="24"/>
                <w:szCs w:val="24"/>
              </w:rPr>
              <w:t>Developmental Review</w:t>
            </w:r>
          </w:p>
        </w:tc>
        <w:tc>
          <w:tcPr>
            <w:tcW w:w="1134" w:type="dxa"/>
          </w:tcPr>
          <w:p w:rsidR="00DC1B67" w:rsidRPr="00FF07C3" w:rsidRDefault="00DC1B67" w:rsidP="005B59CE">
            <w:pPr>
              <w:spacing w:line="360" w:lineRule="auto"/>
              <w:jc w:val="both"/>
              <w:rPr>
                <w:color w:val="auto"/>
                <w:sz w:val="24"/>
                <w:szCs w:val="24"/>
              </w:rPr>
            </w:pPr>
            <w:r>
              <w:rPr>
                <w:color w:val="auto"/>
                <w:sz w:val="24"/>
                <w:szCs w:val="24"/>
              </w:rPr>
              <w:t>1</w:t>
            </w:r>
          </w:p>
        </w:tc>
      </w:tr>
      <w:tr w:rsidR="00DC1B67" w:rsidRPr="00E35112" w:rsidTr="005B59CE">
        <w:tc>
          <w:tcPr>
            <w:tcW w:w="1240" w:type="dxa"/>
            <w:shd w:val="clear" w:color="auto" w:fill="auto"/>
          </w:tcPr>
          <w:p w:rsidR="00DC1B67" w:rsidRPr="00E559CE" w:rsidRDefault="00DC1B67" w:rsidP="005B59CE">
            <w:pPr>
              <w:jc w:val="both"/>
              <w:rPr>
                <w:color w:val="auto"/>
                <w:sz w:val="24"/>
                <w:szCs w:val="24"/>
              </w:rPr>
            </w:pPr>
            <w:r w:rsidRPr="00E559CE">
              <w:rPr>
                <w:color w:val="auto"/>
                <w:sz w:val="24"/>
                <w:szCs w:val="24"/>
              </w:rPr>
              <w:t>3</w:t>
            </w:r>
          </w:p>
        </w:tc>
        <w:tc>
          <w:tcPr>
            <w:tcW w:w="7177" w:type="dxa"/>
            <w:shd w:val="clear" w:color="auto" w:fill="auto"/>
          </w:tcPr>
          <w:p w:rsidR="00DC1B67" w:rsidRPr="00E559CE" w:rsidRDefault="00DC1B67" w:rsidP="005B59CE">
            <w:pPr>
              <w:spacing w:line="360" w:lineRule="auto"/>
              <w:jc w:val="both"/>
              <w:rPr>
                <w:color w:val="auto"/>
                <w:sz w:val="24"/>
                <w:szCs w:val="24"/>
              </w:rPr>
            </w:pPr>
            <w:r w:rsidRPr="00E559CE">
              <w:rPr>
                <w:color w:val="auto"/>
                <w:sz w:val="24"/>
                <w:szCs w:val="24"/>
              </w:rPr>
              <w:t>Observation and feedback</w:t>
            </w:r>
          </w:p>
        </w:tc>
        <w:tc>
          <w:tcPr>
            <w:tcW w:w="1134" w:type="dxa"/>
          </w:tcPr>
          <w:p w:rsidR="00DC1B67" w:rsidRPr="00E559CE" w:rsidRDefault="00DC1B67" w:rsidP="005B59CE">
            <w:pPr>
              <w:spacing w:line="360" w:lineRule="auto"/>
              <w:jc w:val="both"/>
              <w:rPr>
                <w:color w:val="auto"/>
                <w:sz w:val="24"/>
                <w:szCs w:val="24"/>
              </w:rPr>
            </w:pPr>
            <w:r>
              <w:rPr>
                <w:color w:val="auto"/>
                <w:sz w:val="24"/>
                <w:szCs w:val="24"/>
              </w:rPr>
              <w:t>2</w:t>
            </w:r>
          </w:p>
        </w:tc>
      </w:tr>
      <w:tr w:rsidR="00DC1B67" w:rsidRPr="00E35112" w:rsidTr="005B59CE">
        <w:tc>
          <w:tcPr>
            <w:tcW w:w="1240" w:type="dxa"/>
            <w:shd w:val="clear" w:color="auto" w:fill="auto"/>
          </w:tcPr>
          <w:p w:rsidR="00DC1B67" w:rsidRPr="00E559CE" w:rsidRDefault="00DC1B67" w:rsidP="005B59CE">
            <w:pPr>
              <w:jc w:val="both"/>
              <w:rPr>
                <w:color w:val="auto"/>
                <w:sz w:val="24"/>
                <w:szCs w:val="24"/>
              </w:rPr>
            </w:pPr>
            <w:r w:rsidRPr="00E559CE">
              <w:rPr>
                <w:color w:val="auto"/>
                <w:sz w:val="24"/>
                <w:szCs w:val="24"/>
              </w:rPr>
              <w:t>4</w:t>
            </w:r>
          </w:p>
        </w:tc>
        <w:tc>
          <w:tcPr>
            <w:tcW w:w="7177" w:type="dxa"/>
            <w:shd w:val="clear" w:color="auto" w:fill="auto"/>
          </w:tcPr>
          <w:p w:rsidR="00DC1B67" w:rsidRPr="00E559CE" w:rsidRDefault="00DC1B67" w:rsidP="005B59CE">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DC1B67" w:rsidRPr="00E559CE" w:rsidRDefault="00DC1B67" w:rsidP="005B59CE">
            <w:pPr>
              <w:spacing w:line="360" w:lineRule="auto"/>
              <w:jc w:val="both"/>
              <w:rPr>
                <w:color w:val="auto"/>
                <w:sz w:val="24"/>
                <w:szCs w:val="24"/>
              </w:rPr>
            </w:pPr>
            <w:r>
              <w:rPr>
                <w:color w:val="auto"/>
                <w:sz w:val="24"/>
                <w:szCs w:val="24"/>
              </w:rPr>
              <w:t>3</w:t>
            </w:r>
          </w:p>
        </w:tc>
      </w:tr>
      <w:tr w:rsidR="00DC1B67" w:rsidRPr="00E35112" w:rsidTr="005B59CE">
        <w:tc>
          <w:tcPr>
            <w:tcW w:w="1240" w:type="dxa"/>
            <w:shd w:val="clear" w:color="auto" w:fill="auto"/>
          </w:tcPr>
          <w:p w:rsidR="00DC1B67" w:rsidRPr="00E559CE" w:rsidRDefault="00DC1B67" w:rsidP="005B59CE">
            <w:pPr>
              <w:jc w:val="both"/>
              <w:rPr>
                <w:color w:val="auto"/>
                <w:sz w:val="24"/>
                <w:szCs w:val="24"/>
              </w:rPr>
            </w:pPr>
            <w:r>
              <w:rPr>
                <w:color w:val="auto"/>
                <w:sz w:val="24"/>
                <w:szCs w:val="24"/>
              </w:rPr>
              <w:t>5</w:t>
            </w:r>
          </w:p>
        </w:tc>
        <w:tc>
          <w:tcPr>
            <w:tcW w:w="7177" w:type="dxa"/>
            <w:shd w:val="clear" w:color="auto" w:fill="auto"/>
          </w:tcPr>
          <w:p w:rsidR="00DC1B67" w:rsidRPr="00E559CE" w:rsidRDefault="00DC1B67" w:rsidP="005B59CE">
            <w:pPr>
              <w:spacing w:line="360" w:lineRule="auto"/>
              <w:jc w:val="both"/>
              <w:rPr>
                <w:color w:val="auto"/>
                <w:sz w:val="24"/>
                <w:szCs w:val="24"/>
              </w:rPr>
            </w:pPr>
            <w:r>
              <w:rPr>
                <w:color w:val="auto"/>
                <w:sz w:val="24"/>
                <w:szCs w:val="24"/>
              </w:rPr>
              <w:t>Safeguarding</w:t>
            </w:r>
          </w:p>
        </w:tc>
        <w:tc>
          <w:tcPr>
            <w:tcW w:w="1134" w:type="dxa"/>
          </w:tcPr>
          <w:p w:rsidR="00DC1B67" w:rsidRDefault="00DC1B67" w:rsidP="005B59CE">
            <w:pPr>
              <w:spacing w:line="360" w:lineRule="auto"/>
              <w:jc w:val="both"/>
              <w:rPr>
                <w:color w:val="auto"/>
                <w:sz w:val="24"/>
                <w:szCs w:val="24"/>
              </w:rPr>
            </w:pPr>
            <w:r>
              <w:rPr>
                <w:color w:val="auto"/>
                <w:sz w:val="24"/>
                <w:szCs w:val="24"/>
              </w:rPr>
              <w:t>4</w:t>
            </w:r>
          </w:p>
        </w:tc>
      </w:tr>
      <w:tr w:rsidR="00DC1B67" w:rsidRPr="00E35112" w:rsidTr="005B59CE">
        <w:tc>
          <w:tcPr>
            <w:tcW w:w="1240" w:type="dxa"/>
            <w:shd w:val="clear" w:color="auto" w:fill="auto"/>
          </w:tcPr>
          <w:p w:rsidR="00DC1B67" w:rsidRPr="00E559CE" w:rsidRDefault="00DC1B67" w:rsidP="005B59CE">
            <w:pPr>
              <w:jc w:val="both"/>
              <w:rPr>
                <w:color w:val="auto"/>
                <w:sz w:val="24"/>
                <w:szCs w:val="24"/>
              </w:rPr>
            </w:pPr>
            <w:r>
              <w:rPr>
                <w:color w:val="auto"/>
                <w:sz w:val="24"/>
                <w:szCs w:val="24"/>
              </w:rPr>
              <w:t>6</w:t>
            </w:r>
          </w:p>
        </w:tc>
        <w:tc>
          <w:tcPr>
            <w:tcW w:w="7177" w:type="dxa"/>
            <w:shd w:val="clear" w:color="auto" w:fill="auto"/>
          </w:tcPr>
          <w:p w:rsidR="00DC1B67" w:rsidRPr="00E559CE" w:rsidRDefault="00DC1B67" w:rsidP="005B59CE">
            <w:pPr>
              <w:spacing w:line="360" w:lineRule="auto"/>
              <w:jc w:val="both"/>
              <w:rPr>
                <w:color w:val="auto"/>
                <w:sz w:val="24"/>
                <w:szCs w:val="24"/>
              </w:rPr>
            </w:pPr>
            <w:r w:rsidRPr="00E559CE">
              <w:rPr>
                <w:color w:val="auto"/>
                <w:sz w:val="24"/>
                <w:szCs w:val="24"/>
              </w:rPr>
              <w:t>Developmental Review</w:t>
            </w:r>
          </w:p>
        </w:tc>
        <w:tc>
          <w:tcPr>
            <w:tcW w:w="1134" w:type="dxa"/>
          </w:tcPr>
          <w:p w:rsidR="00DC1B67" w:rsidRPr="00E559CE" w:rsidRDefault="00DC1B67" w:rsidP="005B59CE">
            <w:pPr>
              <w:spacing w:line="360" w:lineRule="auto"/>
              <w:jc w:val="both"/>
              <w:rPr>
                <w:color w:val="auto"/>
                <w:sz w:val="24"/>
                <w:szCs w:val="24"/>
              </w:rPr>
            </w:pPr>
            <w:r>
              <w:rPr>
                <w:color w:val="auto"/>
                <w:sz w:val="24"/>
                <w:szCs w:val="24"/>
              </w:rPr>
              <w:t>1</w:t>
            </w:r>
          </w:p>
        </w:tc>
      </w:tr>
      <w:tr w:rsidR="00DC1B67" w:rsidRPr="00E35112" w:rsidTr="005B59CE">
        <w:tc>
          <w:tcPr>
            <w:tcW w:w="1240" w:type="dxa"/>
            <w:shd w:val="clear" w:color="auto" w:fill="auto"/>
          </w:tcPr>
          <w:p w:rsidR="00DC1B67" w:rsidRPr="000E38C3" w:rsidRDefault="00DC1B67" w:rsidP="005B59CE">
            <w:pPr>
              <w:jc w:val="both"/>
              <w:rPr>
                <w:color w:val="auto"/>
                <w:sz w:val="24"/>
                <w:szCs w:val="24"/>
              </w:rPr>
            </w:pPr>
            <w:r>
              <w:rPr>
                <w:color w:val="auto"/>
                <w:sz w:val="24"/>
                <w:szCs w:val="24"/>
              </w:rPr>
              <w:t>7</w:t>
            </w:r>
          </w:p>
        </w:tc>
        <w:tc>
          <w:tcPr>
            <w:tcW w:w="7177" w:type="dxa"/>
            <w:shd w:val="clear" w:color="auto" w:fill="auto"/>
          </w:tcPr>
          <w:p w:rsidR="00DC1B67" w:rsidRPr="000E38C3" w:rsidRDefault="00DC1B67" w:rsidP="005B59CE">
            <w:pPr>
              <w:spacing w:line="360" w:lineRule="auto"/>
              <w:jc w:val="both"/>
              <w:rPr>
                <w:color w:val="auto"/>
                <w:sz w:val="24"/>
                <w:szCs w:val="24"/>
              </w:rPr>
            </w:pPr>
            <w:r w:rsidRPr="000E38C3">
              <w:rPr>
                <w:color w:val="auto"/>
                <w:sz w:val="24"/>
                <w:szCs w:val="24"/>
              </w:rPr>
              <w:t>Bibliography</w:t>
            </w:r>
          </w:p>
        </w:tc>
        <w:tc>
          <w:tcPr>
            <w:tcW w:w="1134" w:type="dxa"/>
          </w:tcPr>
          <w:p w:rsidR="00DC1B67" w:rsidRPr="000E38C3" w:rsidRDefault="00DC1B67" w:rsidP="005B59CE">
            <w:pPr>
              <w:spacing w:line="360" w:lineRule="auto"/>
              <w:jc w:val="both"/>
              <w:rPr>
                <w:color w:val="auto"/>
                <w:sz w:val="24"/>
                <w:szCs w:val="24"/>
              </w:rPr>
            </w:pPr>
          </w:p>
        </w:tc>
      </w:tr>
      <w:tr w:rsidR="00DC1B67" w:rsidRPr="00E35112" w:rsidTr="005B59CE">
        <w:tc>
          <w:tcPr>
            <w:tcW w:w="1240" w:type="dxa"/>
            <w:shd w:val="clear" w:color="auto" w:fill="auto"/>
          </w:tcPr>
          <w:p w:rsidR="00DC1B67" w:rsidRPr="000E38C3" w:rsidRDefault="00DC1B67" w:rsidP="005B59CE">
            <w:pPr>
              <w:jc w:val="both"/>
              <w:rPr>
                <w:color w:val="auto"/>
                <w:sz w:val="24"/>
                <w:szCs w:val="24"/>
              </w:rPr>
            </w:pPr>
            <w:r>
              <w:rPr>
                <w:color w:val="auto"/>
                <w:sz w:val="24"/>
                <w:szCs w:val="24"/>
              </w:rPr>
              <w:t>8</w:t>
            </w:r>
          </w:p>
        </w:tc>
        <w:tc>
          <w:tcPr>
            <w:tcW w:w="7177" w:type="dxa"/>
            <w:shd w:val="clear" w:color="auto" w:fill="auto"/>
          </w:tcPr>
          <w:p w:rsidR="00DC1B67" w:rsidRPr="000E38C3" w:rsidRDefault="00DC1B67" w:rsidP="005B59CE">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DC1B67" w:rsidRPr="000E38C3" w:rsidRDefault="00DC1B67" w:rsidP="005B59CE">
            <w:pPr>
              <w:spacing w:line="360" w:lineRule="auto"/>
              <w:jc w:val="both"/>
              <w:rPr>
                <w:color w:val="auto"/>
                <w:sz w:val="24"/>
                <w:szCs w:val="24"/>
              </w:rPr>
            </w:pPr>
          </w:p>
        </w:tc>
      </w:tr>
      <w:tr w:rsidR="00DC1B67" w:rsidRPr="00E35112" w:rsidTr="005B59CE">
        <w:tc>
          <w:tcPr>
            <w:tcW w:w="1240" w:type="dxa"/>
            <w:shd w:val="clear" w:color="auto" w:fill="auto"/>
          </w:tcPr>
          <w:p w:rsidR="00DC1B67" w:rsidRPr="000E38C3" w:rsidRDefault="00DC1B67" w:rsidP="005B59CE">
            <w:pPr>
              <w:jc w:val="both"/>
              <w:rPr>
                <w:color w:val="auto"/>
                <w:sz w:val="24"/>
                <w:szCs w:val="24"/>
              </w:rPr>
            </w:pPr>
            <w:r>
              <w:rPr>
                <w:color w:val="auto"/>
                <w:sz w:val="24"/>
                <w:szCs w:val="24"/>
              </w:rPr>
              <w:t>9</w:t>
            </w:r>
          </w:p>
        </w:tc>
        <w:tc>
          <w:tcPr>
            <w:tcW w:w="7177" w:type="dxa"/>
            <w:shd w:val="clear" w:color="auto" w:fill="auto"/>
          </w:tcPr>
          <w:p w:rsidR="00DC1B67" w:rsidRPr="000E38C3" w:rsidRDefault="00DC1B67" w:rsidP="005B59CE">
            <w:pPr>
              <w:spacing w:line="360" w:lineRule="auto"/>
              <w:jc w:val="both"/>
              <w:rPr>
                <w:color w:val="auto"/>
                <w:sz w:val="24"/>
                <w:szCs w:val="24"/>
              </w:rPr>
            </w:pPr>
            <w:r>
              <w:rPr>
                <w:color w:val="auto"/>
                <w:sz w:val="24"/>
                <w:szCs w:val="24"/>
              </w:rPr>
              <w:t>Learner and Employer Learning Agreement</w:t>
            </w:r>
          </w:p>
        </w:tc>
        <w:tc>
          <w:tcPr>
            <w:tcW w:w="1134" w:type="dxa"/>
          </w:tcPr>
          <w:p w:rsidR="00DC1B67" w:rsidRDefault="00DC1B67" w:rsidP="005B59CE">
            <w:pPr>
              <w:spacing w:line="360" w:lineRule="auto"/>
              <w:jc w:val="both"/>
              <w:rPr>
                <w:color w:val="auto"/>
                <w:sz w:val="24"/>
                <w:szCs w:val="24"/>
              </w:rPr>
            </w:pPr>
          </w:p>
        </w:tc>
      </w:tr>
    </w:tbl>
    <w:p w:rsidR="00DC1B67" w:rsidRDefault="00DC1B67" w:rsidP="00DC1B67">
      <w:pPr>
        <w:jc w:val="both"/>
        <w:rPr>
          <w:b/>
          <w:sz w:val="24"/>
          <w:szCs w:val="24"/>
        </w:rPr>
      </w:pPr>
    </w:p>
    <w:p w:rsidR="00DC1B67" w:rsidRPr="008B28E7" w:rsidRDefault="00DC1B67" w:rsidP="00DC1B67">
      <w:pPr>
        <w:jc w:val="center"/>
        <w:rPr>
          <w:b/>
          <w:sz w:val="24"/>
          <w:szCs w:val="24"/>
        </w:rPr>
      </w:pPr>
      <w:r>
        <w:rPr>
          <w:b/>
          <w:sz w:val="24"/>
          <w:szCs w:val="24"/>
        </w:rPr>
        <w:br w:type="page"/>
      </w:r>
      <w:r w:rsidRPr="008B28E7">
        <w:rPr>
          <w:b/>
          <w:sz w:val="24"/>
          <w:szCs w:val="24"/>
        </w:rPr>
        <w:t>Section 2</w:t>
      </w:r>
    </w:p>
    <w:p w:rsidR="00DC1B67" w:rsidRPr="008B28E7" w:rsidRDefault="00DC1B67" w:rsidP="00DC1B67">
      <w:pPr>
        <w:jc w:val="both"/>
        <w:rPr>
          <w:b/>
          <w:sz w:val="24"/>
          <w:szCs w:val="24"/>
        </w:rPr>
      </w:pPr>
    </w:p>
    <w:p w:rsidR="00DC1B67" w:rsidRPr="008B28E7" w:rsidRDefault="00DC1B67" w:rsidP="00DC1B67">
      <w:pPr>
        <w:jc w:val="both"/>
        <w:rPr>
          <w:b/>
          <w:sz w:val="24"/>
          <w:szCs w:val="24"/>
        </w:rPr>
      </w:pPr>
      <w:r w:rsidRPr="008B28E7">
        <w:rPr>
          <w:b/>
          <w:sz w:val="24"/>
          <w:szCs w:val="24"/>
        </w:rPr>
        <w:t>Developmental review</w:t>
      </w:r>
      <w:r>
        <w:rPr>
          <w:b/>
          <w:sz w:val="24"/>
          <w:szCs w:val="24"/>
        </w:rPr>
        <w:t xml:space="preserve"> (a)</w:t>
      </w:r>
    </w:p>
    <w:p w:rsidR="00DC1B67" w:rsidRPr="008B28E7" w:rsidRDefault="00DC1B67" w:rsidP="00DC1B67">
      <w:pPr>
        <w:jc w:val="both"/>
        <w:rPr>
          <w:b/>
          <w:sz w:val="24"/>
          <w:szCs w:val="24"/>
        </w:rPr>
      </w:pPr>
    </w:p>
    <w:p w:rsidR="00DC1B67" w:rsidRPr="00CD0735" w:rsidRDefault="00DC1B67" w:rsidP="00DC1B67">
      <w:pPr>
        <w:jc w:val="both"/>
        <w:rPr>
          <w:i/>
          <w:sz w:val="24"/>
          <w:szCs w:val="24"/>
        </w:rPr>
      </w:pPr>
      <w:r w:rsidRPr="00E83F91">
        <w:rPr>
          <w:i/>
          <w:sz w:val="24"/>
          <w:szCs w:val="24"/>
        </w:rPr>
        <w:t xml:space="preserve">Guidance: </w:t>
      </w:r>
      <w:r>
        <w:rPr>
          <w:i/>
          <w:sz w:val="24"/>
          <w:szCs w:val="24"/>
        </w:rPr>
        <w:t>This section should be completed by taking into account</w:t>
      </w:r>
      <w:r w:rsidRPr="00FF07C3">
        <w:rPr>
          <w:sz w:val="24"/>
          <w:szCs w:val="24"/>
        </w:rPr>
        <w:t xml:space="preserve"> </w:t>
      </w:r>
      <w:r w:rsidRPr="00CD0735">
        <w:rPr>
          <w:i/>
          <w:sz w:val="24"/>
          <w:szCs w:val="24"/>
        </w:rPr>
        <w:t>the work that you will have done since qualifying, and discussions with your mentor and supervisor/line manager as part of your First Three Years of Practice Individual Plan.</w:t>
      </w:r>
    </w:p>
    <w:p w:rsidR="00DC1B67" w:rsidRPr="0049196A" w:rsidRDefault="00DC1B67" w:rsidP="00DC1B67">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DC1B67" w:rsidRPr="0049196A" w:rsidTr="005B59CE">
        <w:tc>
          <w:tcPr>
            <w:tcW w:w="10278" w:type="dxa"/>
            <w:shd w:val="clear" w:color="auto" w:fill="auto"/>
          </w:tcPr>
          <w:p w:rsidR="00DC1B67" w:rsidRPr="00FF07C3" w:rsidRDefault="00DC1B67" w:rsidP="005B59CE">
            <w:pPr>
              <w:jc w:val="both"/>
              <w:rPr>
                <w:sz w:val="24"/>
                <w:szCs w:val="24"/>
              </w:rPr>
            </w:pPr>
            <w:r>
              <w:rPr>
                <w:sz w:val="24"/>
                <w:szCs w:val="24"/>
              </w:rPr>
              <w:t>Based on your experience in practice identify and justify your agreed learning needs for the following</w:t>
            </w:r>
            <w:r w:rsidRPr="00FF07C3">
              <w:rPr>
                <w:sz w:val="24"/>
                <w:szCs w:val="24"/>
              </w:rPr>
              <w:t xml:space="preserve"> outcomes:</w:t>
            </w:r>
          </w:p>
          <w:p w:rsidR="00DC1B67" w:rsidRPr="00FF07C3" w:rsidRDefault="00DC1B67" w:rsidP="005B59CE">
            <w:pPr>
              <w:jc w:val="both"/>
              <w:rPr>
                <w:sz w:val="24"/>
                <w:szCs w:val="24"/>
              </w:rPr>
            </w:pPr>
          </w:p>
          <w:p w:rsidR="00DC1B67" w:rsidRDefault="00DC1B67" w:rsidP="005B59CE">
            <w:pPr>
              <w:numPr>
                <w:ilvl w:val="0"/>
                <w:numId w:val="44"/>
              </w:numPr>
              <w:jc w:val="both"/>
              <w:rPr>
                <w:sz w:val="24"/>
                <w:szCs w:val="24"/>
              </w:rPr>
            </w:pPr>
            <w:r w:rsidRPr="00FF07C3">
              <w:rPr>
                <w:sz w:val="24"/>
                <w:szCs w:val="24"/>
              </w:rPr>
              <w:t>Working Collaboratively with</w:t>
            </w:r>
            <w:r>
              <w:rPr>
                <w:sz w:val="24"/>
                <w:szCs w:val="24"/>
              </w:rPr>
              <w:t xml:space="preserve"> </w:t>
            </w:r>
            <w:r w:rsidRPr="00AE5BA6">
              <w:rPr>
                <w:sz w:val="24"/>
                <w:szCs w:val="24"/>
              </w:rPr>
              <w:t>service users</w:t>
            </w:r>
            <w:r>
              <w:rPr>
                <w:sz w:val="24"/>
                <w:szCs w:val="24"/>
              </w:rPr>
              <w:t xml:space="preserve"> &amp;</w:t>
            </w:r>
            <w:r w:rsidRPr="00AE5BA6">
              <w:rPr>
                <w:sz w:val="24"/>
                <w:szCs w:val="24"/>
              </w:rPr>
              <w:t xml:space="preserve"> carers </w:t>
            </w:r>
            <w:r>
              <w:rPr>
                <w:sz w:val="24"/>
                <w:szCs w:val="24"/>
              </w:rPr>
              <w:t xml:space="preserve"> </w:t>
            </w:r>
          </w:p>
          <w:p w:rsidR="00DC1B67" w:rsidRPr="00FF07C3" w:rsidRDefault="00DC1B67" w:rsidP="005B59CE">
            <w:pPr>
              <w:jc w:val="both"/>
              <w:rPr>
                <w:sz w:val="24"/>
                <w:szCs w:val="24"/>
              </w:rPr>
            </w:pPr>
            <w:r>
              <w:rPr>
                <w:sz w:val="24"/>
                <w:szCs w:val="24"/>
              </w:rPr>
              <w:t xml:space="preserve">           </w:t>
            </w:r>
            <w:r w:rsidRPr="00FF07C3">
              <w:rPr>
                <w:sz w:val="24"/>
                <w:szCs w:val="24"/>
              </w:rPr>
              <w:t>Working Collaboratively with Other Professionals</w:t>
            </w:r>
          </w:p>
          <w:p w:rsidR="00DC1B67" w:rsidRPr="00FF07C3" w:rsidRDefault="00DC1B67" w:rsidP="005B59CE">
            <w:pPr>
              <w:numPr>
                <w:ilvl w:val="0"/>
                <w:numId w:val="44"/>
              </w:numPr>
              <w:jc w:val="both"/>
              <w:rPr>
                <w:sz w:val="24"/>
                <w:szCs w:val="24"/>
              </w:rPr>
            </w:pPr>
            <w:r w:rsidRPr="00FF07C3">
              <w:rPr>
                <w:sz w:val="24"/>
                <w:szCs w:val="24"/>
              </w:rPr>
              <w:t>Applying analysis in assessment to inform interventions</w:t>
            </w:r>
          </w:p>
          <w:p w:rsidR="00DC1B67" w:rsidRPr="00FF07C3" w:rsidRDefault="00DC1B67" w:rsidP="005B59CE">
            <w:pPr>
              <w:numPr>
                <w:ilvl w:val="0"/>
                <w:numId w:val="44"/>
              </w:numPr>
              <w:jc w:val="both"/>
              <w:rPr>
                <w:sz w:val="24"/>
                <w:szCs w:val="24"/>
              </w:rPr>
            </w:pPr>
            <w:r w:rsidRPr="00FF07C3">
              <w:rPr>
                <w:sz w:val="24"/>
                <w:szCs w:val="24"/>
              </w:rPr>
              <w:t>Intervention and application of professional judgement in increasingly complex situations</w:t>
            </w:r>
          </w:p>
          <w:p w:rsidR="00DC1B67" w:rsidRDefault="00DC1B67" w:rsidP="005B59CE">
            <w:pPr>
              <w:jc w:val="both"/>
              <w:rPr>
                <w:sz w:val="24"/>
                <w:szCs w:val="24"/>
              </w:rPr>
            </w:pPr>
          </w:p>
          <w:p w:rsidR="00DC1B67" w:rsidRDefault="00DC1B67" w:rsidP="005B59CE">
            <w:pPr>
              <w:jc w:val="both"/>
              <w:rPr>
                <w:i/>
                <w:sz w:val="24"/>
                <w:szCs w:val="24"/>
              </w:rPr>
            </w:pPr>
            <w:r>
              <w:rPr>
                <w:i/>
                <w:sz w:val="24"/>
                <w:szCs w:val="24"/>
              </w:rPr>
              <w:t>500</w:t>
            </w:r>
            <w:r w:rsidRPr="0049196A">
              <w:rPr>
                <w:i/>
                <w:sz w:val="24"/>
                <w:szCs w:val="24"/>
              </w:rPr>
              <w:t xml:space="preserve"> words (+/- 10%: include your actual word count at the end of each section)</w:t>
            </w: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i/>
                <w:sz w:val="24"/>
                <w:szCs w:val="24"/>
              </w:rPr>
            </w:pPr>
          </w:p>
          <w:p w:rsidR="00DC1B67" w:rsidRPr="009A4C66" w:rsidRDefault="00DC1B67" w:rsidP="005B59CE">
            <w:pPr>
              <w:jc w:val="both"/>
              <w:rPr>
                <w:sz w:val="24"/>
                <w:szCs w:val="24"/>
              </w:rPr>
            </w:pPr>
          </w:p>
          <w:p w:rsidR="00DC1B67" w:rsidRPr="009A4C66" w:rsidRDefault="00DC1B67" w:rsidP="005B59CE">
            <w:pPr>
              <w:jc w:val="both"/>
              <w:rPr>
                <w:sz w:val="24"/>
                <w:szCs w:val="24"/>
              </w:rPr>
            </w:pPr>
            <w:r w:rsidRPr="009A4C66">
              <w:rPr>
                <w:sz w:val="24"/>
                <w:szCs w:val="24"/>
              </w:rPr>
              <w:t>Working in an initial assessment team, requires from me a significant amount of risk management, fast judgements and decision making, however as per the</w:t>
            </w:r>
            <w:r w:rsidRPr="00B43C20">
              <w:rPr>
                <w:color w:val="ED7D31" w:themeColor="accent2"/>
                <w:sz w:val="24"/>
                <w:szCs w:val="24"/>
              </w:rPr>
              <w:t xml:space="preserve"> </w:t>
            </w:r>
            <w:r w:rsidRPr="00D1793A">
              <w:rPr>
                <w:color w:val="auto"/>
                <w:sz w:val="24"/>
                <w:szCs w:val="24"/>
              </w:rPr>
              <w:t xml:space="preserve">Social Services and Wellbeing (Wales) Act 2014 </w:t>
            </w:r>
            <w:r w:rsidRPr="009A4C66">
              <w:rPr>
                <w:sz w:val="24"/>
                <w:szCs w:val="24"/>
              </w:rPr>
              <w:t>guidance</w:t>
            </w:r>
            <w:r w:rsidR="00D1793A">
              <w:rPr>
                <w:sz w:val="24"/>
                <w:szCs w:val="24"/>
              </w:rPr>
              <w:t xml:space="preserve"> (</w:t>
            </w:r>
            <w:proofErr w:type="spellStart"/>
            <w:r w:rsidR="00D1793A">
              <w:rPr>
                <w:sz w:val="24"/>
                <w:szCs w:val="24"/>
              </w:rPr>
              <w:t>socialcare.wales</w:t>
            </w:r>
            <w:proofErr w:type="spellEnd"/>
            <w:r w:rsidR="00D1793A">
              <w:rPr>
                <w:sz w:val="24"/>
                <w:szCs w:val="24"/>
              </w:rPr>
              <w:t>)</w:t>
            </w:r>
            <w:r w:rsidRPr="009A4C66">
              <w:rPr>
                <w:sz w:val="24"/>
                <w:szCs w:val="24"/>
              </w:rPr>
              <w:t xml:space="preserve">, I am also required to undertake this work in partnership with service users and carers, incorporating their views and identified outcomes in my assessment. This is an area I feel that I need to develop further by ensuring that the outcomes are focussed on priorities identified by them, and that this is inclusive of their words and not professionals’ interpretation or influence. I need to develop a clear distinction between the identified social work outcomes and that of the family. I will address this by exploring this within my supervision, and by attending the Outcomes Focussed training offered. </w:t>
            </w:r>
          </w:p>
          <w:p w:rsidR="00DC1B67" w:rsidRPr="009A4C66" w:rsidRDefault="00DC1B67" w:rsidP="005B59CE">
            <w:pPr>
              <w:jc w:val="both"/>
              <w:rPr>
                <w:sz w:val="24"/>
                <w:szCs w:val="24"/>
              </w:rPr>
            </w:pPr>
          </w:p>
          <w:p w:rsidR="00DC1B67" w:rsidRPr="009A4C66" w:rsidRDefault="00DC1B67" w:rsidP="005B59CE">
            <w:pPr>
              <w:jc w:val="both"/>
              <w:rPr>
                <w:sz w:val="24"/>
                <w:szCs w:val="24"/>
              </w:rPr>
            </w:pPr>
            <w:r w:rsidRPr="009A4C66">
              <w:rPr>
                <w:sz w:val="24"/>
                <w:szCs w:val="24"/>
              </w:rPr>
              <w:t>Further to this, whilst prioritising families outcomes, and balancing this with risk management and the possibility of having contrasting views,   I also feel that I need to further progress in incorporating theory and social work tools to evidence my decision making, and to support my analysis, with the aim of supporting families to recognising the risk of harm and working together to manage it.  This would include referencing tools such as the S</w:t>
            </w:r>
            <w:r>
              <w:rPr>
                <w:sz w:val="24"/>
                <w:szCs w:val="24"/>
              </w:rPr>
              <w:t xml:space="preserve">exual </w:t>
            </w:r>
            <w:r w:rsidRPr="009A4C66">
              <w:rPr>
                <w:sz w:val="24"/>
                <w:szCs w:val="24"/>
              </w:rPr>
              <w:t>E</w:t>
            </w:r>
            <w:r>
              <w:rPr>
                <w:sz w:val="24"/>
                <w:szCs w:val="24"/>
              </w:rPr>
              <w:t xml:space="preserve">xploitation </w:t>
            </w:r>
            <w:r w:rsidRPr="009A4C66">
              <w:rPr>
                <w:sz w:val="24"/>
                <w:szCs w:val="24"/>
              </w:rPr>
              <w:t>R</w:t>
            </w:r>
            <w:r>
              <w:rPr>
                <w:sz w:val="24"/>
                <w:szCs w:val="24"/>
              </w:rPr>
              <w:t xml:space="preserve">isk </w:t>
            </w:r>
            <w:r w:rsidRPr="009A4C66">
              <w:rPr>
                <w:sz w:val="24"/>
                <w:szCs w:val="24"/>
              </w:rPr>
              <w:t>A</w:t>
            </w:r>
            <w:r>
              <w:rPr>
                <w:sz w:val="24"/>
                <w:szCs w:val="24"/>
              </w:rPr>
              <w:t xml:space="preserve">ssessment </w:t>
            </w:r>
            <w:r w:rsidRPr="009A4C66">
              <w:rPr>
                <w:sz w:val="24"/>
                <w:szCs w:val="24"/>
              </w:rPr>
              <w:t>F</w:t>
            </w:r>
            <w:r>
              <w:rPr>
                <w:sz w:val="24"/>
                <w:szCs w:val="24"/>
              </w:rPr>
              <w:t xml:space="preserve">ramework (SERAF) </w:t>
            </w:r>
            <w:r w:rsidRPr="00D1793A">
              <w:rPr>
                <w:color w:val="auto"/>
                <w:sz w:val="24"/>
                <w:szCs w:val="24"/>
              </w:rPr>
              <w:t>(</w:t>
            </w:r>
            <w:proofErr w:type="spellStart"/>
            <w:r w:rsidRPr="00D1793A">
              <w:rPr>
                <w:color w:val="auto"/>
                <w:sz w:val="24"/>
                <w:szCs w:val="24"/>
              </w:rPr>
              <w:t>Barardos</w:t>
            </w:r>
            <w:proofErr w:type="spellEnd"/>
            <w:r w:rsidRPr="00D1793A">
              <w:rPr>
                <w:color w:val="auto"/>
                <w:sz w:val="24"/>
                <w:szCs w:val="24"/>
              </w:rPr>
              <w:t xml:space="preserve"> 2006), </w:t>
            </w:r>
            <w:r w:rsidRPr="009A4C66">
              <w:rPr>
                <w:sz w:val="24"/>
                <w:szCs w:val="24"/>
              </w:rPr>
              <w:t xml:space="preserve">and </w:t>
            </w:r>
            <w:r>
              <w:rPr>
                <w:sz w:val="24"/>
                <w:szCs w:val="24"/>
              </w:rPr>
              <w:t>Domestic A</w:t>
            </w:r>
            <w:r w:rsidRPr="009A4C66">
              <w:rPr>
                <w:sz w:val="24"/>
                <w:szCs w:val="24"/>
              </w:rPr>
              <w:t>buse</w:t>
            </w:r>
            <w:r>
              <w:rPr>
                <w:sz w:val="24"/>
                <w:szCs w:val="24"/>
              </w:rPr>
              <w:t>, Stalking, and Harassment and Honour Based Violence assessment and management model</w:t>
            </w:r>
            <w:r w:rsidR="00D1793A">
              <w:rPr>
                <w:sz w:val="24"/>
                <w:szCs w:val="24"/>
              </w:rPr>
              <w:t xml:space="preserve"> </w:t>
            </w:r>
            <w:r w:rsidR="008806BC">
              <w:rPr>
                <w:sz w:val="24"/>
                <w:szCs w:val="24"/>
              </w:rPr>
              <w:t>(</w:t>
            </w:r>
            <w:r w:rsidR="008806BC">
              <w:rPr>
                <w:color w:val="auto"/>
                <w:sz w:val="24"/>
                <w:szCs w:val="24"/>
              </w:rPr>
              <w:t xml:space="preserve">DASH, </w:t>
            </w:r>
            <w:r w:rsidR="00D1793A" w:rsidRPr="00D1793A">
              <w:rPr>
                <w:color w:val="auto"/>
                <w:sz w:val="24"/>
                <w:szCs w:val="24"/>
              </w:rPr>
              <w:t xml:space="preserve">2009) </w:t>
            </w:r>
            <w:r w:rsidRPr="009A4C66">
              <w:rPr>
                <w:sz w:val="24"/>
                <w:szCs w:val="24"/>
              </w:rPr>
              <w:t xml:space="preserve"> within my assessment, to support my analysis of risk and probability of harm occurring. </w:t>
            </w:r>
          </w:p>
          <w:p w:rsidR="00DC1B67" w:rsidRPr="009A4C66" w:rsidRDefault="00DC1B67" w:rsidP="005B59CE">
            <w:pPr>
              <w:jc w:val="both"/>
              <w:rPr>
                <w:sz w:val="24"/>
                <w:szCs w:val="24"/>
              </w:rPr>
            </w:pPr>
            <w:r w:rsidRPr="009A4C66">
              <w:rPr>
                <w:sz w:val="24"/>
                <w:szCs w:val="24"/>
              </w:rPr>
              <w:t xml:space="preserve">I feel that this would help me to work in collaboration with families, and professionals, but also improve my professional decision </w:t>
            </w:r>
            <w:r>
              <w:rPr>
                <w:sz w:val="24"/>
                <w:szCs w:val="24"/>
              </w:rPr>
              <w:t>making, and allow me to develop</w:t>
            </w:r>
            <w:r w:rsidRPr="009A4C66">
              <w:rPr>
                <w:sz w:val="24"/>
                <w:szCs w:val="24"/>
              </w:rPr>
              <w:t xml:space="preserve"> my professional judgment in these complex cases</w:t>
            </w:r>
            <w:r>
              <w:rPr>
                <w:sz w:val="24"/>
                <w:szCs w:val="24"/>
              </w:rPr>
              <w:t>, by basing my analysis on tested theories and models</w:t>
            </w:r>
            <w:r w:rsidRPr="009A4C66">
              <w:rPr>
                <w:sz w:val="24"/>
                <w:szCs w:val="24"/>
              </w:rPr>
              <w:t xml:space="preserve">. </w:t>
            </w:r>
          </w:p>
          <w:p w:rsidR="00DC1B67" w:rsidRPr="009A4C66" w:rsidRDefault="00DC1B67" w:rsidP="005B59CE">
            <w:pPr>
              <w:jc w:val="both"/>
              <w:rPr>
                <w:sz w:val="24"/>
                <w:szCs w:val="24"/>
              </w:rPr>
            </w:pPr>
          </w:p>
          <w:p w:rsidR="00DC1B67" w:rsidRPr="009A4C66" w:rsidRDefault="00DC1B67" w:rsidP="005B59CE">
            <w:pPr>
              <w:jc w:val="both"/>
              <w:rPr>
                <w:sz w:val="24"/>
                <w:szCs w:val="24"/>
              </w:rPr>
            </w:pPr>
            <w:r w:rsidRPr="009A4C66">
              <w:rPr>
                <w:sz w:val="24"/>
                <w:szCs w:val="24"/>
              </w:rPr>
              <w:t>A particular area of development for me would include sexual abuse cases. I feel that this is an area that I have had least experience, and am least confident in my discussions with families, and question</w:t>
            </w:r>
            <w:r>
              <w:rPr>
                <w:sz w:val="24"/>
                <w:szCs w:val="24"/>
              </w:rPr>
              <w:t>ing to gather information. I int</w:t>
            </w:r>
            <w:r w:rsidRPr="009A4C66">
              <w:rPr>
                <w:sz w:val="24"/>
                <w:szCs w:val="24"/>
              </w:rPr>
              <w:t>en</w:t>
            </w:r>
            <w:r>
              <w:rPr>
                <w:sz w:val="24"/>
                <w:szCs w:val="24"/>
              </w:rPr>
              <w:t>d</w:t>
            </w:r>
            <w:r w:rsidRPr="009A4C66">
              <w:rPr>
                <w:sz w:val="24"/>
                <w:szCs w:val="24"/>
              </w:rPr>
              <w:t xml:space="preserve"> on sourcing shadowing opportunities with colleagues, to observe their practice, and will utilise case consultations and team mapping exercises to plan my approach prior to assessment. From the mapping exercise I can develop my knowledge of relevant models to use. Whilst I have attended training on working with young people who sexually offend, which was useful in recognising what I know,  I am not however, confident in assessing children who have been the victims of sexual abuse,  and I intent on sourcing training specific to this area, to help me further progress, and build my confidence. Specifically focussing on how to approach service users, what language to consider, and how to achieve best evidence; focussing on working collaboratively within the police enquiries, whilst balancing the family’s needs and any safeguarding issues, and being confident in my role within the lead agency.</w:t>
            </w:r>
          </w:p>
          <w:p w:rsidR="00DC1B67" w:rsidRPr="009A4C66" w:rsidRDefault="00DC1B67" w:rsidP="005B59CE">
            <w:pPr>
              <w:jc w:val="both"/>
              <w:rPr>
                <w:sz w:val="24"/>
                <w:szCs w:val="24"/>
              </w:rPr>
            </w:pPr>
          </w:p>
          <w:p w:rsidR="00DC1B67" w:rsidRPr="009A4C66" w:rsidRDefault="00DC1B67" w:rsidP="005B59CE">
            <w:pPr>
              <w:jc w:val="both"/>
              <w:rPr>
                <w:sz w:val="24"/>
                <w:szCs w:val="24"/>
              </w:rPr>
            </w:pPr>
          </w:p>
          <w:p w:rsidR="00DC1B67" w:rsidRPr="009A4C66" w:rsidRDefault="00DC1B67" w:rsidP="005B59CE">
            <w:pPr>
              <w:jc w:val="both"/>
              <w:rPr>
                <w:sz w:val="24"/>
                <w:szCs w:val="24"/>
              </w:rPr>
            </w:pPr>
            <w:r w:rsidRPr="009A4C66">
              <w:rPr>
                <w:sz w:val="24"/>
                <w:szCs w:val="24"/>
              </w:rPr>
              <w:t>Further to this, I intend on making use of supervision to reflect on my practice, and will incorporate the Gibbs reflective model (</w:t>
            </w:r>
            <w:r w:rsidR="00515F4F" w:rsidRPr="00D1793A">
              <w:rPr>
                <w:color w:val="auto"/>
                <w:sz w:val="24"/>
                <w:szCs w:val="24"/>
              </w:rPr>
              <w:t>mindtools.com</w:t>
            </w:r>
            <w:r w:rsidRPr="009A4C66">
              <w:rPr>
                <w:sz w:val="24"/>
                <w:szCs w:val="24"/>
              </w:rPr>
              <w:t xml:space="preserve">), to support me in considering what I did well and what I could do differently in future. I am aware that I can require reassurance in my practice, and learn through talking through my cases, therefore this model would support my development, and increase my confidence vastly. </w:t>
            </w:r>
          </w:p>
          <w:p w:rsidR="00DC1B67" w:rsidRPr="00B43C20" w:rsidRDefault="00DC1B67" w:rsidP="005B59CE">
            <w:pPr>
              <w:jc w:val="both"/>
              <w:rPr>
                <w:color w:val="ED7D31" w:themeColor="accent2"/>
                <w:sz w:val="24"/>
                <w:szCs w:val="24"/>
              </w:rPr>
            </w:pPr>
          </w:p>
          <w:p w:rsidR="00DC1B67" w:rsidRPr="00D1793A" w:rsidRDefault="00D1793A" w:rsidP="005B59CE">
            <w:pPr>
              <w:jc w:val="both"/>
              <w:rPr>
                <w:b/>
                <w:color w:val="auto"/>
                <w:sz w:val="24"/>
                <w:szCs w:val="24"/>
              </w:rPr>
            </w:pPr>
            <w:r w:rsidRPr="00D1793A">
              <w:rPr>
                <w:b/>
                <w:color w:val="auto"/>
                <w:sz w:val="24"/>
                <w:szCs w:val="24"/>
              </w:rPr>
              <w:t>536</w:t>
            </w:r>
            <w:r w:rsidR="00DC1B67" w:rsidRPr="00D1793A">
              <w:rPr>
                <w:b/>
                <w:color w:val="auto"/>
                <w:sz w:val="24"/>
                <w:szCs w:val="24"/>
              </w:rPr>
              <w:t xml:space="preserve"> words</w:t>
            </w:r>
          </w:p>
          <w:p w:rsidR="00DC1B67" w:rsidRPr="009A4C66" w:rsidRDefault="00DC1B67" w:rsidP="005B59CE">
            <w:pPr>
              <w:jc w:val="both"/>
              <w:rPr>
                <w:sz w:val="24"/>
                <w:szCs w:val="24"/>
              </w:rPr>
            </w:pPr>
            <w:r w:rsidRPr="009A4C66">
              <w:rPr>
                <w:sz w:val="24"/>
                <w:szCs w:val="24"/>
              </w:rPr>
              <w:t xml:space="preserve">           </w:t>
            </w:r>
          </w:p>
          <w:p w:rsidR="00DC1B67" w:rsidRPr="009A4C66" w:rsidRDefault="00DC1B67" w:rsidP="005B59CE">
            <w:pPr>
              <w:jc w:val="both"/>
              <w:rPr>
                <w:sz w:val="24"/>
                <w:szCs w:val="24"/>
              </w:rPr>
            </w:pPr>
          </w:p>
          <w:p w:rsidR="00DC1B67" w:rsidRPr="00B43C20" w:rsidRDefault="00DC1B67" w:rsidP="005B59CE">
            <w:pPr>
              <w:jc w:val="both"/>
              <w:rPr>
                <w:sz w:val="24"/>
                <w:szCs w:val="24"/>
              </w:rPr>
            </w:pPr>
          </w:p>
          <w:p w:rsidR="00DC1B67" w:rsidRPr="0049196A" w:rsidRDefault="00DC1B67" w:rsidP="005B59CE">
            <w:pPr>
              <w:jc w:val="both"/>
              <w:rPr>
                <w:i/>
                <w:sz w:val="24"/>
                <w:szCs w:val="24"/>
              </w:rPr>
            </w:pPr>
          </w:p>
        </w:tc>
      </w:tr>
    </w:tbl>
    <w:p w:rsidR="00DC1B67" w:rsidRPr="008B28E7" w:rsidRDefault="00DC1B67" w:rsidP="00DC1B67">
      <w:pPr>
        <w:jc w:val="both"/>
        <w:rPr>
          <w:sz w:val="24"/>
          <w:szCs w:val="24"/>
        </w:rPr>
      </w:pPr>
    </w:p>
    <w:p w:rsidR="00DC1B67" w:rsidRDefault="00DC1B67" w:rsidP="00DC1B67">
      <w:pPr>
        <w:jc w:val="center"/>
        <w:rPr>
          <w:b/>
          <w:sz w:val="24"/>
          <w:szCs w:val="24"/>
        </w:rPr>
      </w:pPr>
    </w:p>
    <w:p w:rsidR="00DC1B67" w:rsidRDefault="00DC1B67" w:rsidP="00DC1B67">
      <w:pPr>
        <w:jc w:val="center"/>
        <w:rPr>
          <w:b/>
          <w:sz w:val="24"/>
          <w:szCs w:val="24"/>
        </w:rPr>
      </w:pPr>
    </w:p>
    <w:p w:rsidR="00DC1B67" w:rsidRPr="00B43C20" w:rsidRDefault="00DC1B67" w:rsidP="00DC1B67">
      <w:pPr>
        <w:rPr>
          <w:sz w:val="24"/>
          <w:szCs w:val="24"/>
        </w:rPr>
      </w:pPr>
    </w:p>
    <w:p w:rsidR="00DC1B67" w:rsidRPr="00B43C20" w:rsidRDefault="00DC1B67" w:rsidP="00DC1B67">
      <w:pPr>
        <w:rPr>
          <w:sz w:val="24"/>
          <w:szCs w:val="24"/>
        </w:rPr>
      </w:pPr>
    </w:p>
    <w:p w:rsidR="00DC1B67" w:rsidRDefault="00DC1B67" w:rsidP="00DC1B67">
      <w:pPr>
        <w:jc w:val="center"/>
        <w:rPr>
          <w:sz w:val="24"/>
          <w:szCs w:val="24"/>
        </w:rPr>
      </w:pPr>
    </w:p>
    <w:p w:rsidR="00DC1B67" w:rsidRDefault="00DC1B67" w:rsidP="00DC1B67">
      <w:pPr>
        <w:rPr>
          <w:sz w:val="24"/>
          <w:szCs w:val="24"/>
        </w:rPr>
      </w:pPr>
    </w:p>
    <w:p w:rsidR="00DC1B67" w:rsidRDefault="00DC1B67" w:rsidP="00DC1B67">
      <w:pPr>
        <w:jc w:val="both"/>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C1B67" w:rsidRDefault="00DC1B67" w:rsidP="00DC1B67">
      <w:pPr>
        <w:rPr>
          <w:sz w:val="24"/>
          <w:szCs w:val="24"/>
        </w:rPr>
      </w:pPr>
    </w:p>
    <w:p w:rsidR="00D1793A" w:rsidRDefault="00D1793A" w:rsidP="00DC1B67">
      <w:pPr>
        <w:rPr>
          <w:sz w:val="24"/>
          <w:szCs w:val="24"/>
        </w:rPr>
      </w:pPr>
    </w:p>
    <w:p w:rsidR="00D1793A" w:rsidRDefault="00D1793A" w:rsidP="00DC1B67">
      <w:pPr>
        <w:rPr>
          <w:sz w:val="24"/>
          <w:szCs w:val="24"/>
        </w:rPr>
      </w:pPr>
    </w:p>
    <w:p w:rsidR="00D1793A" w:rsidRDefault="00D1793A" w:rsidP="00DC1B67">
      <w:pPr>
        <w:rPr>
          <w:sz w:val="24"/>
          <w:szCs w:val="24"/>
        </w:rPr>
      </w:pPr>
    </w:p>
    <w:p w:rsidR="00DC1B67" w:rsidRPr="008B28E7" w:rsidRDefault="00DC1B67" w:rsidP="00DC1B67">
      <w:pPr>
        <w:rPr>
          <w:b/>
          <w:sz w:val="24"/>
          <w:szCs w:val="24"/>
        </w:rPr>
      </w:pPr>
      <w:r w:rsidRPr="008B28E7">
        <w:rPr>
          <w:b/>
          <w:sz w:val="24"/>
          <w:szCs w:val="24"/>
        </w:rPr>
        <w:t xml:space="preserve">Section </w:t>
      </w:r>
      <w:r>
        <w:rPr>
          <w:b/>
          <w:sz w:val="24"/>
          <w:szCs w:val="24"/>
        </w:rPr>
        <w:t>3</w:t>
      </w:r>
    </w:p>
    <w:p w:rsidR="00DC1B67" w:rsidRPr="008B28E7" w:rsidRDefault="00DC1B67" w:rsidP="00DC1B67">
      <w:pPr>
        <w:jc w:val="both"/>
        <w:rPr>
          <w:b/>
          <w:sz w:val="24"/>
          <w:szCs w:val="24"/>
        </w:rPr>
      </w:pPr>
    </w:p>
    <w:p w:rsidR="00DC1B67" w:rsidRPr="008B28E7" w:rsidRDefault="00DC1B67" w:rsidP="00DC1B67">
      <w:pPr>
        <w:jc w:val="both"/>
        <w:rPr>
          <w:b/>
          <w:sz w:val="24"/>
          <w:szCs w:val="24"/>
        </w:rPr>
      </w:pPr>
      <w:r w:rsidRPr="008B28E7">
        <w:rPr>
          <w:b/>
          <w:sz w:val="24"/>
          <w:szCs w:val="24"/>
        </w:rPr>
        <w:t xml:space="preserve">Observation </w:t>
      </w:r>
      <w:r>
        <w:rPr>
          <w:b/>
          <w:sz w:val="24"/>
          <w:szCs w:val="24"/>
        </w:rPr>
        <w:t>from an i</w:t>
      </w:r>
      <w:r w:rsidRPr="002A0E51">
        <w:rPr>
          <w:b/>
          <w:sz w:val="24"/>
          <w:szCs w:val="24"/>
        </w:rPr>
        <w:t xml:space="preserve">ndividual using services, their family </w:t>
      </w:r>
      <w:r>
        <w:rPr>
          <w:b/>
          <w:sz w:val="24"/>
          <w:szCs w:val="24"/>
        </w:rPr>
        <w:t>and</w:t>
      </w:r>
      <w:r w:rsidRPr="002A0E51">
        <w:rPr>
          <w:b/>
          <w:sz w:val="24"/>
          <w:szCs w:val="24"/>
        </w:rPr>
        <w:t xml:space="preserve"> carers</w:t>
      </w:r>
    </w:p>
    <w:p w:rsidR="00DC1B67" w:rsidRPr="008B28E7" w:rsidRDefault="00DC1B67" w:rsidP="00DC1B67">
      <w:pPr>
        <w:jc w:val="both"/>
        <w:rPr>
          <w:sz w:val="24"/>
          <w:szCs w:val="24"/>
        </w:rPr>
      </w:pPr>
    </w:p>
    <w:p w:rsidR="00DC1B67" w:rsidRDefault="00DC1B67" w:rsidP="00DC1B67">
      <w:pPr>
        <w:jc w:val="both"/>
        <w:rPr>
          <w:i/>
          <w:sz w:val="24"/>
          <w:szCs w:val="24"/>
        </w:rPr>
      </w:pPr>
      <w:r w:rsidRPr="00130119">
        <w:rPr>
          <w:i/>
          <w:sz w:val="24"/>
          <w:szCs w:val="24"/>
        </w:rPr>
        <w:t xml:space="preserve">Guidance: A learner must choose an observation of </w:t>
      </w:r>
      <w:r w:rsidRPr="00130119">
        <w:rPr>
          <w:b/>
          <w:i/>
          <w:sz w:val="24"/>
          <w:szCs w:val="24"/>
          <w:u w:val="single"/>
        </w:rPr>
        <w:t>direct social work practice</w:t>
      </w:r>
      <w:r w:rsidRPr="00130119">
        <w:rPr>
          <w:i/>
          <w:sz w:val="24"/>
          <w:szCs w:val="24"/>
        </w:rPr>
        <w:t xml:space="preserve"> with a</w:t>
      </w:r>
      <w:r>
        <w:rPr>
          <w:i/>
          <w:sz w:val="24"/>
          <w:szCs w:val="24"/>
        </w:rPr>
        <w:t xml:space="preserve">n individual using services, families and carers, </w:t>
      </w:r>
      <w:r w:rsidRPr="00130119">
        <w:rPr>
          <w:i/>
          <w:sz w:val="24"/>
          <w:szCs w:val="24"/>
        </w:rPr>
        <w:t xml:space="preserve">and record it on the following pro-forma. 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permission of the </w:t>
      </w:r>
      <w:r>
        <w:rPr>
          <w:i/>
          <w:sz w:val="24"/>
          <w:szCs w:val="24"/>
        </w:rPr>
        <w:t xml:space="preserve">individual using services, their families and/or their carers </w:t>
      </w:r>
      <w:r w:rsidRPr="00130119">
        <w:rPr>
          <w:i/>
          <w:sz w:val="24"/>
          <w:szCs w:val="24"/>
        </w:rPr>
        <w:t xml:space="preserve">must be sought before the observation is undertaken. The observation must be undertaken by an observer who is social work qualified and has at least 3 </w:t>
      </w:r>
      <w:proofErr w:type="spellStart"/>
      <w:r w:rsidRPr="00130119">
        <w:rPr>
          <w:i/>
          <w:sz w:val="24"/>
          <w:szCs w:val="24"/>
        </w:rPr>
        <w:t>years experience</w:t>
      </w:r>
      <w:proofErr w:type="spellEnd"/>
      <w:r w:rsidRPr="00130119">
        <w:rPr>
          <w:i/>
          <w:sz w:val="24"/>
          <w:szCs w:val="24"/>
        </w:rPr>
        <w:t xml:space="preserve"> (criteria set out in the Programme Handbook). The observation must be a minimum of 30 minutes long. The observer will gain feedback </w:t>
      </w:r>
      <w:r>
        <w:rPr>
          <w:i/>
          <w:sz w:val="24"/>
          <w:szCs w:val="24"/>
        </w:rPr>
        <w:t xml:space="preserve">from the individual using services, their families and/or their carers </w:t>
      </w:r>
      <w:r w:rsidRPr="00130119">
        <w:rPr>
          <w:i/>
          <w:sz w:val="24"/>
          <w:szCs w:val="24"/>
        </w:rPr>
        <w:t xml:space="preserve">using the pro forma below at the end of the visit.  </w:t>
      </w:r>
    </w:p>
    <w:p w:rsidR="00DC1B67" w:rsidRDefault="00DC1B67" w:rsidP="00DC1B67">
      <w:pPr>
        <w:jc w:val="both"/>
        <w:rPr>
          <w:i/>
          <w:sz w:val="24"/>
          <w:szCs w:val="24"/>
        </w:rPr>
      </w:pPr>
    </w:p>
    <w:p w:rsidR="00DC1B67" w:rsidRDefault="00DC1B67" w:rsidP="00DC1B67">
      <w:pPr>
        <w:jc w:val="both"/>
        <w:rPr>
          <w:i/>
          <w:sz w:val="24"/>
          <w:szCs w:val="24"/>
        </w:rPr>
      </w:pPr>
      <w:r>
        <w:rPr>
          <w:i/>
          <w:sz w:val="24"/>
          <w:szCs w:val="24"/>
        </w:rPr>
        <w:t xml:space="preserve">Although the learner can choose to use the </w:t>
      </w:r>
      <w:proofErr w:type="spellStart"/>
      <w:r>
        <w:rPr>
          <w:i/>
          <w:sz w:val="24"/>
          <w:szCs w:val="24"/>
        </w:rPr>
        <w:t>proforma</w:t>
      </w:r>
      <w:proofErr w:type="spellEnd"/>
      <w:r>
        <w:rPr>
          <w:i/>
          <w:sz w:val="24"/>
          <w:szCs w:val="24"/>
        </w:rPr>
        <w:t xml:space="preserve"> provided for gathering feedback, they are encouraged to make this as in-depth as possible, and to use a range of ways to gather it, depending on age, ability, and the needs of the individuals using services, their families or carers.</w:t>
      </w:r>
    </w:p>
    <w:p w:rsidR="00DC1B67" w:rsidRDefault="00DC1B67" w:rsidP="00DC1B67">
      <w:pPr>
        <w:jc w:val="both"/>
        <w:rPr>
          <w:i/>
          <w:sz w:val="24"/>
          <w:szCs w:val="24"/>
        </w:rPr>
      </w:pPr>
    </w:p>
    <w:p w:rsidR="00DC1B67" w:rsidRPr="00D55DE0" w:rsidRDefault="00DC1B67" w:rsidP="00DC1B67">
      <w:pPr>
        <w:jc w:val="both"/>
        <w:rPr>
          <w:i/>
          <w:color w:val="auto"/>
          <w:sz w:val="24"/>
          <w:szCs w:val="24"/>
        </w:rPr>
      </w:pPr>
      <w:r w:rsidRPr="00D55DE0">
        <w:rPr>
          <w:i/>
          <w:color w:val="auto"/>
          <w:sz w:val="24"/>
          <w:szCs w:val="24"/>
        </w:rPr>
        <w:t>In completing this section, you should watch the 4 video clips of ‘</w:t>
      </w:r>
      <w:r>
        <w:rPr>
          <w:i/>
          <w:color w:val="auto"/>
          <w:sz w:val="24"/>
          <w:szCs w:val="24"/>
        </w:rPr>
        <w:t>M</w:t>
      </w:r>
      <w:r w:rsidRPr="00D55DE0">
        <w:rPr>
          <w:i/>
          <w:color w:val="auto"/>
          <w:sz w:val="24"/>
          <w:szCs w:val="24"/>
        </w:rPr>
        <w:t xml:space="preserve">ore than just words’ on Moodle as these should help you think about your own experiences </w:t>
      </w:r>
      <w:r>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DC1B67" w:rsidRPr="008B28E7" w:rsidRDefault="00DC1B67" w:rsidP="00DC1B67">
      <w:pPr>
        <w:jc w:val="both"/>
        <w:rPr>
          <w:sz w:val="24"/>
          <w:szCs w:val="24"/>
        </w:rPr>
      </w:pPr>
    </w:p>
    <w:p w:rsidR="00DC1B67" w:rsidRPr="008B28E7" w:rsidRDefault="00DC1B67" w:rsidP="00DC1B67">
      <w:pPr>
        <w:jc w:val="both"/>
        <w:rPr>
          <w:b/>
          <w:sz w:val="24"/>
          <w:szCs w:val="24"/>
          <w:u w:val="single"/>
        </w:rPr>
      </w:pPr>
      <w:r w:rsidRPr="008B28E7">
        <w:rPr>
          <w:b/>
          <w:sz w:val="24"/>
          <w:szCs w:val="24"/>
          <w:u w:val="single"/>
        </w:rPr>
        <w:t xml:space="preserve">Observation Summary </w:t>
      </w:r>
    </w:p>
    <w:p w:rsidR="00DC1B67" w:rsidRPr="008B28E7" w:rsidRDefault="00DC1B67" w:rsidP="00DC1B67">
      <w:pPr>
        <w:jc w:val="both"/>
        <w:rPr>
          <w:sz w:val="24"/>
          <w:szCs w:val="24"/>
        </w:rPr>
      </w:pPr>
    </w:p>
    <w:p w:rsidR="00DC1B67" w:rsidRDefault="00DC1B67" w:rsidP="00DC1B67">
      <w:pPr>
        <w:jc w:val="both"/>
        <w:rPr>
          <w:sz w:val="24"/>
          <w:szCs w:val="24"/>
        </w:rPr>
      </w:pPr>
      <w:r>
        <w:rPr>
          <w:sz w:val="24"/>
          <w:szCs w:val="24"/>
        </w:rPr>
        <w:t xml:space="preserve">Please include name of the expert witness observing in </w:t>
      </w:r>
      <w:r w:rsidRPr="005C28D3">
        <w:rPr>
          <w:color w:val="auto"/>
          <w:sz w:val="24"/>
          <w:szCs w:val="24"/>
        </w:rPr>
        <w:t>section 8</w:t>
      </w:r>
      <w:r>
        <w:rPr>
          <w:sz w:val="24"/>
          <w:szCs w:val="24"/>
        </w:rPr>
        <w:t xml:space="preserve">.  </w:t>
      </w:r>
    </w:p>
    <w:p w:rsidR="00DC1B67" w:rsidRPr="008B28E7" w:rsidRDefault="00DC1B67" w:rsidP="00DC1B67">
      <w:pPr>
        <w:jc w:val="both"/>
        <w:rPr>
          <w:sz w:val="24"/>
          <w:szCs w:val="24"/>
        </w:rPr>
      </w:pPr>
    </w:p>
    <w:p w:rsidR="00DC1B67" w:rsidRPr="008B28E7" w:rsidRDefault="00DC1B67" w:rsidP="00DC1B67">
      <w:pPr>
        <w:jc w:val="both"/>
        <w:rPr>
          <w:sz w:val="24"/>
          <w:szCs w:val="24"/>
        </w:rPr>
      </w:pPr>
      <w:r w:rsidRPr="008B28E7">
        <w:rPr>
          <w:sz w:val="24"/>
          <w:szCs w:val="24"/>
        </w:rPr>
        <w:t>Date of observation</w:t>
      </w:r>
      <w:r>
        <w:rPr>
          <w:sz w:val="24"/>
          <w:szCs w:val="24"/>
        </w:rPr>
        <w:t>:  _ _ _ _ _ 23</w:t>
      </w:r>
      <w:r w:rsidRPr="00B43C20">
        <w:rPr>
          <w:sz w:val="24"/>
          <w:szCs w:val="24"/>
          <w:vertAlign w:val="superscript"/>
        </w:rPr>
        <w:t>rd</w:t>
      </w:r>
      <w:r>
        <w:rPr>
          <w:sz w:val="24"/>
          <w:szCs w:val="24"/>
        </w:rPr>
        <w:t xml:space="preserve"> Jan 2020_ _ _ _ _ _ _ </w:t>
      </w:r>
    </w:p>
    <w:p w:rsidR="00DC1B67" w:rsidRPr="008B28E7" w:rsidRDefault="00DC1B67" w:rsidP="00DC1B67">
      <w:pPr>
        <w:jc w:val="both"/>
        <w:rPr>
          <w:b/>
          <w:sz w:val="24"/>
          <w:szCs w:val="24"/>
        </w:rPr>
      </w:pPr>
    </w:p>
    <w:p w:rsidR="00DC1B67" w:rsidRDefault="00DC1B67" w:rsidP="00DC1B67">
      <w:pPr>
        <w:jc w:val="both"/>
        <w:rPr>
          <w:b/>
          <w:sz w:val="24"/>
          <w:szCs w:val="24"/>
        </w:rPr>
      </w:pPr>
      <w:r w:rsidRPr="008B28E7">
        <w:rPr>
          <w:b/>
          <w:sz w:val="24"/>
          <w:szCs w:val="24"/>
        </w:rPr>
        <w:t xml:space="preserve">To be completed by learner </w:t>
      </w:r>
    </w:p>
    <w:p w:rsidR="00DC1B67" w:rsidRPr="008B28E7" w:rsidRDefault="00DC1B67" w:rsidP="00DC1B6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278" w:type="dxa"/>
            <w:shd w:val="clear" w:color="auto" w:fill="auto"/>
          </w:tcPr>
          <w:p w:rsidR="00DC1B67" w:rsidRDefault="00DC1B67" w:rsidP="005B59CE">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and language issues.  </w:t>
            </w:r>
          </w:p>
          <w:p w:rsidR="00DC1B67" w:rsidRDefault="00DC1B67" w:rsidP="005B59CE">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p>
          <w:p w:rsidR="00DC1B67" w:rsidRDefault="00DC1B67" w:rsidP="005B59CE">
            <w:pPr>
              <w:jc w:val="both"/>
              <w:rPr>
                <w:i/>
                <w:sz w:val="24"/>
                <w:szCs w:val="24"/>
              </w:rPr>
            </w:pPr>
          </w:p>
          <w:p w:rsidR="00DC1B67" w:rsidRDefault="00DC1B67" w:rsidP="005B59CE">
            <w:pPr>
              <w:jc w:val="both"/>
              <w:rPr>
                <w:i/>
                <w:sz w:val="24"/>
                <w:szCs w:val="24"/>
              </w:rPr>
            </w:pPr>
          </w:p>
          <w:p w:rsidR="00DC1B67" w:rsidRPr="00B43C20" w:rsidRDefault="00DC1B67" w:rsidP="005B59CE">
            <w:pPr>
              <w:jc w:val="both"/>
              <w:rPr>
                <w:sz w:val="24"/>
                <w:szCs w:val="24"/>
              </w:rPr>
            </w:pPr>
            <w:r w:rsidRPr="00B43C20">
              <w:rPr>
                <w:sz w:val="24"/>
                <w:szCs w:val="24"/>
              </w:rPr>
              <w:t>The</w:t>
            </w:r>
            <w:r>
              <w:rPr>
                <w:sz w:val="24"/>
                <w:szCs w:val="24"/>
              </w:rPr>
              <w:t xml:space="preserve"> observation was completed on a Child and Young Persons</w:t>
            </w:r>
            <w:r w:rsidRPr="00B43C20">
              <w:rPr>
                <w:sz w:val="24"/>
                <w:szCs w:val="24"/>
              </w:rPr>
              <w:t xml:space="preserve"> assessment</w:t>
            </w:r>
            <w:r>
              <w:rPr>
                <w:sz w:val="24"/>
                <w:szCs w:val="24"/>
              </w:rPr>
              <w:t>, of</w:t>
            </w:r>
            <w:r w:rsidRPr="00B43C20">
              <w:rPr>
                <w:sz w:val="24"/>
                <w:szCs w:val="24"/>
              </w:rPr>
              <w:t xml:space="preserve"> an adolescent female, </w:t>
            </w:r>
            <w:r w:rsidRPr="002551E7">
              <w:rPr>
                <w:sz w:val="24"/>
                <w:szCs w:val="24"/>
              </w:rPr>
              <w:t xml:space="preserve">following a self-referral by the </w:t>
            </w:r>
            <w:r>
              <w:rPr>
                <w:sz w:val="24"/>
                <w:szCs w:val="24"/>
              </w:rPr>
              <w:t>mother, sharing</w:t>
            </w:r>
            <w:r w:rsidR="00EE60E8">
              <w:rPr>
                <w:sz w:val="24"/>
                <w:szCs w:val="24"/>
              </w:rPr>
              <w:t xml:space="preserve"> concerns around</w:t>
            </w:r>
            <w:r w:rsidRPr="00B43C20">
              <w:rPr>
                <w:sz w:val="24"/>
                <w:szCs w:val="24"/>
              </w:rPr>
              <w:t xml:space="preserve"> child sexual exploitati</w:t>
            </w:r>
            <w:r w:rsidR="00EE60E8">
              <w:rPr>
                <w:sz w:val="24"/>
                <w:szCs w:val="24"/>
              </w:rPr>
              <w:t>on and risky behaviours, and</w:t>
            </w:r>
            <w:r w:rsidRPr="00B43C20">
              <w:rPr>
                <w:sz w:val="24"/>
                <w:szCs w:val="24"/>
              </w:rPr>
              <w:t xml:space="preserve"> </w:t>
            </w:r>
            <w:r w:rsidR="008806BC">
              <w:rPr>
                <w:sz w:val="24"/>
                <w:szCs w:val="24"/>
              </w:rPr>
              <w:t xml:space="preserve">the </w:t>
            </w:r>
            <w:r w:rsidRPr="00B43C20">
              <w:rPr>
                <w:sz w:val="24"/>
                <w:szCs w:val="24"/>
              </w:rPr>
              <w:t>potential risk of family breakdo</w:t>
            </w:r>
            <w:r w:rsidR="00EE60E8">
              <w:rPr>
                <w:sz w:val="24"/>
                <w:szCs w:val="24"/>
              </w:rPr>
              <w:t>wn as a result of her</w:t>
            </w:r>
            <w:r w:rsidRPr="00B43C20">
              <w:rPr>
                <w:sz w:val="24"/>
                <w:szCs w:val="24"/>
              </w:rPr>
              <w:t xml:space="preserve"> behaviour. The assessment took place in </w:t>
            </w:r>
            <w:r w:rsidRPr="00323740">
              <w:rPr>
                <w:sz w:val="24"/>
                <w:szCs w:val="24"/>
              </w:rPr>
              <w:t>two</w:t>
            </w:r>
            <w:r w:rsidRPr="00B43C20">
              <w:rPr>
                <w:sz w:val="24"/>
                <w:szCs w:val="24"/>
              </w:rPr>
              <w:t xml:space="preserve"> parts, with the parent and child spoken to separately, due to her </w:t>
            </w:r>
            <w:r w:rsidRPr="00323740">
              <w:rPr>
                <w:sz w:val="24"/>
                <w:szCs w:val="24"/>
              </w:rPr>
              <w:t>choosing</w:t>
            </w:r>
            <w:r w:rsidRPr="00B43C20">
              <w:rPr>
                <w:sz w:val="24"/>
                <w:szCs w:val="24"/>
              </w:rPr>
              <w:t xml:space="preserve"> not to be home for my visit</w:t>
            </w:r>
            <w:r>
              <w:rPr>
                <w:sz w:val="24"/>
                <w:szCs w:val="24"/>
              </w:rPr>
              <w:t xml:space="preserve">, and was in line with the guidance of the </w:t>
            </w:r>
            <w:r w:rsidR="00EE60E8">
              <w:rPr>
                <w:color w:val="auto"/>
                <w:sz w:val="24"/>
                <w:szCs w:val="24"/>
              </w:rPr>
              <w:t xml:space="preserve">SSWA (Wales) </w:t>
            </w:r>
            <w:r w:rsidRPr="00914906">
              <w:rPr>
                <w:color w:val="auto"/>
                <w:sz w:val="24"/>
                <w:szCs w:val="24"/>
              </w:rPr>
              <w:t>2014, Part 3</w:t>
            </w:r>
            <w:r w:rsidR="00914906" w:rsidRPr="00914906">
              <w:rPr>
                <w:color w:val="auto"/>
                <w:sz w:val="24"/>
                <w:szCs w:val="24"/>
              </w:rPr>
              <w:t xml:space="preserve"> </w:t>
            </w:r>
            <w:r w:rsidR="00914906">
              <w:rPr>
                <w:sz w:val="24"/>
                <w:szCs w:val="24"/>
              </w:rPr>
              <w:t>(</w:t>
            </w:r>
            <w:proofErr w:type="spellStart"/>
            <w:r w:rsidR="00914906">
              <w:rPr>
                <w:sz w:val="24"/>
                <w:szCs w:val="24"/>
              </w:rPr>
              <w:t>socialcare.wales</w:t>
            </w:r>
            <w:proofErr w:type="spellEnd"/>
            <w:r w:rsidR="00914906">
              <w:rPr>
                <w:sz w:val="24"/>
                <w:szCs w:val="24"/>
              </w:rPr>
              <w:t>)</w:t>
            </w:r>
            <w:r>
              <w:rPr>
                <w:sz w:val="24"/>
                <w:szCs w:val="24"/>
              </w:rPr>
              <w:t>, duty to assess</w:t>
            </w:r>
            <w:r w:rsidRPr="00B43C20">
              <w:rPr>
                <w:sz w:val="24"/>
                <w:szCs w:val="24"/>
              </w:rPr>
              <w:t>. The observation considered for this assignment, focussed on my vi</w:t>
            </w:r>
            <w:r w:rsidR="008806BC">
              <w:rPr>
                <w:sz w:val="24"/>
                <w:szCs w:val="24"/>
              </w:rPr>
              <w:t>sit to her mother, at</w:t>
            </w:r>
            <w:r w:rsidRPr="00B43C20">
              <w:rPr>
                <w:sz w:val="24"/>
                <w:szCs w:val="24"/>
              </w:rPr>
              <w:t xml:space="preserve"> home. </w:t>
            </w:r>
          </w:p>
          <w:p w:rsidR="00DC1B67" w:rsidRPr="00B43C20"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She resides with her mother and younger sibling, who is diagnosed with Autism, and concerns were shared around the impact of her aggressive behaviours on him. The objective being to explore the risk of her being subjected to significant harm, by way of exploitation, by completing a SERAF risk assessment</w:t>
            </w:r>
            <w:r>
              <w:rPr>
                <w:sz w:val="24"/>
                <w:szCs w:val="24"/>
              </w:rPr>
              <w:t xml:space="preserve"> (</w:t>
            </w:r>
            <w:r w:rsidRPr="00EE60E8">
              <w:rPr>
                <w:color w:val="auto"/>
                <w:sz w:val="24"/>
                <w:szCs w:val="24"/>
              </w:rPr>
              <w:t>Ba</w:t>
            </w:r>
            <w:r w:rsidR="00515F4F" w:rsidRPr="00EE60E8">
              <w:rPr>
                <w:color w:val="auto"/>
                <w:sz w:val="24"/>
                <w:szCs w:val="24"/>
              </w:rPr>
              <w:t>rnardos</w:t>
            </w:r>
            <w:r w:rsidR="00A33728">
              <w:rPr>
                <w:color w:val="auto"/>
                <w:sz w:val="24"/>
                <w:szCs w:val="24"/>
              </w:rPr>
              <w:t>,</w:t>
            </w:r>
            <w:r w:rsidR="00515F4F" w:rsidRPr="00EE60E8">
              <w:rPr>
                <w:color w:val="auto"/>
                <w:sz w:val="24"/>
                <w:szCs w:val="24"/>
              </w:rPr>
              <w:t xml:space="preserve"> </w:t>
            </w:r>
            <w:r w:rsidRPr="00EE60E8">
              <w:rPr>
                <w:color w:val="auto"/>
                <w:sz w:val="24"/>
                <w:szCs w:val="24"/>
              </w:rPr>
              <w:t xml:space="preserve">2006), </w:t>
            </w:r>
            <w:r w:rsidRPr="00B43C20">
              <w:rPr>
                <w:sz w:val="24"/>
                <w:szCs w:val="24"/>
              </w:rPr>
              <w:t xml:space="preserve">and to ascertain her vulnerability from her associations, and area she frequents, as well as to reduce the risk of family breakdown.  </w:t>
            </w:r>
          </w:p>
          <w:p w:rsidR="00DC1B67" w:rsidRPr="00B43C20"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 xml:space="preserve">The family had previously been known to the department due to historical domestic abuse between parents, who are now separated, and have new partners. Both work full time, and she is responsible for walking to and from school daily, which affords her opportunities to link in with her peers unsupervised, and ease of access to public transport, where she is absconding to a neighbouring Authority to see her older and unknown boyfriend. </w:t>
            </w:r>
          </w:p>
          <w:p w:rsidR="00DC1B67" w:rsidRPr="00B43C20"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The fam</w:t>
            </w:r>
            <w:r w:rsidR="00EE60E8">
              <w:rPr>
                <w:sz w:val="24"/>
                <w:szCs w:val="24"/>
              </w:rPr>
              <w:t>ily ar</w:t>
            </w:r>
            <w:r w:rsidRPr="00B43C20">
              <w:rPr>
                <w:sz w:val="24"/>
                <w:szCs w:val="24"/>
              </w:rPr>
              <w:t>e first language English speaking; however in considering their area of r</w:t>
            </w:r>
            <w:r>
              <w:rPr>
                <w:sz w:val="24"/>
                <w:szCs w:val="24"/>
              </w:rPr>
              <w:t>esidence and Welsh context, an Active O</w:t>
            </w:r>
            <w:r w:rsidRPr="00B43C20">
              <w:rPr>
                <w:sz w:val="24"/>
                <w:szCs w:val="24"/>
              </w:rPr>
              <w:t>ffer was made, to conduct the assessment through the medium of Welsh, as per the</w:t>
            </w:r>
            <w:r>
              <w:rPr>
                <w:sz w:val="24"/>
                <w:szCs w:val="24"/>
              </w:rPr>
              <w:t xml:space="preserve"> Welsh Government’s,</w:t>
            </w:r>
            <w:r w:rsidRPr="00B43C20">
              <w:rPr>
                <w:sz w:val="24"/>
                <w:szCs w:val="24"/>
              </w:rPr>
              <w:t xml:space="preserve"> </w:t>
            </w:r>
            <w:r w:rsidRPr="00515F4F">
              <w:rPr>
                <w:i/>
                <w:sz w:val="24"/>
                <w:szCs w:val="24"/>
              </w:rPr>
              <w:t>‘More than Just Words</w:t>
            </w:r>
            <w:r w:rsidR="00515F4F" w:rsidRPr="00515F4F">
              <w:rPr>
                <w:i/>
                <w:sz w:val="24"/>
                <w:szCs w:val="24"/>
              </w:rPr>
              <w:t>’</w:t>
            </w:r>
            <w:r w:rsidR="00515F4F">
              <w:rPr>
                <w:sz w:val="24"/>
                <w:szCs w:val="24"/>
              </w:rPr>
              <w:t xml:space="preserve"> Strategic Framework</w:t>
            </w:r>
            <w:r w:rsidRPr="00515F4F">
              <w:rPr>
                <w:sz w:val="24"/>
                <w:szCs w:val="24"/>
              </w:rPr>
              <w:t xml:space="preserve"> </w:t>
            </w:r>
            <w:r w:rsidR="00515F4F">
              <w:rPr>
                <w:sz w:val="24"/>
                <w:szCs w:val="24"/>
              </w:rPr>
              <w:t>(</w:t>
            </w:r>
            <w:proofErr w:type="spellStart"/>
            <w:r w:rsidR="00EE60E8">
              <w:rPr>
                <w:sz w:val="24"/>
                <w:szCs w:val="24"/>
              </w:rPr>
              <w:t>gov.wales</w:t>
            </w:r>
            <w:proofErr w:type="spellEnd"/>
            <w:r w:rsidR="00EE60E8">
              <w:rPr>
                <w:sz w:val="24"/>
                <w:szCs w:val="24"/>
              </w:rPr>
              <w:t>, 2016)</w:t>
            </w:r>
          </w:p>
          <w:p w:rsidR="00DC1B67" w:rsidRPr="00EE60E8" w:rsidRDefault="00DC1B67" w:rsidP="005B59CE">
            <w:pPr>
              <w:jc w:val="both"/>
              <w:rPr>
                <w:i/>
                <w:color w:val="auto"/>
                <w:sz w:val="24"/>
                <w:szCs w:val="24"/>
              </w:rPr>
            </w:pPr>
          </w:p>
          <w:p w:rsidR="00DC1B67" w:rsidRDefault="00DC1B67" w:rsidP="005B59CE">
            <w:pPr>
              <w:jc w:val="both"/>
              <w:rPr>
                <w:sz w:val="24"/>
                <w:szCs w:val="24"/>
              </w:rPr>
            </w:pPr>
            <w:r w:rsidRPr="00EE60E8">
              <w:rPr>
                <w:color w:val="auto"/>
                <w:sz w:val="24"/>
                <w:szCs w:val="24"/>
              </w:rPr>
              <w:t>As per th</w:t>
            </w:r>
            <w:r w:rsidR="00515F4F" w:rsidRPr="00EE60E8">
              <w:rPr>
                <w:color w:val="auto"/>
                <w:sz w:val="24"/>
                <w:szCs w:val="24"/>
              </w:rPr>
              <w:t xml:space="preserve">e </w:t>
            </w:r>
            <w:r w:rsidR="00515F4F" w:rsidRPr="00EE60E8">
              <w:rPr>
                <w:i/>
                <w:color w:val="auto"/>
                <w:sz w:val="24"/>
                <w:szCs w:val="24"/>
              </w:rPr>
              <w:t>Code of Professional Practice</w:t>
            </w:r>
            <w:r w:rsidR="00515F4F" w:rsidRPr="00EE60E8">
              <w:rPr>
                <w:color w:val="auto"/>
                <w:sz w:val="24"/>
                <w:szCs w:val="24"/>
              </w:rPr>
              <w:t xml:space="preserve"> (2017)</w:t>
            </w:r>
            <w:r w:rsidRPr="00EE60E8">
              <w:rPr>
                <w:color w:val="auto"/>
                <w:sz w:val="24"/>
                <w:szCs w:val="24"/>
              </w:rPr>
              <w:t xml:space="preserve"> section </w:t>
            </w:r>
            <w:r w:rsidRPr="00515F4F">
              <w:rPr>
                <w:sz w:val="24"/>
                <w:szCs w:val="24"/>
              </w:rPr>
              <w:t>1 (</w:t>
            </w:r>
            <w:proofErr w:type="spellStart"/>
            <w:r w:rsidRPr="00515F4F">
              <w:rPr>
                <w:sz w:val="24"/>
                <w:szCs w:val="24"/>
              </w:rPr>
              <w:t>Socialcare.wales</w:t>
            </w:r>
            <w:proofErr w:type="spellEnd"/>
            <w:r w:rsidRPr="00515F4F">
              <w:rPr>
                <w:sz w:val="24"/>
                <w:szCs w:val="24"/>
              </w:rPr>
              <w:t>),</w:t>
            </w:r>
            <w:r w:rsidRPr="00B43C20">
              <w:rPr>
                <w:sz w:val="24"/>
                <w:szCs w:val="24"/>
              </w:rPr>
              <w:t xml:space="preserve"> in order to respect their wishes and feelings, consent for the observation was gained prior to the visit, with an explanation of the purpose of the observation. </w:t>
            </w:r>
          </w:p>
          <w:p w:rsidR="00DC1B67" w:rsidRDefault="00DC1B67" w:rsidP="005B59CE">
            <w:pPr>
              <w:jc w:val="both"/>
              <w:rPr>
                <w:sz w:val="24"/>
                <w:szCs w:val="24"/>
              </w:rPr>
            </w:pPr>
          </w:p>
          <w:p w:rsidR="00DC1B67" w:rsidRPr="00EE60E8" w:rsidRDefault="00EE60E8" w:rsidP="005B59CE">
            <w:pPr>
              <w:jc w:val="both"/>
              <w:rPr>
                <w:b/>
                <w:sz w:val="24"/>
                <w:szCs w:val="24"/>
              </w:rPr>
            </w:pPr>
            <w:r w:rsidRPr="00EE60E8">
              <w:rPr>
                <w:b/>
                <w:sz w:val="24"/>
                <w:szCs w:val="24"/>
              </w:rPr>
              <w:t>Word Count 330</w:t>
            </w:r>
          </w:p>
          <w:p w:rsidR="00DC1B67" w:rsidRPr="008B28E7" w:rsidRDefault="00DC1B67" w:rsidP="005B59CE">
            <w:pPr>
              <w:jc w:val="both"/>
              <w:rPr>
                <w:i/>
                <w:sz w:val="24"/>
                <w:szCs w:val="24"/>
              </w:rPr>
            </w:pPr>
          </w:p>
        </w:tc>
      </w:tr>
    </w:tbl>
    <w:p w:rsidR="00DC1B67" w:rsidRPr="008B28E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070" w:type="dxa"/>
            <w:shd w:val="clear" w:color="auto" w:fill="auto"/>
          </w:tcPr>
          <w:p w:rsidR="00DC1B67" w:rsidRDefault="00DC1B67" w:rsidP="005B59CE">
            <w:pPr>
              <w:jc w:val="both"/>
              <w:rPr>
                <w:sz w:val="24"/>
                <w:szCs w:val="24"/>
              </w:rPr>
            </w:pPr>
            <w:r w:rsidRPr="008B28E7">
              <w:rPr>
                <w:sz w:val="24"/>
                <w:szCs w:val="24"/>
              </w:rPr>
              <w:t xml:space="preserve">Critically reflect on your communication methods and skills during the observation including how you identified </w:t>
            </w:r>
            <w:r>
              <w:rPr>
                <w:sz w:val="24"/>
                <w:szCs w:val="24"/>
              </w:rPr>
              <w:t xml:space="preserve">whether </w:t>
            </w:r>
            <w:r w:rsidRPr="008B28E7">
              <w:rPr>
                <w:sz w:val="24"/>
                <w:szCs w:val="24"/>
              </w:rPr>
              <w:t xml:space="preserve">you had the necessary communication skills to work with the </w:t>
            </w:r>
            <w:r w:rsidRPr="00467F66">
              <w:rPr>
                <w:color w:val="auto"/>
                <w:sz w:val="24"/>
                <w:szCs w:val="24"/>
              </w:rPr>
              <w:t>individual using services, their family or carers</w:t>
            </w:r>
            <w:r w:rsidRPr="008B28E7">
              <w:rPr>
                <w:sz w:val="24"/>
                <w:szCs w:val="24"/>
              </w:rPr>
              <w:t>.  Show how you adhered to social wor</w:t>
            </w:r>
            <w:r>
              <w:rPr>
                <w:sz w:val="24"/>
                <w:szCs w:val="24"/>
              </w:rPr>
              <w:t>k values using a person-centred approach,</w:t>
            </w:r>
            <w:r w:rsidRPr="008B28E7">
              <w:rPr>
                <w:sz w:val="24"/>
                <w:szCs w:val="24"/>
              </w:rPr>
              <w:t xml:space="preserve"> Code of </w:t>
            </w:r>
            <w:r>
              <w:rPr>
                <w:sz w:val="24"/>
                <w:szCs w:val="24"/>
              </w:rPr>
              <w:t xml:space="preserve">Professional </w:t>
            </w:r>
            <w:r w:rsidRPr="008B28E7">
              <w:rPr>
                <w:sz w:val="24"/>
                <w:szCs w:val="24"/>
              </w:rPr>
              <w:t>Practice for Social Care Workers, cultural</w:t>
            </w:r>
            <w:r>
              <w:rPr>
                <w:sz w:val="24"/>
                <w:szCs w:val="24"/>
              </w:rPr>
              <w:t>ly</w:t>
            </w:r>
            <w:r w:rsidRPr="008B28E7">
              <w:rPr>
                <w:sz w:val="24"/>
                <w:szCs w:val="24"/>
              </w:rPr>
              <w:t xml:space="preserve"> sensitive practice, language</w:t>
            </w:r>
            <w:r>
              <w:rPr>
                <w:sz w:val="24"/>
                <w:szCs w:val="24"/>
              </w:rPr>
              <w:t xml:space="preserve"> needs including the “Active Offer” principle,</w:t>
            </w:r>
            <w:r w:rsidRPr="008B28E7">
              <w:rPr>
                <w:sz w:val="24"/>
                <w:szCs w:val="24"/>
              </w:rPr>
              <w:t xml:space="preserve"> and ethical practice.</w:t>
            </w:r>
          </w:p>
          <w:p w:rsidR="00DC1B67" w:rsidRPr="008B28E7" w:rsidRDefault="00DC1B67" w:rsidP="005B59CE">
            <w:pPr>
              <w:jc w:val="both"/>
              <w:rPr>
                <w:sz w:val="24"/>
                <w:szCs w:val="24"/>
              </w:rPr>
            </w:pPr>
          </w:p>
          <w:p w:rsidR="00DC1B67" w:rsidRDefault="00DC1B67" w:rsidP="005B59CE">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sz w:val="24"/>
                <w:szCs w:val="24"/>
              </w:rPr>
            </w:pPr>
            <w:r w:rsidRPr="00B43C20">
              <w:rPr>
                <w:sz w:val="24"/>
                <w:szCs w:val="24"/>
              </w:rPr>
              <w:t xml:space="preserve">For the </w:t>
            </w:r>
            <w:r w:rsidRPr="00437A8D">
              <w:rPr>
                <w:sz w:val="24"/>
                <w:szCs w:val="24"/>
              </w:rPr>
              <w:t>purpose</w:t>
            </w:r>
            <w:r>
              <w:rPr>
                <w:sz w:val="24"/>
                <w:szCs w:val="24"/>
              </w:rPr>
              <w:t xml:space="preserve"> of this ex</w:t>
            </w:r>
            <w:r w:rsidRPr="00437A8D">
              <w:rPr>
                <w:sz w:val="24"/>
                <w:szCs w:val="24"/>
              </w:rPr>
              <w:t>ercise</w:t>
            </w:r>
            <w:r w:rsidRPr="00B43C20">
              <w:rPr>
                <w:sz w:val="24"/>
                <w:szCs w:val="24"/>
              </w:rPr>
              <w:t xml:space="preserve"> and to embrace </w:t>
            </w:r>
            <w:r w:rsidRPr="00437A8D">
              <w:rPr>
                <w:sz w:val="24"/>
                <w:szCs w:val="24"/>
              </w:rPr>
              <w:t>confidentiality</w:t>
            </w:r>
            <w:r w:rsidRPr="00B43C20">
              <w:rPr>
                <w:sz w:val="24"/>
                <w:szCs w:val="24"/>
              </w:rPr>
              <w:t>, I w</w:t>
            </w:r>
            <w:r>
              <w:rPr>
                <w:sz w:val="24"/>
                <w:szCs w:val="24"/>
              </w:rPr>
              <w:t>ill refer to the young person as</w:t>
            </w:r>
            <w:r w:rsidRPr="00B43C20">
              <w:rPr>
                <w:sz w:val="24"/>
                <w:szCs w:val="24"/>
              </w:rPr>
              <w:t xml:space="preserve"> child 1</w:t>
            </w:r>
            <w:r>
              <w:rPr>
                <w:sz w:val="24"/>
                <w:szCs w:val="24"/>
              </w:rPr>
              <w:t xml:space="preserve">, </w:t>
            </w: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Social work values and ethics are underpinned in the Code of Professional Practice, National Occupational Standards, legislation and theory. It influences our behaviour, knowledge base, professional activity and judgment (</w:t>
            </w:r>
            <w:r w:rsidRPr="0097778F">
              <w:rPr>
                <w:sz w:val="24"/>
                <w:szCs w:val="24"/>
              </w:rPr>
              <w:t>Adams et.al, 2009, p.39).</w:t>
            </w:r>
            <w:r>
              <w:rPr>
                <w:sz w:val="24"/>
                <w:szCs w:val="24"/>
              </w:rPr>
              <w:t xml:space="preserve"> Our personal versus professional values can pose a dilemma. Our own experiences, beliefs and culture, shapes our views, and in order to practice in an anti-oppressive, and anti-discriminatory manor, we must be aware of this. These are factors I considered in approaching this observation, and in particular being mindful of having no prejudged conceptions going in, but being mindful that historical assessments had been completed, and would need to be considered.  </w:t>
            </w:r>
          </w:p>
          <w:p w:rsidR="00DC1B67" w:rsidRPr="00025D7D" w:rsidRDefault="00DC1B67" w:rsidP="005B59CE">
            <w:pPr>
              <w:jc w:val="both"/>
              <w:rPr>
                <w:i/>
                <w:sz w:val="24"/>
                <w:szCs w:val="24"/>
              </w:rPr>
            </w:pPr>
          </w:p>
          <w:p w:rsidR="00DC1B67" w:rsidRDefault="00DC1B67" w:rsidP="005B59CE">
            <w:pPr>
              <w:jc w:val="both"/>
              <w:rPr>
                <w:sz w:val="24"/>
                <w:szCs w:val="24"/>
              </w:rPr>
            </w:pPr>
            <w:r w:rsidRPr="00B43C20">
              <w:rPr>
                <w:sz w:val="24"/>
                <w:szCs w:val="24"/>
              </w:rPr>
              <w:t xml:space="preserve">On arrival there was a maintenance </w:t>
            </w:r>
            <w:r>
              <w:rPr>
                <w:sz w:val="24"/>
                <w:szCs w:val="24"/>
              </w:rPr>
              <w:t>worker at the home under taking emergency repairs to</w:t>
            </w:r>
            <w:r w:rsidRPr="00B43C20">
              <w:rPr>
                <w:sz w:val="24"/>
                <w:szCs w:val="24"/>
              </w:rPr>
              <w:t xml:space="preserve"> the boiler, I felt that it was my ethical responsibility to give her the option of rearranging, which allowed her control of the situation, to support her in feeling more relaxed, and also to respect their privacy. Despite choosing to continue with the assessment, I was very aware that she may be distracted and was therefore very deliberate in my communication style and body language to try and put her at ease. I </w:t>
            </w:r>
            <w:r>
              <w:rPr>
                <w:sz w:val="24"/>
                <w:szCs w:val="24"/>
              </w:rPr>
              <w:t>felt it important to speak in a relaxed and</w:t>
            </w:r>
            <w:r w:rsidRPr="00B43C20">
              <w:rPr>
                <w:sz w:val="24"/>
                <w:szCs w:val="24"/>
              </w:rPr>
              <w:t xml:space="preserve"> clear manner, making gentle conversation, in order </w:t>
            </w:r>
            <w:r>
              <w:rPr>
                <w:sz w:val="24"/>
                <w:szCs w:val="24"/>
              </w:rPr>
              <w:t>to find common ground, as I believed</w:t>
            </w:r>
            <w:r w:rsidRPr="00B43C20">
              <w:rPr>
                <w:sz w:val="24"/>
                <w:szCs w:val="24"/>
              </w:rPr>
              <w:t xml:space="preserve"> that this would help </w:t>
            </w:r>
            <w:r>
              <w:rPr>
                <w:sz w:val="24"/>
                <w:szCs w:val="24"/>
              </w:rPr>
              <w:t>to</w:t>
            </w:r>
            <w:r w:rsidRPr="00B43C20">
              <w:rPr>
                <w:sz w:val="24"/>
                <w:szCs w:val="24"/>
              </w:rPr>
              <w:t xml:space="preserve"> balance the power between us. I purposefully introduced my observer, and reiterated that the purpose of the assessment </w:t>
            </w:r>
            <w:r>
              <w:rPr>
                <w:sz w:val="24"/>
                <w:szCs w:val="24"/>
              </w:rPr>
              <w:t xml:space="preserve">was </w:t>
            </w:r>
            <w:r w:rsidRPr="00B43C20">
              <w:rPr>
                <w:sz w:val="24"/>
                <w:szCs w:val="24"/>
              </w:rPr>
              <w:t>to observe me and not them</w:t>
            </w:r>
            <w:r w:rsidRPr="00025D7D">
              <w:rPr>
                <w:i/>
                <w:sz w:val="24"/>
                <w:szCs w:val="24"/>
              </w:rPr>
              <w:t>.</w:t>
            </w:r>
            <w:r>
              <w:rPr>
                <w:i/>
                <w:sz w:val="24"/>
                <w:szCs w:val="24"/>
              </w:rPr>
              <w:t xml:space="preserve"> </w:t>
            </w:r>
            <w:r w:rsidRPr="00B43C20">
              <w:rPr>
                <w:sz w:val="24"/>
                <w:szCs w:val="24"/>
              </w:rPr>
              <w:t>I feel that I needed to be mindful of not projecting my own anxieties over being observed on to her,</w:t>
            </w:r>
            <w:r>
              <w:rPr>
                <w:sz w:val="24"/>
                <w:szCs w:val="24"/>
              </w:rPr>
              <w:t xml:space="preserve"> as</w:t>
            </w:r>
            <w:r w:rsidRPr="00B43C20">
              <w:rPr>
                <w:sz w:val="24"/>
                <w:szCs w:val="24"/>
              </w:rPr>
              <w:t xml:space="preserve"> I am aware that this can affect the flow of my assessments.  </w:t>
            </w:r>
          </w:p>
          <w:p w:rsidR="00DC1B67" w:rsidRPr="00025D7D" w:rsidRDefault="00DC1B67" w:rsidP="005B59CE">
            <w:pPr>
              <w:jc w:val="both"/>
              <w:rPr>
                <w:i/>
                <w:sz w:val="24"/>
                <w:szCs w:val="24"/>
              </w:rPr>
            </w:pPr>
          </w:p>
          <w:p w:rsidR="00DC1B67" w:rsidRDefault="00DC1B67" w:rsidP="005B59CE">
            <w:pPr>
              <w:jc w:val="both"/>
              <w:rPr>
                <w:i/>
                <w:sz w:val="24"/>
                <w:szCs w:val="24"/>
              </w:rPr>
            </w:pPr>
            <w:r w:rsidRPr="00B43C20">
              <w:rPr>
                <w:sz w:val="24"/>
                <w:szCs w:val="24"/>
              </w:rPr>
              <w:t xml:space="preserve">On this occasion </w:t>
            </w:r>
            <w:r>
              <w:rPr>
                <w:sz w:val="24"/>
                <w:szCs w:val="24"/>
              </w:rPr>
              <w:t xml:space="preserve">the </w:t>
            </w:r>
            <w:r w:rsidRPr="00B43C20">
              <w:rPr>
                <w:sz w:val="24"/>
                <w:szCs w:val="24"/>
              </w:rPr>
              <w:t>assessment</w:t>
            </w:r>
            <w:r>
              <w:rPr>
                <w:i/>
                <w:sz w:val="24"/>
                <w:szCs w:val="24"/>
              </w:rPr>
              <w:t xml:space="preserve"> </w:t>
            </w:r>
            <w:r w:rsidRPr="00B43C20">
              <w:rPr>
                <w:sz w:val="24"/>
                <w:szCs w:val="24"/>
              </w:rPr>
              <w:t xml:space="preserve">was completed in </w:t>
            </w:r>
            <w:r>
              <w:rPr>
                <w:sz w:val="24"/>
                <w:szCs w:val="24"/>
              </w:rPr>
              <w:t xml:space="preserve">their </w:t>
            </w:r>
            <w:r w:rsidRPr="00B43C20">
              <w:rPr>
                <w:sz w:val="24"/>
                <w:szCs w:val="24"/>
              </w:rPr>
              <w:t xml:space="preserve">own home, and helped to balance the power. </w:t>
            </w:r>
            <w:r w:rsidR="00AD5D2A" w:rsidRPr="00AD5D2A">
              <w:rPr>
                <w:color w:val="auto"/>
                <w:sz w:val="24"/>
                <w:szCs w:val="24"/>
              </w:rPr>
              <w:t>Thompson, (2002)</w:t>
            </w:r>
            <w:r w:rsidR="00AD5D2A">
              <w:rPr>
                <w:color w:val="ED7D31" w:themeColor="accent2"/>
                <w:sz w:val="24"/>
                <w:szCs w:val="24"/>
              </w:rPr>
              <w:t xml:space="preserve"> </w:t>
            </w:r>
            <w:r w:rsidR="009840C2">
              <w:rPr>
                <w:sz w:val="24"/>
                <w:szCs w:val="24"/>
              </w:rPr>
              <w:t>s</w:t>
            </w:r>
            <w:r w:rsidR="00AD5D2A">
              <w:rPr>
                <w:sz w:val="24"/>
                <w:szCs w:val="24"/>
              </w:rPr>
              <w:t>tates that “</w:t>
            </w:r>
            <w:r w:rsidRPr="00B43C20">
              <w:rPr>
                <w:i/>
                <w:sz w:val="24"/>
                <w:szCs w:val="24"/>
              </w:rPr>
              <w:t>the social work profession possesses a lot of power thus making academics believed that the profession is conditioned by some existing inequalities resulting to a limited capacity on the part of the service users to make their own decision which is in contrast to those who have the capacity to make decisions about their own lives.</w:t>
            </w:r>
            <w:r>
              <w:rPr>
                <w:i/>
                <w:sz w:val="24"/>
                <w:szCs w:val="24"/>
              </w:rPr>
              <w:t>”</w:t>
            </w:r>
            <w:r w:rsidRPr="00B43C20">
              <w:rPr>
                <w:i/>
                <w:sz w:val="24"/>
                <w:szCs w:val="24"/>
              </w:rPr>
              <w:t xml:space="preserve">  </w:t>
            </w:r>
            <w:r w:rsidRPr="00B43C20">
              <w:rPr>
                <w:sz w:val="24"/>
                <w:szCs w:val="24"/>
              </w:rPr>
              <w:t>Whilst</w:t>
            </w:r>
            <w:r w:rsidR="00AD5D2A">
              <w:rPr>
                <w:sz w:val="24"/>
                <w:szCs w:val="24"/>
              </w:rPr>
              <w:t xml:space="preserve"> </w:t>
            </w:r>
            <w:proofErr w:type="spellStart"/>
            <w:r w:rsidR="00AD5D2A">
              <w:rPr>
                <w:sz w:val="24"/>
                <w:szCs w:val="24"/>
              </w:rPr>
              <w:t>Northouse</w:t>
            </w:r>
            <w:proofErr w:type="spellEnd"/>
            <w:r w:rsidR="00AD5D2A">
              <w:rPr>
                <w:sz w:val="24"/>
                <w:szCs w:val="24"/>
              </w:rPr>
              <w:t xml:space="preserve"> (2010)</w:t>
            </w:r>
            <w:r>
              <w:rPr>
                <w:sz w:val="24"/>
                <w:szCs w:val="24"/>
              </w:rPr>
              <w:t xml:space="preserve"> also argues that</w:t>
            </w:r>
            <w:r>
              <w:rPr>
                <w:color w:val="ED7D31" w:themeColor="accent2"/>
                <w:sz w:val="24"/>
                <w:szCs w:val="24"/>
              </w:rPr>
              <w:t xml:space="preserve"> </w:t>
            </w:r>
            <w:r>
              <w:rPr>
                <w:i/>
                <w:sz w:val="24"/>
                <w:szCs w:val="24"/>
              </w:rPr>
              <w:t>“</w:t>
            </w:r>
            <w:r w:rsidRPr="00B43C20">
              <w:rPr>
                <w:i/>
                <w:sz w:val="24"/>
                <w:szCs w:val="24"/>
              </w:rPr>
              <w:t>those who actually possess power have the capability of affecting other people’s beliefs; attitudes and also their course of action and also the ability or possi</w:t>
            </w:r>
            <w:r w:rsidR="00AD5D2A">
              <w:rPr>
                <w:i/>
                <w:sz w:val="24"/>
                <w:szCs w:val="24"/>
              </w:rPr>
              <w:t>bility to influence</w:t>
            </w:r>
            <w:r w:rsidRPr="00B43C20">
              <w:rPr>
                <w:i/>
                <w:sz w:val="24"/>
                <w:szCs w:val="24"/>
              </w:rPr>
              <w:t>”</w:t>
            </w:r>
            <w:r w:rsidR="00AD5D2A">
              <w:rPr>
                <w:i/>
                <w:sz w:val="24"/>
                <w:szCs w:val="24"/>
              </w:rPr>
              <w:t xml:space="preserve"> (both cited in Rodrigo 2012).</w:t>
            </w:r>
          </w:p>
          <w:p w:rsidR="00DC1B67" w:rsidRPr="00C4726D" w:rsidRDefault="00DC1B67" w:rsidP="005B59CE">
            <w:pPr>
              <w:jc w:val="both"/>
              <w:rPr>
                <w:sz w:val="24"/>
                <w:szCs w:val="24"/>
              </w:rPr>
            </w:pPr>
          </w:p>
          <w:p w:rsidR="00DC1B67" w:rsidRDefault="00DC1B67" w:rsidP="005B59CE">
            <w:pPr>
              <w:jc w:val="both"/>
              <w:rPr>
                <w:color w:val="auto"/>
                <w:sz w:val="24"/>
                <w:szCs w:val="24"/>
              </w:rPr>
            </w:pPr>
            <w:r>
              <w:rPr>
                <w:color w:val="auto"/>
                <w:sz w:val="24"/>
                <w:szCs w:val="24"/>
              </w:rPr>
              <w:t xml:space="preserve">Whilst </w:t>
            </w:r>
            <w:r w:rsidRPr="00C4726D">
              <w:rPr>
                <w:color w:val="auto"/>
                <w:sz w:val="24"/>
                <w:szCs w:val="24"/>
              </w:rPr>
              <w:t>being</w:t>
            </w:r>
            <w:r w:rsidRPr="00B43C20">
              <w:rPr>
                <w:color w:val="auto"/>
                <w:sz w:val="24"/>
                <w:szCs w:val="24"/>
              </w:rPr>
              <w:t xml:space="preserve"> aware of this imbalance, the </w:t>
            </w:r>
            <w:r w:rsidRPr="005C5DA2">
              <w:rPr>
                <w:color w:val="auto"/>
                <w:sz w:val="24"/>
                <w:szCs w:val="24"/>
              </w:rPr>
              <w:t>SSWA (Wales)</w:t>
            </w:r>
            <w:r w:rsidR="005C5DA2" w:rsidRPr="005C5DA2">
              <w:rPr>
                <w:color w:val="auto"/>
                <w:sz w:val="24"/>
                <w:szCs w:val="24"/>
              </w:rPr>
              <w:t xml:space="preserve"> 2014</w:t>
            </w:r>
            <w:r w:rsidRPr="005C5DA2">
              <w:rPr>
                <w:color w:val="auto"/>
                <w:sz w:val="24"/>
                <w:szCs w:val="24"/>
              </w:rPr>
              <w:t xml:space="preserve"> </w:t>
            </w:r>
            <w:r w:rsidRPr="00B43C20">
              <w:rPr>
                <w:color w:val="auto"/>
                <w:sz w:val="24"/>
                <w:szCs w:val="24"/>
              </w:rPr>
              <w:t xml:space="preserve">actively guides us as practitioners, to work collaboratively with families, to co-produce their own priority outcomes, and in doing so, </w:t>
            </w:r>
            <w:r w:rsidRPr="00C4726D">
              <w:rPr>
                <w:color w:val="auto"/>
                <w:sz w:val="24"/>
                <w:szCs w:val="24"/>
              </w:rPr>
              <w:t>considering</w:t>
            </w:r>
            <w:r w:rsidRPr="00B43C20">
              <w:rPr>
                <w:color w:val="auto"/>
                <w:sz w:val="24"/>
                <w:szCs w:val="24"/>
              </w:rPr>
              <w:t xml:space="preserve"> them as experts in their own lives.</w:t>
            </w:r>
            <w:r>
              <w:rPr>
                <w:color w:val="auto"/>
                <w:sz w:val="24"/>
                <w:szCs w:val="24"/>
              </w:rPr>
              <w:t xml:space="preserve"> In effect rebalancing the power dynamics, and fostering a Person Centred approach.</w:t>
            </w:r>
            <w:r w:rsidRPr="00B43C20">
              <w:rPr>
                <w:color w:val="auto"/>
                <w:sz w:val="24"/>
                <w:szCs w:val="24"/>
              </w:rPr>
              <w:t xml:space="preserve">   </w:t>
            </w:r>
          </w:p>
          <w:p w:rsidR="00DC1B67" w:rsidRDefault="00DC1B67" w:rsidP="005B59CE">
            <w:pPr>
              <w:jc w:val="both"/>
              <w:rPr>
                <w:color w:val="auto"/>
                <w:sz w:val="24"/>
                <w:szCs w:val="24"/>
              </w:rPr>
            </w:pPr>
          </w:p>
          <w:p w:rsidR="00DC1B67" w:rsidRPr="00B43C20" w:rsidRDefault="00DC1B67" w:rsidP="005B59CE">
            <w:pPr>
              <w:jc w:val="both"/>
              <w:rPr>
                <w:sz w:val="24"/>
                <w:szCs w:val="24"/>
              </w:rPr>
            </w:pPr>
            <w:r w:rsidRPr="00E56195">
              <w:rPr>
                <w:sz w:val="24"/>
                <w:szCs w:val="24"/>
              </w:rPr>
              <w:t>Within this scenario, w</w:t>
            </w:r>
            <w:r w:rsidRPr="00B43C20">
              <w:rPr>
                <w:sz w:val="24"/>
                <w:szCs w:val="24"/>
              </w:rPr>
              <w:t>hilst I r</w:t>
            </w:r>
            <w:r w:rsidRPr="00E56195">
              <w:rPr>
                <w:sz w:val="24"/>
                <w:szCs w:val="24"/>
              </w:rPr>
              <w:t>ecognised the power of my</w:t>
            </w:r>
            <w:r w:rsidRPr="00B43C20">
              <w:rPr>
                <w:sz w:val="24"/>
                <w:szCs w:val="24"/>
              </w:rPr>
              <w:t xml:space="preserve"> role,</w:t>
            </w:r>
            <w:r w:rsidRPr="00E56195">
              <w:rPr>
                <w:sz w:val="24"/>
                <w:szCs w:val="24"/>
              </w:rPr>
              <w:t xml:space="preserve"> I made efforts to allow her to lead the discussion, and encouraged her to identify priority needs. </w:t>
            </w:r>
            <w:r w:rsidRPr="00B43C20">
              <w:rPr>
                <w:sz w:val="24"/>
                <w:szCs w:val="24"/>
              </w:rPr>
              <w:t xml:space="preserve"> During the assessment it was evident that she was anxious about home conditions, which initially proved </w:t>
            </w:r>
            <w:r w:rsidRPr="00E56195">
              <w:rPr>
                <w:sz w:val="24"/>
                <w:szCs w:val="24"/>
              </w:rPr>
              <w:t>a barrier to her engagement. I</w:t>
            </w:r>
            <w:r w:rsidRPr="00B43C20">
              <w:rPr>
                <w:sz w:val="24"/>
                <w:szCs w:val="24"/>
              </w:rPr>
              <w:t>t was also evident that Child 1 did not feel comfortable in</w:t>
            </w:r>
            <w:r w:rsidRPr="00E56195">
              <w:rPr>
                <w:sz w:val="24"/>
                <w:szCs w:val="24"/>
              </w:rPr>
              <w:t xml:space="preserve"> engaging</w:t>
            </w:r>
            <w:r w:rsidRPr="00B43C20">
              <w:rPr>
                <w:sz w:val="24"/>
                <w:szCs w:val="24"/>
              </w:rPr>
              <w:t xml:space="preserve"> in the company of her mother, which resulted in her non-attendance.  From this I have learnt, that more initial discussion on arranging visits are required.</w:t>
            </w:r>
          </w:p>
          <w:p w:rsidR="00DC1B67" w:rsidRDefault="00DC1B67" w:rsidP="005B59CE">
            <w:pPr>
              <w:jc w:val="both"/>
              <w:rPr>
                <w:i/>
                <w:sz w:val="24"/>
                <w:szCs w:val="24"/>
              </w:rPr>
            </w:pPr>
          </w:p>
          <w:p w:rsidR="00DC1B67" w:rsidRPr="00B43C20" w:rsidRDefault="00DC1B67" w:rsidP="005B59CE">
            <w:pPr>
              <w:jc w:val="both"/>
              <w:rPr>
                <w:sz w:val="24"/>
                <w:szCs w:val="24"/>
              </w:rPr>
            </w:pPr>
            <w:r>
              <w:rPr>
                <w:sz w:val="24"/>
                <w:szCs w:val="24"/>
              </w:rPr>
              <w:t xml:space="preserve">Whilst considering the </w:t>
            </w:r>
            <w:r w:rsidRPr="0097778F">
              <w:rPr>
                <w:color w:val="auto"/>
                <w:sz w:val="24"/>
                <w:szCs w:val="24"/>
              </w:rPr>
              <w:t>‘More than</w:t>
            </w:r>
            <w:r w:rsidR="004F131A">
              <w:rPr>
                <w:color w:val="auto"/>
                <w:sz w:val="24"/>
                <w:szCs w:val="24"/>
              </w:rPr>
              <w:t xml:space="preserve"> just</w:t>
            </w:r>
            <w:r w:rsidRPr="0097778F">
              <w:rPr>
                <w:color w:val="auto"/>
                <w:sz w:val="24"/>
                <w:szCs w:val="24"/>
              </w:rPr>
              <w:t xml:space="preserve"> Words’ guidance</w:t>
            </w:r>
            <w:r w:rsidR="0097778F" w:rsidRPr="0097778F">
              <w:rPr>
                <w:color w:val="auto"/>
                <w:sz w:val="24"/>
                <w:szCs w:val="24"/>
              </w:rPr>
              <w:t xml:space="preserve"> </w:t>
            </w:r>
            <w:r w:rsidR="0097778F">
              <w:rPr>
                <w:sz w:val="24"/>
                <w:szCs w:val="24"/>
              </w:rPr>
              <w:t>(</w:t>
            </w:r>
            <w:proofErr w:type="spellStart"/>
            <w:r w:rsidR="0097778F">
              <w:rPr>
                <w:sz w:val="24"/>
                <w:szCs w:val="24"/>
              </w:rPr>
              <w:t>gov.wales</w:t>
            </w:r>
            <w:proofErr w:type="spellEnd"/>
            <w:r w:rsidR="0097778F">
              <w:rPr>
                <w:sz w:val="24"/>
                <w:szCs w:val="24"/>
              </w:rPr>
              <w:t>, 2016)</w:t>
            </w:r>
            <w:r w:rsidRPr="00B43C20">
              <w:rPr>
                <w:sz w:val="24"/>
                <w:szCs w:val="24"/>
              </w:rPr>
              <w:t>,</w:t>
            </w:r>
            <w:r>
              <w:rPr>
                <w:sz w:val="24"/>
                <w:szCs w:val="24"/>
              </w:rPr>
              <w:t xml:space="preserve"> and being a fluent Welsh speaker myself, an ‘Active Offer’ </w:t>
            </w:r>
            <w:r w:rsidRPr="00B43C20">
              <w:rPr>
                <w:sz w:val="24"/>
                <w:szCs w:val="24"/>
              </w:rPr>
              <w:t xml:space="preserve"> was made to conduct the assessment through the medium of Welsh, </w:t>
            </w:r>
            <w:r>
              <w:rPr>
                <w:sz w:val="24"/>
                <w:szCs w:val="24"/>
              </w:rPr>
              <w:t>h</w:t>
            </w:r>
            <w:r w:rsidRPr="00B43C20">
              <w:rPr>
                <w:sz w:val="24"/>
                <w:szCs w:val="24"/>
              </w:rPr>
              <w:t xml:space="preserve">owever this was not an issue </w:t>
            </w:r>
            <w:r>
              <w:rPr>
                <w:sz w:val="24"/>
                <w:szCs w:val="24"/>
              </w:rPr>
              <w:t xml:space="preserve">on this occasion, </w:t>
            </w:r>
            <w:r w:rsidRPr="00B43C20">
              <w:rPr>
                <w:sz w:val="24"/>
                <w:szCs w:val="24"/>
              </w:rPr>
              <w:t xml:space="preserve">as they were and English speaking family. </w:t>
            </w:r>
          </w:p>
          <w:p w:rsidR="00DC1B67" w:rsidRDefault="00DC1B67" w:rsidP="005B59CE">
            <w:pPr>
              <w:jc w:val="both"/>
              <w:rPr>
                <w:i/>
                <w:sz w:val="24"/>
                <w:szCs w:val="24"/>
              </w:rPr>
            </w:pPr>
          </w:p>
          <w:p w:rsidR="00DC1B67" w:rsidRPr="00B43C20" w:rsidRDefault="00DC1B67" w:rsidP="005B59CE">
            <w:pPr>
              <w:jc w:val="both"/>
              <w:rPr>
                <w:sz w:val="24"/>
                <w:szCs w:val="24"/>
              </w:rPr>
            </w:pPr>
            <w:r w:rsidRPr="00B43C20">
              <w:rPr>
                <w:sz w:val="24"/>
                <w:szCs w:val="24"/>
              </w:rPr>
              <w:t xml:space="preserve">It was important to consider the Welsh context within this assessment, as it helped shape my professional judgement of the risks posed to child 1, as I am familiar with many areas of concern within the Authority. This helped me balance her need as a young person to develop her independence, and socialise with her peers, with her risky behaviours, of frequenting areas of concern, that are known for drug use, </w:t>
            </w:r>
            <w:r w:rsidR="004F131A">
              <w:rPr>
                <w:sz w:val="24"/>
                <w:szCs w:val="24"/>
              </w:rPr>
              <w:t>dealing</w:t>
            </w:r>
            <w:r w:rsidRPr="00B43C20">
              <w:rPr>
                <w:sz w:val="24"/>
                <w:szCs w:val="24"/>
              </w:rPr>
              <w:t xml:space="preserve"> and sex working. My awareness of local agencies and support was </w:t>
            </w:r>
            <w:r>
              <w:rPr>
                <w:sz w:val="24"/>
                <w:szCs w:val="24"/>
              </w:rPr>
              <w:t>therefore</w:t>
            </w:r>
            <w:r w:rsidRPr="00B43C20">
              <w:rPr>
                <w:sz w:val="24"/>
                <w:szCs w:val="24"/>
              </w:rPr>
              <w:t xml:space="preserve"> imperative in helping the family shape their support plan</w:t>
            </w:r>
            <w:r>
              <w:rPr>
                <w:sz w:val="24"/>
                <w:szCs w:val="24"/>
              </w:rPr>
              <w:t>, and working collaboratively with them</w:t>
            </w:r>
            <w:r w:rsidRPr="00B43C20">
              <w:rPr>
                <w:sz w:val="24"/>
                <w:szCs w:val="24"/>
              </w:rPr>
              <w:t xml:space="preserve">. </w:t>
            </w:r>
          </w:p>
          <w:p w:rsidR="00DC1B67" w:rsidRPr="00B43C20" w:rsidRDefault="00DC1B67" w:rsidP="005B59CE">
            <w:pPr>
              <w:jc w:val="both"/>
              <w:rPr>
                <w:sz w:val="24"/>
                <w:szCs w:val="24"/>
              </w:rPr>
            </w:pPr>
          </w:p>
          <w:p w:rsidR="00DC1B67" w:rsidRDefault="00DC1B67" w:rsidP="005B59CE">
            <w:pPr>
              <w:jc w:val="both"/>
              <w:rPr>
                <w:i/>
                <w:sz w:val="24"/>
                <w:szCs w:val="24"/>
              </w:rPr>
            </w:pPr>
            <w:r w:rsidRPr="00B43C20">
              <w:rPr>
                <w:sz w:val="24"/>
                <w:szCs w:val="24"/>
              </w:rPr>
              <w:t>To suppo</w:t>
            </w:r>
            <w:r w:rsidR="0097778F">
              <w:rPr>
                <w:sz w:val="24"/>
                <w:szCs w:val="24"/>
              </w:rPr>
              <w:t xml:space="preserve">rt my assessment I completed Daniel and </w:t>
            </w:r>
            <w:proofErr w:type="spellStart"/>
            <w:r w:rsidR="0097778F">
              <w:rPr>
                <w:sz w:val="24"/>
                <w:szCs w:val="24"/>
              </w:rPr>
              <w:t>Wassel’s</w:t>
            </w:r>
            <w:proofErr w:type="spellEnd"/>
            <w:r w:rsidRPr="00B43C20">
              <w:rPr>
                <w:sz w:val="24"/>
                <w:szCs w:val="24"/>
              </w:rPr>
              <w:t xml:space="preserve"> Vulnerability matrix</w:t>
            </w:r>
            <w:r w:rsidR="0097778F">
              <w:rPr>
                <w:sz w:val="24"/>
                <w:szCs w:val="24"/>
              </w:rPr>
              <w:t xml:space="preserve"> (2002)</w:t>
            </w:r>
            <w:r w:rsidR="005C5DA2">
              <w:rPr>
                <w:sz w:val="24"/>
                <w:szCs w:val="24"/>
              </w:rPr>
              <w:t xml:space="preserve"> </w:t>
            </w:r>
            <w:r w:rsidR="0097778F">
              <w:rPr>
                <w:color w:val="auto"/>
                <w:sz w:val="24"/>
                <w:szCs w:val="24"/>
              </w:rPr>
              <w:t xml:space="preserve">(Cited in </w:t>
            </w:r>
            <w:proofErr w:type="spellStart"/>
            <w:r w:rsidR="0097778F">
              <w:rPr>
                <w:color w:val="auto"/>
                <w:sz w:val="24"/>
                <w:szCs w:val="24"/>
              </w:rPr>
              <w:t>Gov.Scot</w:t>
            </w:r>
            <w:proofErr w:type="spellEnd"/>
            <w:r w:rsidR="0097778F">
              <w:rPr>
                <w:color w:val="auto"/>
                <w:sz w:val="24"/>
                <w:szCs w:val="24"/>
              </w:rPr>
              <w:t xml:space="preserve">, </w:t>
            </w:r>
            <w:r w:rsidRPr="0097778F">
              <w:rPr>
                <w:color w:val="auto"/>
                <w:sz w:val="24"/>
                <w:szCs w:val="24"/>
              </w:rPr>
              <w:t>2012</w:t>
            </w:r>
            <w:r w:rsidR="005C5DA2" w:rsidRPr="0097778F">
              <w:rPr>
                <w:color w:val="auto"/>
                <w:sz w:val="24"/>
                <w:szCs w:val="24"/>
              </w:rPr>
              <w:t>)</w:t>
            </w:r>
            <w:r w:rsidRPr="0097778F">
              <w:rPr>
                <w:color w:val="auto"/>
                <w:sz w:val="24"/>
                <w:szCs w:val="24"/>
              </w:rPr>
              <w:t xml:space="preserve"> </w:t>
            </w:r>
            <w:r w:rsidRPr="00B43C20">
              <w:rPr>
                <w:sz w:val="24"/>
                <w:szCs w:val="24"/>
              </w:rPr>
              <w:t xml:space="preserve">to consider </w:t>
            </w:r>
            <w:r>
              <w:rPr>
                <w:sz w:val="24"/>
                <w:szCs w:val="24"/>
              </w:rPr>
              <w:t>the</w:t>
            </w:r>
            <w:r w:rsidRPr="00B43C20">
              <w:rPr>
                <w:sz w:val="24"/>
                <w:szCs w:val="24"/>
              </w:rPr>
              <w:t xml:space="preserve"> protective and resilient </w:t>
            </w:r>
            <w:r>
              <w:rPr>
                <w:sz w:val="24"/>
                <w:szCs w:val="24"/>
              </w:rPr>
              <w:t>factors that could balance the risk</w:t>
            </w:r>
            <w:r w:rsidRPr="00B43C20">
              <w:rPr>
                <w:sz w:val="24"/>
                <w:szCs w:val="24"/>
              </w:rPr>
              <w:t>.</w:t>
            </w:r>
            <w:r>
              <w:rPr>
                <w:sz w:val="24"/>
                <w:szCs w:val="24"/>
              </w:rPr>
              <w:t xml:space="preserve">  This supported me in also balancing Child 1’s wishes with Mum’s concerns, as it was important to also factor in what may be typical adolescent behaviour, and </w:t>
            </w:r>
            <w:r w:rsidR="002C6726">
              <w:rPr>
                <w:sz w:val="24"/>
                <w:szCs w:val="24"/>
              </w:rPr>
              <w:t>consider the right of the child</w:t>
            </w:r>
            <w:r>
              <w:rPr>
                <w:sz w:val="24"/>
                <w:szCs w:val="24"/>
              </w:rPr>
              <w:t>, whilst also ensuring that</w:t>
            </w:r>
            <w:r w:rsidRPr="00394805">
              <w:rPr>
                <w:sz w:val="24"/>
                <w:szCs w:val="24"/>
              </w:rPr>
              <w:t xml:space="preserve"> </w:t>
            </w:r>
            <w:r w:rsidRPr="00B43C20">
              <w:rPr>
                <w:sz w:val="24"/>
                <w:szCs w:val="24"/>
              </w:rPr>
              <w:t>child 1’s well-being was the main focus.</w:t>
            </w:r>
            <w:r>
              <w:rPr>
                <w:i/>
                <w:sz w:val="24"/>
                <w:szCs w:val="24"/>
              </w:rPr>
              <w:t xml:space="preserve"> </w:t>
            </w:r>
          </w:p>
          <w:p w:rsidR="00DC1B67" w:rsidRDefault="00DC1B67" w:rsidP="005B59CE">
            <w:pPr>
              <w:jc w:val="both"/>
              <w:rPr>
                <w:i/>
                <w:sz w:val="24"/>
                <w:szCs w:val="24"/>
              </w:rPr>
            </w:pPr>
          </w:p>
          <w:p w:rsidR="00DC1B67" w:rsidRDefault="00DC1B67" w:rsidP="005B59CE">
            <w:pPr>
              <w:jc w:val="both"/>
              <w:rPr>
                <w:i/>
                <w:sz w:val="24"/>
                <w:szCs w:val="24"/>
              </w:rPr>
            </w:pPr>
            <w:r w:rsidRPr="00B43C20">
              <w:rPr>
                <w:sz w:val="24"/>
                <w:szCs w:val="24"/>
              </w:rPr>
              <w:t xml:space="preserve">In doing this I demonstrated the </w:t>
            </w:r>
            <w:r w:rsidRPr="0002271E">
              <w:rPr>
                <w:color w:val="auto"/>
                <w:sz w:val="24"/>
                <w:szCs w:val="24"/>
              </w:rPr>
              <w:t>Code of Professional Practice for Social Care, 2017 (</w:t>
            </w:r>
            <w:proofErr w:type="spellStart"/>
            <w:r w:rsidRPr="0002271E">
              <w:rPr>
                <w:color w:val="auto"/>
                <w:sz w:val="24"/>
                <w:szCs w:val="24"/>
              </w:rPr>
              <w:t>socialcare.wales</w:t>
            </w:r>
            <w:proofErr w:type="spellEnd"/>
            <w:r w:rsidRPr="0002271E">
              <w:rPr>
                <w:color w:val="auto"/>
                <w:sz w:val="24"/>
                <w:szCs w:val="24"/>
              </w:rPr>
              <w:t>),</w:t>
            </w:r>
            <w:r w:rsidRPr="00B43C20">
              <w:rPr>
                <w:color w:val="FF0000"/>
                <w:sz w:val="24"/>
                <w:szCs w:val="24"/>
              </w:rPr>
              <w:t xml:space="preserve"> </w:t>
            </w:r>
            <w:r w:rsidRPr="00B43C20">
              <w:rPr>
                <w:sz w:val="24"/>
                <w:szCs w:val="24"/>
              </w:rPr>
              <w:t xml:space="preserve">section 3, </w:t>
            </w:r>
            <w:r>
              <w:rPr>
                <w:sz w:val="24"/>
                <w:szCs w:val="24"/>
              </w:rPr>
              <w:t xml:space="preserve">where it </w:t>
            </w:r>
            <w:r w:rsidRPr="00B43C20">
              <w:rPr>
                <w:sz w:val="24"/>
                <w:szCs w:val="24"/>
              </w:rPr>
              <w:t>guides us to “promote the wellbeing, voice, and control of individuals, and carers while supporting them to stay safe”.</w:t>
            </w:r>
            <w:r>
              <w:rPr>
                <w:sz w:val="24"/>
                <w:szCs w:val="24"/>
              </w:rPr>
              <w:t xml:space="preserve"> As well as considering Child 1’s </w:t>
            </w:r>
            <w:r w:rsidRPr="00CB0865">
              <w:rPr>
                <w:sz w:val="24"/>
                <w:szCs w:val="24"/>
              </w:rPr>
              <w:t xml:space="preserve">rights </w:t>
            </w:r>
            <w:r w:rsidRPr="00B43C20">
              <w:rPr>
                <w:sz w:val="24"/>
                <w:szCs w:val="24"/>
              </w:rPr>
              <w:t xml:space="preserve">Under </w:t>
            </w:r>
            <w:r w:rsidRPr="00CB0865">
              <w:rPr>
                <w:sz w:val="24"/>
                <w:szCs w:val="24"/>
              </w:rPr>
              <w:t>Article</w:t>
            </w:r>
            <w:r w:rsidRPr="00B43C20">
              <w:rPr>
                <w:sz w:val="24"/>
                <w:szCs w:val="24"/>
              </w:rPr>
              <w:t xml:space="preserve"> 3, Childrens rights </w:t>
            </w:r>
            <w:r w:rsidRPr="0002271E">
              <w:rPr>
                <w:color w:val="auto"/>
                <w:sz w:val="24"/>
                <w:szCs w:val="24"/>
              </w:rPr>
              <w:t>UNCRC</w:t>
            </w:r>
            <w:r w:rsidR="0002271E">
              <w:rPr>
                <w:color w:val="auto"/>
                <w:sz w:val="24"/>
                <w:szCs w:val="24"/>
              </w:rPr>
              <w:t xml:space="preserve"> (1992)</w:t>
            </w:r>
            <w:r w:rsidRPr="0002271E">
              <w:rPr>
                <w:color w:val="auto"/>
                <w:sz w:val="24"/>
                <w:szCs w:val="24"/>
              </w:rPr>
              <w:t xml:space="preserve">, (Unicef.org.uk), </w:t>
            </w:r>
            <w:r>
              <w:rPr>
                <w:sz w:val="24"/>
                <w:szCs w:val="24"/>
              </w:rPr>
              <w:t>where it</w:t>
            </w:r>
            <w:r w:rsidRPr="00B43C20">
              <w:rPr>
                <w:sz w:val="24"/>
                <w:szCs w:val="24"/>
              </w:rPr>
              <w:t xml:space="preserve"> indicates that the “best interests of the child must be priority in all decisions and actions that affect them.”</w:t>
            </w:r>
            <w:r>
              <w:rPr>
                <w:sz w:val="24"/>
                <w:szCs w:val="24"/>
              </w:rPr>
              <w:t xml:space="preserve"> It could be argued however, that this also posed an ethical dilemma, in what Sarah Banks, 2006, highlights as one of the main ethical issue in social work, being around the individual’s right to m</w:t>
            </w:r>
            <w:r w:rsidR="0002271E">
              <w:rPr>
                <w:sz w:val="24"/>
                <w:szCs w:val="24"/>
              </w:rPr>
              <w:t xml:space="preserve">ake choices, versus our duty to </w:t>
            </w:r>
            <w:r>
              <w:rPr>
                <w:sz w:val="24"/>
                <w:szCs w:val="24"/>
              </w:rPr>
              <w:t>promote their welfare.</w:t>
            </w:r>
          </w:p>
          <w:p w:rsidR="00DC1B67" w:rsidRDefault="00DC1B67" w:rsidP="005B59CE">
            <w:pPr>
              <w:jc w:val="both"/>
              <w:rPr>
                <w:i/>
                <w:sz w:val="24"/>
                <w:szCs w:val="24"/>
              </w:rPr>
            </w:pPr>
          </w:p>
          <w:p w:rsidR="00DC1B67" w:rsidRDefault="00DC1B67" w:rsidP="005B59CE">
            <w:pPr>
              <w:jc w:val="both"/>
              <w:rPr>
                <w:sz w:val="24"/>
                <w:szCs w:val="24"/>
              </w:rPr>
            </w:pPr>
            <w:r w:rsidRPr="00B43C20">
              <w:rPr>
                <w:sz w:val="24"/>
                <w:szCs w:val="24"/>
              </w:rPr>
              <w:t>Article 5,</w:t>
            </w:r>
            <w:r>
              <w:rPr>
                <w:sz w:val="24"/>
                <w:szCs w:val="24"/>
              </w:rPr>
              <w:t xml:space="preserve"> of the UNCRC</w:t>
            </w:r>
            <w:r w:rsidR="0002271E">
              <w:rPr>
                <w:sz w:val="24"/>
                <w:szCs w:val="24"/>
              </w:rPr>
              <w:t xml:space="preserve"> (1992) </w:t>
            </w:r>
            <w:r w:rsidR="0002271E" w:rsidRPr="0002271E">
              <w:rPr>
                <w:color w:val="auto"/>
                <w:sz w:val="24"/>
                <w:szCs w:val="24"/>
              </w:rPr>
              <w:t>(Unicef.org.uk),</w:t>
            </w:r>
            <w:r>
              <w:rPr>
                <w:sz w:val="24"/>
                <w:szCs w:val="24"/>
              </w:rPr>
              <w:t xml:space="preserve"> gives us the opposed dilemma in this situation, where by it</w:t>
            </w:r>
            <w:r w:rsidRPr="00B43C20">
              <w:rPr>
                <w:sz w:val="24"/>
                <w:szCs w:val="24"/>
              </w:rPr>
              <w:t xml:space="preserve"> lead me to explore the ‘risky’ behaviours mother identified further,</w:t>
            </w:r>
            <w:r>
              <w:rPr>
                <w:sz w:val="24"/>
                <w:szCs w:val="24"/>
              </w:rPr>
              <w:t xml:space="preserve"> and in doing so,</w:t>
            </w:r>
            <w:r w:rsidRPr="00B43C20">
              <w:rPr>
                <w:sz w:val="24"/>
                <w:szCs w:val="24"/>
              </w:rPr>
              <w:t xml:space="preserve"> “whilst respecting the parents’ rights and responsibility to provide guidance and direction to their child, balancing this with the recognition of the child’s increasing capacity to make their own choices.” </w:t>
            </w:r>
          </w:p>
          <w:p w:rsidR="00DC1B67" w:rsidRDefault="00DC1B67" w:rsidP="005B59CE">
            <w:pPr>
              <w:jc w:val="both"/>
              <w:rPr>
                <w:sz w:val="24"/>
                <w:szCs w:val="24"/>
              </w:rPr>
            </w:pPr>
          </w:p>
          <w:p w:rsidR="00DC1B67" w:rsidRDefault="00DC1B67" w:rsidP="005B59CE">
            <w:pPr>
              <w:jc w:val="both"/>
              <w:rPr>
                <w:i/>
                <w:sz w:val="24"/>
                <w:szCs w:val="24"/>
              </w:rPr>
            </w:pPr>
          </w:p>
          <w:p w:rsidR="00DC1B67" w:rsidRDefault="00DC1B67" w:rsidP="005B59CE">
            <w:pPr>
              <w:jc w:val="both"/>
              <w:rPr>
                <w:sz w:val="24"/>
                <w:szCs w:val="24"/>
              </w:rPr>
            </w:pPr>
            <w:r>
              <w:rPr>
                <w:sz w:val="24"/>
                <w:szCs w:val="24"/>
              </w:rPr>
              <w:t>I am aware that c</w:t>
            </w:r>
            <w:r w:rsidRPr="00E94C64">
              <w:rPr>
                <w:sz w:val="24"/>
                <w:szCs w:val="24"/>
              </w:rPr>
              <w:t>ommunication</w:t>
            </w:r>
            <w:r w:rsidRPr="00B43C20">
              <w:rPr>
                <w:sz w:val="24"/>
                <w:szCs w:val="24"/>
              </w:rPr>
              <w:t xml:space="preserve"> comes in a variety of forms,</w:t>
            </w:r>
            <w:r>
              <w:rPr>
                <w:sz w:val="24"/>
                <w:szCs w:val="24"/>
              </w:rPr>
              <w:t xml:space="preserve"> including body language, verbal communication, facial expression and non-verbal.</w:t>
            </w:r>
            <w:r w:rsidRPr="00B43C20">
              <w:rPr>
                <w:sz w:val="24"/>
                <w:szCs w:val="24"/>
              </w:rPr>
              <w:t xml:space="preserve"> </w:t>
            </w:r>
            <w:r w:rsidRPr="00E94C64">
              <w:rPr>
                <w:sz w:val="24"/>
                <w:szCs w:val="24"/>
              </w:rPr>
              <w:t>When</w:t>
            </w:r>
            <w:r w:rsidRPr="00B43C20">
              <w:rPr>
                <w:sz w:val="24"/>
                <w:szCs w:val="24"/>
              </w:rPr>
              <w:t xml:space="preserve"> dealing with </w:t>
            </w:r>
            <w:r w:rsidRPr="00E94C64">
              <w:rPr>
                <w:sz w:val="24"/>
                <w:szCs w:val="24"/>
              </w:rPr>
              <w:t>difficult</w:t>
            </w:r>
            <w:r w:rsidRPr="00B43C20">
              <w:rPr>
                <w:sz w:val="24"/>
                <w:szCs w:val="24"/>
              </w:rPr>
              <w:t xml:space="preserve"> and emotional situations, </w:t>
            </w:r>
            <w:r w:rsidRPr="00E94C64">
              <w:rPr>
                <w:sz w:val="24"/>
                <w:szCs w:val="24"/>
              </w:rPr>
              <w:t>careful</w:t>
            </w:r>
            <w:r w:rsidRPr="00B43C20">
              <w:rPr>
                <w:sz w:val="24"/>
                <w:szCs w:val="24"/>
              </w:rPr>
              <w:t xml:space="preserve"> consideration is required of the impact this can have on individuals, making the difference between shaping a positive or negative exchange.  </w:t>
            </w:r>
            <w:proofErr w:type="spellStart"/>
            <w:r w:rsidR="005C5DA2" w:rsidRPr="0002271E">
              <w:rPr>
                <w:color w:val="auto"/>
                <w:sz w:val="24"/>
                <w:szCs w:val="24"/>
              </w:rPr>
              <w:t>Koprowska</w:t>
            </w:r>
            <w:proofErr w:type="spellEnd"/>
            <w:r w:rsidRPr="0002271E">
              <w:rPr>
                <w:color w:val="auto"/>
                <w:sz w:val="24"/>
                <w:szCs w:val="24"/>
              </w:rPr>
              <w:t xml:space="preserve"> </w:t>
            </w:r>
            <w:r w:rsidR="005C5DA2" w:rsidRPr="0002271E">
              <w:rPr>
                <w:color w:val="auto"/>
                <w:sz w:val="24"/>
                <w:szCs w:val="24"/>
              </w:rPr>
              <w:t xml:space="preserve">(2005, </w:t>
            </w:r>
            <w:r w:rsidRPr="0002271E">
              <w:rPr>
                <w:color w:val="auto"/>
                <w:sz w:val="24"/>
                <w:szCs w:val="24"/>
              </w:rPr>
              <w:t xml:space="preserve">p.36) </w:t>
            </w:r>
            <w:r w:rsidRPr="00B43C20">
              <w:rPr>
                <w:sz w:val="24"/>
                <w:szCs w:val="24"/>
              </w:rPr>
              <w:t xml:space="preserve">indicates that “body language, especially facial expressions and changes in complexion, is the expression of emotional states: motion reveals emotion.” Therefore, in </w:t>
            </w:r>
            <w:r>
              <w:rPr>
                <w:sz w:val="24"/>
                <w:szCs w:val="24"/>
              </w:rPr>
              <w:t>assessing</w:t>
            </w:r>
            <w:r w:rsidRPr="00B43C20">
              <w:rPr>
                <w:sz w:val="24"/>
                <w:szCs w:val="24"/>
              </w:rPr>
              <w:t xml:space="preserve"> this</w:t>
            </w:r>
            <w:r>
              <w:rPr>
                <w:sz w:val="24"/>
                <w:szCs w:val="24"/>
              </w:rPr>
              <w:t xml:space="preserve"> case, I was aware of </w:t>
            </w:r>
            <w:r w:rsidRPr="00B43C20">
              <w:rPr>
                <w:sz w:val="24"/>
                <w:szCs w:val="24"/>
              </w:rPr>
              <w:t xml:space="preserve">the mother’s anxious state, </w:t>
            </w:r>
            <w:r>
              <w:rPr>
                <w:sz w:val="24"/>
                <w:szCs w:val="24"/>
              </w:rPr>
              <w:t>and positive communication was imperative. A</w:t>
            </w:r>
            <w:r w:rsidRPr="00B43C20">
              <w:rPr>
                <w:sz w:val="24"/>
                <w:szCs w:val="24"/>
              </w:rPr>
              <w:t>ctive listening skills were important, with paraphrasing her to ensure I had understood her concerns.  This support</w:t>
            </w:r>
            <w:r>
              <w:rPr>
                <w:sz w:val="24"/>
                <w:szCs w:val="24"/>
              </w:rPr>
              <w:t>ed</w:t>
            </w:r>
            <w:r w:rsidRPr="00B43C20">
              <w:rPr>
                <w:sz w:val="24"/>
                <w:szCs w:val="24"/>
              </w:rPr>
              <w:t xml:space="preserve"> in reassuring </w:t>
            </w:r>
            <w:r>
              <w:rPr>
                <w:sz w:val="24"/>
                <w:szCs w:val="24"/>
              </w:rPr>
              <w:t>her that I took on board her views</w:t>
            </w:r>
            <w:r w:rsidRPr="00B43C20">
              <w:rPr>
                <w:sz w:val="24"/>
                <w:szCs w:val="24"/>
              </w:rPr>
              <w:t>, and allow</w:t>
            </w:r>
            <w:r>
              <w:rPr>
                <w:sz w:val="24"/>
                <w:szCs w:val="24"/>
              </w:rPr>
              <w:t>ed</w:t>
            </w:r>
            <w:r w:rsidRPr="00B43C20">
              <w:rPr>
                <w:sz w:val="24"/>
                <w:szCs w:val="24"/>
              </w:rPr>
              <w:t xml:space="preserve"> me to identify </w:t>
            </w:r>
            <w:r>
              <w:rPr>
                <w:sz w:val="24"/>
                <w:szCs w:val="24"/>
              </w:rPr>
              <w:t xml:space="preserve">her </w:t>
            </w:r>
            <w:r w:rsidRPr="00B43C20">
              <w:rPr>
                <w:sz w:val="24"/>
                <w:szCs w:val="24"/>
              </w:rPr>
              <w:t xml:space="preserve">priority needs. </w:t>
            </w:r>
          </w:p>
          <w:p w:rsidR="00DC1B67" w:rsidRPr="00B43C20" w:rsidRDefault="00DC1B67" w:rsidP="005B59CE">
            <w:pPr>
              <w:jc w:val="both"/>
              <w:rPr>
                <w:sz w:val="24"/>
                <w:szCs w:val="24"/>
              </w:rPr>
            </w:pPr>
          </w:p>
          <w:p w:rsidR="00DC1B67" w:rsidRDefault="00DC1B67" w:rsidP="005B59CE">
            <w:pPr>
              <w:jc w:val="both"/>
              <w:rPr>
                <w:sz w:val="24"/>
                <w:szCs w:val="24"/>
              </w:rPr>
            </w:pPr>
            <w:proofErr w:type="spellStart"/>
            <w:r w:rsidRPr="0002271E">
              <w:rPr>
                <w:color w:val="auto"/>
                <w:sz w:val="24"/>
                <w:szCs w:val="24"/>
              </w:rPr>
              <w:t>Koprowska</w:t>
            </w:r>
            <w:proofErr w:type="spellEnd"/>
            <w:r w:rsidRPr="0002271E">
              <w:rPr>
                <w:color w:val="auto"/>
                <w:sz w:val="24"/>
                <w:szCs w:val="24"/>
              </w:rPr>
              <w:t xml:space="preserve"> (</w:t>
            </w:r>
            <w:r w:rsidR="005C5DA2" w:rsidRPr="0002271E">
              <w:rPr>
                <w:color w:val="auto"/>
                <w:sz w:val="24"/>
                <w:szCs w:val="24"/>
              </w:rPr>
              <w:t xml:space="preserve">2005, </w:t>
            </w:r>
            <w:r w:rsidRPr="0002271E">
              <w:rPr>
                <w:color w:val="auto"/>
                <w:sz w:val="24"/>
                <w:szCs w:val="24"/>
              </w:rPr>
              <w:t xml:space="preserve">p.37) </w:t>
            </w:r>
            <w:r>
              <w:rPr>
                <w:sz w:val="24"/>
                <w:szCs w:val="24"/>
              </w:rPr>
              <w:t>also notes that, “we have a duty to communicate with service users in a way that is not unwittingly threatening, overbearing, discourteous, ambiguous, or insensitive. Therefore b</w:t>
            </w:r>
            <w:r w:rsidRPr="00B43C20">
              <w:rPr>
                <w:sz w:val="24"/>
                <w:szCs w:val="24"/>
              </w:rPr>
              <w:t xml:space="preserve">eing aware of my use of language throughout was important. </w:t>
            </w:r>
            <w:r>
              <w:rPr>
                <w:sz w:val="24"/>
                <w:szCs w:val="24"/>
              </w:rPr>
              <w:t>I did not</w:t>
            </w:r>
            <w:r w:rsidRPr="00B43C20">
              <w:rPr>
                <w:sz w:val="24"/>
                <w:szCs w:val="24"/>
              </w:rPr>
              <w:t xml:space="preserve"> use Jargon, or complex vocabulary </w:t>
            </w:r>
            <w:r>
              <w:rPr>
                <w:sz w:val="24"/>
                <w:szCs w:val="24"/>
              </w:rPr>
              <w:t>so as</w:t>
            </w:r>
            <w:r w:rsidRPr="00B43C20">
              <w:rPr>
                <w:sz w:val="24"/>
                <w:szCs w:val="24"/>
              </w:rPr>
              <w:t xml:space="preserve"> not to intimidate, and </w:t>
            </w:r>
            <w:r>
              <w:rPr>
                <w:sz w:val="24"/>
                <w:szCs w:val="24"/>
              </w:rPr>
              <w:t xml:space="preserve">to ensure her </w:t>
            </w:r>
            <w:r w:rsidRPr="00B43C20">
              <w:rPr>
                <w:sz w:val="24"/>
                <w:szCs w:val="24"/>
              </w:rPr>
              <w:t xml:space="preserve">understanding. </w:t>
            </w:r>
            <w:r>
              <w:rPr>
                <w:sz w:val="24"/>
                <w:szCs w:val="24"/>
              </w:rPr>
              <w:t>This also included</w:t>
            </w:r>
            <w:r w:rsidRPr="00B43C20">
              <w:rPr>
                <w:sz w:val="24"/>
                <w:szCs w:val="24"/>
              </w:rPr>
              <w:t xml:space="preserve"> being aware of body language, nodding in acknowledgment, </w:t>
            </w:r>
            <w:r>
              <w:rPr>
                <w:sz w:val="24"/>
                <w:szCs w:val="24"/>
              </w:rPr>
              <w:t xml:space="preserve">and </w:t>
            </w:r>
            <w:r w:rsidRPr="00B43C20">
              <w:rPr>
                <w:sz w:val="24"/>
                <w:szCs w:val="24"/>
              </w:rPr>
              <w:t>making eye contact to show interest</w:t>
            </w:r>
            <w:r>
              <w:rPr>
                <w:sz w:val="24"/>
                <w:szCs w:val="24"/>
              </w:rPr>
              <w:t xml:space="preserve"> , which is something I personally find difficult, and need to be aware of, so as not to present as rude or dismissive. </w:t>
            </w:r>
            <w:r w:rsidRPr="00B43C20">
              <w:rPr>
                <w:sz w:val="24"/>
                <w:szCs w:val="24"/>
              </w:rPr>
              <w:t xml:space="preserve">This I feel is important to prevent any barrier in engagement, and to build a rapport.  I will add that my use of language and gestures differed between parent and child, as I feel this required a different approach to encourage engagement. I am aware that having a background in working with young people in an advocacy role, that I am more confident in addressing them, and in promoting their voice, but in this role, </w:t>
            </w:r>
            <w:r>
              <w:rPr>
                <w:sz w:val="24"/>
                <w:szCs w:val="24"/>
              </w:rPr>
              <w:t xml:space="preserve">I </w:t>
            </w:r>
            <w:r w:rsidRPr="00B43C20">
              <w:rPr>
                <w:sz w:val="24"/>
                <w:szCs w:val="24"/>
              </w:rPr>
              <w:t xml:space="preserve">have to mindful also to ensure that their best interests are considered. </w:t>
            </w:r>
          </w:p>
          <w:p w:rsidR="00DC1B67" w:rsidRDefault="00DC1B67" w:rsidP="005B59CE">
            <w:pPr>
              <w:jc w:val="both"/>
              <w:rPr>
                <w:sz w:val="24"/>
                <w:szCs w:val="24"/>
              </w:rPr>
            </w:pPr>
          </w:p>
          <w:p w:rsidR="00DC1B67" w:rsidRDefault="00DC1B67" w:rsidP="005B59CE">
            <w:pPr>
              <w:jc w:val="both"/>
              <w:rPr>
                <w:sz w:val="24"/>
                <w:szCs w:val="24"/>
              </w:rPr>
            </w:pPr>
            <w:r w:rsidRPr="0002271E">
              <w:rPr>
                <w:color w:val="auto"/>
                <w:sz w:val="24"/>
                <w:szCs w:val="24"/>
              </w:rPr>
              <w:t xml:space="preserve">The Systems theory, and Bronfenbrenner’s Ecological Model, </w:t>
            </w:r>
            <w:r w:rsidR="005C5DA2" w:rsidRPr="0002271E">
              <w:rPr>
                <w:color w:val="auto"/>
                <w:sz w:val="24"/>
                <w:szCs w:val="24"/>
              </w:rPr>
              <w:t>(</w:t>
            </w:r>
            <w:r w:rsidRPr="0002271E">
              <w:rPr>
                <w:color w:val="auto"/>
                <w:sz w:val="24"/>
                <w:szCs w:val="24"/>
              </w:rPr>
              <w:t xml:space="preserve">cited in McClean and </w:t>
            </w:r>
            <w:proofErr w:type="spellStart"/>
            <w:r w:rsidRPr="0002271E">
              <w:rPr>
                <w:color w:val="auto"/>
                <w:sz w:val="24"/>
                <w:szCs w:val="24"/>
              </w:rPr>
              <w:t>Harrsion</w:t>
            </w:r>
            <w:proofErr w:type="spellEnd"/>
            <w:r w:rsidRPr="0002271E">
              <w:rPr>
                <w:color w:val="auto"/>
                <w:sz w:val="24"/>
                <w:szCs w:val="24"/>
              </w:rPr>
              <w:t>, 2009</w:t>
            </w:r>
            <w:r w:rsidR="005C5DA2" w:rsidRPr="0002271E">
              <w:rPr>
                <w:color w:val="auto"/>
                <w:sz w:val="24"/>
                <w:szCs w:val="24"/>
              </w:rPr>
              <w:t>)</w:t>
            </w:r>
            <w:r w:rsidRPr="0002271E">
              <w:rPr>
                <w:color w:val="auto"/>
                <w:sz w:val="24"/>
                <w:szCs w:val="24"/>
              </w:rPr>
              <w:t xml:space="preserve">, </w:t>
            </w:r>
            <w:r>
              <w:rPr>
                <w:sz w:val="24"/>
                <w:szCs w:val="24"/>
              </w:rPr>
              <w:t xml:space="preserve">was underlying to the approach of my assessment. I Explored the </w:t>
            </w:r>
            <w:proofErr w:type="spellStart"/>
            <w:r>
              <w:rPr>
                <w:sz w:val="24"/>
                <w:szCs w:val="24"/>
              </w:rPr>
              <w:t>Microsytem</w:t>
            </w:r>
            <w:proofErr w:type="spellEnd"/>
            <w:r>
              <w:rPr>
                <w:sz w:val="24"/>
                <w:szCs w:val="24"/>
              </w:rPr>
              <w:t xml:space="preserve"> of her family support, and school, to consider the influences on her behaviour, whether they were supportive systems, whether they could be included within the plan, or whether they may be contributing to her behaviour.  Her </w:t>
            </w:r>
            <w:proofErr w:type="spellStart"/>
            <w:r>
              <w:rPr>
                <w:sz w:val="24"/>
                <w:szCs w:val="24"/>
              </w:rPr>
              <w:t>Macrosystems</w:t>
            </w:r>
            <w:proofErr w:type="spellEnd"/>
            <w:r>
              <w:rPr>
                <w:sz w:val="24"/>
                <w:szCs w:val="24"/>
              </w:rPr>
              <w:t xml:space="preserve"> were considered alongside this, unpicking the cultural norms for young people in the local community, the influences upon her choices, which led to Child 1, later identifying that mother’s new relationship was a significant factor, leading to her feeling ostracised from the family, and seeking belonging elsewhere.  To support this an </w:t>
            </w:r>
            <w:r w:rsidRPr="0002271E">
              <w:rPr>
                <w:color w:val="auto"/>
                <w:sz w:val="24"/>
                <w:szCs w:val="24"/>
              </w:rPr>
              <w:t>ecomap</w:t>
            </w:r>
            <w:r>
              <w:rPr>
                <w:sz w:val="24"/>
                <w:szCs w:val="24"/>
              </w:rPr>
              <w:t xml:space="preserve"> was useful in exploring family dynamics, and other individuals who may be able to support in effecting change. </w:t>
            </w:r>
          </w:p>
          <w:p w:rsidR="00DC1B67" w:rsidRPr="00B43C20" w:rsidRDefault="00DC1B67" w:rsidP="005B59CE">
            <w:pPr>
              <w:jc w:val="both"/>
              <w:rPr>
                <w:sz w:val="24"/>
                <w:szCs w:val="24"/>
              </w:rPr>
            </w:pPr>
          </w:p>
          <w:p w:rsidR="00DC1B67" w:rsidRPr="002C6726" w:rsidRDefault="00464824" w:rsidP="005B59CE">
            <w:pPr>
              <w:jc w:val="both"/>
              <w:rPr>
                <w:b/>
                <w:sz w:val="24"/>
                <w:szCs w:val="24"/>
              </w:rPr>
            </w:pPr>
            <w:r w:rsidRPr="002C6726">
              <w:rPr>
                <w:b/>
                <w:sz w:val="24"/>
                <w:szCs w:val="24"/>
              </w:rPr>
              <w:t>Words 1391</w:t>
            </w:r>
          </w:p>
          <w:p w:rsidR="00DC1B67" w:rsidRPr="008B28E7" w:rsidRDefault="00DC1B67" w:rsidP="005B59CE">
            <w:pPr>
              <w:jc w:val="both"/>
              <w:rPr>
                <w:sz w:val="24"/>
                <w:szCs w:val="24"/>
              </w:rPr>
            </w:pPr>
          </w:p>
        </w:tc>
      </w:tr>
    </w:tbl>
    <w:p w:rsidR="00DC1B67" w:rsidRPr="008B28E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p>
    <w:p w:rsidR="00DC1B67" w:rsidRPr="008B28E7" w:rsidRDefault="00DC1B67" w:rsidP="00DC1B67">
      <w:pPr>
        <w:jc w:val="both"/>
        <w:rPr>
          <w:b/>
          <w:sz w:val="24"/>
          <w:szCs w:val="24"/>
        </w:rPr>
      </w:pPr>
    </w:p>
    <w:p w:rsidR="00DC1B67" w:rsidRPr="008B28E7" w:rsidRDefault="00DC1B67" w:rsidP="00DC1B67">
      <w:pP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p>
    <w:p w:rsidR="00DC1B67" w:rsidRPr="008B28E7" w:rsidRDefault="00DC1B67" w:rsidP="00DC1B67">
      <w:pPr>
        <w:jc w:val="both"/>
        <w:rPr>
          <w:sz w:val="24"/>
          <w:szCs w:val="24"/>
        </w:rPr>
      </w:pPr>
    </w:p>
    <w:p w:rsidR="00DC1B67" w:rsidRDefault="00DC1B67" w:rsidP="00DC1B67">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DC1B67" w:rsidRDefault="00DC1B67" w:rsidP="00DC1B67">
      <w:pPr>
        <w:jc w:val="both"/>
        <w:rPr>
          <w:sz w:val="24"/>
          <w:szCs w:val="24"/>
        </w:rPr>
      </w:pPr>
    </w:p>
    <w:p w:rsidR="00DC1B67" w:rsidRPr="008B28E7" w:rsidRDefault="00DC1B67" w:rsidP="00DC1B67">
      <w:pPr>
        <w:jc w:val="both"/>
        <w:rPr>
          <w:sz w:val="24"/>
          <w:szCs w:val="24"/>
        </w:rPr>
      </w:pPr>
      <w:r w:rsidRPr="008B28E7">
        <w:rPr>
          <w:sz w:val="24"/>
          <w:szCs w:val="24"/>
        </w:rPr>
        <w:t>Some or all of these questions may be used by the observer</w:t>
      </w:r>
      <w:r>
        <w:rPr>
          <w:sz w:val="24"/>
          <w:szCs w:val="24"/>
        </w:rPr>
        <w:t xml:space="preserve"> </w:t>
      </w:r>
      <w:r w:rsidRPr="008B28E7">
        <w:rPr>
          <w:sz w:val="24"/>
          <w:szCs w:val="24"/>
        </w:rPr>
        <w:t xml:space="preserve">(who should re-phrase and add explanations and prompts as required). </w:t>
      </w:r>
      <w:r>
        <w:rPr>
          <w:sz w:val="24"/>
          <w:szCs w:val="24"/>
        </w:rPr>
        <w:t xml:space="preserve">Alternatively, the learner is able to design their own method of obtaining information for the Observer to use if this is more suited to the needs of the individual. </w:t>
      </w:r>
      <w:r w:rsidRPr="008B28E7">
        <w:rPr>
          <w:sz w:val="24"/>
          <w:szCs w:val="24"/>
        </w:rPr>
        <w:t>The observer should record responses below</w:t>
      </w:r>
      <w:r>
        <w:rPr>
          <w:sz w:val="24"/>
          <w:szCs w:val="24"/>
        </w:rPr>
        <w:t xml:space="preserve"> or by using the alternative method from the </w:t>
      </w:r>
      <w:r w:rsidRPr="002A0E51">
        <w:rPr>
          <w:sz w:val="24"/>
          <w:szCs w:val="24"/>
        </w:rPr>
        <w:t>individual using services, their family or carers</w:t>
      </w:r>
      <w:r>
        <w:rPr>
          <w:sz w:val="24"/>
          <w:szCs w:val="24"/>
        </w:rPr>
        <w:t>.</w:t>
      </w:r>
    </w:p>
    <w:p w:rsidR="00DC1B67" w:rsidRPr="008B28E7" w:rsidRDefault="00DC1B67" w:rsidP="00DC1B67">
      <w:pPr>
        <w:jc w:val="both"/>
        <w:rPr>
          <w:sz w:val="24"/>
          <w:szCs w:val="24"/>
        </w:rPr>
      </w:pPr>
    </w:p>
    <w:p w:rsidR="00DC1B67" w:rsidRPr="008B28E7" w:rsidRDefault="00DC1B67" w:rsidP="00DC1B67">
      <w:pPr>
        <w:jc w:val="both"/>
        <w:rPr>
          <w:sz w:val="24"/>
          <w:szCs w:val="24"/>
        </w:rPr>
      </w:pPr>
      <w:r>
        <w:rPr>
          <w:sz w:val="24"/>
          <w:szCs w:val="24"/>
        </w:rPr>
        <w:t>B</w:t>
      </w:r>
      <w:r w:rsidRPr="008B28E7">
        <w:rPr>
          <w:sz w:val="24"/>
          <w:szCs w:val="24"/>
        </w:rPr>
        <w:t>efore asking the questions</w:t>
      </w:r>
      <w:r>
        <w:rPr>
          <w:sz w:val="24"/>
          <w:szCs w:val="24"/>
        </w:rPr>
        <w:t>, t</w:t>
      </w:r>
      <w:r w:rsidRPr="008B28E7">
        <w:rPr>
          <w:sz w:val="24"/>
          <w:szCs w:val="24"/>
        </w:rPr>
        <w:t xml:space="preserve">he observer must explain to the </w:t>
      </w:r>
      <w:r w:rsidRPr="002A0E51">
        <w:rPr>
          <w:sz w:val="24"/>
          <w:szCs w:val="24"/>
        </w:rPr>
        <w:t>individual using services</w:t>
      </w:r>
      <w:r>
        <w:rPr>
          <w:i/>
          <w:sz w:val="24"/>
          <w:szCs w:val="24"/>
        </w:rPr>
        <w:t xml:space="preserve"> </w:t>
      </w:r>
      <w:r w:rsidRPr="008B28E7">
        <w:rPr>
          <w:sz w:val="24"/>
          <w:szCs w:val="24"/>
        </w:rPr>
        <w:t xml:space="preserve">that </w:t>
      </w:r>
      <w:r>
        <w:rPr>
          <w:sz w:val="24"/>
          <w:szCs w:val="24"/>
        </w:rPr>
        <w:t>their</w:t>
      </w:r>
      <w:r w:rsidRPr="008B28E7">
        <w:rPr>
          <w:sz w:val="24"/>
          <w:szCs w:val="24"/>
        </w:rPr>
        <w:t xml:space="preserve"> comments will be shared with the learner</w:t>
      </w:r>
      <w:r>
        <w:rPr>
          <w:sz w:val="24"/>
          <w:szCs w:val="24"/>
        </w:rPr>
        <w:t xml:space="preserve">. It may be useful to explain that it is used as a learning tool for the learner to develop their own practice. </w:t>
      </w:r>
    </w:p>
    <w:p w:rsidR="00DC1B67" w:rsidRDefault="00DC1B67" w:rsidP="00DC1B67">
      <w:pPr>
        <w:jc w:val="both"/>
        <w:rPr>
          <w:sz w:val="24"/>
          <w:szCs w:val="24"/>
        </w:rPr>
      </w:pPr>
    </w:p>
    <w:p w:rsidR="00DC1B67" w:rsidRPr="008B28E7" w:rsidRDefault="00DC1B67" w:rsidP="00DC1B67">
      <w:pPr>
        <w:jc w:val="both"/>
        <w:rPr>
          <w:sz w:val="24"/>
          <w:szCs w:val="24"/>
        </w:rPr>
      </w:pPr>
      <w:r w:rsidRPr="008B28E7">
        <w:rPr>
          <w:sz w:val="24"/>
          <w:szCs w:val="24"/>
        </w:rPr>
        <w:t>If the observer is unable to gain feedback</w:t>
      </w:r>
      <w:r>
        <w:rPr>
          <w:sz w:val="24"/>
          <w:szCs w:val="24"/>
        </w:rPr>
        <w:t>,</w:t>
      </w:r>
      <w:r>
        <w:rPr>
          <w:i/>
          <w:sz w:val="24"/>
          <w:szCs w:val="24"/>
        </w:rPr>
        <w:t xml:space="preserve"> </w:t>
      </w:r>
      <w:r w:rsidRPr="008B28E7">
        <w:rPr>
          <w:sz w:val="24"/>
          <w:szCs w:val="24"/>
        </w:rPr>
        <w:t>they should briefly say why.</w:t>
      </w:r>
    </w:p>
    <w:p w:rsidR="00DC1B67" w:rsidRPr="008B28E7" w:rsidRDefault="00DC1B67" w:rsidP="00DC1B6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C1B67" w:rsidRPr="008B28E7" w:rsidTr="005B59CE">
        <w:tc>
          <w:tcPr>
            <w:tcW w:w="2700" w:type="dxa"/>
            <w:shd w:val="clear" w:color="auto" w:fill="auto"/>
          </w:tcPr>
          <w:p w:rsidR="00DC1B67" w:rsidRPr="00C7108B" w:rsidRDefault="00DC1B67" w:rsidP="005B59CE">
            <w:pPr>
              <w:rPr>
                <w:sz w:val="22"/>
                <w:szCs w:val="22"/>
              </w:rPr>
            </w:pPr>
            <w:r w:rsidRPr="00C7108B">
              <w:rPr>
                <w:sz w:val="22"/>
                <w:szCs w:val="22"/>
              </w:rPr>
              <w:t>Was the social worker on time?  Or if de</w:t>
            </w:r>
            <w:r>
              <w:rPr>
                <w:sz w:val="22"/>
                <w:szCs w:val="22"/>
              </w:rPr>
              <w:t>layed did he or she contact you?</w:t>
            </w:r>
          </w:p>
          <w:p w:rsidR="00DC1B67" w:rsidRPr="00C7108B" w:rsidRDefault="00DC1B67" w:rsidP="005B59CE">
            <w:pPr>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 xml:space="preserve">Eleri was late but contacted me to inform me that she would be late, because she couldn’t find the house. </w:t>
            </w:r>
          </w:p>
        </w:tc>
      </w:tr>
      <w:tr w:rsidR="00DC1B67" w:rsidRPr="008B28E7" w:rsidTr="005B59CE">
        <w:tc>
          <w:tcPr>
            <w:tcW w:w="2700" w:type="dxa"/>
            <w:shd w:val="clear" w:color="auto" w:fill="auto"/>
          </w:tcPr>
          <w:p w:rsidR="00DC1B67" w:rsidRDefault="00DC1B67" w:rsidP="005B59CE">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rsidR="00DC1B67" w:rsidRPr="00C7108B" w:rsidRDefault="00DC1B67" w:rsidP="005B59CE">
            <w:pPr>
              <w:rPr>
                <w:sz w:val="22"/>
                <w:szCs w:val="22"/>
              </w:rPr>
            </w:pPr>
            <w:r>
              <w:rPr>
                <w:sz w:val="22"/>
                <w:szCs w:val="22"/>
              </w:rPr>
              <w:t>Did they explain why they were being observed?</w:t>
            </w:r>
          </w:p>
          <w:p w:rsidR="00DC1B67" w:rsidRPr="00C7108B" w:rsidRDefault="00DC1B67" w:rsidP="005B59CE">
            <w:pPr>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Yes</w:t>
            </w:r>
          </w:p>
        </w:tc>
      </w:tr>
      <w:tr w:rsidR="00DC1B67" w:rsidRPr="008B28E7" w:rsidTr="005B59CE">
        <w:tc>
          <w:tcPr>
            <w:tcW w:w="2700" w:type="dxa"/>
            <w:shd w:val="clear" w:color="auto" w:fill="auto"/>
          </w:tcPr>
          <w:p w:rsidR="00DC1B67" w:rsidRDefault="00DC1B67" w:rsidP="005B59CE">
            <w:pPr>
              <w:rPr>
                <w:sz w:val="22"/>
                <w:szCs w:val="22"/>
              </w:rPr>
            </w:pPr>
            <w:r w:rsidRPr="00C7108B">
              <w:rPr>
                <w:sz w:val="22"/>
                <w:szCs w:val="22"/>
              </w:rPr>
              <w:t>Were you clear why the social worker met with you today?</w:t>
            </w:r>
          </w:p>
          <w:p w:rsidR="00DC1B67" w:rsidRPr="00C7108B" w:rsidRDefault="00DC1B67" w:rsidP="005B59CE">
            <w:pPr>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Yes I wanted support</w:t>
            </w:r>
          </w:p>
        </w:tc>
      </w:tr>
      <w:tr w:rsidR="00DC1B67" w:rsidRPr="008B28E7" w:rsidTr="005B59CE">
        <w:tc>
          <w:tcPr>
            <w:tcW w:w="2700" w:type="dxa"/>
            <w:shd w:val="clear" w:color="auto" w:fill="auto"/>
          </w:tcPr>
          <w:p w:rsidR="00DC1B67" w:rsidRPr="00C7108B" w:rsidRDefault="00DC1B67" w:rsidP="005B59CE">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rsidR="00DC1B67" w:rsidRPr="00C7108B" w:rsidRDefault="00DC1B67" w:rsidP="005B59CE">
            <w:pPr>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Yes</w:t>
            </w:r>
          </w:p>
        </w:tc>
      </w:tr>
      <w:tr w:rsidR="00DC1B67" w:rsidRPr="008B28E7" w:rsidTr="005B59CE">
        <w:tc>
          <w:tcPr>
            <w:tcW w:w="2700" w:type="dxa"/>
            <w:shd w:val="clear" w:color="auto" w:fill="auto"/>
          </w:tcPr>
          <w:p w:rsidR="00DC1B67" w:rsidRDefault="00DC1B67" w:rsidP="005B59CE">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rsidR="00DC1B67" w:rsidRPr="00C7108B" w:rsidRDefault="00DC1B67" w:rsidP="005B59CE">
            <w:pPr>
              <w:tabs>
                <w:tab w:val="left" w:pos="851"/>
              </w:tabs>
              <w:overflowPunct/>
              <w:autoSpaceDE/>
              <w:autoSpaceDN/>
              <w:adjustRightInd/>
              <w:ind w:hanging="142"/>
              <w:textAlignment w:val="auto"/>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Yes</w:t>
            </w:r>
          </w:p>
        </w:tc>
      </w:tr>
      <w:tr w:rsidR="00DC1B67" w:rsidRPr="008B28E7" w:rsidTr="005B59CE">
        <w:tc>
          <w:tcPr>
            <w:tcW w:w="2700" w:type="dxa"/>
            <w:shd w:val="clear" w:color="auto" w:fill="auto"/>
          </w:tcPr>
          <w:p w:rsidR="00DC1B67" w:rsidRDefault="00DC1B67" w:rsidP="005B59CE">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DC1B67" w:rsidRDefault="00DC1B67" w:rsidP="005B59CE">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DC1B67" w:rsidRPr="00C7108B" w:rsidRDefault="00DC1B67" w:rsidP="005B59CE">
            <w:pPr>
              <w:tabs>
                <w:tab w:val="left" w:pos="-142"/>
                <w:tab w:val="left" w:pos="851"/>
              </w:tabs>
              <w:overflowPunct/>
              <w:autoSpaceDE/>
              <w:autoSpaceDN/>
              <w:adjustRightInd/>
              <w:textAlignment w:val="auto"/>
              <w:rPr>
                <w:sz w:val="22"/>
                <w:szCs w:val="22"/>
              </w:rPr>
            </w:pPr>
          </w:p>
        </w:tc>
        <w:tc>
          <w:tcPr>
            <w:tcW w:w="7370" w:type="dxa"/>
            <w:shd w:val="clear" w:color="auto" w:fill="auto"/>
          </w:tcPr>
          <w:p w:rsidR="00DC1B67" w:rsidRPr="008B28E7" w:rsidRDefault="00DC1B67" w:rsidP="005B59CE">
            <w:pPr>
              <w:jc w:val="both"/>
              <w:rPr>
                <w:sz w:val="24"/>
                <w:szCs w:val="24"/>
              </w:rPr>
            </w:pPr>
            <w:r>
              <w:rPr>
                <w:sz w:val="24"/>
                <w:szCs w:val="24"/>
              </w:rPr>
              <w:t>Yes</w:t>
            </w:r>
          </w:p>
        </w:tc>
      </w:tr>
    </w:tbl>
    <w:p w:rsidR="00DC1B67" w:rsidRDefault="00DC1B67" w:rsidP="00DC1B67">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C1B67" w:rsidRPr="008B28E7" w:rsidTr="005B59CE">
        <w:tc>
          <w:tcPr>
            <w:tcW w:w="2718" w:type="dxa"/>
            <w:shd w:val="clear" w:color="auto" w:fill="auto"/>
          </w:tcPr>
          <w:p w:rsidR="00DC1B67" w:rsidRDefault="00DC1B67" w:rsidP="005B59CE">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DC1B67" w:rsidRPr="00C7108B" w:rsidRDefault="00DC1B67" w:rsidP="005B59CE">
            <w:pPr>
              <w:tabs>
                <w:tab w:val="left" w:pos="-142"/>
                <w:tab w:val="left" w:pos="851"/>
              </w:tabs>
              <w:overflowPunct/>
              <w:autoSpaceDE/>
              <w:autoSpaceDN/>
              <w:adjustRightInd/>
              <w:textAlignment w:val="auto"/>
              <w:rPr>
                <w:sz w:val="22"/>
                <w:szCs w:val="22"/>
              </w:rPr>
            </w:pPr>
          </w:p>
        </w:tc>
        <w:tc>
          <w:tcPr>
            <w:tcW w:w="7470" w:type="dxa"/>
            <w:shd w:val="clear" w:color="auto" w:fill="auto"/>
          </w:tcPr>
          <w:p w:rsidR="00DC1B67" w:rsidRPr="008B28E7" w:rsidRDefault="00DC1B67" w:rsidP="005B59CE">
            <w:pPr>
              <w:jc w:val="both"/>
              <w:rPr>
                <w:sz w:val="24"/>
                <w:szCs w:val="24"/>
              </w:rPr>
            </w:pPr>
            <w:r w:rsidRPr="00750E48">
              <w:rPr>
                <w:sz w:val="24"/>
                <w:szCs w:val="24"/>
              </w:rPr>
              <w:t>Less scary than I thought, I was anxious all day waiting for the visit, but I felt comfortable and at ease.</w:t>
            </w:r>
          </w:p>
        </w:tc>
      </w:tr>
      <w:tr w:rsidR="00DC1B67" w:rsidRPr="008B28E7" w:rsidTr="005B59CE">
        <w:tc>
          <w:tcPr>
            <w:tcW w:w="2718" w:type="dxa"/>
            <w:shd w:val="clear" w:color="auto" w:fill="auto"/>
          </w:tcPr>
          <w:p w:rsidR="00DC1B67" w:rsidRPr="00C7108B" w:rsidRDefault="00DC1B67" w:rsidP="005B59CE">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DC1B67" w:rsidRPr="008B28E7" w:rsidRDefault="00DC1B67" w:rsidP="005B59CE">
            <w:pPr>
              <w:jc w:val="both"/>
              <w:rPr>
                <w:sz w:val="24"/>
                <w:szCs w:val="24"/>
              </w:rPr>
            </w:pPr>
            <w:r>
              <w:rPr>
                <w:sz w:val="24"/>
                <w:szCs w:val="24"/>
              </w:rPr>
              <w:t>No nothing</w:t>
            </w:r>
          </w:p>
        </w:tc>
      </w:tr>
    </w:tbl>
    <w:p w:rsidR="00DC1B67" w:rsidRDefault="00DC1B67" w:rsidP="00DC1B67">
      <w:pPr>
        <w:ind w:left="720"/>
        <w:jc w:val="center"/>
        <w:rPr>
          <w:b/>
          <w:sz w:val="24"/>
          <w:szCs w:val="24"/>
        </w:rPr>
      </w:pPr>
      <w:r>
        <w:rPr>
          <w:b/>
          <w:sz w:val="24"/>
          <w:szCs w:val="24"/>
        </w:rPr>
        <w:br w:type="page"/>
        <w:t xml:space="preserve">Section 4 </w:t>
      </w:r>
    </w:p>
    <w:p w:rsidR="00DC1B67" w:rsidRDefault="00DC1B67" w:rsidP="00DC1B67">
      <w:pPr>
        <w:rPr>
          <w:b/>
          <w:sz w:val="24"/>
          <w:szCs w:val="24"/>
        </w:rPr>
      </w:pPr>
    </w:p>
    <w:p w:rsidR="00DC1B67" w:rsidRPr="00E559CE" w:rsidRDefault="00DC1B67" w:rsidP="00DC1B67">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DC1B67" w:rsidRDefault="00DC1B67" w:rsidP="00DC1B67">
      <w:pPr>
        <w:jc w:val="both"/>
        <w:rPr>
          <w:b/>
          <w:color w:val="auto"/>
          <w:sz w:val="24"/>
          <w:szCs w:val="24"/>
        </w:rPr>
      </w:pPr>
    </w:p>
    <w:tbl>
      <w:tblPr>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2"/>
      </w:tblGrid>
      <w:tr w:rsidR="00DC1B67" w:rsidRPr="008B28E7" w:rsidTr="00EE2CCA">
        <w:trPr>
          <w:trHeight w:val="5287"/>
        </w:trPr>
        <w:tc>
          <w:tcPr>
            <w:tcW w:w="10152" w:type="dxa"/>
            <w:shd w:val="clear" w:color="auto" w:fill="auto"/>
          </w:tcPr>
          <w:p w:rsidR="00DC1B67" w:rsidRDefault="00DC1B67" w:rsidP="005B59CE">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DC1B67" w:rsidRDefault="00DC1B67" w:rsidP="005B59CE">
            <w:pPr>
              <w:jc w:val="both"/>
              <w:rPr>
                <w:sz w:val="24"/>
                <w:szCs w:val="24"/>
              </w:rPr>
            </w:pPr>
          </w:p>
          <w:p w:rsidR="00DC1B67" w:rsidRDefault="00DC1B67" w:rsidP="005B59CE">
            <w:pPr>
              <w:jc w:val="both"/>
              <w:rPr>
                <w:i/>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sz w:val="24"/>
                <w:szCs w:val="24"/>
              </w:rPr>
            </w:pPr>
            <w:r w:rsidRPr="00B43C20">
              <w:rPr>
                <w:sz w:val="24"/>
                <w:szCs w:val="24"/>
              </w:rPr>
              <w:t xml:space="preserve">Legislation, theory and National Occupational Standards (NOS) underpin all Social Work practice. </w:t>
            </w:r>
            <w:r>
              <w:rPr>
                <w:sz w:val="24"/>
                <w:szCs w:val="24"/>
              </w:rPr>
              <w:t xml:space="preserve"> Within Wales, stemm</w:t>
            </w:r>
            <w:r w:rsidR="005C5DA2">
              <w:rPr>
                <w:sz w:val="24"/>
                <w:szCs w:val="24"/>
              </w:rPr>
              <w:t>ing</w:t>
            </w:r>
            <w:r>
              <w:rPr>
                <w:sz w:val="24"/>
                <w:szCs w:val="24"/>
              </w:rPr>
              <w:t xml:space="preserve"> from t</w:t>
            </w:r>
            <w:r w:rsidRPr="00B43C20">
              <w:rPr>
                <w:sz w:val="24"/>
                <w:szCs w:val="24"/>
              </w:rPr>
              <w:t xml:space="preserve">he </w:t>
            </w:r>
            <w:r w:rsidRPr="00A06F77">
              <w:rPr>
                <w:sz w:val="24"/>
                <w:szCs w:val="24"/>
              </w:rPr>
              <w:t>devol</w:t>
            </w:r>
            <w:r w:rsidR="00A06F77" w:rsidRPr="00A06F77">
              <w:rPr>
                <w:sz w:val="24"/>
                <w:szCs w:val="24"/>
              </w:rPr>
              <w:t>ved powers, via the Government of</w:t>
            </w:r>
            <w:r w:rsidRPr="00A06F77">
              <w:rPr>
                <w:sz w:val="24"/>
                <w:szCs w:val="24"/>
              </w:rPr>
              <w:t xml:space="preserve"> Wales Act 2006</w:t>
            </w:r>
            <w:r w:rsidR="00A06F77">
              <w:rPr>
                <w:sz w:val="24"/>
                <w:szCs w:val="24"/>
              </w:rPr>
              <w:t xml:space="preserve"> (gov.uk)</w:t>
            </w:r>
            <w:r w:rsidRPr="00B43C20">
              <w:rPr>
                <w:sz w:val="24"/>
                <w:szCs w:val="24"/>
              </w:rPr>
              <w:t xml:space="preserve">, as practitioners we </w:t>
            </w:r>
            <w:r w:rsidRPr="00D833F6">
              <w:rPr>
                <w:sz w:val="24"/>
                <w:szCs w:val="24"/>
              </w:rPr>
              <w:t>adhere</w:t>
            </w:r>
            <w:r w:rsidRPr="00B43C20">
              <w:rPr>
                <w:sz w:val="24"/>
                <w:szCs w:val="24"/>
              </w:rPr>
              <w:t xml:space="preserve"> to the Social Services and Wellbeing </w:t>
            </w:r>
            <w:r w:rsidRPr="00A06F77">
              <w:rPr>
                <w:sz w:val="24"/>
                <w:szCs w:val="24"/>
              </w:rPr>
              <w:t>(Wales) Act 2014 (</w:t>
            </w:r>
            <w:proofErr w:type="spellStart"/>
            <w:r w:rsidR="00A06F77">
              <w:rPr>
                <w:sz w:val="24"/>
                <w:szCs w:val="24"/>
              </w:rPr>
              <w:t>socialcare.wales</w:t>
            </w:r>
            <w:proofErr w:type="spellEnd"/>
            <w:r w:rsidRPr="00B43C20">
              <w:rPr>
                <w:sz w:val="24"/>
                <w:szCs w:val="24"/>
              </w:rPr>
              <w:t xml:space="preserve">) alongside the All Wales Child protection </w:t>
            </w:r>
            <w:r w:rsidRPr="00A06F77">
              <w:rPr>
                <w:sz w:val="24"/>
                <w:szCs w:val="24"/>
              </w:rPr>
              <w:t>Procedures (2008) (AWCPP)</w:t>
            </w:r>
            <w:r w:rsidR="00A06F77">
              <w:rPr>
                <w:sz w:val="24"/>
                <w:szCs w:val="24"/>
              </w:rPr>
              <w:t xml:space="preserve"> (Childreninwales.org.uk)</w:t>
            </w:r>
            <w:r w:rsidRPr="00A06F77">
              <w:rPr>
                <w:sz w:val="24"/>
                <w:szCs w:val="24"/>
              </w:rPr>
              <w:t>,</w:t>
            </w:r>
            <w:r w:rsidRPr="00B43C20">
              <w:rPr>
                <w:sz w:val="24"/>
                <w:szCs w:val="24"/>
              </w:rPr>
              <w:t xml:space="preserve"> however for the purpose of this case, and as is for all Child protection concerns,</w:t>
            </w:r>
            <w:r>
              <w:rPr>
                <w:sz w:val="24"/>
                <w:szCs w:val="24"/>
              </w:rPr>
              <w:t xml:space="preserve"> alongside</w:t>
            </w:r>
            <w:r w:rsidRPr="00B43C20">
              <w:rPr>
                <w:sz w:val="24"/>
                <w:szCs w:val="24"/>
              </w:rPr>
              <w:t xml:space="preserve"> section 7 of the SSWA guidance for safeguarding, we continue to be guided by section </w:t>
            </w:r>
            <w:r w:rsidRPr="00A06F77">
              <w:rPr>
                <w:sz w:val="24"/>
                <w:szCs w:val="24"/>
              </w:rPr>
              <w:t>47, of the Children Act 1989/</w:t>
            </w:r>
            <w:r>
              <w:rPr>
                <w:sz w:val="24"/>
                <w:szCs w:val="24"/>
              </w:rPr>
              <w:t>2004</w:t>
            </w:r>
            <w:r w:rsidR="00A06F77">
              <w:rPr>
                <w:sz w:val="24"/>
                <w:szCs w:val="24"/>
              </w:rPr>
              <w:t xml:space="preserve"> (legislation.gov.uk)</w:t>
            </w:r>
            <w:r w:rsidRPr="00B43C20">
              <w:rPr>
                <w:sz w:val="24"/>
                <w:szCs w:val="24"/>
              </w:rPr>
              <w:t>, for all safeguarding matters.</w:t>
            </w:r>
          </w:p>
          <w:p w:rsidR="00DC1B67" w:rsidRDefault="00DC1B67" w:rsidP="005B59CE">
            <w:pPr>
              <w:jc w:val="both"/>
              <w:rPr>
                <w:sz w:val="24"/>
                <w:szCs w:val="24"/>
              </w:rPr>
            </w:pP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My case study is based on child 2, who is of nursery school age, who is an only child, and resides with parents. My assessment was triggered following a Public Protection Notification from the police, reporting an incident of Domestic Assault on Parent 1. This resulted in the arrest of parent 2, and parent 1 being treated for injuries. Child 2 was not present at the time of the incident, and this is the first reported incident between parents, and there is no previous social services history, prior to this. Following a strategy discussion, in line with the AWCPP, section 47 enquiries were initiated, and I was tasked with assessing the risks to Child 2, and completing a Child and Young Persons assessment under part three and four of the SSWA alongside the enquiries. An active Offer was considered under the </w:t>
            </w:r>
            <w:r w:rsidRPr="007D2FFF">
              <w:rPr>
                <w:i/>
                <w:sz w:val="24"/>
                <w:szCs w:val="24"/>
              </w:rPr>
              <w:t>‘</w:t>
            </w:r>
            <w:r w:rsidR="007D2FFF" w:rsidRPr="007D2FFF">
              <w:rPr>
                <w:i/>
                <w:sz w:val="24"/>
                <w:szCs w:val="24"/>
              </w:rPr>
              <w:t>More T</w:t>
            </w:r>
            <w:r w:rsidRPr="007D2FFF">
              <w:rPr>
                <w:i/>
                <w:sz w:val="24"/>
                <w:szCs w:val="24"/>
              </w:rPr>
              <w:t xml:space="preserve">han </w:t>
            </w:r>
            <w:r w:rsidR="007D2FFF" w:rsidRPr="007D2FFF">
              <w:rPr>
                <w:i/>
                <w:sz w:val="24"/>
                <w:szCs w:val="24"/>
              </w:rPr>
              <w:t xml:space="preserve">Just </w:t>
            </w:r>
            <w:r w:rsidRPr="007D2FFF">
              <w:rPr>
                <w:i/>
                <w:sz w:val="24"/>
                <w:szCs w:val="24"/>
              </w:rPr>
              <w:t>Words’</w:t>
            </w:r>
            <w:r w:rsidRPr="007D2FFF">
              <w:rPr>
                <w:sz w:val="24"/>
                <w:szCs w:val="24"/>
              </w:rPr>
              <w:t xml:space="preserve"> </w:t>
            </w:r>
            <w:r w:rsidR="007D2FFF">
              <w:rPr>
                <w:sz w:val="24"/>
                <w:szCs w:val="24"/>
              </w:rPr>
              <w:t>framework (</w:t>
            </w:r>
            <w:proofErr w:type="spellStart"/>
            <w:r w:rsidR="007D2FFF">
              <w:rPr>
                <w:sz w:val="24"/>
                <w:szCs w:val="24"/>
              </w:rPr>
              <w:t>gov.wales</w:t>
            </w:r>
            <w:proofErr w:type="spellEnd"/>
            <w:r w:rsidR="007D2FFF">
              <w:rPr>
                <w:sz w:val="24"/>
                <w:szCs w:val="24"/>
              </w:rPr>
              <w:t>, 2016)</w:t>
            </w:r>
            <w:r>
              <w:rPr>
                <w:sz w:val="24"/>
                <w:szCs w:val="24"/>
              </w:rPr>
              <w:t xml:space="preserve">, however as the family were not Welsh speaking, this was not relevant in this case. </w:t>
            </w:r>
          </w:p>
          <w:p w:rsidR="00DC1B67" w:rsidRDefault="00DC1B67" w:rsidP="005B59CE">
            <w:pPr>
              <w:jc w:val="both"/>
              <w:rPr>
                <w:sz w:val="24"/>
                <w:szCs w:val="24"/>
              </w:rPr>
            </w:pPr>
          </w:p>
          <w:p w:rsidR="00DC1B67" w:rsidRPr="00B43C20" w:rsidRDefault="00DC1B67" w:rsidP="005B59CE">
            <w:pPr>
              <w:jc w:val="both"/>
              <w:rPr>
                <w:color w:val="FF0000"/>
                <w:sz w:val="24"/>
                <w:szCs w:val="24"/>
              </w:rPr>
            </w:pPr>
            <w:r>
              <w:rPr>
                <w:sz w:val="24"/>
                <w:szCs w:val="24"/>
              </w:rPr>
              <w:t xml:space="preserve">I undertook two separate visits, initially to meet with parent 1, whilst parent 2 was in custody, and secondly to meet with both parents, after concerns were shared by partner agencies that bail conditions may not have been adhered to.  The </w:t>
            </w:r>
            <w:r w:rsidRPr="007D2FFF">
              <w:rPr>
                <w:sz w:val="24"/>
                <w:szCs w:val="24"/>
              </w:rPr>
              <w:t xml:space="preserve">All Wales practice guidance, for </w:t>
            </w:r>
            <w:r>
              <w:rPr>
                <w:sz w:val="24"/>
                <w:szCs w:val="24"/>
              </w:rPr>
              <w:t>Safeguarding Children and Young People Affected by Domestic Abuse (2011 AWCPPRG)</w:t>
            </w:r>
            <w:r w:rsidRPr="00C6556A">
              <w:rPr>
                <w:sz w:val="24"/>
                <w:szCs w:val="24"/>
              </w:rPr>
              <w:t>,</w:t>
            </w:r>
            <w:r>
              <w:rPr>
                <w:sz w:val="24"/>
                <w:szCs w:val="24"/>
              </w:rPr>
              <w:t xml:space="preserve"> states that “Children who live in households where there is domestic abuse are exposed to significant risk of harm.” My initial visit was therefore undertaken immediately on receipt of the referral, and as per the guidance, it was important to offer Parent1, the victim, the opportunity to be seen alone.   The guidance states that “professionals should be aware of the controlling nature of abusive relationships, and that it may be difficult for the victim to be seen alone.”  I therefore took opportunity in visiting, whilst we knew that parent 2 remained in police custody.</w:t>
            </w:r>
          </w:p>
          <w:p w:rsidR="00DC1B67" w:rsidRDefault="00DC1B67" w:rsidP="005B59CE">
            <w:pPr>
              <w:jc w:val="both"/>
              <w:rPr>
                <w:sz w:val="24"/>
                <w:szCs w:val="24"/>
              </w:rPr>
            </w:pPr>
          </w:p>
          <w:p w:rsidR="00DC1B67" w:rsidRDefault="00DC1B67" w:rsidP="005B59CE">
            <w:pPr>
              <w:jc w:val="both"/>
              <w:rPr>
                <w:sz w:val="24"/>
                <w:szCs w:val="24"/>
              </w:rPr>
            </w:pPr>
            <w:r>
              <w:rPr>
                <w:sz w:val="24"/>
                <w:szCs w:val="24"/>
              </w:rPr>
              <w:t>There were numerous cultural and complex factors to consider, given that parent 2 has in the past few years retired from the Forces, and their difficulty in adapting to “</w:t>
            </w:r>
            <w:proofErr w:type="spellStart"/>
            <w:r>
              <w:rPr>
                <w:sz w:val="24"/>
                <w:szCs w:val="24"/>
              </w:rPr>
              <w:t>Civy</w:t>
            </w:r>
            <w:proofErr w:type="spellEnd"/>
            <w:r>
              <w:rPr>
                <w:sz w:val="24"/>
                <w:szCs w:val="24"/>
              </w:rPr>
              <w:t xml:space="preserve"> street”, and their experiences were identified as triggers to the behaviour, and exasperated by additional mental health needs. In addition to this Parent 2 had increased their alcohol use as a coping mechanism after losing both parents, and had always been in a position of Authority within the Forces, being the one people turned to, and not the one to share their feelings. This highlighted significant cultural differences, which posed a challenge to me, with little experience or knowledge of Forces life. However I worked with Parent 2 to understand further the difficulty they ha</w:t>
            </w:r>
            <w:r w:rsidR="002C6726">
              <w:rPr>
                <w:sz w:val="24"/>
                <w:szCs w:val="24"/>
              </w:rPr>
              <w:t>d</w:t>
            </w:r>
            <w:r>
              <w:rPr>
                <w:sz w:val="24"/>
                <w:szCs w:val="24"/>
              </w:rPr>
              <w:t xml:space="preserve"> moving from a rigid, regimented environment, to that of a society of choice, and how this impacted on th</w:t>
            </w:r>
            <w:r w:rsidR="002C6726">
              <w:rPr>
                <w:sz w:val="24"/>
                <w:szCs w:val="24"/>
              </w:rPr>
              <w:t>eir emotional wellbeing, identit</w:t>
            </w:r>
            <w:r>
              <w:rPr>
                <w:sz w:val="24"/>
                <w:szCs w:val="24"/>
              </w:rPr>
              <w:t>y and sense of belonging.  There were other influencing factors to consider, including their Adverse Childhood Experiences (ACEs) and their past views of social services, stemming from their own childhood, having been subjected to physical and emotional abuse as a child. From reflecting on this, a biographical approach was considered.  Giddens, 1991, states that “A stable self-identity is based on an account of a person’s life, actions and influences which makes sense to themselves and which can be explained to other people without difficulty” (</w:t>
            </w:r>
            <w:r w:rsidRPr="007D2FFF">
              <w:rPr>
                <w:sz w:val="24"/>
                <w:szCs w:val="24"/>
              </w:rPr>
              <w:t>cited in McClean, 2011, p122</w:t>
            </w:r>
            <w:r>
              <w:rPr>
                <w:sz w:val="24"/>
                <w:szCs w:val="24"/>
              </w:rPr>
              <w:t>). Therefore numerous considerations needed to be reflected upon in respect of what shaped Parents 2’s beh</w:t>
            </w:r>
            <w:r w:rsidR="00A2549F">
              <w:rPr>
                <w:sz w:val="24"/>
                <w:szCs w:val="24"/>
              </w:rPr>
              <w:t>aviour and emotional state – their</w:t>
            </w:r>
            <w:r>
              <w:rPr>
                <w:sz w:val="24"/>
                <w:szCs w:val="24"/>
              </w:rPr>
              <w:t xml:space="preserve"> identity as having lived with different cultural norms, from being part of the Forces from aged 17, as well as their childhood experiences, which had shaped their parenting capacity, emotional state, and perception of what is acceptable and considered risky behaviour. </w:t>
            </w:r>
          </w:p>
          <w:p w:rsidR="00DC1B67" w:rsidRDefault="00DC1B67" w:rsidP="005B59CE">
            <w:pPr>
              <w:jc w:val="both"/>
              <w:rPr>
                <w:sz w:val="24"/>
                <w:szCs w:val="24"/>
              </w:rPr>
            </w:pPr>
          </w:p>
          <w:p w:rsidR="00DC1B67" w:rsidRDefault="00DC1B67" w:rsidP="005B59CE">
            <w:pPr>
              <w:jc w:val="both"/>
              <w:rPr>
                <w:sz w:val="24"/>
                <w:szCs w:val="24"/>
              </w:rPr>
            </w:pPr>
            <w:r w:rsidRPr="00C01459">
              <w:rPr>
                <w:sz w:val="24"/>
                <w:szCs w:val="24"/>
              </w:rPr>
              <w:t xml:space="preserve">“ACEs” comes from the </w:t>
            </w:r>
            <w:hyperlink r:id="rId9" w:history="1">
              <w:r w:rsidRPr="00C01459">
                <w:rPr>
                  <w:rStyle w:val="Hyperlink"/>
                  <w:sz w:val="24"/>
                  <w:szCs w:val="24"/>
                </w:rPr>
                <w:t>CDC-Kaiser Adverse Childhood Experiences Study</w:t>
              </w:r>
            </w:hyperlink>
            <w:r w:rsidRPr="00C01459">
              <w:rPr>
                <w:sz w:val="24"/>
                <w:szCs w:val="24"/>
              </w:rPr>
              <w:t>, a ground-breaking public health study that discovered that childhood trauma leads to the adult onset of chronic diseases, depression and other mental illness, violence and being a victim of violence, as well as financial and social problems.</w:t>
            </w:r>
            <w:r>
              <w:rPr>
                <w:sz w:val="24"/>
                <w:szCs w:val="24"/>
              </w:rPr>
              <w:t xml:space="preserve">” </w:t>
            </w:r>
            <w:r w:rsidRPr="007D2FFF">
              <w:rPr>
                <w:sz w:val="24"/>
                <w:szCs w:val="24"/>
              </w:rPr>
              <w:t>(Cited on ACES.co.uk)</w:t>
            </w:r>
            <w:r>
              <w:rPr>
                <w:sz w:val="24"/>
                <w:szCs w:val="24"/>
              </w:rPr>
              <w:t xml:space="preserve"> From this study, we see that these can be factors contributing to, or exasperating issues of violence and alcoholism.  My dilemma being, whilst it is known that these can be contributing factors, they are not in themselves a reasons for domestic abuse.  In this assessment however, the family had already identified these experiences as contributing stress factors, and were openly seeking support to address them, prior to my visit. This demonstrated that whilst I had initially believed there was an element of minimisation on parent 1’s behalf, they had in fact taken accountability for the incident, and taken measures to address it, which is why this presented as them showing less concern.</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Drawing on this, my assessment was very much outcomes focussed, as is imbedded in the Authority’s assessment template, influenced by the principles of the SSWA, and I demonstrated </w:t>
            </w:r>
            <w:r w:rsidRPr="007D2FFF">
              <w:rPr>
                <w:sz w:val="24"/>
                <w:szCs w:val="24"/>
              </w:rPr>
              <w:t>National Occupational Standards, SW9</w:t>
            </w:r>
            <w:r>
              <w:rPr>
                <w:sz w:val="24"/>
                <w:szCs w:val="24"/>
              </w:rPr>
              <w:t>, but engaging the family, and working with them to devise a safety plan.  A safety plan was integral to our approach in safeguarding child 2, and it was felt that incorporating extended family in to this would add an additional protective factor, in that they could offer support beyond the hours of services. This</w:t>
            </w:r>
            <w:r w:rsidR="007D2FFF">
              <w:rPr>
                <w:sz w:val="24"/>
                <w:szCs w:val="24"/>
              </w:rPr>
              <w:t xml:space="preserve"> support was explored within </w:t>
            </w:r>
            <w:r w:rsidR="007D2FFF">
              <w:rPr>
                <w:color w:val="auto"/>
                <w:sz w:val="24"/>
                <w:szCs w:val="24"/>
              </w:rPr>
              <w:t xml:space="preserve">Daniel &amp; </w:t>
            </w:r>
            <w:proofErr w:type="spellStart"/>
            <w:r w:rsidR="007D2FFF">
              <w:rPr>
                <w:color w:val="auto"/>
                <w:sz w:val="24"/>
                <w:szCs w:val="24"/>
              </w:rPr>
              <w:t>Wassel’s</w:t>
            </w:r>
            <w:proofErr w:type="spellEnd"/>
            <w:r w:rsidR="007D2FFF" w:rsidRPr="007D2FFF">
              <w:rPr>
                <w:color w:val="auto"/>
                <w:sz w:val="24"/>
                <w:szCs w:val="24"/>
              </w:rPr>
              <w:t xml:space="preserve"> (2002)</w:t>
            </w:r>
            <w:r w:rsidRPr="007D2FFF">
              <w:rPr>
                <w:color w:val="auto"/>
                <w:sz w:val="24"/>
                <w:szCs w:val="24"/>
              </w:rPr>
              <w:t xml:space="preserve"> </w:t>
            </w:r>
            <w:r>
              <w:rPr>
                <w:sz w:val="24"/>
                <w:szCs w:val="24"/>
              </w:rPr>
              <w:t>resilience and vulnerability matrix, which indicated numerous protective factors, including a stable home environment, positive relationships with protective adults</w:t>
            </w:r>
            <w:r w:rsidRPr="007D2FFF">
              <w:rPr>
                <w:color w:val="auto"/>
                <w:sz w:val="24"/>
                <w:szCs w:val="24"/>
              </w:rPr>
              <w:t>.</w:t>
            </w:r>
            <w:r w:rsidRPr="00B43C20">
              <w:rPr>
                <w:color w:val="FF0000"/>
                <w:sz w:val="24"/>
                <w:szCs w:val="24"/>
              </w:rPr>
              <w:t xml:space="preserve">  </w:t>
            </w:r>
            <w:r w:rsidRPr="007D2FFF">
              <w:rPr>
                <w:color w:val="auto"/>
                <w:sz w:val="24"/>
                <w:szCs w:val="24"/>
              </w:rPr>
              <w:t>(</w:t>
            </w:r>
            <w:r w:rsidR="007D2FFF" w:rsidRPr="007D2FFF">
              <w:rPr>
                <w:color w:val="auto"/>
                <w:sz w:val="24"/>
                <w:szCs w:val="24"/>
              </w:rPr>
              <w:t xml:space="preserve">Cited in </w:t>
            </w:r>
            <w:proofErr w:type="spellStart"/>
            <w:r w:rsidR="007D2FFF" w:rsidRPr="007D2FFF">
              <w:rPr>
                <w:color w:val="auto"/>
                <w:sz w:val="24"/>
                <w:szCs w:val="24"/>
              </w:rPr>
              <w:t>Gov.Scot</w:t>
            </w:r>
            <w:proofErr w:type="spellEnd"/>
            <w:r w:rsidR="007D2FFF" w:rsidRPr="007D2FFF">
              <w:rPr>
                <w:color w:val="auto"/>
                <w:sz w:val="24"/>
                <w:szCs w:val="24"/>
              </w:rPr>
              <w:t>,</w:t>
            </w:r>
            <w:r w:rsidR="007D2FFF">
              <w:rPr>
                <w:color w:val="auto"/>
                <w:sz w:val="24"/>
                <w:szCs w:val="24"/>
              </w:rPr>
              <w:t xml:space="preserve"> </w:t>
            </w:r>
            <w:r w:rsidRPr="007D2FFF">
              <w:rPr>
                <w:color w:val="auto"/>
                <w:sz w:val="24"/>
                <w:szCs w:val="24"/>
              </w:rPr>
              <w:t>2012</w:t>
            </w:r>
            <w:r w:rsidR="005C5DA2" w:rsidRPr="007D2FFF">
              <w:rPr>
                <w:color w:val="auto"/>
                <w:sz w:val="24"/>
                <w:szCs w:val="24"/>
              </w:rPr>
              <w:t>).</w:t>
            </w:r>
            <w:r w:rsidRPr="007D2FFF">
              <w:rPr>
                <w:color w:val="auto"/>
                <w:sz w:val="24"/>
                <w:szCs w:val="24"/>
              </w:rPr>
              <w:t xml:space="preserve"> </w:t>
            </w:r>
          </w:p>
          <w:p w:rsidR="00DC1B67" w:rsidRDefault="00DC1B67" w:rsidP="005B59CE">
            <w:pPr>
              <w:jc w:val="both"/>
              <w:rPr>
                <w:sz w:val="24"/>
                <w:szCs w:val="24"/>
              </w:rPr>
            </w:pPr>
          </w:p>
          <w:p w:rsidR="00DC1B67" w:rsidRPr="00B43C20" w:rsidRDefault="00DC1B67" w:rsidP="005B59CE">
            <w:pPr>
              <w:jc w:val="both"/>
              <w:rPr>
                <w:color w:val="FF0000"/>
                <w:sz w:val="24"/>
                <w:szCs w:val="24"/>
              </w:rPr>
            </w:pPr>
            <w:r>
              <w:rPr>
                <w:sz w:val="24"/>
                <w:szCs w:val="24"/>
              </w:rPr>
              <w:t>This demonstrated a person centred approach, as I was able to work with them, empowering them to identify the priority risks and needs, giving them</w:t>
            </w:r>
            <w:r w:rsidRPr="00AE7793">
              <w:rPr>
                <w:sz w:val="24"/>
                <w:szCs w:val="24"/>
              </w:rPr>
              <w:t xml:space="preserve"> accountability</w:t>
            </w:r>
            <w:r>
              <w:rPr>
                <w:sz w:val="24"/>
                <w:szCs w:val="24"/>
              </w:rPr>
              <w:t xml:space="preserve"> and ownership for their plan and considering them as experts in their own</w:t>
            </w:r>
            <w:r w:rsidR="00A2549F">
              <w:rPr>
                <w:sz w:val="24"/>
                <w:szCs w:val="24"/>
              </w:rPr>
              <w:t xml:space="preserve"> lives</w:t>
            </w:r>
            <w:r>
              <w:rPr>
                <w:sz w:val="24"/>
                <w:szCs w:val="24"/>
              </w:rPr>
              <w:t xml:space="preserve">, where I worked with them in a Person Centre way, respecting their views and wishes and encouraging their active participation.   This </w:t>
            </w:r>
            <w:r w:rsidR="007D2FFF">
              <w:rPr>
                <w:sz w:val="24"/>
                <w:szCs w:val="24"/>
              </w:rPr>
              <w:t>demonstrates Code of Practice sections 1.1, 1.3 and 3.1 (</w:t>
            </w:r>
            <w:proofErr w:type="spellStart"/>
            <w:r w:rsidR="007D2FFF">
              <w:rPr>
                <w:sz w:val="24"/>
                <w:szCs w:val="24"/>
              </w:rPr>
              <w:t>socialcare.wales</w:t>
            </w:r>
            <w:proofErr w:type="spellEnd"/>
            <w:r w:rsidR="007D2FFF">
              <w:rPr>
                <w:sz w:val="24"/>
                <w:szCs w:val="24"/>
              </w:rPr>
              <w:t>, 2017)</w:t>
            </w:r>
            <w:r w:rsidRPr="007D2FFF">
              <w:rPr>
                <w:color w:val="auto"/>
                <w:sz w:val="24"/>
                <w:szCs w:val="24"/>
              </w:rPr>
              <w:t>.</w:t>
            </w:r>
            <w:r w:rsidRPr="00B43C20">
              <w:rPr>
                <w:color w:val="FF0000"/>
                <w:sz w:val="24"/>
                <w:szCs w:val="24"/>
              </w:rPr>
              <w:t xml:space="preserve"> </w:t>
            </w:r>
            <w:r>
              <w:rPr>
                <w:sz w:val="24"/>
                <w:szCs w:val="24"/>
              </w:rPr>
              <w:t xml:space="preserve">Thus allowing them to recognise for themselves what was needed to make changes, and identifying a positive support network, which were considered to be protective factors, leading to the de-escalation of child protection procedures. </w:t>
            </w:r>
            <w:r w:rsidRPr="00AE7793">
              <w:rPr>
                <w:sz w:val="24"/>
                <w:szCs w:val="24"/>
              </w:rPr>
              <w:t xml:space="preserve"> </w:t>
            </w:r>
            <w:r>
              <w:rPr>
                <w:sz w:val="24"/>
                <w:szCs w:val="24"/>
              </w:rPr>
              <w:t xml:space="preserve">This could be viewed within the cycle of change, where they have demonstrated internal motivation to make positive changes. </w:t>
            </w:r>
            <w:r w:rsidRPr="00B43C20">
              <w:rPr>
                <w:color w:val="auto"/>
                <w:sz w:val="24"/>
                <w:szCs w:val="24"/>
              </w:rPr>
              <w:t>They were reaching the point of</w:t>
            </w:r>
            <w:r>
              <w:rPr>
                <w:color w:val="auto"/>
                <w:sz w:val="24"/>
                <w:szCs w:val="24"/>
              </w:rPr>
              <w:t xml:space="preserve"> </w:t>
            </w:r>
            <w:proofErr w:type="spellStart"/>
            <w:r w:rsidRPr="00B43C20">
              <w:rPr>
                <w:color w:val="auto"/>
                <w:sz w:val="24"/>
                <w:szCs w:val="24"/>
              </w:rPr>
              <w:t>Porchaska</w:t>
            </w:r>
            <w:proofErr w:type="spellEnd"/>
            <w:r w:rsidRPr="00B43C20">
              <w:rPr>
                <w:color w:val="auto"/>
                <w:sz w:val="24"/>
                <w:szCs w:val="24"/>
              </w:rPr>
              <w:t xml:space="preserve"> and </w:t>
            </w:r>
            <w:proofErr w:type="spellStart"/>
            <w:r w:rsidRPr="00B43C20">
              <w:rPr>
                <w:color w:val="auto"/>
                <w:sz w:val="24"/>
                <w:szCs w:val="24"/>
              </w:rPr>
              <w:t>DiClemente’s</w:t>
            </w:r>
            <w:proofErr w:type="spellEnd"/>
            <w:r w:rsidRPr="00B43C20">
              <w:rPr>
                <w:color w:val="auto"/>
                <w:sz w:val="24"/>
                <w:szCs w:val="24"/>
              </w:rPr>
              <w:t xml:space="preserve"> six stages of change (mentalhelp.net) </w:t>
            </w:r>
            <w:r w:rsidR="00A2549F">
              <w:rPr>
                <w:color w:val="auto"/>
                <w:sz w:val="24"/>
                <w:szCs w:val="24"/>
              </w:rPr>
              <w:t>‘</w:t>
            </w:r>
            <w:r w:rsidRPr="00B43C20">
              <w:rPr>
                <w:color w:val="auto"/>
                <w:sz w:val="24"/>
                <w:szCs w:val="24"/>
              </w:rPr>
              <w:t>preparation to change</w:t>
            </w:r>
            <w:r w:rsidR="00A2549F">
              <w:rPr>
                <w:color w:val="auto"/>
                <w:sz w:val="24"/>
                <w:szCs w:val="24"/>
              </w:rPr>
              <w:t>’</w:t>
            </w:r>
            <w:r w:rsidRPr="00B43C20">
              <w:rPr>
                <w:color w:val="auto"/>
                <w:sz w:val="24"/>
                <w:szCs w:val="24"/>
              </w:rPr>
              <w:t xml:space="preserve"> stage</w:t>
            </w:r>
            <w:r>
              <w:rPr>
                <w:color w:val="auto"/>
                <w:sz w:val="24"/>
                <w:szCs w:val="24"/>
              </w:rPr>
              <w:t xml:space="preserve">, where they were accepting responsibility to change their behaviour, and reaching the </w:t>
            </w:r>
            <w:r w:rsidR="00A2549F">
              <w:rPr>
                <w:color w:val="auto"/>
                <w:sz w:val="24"/>
                <w:szCs w:val="24"/>
              </w:rPr>
              <w:t>‘</w:t>
            </w:r>
            <w:r>
              <w:rPr>
                <w:color w:val="auto"/>
                <w:sz w:val="24"/>
                <w:szCs w:val="24"/>
              </w:rPr>
              <w:t>Action</w:t>
            </w:r>
            <w:r w:rsidR="00A2549F">
              <w:rPr>
                <w:color w:val="auto"/>
                <w:sz w:val="24"/>
                <w:szCs w:val="24"/>
              </w:rPr>
              <w:t>’</w:t>
            </w:r>
            <w:r>
              <w:rPr>
                <w:color w:val="auto"/>
                <w:sz w:val="24"/>
                <w:szCs w:val="24"/>
              </w:rPr>
              <w:t xml:space="preserve"> stage, as they had already sourced elements of support.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This applies the principles of the </w:t>
            </w:r>
            <w:r w:rsidRPr="007D2FFF">
              <w:rPr>
                <w:color w:val="auto"/>
                <w:sz w:val="24"/>
                <w:szCs w:val="24"/>
              </w:rPr>
              <w:t>SSWBA guidance, of working with families, and underpins the value base of the Code of Professional Practice, section 1.1</w:t>
            </w:r>
            <w:r w:rsidR="007D2FFF" w:rsidRPr="007D2FFF">
              <w:rPr>
                <w:color w:val="auto"/>
                <w:sz w:val="24"/>
                <w:szCs w:val="24"/>
              </w:rPr>
              <w:t xml:space="preserve"> (</w:t>
            </w:r>
            <w:proofErr w:type="spellStart"/>
            <w:r w:rsidR="007D2FFF" w:rsidRPr="007D2FFF">
              <w:rPr>
                <w:color w:val="auto"/>
                <w:sz w:val="24"/>
                <w:szCs w:val="24"/>
              </w:rPr>
              <w:t>socialcare.wal</w:t>
            </w:r>
            <w:r w:rsidR="007D2FFF">
              <w:rPr>
                <w:color w:val="auto"/>
                <w:sz w:val="24"/>
                <w:szCs w:val="24"/>
              </w:rPr>
              <w:t>es</w:t>
            </w:r>
            <w:proofErr w:type="spellEnd"/>
            <w:r w:rsidR="007D2FFF">
              <w:rPr>
                <w:color w:val="auto"/>
                <w:sz w:val="24"/>
                <w:szCs w:val="24"/>
              </w:rPr>
              <w:t>, 2017</w:t>
            </w:r>
            <w:r w:rsidR="007D2FFF" w:rsidRPr="007D2FFF">
              <w:rPr>
                <w:color w:val="auto"/>
                <w:sz w:val="24"/>
                <w:szCs w:val="24"/>
              </w:rPr>
              <w:t>)</w:t>
            </w:r>
            <w:r w:rsidRPr="007D2FFF">
              <w:rPr>
                <w:color w:val="auto"/>
                <w:sz w:val="24"/>
                <w:szCs w:val="24"/>
              </w:rPr>
              <w:t xml:space="preserve"> of “working with individuals in person centred ways”, and 1.2” </w:t>
            </w:r>
            <w:r w:rsidRPr="00E36AB5">
              <w:rPr>
                <w:sz w:val="24"/>
                <w:szCs w:val="24"/>
              </w:rPr>
              <w:t>Respecting</w:t>
            </w:r>
            <w:r w:rsidRPr="00B43C20">
              <w:rPr>
                <w:sz w:val="24"/>
                <w:szCs w:val="24"/>
              </w:rPr>
              <w:t>, and where appropriate promoting and upholding the rights, values and beliefs, views and wishes of individuals</w:t>
            </w:r>
            <w:r w:rsidRPr="00E36AB5">
              <w:rPr>
                <w:sz w:val="24"/>
                <w:szCs w:val="24"/>
              </w:rPr>
              <w:t>”,</w:t>
            </w:r>
            <w:r>
              <w:rPr>
                <w:sz w:val="24"/>
                <w:szCs w:val="24"/>
              </w:rPr>
              <w:t xml:space="preserve"> which in turn fostered their trust in our relationship. This was evident from their feedback, as they were initially presenting as hostile, however I recognised that this was stemming from their anxiety, and they stated that after speaking to me, and clarifying our concerns,  and purpose of the visit, that they were more reassured, and felt like their wishes were being respected. I feel that my communication skills, and approach supported i</w:t>
            </w:r>
            <w:r w:rsidR="00A2549F">
              <w:rPr>
                <w:sz w:val="24"/>
                <w:szCs w:val="24"/>
              </w:rPr>
              <w:t>n this change, by being open,</w:t>
            </w:r>
            <w:r>
              <w:rPr>
                <w:sz w:val="24"/>
                <w:szCs w:val="24"/>
              </w:rPr>
              <w:t xml:space="preserve"> honest, and involving them in the process. They told me that they understood the concerns, and appreciated that we were there to ensure Child 2’s safety, but that their intent was to remain as a family unit. This then shaped the support plan, with me working with them to identify how they could do so safely.</w:t>
            </w:r>
            <w:r>
              <w:rPr>
                <w:color w:val="FF0000"/>
                <w:sz w:val="24"/>
                <w:szCs w:val="24"/>
              </w:rPr>
              <w:t xml:space="preserve"> </w:t>
            </w:r>
            <w:r w:rsidRPr="00B43C20">
              <w:rPr>
                <w:color w:val="auto"/>
                <w:sz w:val="24"/>
                <w:szCs w:val="24"/>
              </w:rPr>
              <w:t>This demonstrated NOS, SW 12</w:t>
            </w:r>
            <w:r w:rsidR="007D2FFF">
              <w:rPr>
                <w:color w:val="auto"/>
                <w:sz w:val="24"/>
                <w:szCs w:val="24"/>
              </w:rPr>
              <w:t xml:space="preserve"> </w:t>
            </w:r>
            <w:r w:rsidR="007D2FFF">
              <w:rPr>
                <w:sz w:val="24"/>
                <w:szCs w:val="24"/>
              </w:rPr>
              <w:t>(</w:t>
            </w:r>
            <w:proofErr w:type="spellStart"/>
            <w:r w:rsidR="007D2FFF">
              <w:rPr>
                <w:sz w:val="24"/>
                <w:szCs w:val="24"/>
              </w:rPr>
              <w:t>socialcare.wales</w:t>
            </w:r>
            <w:proofErr w:type="spellEnd"/>
            <w:r w:rsidR="007D2FFF">
              <w:rPr>
                <w:sz w:val="24"/>
                <w:szCs w:val="24"/>
              </w:rPr>
              <w:t>, 2011)</w:t>
            </w:r>
            <w:r w:rsidR="007D2FFF" w:rsidRPr="007D2FFF">
              <w:rPr>
                <w:color w:val="auto"/>
                <w:sz w:val="24"/>
                <w:szCs w:val="24"/>
              </w:rPr>
              <w:t>.</w:t>
            </w:r>
            <w:r w:rsidRPr="00B43C20">
              <w:rPr>
                <w:color w:val="auto"/>
                <w:sz w:val="24"/>
                <w:szCs w:val="24"/>
              </w:rPr>
              <w:t xml:space="preserve">, whereby I worked in partnership with the family to identify the risks associated with their situation, and  SW 14, where we planned in partnership to address short and longer term issues. </w:t>
            </w:r>
          </w:p>
          <w:p w:rsidR="00DC1B67" w:rsidRDefault="00DC1B67" w:rsidP="005B59CE">
            <w:pPr>
              <w:jc w:val="both"/>
              <w:rPr>
                <w:sz w:val="24"/>
                <w:szCs w:val="24"/>
              </w:rPr>
            </w:pPr>
          </w:p>
          <w:p w:rsidR="00DC1B67" w:rsidRPr="008A67CE" w:rsidRDefault="00DC1B67" w:rsidP="005B59CE">
            <w:pPr>
              <w:jc w:val="both"/>
              <w:rPr>
                <w:sz w:val="24"/>
                <w:szCs w:val="24"/>
              </w:rPr>
            </w:pPr>
            <w:r w:rsidRPr="008A67CE">
              <w:rPr>
                <w:sz w:val="24"/>
                <w:szCs w:val="24"/>
              </w:rPr>
              <w:t xml:space="preserve">Theory shapes </w:t>
            </w:r>
            <w:r>
              <w:rPr>
                <w:sz w:val="24"/>
                <w:szCs w:val="24"/>
              </w:rPr>
              <w:t>social work</w:t>
            </w:r>
            <w:r w:rsidRPr="008A67CE">
              <w:rPr>
                <w:sz w:val="24"/>
                <w:szCs w:val="24"/>
              </w:rPr>
              <w:t xml:space="preserve"> practice</w:t>
            </w:r>
            <w:r>
              <w:rPr>
                <w:sz w:val="24"/>
                <w:szCs w:val="24"/>
              </w:rPr>
              <w:t xml:space="preserve"> </w:t>
            </w:r>
            <w:r w:rsidRPr="008A67CE">
              <w:rPr>
                <w:sz w:val="24"/>
                <w:szCs w:val="24"/>
              </w:rPr>
              <w:t xml:space="preserve">in this respect and evidences that anti-oppressive practice, is instrumental in building relationships. In discussing good practice, </w:t>
            </w:r>
            <w:r w:rsidRPr="007D2FFF">
              <w:rPr>
                <w:sz w:val="24"/>
                <w:szCs w:val="24"/>
              </w:rPr>
              <w:t>Siobhan McClean</w:t>
            </w:r>
            <w:r w:rsidR="007D2FFF">
              <w:rPr>
                <w:sz w:val="24"/>
                <w:szCs w:val="24"/>
              </w:rPr>
              <w:t xml:space="preserve"> (2011)</w:t>
            </w:r>
            <w:r w:rsidRPr="008A67CE">
              <w:rPr>
                <w:sz w:val="24"/>
                <w:szCs w:val="24"/>
              </w:rPr>
              <w:t xml:space="preserve"> suggests that this should incorporate 3 components of our knowledge base, values, and skills. She explains </w:t>
            </w:r>
            <w:r w:rsidR="007D2FFF">
              <w:rPr>
                <w:sz w:val="24"/>
                <w:szCs w:val="24"/>
              </w:rPr>
              <w:t xml:space="preserve">Dalrymple and Burke’s </w:t>
            </w:r>
            <w:r w:rsidRPr="007D2FFF">
              <w:rPr>
                <w:sz w:val="24"/>
                <w:szCs w:val="24"/>
              </w:rPr>
              <w:t>(1995</w:t>
            </w:r>
            <w:r w:rsidR="005C5DA2" w:rsidRPr="007D2FFF">
              <w:rPr>
                <w:sz w:val="24"/>
                <w:szCs w:val="24"/>
              </w:rPr>
              <w:t>, p29</w:t>
            </w:r>
            <w:r w:rsidRPr="007D2FFF">
              <w:rPr>
                <w:sz w:val="24"/>
                <w:szCs w:val="24"/>
              </w:rPr>
              <w:t>)</w:t>
            </w:r>
            <w:r w:rsidRPr="008A67CE">
              <w:rPr>
                <w:sz w:val="24"/>
                <w:szCs w:val="24"/>
              </w:rPr>
              <w:t xml:space="preserve"> view within their framework of the contribution these values play in demonstrating anti-oppressive practice, explaining that what we place as important, will shape our work. She highlights that the values required as a social worker, reg</w:t>
            </w:r>
            <w:r>
              <w:rPr>
                <w:sz w:val="24"/>
                <w:szCs w:val="24"/>
              </w:rPr>
              <w:t xml:space="preserve">ardless of our particular role </w:t>
            </w:r>
            <w:r w:rsidRPr="008A67CE">
              <w:rPr>
                <w:sz w:val="24"/>
                <w:szCs w:val="24"/>
              </w:rPr>
              <w:t xml:space="preserve">will be similar, </w:t>
            </w:r>
            <w:r>
              <w:rPr>
                <w:sz w:val="24"/>
                <w:szCs w:val="24"/>
              </w:rPr>
              <w:t>the changing factors will be our</w:t>
            </w:r>
            <w:r w:rsidRPr="008A67CE">
              <w:rPr>
                <w:sz w:val="24"/>
                <w:szCs w:val="24"/>
              </w:rPr>
              <w:t xml:space="preserve"> own personal beliefs. She states “It is vital to be aware of these in order to work effectively within a social work environment</w:t>
            </w:r>
            <w:r w:rsidR="00A2549F">
              <w:rPr>
                <w:sz w:val="24"/>
                <w:szCs w:val="24"/>
              </w:rPr>
              <w:t>”</w:t>
            </w:r>
            <w:r w:rsidRPr="008A67CE">
              <w:rPr>
                <w:sz w:val="24"/>
                <w:szCs w:val="24"/>
              </w:rPr>
              <w:t>.  On reflection this was something I was acutely aware of when returning for my second visit to this family, recognising that I had feelings of frustration and disappointment, that the initial safety plan</w:t>
            </w:r>
            <w:r>
              <w:rPr>
                <w:sz w:val="24"/>
                <w:szCs w:val="24"/>
              </w:rPr>
              <w:t xml:space="preserve"> </w:t>
            </w:r>
            <w:r w:rsidRPr="008A67CE">
              <w:rPr>
                <w:sz w:val="24"/>
                <w:szCs w:val="24"/>
              </w:rPr>
              <w:t>had not been fully adhered to, and being mindful that I did not portray this in my visit. That said, it did spur me to be assertive in my expectations of the family, and very clear about the potential risks</w:t>
            </w:r>
            <w:r>
              <w:rPr>
                <w:sz w:val="24"/>
                <w:szCs w:val="24"/>
              </w:rPr>
              <w:t xml:space="preserve"> and outcomes,</w:t>
            </w:r>
            <w:r w:rsidRPr="008A67CE">
              <w:rPr>
                <w:sz w:val="24"/>
                <w:szCs w:val="24"/>
              </w:rPr>
              <w:t xml:space="preserve"> if this was not addressed moving forward.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Legislation and theory is based on historical case studies, and research, which is ever evolving as society’s needs change, it influences our practice, and supports us in evidencing our decision making, and ensures a consistent approach nation-wide.  We know from research that domestic abuse occurs in many forms, and can have significant impact on children’s safety, development, and behaviour. Women’s Aid, note that domestic abuse is experienced by one in seven children and young people at some point in their childhood, and that “children can experience both long and short term cognitive, behavioural, and emotional effects as a result of witnessing domestic abuse” </w:t>
            </w:r>
            <w:r w:rsidRPr="007D2FFF">
              <w:rPr>
                <w:sz w:val="24"/>
                <w:szCs w:val="24"/>
              </w:rPr>
              <w:t>(</w:t>
            </w:r>
            <w:r w:rsidR="005C5DA2" w:rsidRPr="007D2FFF">
              <w:rPr>
                <w:sz w:val="24"/>
                <w:szCs w:val="24"/>
              </w:rPr>
              <w:t>womensa</w:t>
            </w:r>
            <w:r w:rsidRPr="007D2FFF">
              <w:rPr>
                <w:sz w:val="24"/>
                <w:szCs w:val="24"/>
              </w:rPr>
              <w:t>id.org)</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Stemming from this, the recognition of risk, remained underlying to my assessment, and professional judgments. Using legislation and theory to inform my practice, to help evidence my decision making, based on expert research was important. Whilst I base great value in working together, the purpose of my role is to keep children safe from harm, which as indicated in the Children Act 1989, </w:t>
            </w:r>
            <w:r w:rsidR="00A2549F">
              <w:rPr>
                <w:sz w:val="24"/>
                <w:szCs w:val="24"/>
              </w:rPr>
              <w:t>‘</w:t>
            </w:r>
            <w:r>
              <w:rPr>
                <w:sz w:val="24"/>
                <w:szCs w:val="24"/>
              </w:rPr>
              <w:t>the welfare of the child is paramount</w:t>
            </w:r>
            <w:r w:rsidR="00A2549F">
              <w:rPr>
                <w:sz w:val="24"/>
                <w:szCs w:val="24"/>
              </w:rPr>
              <w:t>’</w:t>
            </w:r>
            <w:r>
              <w:rPr>
                <w:sz w:val="24"/>
                <w:szCs w:val="24"/>
              </w:rPr>
              <w:t xml:space="preserve"> in all assessments.  </w:t>
            </w:r>
            <w:r w:rsidRPr="007D2FFF">
              <w:rPr>
                <w:bCs/>
                <w:sz w:val="24"/>
                <w:szCs w:val="24"/>
                <w:lang w:val="en"/>
              </w:rPr>
              <w:t>The Violence against Women, Domestic Abuse and Sexual Violence (Wales) Act 2015</w:t>
            </w:r>
            <w:r>
              <w:rPr>
                <w:bCs/>
                <w:sz w:val="24"/>
                <w:szCs w:val="24"/>
                <w:lang w:val="en"/>
              </w:rPr>
              <w:t>,</w:t>
            </w:r>
            <w:r w:rsidRPr="00E36AB5">
              <w:rPr>
                <w:bCs/>
                <w:sz w:val="24"/>
                <w:szCs w:val="24"/>
                <w:lang w:val="en"/>
              </w:rPr>
              <w:t xml:space="preserve"> (legislation.gov.uk), </w:t>
            </w:r>
            <w:r>
              <w:rPr>
                <w:bCs/>
                <w:sz w:val="24"/>
                <w:szCs w:val="24"/>
                <w:lang w:val="en"/>
              </w:rPr>
              <w:t xml:space="preserve">  places a duty on Local Authorities to implement a local strategy, providing protocols and guidance in cases of domestic abuse, to support us as practitioners to do this. </w:t>
            </w:r>
            <w:r w:rsidRPr="00B43C20">
              <w:rPr>
                <w:bCs/>
                <w:sz w:val="24"/>
                <w:szCs w:val="24"/>
                <w:lang w:val="en"/>
              </w:rPr>
              <w:t>G</w:t>
            </w:r>
            <w:r w:rsidRPr="00E36AB5">
              <w:rPr>
                <w:bCs/>
                <w:sz w:val="24"/>
                <w:szCs w:val="24"/>
                <w:lang w:val="en"/>
              </w:rPr>
              <w:t xml:space="preserve">iven the specific and delicate nature of domestic abuse cases, </w:t>
            </w:r>
            <w:r w:rsidRPr="007D2FFF">
              <w:rPr>
                <w:bCs/>
                <w:sz w:val="24"/>
                <w:szCs w:val="24"/>
                <w:lang w:val="en"/>
              </w:rPr>
              <w:t>in line with NOS, SW1</w:t>
            </w:r>
            <w:r w:rsidR="007D2FFF">
              <w:rPr>
                <w:bCs/>
                <w:sz w:val="24"/>
                <w:szCs w:val="24"/>
                <w:lang w:val="en"/>
              </w:rPr>
              <w:t xml:space="preserve"> </w:t>
            </w:r>
            <w:r w:rsidR="007D2FFF">
              <w:rPr>
                <w:sz w:val="24"/>
                <w:szCs w:val="24"/>
              </w:rPr>
              <w:t>(</w:t>
            </w:r>
            <w:proofErr w:type="spellStart"/>
            <w:r w:rsidR="007D2FFF">
              <w:rPr>
                <w:sz w:val="24"/>
                <w:szCs w:val="24"/>
              </w:rPr>
              <w:t>socialcare.wales</w:t>
            </w:r>
            <w:proofErr w:type="spellEnd"/>
            <w:r w:rsidR="007D2FFF">
              <w:rPr>
                <w:sz w:val="24"/>
                <w:szCs w:val="24"/>
              </w:rPr>
              <w:t>, 2011)</w:t>
            </w:r>
            <w:r w:rsidR="007D2FFF" w:rsidRPr="007D2FFF">
              <w:rPr>
                <w:color w:val="auto"/>
                <w:sz w:val="24"/>
                <w:szCs w:val="24"/>
              </w:rPr>
              <w:t>.</w:t>
            </w:r>
            <w:r w:rsidR="007D2FFF" w:rsidRPr="00B43C20">
              <w:rPr>
                <w:color w:val="FF0000"/>
                <w:sz w:val="24"/>
                <w:szCs w:val="24"/>
              </w:rPr>
              <w:t xml:space="preserve"> </w:t>
            </w:r>
            <w:r>
              <w:rPr>
                <w:bCs/>
                <w:sz w:val="24"/>
                <w:szCs w:val="24"/>
                <w:lang w:val="en"/>
              </w:rPr>
              <w:t xml:space="preserve"> I make efforts to keep up to date with my knowledge base, to inform my practice and evidence my professional judgement. </w:t>
            </w:r>
            <w:r w:rsidRPr="00B43C20">
              <w:rPr>
                <w:sz w:val="24"/>
                <w:szCs w:val="24"/>
              </w:rPr>
              <w:t xml:space="preserve">For this particular case, I implemented the </w:t>
            </w:r>
            <w:r w:rsidRPr="007D2FFF">
              <w:rPr>
                <w:sz w:val="24"/>
                <w:szCs w:val="24"/>
              </w:rPr>
              <w:t>All Wales practice guidance, for Safeguarding</w:t>
            </w:r>
            <w:r>
              <w:rPr>
                <w:sz w:val="24"/>
                <w:szCs w:val="24"/>
              </w:rPr>
              <w:t xml:space="preserve"> Children and Young People </w:t>
            </w:r>
            <w:r w:rsidR="00537D1A">
              <w:rPr>
                <w:sz w:val="24"/>
                <w:szCs w:val="24"/>
              </w:rPr>
              <w:t>Affected by Domestic Abuse (</w:t>
            </w:r>
            <w:r>
              <w:rPr>
                <w:sz w:val="24"/>
                <w:szCs w:val="24"/>
              </w:rPr>
              <w:t>AWCPPRG</w:t>
            </w:r>
            <w:r w:rsidR="00537D1A">
              <w:rPr>
                <w:sz w:val="24"/>
                <w:szCs w:val="24"/>
              </w:rPr>
              <w:t>, 2011</w:t>
            </w:r>
            <w:r>
              <w:rPr>
                <w:sz w:val="24"/>
                <w:szCs w:val="24"/>
              </w:rPr>
              <w:t>)</w:t>
            </w:r>
            <w:r w:rsidRPr="00B43C20">
              <w:rPr>
                <w:sz w:val="24"/>
                <w:szCs w:val="24"/>
              </w:rPr>
              <w:t>, where it offers guidance on the questioning of the alleged perpetrator and victim.</w:t>
            </w:r>
            <w:r>
              <w:rPr>
                <w:sz w:val="24"/>
                <w:szCs w:val="24"/>
              </w:rPr>
              <w:t xml:space="preserve"> The police had also previously completed the Domestic Abuse Risk Assessment questionnaire (</w:t>
            </w:r>
            <w:r w:rsidRPr="007D2FFF">
              <w:rPr>
                <w:color w:val="auto"/>
                <w:sz w:val="24"/>
                <w:szCs w:val="24"/>
              </w:rPr>
              <w:t>DASH, 2009)</w:t>
            </w:r>
            <w:r>
              <w:rPr>
                <w:color w:val="FF0000"/>
                <w:sz w:val="24"/>
                <w:szCs w:val="24"/>
              </w:rPr>
              <w:t xml:space="preserve"> </w:t>
            </w:r>
            <w:r>
              <w:rPr>
                <w:sz w:val="24"/>
                <w:szCs w:val="24"/>
              </w:rPr>
              <w:t>with Parent 1 during their visit, which provided us with an early indication of the level of risk.</w:t>
            </w:r>
            <w:r w:rsidRPr="00B43C20">
              <w:rPr>
                <w:color w:val="FF0000"/>
                <w:sz w:val="24"/>
                <w:szCs w:val="24"/>
              </w:rPr>
              <w:t xml:space="preserve"> </w:t>
            </w:r>
            <w:r>
              <w:rPr>
                <w:sz w:val="24"/>
                <w:szCs w:val="24"/>
              </w:rPr>
              <w:t xml:space="preserve">Therefore in considering their intent to remain a family unit, this method allowed me to analyse the risks of them doing so. </w:t>
            </w:r>
            <w:r w:rsidRPr="00B43C20">
              <w:rPr>
                <w:sz w:val="24"/>
                <w:szCs w:val="24"/>
              </w:rPr>
              <w:t xml:space="preserve">  Whilst I am conscious of </w:t>
            </w:r>
            <w:r>
              <w:rPr>
                <w:sz w:val="24"/>
                <w:szCs w:val="24"/>
              </w:rPr>
              <w:t>implementing</w:t>
            </w:r>
            <w:r w:rsidRPr="00B43C20">
              <w:rPr>
                <w:sz w:val="24"/>
                <w:szCs w:val="24"/>
              </w:rPr>
              <w:t xml:space="preserve"> </w:t>
            </w:r>
            <w:r>
              <w:rPr>
                <w:sz w:val="24"/>
                <w:szCs w:val="24"/>
              </w:rPr>
              <w:t xml:space="preserve">these </w:t>
            </w:r>
            <w:r w:rsidRPr="00B43C20">
              <w:rPr>
                <w:sz w:val="24"/>
                <w:szCs w:val="24"/>
              </w:rPr>
              <w:t xml:space="preserve">models of practice and guidance, I also have significant experience of working within the </w:t>
            </w:r>
            <w:r w:rsidRPr="00BC477A">
              <w:rPr>
                <w:sz w:val="24"/>
                <w:szCs w:val="24"/>
              </w:rPr>
              <w:t>Domestic</w:t>
            </w:r>
            <w:r w:rsidRPr="00B43C20">
              <w:rPr>
                <w:sz w:val="24"/>
                <w:szCs w:val="24"/>
              </w:rPr>
              <w:t xml:space="preserve"> Abuse field, and </w:t>
            </w:r>
            <w:r>
              <w:rPr>
                <w:sz w:val="24"/>
                <w:szCs w:val="24"/>
              </w:rPr>
              <w:t xml:space="preserve">therefore did not need to be dependent on the document to lead discussion, so as not to cause a barrier in communication. </w:t>
            </w:r>
          </w:p>
          <w:p w:rsidR="00DC1B67" w:rsidRDefault="00DC1B67" w:rsidP="005B59CE">
            <w:pPr>
              <w:jc w:val="both"/>
              <w:rPr>
                <w:sz w:val="24"/>
                <w:szCs w:val="24"/>
              </w:rPr>
            </w:pPr>
          </w:p>
          <w:p w:rsidR="00DC1B67" w:rsidRPr="00B43C20" w:rsidRDefault="00DC1B67" w:rsidP="005B59CE">
            <w:pPr>
              <w:jc w:val="both"/>
              <w:rPr>
                <w:bCs/>
                <w:color w:val="auto"/>
                <w:sz w:val="24"/>
                <w:szCs w:val="24"/>
                <w:lang w:val="en"/>
              </w:rPr>
            </w:pPr>
            <w:r>
              <w:rPr>
                <w:sz w:val="24"/>
                <w:szCs w:val="24"/>
              </w:rPr>
              <w:t>Communication skills were key in this instance to foster a trusting relationship, to avoid hostility and in this instance, de-escalated their responses. I demonstrated active listening skills, and afforded them opportunities to share their wishes and feelings, acknowledging their stresses, but being open and honest about my role. My body language was important in maintaining a calm environment, and I was mindful of using open posture, and not presenting as authoritative, so as not to increase their anxieties.   In doing this however, I did need to take responsibility for my own health and safety, and implemented our local policy, and completed my second visit jointly with a colleague. Parent 2 was an unknown entity and risk prior to this, as until such time, they had remained in police custody, and the only information known was based on the referral. I am aware that this, along with parent 1’s seemingly minimisation of the incident, may have shaped my pre-conceived ideas, and influenced my professional judgment, that an initial child protection conference was a likely recommendation. This I feel demonstrated NOS SW3</w:t>
            </w:r>
            <w:r w:rsidR="006F1D35">
              <w:rPr>
                <w:sz w:val="24"/>
                <w:szCs w:val="24"/>
              </w:rPr>
              <w:t xml:space="preserve"> (</w:t>
            </w:r>
            <w:proofErr w:type="spellStart"/>
            <w:r w:rsidR="006F1D35">
              <w:rPr>
                <w:sz w:val="24"/>
                <w:szCs w:val="24"/>
              </w:rPr>
              <w:t>socialcare.wlaes</w:t>
            </w:r>
            <w:proofErr w:type="spellEnd"/>
            <w:r w:rsidR="006F1D35">
              <w:rPr>
                <w:sz w:val="24"/>
                <w:szCs w:val="24"/>
              </w:rPr>
              <w:t>, 2011)</w:t>
            </w:r>
            <w:r>
              <w:rPr>
                <w:sz w:val="24"/>
                <w:szCs w:val="24"/>
              </w:rPr>
              <w:t>, where I managed my role as a professional social worker</w:t>
            </w:r>
            <w:r w:rsidRPr="00B43C20">
              <w:rPr>
                <w:color w:val="FF0000"/>
                <w:sz w:val="24"/>
                <w:szCs w:val="24"/>
              </w:rPr>
              <w:t>.</w:t>
            </w:r>
            <w:r>
              <w:rPr>
                <w:color w:val="FF0000"/>
                <w:sz w:val="24"/>
                <w:szCs w:val="24"/>
              </w:rPr>
              <w:t xml:space="preserve"> </w:t>
            </w:r>
            <w:r w:rsidRPr="00B43C20">
              <w:rPr>
                <w:color w:val="FF0000"/>
                <w:sz w:val="24"/>
                <w:szCs w:val="24"/>
              </w:rPr>
              <w:t xml:space="preserve"> </w:t>
            </w:r>
            <w:r>
              <w:rPr>
                <w:sz w:val="24"/>
                <w:szCs w:val="24"/>
              </w:rPr>
              <w:t>However, on visiting to explore this further, and ascertain their intentions as a family, I was able to gather further information, which influenced my views, and reduced my perception of risk</w:t>
            </w:r>
            <w:r w:rsidRPr="00B43C20">
              <w:rPr>
                <w:color w:val="FF0000"/>
                <w:sz w:val="24"/>
                <w:szCs w:val="24"/>
              </w:rPr>
              <w:t>.</w:t>
            </w:r>
            <w:r>
              <w:rPr>
                <w:color w:val="FF0000"/>
                <w:sz w:val="24"/>
                <w:szCs w:val="24"/>
              </w:rPr>
              <w:t xml:space="preserve"> </w:t>
            </w:r>
            <w:r w:rsidRPr="00B43C20">
              <w:rPr>
                <w:color w:val="auto"/>
                <w:sz w:val="24"/>
                <w:szCs w:val="24"/>
              </w:rPr>
              <w:t xml:space="preserve">This changed my original hypothesis, and level of concern, which then impacted on my analysis that the case could be manageable </w:t>
            </w:r>
            <w:r>
              <w:rPr>
                <w:color w:val="auto"/>
                <w:sz w:val="24"/>
                <w:szCs w:val="24"/>
              </w:rPr>
              <w:t>under the</w:t>
            </w:r>
            <w:r w:rsidRPr="00B43C20">
              <w:rPr>
                <w:color w:val="auto"/>
                <w:sz w:val="24"/>
                <w:szCs w:val="24"/>
              </w:rPr>
              <w:t xml:space="preserve"> Care and S</w:t>
            </w:r>
            <w:r>
              <w:rPr>
                <w:color w:val="auto"/>
                <w:sz w:val="24"/>
                <w:szCs w:val="24"/>
              </w:rPr>
              <w:t>upport eligibility of the SSWB</w:t>
            </w:r>
            <w:r w:rsidRPr="00B43C20">
              <w:rPr>
                <w:color w:val="auto"/>
                <w:sz w:val="24"/>
                <w:szCs w:val="24"/>
              </w:rPr>
              <w:t xml:space="preserve">, provided there was a clear plan in place (SSWA, 2014)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With the principles of the SSWA, Co-production is underpinning to our assessments, and with this, I was able to work collaboratively with the family, using them as experts in their own lives, to agree a safety plan, and plan of support. This utilised the </w:t>
            </w:r>
            <w:r w:rsidRPr="006F1D35">
              <w:rPr>
                <w:sz w:val="24"/>
                <w:szCs w:val="24"/>
              </w:rPr>
              <w:t>systems theory</w:t>
            </w:r>
            <w:r>
              <w:rPr>
                <w:sz w:val="24"/>
                <w:szCs w:val="24"/>
              </w:rPr>
              <w:t xml:space="preserve">, and elements of Bronfenbrenner’s </w:t>
            </w:r>
            <w:r w:rsidRPr="006F1D35">
              <w:rPr>
                <w:sz w:val="24"/>
                <w:szCs w:val="24"/>
              </w:rPr>
              <w:t>Ecological Model (</w:t>
            </w:r>
            <w:proofErr w:type="spellStart"/>
            <w:r w:rsidRPr="006F1D35">
              <w:rPr>
                <w:sz w:val="24"/>
                <w:szCs w:val="24"/>
              </w:rPr>
              <w:t>McClean</w:t>
            </w:r>
            <w:r w:rsidR="006F1D35">
              <w:rPr>
                <w:sz w:val="24"/>
                <w:szCs w:val="24"/>
              </w:rPr>
              <w:t>,S</w:t>
            </w:r>
            <w:proofErr w:type="spellEnd"/>
            <w:r w:rsidRPr="006F1D35">
              <w:rPr>
                <w:sz w:val="24"/>
                <w:szCs w:val="24"/>
              </w:rPr>
              <w:t>,</w:t>
            </w:r>
            <w:r w:rsidR="00537D1A">
              <w:rPr>
                <w:sz w:val="24"/>
                <w:szCs w:val="24"/>
              </w:rPr>
              <w:t xml:space="preserve"> 2011,</w:t>
            </w:r>
            <w:r w:rsidRPr="006F1D35">
              <w:rPr>
                <w:sz w:val="24"/>
                <w:szCs w:val="24"/>
              </w:rPr>
              <w:t xml:space="preserve"> p223</w:t>
            </w:r>
            <w:r>
              <w:rPr>
                <w:sz w:val="24"/>
                <w:szCs w:val="24"/>
              </w:rPr>
              <w:t xml:space="preserve">), to draw on their families for support, and incorporated support measures they had already implemented themselves, which included contacting Forces support, and accessing counselling services. These actions in turn reducing the risk of ongoing significant harm. An Ecomap was produced indicating support networks, and what role they could play in the safety plan. In considering co-production and collaborative working, I will however highlight the dilemmas this posed at times, particularly in discussing the risks with police.  Being a multi-agency team, is advantageous in the main, however, can highlight the different thresholds and agendas, and I therefore had to be mindful of taking on board police’s views, but not allowing it to fully shape my judgement, as the social work approach is more holistic, and gives consideration to balancing risk and need, to make changes, as opposed to the guilty or not guilty verdict of the criminal approach. </w:t>
            </w:r>
          </w:p>
          <w:p w:rsidR="00DC1B67" w:rsidRPr="00B43C20" w:rsidRDefault="00DC1B67" w:rsidP="005B59CE">
            <w:pPr>
              <w:jc w:val="both"/>
              <w:rPr>
                <w:color w:val="FF0000"/>
                <w:sz w:val="24"/>
                <w:szCs w:val="24"/>
              </w:rPr>
            </w:pPr>
          </w:p>
          <w:p w:rsidR="00DC1B67" w:rsidRDefault="00DC1B67" w:rsidP="005B59CE">
            <w:pPr>
              <w:jc w:val="both"/>
              <w:rPr>
                <w:sz w:val="24"/>
                <w:szCs w:val="24"/>
              </w:rPr>
            </w:pPr>
            <w:r>
              <w:rPr>
                <w:sz w:val="24"/>
                <w:szCs w:val="24"/>
              </w:rPr>
              <w:t xml:space="preserve">To reflect back on the previous mentioned systems theory, in this instance I became the ‘Change agent system’ </w:t>
            </w:r>
            <w:r w:rsidR="004E7718" w:rsidRPr="006F1D35">
              <w:rPr>
                <w:sz w:val="24"/>
                <w:szCs w:val="24"/>
              </w:rPr>
              <w:t>(</w:t>
            </w:r>
            <w:proofErr w:type="spellStart"/>
            <w:r w:rsidR="004E7718" w:rsidRPr="006F1D35">
              <w:rPr>
                <w:sz w:val="24"/>
                <w:szCs w:val="24"/>
              </w:rPr>
              <w:t>Minahan</w:t>
            </w:r>
            <w:proofErr w:type="spellEnd"/>
            <w:r w:rsidRPr="006F1D35">
              <w:rPr>
                <w:sz w:val="24"/>
                <w:szCs w:val="24"/>
              </w:rPr>
              <w:t xml:space="preserve"> </w:t>
            </w:r>
            <w:r w:rsidR="004E7718" w:rsidRPr="006F1D35">
              <w:rPr>
                <w:sz w:val="24"/>
                <w:szCs w:val="24"/>
              </w:rPr>
              <w:t>(</w:t>
            </w:r>
            <w:r w:rsidRPr="006F1D35">
              <w:rPr>
                <w:sz w:val="24"/>
                <w:szCs w:val="24"/>
              </w:rPr>
              <w:t>1973</w:t>
            </w:r>
            <w:r w:rsidR="004E7718" w:rsidRPr="006F1D35">
              <w:rPr>
                <w:sz w:val="24"/>
                <w:szCs w:val="24"/>
              </w:rPr>
              <w:t>)</w:t>
            </w:r>
            <w:r w:rsidRPr="006F1D35">
              <w:rPr>
                <w:sz w:val="24"/>
                <w:szCs w:val="24"/>
              </w:rPr>
              <w:t xml:space="preserve">, cited in </w:t>
            </w:r>
            <w:proofErr w:type="spellStart"/>
            <w:r w:rsidRPr="006F1D35">
              <w:rPr>
                <w:sz w:val="24"/>
                <w:szCs w:val="24"/>
              </w:rPr>
              <w:t>McClean</w:t>
            </w:r>
            <w:proofErr w:type="gramStart"/>
            <w:r w:rsidRPr="006F1D35">
              <w:rPr>
                <w:sz w:val="24"/>
                <w:szCs w:val="24"/>
              </w:rPr>
              <w:t>,S</w:t>
            </w:r>
            <w:proofErr w:type="spellEnd"/>
            <w:proofErr w:type="gramEnd"/>
            <w:r>
              <w:rPr>
                <w:sz w:val="24"/>
                <w:szCs w:val="24"/>
              </w:rPr>
              <w:t xml:space="preserve">, </w:t>
            </w:r>
            <w:r w:rsidR="004E7718">
              <w:rPr>
                <w:sz w:val="24"/>
                <w:szCs w:val="24"/>
              </w:rPr>
              <w:t xml:space="preserve">2011, </w:t>
            </w:r>
            <w:r>
              <w:rPr>
                <w:sz w:val="24"/>
                <w:szCs w:val="24"/>
              </w:rPr>
              <w:t xml:space="preserve">p225), supporting them to make positive changes, whilst working with them towards an ‘Action system’, to resolve issues. I utilised motivational interviewing techniques, explained by </w:t>
            </w:r>
            <w:r w:rsidRPr="006F1D35">
              <w:rPr>
                <w:sz w:val="24"/>
                <w:szCs w:val="24"/>
              </w:rPr>
              <w:t xml:space="preserve">Lydia Guthrie, </w:t>
            </w:r>
            <w:r w:rsidR="004E7718" w:rsidRPr="006F1D35">
              <w:rPr>
                <w:sz w:val="24"/>
                <w:szCs w:val="24"/>
              </w:rPr>
              <w:t>(</w:t>
            </w:r>
            <w:r w:rsidRPr="006F1D35">
              <w:rPr>
                <w:sz w:val="24"/>
                <w:szCs w:val="24"/>
              </w:rPr>
              <w:t>cited in Community Care</w:t>
            </w:r>
            <w:r w:rsidR="00537D1A">
              <w:rPr>
                <w:sz w:val="24"/>
                <w:szCs w:val="24"/>
              </w:rPr>
              <w:t>,</w:t>
            </w:r>
            <w:r>
              <w:rPr>
                <w:sz w:val="24"/>
                <w:szCs w:val="24"/>
              </w:rPr>
              <w:t xml:space="preserve"> 2018</w:t>
            </w:r>
            <w:r w:rsidR="004E7718">
              <w:rPr>
                <w:sz w:val="24"/>
                <w:szCs w:val="24"/>
              </w:rPr>
              <w:t>)</w:t>
            </w:r>
            <w:r>
              <w:rPr>
                <w:sz w:val="24"/>
                <w:szCs w:val="24"/>
              </w:rPr>
              <w:t xml:space="preserve"> as “a way which balances being directive with also being supportive and non-judgmental…recognising that people are experts in their own lives”. This also allowed me to implement an element of Strengths based approach, supporting in re-focusing on their desired outcomes, and how they would achieve this, and not only on the issues identified. </w:t>
            </w:r>
            <w:r w:rsidR="004E7718" w:rsidRPr="006F1D35">
              <w:rPr>
                <w:sz w:val="24"/>
                <w:szCs w:val="24"/>
              </w:rPr>
              <w:t>Siobhan McClean</w:t>
            </w:r>
            <w:r w:rsidRPr="006F1D35">
              <w:rPr>
                <w:sz w:val="24"/>
                <w:szCs w:val="24"/>
              </w:rPr>
              <w:t xml:space="preserve"> </w:t>
            </w:r>
            <w:r w:rsidR="004E7718" w:rsidRPr="006F1D35">
              <w:rPr>
                <w:sz w:val="24"/>
                <w:szCs w:val="24"/>
              </w:rPr>
              <w:t>(</w:t>
            </w:r>
            <w:r w:rsidRPr="006F1D35">
              <w:rPr>
                <w:sz w:val="24"/>
                <w:szCs w:val="24"/>
              </w:rPr>
              <w:t>2011, p 164</w:t>
            </w:r>
            <w:r w:rsidR="004E7718" w:rsidRPr="006F1D35">
              <w:rPr>
                <w:sz w:val="24"/>
                <w:szCs w:val="24"/>
              </w:rPr>
              <w:t>)</w:t>
            </w:r>
            <w:r w:rsidRPr="006F1D35">
              <w:rPr>
                <w:sz w:val="24"/>
                <w:szCs w:val="24"/>
              </w:rPr>
              <w:t>,</w:t>
            </w:r>
            <w:r>
              <w:rPr>
                <w:sz w:val="24"/>
                <w:szCs w:val="24"/>
              </w:rPr>
              <w:t xml:space="preserve"> states that “The strengths perspective argues that personal qualities and strengths can come out of and be formed by difficult life experiences. Resilience, independence, loyalty to one or more people can arise due to painful or traumatic personal experience, People can develop great insight in to their own situation.” This I feel was evident with this family, who after working with them to de-escalate their anxieties, showed great reflection on their circumstances, and were able to work toward how to achieve change.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One of the outstanding risks from this was getting the family to recognise the potential impact of any further altercations on child 2. </w:t>
            </w:r>
            <w:r w:rsidRPr="006F1D35">
              <w:rPr>
                <w:sz w:val="24"/>
                <w:szCs w:val="24"/>
              </w:rPr>
              <w:t>The United Nations Convention on the Rights of the Child, Article 19</w:t>
            </w:r>
            <w:r>
              <w:rPr>
                <w:sz w:val="24"/>
                <w:szCs w:val="24"/>
              </w:rPr>
              <w:t xml:space="preserve">, which is supported by the Rights of Children and Young Persons (Wales) Measure 2011, dictates that it is the right of the child to live free from violence, abuse and neglect, therefore it was initially of concern that their view was that this was the first and last incident, and Child 2 was not present, therefore not impacted. However on explaining that children are impacted by domestic abuse in a variety of forms, including being witness to the aftermath of bruising, damage to property, and acrimony,  that we needed to minimise the risk of anything further occurring. Statistics show us that in 2017, 26 under 14’s were killed alongside their mother, as a result of domestic abuse in the UK </w:t>
            </w:r>
            <w:r w:rsidR="006F1D35">
              <w:rPr>
                <w:bCs/>
                <w:sz w:val="24"/>
                <w:szCs w:val="24"/>
                <w:lang w:val="en"/>
              </w:rPr>
              <w:t>(</w:t>
            </w:r>
            <w:proofErr w:type="spellStart"/>
            <w:r w:rsidR="006F1D35">
              <w:rPr>
                <w:bCs/>
                <w:sz w:val="24"/>
                <w:szCs w:val="24"/>
                <w:lang w:val="en"/>
              </w:rPr>
              <w:t>Bullman</w:t>
            </w:r>
            <w:proofErr w:type="spellEnd"/>
            <w:r w:rsidR="006F1D35">
              <w:rPr>
                <w:bCs/>
                <w:sz w:val="24"/>
                <w:szCs w:val="24"/>
                <w:lang w:val="en"/>
              </w:rPr>
              <w:t>, M, 20</w:t>
            </w:r>
            <w:r w:rsidRPr="006F1D35">
              <w:rPr>
                <w:bCs/>
                <w:sz w:val="24"/>
                <w:szCs w:val="24"/>
                <w:lang w:val="en"/>
              </w:rPr>
              <w:t>18, legislation.gov.uk),</w:t>
            </w:r>
            <w:r>
              <w:rPr>
                <w:bCs/>
                <w:sz w:val="24"/>
                <w:szCs w:val="24"/>
                <w:lang w:val="en"/>
              </w:rPr>
              <w:t xml:space="preserve"> therefore despite the family’s plea that Child 2 would not be deliberately harmed, the assessment and plan had to reflect past theory, and statistics to evidence that the protective factors, would support in reducing this risk of occurring. It was made clear despite their intent, there was a high risk of Child 2 being caught in the cross-fire of any further altercations, thus increasing the risk of significant harm. Therefore measures needed to take in to account, how they would de-escalate stressful situations, in order to minimise these risks, given that the triggers identified, were in the main associated with anxiety, stress and mental health, which had escalated over time. </w:t>
            </w:r>
          </w:p>
          <w:p w:rsidR="00DC1B67" w:rsidRDefault="00DC1B67" w:rsidP="005B59CE">
            <w:pPr>
              <w:jc w:val="both"/>
              <w:rPr>
                <w:sz w:val="24"/>
                <w:szCs w:val="24"/>
              </w:rPr>
            </w:pP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In respect of Welsh context, having been fortunate to work within the domestic abuse field, I was familiar with the support services in the area. As an Authority we are fortunate to have a wealth of Domestic Abuse services, which includes support for families wishing to remain together, which was identified as their priority outcome, and I was therefore able to make use of partner agencies within the plan. Having knowledge of the geographical area, and services within the locality was useful in again building confidence and trust with the family, and encouraged them to work with me.</w:t>
            </w:r>
          </w:p>
          <w:p w:rsidR="00DC1B67" w:rsidRDefault="00DC1B67" w:rsidP="005B59CE">
            <w:pPr>
              <w:jc w:val="both"/>
              <w:rPr>
                <w:i/>
                <w:sz w:val="24"/>
                <w:szCs w:val="24"/>
              </w:rPr>
            </w:pPr>
          </w:p>
          <w:p w:rsidR="00DC1B67" w:rsidRPr="00B43C20" w:rsidRDefault="00DC1B67" w:rsidP="005B59CE">
            <w:pPr>
              <w:jc w:val="both"/>
              <w:rPr>
                <w:sz w:val="24"/>
                <w:szCs w:val="24"/>
              </w:rPr>
            </w:pPr>
          </w:p>
          <w:p w:rsidR="00DC1B67" w:rsidRDefault="00DC1B67" w:rsidP="005B59CE">
            <w:pPr>
              <w:jc w:val="both"/>
              <w:rPr>
                <w:sz w:val="24"/>
                <w:szCs w:val="24"/>
              </w:rPr>
            </w:pPr>
            <w:r w:rsidRPr="00B43C20">
              <w:rPr>
                <w:sz w:val="24"/>
                <w:szCs w:val="24"/>
              </w:rPr>
              <w:t>My initial s.47 enquiries</w:t>
            </w:r>
            <w:r>
              <w:rPr>
                <w:sz w:val="24"/>
                <w:szCs w:val="24"/>
              </w:rPr>
              <w:t xml:space="preserve"> initially met the threshold for</w:t>
            </w:r>
            <w:r w:rsidRPr="00B43C20">
              <w:rPr>
                <w:sz w:val="24"/>
                <w:szCs w:val="24"/>
              </w:rPr>
              <w:t xml:space="preserve"> safeguarding concerns, due to parent 1’s minimisation of the assault, and the potential impact on the child.  I was concerned over how the risks could be managed, and initially considered triggering a Child Protection Conference</w:t>
            </w:r>
            <w:r>
              <w:rPr>
                <w:sz w:val="24"/>
                <w:szCs w:val="24"/>
              </w:rPr>
              <w:t xml:space="preserve"> as a result</w:t>
            </w:r>
            <w:r w:rsidRPr="00B43C20">
              <w:rPr>
                <w:sz w:val="24"/>
                <w:szCs w:val="24"/>
              </w:rPr>
              <w:t xml:space="preserve">. However on gathering further information, from working with the family as a whole, my professional judgment changed.  I was able to work in partnership with them to draw on their support systems, and </w:t>
            </w:r>
            <w:r>
              <w:rPr>
                <w:sz w:val="24"/>
                <w:szCs w:val="24"/>
              </w:rPr>
              <w:t xml:space="preserve">co-produce </w:t>
            </w:r>
            <w:r w:rsidRPr="00B43C20">
              <w:rPr>
                <w:sz w:val="24"/>
                <w:szCs w:val="24"/>
              </w:rPr>
              <w:t>a safety plan, and altered my judgment, that child 2 was no longer at ris</w:t>
            </w:r>
            <w:r>
              <w:rPr>
                <w:sz w:val="24"/>
                <w:szCs w:val="24"/>
              </w:rPr>
              <w:t>k of ongoing significant harm,</w:t>
            </w:r>
            <w:r w:rsidRPr="00B43C20">
              <w:rPr>
                <w:sz w:val="24"/>
                <w:szCs w:val="24"/>
              </w:rPr>
              <w:t xml:space="preserve"> despite the concerns of the s47 being substantiated.  This allowed me to work in a less intrusive way with the family, and gained their trust</w:t>
            </w:r>
            <w:r>
              <w:rPr>
                <w:sz w:val="24"/>
                <w:szCs w:val="24"/>
              </w:rPr>
              <w:t>, by drawing on their natural support systems</w:t>
            </w:r>
            <w:r w:rsidRPr="00B43C20">
              <w:rPr>
                <w:sz w:val="24"/>
                <w:szCs w:val="24"/>
              </w:rPr>
              <w:t xml:space="preserve">.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I was however, mindful of my professional boundaries in doing this, and remained focussed on child 2’s wellbeing as a priority, and made it clear, that should they not adhere to the agreed plan of support, that the matter could escalate to an initial child protection conference.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To support me in analysing the risks, and ensuring that the support systems were suffice to manage risk, I made use of supervision and case consultations, where I was able to map out the case, similar to that of </w:t>
            </w:r>
            <w:proofErr w:type="spellStart"/>
            <w:r w:rsidRPr="006F1D35">
              <w:rPr>
                <w:sz w:val="24"/>
                <w:szCs w:val="24"/>
              </w:rPr>
              <w:t>Turnell</w:t>
            </w:r>
            <w:proofErr w:type="spellEnd"/>
            <w:r w:rsidRPr="006F1D35">
              <w:rPr>
                <w:sz w:val="24"/>
                <w:szCs w:val="24"/>
              </w:rPr>
              <w:t>, and Edwards’ Signs</w:t>
            </w:r>
            <w:r>
              <w:rPr>
                <w:sz w:val="24"/>
                <w:szCs w:val="24"/>
              </w:rPr>
              <w:t xml:space="preserve"> of </w:t>
            </w:r>
            <w:r w:rsidRPr="006F1D35">
              <w:rPr>
                <w:sz w:val="24"/>
                <w:szCs w:val="24"/>
              </w:rPr>
              <w:t>Safety Model (signs of safety.net).</w:t>
            </w:r>
            <w:r>
              <w:rPr>
                <w:sz w:val="24"/>
                <w:szCs w:val="24"/>
              </w:rPr>
              <w:t xml:space="preserve"> Where the strengths based approach is used in cases of child protection, where cases are mapped out to consider strengths, complex issues, priority risks, but placing the child at the centre of all planning, thus taking a person centred approach. </w:t>
            </w:r>
            <w:r w:rsidR="00EE2CCA">
              <w:rPr>
                <w:sz w:val="24"/>
                <w:szCs w:val="24"/>
              </w:rPr>
              <w:t>Whilst we did</w:t>
            </w:r>
            <w:r w:rsidRPr="006F1D35">
              <w:rPr>
                <w:sz w:val="24"/>
                <w:szCs w:val="24"/>
              </w:rPr>
              <w:t xml:space="preserve"> not implement this model in its entirety,</w:t>
            </w:r>
            <w:r w:rsidR="00EE2CCA">
              <w:rPr>
                <w:sz w:val="24"/>
                <w:szCs w:val="24"/>
              </w:rPr>
              <w:t xml:space="preserve"> My supervision made</w:t>
            </w:r>
            <w:r>
              <w:rPr>
                <w:sz w:val="24"/>
                <w:szCs w:val="24"/>
              </w:rPr>
              <w:t xml:space="preserve"> use</w:t>
            </w:r>
            <w:r w:rsidR="00EE2CCA">
              <w:rPr>
                <w:sz w:val="24"/>
                <w:szCs w:val="24"/>
              </w:rPr>
              <w:t xml:space="preserve"> of its principles, and </w:t>
            </w:r>
            <w:proofErr w:type="spellStart"/>
            <w:r w:rsidR="00EE2CCA">
              <w:rPr>
                <w:sz w:val="24"/>
                <w:szCs w:val="24"/>
              </w:rPr>
              <w:t>suppored</w:t>
            </w:r>
            <w:proofErr w:type="spellEnd"/>
            <w:r>
              <w:rPr>
                <w:sz w:val="24"/>
                <w:szCs w:val="24"/>
              </w:rPr>
              <w:t xml:space="preserve"> me with my analysis of risk. Through my supervision, I also reflected on my approach to this case, to manage my anxieties over the risks posed, given my changing views over the risk of significant harm. The </w:t>
            </w:r>
            <w:r w:rsidRPr="006F1D35">
              <w:rPr>
                <w:sz w:val="24"/>
                <w:szCs w:val="24"/>
              </w:rPr>
              <w:t>Gibbs model</w:t>
            </w:r>
            <w:r w:rsidR="006F1D35">
              <w:rPr>
                <w:sz w:val="24"/>
                <w:szCs w:val="24"/>
              </w:rPr>
              <w:t xml:space="preserve"> (1988) (mindtools.com)</w:t>
            </w:r>
            <w:r>
              <w:rPr>
                <w:sz w:val="24"/>
                <w:szCs w:val="24"/>
              </w:rPr>
              <w:t xml:space="preserve"> allowed me to consider what I had done well, and also helped me focus on how I may approach a similar case in future, as I feel I was quick to pre-judge the risks prior to meeting with both parents, and gathering further information. However this is difficult within an initial assessment team, as it is often the case that we make professional judgements, and manage risk on little evidence, and in quick succession.  I feel that this also co-insides with what I have learnt in the past year, from completing training based on Jan Little’s approach, which is to always consider what else may be going on for the family. </w:t>
            </w:r>
          </w:p>
          <w:p w:rsidR="00DC1B67" w:rsidRDefault="00DC1B67" w:rsidP="005B59CE">
            <w:pPr>
              <w:jc w:val="both"/>
              <w:rPr>
                <w:sz w:val="24"/>
                <w:szCs w:val="24"/>
              </w:rPr>
            </w:pPr>
          </w:p>
          <w:p w:rsidR="00DC1B67" w:rsidRDefault="00DC1B67" w:rsidP="005B59CE">
            <w:pPr>
              <w:jc w:val="both"/>
              <w:rPr>
                <w:sz w:val="24"/>
                <w:szCs w:val="24"/>
              </w:rPr>
            </w:pPr>
            <w:r>
              <w:rPr>
                <w:sz w:val="24"/>
                <w:szCs w:val="24"/>
              </w:rPr>
              <w:t>Utilising supervision for this purpose, allows me to be accountable for my practice, and demonstrates the principle of The Code of Professional Practice, sections 6.5, ‘seeking assistance from my employer’, and 6.9, ‘undertaking relevant learning and development to maintain and improve my knowledge’</w:t>
            </w:r>
            <w:r w:rsidR="006F1D35">
              <w:rPr>
                <w:sz w:val="24"/>
                <w:szCs w:val="24"/>
              </w:rPr>
              <w:t>(</w:t>
            </w:r>
            <w:proofErr w:type="spellStart"/>
            <w:r w:rsidR="006F1D35">
              <w:rPr>
                <w:sz w:val="24"/>
                <w:szCs w:val="24"/>
              </w:rPr>
              <w:t>socialcare.wales</w:t>
            </w:r>
            <w:proofErr w:type="spellEnd"/>
            <w:r w:rsidR="006F1D35">
              <w:rPr>
                <w:sz w:val="24"/>
                <w:szCs w:val="24"/>
              </w:rPr>
              <w:t>, 2017)</w:t>
            </w:r>
            <w:r>
              <w:rPr>
                <w:sz w:val="24"/>
                <w:szCs w:val="24"/>
              </w:rPr>
              <w:t>, and shows a record of decision making and analysis.</w:t>
            </w:r>
          </w:p>
          <w:p w:rsidR="00DC1B67" w:rsidRDefault="00DC1B67" w:rsidP="005B59CE">
            <w:pPr>
              <w:jc w:val="both"/>
              <w:rPr>
                <w:sz w:val="24"/>
                <w:szCs w:val="24"/>
              </w:rPr>
            </w:pPr>
          </w:p>
          <w:p w:rsidR="00DC1B67" w:rsidRDefault="00DC1B67" w:rsidP="005B59CE">
            <w:pPr>
              <w:jc w:val="both"/>
              <w:rPr>
                <w:sz w:val="24"/>
                <w:szCs w:val="24"/>
              </w:rPr>
            </w:pPr>
            <w:r w:rsidRPr="00F64E0C">
              <w:rPr>
                <w:sz w:val="24"/>
                <w:szCs w:val="24"/>
              </w:rPr>
              <w:t>Record keeping is an integral part of social work, both for service users and practitioners, as tools to evidence decision making, and also to demonstrate change</w:t>
            </w:r>
            <w:r w:rsidR="00EE2CCA">
              <w:rPr>
                <w:sz w:val="24"/>
                <w:szCs w:val="24"/>
              </w:rPr>
              <w:t>, and is noted</w:t>
            </w:r>
            <w:r>
              <w:rPr>
                <w:sz w:val="24"/>
                <w:szCs w:val="24"/>
              </w:rPr>
              <w:t xml:space="preserve"> within the NOS, SW 7</w:t>
            </w:r>
            <w:r w:rsidR="006F1D35">
              <w:rPr>
                <w:sz w:val="24"/>
                <w:szCs w:val="24"/>
              </w:rPr>
              <w:t xml:space="preserve"> (</w:t>
            </w:r>
            <w:proofErr w:type="spellStart"/>
            <w:r w:rsidR="006F1D35">
              <w:rPr>
                <w:sz w:val="24"/>
                <w:szCs w:val="24"/>
              </w:rPr>
              <w:t>socialcare.wales</w:t>
            </w:r>
            <w:proofErr w:type="spellEnd"/>
            <w:r w:rsidR="006F1D35">
              <w:rPr>
                <w:sz w:val="24"/>
                <w:szCs w:val="24"/>
              </w:rPr>
              <w:t>, 2011)</w:t>
            </w:r>
            <w:r>
              <w:rPr>
                <w:sz w:val="24"/>
                <w:szCs w:val="24"/>
              </w:rPr>
              <w:t xml:space="preserve">, as an expectation of professional practice. </w:t>
            </w:r>
            <w:r w:rsidRPr="00F64E0C">
              <w:rPr>
                <w:sz w:val="24"/>
                <w:szCs w:val="24"/>
              </w:rPr>
              <w:t>Record keeping ensures accountability, and that work is completed in a timely manner, and ensures a consistent approach for families</w:t>
            </w:r>
            <w:r>
              <w:rPr>
                <w:sz w:val="24"/>
                <w:szCs w:val="24"/>
              </w:rPr>
              <w:t xml:space="preserve"> by practitioners</w:t>
            </w:r>
            <w:r w:rsidRPr="00F64E0C">
              <w:rPr>
                <w:sz w:val="24"/>
                <w:szCs w:val="24"/>
              </w:rPr>
              <w:t>. I</w:t>
            </w:r>
            <w:r>
              <w:rPr>
                <w:sz w:val="24"/>
                <w:szCs w:val="24"/>
              </w:rPr>
              <w:t>t</w:t>
            </w:r>
            <w:r w:rsidRPr="00F64E0C">
              <w:rPr>
                <w:sz w:val="24"/>
                <w:szCs w:val="24"/>
              </w:rPr>
              <w:t xml:space="preserve"> also contributes to any future life story work required, building a picture of the child’s journey. This supports children in developing their sense of identity and belonging in the long term. The Social Care institute for Excellence notes that</w:t>
            </w:r>
            <w:r>
              <w:rPr>
                <w:sz w:val="24"/>
                <w:szCs w:val="24"/>
              </w:rPr>
              <w:t xml:space="preserve"> record keeping </w:t>
            </w:r>
            <w:r w:rsidRPr="00F64E0C">
              <w:rPr>
                <w:sz w:val="24"/>
                <w:szCs w:val="24"/>
              </w:rPr>
              <w:t>“is central to good, person-centred support.” And that record keeping is a legal requirement, and supports a continuity of care, and accountability</w:t>
            </w:r>
            <w:r w:rsidRPr="006F1D35">
              <w:rPr>
                <w:sz w:val="24"/>
                <w:szCs w:val="24"/>
              </w:rPr>
              <w:t>.(scie.org.uk)</w:t>
            </w:r>
            <w:r>
              <w:rPr>
                <w:sz w:val="24"/>
                <w:szCs w:val="24"/>
              </w:rPr>
              <w:t xml:space="preserve"> </w:t>
            </w:r>
          </w:p>
          <w:p w:rsidR="00DC1B67" w:rsidRDefault="00DC1B67" w:rsidP="005B59CE">
            <w:pPr>
              <w:jc w:val="both"/>
              <w:rPr>
                <w:sz w:val="24"/>
                <w:szCs w:val="24"/>
              </w:rPr>
            </w:pPr>
          </w:p>
          <w:p w:rsidR="00DC1B67" w:rsidRDefault="00DC1B67" w:rsidP="005B59CE">
            <w:pPr>
              <w:jc w:val="both"/>
              <w:rPr>
                <w:sz w:val="24"/>
                <w:szCs w:val="24"/>
              </w:rPr>
            </w:pPr>
          </w:p>
          <w:p w:rsidR="00DC1B67" w:rsidRDefault="00DC1B67" w:rsidP="005B59CE">
            <w:pPr>
              <w:jc w:val="both"/>
              <w:rPr>
                <w:i/>
                <w:sz w:val="24"/>
                <w:szCs w:val="24"/>
              </w:rPr>
            </w:pPr>
            <w:r>
              <w:rPr>
                <w:sz w:val="24"/>
                <w:szCs w:val="24"/>
              </w:rPr>
              <w:t xml:space="preserve">Being an initial point of contact team, it is vital that I document my findings accurately, and evidence my analysis and decision making, as this shapes the work completed when cases transfer to the longer term teams. </w:t>
            </w:r>
          </w:p>
          <w:p w:rsidR="00DC1B67" w:rsidRDefault="00DC1B67" w:rsidP="005B59CE">
            <w:pPr>
              <w:jc w:val="both"/>
              <w:rPr>
                <w:i/>
                <w:sz w:val="24"/>
                <w:szCs w:val="24"/>
              </w:rPr>
            </w:pPr>
          </w:p>
          <w:p w:rsidR="00DC1B67" w:rsidRDefault="00DC1B67" w:rsidP="005B59CE">
            <w:pPr>
              <w:jc w:val="both"/>
              <w:rPr>
                <w:sz w:val="24"/>
                <w:szCs w:val="24"/>
              </w:rPr>
            </w:pPr>
            <w:r w:rsidRPr="00B43C20">
              <w:rPr>
                <w:sz w:val="24"/>
                <w:szCs w:val="24"/>
              </w:rPr>
              <w:t>In this instance record keeping also helped me to voice the rights of the child. Whilst efforts had been made to gather the child’s perspective, in considering their young age, and significant speech and language delay, much of my views were gather from observing the family interaction and dynamics, as well as liaising with other professionals who had better insight in the child’s life. Keeping accurate record</w:t>
            </w:r>
            <w:r>
              <w:rPr>
                <w:sz w:val="24"/>
                <w:szCs w:val="24"/>
              </w:rPr>
              <w:t>s</w:t>
            </w:r>
            <w:r w:rsidRPr="00B43C20">
              <w:rPr>
                <w:sz w:val="24"/>
                <w:szCs w:val="24"/>
              </w:rPr>
              <w:t xml:space="preserve"> therefore of what I had observed, heard and been informed was instrumental in ensuring their voice was party to my assessment. </w:t>
            </w:r>
            <w:r>
              <w:rPr>
                <w:sz w:val="24"/>
                <w:szCs w:val="24"/>
              </w:rPr>
              <w:t xml:space="preserve">From this I could be critical of my practice, in that other methods of communication need to be explored, and this will be documented as part of the plan moving forward, however in the immediate safeguarding assessment, this I found difficult, due to needing to make quick judgements on restricted time and evidence. However I will note that all measures taken were done with the intent of causing as little disruption, and intrusion to the child’s life as possible. </w:t>
            </w:r>
          </w:p>
          <w:p w:rsidR="00DC1B67" w:rsidRDefault="00DC1B67" w:rsidP="005B59CE">
            <w:pPr>
              <w:jc w:val="both"/>
              <w:rPr>
                <w:sz w:val="24"/>
                <w:szCs w:val="24"/>
              </w:rPr>
            </w:pPr>
          </w:p>
          <w:p w:rsidR="00DC1B67" w:rsidRDefault="00DC1B67" w:rsidP="005B59CE">
            <w:pPr>
              <w:jc w:val="both"/>
              <w:rPr>
                <w:sz w:val="24"/>
                <w:szCs w:val="24"/>
              </w:rPr>
            </w:pPr>
            <w:r>
              <w:rPr>
                <w:sz w:val="24"/>
                <w:szCs w:val="24"/>
              </w:rPr>
              <w:t>Again to be critical, this case was exceptionally complex and multi-dimensional in the risks posed, and with, little staff and time to respond, risks were evaluated with the evidence presented, however on reflection, and further evidence, my analysis and viewpoints were modified to ensure a proportionate approach was implemented. I would take this on board with future cases, to recognise that all effort must be made to gather information, prior to making final professional judgements and recommendations.  I have also learnt that my own personal views can impact on my judgment greater tha</w:t>
            </w:r>
            <w:r w:rsidR="00EE2CCA">
              <w:rPr>
                <w:sz w:val="24"/>
                <w:szCs w:val="24"/>
              </w:rPr>
              <w:t>n</w:t>
            </w:r>
            <w:r>
              <w:rPr>
                <w:sz w:val="24"/>
                <w:szCs w:val="24"/>
              </w:rPr>
              <w:t xml:space="preserve"> I am consciously aware of.  In this instance, the severity of the assault shaped my pre-judgment of Parent 2, and how they would respond, however in reflection, their engagement was more than appropriate, significantly reflective, and they were eager to make positive changes, in what has been a very difficult and complex situation.  I will also be reflecting further on my role as a social worker in a short term team, and of what my role is, by considering that families’ plans are an evolving tool, and that further evidence and information is captured through their social services journey, and that I play only a part in the information gathering and assessing.</w:t>
            </w: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From reflecting on this case study, and from utilising supervision since qualifying, it is evident that in the main I work in a relationship based way with families, however to compliment this, I use a variety of models and theoretical approaches, dependant on the individual case. I feel it is important to address each case in its own merit, and not have a blanket or one dimensional approach to all. This also affords me with the opportunity of broadening my social work skills and knowledge base.</w:t>
            </w:r>
          </w:p>
          <w:p w:rsidR="00DC1B67" w:rsidRDefault="00DC1B67" w:rsidP="005B59CE">
            <w:pPr>
              <w:tabs>
                <w:tab w:val="left" w:pos="7275"/>
              </w:tabs>
              <w:jc w:val="both"/>
              <w:rPr>
                <w:i/>
                <w:sz w:val="24"/>
                <w:szCs w:val="24"/>
              </w:rPr>
            </w:pPr>
            <w:r>
              <w:rPr>
                <w:i/>
                <w:sz w:val="24"/>
                <w:szCs w:val="24"/>
              </w:rPr>
              <w:tab/>
            </w:r>
          </w:p>
          <w:p w:rsidR="00DC1B67" w:rsidRDefault="00DC1B67" w:rsidP="005B59CE">
            <w:pPr>
              <w:tabs>
                <w:tab w:val="left" w:pos="7275"/>
              </w:tabs>
              <w:jc w:val="both"/>
              <w:rPr>
                <w:i/>
                <w:sz w:val="24"/>
                <w:szCs w:val="24"/>
              </w:rPr>
            </w:pPr>
          </w:p>
          <w:p w:rsidR="00DC1B67" w:rsidRDefault="00DC1B67" w:rsidP="005B59CE">
            <w:pPr>
              <w:jc w:val="both"/>
              <w:rPr>
                <w:i/>
                <w:sz w:val="24"/>
                <w:szCs w:val="24"/>
              </w:rPr>
            </w:pPr>
          </w:p>
          <w:p w:rsidR="00DC1B67" w:rsidRPr="00EE2CCA" w:rsidRDefault="00DC1B67" w:rsidP="005B59CE">
            <w:pPr>
              <w:jc w:val="both"/>
              <w:rPr>
                <w:sz w:val="24"/>
                <w:szCs w:val="24"/>
              </w:rPr>
            </w:pPr>
            <w:r>
              <w:rPr>
                <w:i/>
                <w:sz w:val="24"/>
                <w:szCs w:val="24"/>
              </w:rPr>
              <w:t xml:space="preserve"> </w:t>
            </w:r>
          </w:p>
          <w:p w:rsidR="00DC1B67" w:rsidRPr="00EE2CCA" w:rsidRDefault="00EE2CCA" w:rsidP="005B59CE">
            <w:pPr>
              <w:jc w:val="both"/>
              <w:rPr>
                <w:b/>
                <w:sz w:val="24"/>
                <w:szCs w:val="24"/>
              </w:rPr>
            </w:pPr>
            <w:r>
              <w:rPr>
                <w:b/>
                <w:sz w:val="24"/>
                <w:szCs w:val="24"/>
              </w:rPr>
              <w:t>Word count 4107</w:t>
            </w:r>
          </w:p>
        </w:tc>
      </w:tr>
      <w:tr w:rsidR="00DC1B67" w:rsidRPr="008B28E7" w:rsidTr="00EE2CCA">
        <w:trPr>
          <w:trHeight w:val="77"/>
        </w:trPr>
        <w:tc>
          <w:tcPr>
            <w:tcW w:w="10152" w:type="dxa"/>
            <w:shd w:val="clear" w:color="auto" w:fill="auto"/>
          </w:tcPr>
          <w:p w:rsidR="00DC1B67" w:rsidRPr="008B28E7" w:rsidRDefault="00DC1B67" w:rsidP="005B59CE">
            <w:pPr>
              <w:jc w:val="both"/>
              <w:rPr>
                <w:sz w:val="24"/>
                <w:szCs w:val="24"/>
              </w:rPr>
            </w:pPr>
          </w:p>
        </w:tc>
      </w:tr>
    </w:tbl>
    <w:p w:rsidR="00DC1B67" w:rsidRDefault="00DC1B67" w:rsidP="00DC1B67">
      <w:pPr>
        <w:jc w:val="both"/>
        <w:rPr>
          <w:sz w:val="24"/>
          <w:szCs w:val="24"/>
        </w:rPr>
      </w:pPr>
    </w:p>
    <w:p w:rsidR="00DC1B67" w:rsidRPr="008B28E7" w:rsidRDefault="00DC1B67" w:rsidP="00DC1B67">
      <w:pPr>
        <w:jc w:val="both"/>
        <w:rPr>
          <w:b/>
          <w:sz w:val="24"/>
          <w:szCs w:val="24"/>
        </w:rPr>
      </w:pPr>
    </w:p>
    <w:p w:rsidR="00DC1B67" w:rsidRPr="008B28E7" w:rsidRDefault="00DC1B67" w:rsidP="00DC1B67">
      <w:pPr>
        <w:jc w:val="both"/>
        <w:rPr>
          <w:b/>
          <w:sz w:val="24"/>
          <w:szCs w:val="24"/>
        </w:rPr>
      </w:pPr>
    </w:p>
    <w:p w:rsidR="00DC1B67" w:rsidRDefault="00DC1B67" w:rsidP="00DC1B67">
      <w:pPr>
        <w:jc w:val="center"/>
        <w:rPr>
          <w:b/>
          <w:sz w:val="24"/>
          <w:szCs w:val="24"/>
        </w:rPr>
      </w:pPr>
      <w:r w:rsidRPr="008B28E7">
        <w:rPr>
          <w:sz w:val="24"/>
          <w:szCs w:val="24"/>
        </w:rPr>
        <w:br w:type="page"/>
      </w:r>
      <w:proofErr w:type="gramStart"/>
      <w:r>
        <w:rPr>
          <w:b/>
          <w:sz w:val="24"/>
          <w:szCs w:val="24"/>
        </w:rPr>
        <w:t>Section  5</w:t>
      </w:r>
      <w:proofErr w:type="gramEnd"/>
    </w:p>
    <w:p w:rsidR="00DC1B67" w:rsidRDefault="00DC1B67" w:rsidP="00DC1B67">
      <w:pPr>
        <w:jc w:val="center"/>
        <w:rPr>
          <w:b/>
          <w:sz w:val="24"/>
          <w:szCs w:val="24"/>
        </w:rPr>
      </w:pPr>
    </w:p>
    <w:p w:rsidR="00DC1B67" w:rsidRPr="008B28E7" w:rsidRDefault="00DC1B67" w:rsidP="00DC1B67">
      <w:pPr>
        <w:rPr>
          <w:b/>
          <w:sz w:val="24"/>
          <w:szCs w:val="24"/>
        </w:rPr>
      </w:pPr>
      <w:r>
        <w:rPr>
          <w:b/>
          <w:sz w:val="24"/>
          <w:szCs w:val="24"/>
        </w:rPr>
        <w:t>Safeguarding</w:t>
      </w:r>
    </w:p>
    <w:p w:rsidR="00DC1B67" w:rsidRPr="008B28E7" w:rsidRDefault="00DC1B67" w:rsidP="00DC1B67">
      <w:pPr>
        <w:jc w:val="both"/>
        <w:rPr>
          <w:b/>
          <w:sz w:val="24"/>
          <w:szCs w:val="24"/>
        </w:rPr>
      </w:pPr>
    </w:p>
    <w:p w:rsidR="00DC1B67" w:rsidRPr="008B28E7" w:rsidRDefault="00DC1B67" w:rsidP="00DC1B67">
      <w:pPr>
        <w:ind w:left="-90"/>
        <w:jc w:val="both"/>
        <w:rPr>
          <w:i/>
          <w:sz w:val="24"/>
          <w:szCs w:val="24"/>
        </w:rPr>
      </w:pPr>
      <w:r w:rsidRPr="008B28E7">
        <w:rPr>
          <w:i/>
          <w:sz w:val="24"/>
          <w:szCs w:val="24"/>
        </w:rPr>
        <w:t xml:space="preserve">Guidance: </w:t>
      </w:r>
      <w:r>
        <w:rPr>
          <w:i/>
          <w:sz w:val="24"/>
          <w:szCs w:val="24"/>
        </w:rPr>
        <w:t>Social Care Wales</w:t>
      </w:r>
      <w:r w:rsidRPr="008B28E7">
        <w:rPr>
          <w:i/>
          <w:sz w:val="24"/>
          <w:szCs w:val="24"/>
        </w:rPr>
        <w:t xml:space="preserve"> require newly qualified social workers to provide evidence of their understanding of safeguarding work with adults </w:t>
      </w:r>
      <w:r w:rsidRPr="00390074">
        <w:rPr>
          <w:b/>
          <w:i/>
          <w:sz w:val="24"/>
          <w:szCs w:val="24"/>
        </w:rPr>
        <w:t>and</w:t>
      </w:r>
      <w:r w:rsidRPr="008B28E7">
        <w:rPr>
          <w:i/>
          <w:sz w:val="24"/>
          <w:szCs w:val="24"/>
        </w:rPr>
        <w:t xml:space="preserve"> children. The assignment below will enable you to show this. </w:t>
      </w:r>
      <w:r w:rsidRPr="00BB7FD2">
        <w:rPr>
          <w:b/>
          <w:i/>
          <w:sz w:val="24"/>
          <w:szCs w:val="24"/>
        </w:rPr>
        <w:t>N.B</w:t>
      </w:r>
      <w:r w:rsidRPr="008B28E7">
        <w:rPr>
          <w:i/>
          <w:sz w:val="24"/>
          <w:szCs w:val="24"/>
        </w:rPr>
        <w:t xml:space="preserve">. if your normal area of work is with children please write about adult safeguarding. If you normally work with adults then write about child safeguarding. </w:t>
      </w:r>
    </w:p>
    <w:p w:rsidR="00DC1B67" w:rsidRPr="008B28E7" w:rsidRDefault="00DC1B67" w:rsidP="00DC1B67">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188" w:type="dxa"/>
            <w:shd w:val="clear" w:color="auto" w:fill="auto"/>
          </w:tcPr>
          <w:p w:rsidR="00DC1B67" w:rsidRDefault="00DC1B67" w:rsidP="005B59CE">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DC1B67" w:rsidRPr="006108C9" w:rsidRDefault="00DC1B67" w:rsidP="005B59CE">
            <w:pPr>
              <w:jc w:val="both"/>
              <w:rPr>
                <w:sz w:val="24"/>
                <w:szCs w:val="24"/>
              </w:rPr>
            </w:pPr>
          </w:p>
          <w:p w:rsidR="00DC1B67" w:rsidRDefault="00DC1B67" w:rsidP="005B59CE">
            <w:pPr>
              <w:jc w:val="both"/>
              <w:rPr>
                <w:sz w:val="24"/>
                <w:szCs w:val="24"/>
              </w:rPr>
            </w:pPr>
            <w:r w:rsidRPr="006108C9">
              <w:rPr>
                <w:i/>
                <w:sz w:val="24"/>
                <w:szCs w:val="24"/>
              </w:rPr>
              <w:t>500 words</w:t>
            </w:r>
            <w:r w:rsidRPr="006108C9">
              <w:rPr>
                <w:sz w:val="24"/>
                <w:szCs w:val="24"/>
              </w:rPr>
              <w:t xml:space="preserve"> (+/- 10%: include your actual word count at the end of each section)</w:t>
            </w:r>
          </w:p>
          <w:p w:rsidR="00DC1B67" w:rsidRDefault="00DC1B67" w:rsidP="005B59CE">
            <w:pPr>
              <w:jc w:val="both"/>
              <w:rPr>
                <w:sz w:val="24"/>
                <w:szCs w:val="24"/>
              </w:rPr>
            </w:pP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Given that I work within the children’s social work field, I will be discussing legislation relating to the care and protection of adults. </w:t>
            </w:r>
          </w:p>
          <w:p w:rsidR="00DC1B67" w:rsidRDefault="00DC1B67" w:rsidP="005B59CE">
            <w:pPr>
              <w:jc w:val="both"/>
              <w:rPr>
                <w:sz w:val="24"/>
                <w:szCs w:val="24"/>
              </w:rPr>
            </w:pPr>
          </w:p>
          <w:p w:rsidR="00DC1B67" w:rsidRDefault="00DC1B67" w:rsidP="005B59CE">
            <w:pPr>
              <w:jc w:val="both"/>
              <w:rPr>
                <w:sz w:val="24"/>
                <w:szCs w:val="24"/>
              </w:rPr>
            </w:pPr>
            <w:r>
              <w:rPr>
                <w:sz w:val="24"/>
                <w:szCs w:val="24"/>
              </w:rPr>
              <w:t>In considering the Welsh context, the most relevant and recent legislation that shapes practice within adult care in Wales, is the Social Services and Wellbeing (Wales) Act 2014, which has been developed and adopted since the devolution of powers in Wales in 2010, forming the new Welsh Government. This places both a duty to offer an assessment where it has been identified that there may be care needs or safeguarding concerns, under sections 3 and 4 of the Act, alongside Section 7 of the Act, which indicates the role of practitioners and Authorities in Safeguarding Adults (</w:t>
            </w:r>
            <w:proofErr w:type="spellStart"/>
            <w:r>
              <w:rPr>
                <w:sz w:val="24"/>
                <w:szCs w:val="24"/>
              </w:rPr>
              <w:t>Socialcare.Wales</w:t>
            </w:r>
            <w:proofErr w:type="spellEnd"/>
            <w:r>
              <w:rPr>
                <w:sz w:val="24"/>
                <w:szCs w:val="24"/>
              </w:rPr>
              <w:t xml:space="preserve">).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Within this, it identifies the roles of both National and Local Safeguarding Adult boards, who help shape policies, and procedures, in order to encourage consistency in practice across Wales, and who also conduct serious case reviews, in order that lessons can be learnt for future. S126 and s127, also places a duty on Local Authorities to make enquiries within a 7 day period, if there are concerns raised of an adult suspected, or reported to be at risk.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Locally, we have a specific Protection of Vulnerable Adults (POVA) Team who undertake all safeguarding assessments, which is led by a POVA Coordinator, and who conduct best interest meetings under our local safeguarding policies, and multi-agency strategy meetings to explore safeguarding concerns, these are underpinned by the principles of the SSWA, where there is also a duty on professionals to report any suspected abuse. </w:t>
            </w:r>
          </w:p>
          <w:p w:rsidR="00DC1B67" w:rsidRDefault="00DC1B67" w:rsidP="005B59CE">
            <w:pPr>
              <w:jc w:val="both"/>
              <w:rPr>
                <w:sz w:val="24"/>
                <w:szCs w:val="24"/>
              </w:rPr>
            </w:pPr>
          </w:p>
          <w:p w:rsidR="00DC1B67" w:rsidRDefault="00DC1B67" w:rsidP="005B59CE">
            <w:pPr>
              <w:jc w:val="both"/>
              <w:rPr>
                <w:sz w:val="24"/>
                <w:szCs w:val="24"/>
              </w:rPr>
            </w:pPr>
            <w:r>
              <w:rPr>
                <w:sz w:val="24"/>
                <w:szCs w:val="24"/>
              </w:rPr>
              <w:t>Considered within these assessments is a variety of Acts, including the Mental Capacity Act 2005, which provides guidance of assessing whether an individual has capacity to make decisions about their own lives, regardless of whether these are considered to be unwise choices, which leads the assessment of whether an individual may be considered to be vulnerable. From this stems the Depravation of Liberty Safeguards (DOLLS),and more recently the move toward the</w:t>
            </w:r>
            <w:r w:rsidRPr="00C54D57">
              <w:rPr>
                <w:sz w:val="24"/>
                <w:szCs w:val="24"/>
              </w:rPr>
              <w:t xml:space="preserve"> Liberty Protection Safeguards</w:t>
            </w:r>
            <w:r>
              <w:rPr>
                <w:sz w:val="24"/>
                <w:szCs w:val="24"/>
              </w:rPr>
              <w:t xml:space="preserve"> (</w:t>
            </w:r>
            <w:proofErr w:type="spellStart"/>
            <w:r>
              <w:rPr>
                <w:sz w:val="24"/>
                <w:szCs w:val="24"/>
              </w:rPr>
              <w:t>socialcare.wales</w:t>
            </w:r>
            <w:proofErr w:type="spellEnd"/>
            <w:r>
              <w:rPr>
                <w:sz w:val="24"/>
                <w:szCs w:val="24"/>
              </w:rPr>
              <w:t>)</w:t>
            </w:r>
          </w:p>
          <w:p w:rsidR="00DC1B67" w:rsidRDefault="00DC1B67" w:rsidP="005B59CE">
            <w:pPr>
              <w:jc w:val="both"/>
              <w:rPr>
                <w:sz w:val="24"/>
                <w:szCs w:val="24"/>
              </w:rPr>
            </w:pPr>
          </w:p>
          <w:p w:rsidR="00DC1B67" w:rsidRDefault="00DC1B67" w:rsidP="005B59CE">
            <w:pPr>
              <w:jc w:val="both"/>
              <w:rPr>
                <w:sz w:val="24"/>
                <w:szCs w:val="24"/>
              </w:rPr>
            </w:pPr>
            <w:r>
              <w:rPr>
                <w:sz w:val="24"/>
                <w:szCs w:val="24"/>
              </w:rPr>
              <w:t>Throughout the UK, the Equality Act 2010</w:t>
            </w:r>
            <w:r w:rsidR="001A22CC">
              <w:rPr>
                <w:sz w:val="24"/>
                <w:szCs w:val="24"/>
              </w:rPr>
              <w:t xml:space="preserve"> (equailtyhumanrights.com)</w:t>
            </w:r>
            <w:r>
              <w:rPr>
                <w:sz w:val="24"/>
                <w:szCs w:val="24"/>
              </w:rPr>
              <w:t xml:space="preserve">, is utilised to protect people’s rights, and protect them from discrimination, which is an Act that has replaced and drawn togther the principles of  numerous other Acts, including The Race Relations Act 1976, The Disability Discrimination Act 1995 and the Sex Discrimination Act 1975, to recognise protected characteristics of individuals such as their race, disability, sexuality, gender and age, and instructs that reasonable adjustments are taken to recognise and provide for these characteristics, to allow for equal opportunity </w:t>
            </w:r>
            <w:r w:rsidRPr="00295C86">
              <w:rPr>
                <w:sz w:val="24"/>
                <w:szCs w:val="24"/>
              </w:rPr>
              <w:t xml:space="preserve">(equailtyhumanrights.com). </w:t>
            </w:r>
            <w:r>
              <w:rPr>
                <w:sz w:val="24"/>
                <w:szCs w:val="24"/>
              </w:rPr>
              <w:t>This underpins social work practice to ensure an anti-discriminatory approach, promoting social work ethics and values, as per the Code of Professional practice (</w:t>
            </w:r>
            <w:proofErr w:type="spellStart"/>
            <w:r>
              <w:rPr>
                <w:sz w:val="24"/>
                <w:szCs w:val="24"/>
              </w:rPr>
              <w:t>socialcare.wales</w:t>
            </w:r>
            <w:proofErr w:type="spellEnd"/>
            <w:r>
              <w:rPr>
                <w:sz w:val="24"/>
                <w:szCs w:val="24"/>
              </w:rPr>
              <w:t>)</w:t>
            </w:r>
            <w:r w:rsidRPr="00295C86">
              <w:rPr>
                <w:sz w:val="24"/>
                <w:szCs w:val="24"/>
              </w:rPr>
              <w:t xml:space="preserve"> </w:t>
            </w:r>
            <w:r>
              <w:rPr>
                <w:sz w:val="24"/>
                <w:szCs w:val="24"/>
              </w:rPr>
              <w:t xml:space="preserve">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Similarly to this, another UK Act in support of individuals characteristics, is the Human Rights Act 1998, Incorporating the principles of the European Convention on Human Rights 1953, in to UK Law, its principles underpin and shape social work policy and practice (equailtyhumanrights.com).  Ensuring that individuals’ rights are considered and respected, within all social work interventions and beyond. </w:t>
            </w:r>
          </w:p>
          <w:p w:rsidR="00DC1B67" w:rsidRDefault="00DC1B67" w:rsidP="005B59CE">
            <w:pPr>
              <w:jc w:val="both"/>
              <w:rPr>
                <w:sz w:val="24"/>
                <w:szCs w:val="24"/>
              </w:rPr>
            </w:pPr>
          </w:p>
          <w:p w:rsidR="00DC1B67" w:rsidRDefault="00DC1B67" w:rsidP="005B59CE">
            <w:pPr>
              <w:jc w:val="both"/>
              <w:rPr>
                <w:sz w:val="24"/>
                <w:szCs w:val="24"/>
              </w:rPr>
            </w:pPr>
          </w:p>
          <w:p w:rsidR="00DC1B67" w:rsidRPr="00AE5828" w:rsidRDefault="001A22CC" w:rsidP="005B59CE">
            <w:pPr>
              <w:jc w:val="both"/>
              <w:rPr>
                <w:b/>
                <w:sz w:val="24"/>
                <w:szCs w:val="24"/>
              </w:rPr>
            </w:pPr>
            <w:r w:rsidRPr="00AE5828">
              <w:rPr>
                <w:b/>
                <w:sz w:val="24"/>
                <w:szCs w:val="24"/>
              </w:rPr>
              <w:t>Word count 506</w:t>
            </w:r>
          </w:p>
          <w:p w:rsidR="00DC1B67" w:rsidRPr="00B43C20" w:rsidRDefault="00DC1B67" w:rsidP="005B59CE">
            <w:pPr>
              <w:jc w:val="both"/>
              <w:rPr>
                <w:sz w:val="24"/>
                <w:szCs w:val="24"/>
              </w:rPr>
            </w:pPr>
          </w:p>
        </w:tc>
      </w:tr>
    </w:tbl>
    <w:p w:rsidR="00DC1B67" w:rsidRPr="008B28E7" w:rsidRDefault="00DC1B67" w:rsidP="00DC1B67">
      <w:pPr>
        <w:jc w:val="both"/>
        <w:rPr>
          <w:sz w:val="24"/>
          <w:szCs w:val="24"/>
        </w:rPr>
      </w:pPr>
    </w:p>
    <w:p w:rsidR="00DC1B67" w:rsidRPr="008B28E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3926FC" w:rsidRDefault="003926FC" w:rsidP="00DC1B67">
      <w:pPr>
        <w:jc w:val="both"/>
        <w:rPr>
          <w:sz w:val="24"/>
          <w:szCs w:val="24"/>
        </w:rPr>
      </w:pPr>
    </w:p>
    <w:p w:rsidR="00DC1B67" w:rsidRDefault="00DC1B67" w:rsidP="00DC1B67">
      <w:pPr>
        <w:jc w:val="both"/>
        <w:rPr>
          <w:sz w:val="24"/>
          <w:szCs w:val="24"/>
        </w:rPr>
      </w:pPr>
    </w:p>
    <w:p w:rsidR="00DC1B67" w:rsidRPr="008B28E7" w:rsidRDefault="00DC1B67" w:rsidP="00DC1B6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278" w:type="dxa"/>
            <w:shd w:val="clear" w:color="auto" w:fill="auto"/>
          </w:tcPr>
          <w:p w:rsidR="00DC1B67" w:rsidRDefault="00DC1B67" w:rsidP="005B59CE">
            <w:pPr>
              <w:jc w:val="both"/>
              <w:rPr>
                <w:sz w:val="24"/>
                <w:szCs w:val="24"/>
              </w:rPr>
            </w:pPr>
            <w:r w:rsidRPr="006108C9">
              <w:rPr>
                <w:sz w:val="24"/>
                <w:szCs w:val="24"/>
              </w:rPr>
              <w:t>Reflect on the difference between safeguarding in adult and children</w:t>
            </w:r>
            <w:r>
              <w:rPr>
                <w:sz w:val="24"/>
                <w:szCs w:val="24"/>
              </w:rPr>
              <w:t>’s</w:t>
            </w:r>
            <w:r w:rsidRPr="006108C9">
              <w:rPr>
                <w:sz w:val="24"/>
                <w:szCs w:val="24"/>
              </w:rPr>
              <w:t xml:space="preserve"> work</w:t>
            </w:r>
          </w:p>
          <w:p w:rsidR="00DC1B67" w:rsidRDefault="00DC1B67" w:rsidP="005B59CE">
            <w:pPr>
              <w:jc w:val="both"/>
              <w:rPr>
                <w:sz w:val="24"/>
                <w:szCs w:val="24"/>
              </w:rPr>
            </w:pPr>
          </w:p>
          <w:p w:rsidR="00DC1B67" w:rsidRDefault="00DC1B67" w:rsidP="005B59CE">
            <w:pPr>
              <w:jc w:val="both"/>
              <w:rPr>
                <w:sz w:val="24"/>
                <w:szCs w:val="24"/>
              </w:rPr>
            </w:pPr>
          </w:p>
          <w:p w:rsidR="00DC1B67" w:rsidRPr="006108C9" w:rsidRDefault="00DC1B67" w:rsidP="005B59CE">
            <w:pPr>
              <w:jc w:val="both"/>
              <w:rPr>
                <w:sz w:val="24"/>
                <w:szCs w:val="24"/>
              </w:rPr>
            </w:pPr>
          </w:p>
          <w:p w:rsidR="00DC1B67" w:rsidRDefault="00DC1B67" w:rsidP="005B59CE">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p>
          <w:p w:rsidR="00DC1B67" w:rsidRDefault="00DC1B67" w:rsidP="005B59CE">
            <w:pPr>
              <w:jc w:val="both"/>
              <w:rPr>
                <w:sz w:val="24"/>
                <w:szCs w:val="24"/>
              </w:rPr>
            </w:pPr>
          </w:p>
          <w:p w:rsidR="00DC1B67" w:rsidRDefault="00DC1B67" w:rsidP="005B59CE">
            <w:pPr>
              <w:jc w:val="both"/>
              <w:rPr>
                <w:sz w:val="24"/>
                <w:szCs w:val="24"/>
              </w:rPr>
            </w:pPr>
          </w:p>
          <w:p w:rsidR="00DC1B67" w:rsidRDefault="00DC1B67" w:rsidP="005B59CE">
            <w:pPr>
              <w:jc w:val="both"/>
              <w:rPr>
                <w:sz w:val="24"/>
                <w:szCs w:val="24"/>
              </w:rPr>
            </w:pPr>
          </w:p>
          <w:p w:rsidR="00DC1B67" w:rsidRDefault="00DC1B67" w:rsidP="005B59CE">
            <w:pPr>
              <w:jc w:val="both"/>
              <w:rPr>
                <w:sz w:val="24"/>
                <w:szCs w:val="24"/>
              </w:rPr>
            </w:pPr>
            <w:r>
              <w:rPr>
                <w:sz w:val="24"/>
                <w:szCs w:val="24"/>
              </w:rPr>
              <w:t>Within Wales the Social Services and Wellbeing (Wales) Act 2014 (SSWA) overarches both the safeguarding of adult and child. Part 3 and 4 indicate our duty to offer an assessment “where it appears an adult does have needs for care and support, or where a child “may have needs for care and support in addition to, or instead of the care and support provided by the child’s family” (</w:t>
            </w:r>
            <w:proofErr w:type="spellStart"/>
            <w:r>
              <w:rPr>
                <w:sz w:val="24"/>
                <w:szCs w:val="24"/>
              </w:rPr>
              <w:t>gov.wales</w:t>
            </w:r>
            <w:proofErr w:type="spellEnd"/>
            <w:r>
              <w:rPr>
                <w:sz w:val="24"/>
                <w:szCs w:val="24"/>
              </w:rPr>
              <w:t xml:space="preserve">). Under part 7, safeguarding measures, the significant differences lies in that adults, regardless of ability, age or cultural background, need to consent to support, and have the right to make choices about their own lives, provided they are deemed as having capacity to do so. In contrast, for children, we have a duty to assess under this guidance, in order to safeguard. Under the Act, Carers will have equal right to assessment, regardless of whether this is care of an adult or child.   The new SSWA also places a greater duty on individuals to report safeguarding concerns of an adult or child, however when assessing this, consent of the adult is the key factor.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Similarly there are also safeguarding boards developed for both adults and children in Wales,  Children section 134(4), Adults 134(5) of the SSWA (legislation.gov.uk), who’s objectives are to implement guidance and policy across Wales, to protect adults and children at risk of harm.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In accordance with the Mental Health Act 2005, all adults are assumed to have capacity, unless proven otherwise, and capacity is considered on an issue specific basis. It indicates that as adults they have the right to make decisions about their lives, and contribute to their care plan, even if these are considered to be unwise choices, and have the right to take risks.  Similarly to this is the implementation of the Frasier Guidelines, 1985 (nspcc.org.uk) for Young People, which supports in assessing their maturity and understanding in order to be able to make decisions about their own lives.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Whilst Article 5 of the Human Rights Act 1998 </w:t>
            </w:r>
            <w:r w:rsidR="00AE5828">
              <w:rPr>
                <w:sz w:val="24"/>
                <w:szCs w:val="24"/>
              </w:rPr>
              <w:t xml:space="preserve">(mind.org.uk) </w:t>
            </w:r>
            <w:r>
              <w:rPr>
                <w:sz w:val="24"/>
                <w:szCs w:val="24"/>
              </w:rPr>
              <w:t>states that “Everyone has the right to liberty and security of person.” in the event that adults are assessed as lacking capacity in areas, professionals, must take all reasonable measures to support them in understanding their choice. However, should it be deemed that they do not have capacity, professionals can, at said point make choices that are in their ‘best interests’</w:t>
            </w:r>
            <w:r w:rsidR="003926FC">
              <w:rPr>
                <w:sz w:val="24"/>
                <w:szCs w:val="24"/>
              </w:rPr>
              <w:t>.</w:t>
            </w:r>
            <w:r>
              <w:rPr>
                <w:sz w:val="24"/>
                <w:szCs w:val="24"/>
              </w:rPr>
              <w:t xml:space="preserve">  This can lead to the depravation of liberty safeguards being implemented, which is an amendment to the Mental Capacity Act 2005– more recently being amended to the Liberty Protection Safeguards, where it seeks to “strengthen people’s rights in areas such as best interest decision” (</w:t>
            </w:r>
            <w:proofErr w:type="spellStart"/>
            <w:r>
              <w:rPr>
                <w:sz w:val="24"/>
                <w:szCs w:val="24"/>
              </w:rPr>
              <w:t>socialcare.wales</w:t>
            </w:r>
            <w:proofErr w:type="spellEnd"/>
            <w:r>
              <w:rPr>
                <w:sz w:val="24"/>
                <w:szCs w:val="24"/>
              </w:rPr>
              <w:t>)</w:t>
            </w:r>
          </w:p>
          <w:p w:rsidR="00DC1B67" w:rsidRDefault="00DC1B67" w:rsidP="005B59CE">
            <w:pPr>
              <w:jc w:val="both"/>
              <w:rPr>
                <w:sz w:val="24"/>
                <w:szCs w:val="24"/>
              </w:rPr>
            </w:pPr>
          </w:p>
          <w:p w:rsidR="00DC1B67" w:rsidRPr="00AE5828" w:rsidRDefault="00AE5828" w:rsidP="005B59CE">
            <w:pPr>
              <w:jc w:val="both"/>
              <w:rPr>
                <w:b/>
                <w:sz w:val="24"/>
                <w:szCs w:val="24"/>
              </w:rPr>
            </w:pPr>
            <w:r w:rsidRPr="00AE5828">
              <w:rPr>
                <w:b/>
                <w:sz w:val="24"/>
                <w:szCs w:val="24"/>
              </w:rPr>
              <w:t>Word count 440</w:t>
            </w:r>
          </w:p>
        </w:tc>
      </w:tr>
    </w:tbl>
    <w:p w:rsidR="00DC1B67" w:rsidRPr="008B28E7" w:rsidRDefault="00DC1B67" w:rsidP="00DC1B67">
      <w:pPr>
        <w:ind w:left="360" w:hanging="360"/>
        <w:jc w:val="both"/>
        <w:rPr>
          <w:b/>
          <w:sz w:val="24"/>
          <w:szCs w:val="24"/>
        </w:rPr>
      </w:pPr>
    </w:p>
    <w:p w:rsidR="00DC1B67" w:rsidRPr="008B28E7" w:rsidRDefault="00DC1B67" w:rsidP="00DC1B67">
      <w:pPr>
        <w:jc w:val="both"/>
        <w:rPr>
          <w:sz w:val="24"/>
          <w:szCs w:val="24"/>
        </w:rPr>
      </w:pPr>
    </w:p>
    <w:p w:rsidR="00DC1B67" w:rsidRPr="008B28E7" w:rsidRDefault="00DC1B67" w:rsidP="00DC1B67">
      <w:pPr>
        <w:ind w:left="360" w:hanging="360"/>
        <w:jc w:val="both"/>
        <w:rPr>
          <w:sz w:val="24"/>
          <w:szCs w:val="24"/>
        </w:rPr>
      </w:pPr>
    </w:p>
    <w:p w:rsidR="00DC1B67" w:rsidRPr="008B28E7" w:rsidRDefault="00DC1B67" w:rsidP="00DC1B67">
      <w:pPr>
        <w:ind w:left="360" w:hanging="360"/>
        <w:jc w:val="both"/>
        <w:rPr>
          <w:sz w:val="24"/>
          <w:szCs w:val="24"/>
        </w:rPr>
      </w:pPr>
    </w:p>
    <w:p w:rsidR="00DC1B67" w:rsidRPr="008B28E7" w:rsidRDefault="00DC1B67" w:rsidP="00DC1B67">
      <w:pPr>
        <w:ind w:left="360" w:hanging="360"/>
        <w:jc w:val="both"/>
        <w:rPr>
          <w:b/>
          <w:sz w:val="24"/>
          <w:szCs w:val="24"/>
        </w:rPr>
      </w:pPr>
    </w:p>
    <w:p w:rsidR="00DC1B67" w:rsidRDefault="00DC1B67" w:rsidP="00DC1B67">
      <w:pPr>
        <w:jc w:val="center"/>
        <w:rPr>
          <w:b/>
          <w:sz w:val="24"/>
          <w:szCs w:val="24"/>
        </w:rPr>
      </w:pPr>
      <w:r w:rsidRPr="008B28E7">
        <w:rPr>
          <w:b/>
          <w:sz w:val="24"/>
          <w:szCs w:val="24"/>
        </w:rPr>
        <w:br w:type="page"/>
        <w:t xml:space="preserve">Section </w:t>
      </w:r>
      <w:r>
        <w:rPr>
          <w:b/>
          <w:sz w:val="24"/>
          <w:szCs w:val="24"/>
        </w:rPr>
        <w:t>6</w:t>
      </w:r>
    </w:p>
    <w:p w:rsidR="00DC1B67" w:rsidRPr="008B28E7" w:rsidRDefault="00DC1B67" w:rsidP="00DC1B67">
      <w:pPr>
        <w:jc w:val="both"/>
        <w:rPr>
          <w:b/>
          <w:sz w:val="24"/>
          <w:szCs w:val="24"/>
        </w:rPr>
      </w:pPr>
    </w:p>
    <w:p w:rsidR="00DC1B67" w:rsidRPr="008B28E7" w:rsidRDefault="00DC1B67" w:rsidP="00DC1B67">
      <w:pPr>
        <w:jc w:val="both"/>
        <w:rPr>
          <w:b/>
          <w:sz w:val="24"/>
          <w:szCs w:val="24"/>
        </w:rPr>
      </w:pPr>
      <w:r w:rsidRPr="008B28E7">
        <w:rPr>
          <w:b/>
          <w:sz w:val="24"/>
          <w:szCs w:val="24"/>
        </w:rPr>
        <w:t>Developmental Review</w:t>
      </w:r>
      <w:r>
        <w:rPr>
          <w:b/>
          <w:sz w:val="24"/>
          <w:szCs w:val="24"/>
        </w:rPr>
        <w:t xml:space="preserve"> (b)</w:t>
      </w:r>
    </w:p>
    <w:p w:rsidR="00DC1B67" w:rsidRPr="008B28E7" w:rsidRDefault="00DC1B67" w:rsidP="00DC1B6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DC1B67" w:rsidRPr="008B28E7" w:rsidTr="005B59CE">
        <w:tc>
          <w:tcPr>
            <w:tcW w:w="10188" w:type="dxa"/>
            <w:shd w:val="clear" w:color="auto" w:fill="auto"/>
          </w:tcPr>
          <w:p w:rsidR="00DC1B67" w:rsidRDefault="00DC1B67" w:rsidP="005B59CE">
            <w:pPr>
              <w:jc w:val="both"/>
              <w:rPr>
                <w:sz w:val="24"/>
                <w:szCs w:val="24"/>
              </w:rPr>
            </w:pPr>
            <w:r>
              <w:rPr>
                <w:sz w:val="24"/>
                <w:szCs w:val="24"/>
              </w:rPr>
              <w:t>Critically r</w:t>
            </w:r>
            <w:r w:rsidRPr="008B28E7">
              <w:rPr>
                <w:sz w:val="24"/>
                <w:szCs w:val="24"/>
              </w:rPr>
              <w:t xml:space="preserve">eflect on your development including reference to the training, learning, research and use of supervision since completing section </w:t>
            </w:r>
            <w:r>
              <w:rPr>
                <w:sz w:val="24"/>
                <w:szCs w:val="24"/>
              </w:rPr>
              <w:t>2. Consider in discussion with your mentor/ supervisor/line manager the extent to which those learning needs have been achieved. Identify additional learning needs to support your development in the transition to becoming an experienced practitioner</w:t>
            </w:r>
            <w:r w:rsidRPr="008B28E7">
              <w:rPr>
                <w:sz w:val="24"/>
                <w:szCs w:val="24"/>
              </w:rPr>
              <w:t xml:space="preserve">. </w:t>
            </w:r>
            <w:r>
              <w:rPr>
                <w:sz w:val="24"/>
                <w:szCs w:val="24"/>
              </w:rPr>
              <w:t>You will consider here, the feedback you have received from individuals using services, their families and carers, and how this has impacted on your practice.</w:t>
            </w:r>
          </w:p>
          <w:p w:rsidR="00DC1B67" w:rsidRPr="008B28E7" w:rsidRDefault="00DC1B67" w:rsidP="005B59CE">
            <w:pPr>
              <w:jc w:val="both"/>
              <w:rPr>
                <w:sz w:val="24"/>
                <w:szCs w:val="24"/>
              </w:rPr>
            </w:pPr>
          </w:p>
          <w:p w:rsidR="00DC1B67" w:rsidRDefault="00DC1B67" w:rsidP="005B59CE">
            <w:pPr>
              <w:jc w:val="both"/>
              <w:rPr>
                <w:i/>
                <w:sz w:val="24"/>
                <w:szCs w:val="24"/>
              </w:rPr>
            </w:pPr>
            <w:r>
              <w:rPr>
                <w:i/>
                <w:sz w:val="24"/>
                <w:szCs w:val="24"/>
              </w:rPr>
              <w:t xml:space="preserve">800 </w:t>
            </w:r>
            <w:r w:rsidRPr="008B28E7">
              <w:rPr>
                <w:i/>
                <w:sz w:val="24"/>
                <w:szCs w:val="24"/>
              </w:rPr>
              <w:t>words (+/- 10%: include your actual word count at the end of each section)</w:t>
            </w:r>
          </w:p>
          <w:p w:rsidR="00DC1B67" w:rsidRDefault="00DC1B67" w:rsidP="005B59CE">
            <w:pPr>
              <w:jc w:val="both"/>
              <w:rPr>
                <w:i/>
                <w:sz w:val="24"/>
                <w:szCs w:val="24"/>
              </w:rPr>
            </w:pPr>
          </w:p>
          <w:p w:rsidR="00DC1B67" w:rsidRDefault="00DC1B67" w:rsidP="005B59CE">
            <w:pPr>
              <w:jc w:val="both"/>
              <w:rPr>
                <w:i/>
                <w:sz w:val="24"/>
                <w:szCs w:val="24"/>
              </w:rPr>
            </w:pPr>
          </w:p>
          <w:p w:rsidR="00DC1B67" w:rsidRDefault="00DC1B67" w:rsidP="005B59CE">
            <w:pPr>
              <w:jc w:val="both"/>
              <w:rPr>
                <w:sz w:val="24"/>
                <w:szCs w:val="24"/>
              </w:rPr>
            </w:pPr>
            <w:r>
              <w:rPr>
                <w:sz w:val="24"/>
                <w:szCs w:val="24"/>
              </w:rPr>
              <w:t xml:space="preserve">As a social worker, in order to learn and continually develop in my role, it is imperative that I can reflect on my practice, and recognise my learning and developmental needs. Having been in practice for a couple of years, my confidence is continually growing, but I have been able to clearly identify gaps in my learning, and explore my future goals within my role, through the use of supervision. </w:t>
            </w:r>
          </w:p>
          <w:p w:rsidR="00DC1B67"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In respect of the learning needs identified in section 2,</w:t>
            </w:r>
            <w:r w:rsidR="00053BE6">
              <w:rPr>
                <w:sz w:val="24"/>
                <w:szCs w:val="24"/>
              </w:rPr>
              <w:t xml:space="preserve"> since this time,</w:t>
            </w:r>
            <w:r w:rsidRPr="00B43C20">
              <w:rPr>
                <w:sz w:val="24"/>
                <w:szCs w:val="24"/>
              </w:rPr>
              <w:t xml:space="preserve"> I have </w:t>
            </w:r>
            <w:r>
              <w:rPr>
                <w:sz w:val="24"/>
                <w:szCs w:val="24"/>
              </w:rPr>
              <w:t>been able to observe</w:t>
            </w:r>
            <w:r w:rsidRPr="00B43C20">
              <w:rPr>
                <w:sz w:val="24"/>
                <w:szCs w:val="24"/>
              </w:rPr>
              <w:t xml:space="preserve"> colleagues in practice on cases of alleged sexual abuse, and have been allocated more cases of this nature, to afford me opportunities to practice my skills. In doing this I have made use of supervision – both 1-1 and team supervision, to consider my approach, using Gibbs Reflective model</w:t>
            </w:r>
            <w:r w:rsidR="00546BE5">
              <w:rPr>
                <w:sz w:val="24"/>
                <w:szCs w:val="24"/>
              </w:rPr>
              <w:t xml:space="preserve"> </w:t>
            </w:r>
            <w:r w:rsidR="00546BE5" w:rsidRPr="009A4C66">
              <w:rPr>
                <w:sz w:val="24"/>
                <w:szCs w:val="24"/>
              </w:rPr>
              <w:t>(</w:t>
            </w:r>
            <w:r w:rsidR="00546BE5" w:rsidRPr="00D1793A">
              <w:rPr>
                <w:color w:val="auto"/>
                <w:sz w:val="24"/>
                <w:szCs w:val="24"/>
              </w:rPr>
              <w:t>mindtools.com</w:t>
            </w:r>
            <w:r w:rsidR="00546BE5" w:rsidRPr="009A4C66">
              <w:rPr>
                <w:sz w:val="24"/>
                <w:szCs w:val="24"/>
              </w:rPr>
              <w:t>)</w:t>
            </w:r>
            <w:r w:rsidRPr="00B43C20">
              <w:rPr>
                <w:sz w:val="24"/>
                <w:szCs w:val="24"/>
              </w:rPr>
              <w:t>, and mapping cases to explore the risks, strengths and needs, and to develop my questioning approach, and appropriate models.</w:t>
            </w:r>
            <w:r>
              <w:rPr>
                <w:sz w:val="24"/>
                <w:szCs w:val="24"/>
              </w:rPr>
              <w:t xml:space="preserve"> This has afforded me the opportunity to reflect upon my strengths as a practitioner, on what I do well.  Of which it is highlighted that I build a good rapport with individuals, and am adept at de-escalating situations, but has also allowed me to consider learning needs, and ways I may approach cases differently in future. </w:t>
            </w:r>
            <w:r w:rsidRPr="00B43C20">
              <w:rPr>
                <w:sz w:val="24"/>
                <w:szCs w:val="24"/>
              </w:rPr>
              <w:t xml:space="preserve"> I have learnt in particular that in these cases it is imperative to allow the child opportunities to speak freely to share information, so as not to influence their accounts, or impede on any criminal investigation. I have learnt to work in partnership with the police and health to ensure a holistic approach, whilst acknowledging that in respect of the child’s wellbeing, we are the lead agency, and am developing my confidence in recognising this. I have as a result learnt to be more assertive with other agencies, and have become more confident in understanding my role within the enquiries. </w:t>
            </w:r>
          </w:p>
          <w:p w:rsidR="00DC1B67" w:rsidRPr="00B43C20"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 xml:space="preserve">Since my initial developmental review, I have undertaken numerous case consultations with a partner agency who specialise in working with young people who are at risk of sexually offending, and have been able to develop my knowledge base, but </w:t>
            </w:r>
            <w:r>
              <w:rPr>
                <w:sz w:val="24"/>
                <w:szCs w:val="24"/>
              </w:rPr>
              <w:t>has also reinforced my</w:t>
            </w:r>
            <w:r w:rsidRPr="00B43C20">
              <w:rPr>
                <w:sz w:val="24"/>
                <w:szCs w:val="24"/>
              </w:rPr>
              <w:t xml:space="preserve"> confidence in my existing knowledge within this area. </w:t>
            </w:r>
          </w:p>
          <w:p w:rsidR="00DC1B67" w:rsidRPr="00B43C20" w:rsidRDefault="00DC1B67" w:rsidP="005B59CE">
            <w:pPr>
              <w:jc w:val="both"/>
              <w:rPr>
                <w:sz w:val="24"/>
                <w:szCs w:val="24"/>
              </w:rPr>
            </w:pPr>
          </w:p>
          <w:p w:rsidR="00DC1B67" w:rsidRPr="00B43C20" w:rsidRDefault="00DC1B67" w:rsidP="005B59CE">
            <w:pPr>
              <w:jc w:val="both"/>
              <w:rPr>
                <w:sz w:val="24"/>
                <w:szCs w:val="24"/>
              </w:rPr>
            </w:pPr>
            <w:r w:rsidRPr="00B43C20">
              <w:rPr>
                <w:sz w:val="24"/>
                <w:szCs w:val="24"/>
              </w:rPr>
              <w:t xml:space="preserve">My learning needs remain to be focussed on this area however, as I have not yet been able to identify specific training opportunities that considers sexual abuse assessments. </w:t>
            </w: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Now that I am becoming a more confident practitioner, in being able to demonstrate the basic principles of social work, I am further utilising my past knowledge and experiences to compliment my role. Having worked in a broad spectrum of domains, including working with adults with Learning disabilities, Domestic Abuse services, Lone parent Families and with Young People Leaving Care, I am becoming more adept at transferring this knowledge, and recognising the factors influencing service users within these domains within my assessments. I am becoming more confident in analysing the r</w:t>
            </w:r>
            <w:r w:rsidRPr="006B629C">
              <w:rPr>
                <w:sz w:val="24"/>
                <w:szCs w:val="24"/>
              </w:rPr>
              <w:t>elevant legislations and tools to assess in these cases, and have increasingly referenced tools such as the DASH risk assessment</w:t>
            </w:r>
            <w:r w:rsidR="006B629C" w:rsidRPr="006B629C">
              <w:rPr>
                <w:sz w:val="24"/>
                <w:szCs w:val="24"/>
              </w:rPr>
              <w:t xml:space="preserve"> (DASH, 2009)</w:t>
            </w:r>
            <w:r w:rsidRPr="006B629C">
              <w:rPr>
                <w:sz w:val="24"/>
                <w:szCs w:val="24"/>
              </w:rPr>
              <w:t>, and SERAF (Barnardos</w:t>
            </w:r>
            <w:r w:rsidR="006B629C" w:rsidRPr="006B629C">
              <w:rPr>
                <w:sz w:val="24"/>
                <w:szCs w:val="24"/>
              </w:rPr>
              <w:t>, 2006</w:t>
            </w:r>
            <w:r w:rsidRPr="006B629C">
              <w:rPr>
                <w:sz w:val="24"/>
                <w:szCs w:val="24"/>
              </w:rPr>
              <w:t>)</w:t>
            </w:r>
            <w:r w:rsidR="006B629C">
              <w:rPr>
                <w:sz w:val="24"/>
                <w:szCs w:val="24"/>
              </w:rPr>
              <w:t xml:space="preserve"> </w:t>
            </w:r>
            <w:r>
              <w:rPr>
                <w:sz w:val="24"/>
                <w:szCs w:val="24"/>
              </w:rPr>
              <w:t xml:space="preserve">within my assessments. </w:t>
            </w: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I have been complimented in my approach to families by senior officer</w:t>
            </w:r>
            <w:r w:rsidR="001F4731">
              <w:rPr>
                <w:sz w:val="24"/>
                <w:szCs w:val="24"/>
              </w:rPr>
              <w:t>s</w:t>
            </w:r>
            <w:r>
              <w:rPr>
                <w:sz w:val="24"/>
                <w:szCs w:val="24"/>
              </w:rPr>
              <w:t xml:space="preserve">, and service users, and it has been raised that I am not risk averse in my approach.  I have had opportunities to represent the team in presenting to ministers to help them understand our role and ethos of working, and I have learnt that this is an element of the job that I enjoy, and would like to do more of in future. </w:t>
            </w:r>
          </w:p>
          <w:p w:rsidR="00DC1B67" w:rsidRPr="00B43C20" w:rsidRDefault="00DC1B67" w:rsidP="005B59CE">
            <w:pPr>
              <w:jc w:val="both"/>
              <w:rPr>
                <w:sz w:val="24"/>
                <w:szCs w:val="24"/>
              </w:rPr>
            </w:pPr>
          </w:p>
          <w:p w:rsidR="00DC1B67" w:rsidRDefault="00DC1B67" w:rsidP="005B59CE">
            <w:pPr>
              <w:jc w:val="both"/>
              <w:rPr>
                <w:sz w:val="24"/>
                <w:szCs w:val="24"/>
              </w:rPr>
            </w:pPr>
            <w:r w:rsidRPr="00B43C20">
              <w:rPr>
                <w:sz w:val="24"/>
                <w:szCs w:val="24"/>
              </w:rPr>
              <w:t xml:space="preserve">Additional </w:t>
            </w:r>
            <w:r>
              <w:rPr>
                <w:sz w:val="24"/>
                <w:szCs w:val="24"/>
              </w:rPr>
              <w:t xml:space="preserve">developmental needs include better management of case recordings, and time to ensure that I am accountable for my work, and do not become overwhelmed. It has taken some time to become accustomed to the fast pace of an initial point of contact team, and whilst I have learnt that I enjoy the crisis management, and the unpredictability, I need to ensure that I do not become overwhelmed by the volume of recordings, and prioritise my cases, in order that I offer the best service to the individuals I support. </w:t>
            </w:r>
          </w:p>
          <w:p w:rsidR="00DC1B67" w:rsidRDefault="00DC1B67" w:rsidP="005B59CE">
            <w:pPr>
              <w:jc w:val="both"/>
              <w:rPr>
                <w:sz w:val="24"/>
                <w:szCs w:val="24"/>
              </w:rPr>
            </w:pPr>
          </w:p>
          <w:p w:rsidR="00DC1B67" w:rsidRPr="00B43C20" w:rsidRDefault="00DC1B67" w:rsidP="005B59CE">
            <w:pPr>
              <w:jc w:val="both"/>
              <w:rPr>
                <w:sz w:val="24"/>
                <w:szCs w:val="24"/>
              </w:rPr>
            </w:pPr>
            <w:r>
              <w:rPr>
                <w:sz w:val="24"/>
                <w:szCs w:val="24"/>
              </w:rPr>
              <w:t xml:space="preserve">Since qualifying, the cases I have been allocated, have increased in their complexity, giving me opportunities to develop my skills across a broad spectrum of need. I have in this time been required to attend court, which was my first experience of this, and whilst, I was supported to understand my role in these proceedings, my own confidence is such that, I recognise that I am intimidated in such scenarios, and would benefit from further training to address this. </w:t>
            </w:r>
          </w:p>
          <w:p w:rsidR="00DC1B67" w:rsidRDefault="00DC1B67" w:rsidP="005B59CE">
            <w:pPr>
              <w:jc w:val="both"/>
              <w:rPr>
                <w:sz w:val="24"/>
                <w:szCs w:val="24"/>
              </w:rPr>
            </w:pPr>
          </w:p>
          <w:p w:rsidR="00DC1B67" w:rsidRDefault="00DC1B67" w:rsidP="005B59CE">
            <w:pPr>
              <w:jc w:val="both"/>
              <w:rPr>
                <w:sz w:val="24"/>
                <w:szCs w:val="24"/>
              </w:rPr>
            </w:pPr>
            <w:r w:rsidRPr="00990119">
              <w:rPr>
                <w:sz w:val="24"/>
                <w:szCs w:val="24"/>
              </w:rPr>
              <w:t xml:space="preserve">Other areas of development have included me taking on a more active role in participating in multi-agency County-Lines conference calls, and supporting students visiting the team to understand the purpose and role of our team. I have also supported new staff members to integrate in to the team, and supported with their induction process. This has helped me focus on my future goals, and developmental needs, as I would like to further expand my responsibility in supporting students, by facilitating placements, and applying to the practice assessors training in future. </w:t>
            </w:r>
          </w:p>
          <w:p w:rsidR="00DC1B67" w:rsidRDefault="00DC1B67" w:rsidP="005B59CE">
            <w:pPr>
              <w:jc w:val="both"/>
              <w:rPr>
                <w:sz w:val="24"/>
                <w:szCs w:val="24"/>
              </w:rPr>
            </w:pPr>
          </w:p>
          <w:p w:rsidR="00DC1B67" w:rsidRDefault="00DC1B67" w:rsidP="005B59CE">
            <w:pPr>
              <w:jc w:val="both"/>
              <w:rPr>
                <w:sz w:val="24"/>
                <w:szCs w:val="24"/>
              </w:rPr>
            </w:pPr>
          </w:p>
          <w:p w:rsidR="00DC1B67" w:rsidRPr="006B629C" w:rsidRDefault="00546BE5" w:rsidP="005B59CE">
            <w:pPr>
              <w:jc w:val="both"/>
              <w:rPr>
                <w:b/>
                <w:sz w:val="24"/>
                <w:szCs w:val="24"/>
              </w:rPr>
            </w:pPr>
            <w:r>
              <w:rPr>
                <w:b/>
                <w:sz w:val="24"/>
                <w:szCs w:val="24"/>
              </w:rPr>
              <w:t>Word count 845</w:t>
            </w:r>
          </w:p>
          <w:p w:rsidR="00DC1B67" w:rsidRDefault="00DC1B67" w:rsidP="005B59CE">
            <w:pPr>
              <w:jc w:val="both"/>
              <w:rPr>
                <w:i/>
                <w:sz w:val="24"/>
                <w:szCs w:val="24"/>
              </w:rPr>
            </w:pPr>
          </w:p>
          <w:p w:rsidR="00DC1B67" w:rsidRDefault="00DC1B67" w:rsidP="005B59CE">
            <w:pPr>
              <w:jc w:val="both"/>
              <w:rPr>
                <w:i/>
                <w:sz w:val="24"/>
                <w:szCs w:val="24"/>
              </w:rPr>
            </w:pPr>
          </w:p>
          <w:p w:rsidR="00DC1B67" w:rsidRPr="008B28E7" w:rsidRDefault="00DC1B67" w:rsidP="005B59CE">
            <w:pPr>
              <w:jc w:val="both"/>
              <w:rPr>
                <w:i/>
                <w:sz w:val="24"/>
                <w:szCs w:val="24"/>
              </w:rPr>
            </w:pPr>
          </w:p>
        </w:tc>
      </w:tr>
    </w:tbl>
    <w:p w:rsidR="00DC1B67" w:rsidRPr="008B28E7" w:rsidRDefault="00DC1B67" w:rsidP="00DC1B67">
      <w:pPr>
        <w:jc w:val="both"/>
        <w:rPr>
          <w:sz w:val="24"/>
          <w:szCs w:val="24"/>
        </w:rPr>
      </w:pPr>
    </w:p>
    <w:p w:rsidR="00DC1B67" w:rsidRPr="008B28E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Pr="00B17FA0" w:rsidRDefault="00DC1B67" w:rsidP="00DC1B67">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DC1B67" w:rsidRPr="00B17FA0" w:rsidRDefault="00DC1B67" w:rsidP="00DC1B6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DC1B67" w:rsidRPr="00B17FA0" w:rsidTr="005B59CE">
        <w:tc>
          <w:tcPr>
            <w:tcW w:w="5094" w:type="dxa"/>
          </w:tcPr>
          <w:p w:rsidR="00DC1B67" w:rsidRPr="00B17FA0" w:rsidRDefault="00DC1B67" w:rsidP="005B59CE">
            <w:pPr>
              <w:jc w:val="both"/>
              <w:rPr>
                <w:sz w:val="24"/>
                <w:szCs w:val="24"/>
              </w:rPr>
            </w:pPr>
            <w:r>
              <w:rPr>
                <w:sz w:val="24"/>
                <w:szCs w:val="24"/>
              </w:rPr>
              <w:t>Consolidation workshop</w:t>
            </w:r>
            <w:r w:rsidRPr="00B17FA0">
              <w:rPr>
                <w:sz w:val="24"/>
                <w:szCs w:val="24"/>
              </w:rPr>
              <w:t xml:space="preserve"> </w:t>
            </w:r>
          </w:p>
        </w:tc>
        <w:tc>
          <w:tcPr>
            <w:tcW w:w="5094" w:type="dxa"/>
          </w:tcPr>
          <w:p w:rsidR="00DC1B67" w:rsidRPr="00B17FA0" w:rsidRDefault="00DC1B67" w:rsidP="005B59CE">
            <w:pPr>
              <w:jc w:val="both"/>
              <w:rPr>
                <w:sz w:val="24"/>
                <w:szCs w:val="24"/>
              </w:rPr>
            </w:pPr>
            <w:r w:rsidRPr="00B17FA0">
              <w:rPr>
                <w:sz w:val="24"/>
                <w:szCs w:val="24"/>
              </w:rPr>
              <w:t xml:space="preserve">Date Attended  </w:t>
            </w:r>
          </w:p>
        </w:tc>
      </w:tr>
      <w:tr w:rsidR="00DC1B67" w:rsidRPr="00B17FA0" w:rsidTr="005B59CE">
        <w:tc>
          <w:tcPr>
            <w:tcW w:w="5094" w:type="dxa"/>
          </w:tcPr>
          <w:p w:rsidR="00DC1B67" w:rsidRPr="00B17FA0" w:rsidRDefault="00DC1B67" w:rsidP="005B59CE">
            <w:pPr>
              <w:jc w:val="both"/>
              <w:rPr>
                <w:sz w:val="24"/>
                <w:szCs w:val="24"/>
              </w:rPr>
            </w:pPr>
            <w:r w:rsidRPr="00B17FA0">
              <w:rPr>
                <w:sz w:val="24"/>
                <w:szCs w:val="24"/>
              </w:rPr>
              <w:t>1</w:t>
            </w:r>
          </w:p>
        </w:tc>
        <w:tc>
          <w:tcPr>
            <w:tcW w:w="5094" w:type="dxa"/>
          </w:tcPr>
          <w:p w:rsidR="00DC1B67" w:rsidRPr="00B17FA0" w:rsidRDefault="00DC1B67" w:rsidP="005B59CE">
            <w:pPr>
              <w:jc w:val="both"/>
              <w:rPr>
                <w:sz w:val="24"/>
                <w:szCs w:val="24"/>
              </w:rPr>
            </w:pPr>
            <w:r>
              <w:rPr>
                <w:sz w:val="24"/>
                <w:szCs w:val="24"/>
              </w:rPr>
              <w:t>15</w:t>
            </w:r>
            <w:r w:rsidRPr="00B43C20">
              <w:rPr>
                <w:sz w:val="24"/>
                <w:szCs w:val="24"/>
                <w:vertAlign w:val="superscript"/>
              </w:rPr>
              <w:t>th</w:t>
            </w:r>
            <w:r>
              <w:rPr>
                <w:sz w:val="24"/>
                <w:szCs w:val="24"/>
              </w:rPr>
              <w:t xml:space="preserve"> March 2019 </w:t>
            </w:r>
          </w:p>
        </w:tc>
      </w:tr>
      <w:tr w:rsidR="00DC1B67" w:rsidRPr="00B17FA0" w:rsidTr="005B59CE">
        <w:tc>
          <w:tcPr>
            <w:tcW w:w="5094" w:type="dxa"/>
          </w:tcPr>
          <w:p w:rsidR="00DC1B67" w:rsidRPr="00B17FA0" w:rsidRDefault="00DC1B67" w:rsidP="005B59CE">
            <w:pPr>
              <w:jc w:val="both"/>
              <w:rPr>
                <w:sz w:val="24"/>
                <w:szCs w:val="24"/>
              </w:rPr>
            </w:pPr>
            <w:r w:rsidRPr="00B17FA0">
              <w:rPr>
                <w:sz w:val="24"/>
                <w:szCs w:val="24"/>
              </w:rPr>
              <w:t>2</w:t>
            </w:r>
          </w:p>
        </w:tc>
        <w:tc>
          <w:tcPr>
            <w:tcW w:w="5094" w:type="dxa"/>
          </w:tcPr>
          <w:p w:rsidR="00DC1B67" w:rsidRPr="00B17FA0" w:rsidRDefault="00DC1B67" w:rsidP="005B59CE">
            <w:pPr>
              <w:jc w:val="both"/>
              <w:rPr>
                <w:sz w:val="24"/>
                <w:szCs w:val="24"/>
              </w:rPr>
            </w:pPr>
            <w:r>
              <w:rPr>
                <w:sz w:val="24"/>
                <w:szCs w:val="24"/>
              </w:rPr>
              <w:t>23</w:t>
            </w:r>
            <w:r w:rsidRPr="00B43C20">
              <w:rPr>
                <w:sz w:val="24"/>
                <w:szCs w:val="24"/>
                <w:vertAlign w:val="superscript"/>
              </w:rPr>
              <w:t>rd</w:t>
            </w:r>
            <w:r>
              <w:rPr>
                <w:sz w:val="24"/>
                <w:szCs w:val="24"/>
              </w:rPr>
              <w:t xml:space="preserve"> May 2019</w:t>
            </w:r>
          </w:p>
        </w:tc>
      </w:tr>
      <w:tr w:rsidR="00DC1B67" w:rsidRPr="00B17FA0" w:rsidTr="005B59CE">
        <w:tc>
          <w:tcPr>
            <w:tcW w:w="5094" w:type="dxa"/>
          </w:tcPr>
          <w:p w:rsidR="00DC1B67" w:rsidRPr="00B17FA0" w:rsidRDefault="00DC1B67" w:rsidP="005B59CE">
            <w:pPr>
              <w:jc w:val="both"/>
              <w:rPr>
                <w:sz w:val="24"/>
                <w:szCs w:val="24"/>
              </w:rPr>
            </w:pPr>
            <w:r w:rsidRPr="00B17FA0">
              <w:rPr>
                <w:sz w:val="24"/>
                <w:szCs w:val="24"/>
              </w:rPr>
              <w:t>3</w:t>
            </w:r>
          </w:p>
        </w:tc>
        <w:tc>
          <w:tcPr>
            <w:tcW w:w="5094" w:type="dxa"/>
          </w:tcPr>
          <w:p w:rsidR="00DC1B67" w:rsidRPr="00B17FA0" w:rsidRDefault="00DC1B67" w:rsidP="005B59CE">
            <w:pPr>
              <w:jc w:val="both"/>
              <w:rPr>
                <w:sz w:val="24"/>
                <w:szCs w:val="24"/>
              </w:rPr>
            </w:pPr>
            <w:r>
              <w:rPr>
                <w:sz w:val="24"/>
                <w:szCs w:val="24"/>
              </w:rPr>
              <w:t>18</w:t>
            </w:r>
            <w:r w:rsidRPr="00B43C20">
              <w:rPr>
                <w:sz w:val="24"/>
                <w:szCs w:val="24"/>
                <w:vertAlign w:val="superscript"/>
              </w:rPr>
              <w:t>th</w:t>
            </w:r>
            <w:r>
              <w:rPr>
                <w:sz w:val="24"/>
                <w:szCs w:val="24"/>
              </w:rPr>
              <w:t xml:space="preserve"> July 2019</w:t>
            </w:r>
          </w:p>
        </w:tc>
      </w:tr>
      <w:tr w:rsidR="00DC1B67" w:rsidRPr="008B28E7" w:rsidTr="005B59CE">
        <w:tc>
          <w:tcPr>
            <w:tcW w:w="5094" w:type="dxa"/>
          </w:tcPr>
          <w:p w:rsidR="00DC1B67" w:rsidRPr="00B17FA0" w:rsidRDefault="00DC1B67" w:rsidP="005B59CE">
            <w:pPr>
              <w:jc w:val="both"/>
              <w:rPr>
                <w:sz w:val="24"/>
                <w:szCs w:val="24"/>
              </w:rPr>
            </w:pPr>
            <w:r w:rsidRPr="00B17FA0">
              <w:rPr>
                <w:sz w:val="24"/>
                <w:szCs w:val="24"/>
              </w:rPr>
              <w:t>4</w:t>
            </w:r>
          </w:p>
        </w:tc>
        <w:tc>
          <w:tcPr>
            <w:tcW w:w="5094" w:type="dxa"/>
          </w:tcPr>
          <w:p w:rsidR="00DC1B67" w:rsidRPr="00B17FA0" w:rsidRDefault="00DC1B67" w:rsidP="005B59CE">
            <w:pPr>
              <w:jc w:val="both"/>
              <w:rPr>
                <w:sz w:val="24"/>
                <w:szCs w:val="24"/>
              </w:rPr>
            </w:pPr>
            <w:r>
              <w:rPr>
                <w:sz w:val="24"/>
                <w:szCs w:val="24"/>
              </w:rPr>
              <w:t>10</w:t>
            </w:r>
            <w:r w:rsidRPr="00B43C20">
              <w:rPr>
                <w:sz w:val="24"/>
                <w:szCs w:val="24"/>
                <w:vertAlign w:val="superscript"/>
              </w:rPr>
              <w:t>th</w:t>
            </w:r>
            <w:r>
              <w:rPr>
                <w:sz w:val="24"/>
                <w:szCs w:val="24"/>
              </w:rPr>
              <w:t xml:space="preserve"> October 2019</w:t>
            </w:r>
          </w:p>
        </w:tc>
      </w:tr>
    </w:tbl>
    <w:p w:rsidR="00DC1B67" w:rsidRPr="008B28E7" w:rsidRDefault="00DC1B67" w:rsidP="00DC1B67">
      <w:pPr>
        <w:jc w:val="both"/>
        <w:rPr>
          <w:sz w:val="24"/>
          <w:szCs w:val="24"/>
        </w:rPr>
      </w:pPr>
    </w:p>
    <w:p w:rsidR="00DC1B67" w:rsidRDefault="00DC1B67" w:rsidP="00DC1B67">
      <w:pPr>
        <w:jc w:val="both"/>
        <w:rPr>
          <w:sz w:val="24"/>
          <w:szCs w:val="24"/>
        </w:rPr>
      </w:pPr>
      <w:r>
        <w:rPr>
          <w:sz w:val="24"/>
          <w:szCs w:val="24"/>
        </w:rPr>
        <w:t>Notes</w:t>
      </w:r>
      <w:r w:rsidRPr="008B28E7">
        <w:rPr>
          <w:sz w:val="24"/>
          <w:szCs w:val="24"/>
        </w:rPr>
        <w:t xml:space="preserve"> </w:t>
      </w: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Default="00DC1B67" w:rsidP="00DC1B67">
      <w:pPr>
        <w:jc w:val="both"/>
        <w:rPr>
          <w:sz w:val="24"/>
          <w:szCs w:val="24"/>
        </w:rPr>
      </w:pPr>
    </w:p>
    <w:p w:rsidR="00DC1B67" w:rsidRPr="008B28E7" w:rsidRDefault="00DC1B67" w:rsidP="00DC1B6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188" w:type="dxa"/>
          </w:tcPr>
          <w:p w:rsidR="00DC1B67" w:rsidRDefault="00DC1B67" w:rsidP="005B59CE">
            <w:pPr>
              <w:jc w:val="both"/>
              <w:rPr>
                <w:b/>
                <w:color w:val="auto"/>
                <w:sz w:val="24"/>
                <w:szCs w:val="24"/>
              </w:rPr>
            </w:pPr>
            <w:r w:rsidRPr="008B28E7">
              <w:rPr>
                <w:b/>
                <w:color w:val="auto"/>
                <w:sz w:val="24"/>
                <w:szCs w:val="24"/>
              </w:rPr>
              <w:t>Mentor</w:t>
            </w:r>
            <w:r>
              <w:rPr>
                <w:b/>
                <w:color w:val="auto"/>
                <w:sz w:val="24"/>
                <w:szCs w:val="24"/>
              </w:rPr>
              <w:t>’</w:t>
            </w:r>
            <w:r w:rsidRPr="008B28E7">
              <w:rPr>
                <w:b/>
                <w:color w:val="auto"/>
                <w:sz w:val="24"/>
                <w:szCs w:val="24"/>
              </w:rPr>
              <w:t xml:space="preserve">s comments </w:t>
            </w:r>
          </w:p>
          <w:p w:rsidR="00DC1B67" w:rsidRPr="008B28E7" w:rsidRDefault="00DC1B67" w:rsidP="005B59CE">
            <w:pPr>
              <w:jc w:val="both"/>
              <w:rPr>
                <w:sz w:val="24"/>
                <w:szCs w:val="24"/>
              </w:rPr>
            </w:pPr>
          </w:p>
        </w:tc>
      </w:tr>
      <w:tr w:rsidR="00DC1B67" w:rsidRPr="008B28E7" w:rsidTr="005B59CE">
        <w:tc>
          <w:tcPr>
            <w:tcW w:w="10188" w:type="dxa"/>
          </w:tcPr>
          <w:p w:rsidR="00DC1B67" w:rsidRDefault="00DC1B67" w:rsidP="005B59CE">
            <w:pPr>
              <w:jc w:val="both"/>
              <w:rPr>
                <w:color w:val="auto"/>
                <w:sz w:val="24"/>
                <w:szCs w:val="24"/>
              </w:rPr>
            </w:pPr>
            <w:r w:rsidRPr="00B17FA0">
              <w:rPr>
                <w:color w:val="auto"/>
                <w:sz w:val="24"/>
                <w:szCs w:val="24"/>
              </w:rPr>
              <w:t xml:space="preserve">Please comment </w:t>
            </w:r>
            <w:r>
              <w:rPr>
                <w:color w:val="auto"/>
                <w:sz w:val="24"/>
                <w:szCs w:val="24"/>
              </w:rPr>
              <w:t xml:space="preserve">fully </w:t>
            </w:r>
            <w:r w:rsidRPr="00B17FA0">
              <w:rPr>
                <w:color w:val="auto"/>
                <w:sz w:val="24"/>
                <w:szCs w:val="24"/>
              </w:rPr>
              <w:t>on the learner’s development over the duration of the whole programme. Reflect on information provided by the learner in section 2 at the outset of the programme and the later perspective given at section</w:t>
            </w:r>
            <w:r>
              <w:rPr>
                <w:color w:val="auto"/>
                <w:sz w:val="24"/>
                <w:szCs w:val="24"/>
              </w:rPr>
              <w:t xml:space="preserve"> 6</w:t>
            </w:r>
            <w:r w:rsidRPr="00B17FA0">
              <w:rPr>
                <w:color w:val="auto"/>
                <w:sz w:val="24"/>
                <w:szCs w:val="24"/>
              </w:rPr>
              <w:t>.</w:t>
            </w:r>
            <w:r w:rsidRPr="008B28E7">
              <w:rPr>
                <w:color w:val="auto"/>
                <w:sz w:val="24"/>
                <w:szCs w:val="24"/>
              </w:rPr>
              <w:t xml:space="preserve"> </w:t>
            </w:r>
            <w:r>
              <w:rPr>
                <w:color w:val="auto"/>
                <w:sz w:val="24"/>
                <w:szCs w:val="24"/>
              </w:rPr>
              <w:t>Where you have seen or discussed feedback from individuals using services, families or carers, you are encouraged to comment on this with regard to the learner’s development.</w:t>
            </w:r>
          </w:p>
          <w:p w:rsidR="00DC1B67" w:rsidRDefault="00DC1B67" w:rsidP="005B59CE">
            <w:pPr>
              <w:jc w:val="both"/>
              <w:rPr>
                <w:color w:val="auto"/>
                <w:sz w:val="24"/>
                <w:szCs w:val="24"/>
              </w:rPr>
            </w:pPr>
          </w:p>
          <w:p w:rsidR="00DC1B67" w:rsidRDefault="00DC1B67" w:rsidP="005B59CE">
            <w:pPr>
              <w:jc w:val="both"/>
              <w:rPr>
                <w:color w:val="auto"/>
                <w:sz w:val="24"/>
                <w:szCs w:val="24"/>
              </w:rPr>
            </w:pPr>
          </w:p>
          <w:p w:rsidR="00DC1B67" w:rsidRDefault="00DC1B67" w:rsidP="005B59CE">
            <w:pPr>
              <w:jc w:val="both"/>
              <w:rPr>
                <w:rFonts w:ascii="Calibri" w:hAnsi="Calibri" w:cs="Calibri"/>
                <w:color w:val="auto"/>
                <w:sz w:val="24"/>
                <w:szCs w:val="24"/>
              </w:rPr>
            </w:pPr>
            <w:r>
              <w:rPr>
                <w:sz w:val="24"/>
                <w:szCs w:val="24"/>
              </w:rPr>
              <w:t xml:space="preserve">Since the beginning of the programme EC has continuously developed her skillset and knowledge, EC will always look for ways to improve and enhance her practice always thinking outside the box. EC attends relevant training to support her practice, EC has recently attended child protection and risk assessment training which she now uses to support her analysis of situations.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EC’s area for development at the start of the programme was to develop her skills in outcomes work and the working of sexual abuse cases. EC has attended numerous outcomes training which has supported her to develop these skills. In respect to sexual abuse cases EC has now worked a number of these cases, has gained advice and support from agencies who work with children who are victims of sexual abuse and now feels confident in working such cases. </w:t>
            </w:r>
          </w:p>
          <w:p w:rsidR="00DC1B67" w:rsidRDefault="00DC1B67" w:rsidP="005B59CE">
            <w:pPr>
              <w:jc w:val="both"/>
              <w:rPr>
                <w:sz w:val="24"/>
                <w:szCs w:val="24"/>
              </w:rPr>
            </w:pPr>
          </w:p>
          <w:p w:rsidR="00DC1B67" w:rsidRDefault="00DC1B67" w:rsidP="005B59CE">
            <w:pPr>
              <w:jc w:val="both"/>
              <w:rPr>
                <w:sz w:val="24"/>
                <w:szCs w:val="24"/>
              </w:rPr>
            </w:pPr>
            <w:r>
              <w:rPr>
                <w:sz w:val="24"/>
                <w:szCs w:val="24"/>
              </w:rPr>
              <w:t>EC’s work has been observed during this programme, she is always professional, open and honest and clear with families about her role. EC has the ability to be</w:t>
            </w:r>
            <w:r w:rsidR="004E7718">
              <w:rPr>
                <w:sz w:val="24"/>
                <w:szCs w:val="24"/>
              </w:rPr>
              <w:t xml:space="preserve"> e</w:t>
            </w:r>
            <w:r>
              <w:rPr>
                <w:sz w:val="24"/>
                <w:szCs w:val="24"/>
              </w:rPr>
              <w:t xml:space="preserve">mpathetic whilst addressing concerns and gathering information for the assessment. EC is excellent at supporting families to recognise the local authorities concerns and also looking at the strengths within a family. EC has evidenced that she has the ability to support a family to devise their own safety plan and supporting them to write their own care plans. EC’s analysis and assessment of a situation is always accurate and clear. Despite EC having to deal with complex difficult cases the families always have positive comments about EC, her professionalism and her work. </w:t>
            </w:r>
          </w:p>
          <w:p w:rsidR="00DC1B67" w:rsidRDefault="00DC1B67" w:rsidP="005B59CE">
            <w:pPr>
              <w:jc w:val="both"/>
              <w:rPr>
                <w:sz w:val="24"/>
                <w:szCs w:val="24"/>
              </w:rPr>
            </w:pPr>
          </w:p>
          <w:p w:rsidR="00DC1B67" w:rsidRDefault="00DC1B67" w:rsidP="005B59CE">
            <w:pPr>
              <w:jc w:val="both"/>
              <w:rPr>
                <w:sz w:val="24"/>
                <w:szCs w:val="24"/>
              </w:rPr>
            </w:pPr>
            <w:r>
              <w:rPr>
                <w:sz w:val="24"/>
                <w:szCs w:val="24"/>
              </w:rPr>
              <w:t xml:space="preserve">EC has had a number of complex cases which support her and challenge her. EC manages these cases very well and her written work is always to a very high standard. EC is a worker who is always open to constructive criticism and advice given to her. EC will always use supervision and case consultations to her benefit and during these times shows her excellent knowledge base on a case and the risks and strengths. To summarise from the start of the programme to now EC’S practice and knowledge has developed and EC continues to find ways to develop her practice. EC is a very confident social worker who is always willing to support and give advice to new workers and students. </w:t>
            </w:r>
          </w:p>
          <w:p w:rsidR="00DC1B67" w:rsidRDefault="00DC1B67" w:rsidP="005B59CE">
            <w:pPr>
              <w:jc w:val="both"/>
              <w:rPr>
                <w:sz w:val="24"/>
                <w:szCs w:val="24"/>
              </w:rPr>
            </w:pPr>
          </w:p>
          <w:p w:rsidR="00DC1B67" w:rsidRDefault="00DC1B67" w:rsidP="005B59CE">
            <w:pPr>
              <w:jc w:val="both"/>
              <w:rPr>
                <w:color w:val="auto"/>
                <w:sz w:val="24"/>
                <w:szCs w:val="24"/>
              </w:rPr>
            </w:pPr>
          </w:p>
          <w:p w:rsidR="00DC1B67" w:rsidRDefault="00DC1B67" w:rsidP="005B59CE">
            <w:pPr>
              <w:jc w:val="both"/>
              <w:rPr>
                <w:color w:val="auto"/>
                <w:sz w:val="24"/>
                <w:szCs w:val="24"/>
              </w:rPr>
            </w:pPr>
          </w:p>
          <w:p w:rsidR="00DC1B67" w:rsidRPr="008B28E7" w:rsidRDefault="00DC1B67" w:rsidP="005B59CE">
            <w:pPr>
              <w:jc w:val="both"/>
              <w:rPr>
                <w:color w:val="auto"/>
                <w:sz w:val="24"/>
                <w:szCs w:val="24"/>
              </w:rPr>
            </w:pPr>
          </w:p>
        </w:tc>
      </w:tr>
    </w:tbl>
    <w:p w:rsidR="00DC1B67" w:rsidRDefault="00DC1B67" w:rsidP="00DC1B67">
      <w:pPr>
        <w:jc w:val="both"/>
        <w:rPr>
          <w:sz w:val="24"/>
          <w:szCs w:val="24"/>
        </w:rPr>
      </w:pPr>
    </w:p>
    <w:p w:rsidR="00DC1B67" w:rsidRPr="008B28E7" w:rsidRDefault="00DC1B67" w:rsidP="00DC1B67">
      <w:pPr>
        <w:jc w:val="both"/>
        <w:rPr>
          <w:sz w:val="24"/>
          <w:szCs w:val="24"/>
        </w:rPr>
      </w:pPr>
    </w:p>
    <w:p w:rsidR="00DC1B67" w:rsidRDefault="00DC1B67" w:rsidP="00DC1B67">
      <w:pPr>
        <w:keepNext/>
        <w:spacing w:before="240" w:after="60"/>
        <w:jc w:val="center"/>
        <w:rPr>
          <w:b/>
          <w:sz w:val="24"/>
          <w:szCs w:val="24"/>
        </w:rPr>
      </w:pPr>
      <w:r>
        <w:rPr>
          <w:b/>
          <w:sz w:val="24"/>
          <w:szCs w:val="24"/>
        </w:rPr>
        <w:t>S</w:t>
      </w:r>
      <w:r w:rsidRPr="008B28E7">
        <w:rPr>
          <w:b/>
          <w:sz w:val="24"/>
          <w:szCs w:val="24"/>
        </w:rPr>
        <w:t xml:space="preserve">ection </w:t>
      </w:r>
      <w:r>
        <w:rPr>
          <w:b/>
          <w:sz w:val="24"/>
          <w:szCs w:val="24"/>
        </w:rPr>
        <w:t>7</w:t>
      </w:r>
    </w:p>
    <w:p w:rsidR="00DC1B67" w:rsidRDefault="00DC1B67" w:rsidP="00DC1B67">
      <w:pPr>
        <w:keepNext/>
        <w:spacing w:before="240" w:after="60"/>
        <w:jc w:val="both"/>
        <w:rPr>
          <w:b/>
          <w:sz w:val="24"/>
          <w:szCs w:val="24"/>
        </w:rPr>
      </w:pPr>
      <w:r w:rsidRPr="008B28E7">
        <w:rPr>
          <w:b/>
          <w:sz w:val="24"/>
          <w:szCs w:val="24"/>
        </w:rPr>
        <w:t>Bibliography</w:t>
      </w:r>
    </w:p>
    <w:p w:rsidR="00DC1B67" w:rsidRPr="008B28E7" w:rsidRDefault="00DC1B67" w:rsidP="00DC1B67">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DC1B67" w:rsidRDefault="00DC1B67" w:rsidP="00DC1B67">
      <w:pPr>
        <w:jc w:val="both"/>
        <w:rPr>
          <w:b/>
          <w:sz w:val="24"/>
          <w:szCs w:val="24"/>
        </w:rPr>
      </w:pPr>
    </w:p>
    <w:p w:rsidR="00DC1B67" w:rsidRPr="00D52473" w:rsidRDefault="00DC1B67" w:rsidP="00427E8A">
      <w:pPr>
        <w:rPr>
          <w:rFonts w:asciiTheme="minorHAnsi" w:hAnsiTheme="minorHAnsi" w:cstheme="minorHAnsi"/>
        </w:rPr>
      </w:pPr>
    </w:p>
    <w:p w:rsidR="00DC1B67" w:rsidRDefault="003A71EE" w:rsidP="00427E8A">
      <w:pPr>
        <w:rPr>
          <w:rFonts w:asciiTheme="minorHAnsi" w:hAnsiTheme="minorHAnsi" w:cstheme="minorHAnsi"/>
          <w:color w:val="000000" w:themeColor="text1"/>
        </w:rPr>
      </w:pPr>
      <w:r w:rsidRPr="00D52473">
        <w:rPr>
          <w:rFonts w:asciiTheme="minorHAnsi" w:hAnsiTheme="minorHAnsi" w:cstheme="minorHAnsi"/>
          <w:color w:val="000000" w:themeColor="text1"/>
        </w:rPr>
        <w:t>ACE’s</w:t>
      </w:r>
      <w:r w:rsidR="00427E8A" w:rsidRPr="00D52473">
        <w:rPr>
          <w:rFonts w:asciiTheme="minorHAnsi" w:hAnsiTheme="minorHAnsi" w:cstheme="minorHAnsi"/>
          <w:color w:val="000000" w:themeColor="text1"/>
        </w:rPr>
        <w:t xml:space="preserve"> (2020) ‘</w:t>
      </w:r>
      <w:r w:rsidR="00427E8A" w:rsidRPr="00D52473">
        <w:rPr>
          <w:rStyle w:val="Strong"/>
          <w:rFonts w:asciiTheme="minorHAnsi" w:hAnsiTheme="minorHAnsi" w:cstheme="minorHAnsi"/>
          <w:b w:val="0"/>
          <w:i/>
        </w:rPr>
        <w:t>What is ACEs science?’</w:t>
      </w:r>
      <w:r w:rsidR="00427E8A" w:rsidRPr="00D52473">
        <w:rPr>
          <w:rFonts w:asciiTheme="minorHAnsi" w:hAnsiTheme="minorHAnsi" w:cstheme="minorHAnsi"/>
          <w:color w:val="000000" w:themeColor="text1"/>
        </w:rPr>
        <w:t xml:space="preserve"> </w:t>
      </w:r>
      <w:r w:rsidRPr="00D52473">
        <w:rPr>
          <w:rFonts w:asciiTheme="minorHAnsi" w:hAnsiTheme="minorHAnsi" w:cstheme="minorHAnsi"/>
          <w:color w:val="000000" w:themeColor="text1"/>
        </w:rPr>
        <w:t>(Online) A</w:t>
      </w:r>
      <w:r w:rsidR="00427E8A" w:rsidRPr="00D52473">
        <w:rPr>
          <w:rFonts w:asciiTheme="minorHAnsi" w:hAnsiTheme="minorHAnsi" w:cstheme="minorHAnsi"/>
          <w:color w:val="000000" w:themeColor="text1"/>
        </w:rPr>
        <w:t xml:space="preserve">vailable at </w:t>
      </w:r>
      <w:hyperlink r:id="rId10" w:history="1">
        <w:r w:rsidR="00427E8A" w:rsidRPr="00D52473">
          <w:rPr>
            <w:rStyle w:val="Hyperlink"/>
            <w:rFonts w:asciiTheme="minorHAnsi" w:hAnsiTheme="minorHAnsi" w:cstheme="minorHAnsi"/>
          </w:rPr>
          <w:t>https://www.adversechildhoodexperiences.co.uk/aces</w:t>
        </w:r>
      </w:hyperlink>
      <w:r w:rsidR="006B629C" w:rsidRPr="00D52473">
        <w:rPr>
          <w:rFonts w:asciiTheme="minorHAnsi" w:hAnsiTheme="minorHAnsi" w:cstheme="minorHAnsi"/>
          <w:color w:val="000000" w:themeColor="text1"/>
        </w:rPr>
        <w:t xml:space="preserve"> [Accessed on 12/02/20]</w:t>
      </w:r>
    </w:p>
    <w:p w:rsidR="00597ECE" w:rsidRDefault="00597ECE" w:rsidP="00427E8A">
      <w:pPr>
        <w:rPr>
          <w:rFonts w:asciiTheme="minorHAnsi" w:hAnsiTheme="minorHAnsi" w:cstheme="minorHAnsi"/>
          <w:color w:val="000000" w:themeColor="text1"/>
        </w:rPr>
      </w:pPr>
    </w:p>
    <w:p w:rsidR="00597ECE" w:rsidRPr="00D52473" w:rsidRDefault="00597ECE" w:rsidP="00597ECE">
      <w:pPr>
        <w:jc w:val="both"/>
        <w:rPr>
          <w:rFonts w:asciiTheme="minorHAnsi" w:hAnsiTheme="minorHAnsi" w:cstheme="minorHAnsi"/>
          <w:color w:val="000000" w:themeColor="text1"/>
        </w:rPr>
      </w:pPr>
      <w:r w:rsidRPr="00597ECE">
        <w:rPr>
          <w:rFonts w:asciiTheme="minorHAnsi" w:hAnsiTheme="minorHAnsi" w:cstheme="minorHAnsi"/>
          <w:color w:val="000000" w:themeColor="text1"/>
        </w:rPr>
        <w:t xml:space="preserve">Banks, S, (  ) </w:t>
      </w:r>
      <w:r w:rsidRPr="00597ECE">
        <w:rPr>
          <w:rFonts w:asciiTheme="minorHAnsi" w:hAnsiTheme="minorHAnsi" w:cstheme="minorHAnsi"/>
          <w:i/>
          <w:color w:val="000000" w:themeColor="text1"/>
        </w:rPr>
        <w:t>’Ethics and Values in Social Work’</w:t>
      </w:r>
      <w:r w:rsidRPr="00597ECE">
        <w:rPr>
          <w:rFonts w:asciiTheme="minorHAnsi" w:hAnsiTheme="minorHAnsi" w:cstheme="minorHAnsi"/>
          <w:color w:val="000000" w:themeColor="text1"/>
        </w:rPr>
        <w:t>, 3</w:t>
      </w:r>
      <w:r w:rsidRPr="00597ECE">
        <w:rPr>
          <w:rFonts w:asciiTheme="minorHAnsi" w:hAnsiTheme="minorHAnsi" w:cstheme="minorHAnsi"/>
          <w:color w:val="000000" w:themeColor="text1"/>
          <w:vertAlign w:val="superscript"/>
        </w:rPr>
        <w:t>rd</w:t>
      </w:r>
      <w:r w:rsidRPr="00597ECE">
        <w:rPr>
          <w:rFonts w:asciiTheme="minorHAnsi" w:hAnsiTheme="minorHAnsi" w:cstheme="minorHAnsi"/>
          <w:color w:val="000000" w:themeColor="text1"/>
        </w:rPr>
        <w:t xml:space="preserve"> Edition, Hampshire, Palgrave Macmillan</w:t>
      </w:r>
    </w:p>
    <w:p w:rsidR="003A71EE" w:rsidRPr="00D52473" w:rsidRDefault="003A71EE" w:rsidP="00DC1B67">
      <w:pPr>
        <w:jc w:val="both"/>
        <w:rPr>
          <w:rFonts w:asciiTheme="minorHAnsi" w:hAnsiTheme="minorHAnsi" w:cstheme="minorHAnsi"/>
          <w:color w:val="000000" w:themeColor="text1"/>
        </w:rPr>
      </w:pPr>
    </w:p>
    <w:p w:rsidR="00D52473" w:rsidRPr="00D52473" w:rsidRDefault="00D52473" w:rsidP="00D52473">
      <w:pPr>
        <w:overflowPunct/>
        <w:autoSpaceDE/>
        <w:autoSpaceDN/>
        <w:adjustRightInd/>
        <w:textAlignment w:val="auto"/>
        <w:rPr>
          <w:rFonts w:asciiTheme="minorHAnsi" w:hAnsiTheme="minorHAnsi" w:cstheme="minorHAnsi"/>
          <w:b/>
          <w:i/>
          <w:color w:val="222222"/>
          <w:lang w:val="en"/>
        </w:rPr>
      </w:pPr>
      <w:proofErr w:type="spellStart"/>
      <w:r w:rsidRPr="00D52473">
        <w:rPr>
          <w:rFonts w:asciiTheme="minorHAnsi" w:hAnsiTheme="minorHAnsi" w:cstheme="minorHAnsi"/>
          <w:color w:val="auto"/>
        </w:rPr>
        <w:t>Bullman</w:t>
      </w:r>
      <w:proofErr w:type="spellEnd"/>
      <w:r w:rsidRPr="00D52473">
        <w:rPr>
          <w:rFonts w:asciiTheme="minorHAnsi" w:hAnsiTheme="minorHAnsi" w:cstheme="minorHAnsi"/>
          <w:color w:val="auto"/>
        </w:rPr>
        <w:t>, M, (2018) ‘</w:t>
      </w:r>
      <w:r w:rsidRPr="00D52473">
        <w:rPr>
          <w:rFonts w:asciiTheme="minorHAnsi" w:hAnsiTheme="minorHAnsi" w:cstheme="minorHAnsi"/>
          <w:i/>
          <w:color w:val="222222"/>
          <w:lang w:val="en"/>
        </w:rPr>
        <w:t>160,000 UK children seeing domestic abuse in their homes, figures show’,</w:t>
      </w:r>
    </w:p>
    <w:p w:rsidR="00D52473" w:rsidRPr="00D52473" w:rsidRDefault="00D52473" w:rsidP="00D52473">
      <w:pPr>
        <w:jc w:val="both"/>
        <w:rPr>
          <w:rFonts w:asciiTheme="minorHAnsi" w:hAnsiTheme="minorHAnsi" w:cstheme="minorHAnsi"/>
          <w:color w:val="000000" w:themeColor="text1"/>
        </w:rPr>
      </w:pPr>
      <w:r w:rsidRPr="00D52473">
        <w:rPr>
          <w:rFonts w:asciiTheme="minorHAnsi" w:hAnsiTheme="minorHAnsi" w:cstheme="minorHAnsi"/>
          <w:color w:val="auto"/>
        </w:rPr>
        <w:t xml:space="preserve"> </w:t>
      </w:r>
      <w:r w:rsidRPr="00D52473">
        <w:rPr>
          <w:rFonts w:asciiTheme="minorHAnsi" w:hAnsiTheme="minorHAnsi" w:cstheme="minorHAnsi"/>
          <w:i/>
          <w:color w:val="auto"/>
        </w:rPr>
        <w:t>Independent</w:t>
      </w:r>
      <w:r w:rsidRPr="00D52473">
        <w:rPr>
          <w:rFonts w:asciiTheme="minorHAnsi" w:hAnsiTheme="minorHAnsi" w:cstheme="minorHAnsi"/>
          <w:color w:val="auto"/>
        </w:rPr>
        <w:t xml:space="preserve"> (online) Available at </w:t>
      </w:r>
      <w:hyperlink r:id="rId11" w:history="1">
        <w:r w:rsidRPr="00D52473">
          <w:rPr>
            <w:rFonts w:asciiTheme="minorHAnsi" w:eastAsia="Calibri" w:hAnsiTheme="minorHAnsi" w:cstheme="minorHAnsi"/>
            <w:color w:val="000000" w:themeColor="text1"/>
            <w:u w:val="single"/>
            <w:lang w:eastAsia="en-US"/>
          </w:rPr>
          <w:t>https://www.independent.co.uk/news/uk/home-news/domestic-violence-children-home-government-provision-support-decrease-uk-a8527186.html</w:t>
        </w:r>
      </w:hyperlink>
      <w:r w:rsidRPr="00D52473">
        <w:rPr>
          <w:rFonts w:asciiTheme="minorHAnsi" w:eastAsia="Calibri" w:hAnsiTheme="minorHAnsi" w:cstheme="minorHAnsi"/>
          <w:color w:val="000000" w:themeColor="text1"/>
          <w:u w:val="single"/>
          <w:lang w:eastAsia="en-US"/>
        </w:rPr>
        <w:t xml:space="preserve"> </w:t>
      </w:r>
      <w:r w:rsidRPr="00D52473">
        <w:rPr>
          <w:rFonts w:asciiTheme="minorHAnsi" w:hAnsiTheme="minorHAnsi" w:cstheme="minorHAnsi"/>
          <w:color w:val="000000" w:themeColor="text1"/>
        </w:rPr>
        <w:t>[Accessed on 12/02/20]</w:t>
      </w:r>
    </w:p>
    <w:p w:rsidR="00427E8A" w:rsidRDefault="00427E8A" w:rsidP="00427E8A">
      <w:pPr>
        <w:pStyle w:val="PlainText"/>
        <w:rPr>
          <w:rFonts w:asciiTheme="minorHAnsi" w:hAnsiTheme="minorHAnsi" w:cstheme="minorHAnsi"/>
          <w:sz w:val="20"/>
          <w:szCs w:val="20"/>
        </w:rPr>
      </w:pPr>
    </w:p>
    <w:p w:rsidR="00597ECE" w:rsidRPr="00597ECE" w:rsidRDefault="00597ECE" w:rsidP="00597ECE">
      <w:pPr>
        <w:jc w:val="both"/>
        <w:rPr>
          <w:rFonts w:asciiTheme="minorHAnsi" w:hAnsiTheme="minorHAnsi" w:cstheme="minorHAnsi"/>
          <w:color w:val="000000" w:themeColor="text1"/>
        </w:rPr>
      </w:pPr>
      <w:r w:rsidRPr="00597ECE">
        <w:rPr>
          <w:rFonts w:asciiTheme="minorHAnsi" w:hAnsiTheme="minorHAnsi" w:cstheme="minorHAnsi"/>
          <w:color w:val="000000" w:themeColor="text1"/>
        </w:rPr>
        <w:t xml:space="preserve">Edited by Adams, R et.al, (2009) </w:t>
      </w:r>
      <w:r w:rsidRPr="00597ECE">
        <w:rPr>
          <w:rFonts w:asciiTheme="minorHAnsi" w:hAnsiTheme="minorHAnsi" w:cstheme="minorHAnsi"/>
          <w:i/>
          <w:color w:val="000000" w:themeColor="text1"/>
        </w:rPr>
        <w:t>‘Social Work Themes, Issues and Critical Debates’</w:t>
      </w:r>
      <w:r w:rsidRPr="00597ECE">
        <w:rPr>
          <w:rFonts w:asciiTheme="minorHAnsi" w:hAnsiTheme="minorHAnsi" w:cstheme="minorHAnsi"/>
          <w:color w:val="000000" w:themeColor="text1"/>
        </w:rPr>
        <w:t>, 3</w:t>
      </w:r>
      <w:r w:rsidRPr="00597ECE">
        <w:rPr>
          <w:rFonts w:asciiTheme="minorHAnsi" w:hAnsiTheme="minorHAnsi" w:cstheme="minorHAnsi"/>
          <w:color w:val="000000" w:themeColor="text1"/>
          <w:vertAlign w:val="superscript"/>
        </w:rPr>
        <w:t>rd</w:t>
      </w:r>
      <w:r w:rsidRPr="00597ECE">
        <w:rPr>
          <w:rFonts w:asciiTheme="minorHAnsi" w:hAnsiTheme="minorHAnsi" w:cstheme="minorHAnsi"/>
          <w:color w:val="000000" w:themeColor="text1"/>
        </w:rPr>
        <w:t xml:space="preserve"> edition, Hampshire, Palgrave MacMillan</w:t>
      </w:r>
    </w:p>
    <w:p w:rsidR="00597ECE" w:rsidRDefault="00597ECE" w:rsidP="00427E8A">
      <w:pPr>
        <w:pStyle w:val="PlainText"/>
        <w:rPr>
          <w:rFonts w:asciiTheme="minorHAnsi" w:hAnsiTheme="minorHAnsi" w:cstheme="minorHAnsi"/>
          <w:sz w:val="20"/>
          <w:szCs w:val="20"/>
        </w:rPr>
      </w:pPr>
    </w:p>
    <w:p w:rsidR="00597ECE" w:rsidRPr="00597ECE" w:rsidRDefault="00597ECE" w:rsidP="00597ECE">
      <w:pPr>
        <w:jc w:val="both"/>
        <w:rPr>
          <w:rFonts w:asciiTheme="minorHAnsi" w:hAnsiTheme="minorHAnsi" w:cstheme="minorHAnsi"/>
          <w:color w:val="000000" w:themeColor="text1"/>
        </w:rPr>
      </w:pPr>
    </w:p>
    <w:p w:rsidR="00597ECE" w:rsidRPr="00597ECE" w:rsidRDefault="00597ECE" w:rsidP="00597ECE">
      <w:pPr>
        <w:jc w:val="both"/>
        <w:rPr>
          <w:rFonts w:asciiTheme="minorHAnsi" w:hAnsiTheme="minorHAnsi" w:cstheme="minorHAnsi"/>
          <w:color w:val="000000" w:themeColor="text1"/>
        </w:rPr>
      </w:pPr>
      <w:r w:rsidRPr="00597ECE">
        <w:rPr>
          <w:rFonts w:asciiTheme="minorHAnsi" w:hAnsiTheme="minorHAnsi" w:cstheme="minorHAnsi"/>
          <w:color w:val="000000" w:themeColor="text1"/>
        </w:rPr>
        <w:t>Edited by Stanton Rogers, W et.al</w:t>
      </w:r>
      <w:proofErr w:type="gramStart"/>
      <w:r w:rsidRPr="00597ECE">
        <w:rPr>
          <w:rFonts w:asciiTheme="minorHAnsi" w:hAnsiTheme="minorHAnsi" w:cstheme="minorHAnsi"/>
          <w:color w:val="000000" w:themeColor="text1"/>
        </w:rPr>
        <w:t>,  (</w:t>
      </w:r>
      <w:proofErr w:type="gramEnd"/>
      <w:r w:rsidRPr="00597ECE">
        <w:rPr>
          <w:rFonts w:asciiTheme="minorHAnsi" w:hAnsiTheme="minorHAnsi" w:cstheme="minorHAnsi"/>
          <w:color w:val="000000" w:themeColor="text1"/>
        </w:rPr>
        <w:t xml:space="preserve">1992) </w:t>
      </w:r>
      <w:r w:rsidRPr="00597ECE">
        <w:rPr>
          <w:rFonts w:asciiTheme="minorHAnsi" w:hAnsiTheme="minorHAnsi" w:cstheme="minorHAnsi"/>
          <w:i/>
          <w:color w:val="000000" w:themeColor="text1"/>
        </w:rPr>
        <w:t>‘Child Abuse and Neglect – Facing the Challenge’</w:t>
      </w:r>
      <w:r w:rsidRPr="00597ECE">
        <w:rPr>
          <w:rFonts w:asciiTheme="minorHAnsi" w:hAnsiTheme="minorHAnsi" w:cstheme="minorHAnsi"/>
          <w:color w:val="000000" w:themeColor="text1"/>
        </w:rPr>
        <w:t>, revised 2</w:t>
      </w:r>
      <w:r w:rsidRPr="00597ECE">
        <w:rPr>
          <w:rFonts w:asciiTheme="minorHAnsi" w:hAnsiTheme="minorHAnsi" w:cstheme="minorHAnsi"/>
          <w:color w:val="000000" w:themeColor="text1"/>
          <w:vertAlign w:val="superscript"/>
        </w:rPr>
        <w:t>nd</w:t>
      </w:r>
      <w:r w:rsidRPr="00597ECE">
        <w:rPr>
          <w:rFonts w:asciiTheme="minorHAnsi" w:hAnsiTheme="minorHAnsi" w:cstheme="minorHAnsi"/>
          <w:color w:val="000000" w:themeColor="text1"/>
        </w:rPr>
        <w:t xml:space="preserve"> edition, London, Open University</w:t>
      </w:r>
    </w:p>
    <w:p w:rsidR="00597ECE" w:rsidRDefault="00597ECE" w:rsidP="00427E8A">
      <w:pPr>
        <w:pStyle w:val="PlainText"/>
        <w:rPr>
          <w:rFonts w:asciiTheme="minorHAnsi" w:hAnsiTheme="minorHAnsi" w:cstheme="minorHAnsi"/>
          <w:sz w:val="20"/>
          <w:szCs w:val="20"/>
        </w:rPr>
      </w:pPr>
    </w:p>
    <w:p w:rsidR="00597ECE" w:rsidRDefault="00597ECE" w:rsidP="00427E8A">
      <w:pPr>
        <w:pStyle w:val="PlainText"/>
        <w:rPr>
          <w:rFonts w:asciiTheme="minorHAnsi" w:hAnsiTheme="minorHAnsi" w:cstheme="minorHAnsi"/>
          <w:sz w:val="20"/>
          <w:szCs w:val="20"/>
        </w:rPr>
      </w:pPr>
    </w:p>
    <w:p w:rsidR="00597ECE" w:rsidRPr="00597ECE" w:rsidRDefault="00597ECE" w:rsidP="00597ECE">
      <w:pPr>
        <w:jc w:val="both"/>
        <w:rPr>
          <w:rFonts w:asciiTheme="minorHAnsi" w:hAnsiTheme="minorHAnsi" w:cstheme="minorHAnsi"/>
          <w:color w:val="000000" w:themeColor="text1"/>
        </w:rPr>
      </w:pPr>
      <w:r w:rsidRPr="00597ECE">
        <w:rPr>
          <w:rFonts w:asciiTheme="minorHAnsi" w:hAnsiTheme="minorHAnsi" w:cstheme="minorHAnsi"/>
          <w:color w:val="000000" w:themeColor="text1"/>
        </w:rPr>
        <w:t xml:space="preserve">Fowler, J, (2003), </w:t>
      </w:r>
      <w:r w:rsidRPr="00597ECE">
        <w:rPr>
          <w:rFonts w:asciiTheme="minorHAnsi" w:hAnsiTheme="minorHAnsi" w:cstheme="minorHAnsi"/>
          <w:i/>
          <w:color w:val="000000" w:themeColor="text1"/>
        </w:rPr>
        <w:t xml:space="preserve">‘A Practitioners tool for Child Protection and the Assessment Process’, </w:t>
      </w:r>
      <w:r w:rsidRPr="00597ECE">
        <w:rPr>
          <w:rFonts w:asciiTheme="minorHAnsi" w:hAnsiTheme="minorHAnsi" w:cstheme="minorHAnsi"/>
          <w:color w:val="000000" w:themeColor="text1"/>
        </w:rPr>
        <w:t>London, Jessica Kingsley Publishers</w:t>
      </w:r>
    </w:p>
    <w:p w:rsidR="00D52473" w:rsidRPr="00D52473" w:rsidRDefault="00D52473" w:rsidP="00427E8A">
      <w:pPr>
        <w:pStyle w:val="PlainText"/>
        <w:rPr>
          <w:rFonts w:asciiTheme="minorHAnsi" w:hAnsiTheme="minorHAnsi" w:cstheme="minorHAnsi"/>
          <w:sz w:val="20"/>
          <w:szCs w:val="20"/>
        </w:rPr>
      </w:pPr>
    </w:p>
    <w:p w:rsidR="00427E8A" w:rsidRPr="00D52473" w:rsidRDefault="00427E8A" w:rsidP="00427E8A">
      <w:pPr>
        <w:pStyle w:val="PlainText"/>
        <w:rPr>
          <w:rFonts w:asciiTheme="minorHAnsi" w:hAnsiTheme="minorHAnsi" w:cstheme="minorHAnsi"/>
          <w:sz w:val="20"/>
          <w:szCs w:val="20"/>
        </w:rPr>
      </w:pPr>
      <w:r w:rsidRPr="00D52473">
        <w:rPr>
          <w:rFonts w:asciiTheme="minorHAnsi" w:hAnsiTheme="minorHAnsi" w:cstheme="minorHAnsi"/>
          <w:sz w:val="20"/>
          <w:szCs w:val="20"/>
        </w:rPr>
        <w:t xml:space="preserve">Hardy, R, (2018) </w:t>
      </w:r>
      <w:r w:rsidRPr="00D52473">
        <w:rPr>
          <w:rFonts w:asciiTheme="minorHAnsi" w:hAnsiTheme="minorHAnsi" w:cstheme="minorHAnsi"/>
          <w:sz w:val="20"/>
          <w:szCs w:val="20"/>
          <w:u w:val="single"/>
        </w:rPr>
        <w:t xml:space="preserve">Motivational interviewing: what it is and how you can use it in social </w:t>
      </w:r>
      <w:proofErr w:type="gramStart"/>
      <w:r w:rsidRPr="00D52473">
        <w:rPr>
          <w:rFonts w:asciiTheme="minorHAnsi" w:hAnsiTheme="minorHAnsi" w:cstheme="minorHAnsi"/>
          <w:sz w:val="20"/>
          <w:szCs w:val="20"/>
          <w:u w:val="single"/>
        </w:rPr>
        <w:t>work’</w:t>
      </w:r>
      <w:r w:rsidRPr="00D52473">
        <w:rPr>
          <w:rFonts w:asciiTheme="minorHAnsi" w:hAnsiTheme="minorHAnsi" w:cstheme="minorHAnsi"/>
          <w:sz w:val="20"/>
          <w:szCs w:val="20"/>
        </w:rPr>
        <w:t>(</w:t>
      </w:r>
      <w:proofErr w:type="gramEnd"/>
      <w:r w:rsidRPr="00D52473">
        <w:rPr>
          <w:rFonts w:asciiTheme="minorHAnsi" w:hAnsiTheme="minorHAnsi" w:cstheme="minorHAnsi"/>
          <w:sz w:val="20"/>
          <w:szCs w:val="20"/>
        </w:rPr>
        <w:t xml:space="preserve">Online) Available at </w:t>
      </w:r>
      <w:hyperlink r:id="rId12" w:history="1">
        <w:r w:rsidRPr="00D52473">
          <w:rPr>
            <w:rStyle w:val="Hyperlink"/>
            <w:rFonts w:asciiTheme="minorHAnsi" w:hAnsiTheme="minorHAnsi" w:cstheme="minorHAnsi"/>
            <w:sz w:val="20"/>
            <w:szCs w:val="20"/>
          </w:rPr>
          <w:t>https://www.communitycare.co.uk/2018/06/27/motivational-interviewing-can-use-social-work/</w:t>
        </w:r>
      </w:hyperlink>
      <w:r w:rsidRPr="00D52473">
        <w:rPr>
          <w:rFonts w:asciiTheme="minorHAnsi" w:hAnsiTheme="minorHAnsi" w:cstheme="minorHAnsi"/>
          <w:sz w:val="20"/>
          <w:szCs w:val="20"/>
        </w:rPr>
        <w:t xml:space="preserve"> [Accessed on 13/02/20]</w:t>
      </w:r>
    </w:p>
    <w:p w:rsidR="00597ECE" w:rsidRPr="00597ECE" w:rsidRDefault="00597ECE" w:rsidP="00597ECE">
      <w:pPr>
        <w:jc w:val="both"/>
        <w:rPr>
          <w:rFonts w:asciiTheme="minorHAnsi" w:hAnsiTheme="minorHAnsi" w:cstheme="minorHAnsi"/>
          <w:color w:val="000000" w:themeColor="text1"/>
        </w:rPr>
      </w:pPr>
    </w:p>
    <w:p w:rsidR="00597ECE" w:rsidRPr="00597ECE" w:rsidRDefault="00597ECE" w:rsidP="00597ECE">
      <w:pPr>
        <w:jc w:val="both"/>
        <w:rPr>
          <w:rFonts w:asciiTheme="minorHAnsi" w:hAnsiTheme="minorHAnsi" w:cstheme="minorHAnsi"/>
          <w:color w:val="000000" w:themeColor="text1"/>
        </w:rPr>
      </w:pPr>
    </w:p>
    <w:p w:rsidR="00597ECE" w:rsidRPr="00597ECE" w:rsidRDefault="00597ECE" w:rsidP="00597ECE">
      <w:pPr>
        <w:jc w:val="both"/>
        <w:rPr>
          <w:rFonts w:asciiTheme="minorHAnsi" w:hAnsiTheme="minorHAnsi" w:cstheme="minorHAnsi"/>
          <w:color w:val="000000" w:themeColor="text1"/>
        </w:rPr>
      </w:pPr>
      <w:proofErr w:type="spellStart"/>
      <w:r w:rsidRPr="00597ECE">
        <w:rPr>
          <w:rFonts w:asciiTheme="minorHAnsi" w:hAnsiTheme="minorHAnsi" w:cstheme="minorHAnsi"/>
          <w:color w:val="000000" w:themeColor="text1"/>
        </w:rPr>
        <w:t>Knott</w:t>
      </w:r>
      <w:proofErr w:type="gramStart"/>
      <w:r w:rsidRPr="00597ECE">
        <w:rPr>
          <w:rFonts w:asciiTheme="minorHAnsi" w:hAnsiTheme="minorHAnsi" w:cstheme="minorHAnsi"/>
          <w:color w:val="000000" w:themeColor="text1"/>
        </w:rPr>
        <w:t>,C</w:t>
      </w:r>
      <w:proofErr w:type="spellEnd"/>
      <w:proofErr w:type="gramEnd"/>
      <w:r w:rsidRPr="00597ECE">
        <w:rPr>
          <w:rFonts w:asciiTheme="minorHAnsi" w:hAnsiTheme="minorHAnsi" w:cstheme="minorHAnsi"/>
          <w:color w:val="000000" w:themeColor="text1"/>
        </w:rPr>
        <w:t xml:space="preserve"> and </w:t>
      </w:r>
      <w:proofErr w:type="spellStart"/>
      <w:r w:rsidRPr="00597ECE">
        <w:rPr>
          <w:rFonts w:asciiTheme="minorHAnsi" w:hAnsiTheme="minorHAnsi" w:cstheme="minorHAnsi"/>
          <w:color w:val="000000" w:themeColor="text1"/>
        </w:rPr>
        <w:t>Scragg</w:t>
      </w:r>
      <w:proofErr w:type="spellEnd"/>
      <w:r w:rsidRPr="00597ECE">
        <w:rPr>
          <w:rFonts w:asciiTheme="minorHAnsi" w:hAnsiTheme="minorHAnsi" w:cstheme="minorHAnsi"/>
          <w:color w:val="000000" w:themeColor="text1"/>
        </w:rPr>
        <w:t>, T, (2008),</w:t>
      </w:r>
      <w:r w:rsidRPr="00597ECE">
        <w:rPr>
          <w:rFonts w:asciiTheme="minorHAnsi" w:hAnsiTheme="minorHAnsi" w:cstheme="minorHAnsi"/>
          <w:i/>
          <w:color w:val="000000" w:themeColor="text1"/>
        </w:rPr>
        <w:t>’Reflective Practice in Social Work’</w:t>
      </w:r>
      <w:r w:rsidRPr="00597ECE">
        <w:rPr>
          <w:rFonts w:asciiTheme="minorHAnsi" w:hAnsiTheme="minorHAnsi" w:cstheme="minorHAnsi"/>
          <w:color w:val="000000" w:themeColor="text1"/>
        </w:rPr>
        <w:t>, Exeter, Learning Matters Ltd</w:t>
      </w:r>
    </w:p>
    <w:p w:rsidR="00597ECE" w:rsidRPr="00597ECE" w:rsidRDefault="00597ECE" w:rsidP="00597ECE">
      <w:pPr>
        <w:jc w:val="both"/>
        <w:rPr>
          <w:rFonts w:asciiTheme="minorHAnsi" w:hAnsiTheme="minorHAnsi" w:cstheme="minorHAnsi"/>
          <w:color w:val="000000" w:themeColor="text1"/>
        </w:rPr>
      </w:pPr>
    </w:p>
    <w:p w:rsidR="00597ECE" w:rsidRPr="00597ECE" w:rsidRDefault="00597ECE" w:rsidP="00597ECE">
      <w:pPr>
        <w:jc w:val="both"/>
        <w:rPr>
          <w:rFonts w:asciiTheme="minorHAnsi" w:hAnsiTheme="minorHAnsi" w:cstheme="minorHAnsi"/>
          <w:color w:val="000000" w:themeColor="text1"/>
        </w:rPr>
      </w:pPr>
    </w:p>
    <w:p w:rsidR="00597ECE" w:rsidRPr="00597ECE" w:rsidRDefault="00597ECE" w:rsidP="00597ECE">
      <w:pPr>
        <w:jc w:val="both"/>
        <w:rPr>
          <w:rFonts w:asciiTheme="minorHAnsi" w:hAnsiTheme="minorHAnsi" w:cstheme="minorHAnsi"/>
          <w:color w:val="000000" w:themeColor="text1"/>
        </w:rPr>
      </w:pPr>
      <w:proofErr w:type="spellStart"/>
      <w:r w:rsidRPr="00597ECE">
        <w:rPr>
          <w:rFonts w:asciiTheme="minorHAnsi" w:hAnsiTheme="minorHAnsi" w:cstheme="minorHAnsi"/>
          <w:color w:val="000000" w:themeColor="text1"/>
        </w:rPr>
        <w:t>Koprowska</w:t>
      </w:r>
      <w:proofErr w:type="spellEnd"/>
      <w:r w:rsidRPr="00597ECE">
        <w:rPr>
          <w:rFonts w:asciiTheme="minorHAnsi" w:hAnsiTheme="minorHAnsi" w:cstheme="minorHAnsi"/>
          <w:color w:val="000000" w:themeColor="text1"/>
        </w:rPr>
        <w:t xml:space="preserve">, J, (2005), </w:t>
      </w:r>
      <w:r w:rsidRPr="00597ECE">
        <w:rPr>
          <w:rFonts w:asciiTheme="minorHAnsi" w:hAnsiTheme="minorHAnsi" w:cstheme="minorHAnsi"/>
          <w:i/>
          <w:color w:val="000000" w:themeColor="text1"/>
        </w:rPr>
        <w:t xml:space="preserve">‘Communication and Interpersonal skills in Social Work’, </w:t>
      </w:r>
      <w:r w:rsidRPr="00597ECE">
        <w:rPr>
          <w:rFonts w:asciiTheme="minorHAnsi" w:hAnsiTheme="minorHAnsi" w:cstheme="minorHAnsi"/>
          <w:color w:val="000000" w:themeColor="text1"/>
        </w:rPr>
        <w:t>Exeter, Learning Matters Ltd</w:t>
      </w:r>
    </w:p>
    <w:p w:rsidR="00DC1B67" w:rsidRDefault="00DC1B67" w:rsidP="00D52473">
      <w:pPr>
        <w:pStyle w:val="Default"/>
        <w:rPr>
          <w:rFonts w:asciiTheme="minorHAnsi" w:hAnsiTheme="minorHAnsi" w:cstheme="minorHAnsi"/>
          <w:sz w:val="20"/>
          <w:szCs w:val="20"/>
        </w:rPr>
      </w:pPr>
    </w:p>
    <w:p w:rsidR="00597ECE" w:rsidRDefault="00597ECE" w:rsidP="00597ECE">
      <w:pPr>
        <w:jc w:val="both"/>
        <w:rPr>
          <w:rFonts w:asciiTheme="minorHAnsi" w:hAnsiTheme="minorHAnsi" w:cstheme="minorHAnsi"/>
          <w:b/>
          <w:color w:val="000000" w:themeColor="text1"/>
          <w:sz w:val="24"/>
          <w:szCs w:val="24"/>
        </w:rPr>
      </w:pPr>
    </w:p>
    <w:p w:rsidR="00597ECE" w:rsidRPr="00597ECE" w:rsidRDefault="00597ECE" w:rsidP="00597ECE">
      <w:pPr>
        <w:jc w:val="both"/>
        <w:rPr>
          <w:rFonts w:asciiTheme="minorHAnsi" w:hAnsiTheme="minorHAnsi" w:cstheme="minorHAnsi"/>
          <w:color w:val="000000" w:themeColor="text1"/>
        </w:rPr>
      </w:pPr>
      <w:r w:rsidRPr="00597ECE">
        <w:rPr>
          <w:rFonts w:asciiTheme="minorHAnsi" w:hAnsiTheme="minorHAnsi" w:cstheme="minorHAnsi"/>
          <w:color w:val="000000" w:themeColor="text1"/>
        </w:rPr>
        <w:t>McClean, S and Harrison, R, (2011) ‘</w:t>
      </w:r>
      <w:r w:rsidRPr="00597ECE">
        <w:rPr>
          <w:rFonts w:asciiTheme="minorHAnsi" w:hAnsiTheme="minorHAnsi" w:cstheme="minorHAnsi"/>
          <w:i/>
          <w:color w:val="000000" w:themeColor="text1"/>
        </w:rPr>
        <w:t>Theory and Practice</w:t>
      </w:r>
      <w:r w:rsidRPr="00597ECE">
        <w:rPr>
          <w:rFonts w:asciiTheme="minorHAnsi" w:hAnsiTheme="minorHAnsi" w:cstheme="minorHAnsi"/>
          <w:color w:val="000000" w:themeColor="text1"/>
        </w:rPr>
        <w:t xml:space="preserve"> </w:t>
      </w:r>
      <w:r w:rsidRPr="00597ECE">
        <w:rPr>
          <w:rFonts w:asciiTheme="minorHAnsi" w:hAnsiTheme="minorHAnsi" w:cstheme="minorHAnsi"/>
          <w:i/>
          <w:color w:val="000000" w:themeColor="text1"/>
        </w:rPr>
        <w:t>‘A straightforward guide for social work students’</w:t>
      </w:r>
      <w:r w:rsidRPr="00597ECE">
        <w:rPr>
          <w:rFonts w:asciiTheme="minorHAnsi" w:hAnsiTheme="minorHAnsi" w:cstheme="minorHAnsi"/>
          <w:color w:val="000000" w:themeColor="text1"/>
        </w:rPr>
        <w:t>, 2</w:t>
      </w:r>
      <w:r w:rsidRPr="00597ECE">
        <w:rPr>
          <w:rFonts w:asciiTheme="minorHAnsi" w:hAnsiTheme="minorHAnsi" w:cstheme="minorHAnsi"/>
          <w:color w:val="000000" w:themeColor="text1"/>
          <w:vertAlign w:val="superscript"/>
        </w:rPr>
        <w:t>nd</w:t>
      </w:r>
      <w:r w:rsidRPr="00597ECE">
        <w:rPr>
          <w:rFonts w:asciiTheme="minorHAnsi" w:hAnsiTheme="minorHAnsi" w:cstheme="minorHAnsi"/>
          <w:color w:val="000000" w:themeColor="text1"/>
        </w:rPr>
        <w:t xml:space="preserve"> edition, Staffordshire, </w:t>
      </w:r>
      <w:proofErr w:type="spellStart"/>
      <w:r w:rsidRPr="00597ECE">
        <w:rPr>
          <w:rFonts w:asciiTheme="minorHAnsi" w:hAnsiTheme="minorHAnsi" w:cstheme="minorHAnsi"/>
          <w:color w:val="000000" w:themeColor="text1"/>
        </w:rPr>
        <w:t>Kirwin</w:t>
      </w:r>
      <w:proofErr w:type="spellEnd"/>
      <w:r w:rsidRPr="00597ECE">
        <w:rPr>
          <w:rFonts w:asciiTheme="minorHAnsi" w:hAnsiTheme="minorHAnsi" w:cstheme="minorHAnsi"/>
          <w:color w:val="000000" w:themeColor="text1"/>
        </w:rPr>
        <w:t xml:space="preserve"> McClean Associates Ltd</w:t>
      </w:r>
    </w:p>
    <w:p w:rsidR="00597ECE" w:rsidRPr="00D52473" w:rsidRDefault="00597ECE" w:rsidP="00D52473">
      <w:pPr>
        <w:pStyle w:val="Default"/>
        <w:rPr>
          <w:rFonts w:asciiTheme="minorHAnsi" w:hAnsiTheme="minorHAnsi" w:cstheme="minorHAnsi"/>
          <w:sz w:val="20"/>
          <w:szCs w:val="20"/>
        </w:rPr>
      </w:pPr>
    </w:p>
    <w:p w:rsidR="00DC1B67" w:rsidRPr="00D52473" w:rsidRDefault="00124A56" w:rsidP="00DC1B67">
      <w:pPr>
        <w:overflowPunct/>
        <w:autoSpaceDE/>
        <w:autoSpaceDN/>
        <w:adjustRightInd/>
        <w:textAlignment w:val="auto"/>
        <w:rPr>
          <w:rFonts w:asciiTheme="minorHAnsi" w:eastAsia="Calibri" w:hAnsiTheme="minorHAnsi" w:cstheme="minorHAnsi"/>
          <w:color w:val="auto"/>
          <w:lang w:eastAsia="en-US"/>
        </w:rPr>
      </w:pPr>
      <w:r w:rsidRPr="00D52473">
        <w:rPr>
          <w:rFonts w:asciiTheme="minorHAnsi" w:hAnsiTheme="minorHAnsi" w:cstheme="minorHAnsi"/>
        </w:rPr>
        <w:t xml:space="preserve">Mentalhelp.net </w:t>
      </w:r>
      <w:r w:rsidR="004B2125" w:rsidRPr="00D52473">
        <w:rPr>
          <w:rFonts w:asciiTheme="minorHAnsi" w:hAnsiTheme="minorHAnsi" w:cstheme="minorHAnsi"/>
        </w:rPr>
        <w:t>(2020)</w:t>
      </w:r>
      <w:r w:rsidRPr="00D52473">
        <w:rPr>
          <w:rFonts w:asciiTheme="minorHAnsi" w:hAnsiTheme="minorHAnsi" w:cstheme="minorHAnsi"/>
        </w:rPr>
        <w:t>,</w:t>
      </w:r>
      <w:r w:rsidR="004B2125" w:rsidRPr="00D52473">
        <w:rPr>
          <w:rFonts w:asciiTheme="minorHAnsi" w:hAnsiTheme="minorHAnsi" w:cstheme="minorHAnsi"/>
        </w:rPr>
        <w:t xml:space="preserve"> </w:t>
      </w:r>
      <w:r w:rsidRPr="00D52473">
        <w:rPr>
          <w:rFonts w:asciiTheme="minorHAnsi" w:hAnsiTheme="minorHAnsi" w:cstheme="minorHAnsi"/>
          <w:i/>
        </w:rPr>
        <w:t>‘</w:t>
      </w:r>
      <w:r w:rsidR="004B2125" w:rsidRPr="00D52473">
        <w:rPr>
          <w:rFonts w:asciiTheme="minorHAnsi" w:hAnsiTheme="minorHAnsi" w:cstheme="minorHAnsi"/>
          <w:i/>
        </w:rPr>
        <w:t>Motivation for Change: The Stages of Change Model</w:t>
      </w:r>
      <w:r w:rsidRPr="00D52473">
        <w:rPr>
          <w:rFonts w:asciiTheme="minorHAnsi" w:hAnsiTheme="minorHAnsi" w:cstheme="minorHAnsi"/>
          <w:i/>
        </w:rPr>
        <w:t>’</w:t>
      </w:r>
      <w:r w:rsidR="004B2125" w:rsidRPr="00D52473">
        <w:rPr>
          <w:rFonts w:asciiTheme="minorHAnsi" w:hAnsiTheme="minorHAnsi" w:cstheme="minorHAnsi"/>
          <w:color w:val="auto"/>
        </w:rPr>
        <w:t xml:space="preserve"> </w:t>
      </w:r>
      <w:r w:rsidR="00E26704" w:rsidRPr="00D52473">
        <w:rPr>
          <w:rFonts w:asciiTheme="minorHAnsi" w:hAnsiTheme="minorHAnsi" w:cstheme="minorHAnsi"/>
          <w:color w:val="auto"/>
        </w:rPr>
        <w:t xml:space="preserve">(online) Available at </w:t>
      </w:r>
      <w:hyperlink r:id="rId13" w:history="1">
        <w:r w:rsidR="00DC1B67" w:rsidRPr="00D52473">
          <w:rPr>
            <w:rStyle w:val="Hyperlink"/>
            <w:rFonts w:asciiTheme="minorHAnsi" w:eastAsia="Calibri" w:hAnsiTheme="minorHAnsi" w:cstheme="minorHAnsi"/>
            <w:color w:val="auto"/>
            <w:lang w:eastAsia="en-US"/>
          </w:rPr>
          <w:t>https://www.mentalhelp.net/addiction/treatment/the-stages-of-change-model/</w:t>
        </w:r>
      </w:hyperlink>
      <w:r w:rsidR="00DC1B67" w:rsidRPr="00D52473">
        <w:rPr>
          <w:rFonts w:asciiTheme="minorHAnsi" w:eastAsia="Calibri" w:hAnsiTheme="minorHAnsi" w:cstheme="minorHAnsi"/>
          <w:color w:val="auto"/>
          <w:lang w:eastAsia="en-US"/>
        </w:rPr>
        <w:t xml:space="preserve">, </w:t>
      </w:r>
      <w:r w:rsidR="003A71EE" w:rsidRPr="00D52473">
        <w:rPr>
          <w:rFonts w:asciiTheme="minorHAnsi" w:eastAsia="Calibri" w:hAnsiTheme="minorHAnsi" w:cstheme="minorHAnsi"/>
          <w:color w:val="auto"/>
          <w:lang w:eastAsia="en-US"/>
        </w:rPr>
        <w:t>[</w:t>
      </w:r>
      <w:r w:rsidR="00DC1B67" w:rsidRPr="00D52473">
        <w:rPr>
          <w:rFonts w:asciiTheme="minorHAnsi" w:eastAsia="Calibri" w:hAnsiTheme="minorHAnsi" w:cstheme="minorHAnsi"/>
          <w:color w:val="auto"/>
          <w:lang w:eastAsia="en-US"/>
        </w:rPr>
        <w:t>Accessed on 17/02/20</w:t>
      </w:r>
      <w:r w:rsidR="003A71EE" w:rsidRPr="00D52473">
        <w:rPr>
          <w:rFonts w:asciiTheme="minorHAnsi" w:eastAsia="Calibri" w:hAnsiTheme="minorHAnsi" w:cstheme="minorHAnsi"/>
          <w:color w:val="auto"/>
          <w:lang w:eastAsia="en-US"/>
        </w:rPr>
        <w:t>]</w:t>
      </w:r>
    </w:p>
    <w:p w:rsidR="00DC1B67" w:rsidRPr="00D52473" w:rsidRDefault="00DC1B67" w:rsidP="00DC1B67">
      <w:pPr>
        <w:overflowPunct/>
        <w:autoSpaceDE/>
        <w:autoSpaceDN/>
        <w:adjustRightInd/>
        <w:textAlignment w:val="auto"/>
        <w:rPr>
          <w:rFonts w:asciiTheme="minorHAnsi" w:eastAsia="Calibri" w:hAnsiTheme="minorHAnsi" w:cstheme="minorHAnsi"/>
          <w:color w:val="000000" w:themeColor="text1"/>
          <w:lang w:eastAsia="en-US"/>
        </w:rPr>
      </w:pPr>
    </w:p>
    <w:p w:rsidR="003A71EE" w:rsidRPr="00D52473" w:rsidRDefault="003A71EE" w:rsidP="00DC1B67">
      <w:pPr>
        <w:overflowPunct/>
        <w:autoSpaceDE/>
        <w:autoSpaceDN/>
        <w:adjustRightInd/>
        <w:textAlignment w:val="auto"/>
        <w:rPr>
          <w:rFonts w:asciiTheme="minorHAnsi" w:eastAsia="Calibri" w:hAnsiTheme="minorHAnsi" w:cstheme="minorHAnsi"/>
          <w:color w:val="000000" w:themeColor="text1"/>
          <w:lang w:eastAsia="en-US"/>
        </w:rPr>
      </w:pPr>
    </w:p>
    <w:p w:rsidR="003A71EE" w:rsidRPr="00D52473" w:rsidRDefault="004B2125" w:rsidP="004B2125">
      <w:pPr>
        <w:jc w:val="both"/>
        <w:rPr>
          <w:rFonts w:asciiTheme="minorHAnsi" w:hAnsiTheme="minorHAnsi" w:cstheme="minorHAnsi"/>
          <w:color w:val="000000" w:themeColor="text1"/>
        </w:rPr>
      </w:pPr>
      <w:r w:rsidRPr="00D52473">
        <w:rPr>
          <w:rFonts w:asciiTheme="minorHAnsi" w:hAnsiTheme="minorHAnsi" w:cstheme="minorHAnsi"/>
          <w:color w:val="auto"/>
        </w:rPr>
        <w:t>Mind Tools</w:t>
      </w:r>
      <w:r w:rsidRPr="00D52473">
        <w:rPr>
          <w:rFonts w:asciiTheme="minorHAnsi" w:hAnsiTheme="minorHAnsi" w:cstheme="minorHAnsi"/>
          <w:i/>
          <w:color w:val="auto"/>
        </w:rPr>
        <w:t xml:space="preserve"> (2020), ‘Gibbs Reflective Cycle, Helping People Learn </w:t>
      </w:r>
      <w:proofErr w:type="gramStart"/>
      <w:r w:rsidRPr="00D52473">
        <w:rPr>
          <w:rFonts w:asciiTheme="minorHAnsi" w:hAnsiTheme="minorHAnsi" w:cstheme="minorHAnsi"/>
          <w:i/>
          <w:color w:val="auto"/>
        </w:rPr>
        <w:t>From</w:t>
      </w:r>
      <w:proofErr w:type="gramEnd"/>
      <w:r w:rsidRPr="00D52473">
        <w:rPr>
          <w:rFonts w:asciiTheme="minorHAnsi" w:hAnsiTheme="minorHAnsi" w:cstheme="minorHAnsi"/>
          <w:i/>
          <w:color w:val="auto"/>
        </w:rPr>
        <w:t xml:space="preserve"> Experience’</w:t>
      </w:r>
      <w:r w:rsidRPr="00D52473">
        <w:rPr>
          <w:rFonts w:asciiTheme="minorHAnsi" w:hAnsiTheme="minorHAnsi" w:cstheme="minorHAnsi"/>
          <w:color w:val="auto"/>
        </w:rPr>
        <w:t xml:space="preserve"> </w:t>
      </w:r>
      <w:r w:rsidR="00E26704" w:rsidRPr="00D52473">
        <w:rPr>
          <w:rFonts w:asciiTheme="minorHAnsi" w:hAnsiTheme="minorHAnsi" w:cstheme="minorHAnsi"/>
          <w:color w:val="auto"/>
        </w:rPr>
        <w:t xml:space="preserve">(online) Available at </w:t>
      </w:r>
      <w:hyperlink r:id="rId14" w:history="1">
        <w:r w:rsidR="00DC1B67" w:rsidRPr="00D52473">
          <w:rPr>
            <w:rFonts w:asciiTheme="minorHAnsi" w:eastAsia="Calibri" w:hAnsiTheme="minorHAnsi" w:cstheme="minorHAnsi"/>
            <w:color w:val="000000" w:themeColor="text1"/>
            <w:u w:val="single"/>
            <w:lang w:eastAsia="en-US"/>
          </w:rPr>
          <w:t>https://www.mindtools.com/pages/article/reflective-cycle.htm</w:t>
        </w:r>
      </w:hyperlink>
      <w:r w:rsidR="00DC1B67" w:rsidRPr="00D52473">
        <w:rPr>
          <w:rFonts w:asciiTheme="minorHAnsi" w:eastAsia="Calibri" w:hAnsiTheme="minorHAnsi" w:cstheme="minorHAnsi"/>
          <w:color w:val="000000" w:themeColor="text1"/>
          <w:lang w:eastAsia="en-US"/>
        </w:rPr>
        <w:t xml:space="preserve">  </w:t>
      </w:r>
      <w:r w:rsidR="003A71EE" w:rsidRPr="00D52473">
        <w:rPr>
          <w:rFonts w:asciiTheme="minorHAnsi" w:hAnsiTheme="minorHAnsi" w:cstheme="minorHAnsi"/>
          <w:color w:val="000000" w:themeColor="text1"/>
        </w:rPr>
        <w:t>[Accessed on 12/02/20]</w:t>
      </w:r>
    </w:p>
    <w:p w:rsidR="00D52473" w:rsidRDefault="00D52473" w:rsidP="00DC1B67">
      <w:pPr>
        <w:overflowPunct/>
        <w:autoSpaceDE/>
        <w:autoSpaceDN/>
        <w:adjustRightInd/>
        <w:textAlignment w:val="auto"/>
        <w:rPr>
          <w:rFonts w:asciiTheme="minorHAnsi" w:eastAsia="Calibri" w:hAnsiTheme="minorHAnsi" w:cstheme="minorHAnsi"/>
          <w:color w:val="000000" w:themeColor="text1"/>
          <w:lang w:eastAsia="en-US"/>
        </w:rPr>
      </w:pPr>
    </w:p>
    <w:p w:rsidR="00597ECE" w:rsidRDefault="00597ECE" w:rsidP="00DC1B67">
      <w:pPr>
        <w:overflowPunct/>
        <w:autoSpaceDE/>
        <w:autoSpaceDN/>
        <w:adjustRightInd/>
        <w:textAlignment w:val="auto"/>
        <w:rPr>
          <w:rFonts w:asciiTheme="minorHAnsi" w:eastAsia="Calibri" w:hAnsiTheme="minorHAnsi" w:cstheme="minorHAnsi"/>
          <w:color w:val="000000" w:themeColor="text1"/>
          <w:lang w:eastAsia="en-US"/>
        </w:rPr>
      </w:pPr>
    </w:p>
    <w:p w:rsidR="00D52473" w:rsidRDefault="00DC1B67" w:rsidP="00D52473">
      <w:pPr>
        <w:overflowPunct/>
        <w:autoSpaceDE/>
        <w:autoSpaceDN/>
        <w:adjustRightInd/>
        <w:textAlignment w:val="auto"/>
        <w:rPr>
          <w:rFonts w:asciiTheme="minorHAnsi" w:eastAsia="Calibri" w:hAnsiTheme="minorHAnsi" w:cstheme="minorHAnsi"/>
          <w:color w:val="000000" w:themeColor="text1"/>
          <w:lang w:eastAsia="en-US"/>
        </w:rPr>
      </w:pPr>
      <w:r w:rsidRPr="00D52473">
        <w:rPr>
          <w:rFonts w:asciiTheme="minorHAnsi" w:eastAsia="Calibri" w:hAnsiTheme="minorHAnsi" w:cstheme="minorHAnsi"/>
          <w:color w:val="000000" w:themeColor="text1"/>
          <w:lang w:eastAsia="en-US"/>
        </w:rPr>
        <w:t xml:space="preserve">  </w:t>
      </w:r>
    </w:p>
    <w:p w:rsidR="00D52473" w:rsidRPr="00D52473" w:rsidRDefault="00DC1B67" w:rsidP="00D52473">
      <w:pPr>
        <w:pStyle w:val="Default"/>
        <w:rPr>
          <w:rFonts w:asciiTheme="minorHAnsi" w:hAnsiTheme="minorHAnsi" w:cstheme="minorHAnsi"/>
          <w:sz w:val="20"/>
          <w:szCs w:val="20"/>
        </w:rPr>
      </w:pPr>
      <w:r w:rsidRPr="00D52473">
        <w:rPr>
          <w:rFonts w:asciiTheme="minorHAnsi" w:eastAsia="Calibri" w:hAnsiTheme="minorHAnsi" w:cstheme="minorHAnsi"/>
          <w:color w:val="000000" w:themeColor="text1"/>
          <w:sz w:val="20"/>
          <w:szCs w:val="20"/>
        </w:rPr>
        <w:t xml:space="preserve"> </w:t>
      </w:r>
      <w:r w:rsidR="00D52473" w:rsidRPr="00D52473">
        <w:rPr>
          <w:rFonts w:asciiTheme="minorHAnsi" w:hAnsiTheme="minorHAnsi" w:cstheme="minorHAnsi"/>
          <w:color w:val="auto"/>
          <w:sz w:val="20"/>
          <w:szCs w:val="20"/>
        </w:rPr>
        <w:t xml:space="preserve">NSPCC (2019) </w:t>
      </w:r>
      <w:r w:rsidR="00D52473" w:rsidRPr="00D52473">
        <w:rPr>
          <w:rFonts w:asciiTheme="minorHAnsi" w:hAnsiTheme="minorHAnsi" w:cstheme="minorHAnsi"/>
          <w:sz w:val="20"/>
          <w:szCs w:val="20"/>
        </w:rPr>
        <w:t>‘</w:t>
      </w:r>
      <w:proofErr w:type="spellStart"/>
      <w:r w:rsidR="00D52473" w:rsidRPr="00D52473">
        <w:rPr>
          <w:rFonts w:asciiTheme="minorHAnsi" w:hAnsiTheme="minorHAnsi" w:cstheme="minorHAnsi"/>
          <w:bCs/>
          <w:i/>
          <w:sz w:val="20"/>
          <w:szCs w:val="20"/>
        </w:rPr>
        <w:t>Gillick</w:t>
      </w:r>
      <w:proofErr w:type="spellEnd"/>
      <w:r w:rsidR="00D52473" w:rsidRPr="00D52473">
        <w:rPr>
          <w:rFonts w:asciiTheme="minorHAnsi" w:hAnsiTheme="minorHAnsi" w:cstheme="minorHAnsi"/>
          <w:bCs/>
          <w:i/>
          <w:sz w:val="20"/>
          <w:szCs w:val="20"/>
        </w:rPr>
        <w:t xml:space="preserve"> competency and Fraser guidelines’</w:t>
      </w:r>
      <w:r w:rsidR="00D52473" w:rsidRPr="00D52473">
        <w:rPr>
          <w:rFonts w:asciiTheme="minorHAnsi" w:hAnsiTheme="minorHAnsi" w:cstheme="minorHAnsi"/>
          <w:b/>
          <w:bCs/>
          <w:sz w:val="20"/>
          <w:szCs w:val="20"/>
        </w:rPr>
        <w:t xml:space="preserve"> </w:t>
      </w:r>
      <w:r w:rsidR="00D52473" w:rsidRPr="00D52473">
        <w:rPr>
          <w:rFonts w:asciiTheme="minorHAnsi" w:hAnsiTheme="minorHAnsi" w:cstheme="minorHAnsi"/>
          <w:color w:val="auto"/>
          <w:sz w:val="20"/>
          <w:szCs w:val="20"/>
        </w:rPr>
        <w:t xml:space="preserve">(online) Available at </w:t>
      </w:r>
      <w:hyperlink r:id="rId15" w:history="1">
        <w:r w:rsidR="00D52473" w:rsidRPr="00D52473">
          <w:rPr>
            <w:rStyle w:val="Hyperlink"/>
            <w:rFonts w:asciiTheme="minorHAnsi" w:hAnsiTheme="minorHAnsi" w:cstheme="minorHAnsi"/>
            <w:sz w:val="20"/>
            <w:szCs w:val="20"/>
          </w:rPr>
          <w:t>https://learning.nspcc.org.uk/media/1541/gillick-competency-factsheet.pdf</w:t>
        </w:r>
      </w:hyperlink>
    </w:p>
    <w:p w:rsidR="00DC1B67" w:rsidRPr="00D52473" w:rsidRDefault="00DC1B67" w:rsidP="00DC1B67">
      <w:pPr>
        <w:overflowPunct/>
        <w:autoSpaceDE/>
        <w:autoSpaceDN/>
        <w:adjustRightInd/>
        <w:textAlignment w:val="auto"/>
        <w:rPr>
          <w:rFonts w:asciiTheme="minorHAnsi" w:eastAsia="Calibri" w:hAnsiTheme="minorHAnsi" w:cstheme="minorHAnsi"/>
          <w:color w:val="000000" w:themeColor="text1"/>
          <w:lang w:eastAsia="en-US"/>
        </w:rPr>
      </w:pPr>
      <w:r w:rsidRPr="00D52473">
        <w:rPr>
          <w:rFonts w:asciiTheme="minorHAnsi" w:eastAsia="Calibri" w:hAnsiTheme="minorHAnsi" w:cstheme="minorHAnsi"/>
          <w:color w:val="000000" w:themeColor="text1"/>
          <w:lang w:eastAsia="en-US"/>
        </w:rPr>
        <w:t xml:space="preserve">                         </w:t>
      </w:r>
    </w:p>
    <w:p w:rsidR="00DC1B67" w:rsidRPr="00D52473" w:rsidRDefault="00DC1B67" w:rsidP="00DC1B67">
      <w:pPr>
        <w:overflowPunct/>
        <w:autoSpaceDE/>
        <w:autoSpaceDN/>
        <w:adjustRightInd/>
        <w:textAlignment w:val="auto"/>
        <w:rPr>
          <w:rFonts w:asciiTheme="minorHAnsi" w:eastAsia="Calibri" w:hAnsiTheme="minorHAnsi" w:cstheme="minorHAnsi"/>
          <w:color w:val="000000" w:themeColor="text1"/>
          <w:lang w:eastAsia="en-US"/>
        </w:rPr>
      </w:pPr>
    </w:p>
    <w:p w:rsidR="00D52473" w:rsidRPr="00D52473" w:rsidRDefault="00D52473" w:rsidP="00D52473">
      <w:pPr>
        <w:overflowPunct/>
        <w:autoSpaceDE/>
        <w:autoSpaceDN/>
        <w:adjustRightInd/>
        <w:textAlignment w:val="auto"/>
        <w:rPr>
          <w:rFonts w:asciiTheme="minorHAnsi" w:eastAsia="Calibri" w:hAnsiTheme="minorHAnsi" w:cstheme="minorHAnsi"/>
          <w:i/>
          <w:color w:val="auto"/>
          <w:lang w:eastAsia="en-US"/>
        </w:rPr>
      </w:pPr>
      <w:r w:rsidRPr="00D52473">
        <w:rPr>
          <w:rFonts w:asciiTheme="minorHAnsi" w:hAnsiTheme="minorHAnsi" w:cstheme="minorHAnsi"/>
          <w:color w:val="auto"/>
        </w:rPr>
        <w:t xml:space="preserve">Rodrigo, (2012), The Write Pass Journal, </w:t>
      </w:r>
      <w:r w:rsidRPr="00D52473">
        <w:rPr>
          <w:rFonts w:asciiTheme="minorHAnsi" w:hAnsiTheme="minorHAnsi" w:cstheme="minorHAnsi"/>
          <w:i/>
          <w:color w:val="auto"/>
        </w:rPr>
        <w:t>‘Misuse of Power: How can social worker use their power responsibility?’</w:t>
      </w:r>
      <w:r w:rsidRPr="00D52473">
        <w:rPr>
          <w:rFonts w:asciiTheme="minorHAnsi" w:eastAsia="Calibri" w:hAnsiTheme="minorHAnsi" w:cstheme="minorHAnsi"/>
          <w:i/>
          <w:color w:val="auto"/>
          <w:lang w:eastAsia="en-US"/>
        </w:rPr>
        <w:t xml:space="preserve"> </w:t>
      </w:r>
      <w:r w:rsidRPr="00D52473">
        <w:rPr>
          <w:rFonts w:asciiTheme="minorHAnsi" w:hAnsiTheme="minorHAnsi" w:cstheme="minorHAnsi"/>
          <w:color w:val="auto"/>
        </w:rPr>
        <w:t xml:space="preserve">(Online) Available at </w:t>
      </w:r>
      <w:hyperlink r:id="rId16" w:history="1">
        <w:r w:rsidRPr="00D52473">
          <w:rPr>
            <w:rFonts w:asciiTheme="minorHAnsi" w:eastAsia="Calibri" w:hAnsiTheme="minorHAnsi" w:cstheme="minorHAnsi"/>
            <w:color w:val="000000" w:themeColor="text1"/>
            <w:u w:val="single"/>
            <w:lang w:eastAsia="en-US"/>
          </w:rPr>
          <w:t>https://writepass.com/journal/2012/12/how-can-social-worker-use-their-power-responsibility-using-the-theories-of-power-and-theories-of-misuseabuse-of-power/</w:t>
        </w:r>
      </w:hyperlink>
      <w:r w:rsidRPr="00D52473">
        <w:rPr>
          <w:rFonts w:asciiTheme="minorHAnsi" w:eastAsia="Calibri" w:hAnsiTheme="minorHAnsi" w:cstheme="minorHAnsi"/>
          <w:color w:val="000000" w:themeColor="text1"/>
          <w:u w:val="single"/>
          <w:lang w:eastAsia="en-US"/>
        </w:rPr>
        <w:t xml:space="preserve"> </w:t>
      </w:r>
      <w:r w:rsidRPr="00D52473">
        <w:rPr>
          <w:rFonts w:asciiTheme="minorHAnsi" w:hAnsiTheme="minorHAnsi" w:cstheme="minorHAnsi"/>
          <w:color w:val="000000" w:themeColor="text1"/>
        </w:rPr>
        <w:t>[Accessed on 16/02/20]</w:t>
      </w:r>
    </w:p>
    <w:p w:rsidR="00D52473" w:rsidRDefault="00D52473" w:rsidP="00D52473">
      <w:pPr>
        <w:jc w:val="both"/>
        <w:rPr>
          <w:rFonts w:asciiTheme="minorHAnsi" w:hAnsiTheme="minorHAnsi" w:cstheme="minorHAnsi"/>
          <w:b/>
          <w:color w:val="000000" w:themeColor="text1"/>
          <w:sz w:val="24"/>
          <w:szCs w:val="24"/>
        </w:rPr>
      </w:pPr>
    </w:p>
    <w:p w:rsidR="00D52473" w:rsidRPr="00D52473" w:rsidRDefault="00D52473" w:rsidP="00D52473">
      <w:pPr>
        <w:jc w:val="both"/>
        <w:rPr>
          <w:rFonts w:asciiTheme="minorHAnsi" w:hAnsiTheme="minorHAnsi" w:cstheme="minorHAnsi"/>
          <w:color w:val="000000" w:themeColor="text1"/>
        </w:rPr>
      </w:pPr>
      <w:r w:rsidRPr="00D52473">
        <w:rPr>
          <w:rFonts w:asciiTheme="minorHAnsi" w:hAnsiTheme="minorHAnsi" w:cstheme="minorHAnsi"/>
          <w:color w:val="auto"/>
        </w:rPr>
        <w:t xml:space="preserve">Scottish Government, (2012), </w:t>
      </w:r>
      <w:r w:rsidRPr="00D52473">
        <w:rPr>
          <w:rFonts w:asciiTheme="minorHAnsi" w:hAnsiTheme="minorHAnsi" w:cstheme="minorHAnsi"/>
          <w:i/>
          <w:color w:val="auto"/>
        </w:rPr>
        <w:t>‘National Risk Framework to support the Assessment of Children and Young People’</w:t>
      </w:r>
      <w:r w:rsidRPr="00D52473">
        <w:rPr>
          <w:rFonts w:asciiTheme="minorHAnsi" w:hAnsiTheme="minorHAnsi" w:cstheme="minorHAnsi"/>
          <w:color w:val="auto"/>
        </w:rPr>
        <w:t xml:space="preserve"> (online) Available at </w:t>
      </w:r>
      <w:hyperlink r:id="rId17" w:history="1">
        <w:r w:rsidRPr="00D52473">
          <w:rPr>
            <w:rFonts w:asciiTheme="minorHAnsi" w:eastAsia="Calibri" w:hAnsiTheme="minorHAnsi" w:cstheme="minorHAnsi"/>
            <w:color w:val="000000" w:themeColor="text1"/>
            <w:u w:val="single"/>
            <w:lang w:eastAsia="en-US"/>
          </w:rPr>
          <w:t>https://www.gov.scot/publications/national-risk-framework-support-assessment-children-young-people/pages/3/</w:t>
        </w:r>
      </w:hyperlink>
      <w:r w:rsidRPr="00D52473">
        <w:rPr>
          <w:rFonts w:asciiTheme="minorHAnsi" w:eastAsia="Calibri" w:hAnsiTheme="minorHAnsi" w:cstheme="minorHAnsi"/>
          <w:color w:val="000000" w:themeColor="text1"/>
          <w:u w:val="single"/>
          <w:lang w:eastAsia="en-US"/>
        </w:rPr>
        <w:t xml:space="preserve"> </w:t>
      </w:r>
      <w:r w:rsidRPr="00D52473">
        <w:rPr>
          <w:rFonts w:asciiTheme="minorHAnsi" w:hAnsiTheme="minorHAnsi" w:cstheme="minorHAnsi"/>
          <w:color w:val="000000" w:themeColor="text1"/>
        </w:rPr>
        <w:t>[Accessed on 12/02/20]</w:t>
      </w:r>
    </w:p>
    <w:p w:rsidR="00D52473" w:rsidRDefault="00D52473" w:rsidP="00124A56">
      <w:pPr>
        <w:overflowPunct/>
        <w:autoSpaceDE/>
        <w:autoSpaceDN/>
        <w:adjustRightInd/>
        <w:textAlignment w:val="auto"/>
        <w:rPr>
          <w:rFonts w:asciiTheme="minorHAnsi" w:eastAsia="Calibri" w:hAnsiTheme="minorHAnsi" w:cstheme="minorHAnsi"/>
          <w:color w:val="000000" w:themeColor="text1"/>
          <w:lang w:eastAsia="en-US"/>
        </w:rPr>
      </w:pPr>
    </w:p>
    <w:p w:rsidR="00DC1B67" w:rsidRPr="00D52473" w:rsidRDefault="00124A56" w:rsidP="00D52473">
      <w:pPr>
        <w:overflowPunct/>
        <w:autoSpaceDE/>
        <w:autoSpaceDN/>
        <w:adjustRightInd/>
        <w:textAlignment w:val="auto"/>
        <w:rPr>
          <w:rFonts w:asciiTheme="minorHAnsi" w:eastAsia="Calibri" w:hAnsiTheme="minorHAnsi" w:cstheme="minorHAnsi"/>
          <w:color w:val="000000" w:themeColor="text1"/>
          <w:lang w:eastAsia="en-US"/>
        </w:rPr>
      </w:pPr>
      <w:r w:rsidRPr="00D52473">
        <w:rPr>
          <w:rFonts w:asciiTheme="minorHAnsi" w:eastAsia="Calibri" w:hAnsiTheme="minorHAnsi" w:cstheme="minorHAnsi"/>
          <w:color w:val="000000" w:themeColor="text1"/>
          <w:lang w:eastAsia="en-US"/>
        </w:rPr>
        <w:t>Social Care Institute for Excellence</w:t>
      </w:r>
      <w:proofErr w:type="gramStart"/>
      <w:r w:rsidRPr="00D52473">
        <w:rPr>
          <w:rFonts w:asciiTheme="minorHAnsi" w:eastAsia="Calibri" w:hAnsiTheme="minorHAnsi" w:cstheme="minorHAnsi"/>
          <w:color w:val="000000" w:themeColor="text1"/>
          <w:lang w:eastAsia="en-US"/>
        </w:rPr>
        <w:t>,(</w:t>
      </w:r>
      <w:proofErr w:type="gramEnd"/>
      <w:r w:rsidRPr="00D52473">
        <w:rPr>
          <w:rFonts w:asciiTheme="minorHAnsi" w:eastAsia="Calibri" w:hAnsiTheme="minorHAnsi" w:cstheme="minorHAnsi"/>
          <w:color w:val="000000" w:themeColor="text1"/>
          <w:lang w:eastAsia="en-US"/>
        </w:rPr>
        <w:t xml:space="preserve">2019), </w:t>
      </w:r>
      <w:r w:rsidRPr="00D52473">
        <w:rPr>
          <w:rFonts w:asciiTheme="minorHAnsi" w:hAnsiTheme="minorHAnsi" w:cstheme="minorHAnsi"/>
          <w:i/>
          <w:color w:val="303030"/>
          <w:lang w:val="en"/>
        </w:rPr>
        <w:t>‘Social work recording’</w:t>
      </w:r>
      <w:r w:rsidRPr="00D52473">
        <w:rPr>
          <w:rFonts w:asciiTheme="minorHAnsi" w:hAnsiTheme="minorHAnsi" w:cstheme="minorHAnsi"/>
          <w:i/>
          <w:color w:val="auto"/>
        </w:rPr>
        <w:t xml:space="preserve"> </w:t>
      </w:r>
      <w:r w:rsidR="00235D63" w:rsidRPr="00D52473">
        <w:rPr>
          <w:rFonts w:asciiTheme="minorHAnsi" w:hAnsiTheme="minorHAnsi" w:cstheme="minorHAnsi"/>
          <w:color w:val="auto"/>
        </w:rPr>
        <w:t xml:space="preserve">(online) Available at </w:t>
      </w:r>
      <w:hyperlink r:id="rId18" w:history="1">
        <w:r w:rsidR="00DC1B67" w:rsidRPr="00D52473">
          <w:rPr>
            <w:rFonts w:asciiTheme="minorHAnsi" w:eastAsia="Calibri" w:hAnsiTheme="minorHAnsi" w:cstheme="minorHAnsi"/>
            <w:color w:val="000000" w:themeColor="text1"/>
            <w:u w:val="single"/>
            <w:lang w:eastAsia="en-US"/>
          </w:rPr>
          <w:t>https://www.scie.org.uk/social-work/recording</w:t>
        </w:r>
      </w:hyperlink>
      <w:r w:rsidR="003A71EE" w:rsidRPr="00D52473">
        <w:rPr>
          <w:rFonts w:asciiTheme="minorHAnsi" w:eastAsia="Calibri" w:hAnsiTheme="minorHAnsi" w:cstheme="minorHAnsi"/>
          <w:color w:val="000000" w:themeColor="text1"/>
          <w:u w:val="single"/>
          <w:lang w:eastAsia="en-US"/>
        </w:rPr>
        <w:t xml:space="preserve"> </w:t>
      </w:r>
      <w:r w:rsidR="003A71EE" w:rsidRPr="00D52473">
        <w:rPr>
          <w:rFonts w:asciiTheme="minorHAnsi" w:hAnsiTheme="minorHAnsi" w:cstheme="minorHAnsi"/>
          <w:color w:val="000000" w:themeColor="text1"/>
        </w:rPr>
        <w:t>[Accessed on 16/02/20]</w:t>
      </w:r>
    </w:p>
    <w:p w:rsidR="00DC1B67" w:rsidRPr="00D52473" w:rsidRDefault="00DC1B67" w:rsidP="00DC1B67">
      <w:pPr>
        <w:jc w:val="both"/>
        <w:rPr>
          <w:rFonts w:asciiTheme="minorHAnsi" w:hAnsiTheme="minorHAnsi" w:cstheme="minorHAnsi"/>
          <w:color w:val="auto"/>
        </w:rPr>
      </w:pPr>
    </w:p>
    <w:p w:rsidR="00DC1B67" w:rsidRPr="00D52473" w:rsidRDefault="00DC1B67" w:rsidP="00DC1B67">
      <w:pPr>
        <w:jc w:val="both"/>
        <w:rPr>
          <w:rFonts w:asciiTheme="minorHAnsi" w:hAnsiTheme="minorHAnsi" w:cstheme="minorHAnsi"/>
          <w:color w:val="000000" w:themeColor="text1"/>
        </w:rPr>
      </w:pPr>
    </w:p>
    <w:p w:rsidR="003A71EE" w:rsidRPr="00D52473" w:rsidRDefault="00124A56" w:rsidP="003A71EE">
      <w:pPr>
        <w:jc w:val="both"/>
        <w:rPr>
          <w:rFonts w:asciiTheme="minorHAnsi" w:hAnsiTheme="minorHAnsi" w:cstheme="minorHAnsi"/>
          <w:color w:val="000000" w:themeColor="text1"/>
        </w:rPr>
      </w:pPr>
      <w:r w:rsidRPr="00D52473">
        <w:rPr>
          <w:rFonts w:asciiTheme="minorHAnsi" w:hAnsiTheme="minorHAnsi" w:cstheme="minorHAnsi"/>
          <w:color w:val="auto"/>
        </w:rPr>
        <w:t xml:space="preserve">Social Care Wales (2017) </w:t>
      </w:r>
      <w:r w:rsidRPr="00D52473">
        <w:rPr>
          <w:rFonts w:asciiTheme="minorHAnsi" w:hAnsiTheme="minorHAnsi" w:cstheme="minorHAnsi"/>
          <w:i/>
          <w:color w:val="auto"/>
        </w:rPr>
        <w:t>‘Code of Professional Practice for Social Care’</w:t>
      </w:r>
      <w:r w:rsidRPr="00D52473">
        <w:rPr>
          <w:rFonts w:asciiTheme="minorHAnsi" w:hAnsiTheme="minorHAnsi" w:cstheme="minorHAnsi"/>
          <w:color w:val="auto"/>
        </w:rPr>
        <w:t xml:space="preserve"> </w:t>
      </w:r>
      <w:r w:rsidR="00235D63" w:rsidRPr="00D52473">
        <w:rPr>
          <w:rFonts w:asciiTheme="minorHAnsi" w:hAnsiTheme="minorHAnsi" w:cstheme="minorHAnsi"/>
          <w:color w:val="auto"/>
        </w:rPr>
        <w:t xml:space="preserve">(online) Available at </w:t>
      </w:r>
      <w:hyperlink r:id="rId19" w:history="1">
        <w:r w:rsidR="00DC1B67" w:rsidRPr="00D52473">
          <w:rPr>
            <w:rFonts w:asciiTheme="minorHAnsi" w:hAnsiTheme="minorHAnsi" w:cstheme="minorHAnsi"/>
            <w:color w:val="000000" w:themeColor="text1"/>
            <w:u w:val="single"/>
          </w:rPr>
          <w:t>https://socialcare.wales/cms_assets/file-uploads/Code-of-Professional-Practice-for-Social-Care-web-version.pdf</w:t>
        </w:r>
      </w:hyperlink>
      <w:r w:rsidR="003A71EE" w:rsidRPr="00D52473">
        <w:rPr>
          <w:rFonts w:asciiTheme="minorHAnsi" w:hAnsiTheme="minorHAnsi" w:cstheme="minorHAnsi"/>
          <w:color w:val="000000" w:themeColor="text1"/>
          <w:u w:val="single"/>
        </w:rPr>
        <w:t xml:space="preserve"> </w:t>
      </w:r>
      <w:r w:rsidR="003A71EE" w:rsidRPr="00D52473">
        <w:rPr>
          <w:rFonts w:asciiTheme="minorHAnsi" w:hAnsiTheme="minorHAnsi" w:cstheme="minorHAnsi"/>
          <w:color w:val="000000" w:themeColor="text1"/>
        </w:rPr>
        <w:t>[Accessed on 12/02/20]</w:t>
      </w:r>
    </w:p>
    <w:p w:rsidR="003A71EE" w:rsidRPr="00D52473" w:rsidRDefault="003A71EE" w:rsidP="003A71EE">
      <w:pPr>
        <w:jc w:val="both"/>
        <w:rPr>
          <w:rFonts w:asciiTheme="minorHAnsi" w:hAnsiTheme="minorHAnsi" w:cstheme="minorHAnsi"/>
          <w:color w:val="000000" w:themeColor="text1"/>
        </w:rPr>
      </w:pPr>
    </w:p>
    <w:p w:rsidR="00D52473" w:rsidRDefault="00D52473" w:rsidP="003A71EE">
      <w:pPr>
        <w:pStyle w:val="PlainText"/>
        <w:rPr>
          <w:rFonts w:asciiTheme="minorHAnsi" w:hAnsiTheme="minorHAnsi" w:cstheme="minorHAnsi"/>
          <w:sz w:val="20"/>
          <w:szCs w:val="20"/>
        </w:rPr>
      </w:pPr>
    </w:p>
    <w:p w:rsidR="003A71EE" w:rsidRPr="00D52473" w:rsidRDefault="00717C8A" w:rsidP="003A71EE">
      <w:pPr>
        <w:pStyle w:val="PlainText"/>
        <w:rPr>
          <w:rFonts w:asciiTheme="minorHAnsi" w:hAnsiTheme="minorHAnsi" w:cstheme="minorHAnsi"/>
          <w:sz w:val="20"/>
          <w:szCs w:val="20"/>
        </w:rPr>
      </w:pPr>
      <w:r w:rsidRPr="00D52473">
        <w:rPr>
          <w:rFonts w:asciiTheme="minorHAnsi" w:hAnsiTheme="minorHAnsi" w:cstheme="minorHAnsi"/>
          <w:sz w:val="20"/>
          <w:szCs w:val="20"/>
        </w:rPr>
        <w:t>Social Care Wales (2019) ‘</w:t>
      </w:r>
      <w:r w:rsidRPr="00D52473">
        <w:rPr>
          <w:rFonts w:asciiTheme="minorHAnsi" w:hAnsiTheme="minorHAnsi" w:cstheme="minorHAnsi"/>
          <w:i/>
          <w:color w:val="37394B"/>
          <w:spacing w:val="3"/>
          <w:sz w:val="20"/>
          <w:szCs w:val="20"/>
          <w:lang w:val="en"/>
        </w:rPr>
        <w:t>The Mental Capacity Act and Deprivation of Liberty Safeguards (</w:t>
      </w:r>
      <w:proofErr w:type="spellStart"/>
      <w:r w:rsidRPr="00D52473">
        <w:rPr>
          <w:rFonts w:asciiTheme="minorHAnsi" w:hAnsiTheme="minorHAnsi" w:cstheme="minorHAnsi"/>
          <w:i/>
          <w:color w:val="37394B"/>
          <w:spacing w:val="3"/>
          <w:sz w:val="20"/>
          <w:szCs w:val="20"/>
          <w:lang w:val="en"/>
        </w:rPr>
        <w:t>DoLS</w:t>
      </w:r>
      <w:proofErr w:type="spellEnd"/>
      <w:r w:rsidRPr="00D52473">
        <w:rPr>
          <w:rFonts w:asciiTheme="minorHAnsi" w:hAnsiTheme="minorHAnsi" w:cstheme="minorHAnsi"/>
          <w:i/>
          <w:color w:val="37394B"/>
          <w:spacing w:val="3"/>
          <w:sz w:val="20"/>
          <w:szCs w:val="20"/>
          <w:lang w:val="en"/>
        </w:rPr>
        <w:t>)’</w:t>
      </w:r>
      <w:r w:rsidRPr="00D52473">
        <w:rPr>
          <w:rFonts w:asciiTheme="minorHAnsi" w:hAnsiTheme="minorHAnsi" w:cstheme="minorHAnsi"/>
          <w:color w:val="37394B"/>
          <w:spacing w:val="3"/>
          <w:sz w:val="20"/>
          <w:szCs w:val="20"/>
          <w:lang w:val="en"/>
        </w:rPr>
        <w:t xml:space="preserve"> </w:t>
      </w:r>
      <w:r w:rsidR="00235D63" w:rsidRPr="00D52473">
        <w:rPr>
          <w:rFonts w:asciiTheme="minorHAnsi" w:hAnsiTheme="minorHAnsi" w:cstheme="minorHAnsi"/>
          <w:sz w:val="20"/>
          <w:szCs w:val="20"/>
        </w:rPr>
        <w:t xml:space="preserve">(online) Available at </w:t>
      </w:r>
      <w:hyperlink r:id="rId20" w:history="1">
        <w:r w:rsidR="003A71EE" w:rsidRPr="00D52473">
          <w:rPr>
            <w:rStyle w:val="Hyperlink"/>
            <w:rFonts w:asciiTheme="minorHAnsi" w:hAnsiTheme="minorHAnsi" w:cstheme="minorHAnsi"/>
            <w:sz w:val="20"/>
            <w:szCs w:val="20"/>
          </w:rPr>
          <w:t>https://socialcare.wales/service-improvement/the-mental-capacity-act-and-deprivation-of-liberty-safeguards-dols</w:t>
        </w:r>
      </w:hyperlink>
      <w:r w:rsidR="00E26704" w:rsidRPr="00D52473">
        <w:rPr>
          <w:rFonts w:asciiTheme="minorHAnsi" w:hAnsiTheme="minorHAnsi" w:cstheme="minorHAnsi"/>
          <w:sz w:val="20"/>
          <w:szCs w:val="20"/>
        </w:rPr>
        <w:t xml:space="preserve"> [Accessed on17/02/20]</w:t>
      </w:r>
    </w:p>
    <w:p w:rsidR="00DC1B67" w:rsidRPr="00D52473" w:rsidRDefault="00DC1B67" w:rsidP="00DC1B67">
      <w:pPr>
        <w:jc w:val="both"/>
        <w:rPr>
          <w:rFonts w:asciiTheme="minorHAnsi" w:hAnsiTheme="minorHAnsi" w:cstheme="minorHAnsi"/>
          <w:color w:val="000000" w:themeColor="text1"/>
        </w:rPr>
      </w:pPr>
    </w:p>
    <w:p w:rsidR="00D52473" w:rsidRDefault="00D52473" w:rsidP="00717C8A">
      <w:pPr>
        <w:overflowPunct/>
        <w:textAlignment w:val="auto"/>
        <w:rPr>
          <w:rFonts w:asciiTheme="minorHAnsi" w:hAnsiTheme="minorHAnsi" w:cstheme="minorHAnsi"/>
          <w:color w:val="auto"/>
        </w:rPr>
      </w:pPr>
    </w:p>
    <w:p w:rsidR="00717C8A" w:rsidRPr="00D52473" w:rsidRDefault="00717C8A" w:rsidP="00717C8A">
      <w:pPr>
        <w:overflowPunct/>
        <w:textAlignment w:val="auto"/>
        <w:rPr>
          <w:rFonts w:asciiTheme="minorHAnsi" w:eastAsiaTheme="minorHAnsi" w:hAnsiTheme="minorHAnsi" w:cstheme="minorHAnsi"/>
          <w:i/>
          <w:color w:val="auto"/>
          <w:lang w:eastAsia="en-US"/>
        </w:rPr>
      </w:pPr>
      <w:r w:rsidRPr="00D52473">
        <w:rPr>
          <w:rFonts w:asciiTheme="minorHAnsi" w:hAnsiTheme="minorHAnsi" w:cstheme="minorHAnsi"/>
          <w:color w:val="auto"/>
        </w:rPr>
        <w:t xml:space="preserve">Social Care Wales (2020) </w:t>
      </w:r>
      <w:r w:rsidRPr="00D52473">
        <w:rPr>
          <w:rFonts w:asciiTheme="minorHAnsi" w:eastAsiaTheme="minorHAnsi" w:hAnsiTheme="minorHAnsi" w:cstheme="minorHAnsi"/>
          <w:i/>
          <w:color w:val="auto"/>
          <w:lang w:eastAsia="en-US"/>
        </w:rPr>
        <w:t>Legislation and guidance</w:t>
      </w:r>
    </w:p>
    <w:p w:rsidR="003A71EE" w:rsidRPr="00D52473" w:rsidRDefault="00717C8A" w:rsidP="00717C8A">
      <w:pPr>
        <w:jc w:val="both"/>
        <w:rPr>
          <w:rFonts w:asciiTheme="minorHAnsi" w:hAnsiTheme="minorHAnsi" w:cstheme="minorHAnsi"/>
          <w:color w:val="000000" w:themeColor="text1"/>
        </w:rPr>
      </w:pPr>
      <w:r w:rsidRPr="00D52473">
        <w:rPr>
          <w:rFonts w:asciiTheme="minorHAnsi" w:eastAsiaTheme="minorHAnsi" w:hAnsiTheme="minorHAnsi" w:cstheme="minorHAnsi"/>
          <w:i/>
          <w:color w:val="auto"/>
          <w:lang w:eastAsia="en-US"/>
        </w:rPr>
        <w:t>Summary, Handouts’</w:t>
      </w:r>
      <w:r w:rsidRPr="00D52473">
        <w:rPr>
          <w:rFonts w:asciiTheme="minorHAnsi" w:hAnsiTheme="minorHAnsi" w:cstheme="minorHAnsi"/>
          <w:i/>
          <w:color w:val="auto"/>
        </w:rPr>
        <w:t xml:space="preserve"> </w:t>
      </w:r>
      <w:r w:rsidR="00235D63" w:rsidRPr="00D52473">
        <w:rPr>
          <w:rFonts w:asciiTheme="minorHAnsi" w:hAnsiTheme="minorHAnsi" w:cstheme="minorHAnsi"/>
          <w:color w:val="auto"/>
        </w:rPr>
        <w:t xml:space="preserve">(online) Available at </w:t>
      </w:r>
      <w:hyperlink r:id="rId21" w:history="1">
        <w:r w:rsidR="00DC1B67" w:rsidRPr="00D52473">
          <w:rPr>
            <w:rFonts w:asciiTheme="minorHAnsi" w:eastAsia="Calibri" w:hAnsiTheme="minorHAnsi" w:cstheme="minorHAnsi"/>
            <w:color w:val="000000" w:themeColor="text1"/>
            <w:u w:val="single"/>
            <w:lang w:eastAsia="en-US"/>
          </w:rPr>
          <w:t>https://socialcare.wales/cms_assets/file-uploads/Legislation-and-guidance-handout-Safeguarding-pack-v.3.pdf</w:t>
        </w:r>
      </w:hyperlink>
      <w:r w:rsidR="003A71EE" w:rsidRPr="00D52473">
        <w:rPr>
          <w:rFonts w:asciiTheme="minorHAnsi" w:eastAsia="Calibri" w:hAnsiTheme="minorHAnsi" w:cstheme="minorHAnsi"/>
          <w:color w:val="000000" w:themeColor="text1"/>
          <w:u w:val="single"/>
          <w:lang w:eastAsia="en-US"/>
        </w:rPr>
        <w:t xml:space="preserve"> </w:t>
      </w:r>
      <w:r w:rsidR="003A71EE" w:rsidRPr="00D52473">
        <w:rPr>
          <w:rFonts w:asciiTheme="minorHAnsi" w:hAnsiTheme="minorHAnsi" w:cstheme="minorHAnsi"/>
          <w:color w:val="000000" w:themeColor="text1"/>
        </w:rPr>
        <w:t>[Accessed on 12/02/20]</w:t>
      </w:r>
    </w:p>
    <w:p w:rsidR="00DC1B67" w:rsidRPr="00D52473" w:rsidRDefault="00DC1B67" w:rsidP="00DC1B67">
      <w:pPr>
        <w:overflowPunct/>
        <w:autoSpaceDE/>
        <w:autoSpaceDN/>
        <w:adjustRightInd/>
        <w:textAlignment w:val="auto"/>
        <w:rPr>
          <w:rFonts w:asciiTheme="minorHAnsi" w:eastAsia="Calibri" w:hAnsiTheme="minorHAnsi" w:cstheme="minorHAnsi"/>
          <w:color w:val="000000" w:themeColor="text1"/>
          <w:lang w:eastAsia="en-US"/>
        </w:rPr>
      </w:pPr>
    </w:p>
    <w:p w:rsidR="00D52473" w:rsidRDefault="00D52473" w:rsidP="00D52473">
      <w:pPr>
        <w:pStyle w:val="PlainText"/>
        <w:rPr>
          <w:rFonts w:asciiTheme="minorHAnsi" w:hAnsiTheme="minorHAnsi" w:cstheme="minorHAnsi"/>
          <w:sz w:val="20"/>
          <w:szCs w:val="20"/>
        </w:rPr>
      </w:pPr>
    </w:p>
    <w:p w:rsidR="00D52473" w:rsidRPr="00D52473" w:rsidRDefault="00D52473" w:rsidP="00D52473">
      <w:pPr>
        <w:pStyle w:val="PlainText"/>
        <w:rPr>
          <w:rFonts w:asciiTheme="minorHAnsi" w:hAnsiTheme="minorHAnsi" w:cstheme="minorHAnsi"/>
          <w:sz w:val="20"/>
          <w:szCs w:val="20"/>
        </w:rPr>
      </w:pPr>
      <w:r w:rsidRPr="00D52473">
        <w:rPr>
          <w:rFonts w:asciiTheme="minorHAnsi" w:hAnsiTheme="minorHAnsi" w:cstheme="minorHAnsi"/>
          <w:sz w:val="20"/>
          <w:szCs w:val="20"/>
        </w:rPr>
        <w:t>UK Government (1989) ‘</w:t>
      </w:r>
      <w:r w:rsidRPr="00D52473">
        <w:rPr>
          <w:rFonts w:asciiTheme="minorHAnsi" w:hAnsiTheme="minorHAnsi" w:cstheme="minorHAnsi"/>
          <w:i/>
          <w:sz w:val="20"/>
          <w:szCs w:val="20"/>
        </w:rPr>
        <w:t>Children Act’</w:t>
      </w:r>
      <w:r w:rsidRPr="00D52473">
        <w:rPr>
          <w:rFonts w:asciiTheme="minorHAnsi" w:hAnsiTheme="minorHAnsi" w:cstheme="minorHAnsi"/>
          <w:sz w:val="20"/>
          <w:szCs w:val="20"/>
        </w:rPr>
        <w:t xml:space="preserve"> (online) Available at </w:t>
      </w:r>
      <w:hyperlink r:id="rId22" w:history="1">
        <w:r w:rsidRPr="00D52473">
          <w:rPr>
            <w:rStyle w:val="Hyperlink"/>
            <w:rFonts w:asciiTheme="minorHAnsi" w:hAnsiTheme="minorHAnsi" w:cstheme="minorHAnsi"/>
            <w:sz w:val="20"/>
            <w:szCs w:val="20"/>
          </w:rPr>
          <w:t>http://www.legislation.gov.uk/ukpga/1989/41/contents</w:t>
        </w:r>
      </w:hyperlink>
      <w:r w:rsidRPr="00D52473">
        <w:rPr>
          <w:rFonts w:asciiTheme="minorHAnsi" w:hAnsiTheme="minorHAnsi" w:cstheme="minorHAnsi"/>
          <w:sz w:val="20"/>
          <w:szCs w:val="20"/>
        </w:rPr>
        <w:t xml:space="preserve"> [Accessed on 11/02/20]</w:t>
      </w:r>
    </w:p>
    <w:p w:rsidR="00D52473" w:rsidRDefault="00D52473" w:rsidP="00DC1B67">
      <w:pPr>
        <w:jc w:val="both"/>
        <w:rPr>
          <w:rFonts w:asciiTheme="minorHAnsi" w:hAnsiTheme="minorHAnsi" w:cstheme="minorHAnsi"/>
          <w:b/>
          <w:i/>
          <w:color w:val="000000" w:themeColor="text1"/>
        </w:rPr>
      </w:pPr>
    </w:p>
    <w:p w:rsidR="00D52473" w:rsidRDefault="00D52473" w:rsidP="00DC1B67">
      <w:pPr>
        <w:jc w:val="both"/>
        <w:rPr>
          <w:rFonts w:asciiTheme="minorHAnsi" w:hAnsiTheme="minorHAnsi" w:cstheme="minorHAnsi"/>
          <w:b/>
          <w:i/>
          <w:color w:val="000000" w:themeColor="text1"/>
        </w:rPr>
      </w:pPr>
    </w:p>
    <w:p w:rsidR="00D52473" w:rsidRPr="00D52473" w:rsidRDefault="00D52473" w:rsidP="00D52473">
      <w:pPr>
        <w:pStyle w:val="Default"/>
        <w:rPr>
          <w:rFonts w:asciiTheme="minorHAnsi" w:hAnsiTheme="minorHAnsi" w:cstheme="minorHAnsi"/>
          <w:sz w:val="20"/>
          <w:szCs w:val="20"/>
        </w:rPr>
      </w:pPr>
      <w:r w:rsidRPr="00D52473">
        <w:rPr>
          <w:rFonts w:asciiTheme="minorHAnsi" w:hAnsiTheme="minorHAnsi" w:cstheme="minorHAnsi"/>
          <w:color w:val="auto"/>
          <w:sz w:val="20"/>
          <w:szCs w:val="20"/>
        </w:rPr>
        <w:t>Welsh Government (2016) ‘</w:t>
      </w:r>
      <w:r w:rsidRPr="00D52473">
        <w:rPr>
          <w:rStyle w:val="A0"/>
          <w:rFonts w:asciiTheme="minorHAnsi" w:hAnsiTheme="minorHAnsi" w:cstheme="minorHAnsi"/>
          <w:i/>
          <w:sz w:val="20"/>
          <w:szCs w:val="20"/>
        </w:rPr>
        <w:t>Follow-on Strategic Framework for Welsh Language Services in Health, Social Services and Social Care 2016-2019’</w:t>
      </w:r>
      <w:r w:rsidRPr="00D52473">
        <w:rPr>
          <w:rFonts w:asciiTheme="minorHAnsi" w:hAnsiTheme="minorHAnsi" w:cstheme="minorHAnsi"/>
          <w:i/>
          <w:color w:val="auto"/>
          <w:sz w:val="20"/>
          <w:szCs w:val="20"/>
        </w:rPr>
        <w:t xml:space="preserve"> </w:t>
      </w:r>
      <w:r w:rsidRPr="00D52473">
        <w:rPr>
          <w:rFonts w:asciiTheme="minorHAnsi" w:hAnsiTheme="minorHAnsi" w:cstheme="minorHAnsi"/>
          <w:color w:val="auto"/>
          <w:sz w:val="20"/>
          <w:szCs w:val="20"/>
        </w:rPr>
        <w:t xml:space="preserve">(online) Available at </w:t>
      </w:r>
      <w:hyperlink r:id="rId23" w:history="1">
        <w:r w:rsidRPr="00D52473">
          <w:rPr>
            <w:rFonts w:asciiTheme="minorHAnsi" w:hAnsiTheme="minorHAnsi" w:cstheme="minorHAnsi"/>
            <w:color w:val="000000" w:themeColor="text1"/>
            <w:sz w:val="20"/>
            <w:szCs w:val="20"/>
            <w:u w:val="single"/>
          </w:rPr>
          <w:t>https://gov.wales/sites/default/files/publications/2019-04/follow-on-strategic-framework-for-welsh-language-services-in-health-social-services-and-social-care-2016-2019.pdf</w:t>
        </w:r>
      </w:hyperlink>
      <w:r w:rsidRPr="00D52473">
        <w:rPr>
          <w:rFonts w:asciiTheme="minorHAnsi" w:hAnsiTheme="minorHAnsi" w:cstheme="minorHAnsi"/>
          <w:color w:val="000000" w:themeColor="text1"/>
          <w:sz w:val="20"/>
          <w:szCs w:val="20"/>
          <w:u w:val="single"/>
        </w:rPr>
        <w:t xml:space="preserve"> </w:t>
      </w:r>
      <w:r w:rsidRPr="00D52473">
        <w:rPr>
          <w:rFonts w:asciiTheme="minorHAnsi" w:hAnsiTheme="minorHAnsi" w:cstheme="minorHAnsi"/>
          <w:color w:val="000000" w:themeColor="text1"/>
          <w:sz w:val="20"/>
          <w:szCs w:val="20"/>
        </w:rPr>
        <w:t>[Accessed on 12/02/20]</w:t>
      </w:r>
    </w:p>
    <w:p w:rsidR="00D52473" w:rsidRDefault="00D52473" w:rsidP="00DC1B67">
      <w:pPr>
        <w:jc w:val="both"/>
        <w:rPr>
          <w:rFonts w:asciiTheme="minorHAnsi" w:hAnsiTheme="minorHAnsi" w:cstheme="minorHAnsi"/>
          <w:b/>
          <w:i/>
          <w:color w:val="000000" w:themeColor="text1"/>
        </w:rPr>
      </w:pPr>
    </w:p>
    <w:p w:rsidR="00D52473" w:rsidRDefault="00D52473" w:rsidP="00D52473">
      <w:pPr>
        <w:overflowPunct/>
        <w:textAlignment w:val="auto"/>
        <w:rPr>
          <w:rFonts w:asciiTheme="minorHAnsi" w:hAnsiTheme="minorHAnsi" w:cstheme="minorHAnsi"/>
          <w:color w:val="auto"/>
        </w:rPr>
      </w:pPr>
    </w:p>
    <w:p w:rsidR="00D52473" w:rsidRPr="00D52473" w:rsidRDefault="00D52473" w:rsidP="00D52473">
      <w:pPr>
        <w:overflowPunct/>
        <w:textAlignment w:val="auto"/>
        <w:rPr>
          <w:rFonts w:asciiTheme="minorHAnsi" w:eastAsiaTheme="minorHAnsi" w:hAnsiTheme="minorHAnsi" w:cstheme="minorHAnsi"/>
          <w:i/>
          <w:color w:val="auto"/>
          <w:lang w:eastAsia="en-US"/>
        </w:rPr>
      </w:pPr>
      <w:r w:rsidRPr="00D52473">
        <w:rPr>
          <w:rFonts w:asciiTheme="minorHAnsi" w:hAnsiTheme="minorHAnsi" w:cstheme="minorHAnsi"/>
          <w:color w:val="auto"/>
        </w:rPr>
        <w:t>Welsh Government (2016),</w:t>
      </w:r>
      <w:r w:rsidRPr="00D52473">
        <w:rPr>
          <w:rFonts w:asciiTheme="minorHAnsi" w:hAnsiTheme="minorHAnsi" w:cstheme="minorHAnsi"/>
          <w:i/>
          <w:color w:val="auto"/>
        </w:rPr>
        <w:t xml:space="preserve"> ’‘More than Just Words</w:t>
      </w:r>
      <w:r w:rsidRPr="00D52473">
        <w:rPr>
          <w:rFonts w:asciiTheme="minorHAnsi" w:hAnsiTheme="minorHAnsi" w:cstheme="minorHAnsi"/>
          <w:color w:val="auto"/>
        </w:rPr>
        <w:t xml:space="preserve"> </w:t>
      </w:r>
      <w:r w:rsidRPr="00D52473">
        <w:rPr>
          <w:rFonts w:asciiTheme="minorHAnsi" w:eastAsiaTheme="minorHAnsi" w:hAnsiTheme="minorHAnsi" w:cstheme="minorHAnsi"/>
          <w:i/>
          <w:color w:val="auto"/>
          <w:lang w:eastAsia="en-US"/>
        </w:rPr>
        <w:t>Delivering the ‘Active Offer’</w:t>
      </w:r>
    </w:p>
    <w:p w:rsidR="00D52473" w:rsidRPr="00D52473" w:rsidRDefault="00D52473" w:rsidP="00D52473">
      <w:pPr>
        <w:jc w:val="both"/>
        <w:rPr>
          <w:rFonts w:asciiTheme="minorHAnsi" w:hAnsiTheme="minorHAnsi" w:cstheme="minorHAnsi"/>
          <w:color w:val="000000" w:themeColor="text1"/>
        </w:rPr>
      </w:pPr>
      <w:r w:rsidRPr="00D52473">
        <w:rPr>
          <w:rFonts w:asciiTheme="minorHAnsi" w:eastAsiaTheme="minorHAnsi" w:hAnsiTheme="minorHAnsi" w:cstheme="minorHAnsi"/>
          <w:i/>
          <w:color w:val="auto"/>
          <w:lang w:eastAsia="en-US"/>
        </w:rPr>
        <w:t>Information Pack</w:t>
      </w:r>
      <w:r w:rsidRPr="00D52473">
        <w:rPr>
          <w:rFonts w:asciiTheme="minorHAnsi" w:hAnsiTheme="minorHAnsi" w:cstheme="minorHAnsi"/>
          <w:color w:val="auto"/>
        </w:rPr>
        <w:t xml:space="preserve"> (online) Available at </w:t>
      </w:r>
      <w:hyperlink r:id="rId24" w:history="1">
        <w:r w:rsidRPr="00D52473">
          <w:rPr>
            <w:rStyle w:val="Hyperlink"/>
            <w:rFonts w:asciiTheme="minorHAnsi" w:hAnsiTheme="minorHAnsi" w:cstheme="minorHAnsi"/>
            <w:color w:val="auto"/>
          </w:rPr>
          <w:t>https://socialcare.wales/cms_assets/file-uploads/150928activeoffersocialservicesen.pdf</w:t>
        </w:r>
      </w:hyperlink>
      <w:r w:rsidRPr="00D52473">
        <w:rPr>
          <w:rStyle w:val="Hyperlink"/>
          <w:rFonts w:asciiTheme="minorHAnsi" w:hAnsiTheme="minorHAnsi" w:cstheme="minorHAnsi"/>
          <w:color w:val="auto"/>
        </w:rPr>
        <w:t xml:space="preserve">  </w:t>
      </w:r>
      <w:r w:rsidRPr="00D52473">
        <w:rPr>
          <w:rFonts w:asciiTheme="minorHAnsi" w:hAnsiTheme="minorHAnsi" w:cstheme="minorHAnsi"/>
          <w:color w:val="000000" w:themeColor="text1"/>
        </w:rPr>
        <w:t>[Accessed on 10/02/20]</w:t>
      </w:r>
    </w:p>
    <w:p w:rsidR="00D52473" w:rsidRDefault="00D52473" w:rsidP="00DC1B67">
      <w:pPr>
        <w:jc w:val="both"/>
        <w:rPr>
          <w:rFonts w:asciiTheme="minorHAnsi" w:hAnsiTheme="minorHAnsi" w:cstheme="minorHAnsi"/>
          <w:b/>
          <w:i/>
          <w:color w:val="000000" w:themeColor="text1"/>
        </w:rPr>
      </w:pPr>
    </w:p>
    <w:p w:rsidR="00D52473" w:rsidRDefault="00D52473" w:rsidP="00D52473">
      <w:pPr>
        <w:jc w:val="both"/>
        <w:rPr>
          <w:rFonts w:asciiTheme="minorHAnsi" w:hAnsiTheme="minorHAnsi" w:cstheme="minorHAnsi"/>
          <w:bCs/>
          <w:i/>
          <w:lang w:val="en"/>
        </w:rPr>
      </w:pPr>
    </w:p>
    <w:p w:rsidR="00D52473" w:rsidRPr="00D52473" w:rsidRDefault="00D52473" w:rsidP="00D52473">
      <w:pPr>
        <w:jc w:val="both"/>
        <w:rPr>
          <w:rFonts w:asciiTheme="minorHAnsi" w:hAnsiTheme="minorHAnsi" w:cstheme="minorHAnsi"/>
          <w:color w:val="000000" w:themeColor="text1"/>
        </w:rPr>
      </w:pPr>
      <w:r w:rsidRPr="00D52473">
        <w:rPr>
          <w:rFonts w:asciiTheme="minorHAnsi" w:hAnsiTheme="minorHAnsi" w:cstheme="minorHAnsi"/>
          <w:bCs/>
          <w:i/>
          <w:lang w:val="en"/>
        </w:rPr>
        <w:t>Welsh Government, (2015), ‘Violence against Women, Domestic Abuse and Sexual Violence (Wales) Act 2015’</w:t>
      </w:r>
      <w:r w:rsidRPr="00D52473">
        <w:rPr>
          <w:rFonts w:asciiTheme="minorHAnsi" w:hAnsiTheme="minorHAnsi" w:cstheme="minorHAnsi"/>
          <w:color w:val="auto"/>
        </w:rPr>
        <w:t xml:space="preserve"> (online) Available at </w:t>
      </w:r>
      <w:hyperlink r:id="rId25" w:history="1">
        <w:r w:rsidRPr="00D52473">
          <w:rPr>
            <w:rStyle w:val="Hyperlink"/>
            <w:rFonts w:asciiTheme="minorHAnsi" w:hAnsiTheme="minorHAnsi" w:cstheme="minorHAnsi"/>
          </w:rPr>
          <w:t>http://www.legislation.gov.uk/anaw/2015/3/section/5/enacted</w:t>
        </w:r>
      </w:hyperlink>
      <w:r w:rsidRPr="00D52473">
        <w:rPr>
          <w:rFonts w:asciiTheme="minorHAnsi" w:hAnsiTheme="minorHAnsi" w:cstheme="minorHAnsi"/>
          <w:color w:val="000000" w:themeColor="text1"/>
        </w:rPr>
        <w:t xml:space="preserve"> [Accessed on 10/01/20]</w:t>
      </w:r>
    </w:p>
    <w:p w:rsidR="00D52473" w:rsidRDefault="00D52473" w:rsidP="00DC1B67">
      <w:pPr>
        <w:jc w:val="both"/>
        <w:rPr>
          <w:rFonts w:asciiTheme="minorHAnsi" w:hAnsiTheme="minorHAnsi" w:cstheme="minorHAnsi"/>
          <w:b/>
          <w:i/>
          <w:color w:val="000000" w:themeColor="text1"/>
        </w:rPr>
      </w:pPr>
    </w:p>
    <w:p w:rsidR="00D52473" w:rsidRPr="00D52473" w:rsidRDefault="00D52473" w:rsidP="00DC1B67">
      <w:pPr>
        <w:jc w:val="both"/>
        <w:rPr>
          <w:rFonts w:asciiTheme="minorHAnsi" w:hAnsiTheme="minorHAnsi" w:cstheme="minorHAnsi"/>
          <w:b/>
          <w:i/>
          <w:color w:val="000000" w:themeColor="text1"/>
        </w:rPr>
      </w:pPr>
    </w:p>
    <w:p w:rsidR="003A71EE" w:rsidRPr="00D52473" w:rsidRDefault="00D52473" w:rsidP="003A71EE">
      <w:pPr>
        <w:jc w:val="both"/>
        <w:rPr>
          <w:rFonts w:asciiTheme="minorHAnsi" w:hAnsiTheme="minorHAnsi" w:cstheme="minorHAnsi"/>
          <w:color w:val="000000" w:themeColor="text1"/>
        </w:rPr>
      </w:pPr>
      <w:r w:rsidRPr="00D52473">
        <w:rPr>
          <w:rFonts w:asciiTheme="minorHAnsi" w:hAnsiTheme="minorHAnsi" w:cstheme="minorHAnsi"/>
          <w:color w:val="auto"/>
        </w:rPr>
        <w:t xml:space="preserve">Women’s Aid (2020), </w:t>
      </w:r>
      <w:r w:rsidRPr="00D52473">
        <w:rPr>
          <w:rFonts w:asciiTheme="minorHAnsi" w:hAnsiTheme="minorHAnsi" w:cstheme="minorHAnsi"/>
          <w:i/>
          <w:color w:val="auto"/>
        </w:rPr>
        <w:t>‘The impact of Domestic Abuse on Children and Young People’</w:t>
      </w:r>
      <w:r w:rsidRPr="00D52473">
        <w:rPr>
          <w:rFonts w:asciiTheme="minorHAnsi" w:hAnsiTheme="minorHAnsi" w:cstheme="minorHAnsi"/>
          <w:color w:val="auto"/>
        </w:rPr>
        <w:t xml:space="preserve"> </w:t>
      </w:r>
      <w:r w:rsidR="00235D63" w:rsidRPr="00D52473">
        <w:rPr>
          <w:rFonts w:asciiTheme="minorHAnsi" w:hAnsiTheme="minorHAnsi" w:cstheme="minorHAnsi"/>
          <w:color w:val="auto"/>
        </w:rPr>
        <w:t xml:space="preserve">(online) Available at </w:t>
      </w:r>
      <w:hyperlink r:id="rId26" w:history="1">
        <w:r w:rsidR="00DC1B67" w:rsidRPr="00D52473">
          <w:rPr>
            <w:rFonts w:asciiTheme="minorHAnsi" w:eastAsia="Calibri" w:hAnsiTheme="minorHAnsi" w:cstheme="minorHAnsi"/>
            <w:color w:val="000000" w:themeColor="text1"/>
            <w:u w:val="single"/>
            <w:lang w:eastAsia="en-US"/>
          </w:rPr>
          <w:t>https://www.womensaid.org.uk/information-support/what-is-domestic-abuse/impact-on-children-and-young-people/</w:t>
        </w:r>
      </w:hyperlink>
      <w:r w:rsidR="003A71EE" w:rsidRPr="00D52473">
        <w:rPr>
          <w:rFonts w:asciiTheme="minorHAnsi" w:eastAsia="Calibri" w:hAnsiTheme="minorHAnsi" w:cstheme="minorHAnsi"/>
          <w:color w:val="000000" w:themeColor="text1"/>
          <w:u w:val="single"/>
          <w:lang w:eastAsia="en-US"/>
        </w:rPr>
        <w:t xml:space="preserve"> </w:t>
      </w:r>
      <w:r w:rsidR="003A71EE" w:rsidRPr="00D52473">
        <w:rPr>
          <w:rFonts w:asciiTheme="minorHAnsi" w:hAnsiTheme="minorHAnsi" w:cstheme="minorHAnsi"/>
          <w:color w:val="000000" w:themeColor="text1"/>
        </w:rPr>
        <w:t>[Accessed on 14/02/20]</w:t>
      </w:r>
    </w:p>
    <w:p w:rsidR="00DC1B67" w:rsidRDefault="00DC1B67" w:rsidP="00597ECE">
      <w:pPr>
        <w:keepNext/>
        <w:rPr>
          <w:b/>
          <w:sz w:val="24"/>
          <w:szCs w:val="24"/>
        </w:rPr>
      </w:pPr>
      <w:r w:rsidRPr="008B28E7">
        <w:rPr>
          <w:b/>
          <w:sz w:val="24"/>
          <w:szCs w:val="24"/>
        </w:rPr>
        <w:t xml:space="preserve">Section </w:t>
      </w:r>
      <w:r>
        <w:rPr>
          <w:b/>
          <w:sz w:val="24"/>
          <w:szCs w:val="24"/>
        </w:rPr>
        <w:t>8</w:t>
      </w:r>
    </w:p>
    <w:p w:rsidR="00DC1B67" w:rsidRDefault="00DC1B67" w:rsidP="00DC1B67">
      <w:pPr>
        <w:keepNext/>
        <w:jc w:val="center"/>
        <w:rPr>
          <w:b/>
          <w:sz w:val="24"/>
          <w:szCs w:val="24"/>
        </w:rPr>
      </w:pPr>
    </w:p>
    <w:p w:rsidR="00DC1B67" w:rsidRPr="000E38C3" w:rsidRDefault="00DC1B67" w:rsidP="00DC1B67">
      <w:pPr>
        <w:keepNext/>
        <w:rPr>
          <w:b/>
          <w:sz w:val="24"/>
          <w:szCs w:val="24"/>
        </w:rPr>
      </w:pPr>
      <w:r w:rsidRPr="000E38C3">
        <w:rPr>
          <w:b/>
          <w:color w:val="auto"/>
          <w:sz w:val="24"/>
          <w:szCs w:val="24"/>
        </w:rPr>
        <w:t>Learner details, Signatures and Line manager verification</w:t>
      </w:r>
    </w:p>
    <w:p w:rsidR="00DC1B67" w:rsidRPr="008B28E7" w:rsidRDefault="00DC1B67" w:rsidP="00DC1B67">
      <w:pPr>
        <w:keepNext/>
        <w:jc w:val="center"/>
        <w:rPr>
          <w:b/>
          <w:sz w:val="24"/>
          <w:szCs w:val="24"/>
        </w:rPr>
      </w:pPr>
    </w:p>
    <w:p w:rsidR="00DC1B67" w:rsidRPr="00390074" w:rsidRDefault="00DC1B67" w:rsidP="00DC1B67">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DC1B67" w:rsidRDefault="00DC1B67" w:rsidP="00DC1B67">
      <w:pPr>
        <w:keepNext/>
        <w:rPr>
          <w:b/>
          <w:sz w:val="24"/>
          <w:szCs w:val="24"/>
        </w:rPr>
      </w:pPr>
    </w:p>
    <w:p w:rsidR="00DC1B67" w:rsidRDefault="00DC1B67" w:rsidP="00DC1B67">
      <w:pPr>
        <w:ind w:right="180"/>
        <w:jc w:val="both"/>
        <w:rPr>
          <w:b/>
          <w:sz w:val="24"/>
          <w:szCs w:val="24"/>
        </w:rPr>
      </w:pPr>
      <w:r w:rsidRPr="008B28E7">
        <w:rPr>
          <w:b/>
          <w:sz w:val="24"/>
          <w:szCs w:val="24"/>
        </w:rPr>
        <w:t xml:space="preserve">Learner Details </w:t>
      </w:r>
    </w:p>
    <w:p w:rsidR="00DC1B67" w:rsidRDefault="00DC1B67" w:rsidP="00DC1B67">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DC1B67" w:rsidRPr="008B28E7" w:rsidRDefault="00DC1B67" w:rsidP="00DC1B67">
      <w:pPr>
        <w:ind w:right="180"/>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 xml:space="preserve">: </w:t>
      </w:r>
      <w:r w:rsidRPr="008B28E7">
        <w:rPr>
          <w:b/>
          <w:sz w:val="24"/>
          <w:szCs w:val="24"/>
        </w:rPr>
        <w:t xml:space="preserve"> </w:t>
      </w:r>
      <w:r>
        <w:rPr>
          <w:b/>
          <w:sz w:val="24"/>
          <w:szCs w:val="24"/>
        </w:rPr>
        <w:t>Eleri Cawsey</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B43C20">
        <w:rPr>
          <w:rFonts w:asciiTheme="minorHAnsi" w:hAnsiTheme="minorHAnsi" w:cstheme="minorHAnsi"/>
          <w:b/>
          <w:color w:val="auto"/>
          <w:sz w:val="32"/>
          <w:szCs w:val="32"/>
        </w:rPr>
        <w:t>1815372</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roofErr w:type="gramStart"/>
      <w:r w:rsidRPr="008B28E7">
        <w:rPr>
          <w:b/>
          <w:sz w:val="24"/>
          <w:szCs w:val="24"/>
        </w:rPr>
        <w:t>:</w:t>
      </w:r>
      <w:r>
        <w:rPr>
          <w:b/>
          <w:sz w:val="24"/>
          <w:szCs w:val="24"/>
        </w:rPr>
        <w:t>20</w:t>
      </w:r>
      <w:proofErr w:type="gramEnd"/>
      <w:r>
        <w:rPr>
          <w:b/>
          <w:sz w:val="24"/>
          <w:szCs w:val="24"/>
        </w:rPr>
        <w:t xml:space="preserve"> Main Road, </w:t>
      </w:r>
      <w:proofErr w:type="spellStart"/>
      <w:r>
        <w:rPr>
          <w:b/>
          <w:sz w:val="24"/>
          <w:szCs w:val="24"/>
        </w:rPr>
        <w:t>Dyffryn</w:t>
      </w:r>
      <w:proofErr w:type="spellEnd"/>
      <w:r>
        <w:rPr>
          <w:b/>
          <w:sz w:val="24"/>
          <w:szCs w:val="24"/>
        </w:rPr>
        <w:t xml:space="preserve"> </w:t>
      </w:r>
      <w:proofErr w:type="spellStart"/>
      <w:r>
        <w:rPr>
          <w:b/>
          <w:sz w:val="24"/>
          <w:szCs w:val="24"/>
        </w:rPr>
        <w:t>Cellwen</w:t>
      </w:r>
      <w:proofErr w:type="spellEnd"/>
      <w:r>
        <w:rPr>
          <w:b/>
          <w:sz w:val="24"/>
          <w:szCs w:val="24"/>
        </w:rPr>
        <w:t>, Neath, SA109HR</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07739205440</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w:t>
      </w:r>
      <w:hyperlink r:id="rId27" w:history="1">
        <w:r w:rsidRPr="006E58A5">
          <w:rPr>
            <w:rStyle w:val="Hyperlink"/>
            <w:b/>
            <w:sz w:val="24"/>
            <w:szCs w:val="24"/>
          </w:rPr>
          <w:t>ecawsey123@gmail.com</w:t>
        </w:r>
      </w:hyperlink>
      <w:r>
        <w:rPr>
          <w:b/>
          <w:sz w:val="24"/>
          <w:szCs w:val="24"/>
        </w:rPr>
        <w:t xml:space="preserve"> </w:t>
      </w:r>
      <w:proofErr w:type="gramStart"/>
      <w:r>
        <w:rPr>
          <w:b/>
          <w:sz w:val="24"/>
          <w:szCs w:val="24"/>
        </w:rPr>
        <w:t xml:space="preserve">or  </w:t>
      </w:r>
      <w:proofErr w:type="gramEnd"/>
      <w:r w:rsidR="00A33728">
        <w:rPr>
          <w:rStyle w:val="Hyperlink"/>
          <w:b/>
          <w:sz w:val="24"/>
          <w:szCs w:val="24"/>
        </w:rPr>
        <w:fldChar w:fldCharType="begin"/>
      </w:r>
      <w:r w:rsidR="00A33728">
        <w:rPr>
          <w:rStyle w:val="Hyperlink"/>
          <w:b/>
          <w:sz w:val="24"/>
          <w:szCs w:val="24"/>
        </w:rPr>
        <w:instrText xml:space="preserve"> HYPERLINK "mailto:e.cawsey@npt.gov.uk" </w:instrText>
      </w:r>
      <w:r w:rsidR="00A33728">
        <w:rPr>
          <w:rStyle w:val="Hyperlink"/>
          <w:b/>
          <w:sz w:val="24"/>
          <w:szCs w:val="24"/>
        </w:rPr>
        <w:fldChar w:fldCharType="separate"/>
      </w:r>
      <w:r w:rsidRPr="006E58A5">
        <w:rPr>
          <w:rStyle w:val="Hyperlink"/>
          <w:b/>
          <w:sz w:val="24"/>
          <w:szCs w:val="24"/>
        </w:rPr>
        <w:t>e.cawsey@npt.gov.uk</w:t>
      </w:r>
      <w:r w:rsidR="00A33728">
        <w:rPr>
          <w:rStyle w:val="Hyperlink"/>
          <w:b/>
          <w:sz w:val="24"/>
          <w:szCs w:val="24"/>
        </w:rPr>
        <w:fldChar w:fldCharType="end"/>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57171">
        <w:rPr>
          <w:b/>
          <w:sz w:val="24"/>
          <w:szCs w:val="24"/>
        </w:rPr>
        <w:t>BSc Social Work – October</w:t>
      </w:r>
      <w:r>
        <w:rPr>
          <w:b/>
          <w:sz w:val="24"/>
          <w:szCs w:val="24"/>
        </w:rPr>
        <w:t xml:space="preserve"> 2017</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00857171">
        <w:rPr>
          <w:b/>
          <w:sz w:val="24"/>
          <w:szCs w:val="24"/>
        </w:rPr>
        <w:t>22 December</w:t>
      </w:r>
      <w:r>
        <w:rPr>
          <w:b/>
          <w:sz w:val="24"/>
          <w:szCs w:val="24"/>
        </w:rPr>
        <w:t xml:space="preserve"> 2017</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jc w:val="both"/>
        <w:rPr>
          <w:b/>
          <w:sz w:val="24"/>
          <w:szCs w:val="24"/>
        </w:rPr>
      </w:pPr>
    </w:p>
    <w:p w:rsidR="00DC1B67" w:rsidRPr="008B28E7" w:rsidRDefault="00DC1B67" w:rsidP="00DC1B67">
      <w:pP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Pr>
          <w:b/>
          <w:sz w:val="24"/>
          <w:szCs w:val="24"/>
        </w:rPr>
        <w:t xml:space="preserve"> NPTCBC</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 01639 686868</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 Catherine Roberts Training officer</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Address</w:t>
      </w:r>
      <w:proofErr w:type="gramStart"/>
      <w:r>
        <w:rPr>
          <w:b/>
          <w:sz w:val="24"/>
          <w:szCs w:val="24"/>
        </w:rPr>
        <w:t>:C</w:t>
      </w:r>
      <w:proofErr w:type="spellEnd"/>
      <w:proofErr w:type="gramEnd"/>
      <w:r>
        <w:rPr>
          <w:b/>
          <w:sz w:val="24"/>
          <w:szCs w:val="24"/>
        </w:rPr>
        <w:t xml:space="preserve">/C The Quays, Brunel Way, Baglan, Port Talbot </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 01639 686868</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rsidR="00DC1B67" w:rsidRDefault="00DC1B67" w:rsidP="00DC1B67">
      <w:pPr>
        <w:jc w:val="both"/>
        <w:rPr>
          <w:b/>
          <w:sz w:val="24"/>
          <w:szCs w:val="24"/>
        </w:rPr>
      </w:pPr>
    </w:p>
    <w:p w:rsidR="00DC1B67" w:rsidRPr="008B28E7" w:rsidRDefault="00DC1B67" w:rsidP="00DC1B67">
      <w:pP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 ×</w:t>
      </w:r>
    </w:p>
    <w:p w:rsidR="00DC1B67" w:rsidRDefault="00DC1B67" w:rsidP="00DC1B67">
      <w:pPr>
        <w:jc w:val="both"/>
        <w:rPr>
          <w:b/>
          <w:sz w:val="24"/>
          <w:szCs w:val="24"/>
        </w:rPr>
      </w:pPr>
    </w:p>
    <w:p w:rsidR="00DC1B67" w:rsidRDefault="00DC1B67" w:rsidP="00DC1B67">
      <w:pPr>
        <w:jc w:val="both"/>
        <w:rPr>
          <w:b/>
          <w:sz w:val="24"/>
          <w:szCs w:val="24"/>
        </w:rPr>
      </w:pPr>
    </w:p>
    <w:p w:rsidR="00DC1B67" w:rsidRDefault="00DC1B67" w:rsidP="00DC1B67">
      <w:pPr>
        <w:jc w:val="both"/>
        <w:rPr>
          <w:b/>
          <w:sz w:val="24"/>
          <w:szCs w:val="24"/>
        </w:rPr>
      </w:pPr>
      <w:r>
        <w:rPr>
          <w:b/>
          <w:sz w:val="24"/>
          <w:szCs w:val="24"/>
        </w:rPr>
        <w:t>Mentor’s details</w:t>
      </w:r>
    </w:p>
    <w:p w:rsidR="00DC1B67" w:rsidRPr="008B28E7" w:rsidRDefault="00DC1B67" w:rsidP="00DC1B67">
      <w:pP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’s details</w:t>
      </w:r>
      <w:r w:rsidRPr="008B28E7">
        <w:rPr>
          <w:b/>
          <w:sz w:val="24"/>
          <w:szCs w:val="24"/>
        </w:rPr>
        <w:t>:</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Caroline Avery</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C/O Neath Civic Centre, Neath, SA11 3QZ</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01639 686803</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c.avery@npt.gov.uk</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i/>
          <w:sz w:val="24"/>
          <w:szCs w:val="24"/>
        </w:rPr>
      </w:pPr>
    </w:p>
    <w:p w:rsidR="00DC1B67" w:rsidRPr="008B28E7" w:rsidRDefault="00DC1B67" w:rsidP="00DC1B6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DC1B67" w:rsidRPr="008B28E7" w:rsidTr="005B59CE">
        <w:tc>
          <w:tcPr>
            <w:tcW w:w="10278" w:type="dxa"/>
            <w:shd w:val="clear" w:color="auto" w:fill="auto"/>
          </w:tcPr>
          <w:p w:rsidR="00DC1B67" w:rsidRPr="008B28E7" w:rsidRDefault="00DC1B67" w:rsidP="005B59CE">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rsidR="00DC1B67" w:rsidRPr="008B28E7" w:rsidRDefault="00DC1B67" w:rsidP="005B59CE">
            <w:pPr>
              <w:jc w:val="both"/>
              <w:rPr>
                <w:b/>
                <w:sz w:val="24"/>
                <w:szCs w:val="24"/>
              </w:rPr>
            </w:pPr>
          </w:p>
          <w:p w:rsidR="00DC1B67" w:rsidRDefault="00DC1B67" w:rsidP="005B59CE">
            <w:pPr>
              <w:jc w:val="both"/>
              <w:rPr>
                <w:b/>
                <w:sz w:val="24"/>
                <w:szCs w:val="24"/>
              </w:rPr>
            </w:pPr>
            <w:r w:rsidRPr="008B28E7">
              <w:rPr>
                <w:b/>
                <w:sz w:val="24"/>
                <w:szCs w:val="24"/>
              </w:rPr>
              <w:t>Name:</w:t>
            </w:r>
            <w:r>
              <w:rPr>
                <w:b/>
                <w:sz w:val="24"/>
                <w:szCs w:val="24"/>
              </w:rPr>
              <w:t xml:space="preserve"> Caroline Avery </w:t>
            </w:r>
          </w:p>
          <w:p w:rsidR="00DC1B67" w:rsidRPr="008B28E7" w:rsidRDefault="00DC1B67" w:rsidP="005B59CE">
            <w:pPr>
              <w:jc w:val="both"/>
              <w:rPr>
                <w:b/>
                <w:sz w:val="24"/>
                <w:szCs w:val="24"/>
              </w:rPr>
            </w:pPr>
          </w:p>
          <w:p w:rsidR="00DC1B67" w:rsidRDefault="00DC1B67" w:rsidP="005B59CE">
            <w:pPr>
              <w:jc w:val="both"/>
              <w:rPr>
                <w:b/>
                <w:sz w:val="24"/>
                <w:szCs w:val="24"/>
              </w:rPr>
            </w:pPr>
            <w:r w:rsidRPr="008B28E7">
              <w:rPr>
                <w:b/>
                <w:sz w:val="24"/>
                <w:szCs w:val="24"/>
              </w:rPr>
              <w:t xml:space="preserve">Work Address: </w:t>
            </w:r>
            <w:r>
              <w:rPr>
                <w:b/>
                <w:sz w:val="24"/>
                <w:szCs w:val="24"/>
              </w:rPr>
              <w:t>C/O Neath Civic Centre, Neath, SA11 3QZ</w:t>
            </w:r>
          </w:p>
          <w:p w:rsidR="00DC1B67" w:rsidRPr="008B28E7" w:rsidRDefault="00DC1B67" w:rsidP="005B59CE">
            <w:pPr>
              <w:jc w:val="both"/>
              <w:rPr>
                <w:b/>
                <w:sz w:val="24"/>
                <w:szCs w:val="24"/>
              </w:rPr>
            </w:pPr>
          </w:p>
          <w:p w:rsidR="00DC1B67" w:rsidRPr="008B28E7" w:rsidRDefault="00DC1B67" w:rsidP="005B59CE">
            <w:pPr>
              <w:jc w:val="both"/>
              <w:rPr>
                <w:b/>
                <w:sz w:val="24"/>
                <w:szCs w:val="24"/>
              </w:rPr>
            </w:pPr>
            <w:r w:rsidRPr="008B28E7">
              <w:rPr>
                <w:b/>
                <w:sz w:val="24"/>
                <w:szCs w:val="24"/>
              </w:rPr>
              <w:t>Professional Qualification and date of qualification:</w:t>
            </w:r>
          </w:p>
          <w:p w:rsidR="00DC1B67" w:rsidRDefault="00DC1B67" w:rsidP="005B59CE">
            <w:pPr>
              <w:jc w:val="both"/>
              <w:rPr>
                <w:b/>
                <w:sz w:val="24"/>
                <w:szCs w:val="24"/>
              </w:rPr>
            </w:pPr>
          </w:p>
          <w:p w:rsidR="00DC1B67" w:rsidRPr="008B28E7" w:rsidRDefault="00DC1B67" w:rsidP="005B59CE">
            <w:pPr>
              <w:jc w:val="both"/>
              <w:rPr>
                <w:b/>
                <w:sz w:val="24"/>
                <w:szCs w:val="24"/>
              </w:rPr>
            </w:pPr>
            <w:r w:rsidRPr="008B28E7">
              <w:rPr>
                <w:b/>
                <w:sz w:val="24"/>
                <w:szCs w:val="24"/>
              </w:rPr>
              <w:t xml:space="preserve">Email </w:t>
            </w:r>
            <w:r>
              <w:rPr>
                <w:b/>
                <w:sz w:val="24"/>
                <w:szCs w:val="24"/>
              </w:rPr>
              <w:t>and</w:t>
            </w:r>
            <w:r w:rsidRPr="008B28E7">
              <w:rPr>
                <w:b/>
                <w:sz w:val="24"/>
                <w:szCs w:val="24"/>
              </w:rPr>
              <w:t xml:space="preserve"> telephone number:</w:t>
            </w:r>
            <w:r>
              <w:rPr>
                <w:b/>
                <w:sz w:val="24"/>
                <w:szCs w:val="24"/>
              </w:rPr>
              <w:t xml:space="preserve"> </w:t>
            </w:r>
            <w:hyperlink r:id="rId28" w:history="1">
              <w:r w:rsidRPr="006E58A5">
                <w:rPr>
                  <w:rStyle w:val="Hyperlink"/>
                  <w:b/>
                  <w:sz w:val="24"/>
                  <w:szCs w:val="24"/>
                </w:rPr>
                <w:t>c.avery@npt.gov.uk</w:t>
              </w:r>
            </w:hyperlink>
            <w:r>
              <w:rPr>
                <w:b/>
                <w:sz w:val="24"/>
                <w:szCs w:val="24"/>
              </w:rPr>
              <w:t xml:space="preserve">   01639 686803</w:t>
            </w:r>
          </w:p>
          <w:p w:rsidR="00DC1B67" w:rsidRPr="008B28E7" w:rsidRDefault="00DC1B67" w:rsidP="005B59CE">
            <w:pPr>
              <w:jc w:val="both"/>
              <w:rPr>
                <w:b/>
                <w:sz w:val="24"/>
                <w:szCs w:val="24"/>
              </w:rPr>
            </w:pPr>
          </w:p>
        </w:tc>
      </w:tr>
    </w:tbl>
    <w:p w:rsidR="00DC1B67" w:rsidRDefault="00DC1B67" w:rsidP="00DC1B67">
      <w:pPr>
        <w:keepNext/>
        <w:jc w:val="both"/>
        <w:rPr>
          <w:b/>
          <w:sz w:val="24"/>
          <w:szCs w:val="24"/>
        </w:rPr>
      </w:pPr>
    </w:p>
    <w:p w:rsidR="00DC1B67" w:rsidRDefault="00DC1B67" w:rsidP="00DC1B67">
      <w:pPr>
        <w:keepNext/>
        <w:jc w:val="both"/>
        <w:rPr>
          <w:b/>
          <w:sz w:val="24"/>
          <w:szCs w:val="24"/>
        </w:rPr>
      </w:pPr>
    </w:p>
    <w:p w:rsidR="00DC1B67" w:rsidRDefault="00DC1B67" w:rsidP="00DC1B67">
      <w:pPr>
        <w:keepNext/>
        <w:jc w:val="both"/>
        <w:rPr>
          <w:b/>
          <w:sz w:val="24"/>
          <w:szCs w:val="24"/>
        </w:rPr>
      </w:pPr>
    </w:p>
    <w:p w:rsidR="00DC1B67" w:rsidRDefault="00DC1B67" w:rsidP="00DC1B67">
      <w:pPr>
        <w:keepNext/>
        <w:jc w:val="both"/>
        <w:rPr>
          <w:b/>
          <w:sz w:val="24"/>
          <w:szCs w:val="24"/>
        </w:rPr>
      </w:pPr>
    </w:p>
    <w:p w:rsidR="00DC1B67" w:rsidRDefault="00DC1B67" w:rsidP="00DC1B67">
      <w:pPr>
        <w:keepNext/>
        <w:jc w:val="both"/>
        <w:rPr>
          <w:b/>
          <w:sz w:val="24"/>
          <w:szCs w:val="24"/>
        </w:rPr>
      </w:pPr>
      <w:r>
        <w:rPr>
          <w:b/>
          <w:sz w:val="24"/>
          <w:szCs w:val="24"/>
        </w:rPr>
        <w:br w:type="page"/>
        <w:t>Signatures and Line Manager Verification</w:t>
      </w:r>
    </w:p>
    <w:p w:rsidR="00DC1B67" w:rsidRDefault="00DC1B67" w:rsidP="00DC1B67">
      <w:pPr>
        <w:keepNext/>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b/>
          <w:sz w:val="24"/>
          <w:szCs w:val="24"/>
        </w:rPr>
        <w:t xml:space="preserve"> </w:t>
      </w:r>
      <w:r w:rsidRPr="000E0D51">
        <w:rPr>
          <w:sz w:val="24"/>
          <w:szCs w:val="24"/>
        </w:rPr>
        <w:t>an individual using services, their family or carers</w:t>
      </w:r>
      <w:r>
        <w:rPr>
          <w:sz w:val="24"/>
          <w:szCs w:val="24"/>
        </w:rPr>
        <w:t xml:space="preserve">) is all my original work and has not been copied. I understand that plagiarism is taken very seriously by the University and the programme.   </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Pr="008B28E7">
        <w:rPr>
          <w:sz w:val="24"/>
          <w:szCs w:val="24"/>
        </w:rPr>
        <w:t>(</w:t>
      </w:r>
      <w:proofErr w:type="gramEnd"/>
      <w:r w:rsidRPr="008B28E7">
        <w:rPr>
          <w:sz w:val="24"/>
          <w:szCs w:val="24"/>
        </w:rPr>
        <w:t>Learner</w:t>
      </w:r>
      <w:r>
        <w:rPr>
          <w:sz w:val="24"/>
          <w:szCs w:val="24"/>
        </w:rPr>
        <w:t>)</w:t>
      </w: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ind w:right="180"/>
        <w:jc w:val="both"/>
        <w:rPr>
          <w:b/>
          <w:sz w:val="24"/>
          <w:szCs w:val="24"/>
        </w:rPr>
      </w:pPr>
    </w:p>
    <w:p w:rsidR="00DC1B67" w:rsidRPr="008B28E7" w:rsidRDefault="00DC1B67" w:rsidP="00DC1B67">
      <w:pPr>
        <w:ind w:right="180"/>
        <w:jc w:val="both"/>
        <w:rPr>
          <w:b/>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b/>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proofErr w:type="gramEnd"/>
      <w:r w:rsidRPr="008B28E7">
        <w:rPr>
          <w:b/>
          <w:sz w:val="24"/>
          <w:szCs w:val="24"/>
        </w:rPr>
        <w:t>S</w:t>
      </w:r>
      <w:r>
        <w:rPr>
          <w:b/>
          <w:sz w:val="24"/>
          <w:szCs w:val="24"/>
        </w:rPr>
        <w:t>ection 3}</w:t>
      </w:r>
      <w:r w:rsidRPr="008B28E7">
        <w:rPr>
          <w:b/>
          <w:sz w:val="24"/>
          <w:szCs w:val="24"/>
        </w:rPr>
        <w:t xml:space="preserve"> - to be completed by the Observer</w:t>
      </w: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Pr="008B28E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DC1B67" w:rsidRPr="008B28E7" w:rsidRDefault="00DC1B67" w:rsidP="00DC1B67">
      <w:pPr>
        <w:pBdr>
          <w:top w:val="single" w:sz="6" w:space="1" w:color="auto"/>
          <w:left w:val="single" w:sz="6" w:space="1" w:color="auto"/>
          <w:bottom w:val="single" w:sz="6" w:space="1" w:color="auto"/>
          <w:right w:val="single" w:sz="6" w:space="1" w:color="auto"/>
        </w:pBdr>
        <w:jc w:val="both"/>
        <w:rPr>
          <w:sz w:val="24"/>
          <w:szCs w:val="24"/>
        </w:rPr>
      </w:pPr>
    </w:p>
    <w:p w:rsidR="00DC1B67" w:rsidRDefault="00DC1B67" w:rsidP="00DC1B67">
      <w:pPr>
        <w:ind w:right="180"/>
        <w:jc w:val="both"/>
        <w:rPr>
          <w:b/>
          <w:sz w:val="24"/>
          <w:szCs w:val="24"/>
        </w:rPr>
      </w:pPr>
    </w:p>
    <w:p w:rsidR="00DC1B67" w:rsidRPr="008B28E7" w:rsidRDefault="00DC1B67" w:rsidP="00DC1B67">
      <w:pPr>
        <w:ind w:right="180"/>
        <w:jc w:val="both"/>
        <w:rPr>
          <w:b/>
          <w:sz w:val="24"/>
          <w:szCs w:val="24"/>
        </w:rPr>
      </w:pPr>
    </w:p>
    <w:p w:rsidR="00DC1B67" w:rsidRPr="008B28E7" w:rsidRDefault="00DC1B67" w:rsidP="00DC1B67">
      <w:pPr>
        <w:ind w:right="180"/>
        <w:jc w:val="both"/>
        <w:rPr>
          <w:b/>
          <w:sz w:val="24"/>
          <w:szCs w:val="24"/>
        </w:rPr>
      </w:pPr>
      <w:r w:rsidRPr="008B28E7">
        <w:rPr>
          <w:b/>
          <w:sz w:val="24"/>
          <w:szCs w:val="24"/>
        </w:rPr>
        <w:t xml:space="preserve"> Line manager verification</w:t>
      </w:r>
    </w:p>
    <w:p w:rsidR="00DC1B67" w:rsidRPr="00C57D24" w:rsidRDefault="00DC1B67" w:rsidP="00DC1B67">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line manager or senior practitioner</w:t>
      </w:r>
      <w:r>
        <w:rPr>
          <w:color w:val="auto"/>
          <w:sz w:val="24"/>
          <w:szCs w:val="24"/>
        </w:rPr>
        <w:t xml:space="preserve">. He/she should be </w:t>
      </w:r>
      <w:r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DC1B67" w:rsidRPr="008B28E7" w:rsidRDefault="00DC1B67" w:rsidP="00DC1B67">
      <w:pPr>
        <w:overflowPunct/>
        <w:autoSpaceDE/>
        <w:autoSpaceDN/>
        <w:adjustRightInd/>
        <w:jc w:val="both"/>
        <w:textAlignment w:val="auto"/>
        <w:rPr>
          <w:color w:val="auto"/>
          <w:sz w:val="24"/>
          <w:szCs w:val="24"/>
        </w:rPr>
      </w:pPr>
    </w:p>
    <w:p w:rsidR="00DC1B67" w:rsidRPr="008B28E7" w:rsidRDefault="00DC1B67" w:rsidP="00DC1B67">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rsidR="00DC1B67" w:rsidRPr="008B28E7" w:rsidRDefault="00DC1B67" w:rsidP="00DC1B67">
      <w:pPr>
        <w:overflowPunct/>
        <w:autoSpaceDE/>
        <w:autoSpaceDN/>
        <w:adjustRightInd/>
        <w:jc w:val="both"/>
        <w:textAlignment w:val="auto"/>
        <w:rPr>
          <w:color w:val="auto"/>
          <w:sz w:val="24"/>
          <w:szCs w:val="24"/>
        </w:rPr>
      </w:pP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r w:rsidRPr="008B28E7">
        <w:rPr>
          <w:color w:val="auto"/>
          <w:sz w:val="24"/>
          <w:szCs w:val="24"/>
        </w:rPr>
        <w:t xml:space="preserve">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DC1B67" w:rsidRPr="008B28E7" w:rsidRDefault="00DC1B67" w:rsidP="00DC1B67">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DC1B67" w:rsidRPr="008B28E7" w:rsidRDefault="00DC1B67" w:rsidP="00DC1B67">
      <w:pPr>
        <w:overflowPunct/>
        <w:autoSpaceDE/>
        <w:autoSpaceDN/>
        <w:adjustRightInd/>
        <w:jc w:val="both"/>
        <w:textAlignment w:val="auto"/>
        <w:rPr>
          <w:color w:val="auto"/>
          <w:sz w:val="24"/>
          <w:szCs w:val="24"/>
        </w:rPr>
      </w:pPr>
    </w:p>
    <w:p w:rsidR="00DC1B67" w:rsidRPr="008B28E7" w:rsidRDefault="00DC1B67" w:rsidP="00DC1B67">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rsidR="00DC1B67" w:rsidRPr="008B28E7" w:rsidRDefault="00DC1B67" w:rsidP="00DC1B67">
      <w:pPr>
        <w:overflowPunct/>
        <w:autoSpaceDE/>
        <w:autoSpaceDN/>
        <w:adjustRightInd/>
        <w:jc w:val="both"/>
        <w:textAlignment w:val="auto"/>
        <w:rPr>
          <w:color w:val="auto"/>
          <w:sz w:val="24"/>
          <w:szCs w:val="24"/>
        </w:rPr>
      </w:pPr>
    </w:p>
    <w:p w:rsidR="00DC1B67" w:rsidRPr="008B28E7" w:rsidRDefault="00DC1B67" w:rsidP="00DC1B67">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DC1B67" w:rsidRDefault="00DC1B67" w:rsidP="00DC1B67">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DC1B67" w:rsidRPr="008B28E7" w:rsidRDefault="00DC1B67" w:rsidP="00DC1B6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w:t>
      </w:r>
      <w:r w:rsidR="000C5146">
        <w:rPr>
          <w:caps/>
          <w:sz w:val="24"/>
          <w:szCs w:val="24"/>
        </w:rPr>
        <w:t>Sorelle Jones</w:t>
      </w:r>
      <w:bookmarkStart w:id="0" w:name="_GoBack"/>
      <w:bookmarkEnd w:id="0"/>
      <w:r>
        <w:rPr>
          <w:caps/>
          <w:sz w:val="24"/>
          <w:szCs w:val="24"/>
        </w:rPr>
        <w:t xml:space="preserve"> _ _ _ _ _ _ _ _ _ _ _ _ _ _ _ _ _ _ _ _ _ _ _ _</w:t>
      </w:r>
    </w:p>
    <w:p w:rsidR="00DC1B67" w:rsidRPr="008B28E7" w:rsidRDefault="00DC1B67" w:rsidP="00DC1B6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Pr>
          <w:sz w:val="24"/>
          <w:szCs w:val="24"/>
        </w:rPr>
        <w:t>:</w:t>
      </w:r>
      <w:proofErr w:type="gramEnd"/>
      <w:r>
        <w:rPr>
          <w:sz w:val="24"/>
          <w:szCs w:val="24"/>
        </w:rPr>
        <w:t xml:space="preserve"> </w:t>
      </w:r>
      <w:r w:rsidRPr="00B577D3">
        <w:rPr>
          <w:sz w:val="24"/>
          <w:szCs w:val="24"/>
        </w:rPr>
        <w:t>_ _ _ _ _ _ _ _ _ _ _ _ _ _ _ _ _ _ _ _ _ _ _ _ _</w:t>
      </w:r>
    </w:p>
    <w:p w:rsidR="00DC1B67" w:rsidRPr="008B28E7" w:rsidRDefault="00DC1B67" w:rsidP="00DC1B6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sidRPr="00B577D3">
        <w:rPr>
          <w:sz w:val="24"/>
          <w:szCs w:val="24"/>
        </w:rPr>
        <w:t>_ _ _ _ _ _ _ _ _ _ _ _ _ _ _ _ _ _ _ _ _ _ _ _ _</w:t>
      </w:r>
    </w:p>
    <w:p w:rsidR="00DC1B67" w:rsidRPr="008B28E7" w:rsidRDefault="00DC1B67" w:rsidP="00DC1B67">
      <w:pPr>
        <w:overflowPunct/>
        <w:autoSpaceDE/>
        <w:autoSpaceDN/>
        <w:adjustRightInd/>
        <w:jc w:val="both"/>
        <w:textAlignment w:val="auto"/>
        <w:rPr>
          <w:color w:val="auto"/>
          <w:sz w:val="24"/>
          <w:szCs w:val="24"/>
          <w:lang w:val="en"/>
        </w:rPr>
      </w:pPr>
    </w:p>
    <w:p w:rsidR="00DC1B67" w:rsidRPr="008B28E7" w:rsidRDefault="00DC1B67" w:rsidP="00DC1B67">
      <w:pPr>
        <w:overflowPunct/>
        <w:autoSpaceDE/>
        <w:autoSpaceDN/>
        <w:adjustRightInd/>
        <w:jc w:val="both"/>
        <w:textAlignment w:val="auto"/>
        <w:rPr>
          <w:color w:val="auto"/>
          <w:sz w:val="24"/>
          <w:szCs w:val="24"/>
          <w:lang w:val="en"/>
        </w:rPr>
      </w:pPr>
    </w:p>
    <w:p w:rsidR="00DC1B67" w:rsidRDefault="00DC1B67" w:rsidP="00DC1B67">
      <w:pPr>
        <w:tabs>
          <w:tab w:val="left" w:pos="1590"/>
        </w:tabs>
        <w:jc w:val="center"/>
        <w:rPr>
          <w:b/>
          <w:sz w:val="24"/>
          <w:szCs w:val="24"/>
        </w:rPr>
      </w:pPr>
      <w:r>
        <w:rPr>
          <w:b/>
          <w:color w:val="auto"/>
          <w:sz w:val="24"/>
          <w:szCs w:val="24"/>
        </w:rPr>
        <w:br w:type="page"/>
      </w:r>
      <w:r>
        <w:rPr>
          <w:b/>
          <w:sz w:val="24"/>
          <w:szCs w:val="24"/>
        </w:rPr>
        <w:t>Section 9</w:t>
      </w:r>
    </w:p>
    <w:p w:rsidR="00DC1B67" w:rsidRDefault="00DC1B67" w:rsidP="00DC1B67">
      <w:pPr>
        <w:tabs>
          <w:tab w:val="left" w:pos="1590"/>
        </w:tabs>
        <w:jc w:val="both"/>
        <w:rPr>
          <w:b/>
          <w:sz w:val="24"/>
          <w:szCs w:val="24"/>
        </w:rPr>
      </w:pPr>
    </w:p>
    <w:p w:rsidR="00DC1B67" w:rsidRPr="00BE10C2" w:rsidRDefault="00DC1B67" w:rsidP="00DC1B67">
      <w:pPr>
        <w:overflowPunct/>
        <w:autoSpaceDE/>
        <w:autoSpaceDN/>
        <w:adjustRightInd/>
        <w:textAlignment w:val="auto"/>
        <w:rPr>
          <w:color w:val="auto"/>
          <w:sz w:val="24"/>
          <w:szCs w:val="24"/>
        </w:rPr>
      </w:pPr>
    </w:p>
    <w:p w:rsidR="00DC1B67" w:rsidRDefault="00DC1B67" w:rsidP="00DC1B67">
      <w:pPr>
        <w:ind w:right="72"/>
        <w:jc w:val="center"/>
        <w:rPr>
          <w:b/>
          <w:bCs/>
        </w:rPr>
      </w:pPr>
      <w:r>
        <w:rPr>
          <w:b/>
          <w:bCs/>
        </w:rPr>
        <w:t>PORTH AGORED and UNIVERSITY OF WALES, TRINITY SAINT DAVID</w:t>
      </w:r>
    </w:p>
    <w:p w:rsidR="00DC1B67" w:rsidRDefault="00DC1B67" w:rsidP="00DC1B67">
      <w:pPr>
        <w:ind w:right="72"/>
        <w:rPr>
          <w:b/>
          <w:bCs/>
        </w:rPr>
      </w:pPr>
    </w:p>
    <w:p w:rsidR="00DC1B67" w:rsidRDefault="00DC1B67" w:rsidP="00DC1B67">
      <w:pPr>
        <w:ind w:right="72"/>
        <w:jc w:val="center"/>
        <w:rPr>
          <w:b/>
          <w:bCs/>
        </w:rPr>
      </w:pPr>
      <w:r>
        <w:rPr>
          <w:b/>
          <w:bCs/>
        </w:rPr>
        <w:t>GRADUATE CERTIFICATE IN CONSOLIDATION OF SOCIAL WORK PRACTICE</w:t>
      </w:r>
    </w:p>
    <w:p w:rsidR="00DC1B67" w:rsidRDefault="00DC1B67" w:rsidP="00DC1B67">
      <w:pPr>
        <w:ind w:right="72"/>
        <w:jc w:val="center"/>
        <w:rPr>
          <w:b/>
          <w:bCs/>
        </w:rPr>
      </w:pPr>
    </w:p>
    <w:p w:rsidR="00DC1B67" w:rsidRDefault="00DC1B67" w:rsidP="00DC1B67">
      <w:pPr>
        <w:ind w:right="72"/>
        <w:jc w:val="center"/>
        <w:rPr>
          <w:b/>
          <w:bCs/>
        </w:rPr>
      </w:pPr>
      <w:r>
        <w:rPr>
          <w:b/>
          <w:bCs/>
        </w:rPr>
        <w:t xml:space="preserve">LEARNER AND EMPLOYER’S LEARNING AGREEMENT </w:t>
      </w:r>
    </w:p>
    <w:p w:rsidR="00DC1B67" w:rsidRDefault="00DC1B67" w:rsidP="00DC1B67">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C1B67" w:rsidTr="005B59CE">
        <w:tc>
          <w:tcPr>
            <w:tcW w:w="2808"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p>
          <w:p w:rsidR="00DC1B67" w:rsidRDefault="00DC1B67" w:rsidP="005B59CE">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r>
              <w:rPr>
                <w:sz w:val="24"/>
                <w:szCs w:val="24"/>
              </w:rPr>
              <w:t xml:space="preserve">Eleri Cawsey </w:t>
            </w:r>
          </w:p>
        </w:tc>
      </w:tr>
      <w:tr w:rsidR="00DC1B67" w:rsidTr="005B59CE">
        <w:tc>
          <w:tcPr>
            <w:tcW w:w="2808"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p>
          <w:p w:rsidR="00DC1B67" w:rsidRDefault="00DC1B67" w:rsidP="005B59CE">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r>
              <w:rPr>
                <w:sz w:val="24"/>
                <w:szCs w:val="24"/>
              </w:rPr>
              <w:t>SPOC team</w:t>
            </w:r>
          </w:p>
        </w:tc>
      </w:tr>
      <w:tr w:rsidR="00DC1B67" w:rsidTr="005B59CE">
        <w:tc>
          <w:tcPr>
            <w:tcW w:w="2808"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p>
          <w:p w:rsidR="00DC1B67" w:rsidRDefault="00DC1B67" w:rsidP="005B59CE">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r>
              <w:rPr>
                <w:sz w:val="24"/>
                <w:szCs w:val="24"/>
              </w:rPr>
              <w:t xml:space="preserve">Caroline Avery </w:t>
            </w:r>
          </w:p>
        </w:tc>
      </w:tr>
      <w:tr w:rsidR="00DC1B67" w:rsidTr="005B59CE">
        <w:tc>
          <w:tcPr>
            <w:tcW w:w="2808"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p>
          <w:p w:rsidR="00DC1B67" w:rsidRDefault="00DC1B67" w:rsidP="005B59CE">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DC1B67" w:rsidRDefault="00DC1B67" w:rsidP="005B59CE">
            <w:pPr>
              <w:rPr>
                <w:sz w:val="24"/>
                <w:szCs w:val="24"/>
              </w:rPr>
            </w:pPr>
            <w:r>
              <w:rPr>
                <w:sz w:val="24"/>
                <w:szCs w:val="24"/>
              </w:rPr>
              <w:t>Sorelle Jones</w:t>
            </w:r>
          </w:p>
        </w:tc>
      </w:tr>
    </w:tbl>
    <w:p w:rsidR="00DC1B67" w:rsidRDefault="00DC1B67" w:rsidP="00DC1B67"/>
    <w:p w:rsidR="00DC1B67" w:rsidRDefault="00DC1B67" w:rsidP="00DC1B67">
      <w:r>
        <w:rPr>
          <w:b/>
        </w:rPr>
        <w:t>Study Duty</w:t>
      </w:r>
    </w:p>
    <w:p w:rsidR="00DC1B67" w:rsidRDefault="00DC1B67" w:rsidP="00DC1B67"/>
    <w:p w:rsidR="00DC1B67" w:rsidRDefault="00DC1B67" w:rsidP="00DC1B67">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DC1B67" w:rsidRDefault="00DC1B67" w:rsidP="00DC1B67">
      <w:pPr>
        <w:pStyle w:val="Title"/>
        <w:ind w:right="-1"/>
        <w:jc w:val="left"/>
        <w:rPr>
          <w:rFonts w:cs="Arial"/>
          <w:b w:val="0"/>
          <w:szCs w:val="24"/>
        </w:rPr>
      </w:pPr>
    </w:p>
    <w:p w:rsidR="00DC1B67" w:rsidRDefault="00DC1B67" w:rsidP="00DC1B67">
      <w:pPr>
        <w:rPr>
          <w:b/>
          <w:i/>
          <w:szCs w:val="24"/>
        </w:rPr>
      </w:pPr>
      <w:r>
        <w:rPr>
          <w:b/>
          <w:i/>
        </w:rPr>
        <w:t xml:space="preserve">The learner’s full and effective participation on the Graduate Certificate is mandatory given that Social Care Wales has made completion of the programme a requirement within the first (three year) period of registration as a Social Worker. </w:t>
      </w:r>
      <w:proofErr w:type="gramStart"/>
      <w:r w:rsidRPr="00594F9F">
        <w:rPr>
          <w:b/>
        </w:rPr>
        <w:t>.(</w:t>
      </w:r>
      <w:proofErr w:type="gramEnd"/>
      <w:r w:rsidRPr="00594F9F">
        <w:rPr>
          <w:b/>
        </w:rPr>
        <w:t>Qualifying after April 2016)</w:t>
      </w:r>
    </w:p>
    <w:p w:rsidR="00DC1B67" w:rsidRDefault="00DC1B67" w:rsidP="00DC1B67"/>
    <w:p w:rsidR="00DC1B67" w:rsidRDefault="00DC1B67" w:rsidP="00DC1B67">
      <w:pPr>
        <w:rPr>
          <w:b/>
        </w:rPr>
      </w:pPr>
      <w:r>
        <w:rPr>
          <w:b/>
        </w:rPr>
        <w:t xml:space="preserve">Study Leave </w:t>
      </w:r>
    </w:p>
    <w:p w:rsidR="00DC1B67" w:rsidRDefault="00DC1B67" w:rsidP="00DC1B67"/>
    <w:p w:rsidR="00DC1B67" w:rsidRDefault="00DC1B67" w:rsidP="00DC1B67">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DC1B67" w:rsidRDefault="00DC1B67" w:rsidP="00DC1B67"/>
    <w:p w:rsidR="00DC1B67" w:rsidRDefault="00DC1B67" w:rsidP="00DC1B67">
      <w:pPr>
        <w:rPr>
          <w:b/>
        </w:rPr>
      </w:pPr>
      <w:r>
        <w:rPr>
          <w:b/>
        </w:rPr>
        <w:t xml:space="preserve">Resources </w:t>
      </w:r>
    </w:p>
    <w:p w:rsidR="00DC1B67" w:rsidRDefault="00DC1B67" w:rsidP="00DC1B67"/>
    <w:p w:rsidR="00DC1B67" w:rsidRDefault="00DC1B67" w:rsidP="00DC1B67">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DC1B67" w:rsidRDefault="00DC1B67" w:rsidP="00DC1B67"/>
    <w:p w:rsidR="00DC1B67" w:rsidRDefault="00DC1B67" w:rsidP="00DC1B67"/>
    <w:p w:rsidR="00DC1B67" w:rsidRDefault="00DC1B67" w:rsidP="00DC1B67">
      <w:pPr>
        <w:rPr>
          <w:b/>
        </w:rPr>
      </w:pPr>
      <w:r>
        <w:rPr>
          <w:b/>
        </w:rPr>
        <w:br w:type="page"/>
        <w:t xml:space="preserve">The employer’s training department agrees to: </w:t>
      </w:r>
    </w:p>
    <w:p w:rsidR="00DC1B67" w:rsidRDefault="00DC1B67" w:rsidP="00DC1B67">
      <w:r>
        <w:t xml:space="preserve"> </w:t>
      </w:r>
    </w:p>
    <w:p w:rsidR="00DC1B67" w:rsidRDefault="00DC1B67" w:rsidP="00DC1B67">
      <w:pPr>
        <w:numPr>
          <w:ilvl w:val="0"/>
          <w:numId w:val="21"/>
        </w:numPr>
        <w:overflowPunct/>
        <w:autoSpaceDE/>
        <w:autoSpaceDN/>
        <w:adjustRightInd/>
        <w:textAlignment w:val="auto"/>
      </w:pPr>
      <w:r>
        <w:t xml:space="preserve">Arrange for eligible staff to join the programme </w:t>
      </w:r>
    </w:p>
    <w:p w:rsidR="00DC1B67" w:rsidRDefault="00DC1B67" w:rsidP="00DC1B67">
      <w:pPr>
        <w:numPr>
          <w:ilvl w:val="0"/>
          <w:numId w:val="21"/>
        </w:numPr>
        <w:overflowPunct/>
        <w:autoSpaceDE/>
        <w:autoSpaceDN/>
        <w:adjustRightInd/>
        <w:textAlignment w:val="auto"/>
      </w:pPr>
      <w:r>
        <w:t xml:space="preserve">pay course fees directly to the University  </w:t>
      </w:r>
    </w:p>
    <w:p w:rsidR="00DC1B67" w:rsidRDefault="00DC1B67" w:rsidP="00DC1B67">
      <w:pPr>
        <w:numPr>
          <w:ilvl w:val="0"/>
          <w:numId w:val="46"/>
        </w:numPr>
        <w:overflowPunct/>
        <w:autoSpaceDE/>
        <w:autoSpaceDN/>
        <w:adjustRightInd/>
        <w:textAlignment w:val="auto"/>
      </w:pPr>
      <w:r>
        <w:t>provide additional guidance and support by:</w:t>
      </w:r>
    </w:p>
    <w:p w:rsidR="00DC1B67" w:rsidRDefault="00DC1B67" w:rsidP="00DC1B67"/>
    <w:p w:rsidR="00DC1B67" w:rsidRDefault="00DC1B67" w:rsidP="00DC1B67">
      <w:pPr>
        <w:numPr>
          <w:ilvl w:val="1"/>
          <w:numId w:val="47"/>
        </w:numPr>
        <w:tabs>
          <w:tab w:val="left" w:pos="360"/>
        </w:tabs>
        <w:overflowPunct/>
        <w:autoSpaceDE/>
        <w:autoSpaceDN/>
        <w:adjustRightInd/>
        <w:textAlignment w:val="auto"/>
      </w:pPr>
      <w:r>
        <w:t>facilitating access to existing learning materials or library resources</w:t>
      </w:r>
    </w:p>
    <w:p w:rsidR="00DC1B67" w:rsidRDefault="00DC1B67" w:rsidP="00DC1B67">
      <w:pPr>
        <w:numPr>
          <w:ilvl w:val="1"/>
          <w:numId w:val="47"/>
        </w:numPr>
        <w:tabs>
          <w:tab w:val="left" w:pos="360"/>
        </w:tabs>
        <w:overflowPunct/>
        <w:autoSpaceDE/>
        <w:autoSpaceDN/>
        <w:adjustRightInd/>
        <w:textAlignment w:val="auto"/>
      </w:pPr>
      <w:r>
        <w:t>providing appropriate training opportunities from existing internal training programmes as agreed with the learner and mentor</w:t>
      </w:r>
    </w:p>
    <w:p w:rsidR="00DC1B67" w:rsidRDefault="00DC1B67" w:rsidP="00DC1B67">
      <w:pPr>
        <w:numPr>
          <w:ilvl w:val="1"/>
          <w:numId w:val="47"/>
        </w:numPr>
        <w:tabs>
          <w:tab w:val="left" w:pos="360"/>
        </w:tabs>
        <w:overflowPunct/>
        <w:autoSpaceDE/>
        <w:autoSpaceDN/>
        <w:adjustRightInd/>
        <w:textAlignment w:val="auto"/>
      </w:pPr>
      <w:r>
        <w:t xml:space="preserve">providing programme induction and Consolidation Workshops </w:t>
      </w:r>
    </w:p>
    <w:p w:rsidR="00DC1B67" w:rsidRDefault="00DC1B67" w:rsidP="00DC1B67">
      <w:pPr>
        <w:numPr>
          <w:ilvl w:val="1"/>
          <w:numId w:val="47"/>
        </w:numPr>
        <w:tabs>
          <w:tab w:val="left" w:pos="360"/>
        </w:tabs>
        <w:overflowPunct/>
        <w:autoSpaceDE/>
        <w:autoSpaceDN/>
        <w:adjustRightInd/>
        <w:textAlignment w:val="auto"/>
      </w:pPr>
      <w:r>
        <w:t>providing learners’ with guidance and support about programme requirements and portfolio completion</w:t>
      </w:r>
    </w:p>
    <w:p w:rsidR="00DC1B67" w:rsidRDefault="00DC1B67" w:rsidP="00DC1B67">
      <w:pPr>
        <w:numPr>
          <w:ilvl w:val="1"/>
          <w:numId w:val="47"/>
        </w:numPr>
        <w:tabs>
          <w:tab w:val="left" w:pos="360"/>
        </w:tabs>
        <w:overflowPunct/>
        <w:autoSpaceDE/>
        <w:autoSpaceDN/>
        <w:adjustRightInd/>
        <w:textAlignment w:val="auto"/>
      </w:pPr>
      <w:r>
        <w:t xml:space="preserve">helping to resolve any programme difficulties encountered by the learner, mentor or service managers </w:t>
      </w:r>
    </w:p>
    <w:p w:rsidR="00DC1B67" w:rsidRDefault="00DC1B67" w:rsidP="00DC1B67">
      <w:pPr>
        <w:tabs>
          <w:tab w:val="left" w:pos="360"/>
        </w:tabs>
      </w:pPr>
    </w:p>
    <w:p w:rsidR="00DC1B67" w:rsidRDefault="00DC1B67" w:rsidP="00DC1B67">
      <w:pPr>
        <w:rPr>
          <w:b/>
        </w:rPr>
      </w:pPr>
      <w:r>
        <w:rPr>
          <w:b/>
        </w:rPr>
        <w:t xml:space="preserve">The learner agrees to: </w:t>
      </w:r>
    </w:p>
    <w:p w:rsidR="00DC1B67" w:rsidRDefault="00DC1B67" w:rsidP="00DC1B67"/>
    <w:p w:rsidR="00DC1B67" w:rsidRDefault="00DC1B67" w:rsidP="00DC1B67">
      <w:pPr>
        <w:numPr>
          <w:ilvl w:val="0"/>
          <w:numId w:val="22"/>
        </w:numPr>
        <w:overflowPunct/>
        <w:autoSpaceDE/>
        <w:autoSpaceDN/>
        <w:adjustRightInd/>
        <w:jc w:val="both"/>
        <w:textAlignment w:val="auto"/>
      </w:pPr>
      <w:r>
        <w:t>work actively towards completing the qualification within the agreed timescale of 12 months from the date of registration on the programme</w:t>
      </w:r>
    </w:p>
    <w:p w:rsidR="00DC1B67" w:rsidRDefault="00DC1B67" w:rsidP="00DC1B67">
      <w:pPr>
        <w:pStyle w:val="Title"/>
        <w:numPr>
          <w:ilvl w:val="0"/>
          <w:numId w:val="22"/>
        </w:numPr>
        <w:ind w:right="-1"/>
        <w:jc w:val="left"/>
        <w:rPr>
          <w:rFonts w:cs="Arial"/>
          <w:b w:val="0"/>
          <w:szCs w:val="24"/>
        </w:rPr>
      </w:pPr>
      <w:r>
        <w:rPr>
          <w:rFonts w:cs="Arial"/>
          <w:b w:val="0"/>
          <w:szCs w:val="24"/>
        </w:rPr>
        <w:t>Identify with manager/mentor appropriate internal training and arrange to attend these courses</w:t>
      </w:r>
    </w:p>
    <w:p w:rsidR="00DC1B67" w:rsidRDefault="00DC1B67" w:rsidP="00DC1B67">
      <w:pPr>
        <w:pStyle w:val="Title"/>
        <w:numPr>
          <w:ilvl w:val="0"/>
          <w:numId w:val="22"/>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DC1B67" w:rsidRDefault="00DC1B67" w:rsidP="00DC1B67">
      <w:pPr>
        <w:numPr>
          <w:ilvl w:val="0"/>
          <w:numId w:val="22"/>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DC1B67" w:rsidRDefault="00DC1B67" w:rsidP="00DC1B67">
      <w:pPr>
        <w:numPr>
          <w:ilvl w:val="0"/>
          <w:numId w:val="22"/>
        </w:numPr>
        <w:overflowPunct/>
        <w:autoSpaceDE/>
        <w:autoSpaceDN/>
        <w:adjustRightInd/>
        <w:textAlignment w:val="auto"/>
      </w:pPr>
      <w:r>
        <w:t xml:space="preserve">produce work and evidence appropriate to the portfolio and learning outcomes within agreed timescales </w:t>
      </w:r>
    </w:p>
    <w:p w:rsidR="00DC1B67" w:rsidRDefault="00DC1B67" w:rsidP="00DC1B67">
      <w:pPr>
        <w:numPr>
          <w:ilvl w:val="0"/>
          <w:numId w:val="22"/>
        </w:numPr>
        <w:overflowPunct/>
        <w:autoSpaceDE/>
        <w:autoSpaceDN/>
        <w:adjustRightInd/>
        <w:jc w:val="both"/>
        <w:textAlignment w:val="auto"/>
      </w:pPr>
      <w:r>
        <w:t>make and keep agreed appointments with mentor/line manager</w:t>
      </w:r>
    </w:p>
    <w:p w:rsidR="00DC1B67" w:rsidRDefault="00DC1B67" w:rsidP="00DC1B67">
      <w:pPr>
        <w:numPr>
          <w:ilvl w:val="0"/>
          <w:numId w:val="22"/>
        </w:numPr>
        <w:overflowPunct/>
        <w:autoSpaceDE/>
        <w:autoSpaceDN/>
        <w:adjustRightInd/>
        <w:textAlignment w:val="auto"/>
      </w:pPr>
      <w:r>
        <w:t>ensure they are prepared adequately and obtain all necessary consent for observed practice</w:t>
      </w:r>
    </w:p>
    <w:p w:rsidR="00DC1B67" w:rsidRDefault="00DC1B67" w:rsidP="00DC1B67">
      <w:pPr>
        <w:numPr>
          <w:ilvl w:val="0"/>
          <w:numId w:val="22"/>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DC1B67" w:rsidRDefault="00DC1B67" w:rsidP="00DC1B67">
      <w:pPr>
        <w:numPr>
          <w:ilvl w:val="0"/>
          <w:numId w:val="22"/>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DC1B67" w:rsidRDefault="00DC1B67" w:rsidP="00DC1B67">
      <w:pPr>
        <w:numPr>
          <w:ilvl w:val="0"/>
          <w:numId w:val="22"/>
        </w:numPr>
        <w:overflowPunct/>
        <w:autoSpaceDE/>
        <w:autoSpaceDN/>
        <w:adjustRightInd/>
        <w:textAlignment w:val="auto"/>
      </w:pPr>
      <w:r>
        <w:t xml:space="preserve">take personal responsibility for preparing and completing all work necessary to submit their portfolio </w:t>
      </w:r>
    </w:p>
    <w:p w:rsidR="00DC1B67" w:rsidRDefault="00DC1B67" w:rsidP="00DC1B67">
      <w:pPr>
        <w:numPr>
          <w:ilvl w:val="0"/>
          <w:numId w:val="22"/>
        </w:numPr>
        <w:overflowPunct/>
        <w:autoSpaceDE/>
        <w:autoSpaceDN/>
        <w:adjustRightInd/>
        <w:textAlignment w:val="auto"/>
      </w:pPr>
      <w:r>
        <w:t>act at all times in accordance with the Code of Practice, the employer’s and University’s policies, procedures and processes</w:t>
      </w:r>
    </w:p>
    <w:p w:rsidR="00DC1B67" w:rsidRDefault="00DC1B67" w:rsidP="00DC1B67">
      <w:pPr>
        <w:numPr>
          <w:ilvl w:val="0"/>
          <w:numId w:val="22"/>
        </w:numPr>
        <w:overflowPunct/>
        <w:autoSpaceDE/>
        <w:autoSpaceDN/>
        <w:adjustRightInd/>
        <w:textAlignment w:val="auto"/>
      </w:pPr>
      <w:r>
        <w:t>ensure they understand the need to complete the programme within the first (three year) period of registration with Social Care Wales.(Qualifying after April 2016)</w:t>
      </w:r>
    </w:p>
    <w:p w:rsidR="00DC1B67" w:rsidRDefault="00DC1B67" w:rsidP="00DC1B67"/>
    <w:p w:rsidR="00DC1B67" w:rsidRDefault="00DC1B67" w:rsidP="00DC1B67">
      <w:pPr>
        <w:rPr>
          <w:b/>
        </w:rPr>
      </w:pPr>
    </w:p>
    <w:p w:rsidR="00DC1B67" w:rsidRDefault="00DC1B67" w:rsidP="00DC1B67">
      <w:pPr>
        <w:rPr>
          <w:b/>
        </w:rPr>
      </w:pPr>
    </w:p>
    <w:p w:rsidR="00DC1B67" w:rsidRDefault="00DC1B67" w:rsidP="00DC1B67">
      <w:pPr>
        <w:rPr>
          <w:b/>
        </w:rPr>
      </w:pPr>
      <w:r>
        <w:rPr>
          <w:b/>
        </w:rPr>
        <w:t>Line Manager/Mentor agrees to:</w:t>
      </w:r>
    </w:p>
    <w:p w:rsidR="00DC1B67" w:rsidRDefault="00DC1B67" w:rsidP="00DC1B67"/>
    <w:p w:rsidR="00DC1B67" w:rsidRDefault="00DC1B67" w:rsidP="00DC1B67">
      <w:pPr>
        <w:numPr>
          <w:ilvl w:val="0"/>
          <w:numId w:val="23"/>
        </w:numPr>
        <w:overflowPunct/>
        <w:autoSpaceDE/>
        <w:autoSpaceDN/>
        <w:adjustRightInd/>
        <w:textAlignment w:val="auto"/>
      </w:pPr>
      <w:r>
        <w:t>attend an induction meeting to become familiar with the requirements of the programme</w:t>
      </w:r>
    </w:p>
    <w:p w:rsidR="00DC1B67" w:rsidRDefault="00DC1B67" w:rsidP="00DC1B67">
      <w:pPr>
        <w:numPr>
          <w:ilvl w:val="0"/>
          <w:numId w:val="23"/>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DC1B67" w:rsidRDefault="00DC1B67" w:rsidP="00DC1B67">
      <w:pPr>
        <w:numPr>
          <w:ilvl w:val="0"/>
          <w:numId w:val="23"/>
        </w:numPr>
        <w:overflowPunct/>
        <w:autoSpaceDE/>
        <w:autoSpaceDN/>
        <w:adjustRightInd/>
        <w:textAlignment w:val="auto"/>
      </w:pPr>
      <w:r>
        <w:t>guide and support the learner for the duration of the programme</w:t>
      </w:r>
    </w:p>
    <w:p w:rsidR="00DC1B67" w:rsidRDefault="00DC1B67" w:rsidP="00DC1B67">
      <w:pPr>
        <w:numPr>
          <w:ilvl w:val="0"/>
          <w:numId w:val="23"/>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DC1B67" w:rsidRDefault="00DC1B67" w:rsidP="00DC1B67">
      <w:pPr>
        <w:numPr>
          <w:ilvl w:val="0"/>
          <w:numId w:val="23"/>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DC1B67" w:rsidRDefault="00DC1B67" w:rsidP="00DC1B67">
      <w:pPr>
        <w:numPr>
          <w:ilvl w:val="0"/>
          <w:numId w:val="23"/>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DC1B67" w:rsidRDefault="00DC1B67" w:rsidP="00DC1B67">
      <w:pPr>
        <w:rPr>
          <w:b/>
        </w:rPr>
      </w:pPr>
      <w:r>
        <w:rPr>
          <w:b/>
        </w:rPr>
        <w:t>Completion and submission of portfolio</w:t>
      </w:r>
    </w:p>
    <w:p w:rsidR="00DC1B67" w:rsidRDefault="00DC1B67" w:rsidP="00DC1B67">
      <w:pPr>
        <w:rPr>
          <w:b/>
        </w:rPr>
      </w:pPr>
    </w:p>
    <w:p w:rsidR="00DC1B67" w:rsidRDefault="00DC1B67" w:rsidP="00DC1B67">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DC1B67" w:rsidRDefault="00DC1B67" w:rsidP="00DC1B67"/>
    <w:p w:rsidR="00DC1B67" w:rsidRDefault="00DC1B67" w:rsidP="00DC1B67">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DC1B67" w:rsidRDefault="00DC1B67" w:rsidP="00DC1B67">
      <w:pPr>
        <w:ind w:right="72"/>
      </w:pPr>
    </w:p>
    <w:p w:rsidR="00DC1B67" w:rsidRDefault="00DC1B67" w:rsidP="00DC1B67">
      <w:r>
        <w:rPr>
          <w:b/>
        </w:rPr>
        <w:t>Pressure of work is not regarded as a reason for non-attendance at any Consolidation Workshop</w:t>
      </w:r>
      <w:r>
        <w:t>.</w:t>
      </w:r>
    </w:p>
    <w:p w:rsidR="00DC1B67" w:rsidRDefault="00DC1B67" w:rsidP="00DC1B67"/>
    <w:p w:rsidR="00DC1B67" w:rsidRDefault="00DC1B67" w:rsidP="00DC1B67">
      <w:r>
        <w:t>I understand and accept the terms and conditions of this learning agreement as stated above.</w:t>
      </w:r>
    </w:p>
    <w:p w:rsidR="00DC1B67" w:rsidRDefault="00DC1B67" w:rsidP="00DC1B67"/>
    <w:p w:rsidR="00DC1B67" w:rsidRDefault="00DC1B67" w:rsidP="00DC1B67">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DC1B67" w:rsidRDefault="00DC1B67" w:rsidP="00DC1B67">
      <w:r>
        <w:t>(Learner)</w:t>
      </w:r>
    </w:p>
    <w:p w:rsidR="00DC1B67" w:rsidRDefault="00DC1B67" w:rsidP="00DC1B67"/>
    <w:p w:rsidR="00DC1B67" w:rsidRDefault="00DC1B67" w:rsidP="00DC1B67">
      <w:r>
        <w:t>Signed</w:t>
      </w:r>
      <w:proofErr w:type="gramStart"/>
      <w:r>
        <w:t>:………………………..</w:t>
      </w:r>
      <w:proofErr w:type="gramEnd"/>
      <w:r>
        <w:t xml:space="preserve"> Print Name</w:t>
      </w:r>
      <w:proofErr w:type="gramStart"/>
      <w:r>
        <w:t>:…………………………</w:t>
      </w:r>
      <w:proofErr w:type="gramEnd"/>
      <w:r>
        <w:t xml:space="preserve">.Date:………. </w:t>
      </w:r>
    </w:p>
    <w:p w:rsidR="00DC1B67" w:rsidRDefault="00DC1B67" w:rsidP="00DC1B67">
      <w:r>
        <w:t>(Line Manager/Mentor)</w:t>
      </w:r>
    </w:p>
    <w:p w:rsidR="00DC1B67" w:rsidRDefault="00DC1B67" w:rsidP="00DC1B67"/>
    <w:p w:rsidR="00DC1B67" w:rsidRDefault="00DC1B67" w:rsidP="00DC1B67">
      <w:r>
        <w:t>Signed</w:t>
      </w:r>
      <w:proofErr w:type="gramStart"/>
      <w:r>
        <w:t>:………………………..</w:t>
      </w:r>
      <w:proofErr w:type="gramEnd"/>
      <w:r>
        <w:t xml:space="preserve"> Print Name</w:t>
      </w:r>
      <w:proofErr w:type="gramStart"/>
      <w:r>
        <w:t>:…………………………</w:t>
      </w:r>
      <w:proofErr w:type="gramEnd"/>
      <w:r>
        <w:t>.Date:……….</w:t>
      </w:r>
    </w:p>
    <w:p w:rsidR="00DC1B67" w:rsidRDefault="00DC1B67" w:rsidP="00DC1B67">
      <w:r>
        <w:t>(Mentor, if different to above)</w:t>
      </w:r>
    </w:p>
    <w:p w:rsidR="00DC1B67" w:rsidRDefault="00DC1B67" w:rsidP="00DC1B67"/>
    <w:p w:rsidR="00DC1B67" w:rsidRDefault="00DC1B67" w:rsidP="00DC1B67"/>
    <w:p w:rsidR="00DC1B67" w:rsidRDefault="00DC1B67" w:rsidP="00DC1B67">
      <w:pPr>
        <w:rPr>
          <w:b/>
        </w:rPr>
      </w:pPr>
      <w:r>
        <w:rPr>
          <w:b/>
        </w:rPr>
        <w:t>PLEASE PLACE THE SIGNED COPY OF THIS LEARNING AGREEMENT IN SECTION 9 OF THE PORTFOLIO</w:t>
      </w:r>
    </w:p>
    <w:p w:rsidR="00DC1B67" w:rsidRPr="00BE10C2" w:rsidRDefault="00DC1B67" w:rsidP="00DC1B67">
      <w:pPr>
        <w:overflowPunct/>
        <w:autoSpaceDE/>
        <w:autoSpaceDN/>
        <w:adjustRightInd/>
        <w:textAlignment w:val="auto"/>
        <w:rPr>
          <w:color w:val="auto"/>
          <w:sz w:val="24"/>
          <w:szCs w:val="24"/>
        </w:rPr>
      </w:pPr>
    </w:p>
    <w:p w:rsidR="00DC1B67" w:rsidRPr="00090160" w:rsidRDefault="00DC1B67" w:rsidP="00DC1B67">
      <w:pPr>
        <w:tabs>
          <w:tab w:val="left" w:pos="1590"/>
        </w:tabs>
        <w:rPr>
          <w:b/>
          <w:color w:val="auto"/>
          <w:sz w:val="24"/>
          <w:szCs w:val="24"/>
        </w:rPr>
      </w:pPr>
    </w:p>
    <w:p w:rsidR="005B59CE" w:rsidRDefault="005B59CE"/>
    <w:sectPr w:rsidR="005B59CE" w:rsidSect="005B59CE">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728" w:rsidRDefault="00A33728">
      <w:r>
        <w:separator/>
      </w:r>
    </w:p>
  </w:endnote>
  <w:endnote w:type="continuationSeparator" w:id="0">
    <w:p w:rsidR="00A33728" w:rsidRDefault="00A33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1883052"/>
      <w:docPartObj>
        <w:docPartGallery w:val="Page Numbers (Bottom of Page)"/>
        <w:docPartUnique/>
      </w:docPartObj>
    </w:sdtPr>
    <w:sdtEndPr>
      <w:rPr>
        <w:noProof/>
      </w:rPr>
    </w:sdtEndPr>
    <w:sdtContent>
      <w:p w:rsidR="00A33728" w:rsidRDefault="00A33728">
        <w:pPr>
          <w:pStyle w:val="Footer"/>
          <w:jc w:val="center"/>
        </w:pPr>
        <w:r>
          <w:fldChar w:fldCharType="begin"/>
        </w:r>
        <w:r>
          <w:instrText xml:space="preserve"> PAGE   \* MERGEFORMAT </w:instrText>
        </w:r>
        <w:r>
          <w:fldChar w:fldCharType="separate"/>
        </w:r>
        <w:r w:rsidR="000C5146">
          <w:rPr>
            <w:noProof/>
          </w:rPr>
          <w:t>36</w:t>
        </w:r>
        <w:r>
          <w:rPr>
            <w:noProof/>
          </w:rPr>
          <w:fldChar w:fldCharType="end"/>
        </w:r>
      </w:p>
    </w:sdtContent>
  </w:sdt>
  <w:p w:rsidR="00A33728" w:rsidRPr="00E60F42" w:rsidRDefault="00A33728" w:rsidP="005B59CE">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728" w:rsidRDefault="00A33728">
      <w:r>
        <w:separator/>
      </w:r>
    </w:p>
  </w:footnote>
  <w:footnote w:type="continuationSeparator" w:id="0">
    <w:p w:rsidR="00A33728" w:rsidRDefault="00A33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45"/>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B67"/>
    <w:rsid w:val="0002271E"/>
    <w:rsid w:val="00053BE6"/>
    <w:rsid w:val="000C5146"/>
    <w:rsid w:val="00124A56"/>
    <w:rsid w:val="001A22CC"/>
    <w:rsid w:val="001F4731"/>
    <w:rsid w:val="00235D63"/>
    <w:rsid w:val="002C6726"/>
    <w:rsid w:val="003926FC"/>
    <w:rsid w:val="003A71EE"/>
    <w:rsid w:val="003E5114"/>
    <w:rsid w:val="004014F1"/>
    <w:rsid w:val="00427E8A"/>
    <w:rsid w:val="00464824"/>
    <w:rsid w:val="004B2125"/>
    <w:rsid w:val="004C52CE"/>
    <w:rsid w:val="004E7718"/>
    <w:rsid w:val="004F131A"/>
    <w:rsid w:val="00515F4F"/>
    <w:rsid w:val="00537D1A"/>
    <w:rsid w:val="00546BE5"/>
    <w:rsid w:val="00597ECE"/>
    <w:rsid w:val="005B59CE"/>
    <w:rsid w:val="005C5DA2"/>
    <w:rsid w:val="006B629C"/>
    <w:rsid w:val="006F1D35"/>
    <w:rsid w:val="00717C8A"/>
    <w:rsid w:val="007D2FFF"/>
    <w:rsid w:val="00857171"/>
    <w:rsid w:val="008806BC"/>
    <w:rsid w:val="00914906"/>
    <w:rsid w:val="0097778F"/>
    <w:rsid w:val="009840C2"/>
    <w:rsid w:val="00A06F77"/>
    <w:rsid w:val="00A2549F"/>
    <w:rsid w:val="00A33728"/>
    <w:rsid w:val="00AC7015"/>
    <w:rsid w:val="00AD5D2A"/>
    <w:rsid w:val="00AE5828"/>
    <w:rsid w:val="00C42754"/>
    <w:rsid w:val="00D1793A"/>
    <w:rsid w:val="00D52473"/>
    <w:rsid w:val="00D90825"/>
    <w:rsid w:val="00D93F9A"/>
    <w:rsid w:val="00DC1B67"/>
    <w:rsid w:val="00E26704"/>
    <w:rsid w:val="00E34B2F"/>
    <w:rsid w:val="00EE2CCA"/>
    <w:rsid w:val="00EE60E8"/>
    <w:rsid w:val="00F3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7A354-8D38-42E9-8412-D5F8049B2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B6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uiPriority w:val="9"/>
    <w:qFormat/>
    <w:rsid w:val="00DC1B67"/>
    <w:pPr>
      <w:keepNext/>
      <w:spacing w:before="240" w:after="60"/>
      <w:outlineLvl w:val="0"/>
    </w:pPr>
    <w:rPr>
      <w:b/>
      <w:kern w:val="28"/>
      <w:sz w:val="28"/>
    </w:rPr>
  </w:style>
  <w:style w:type="paragraph" w:styleId="Heading2">
    <w:name w:val="heading 2"/>
    <w:basedOn w:val="Normal"/>
    <w:next w:val="Normal"/>
    <w:link w:val="Heading2Char"/>
    <w:uiPriority w:val="9"/>
    <w:qFormat/>
    <w:rsid w:val="00DC1B67"/>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B67"/>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DC1B67"/>
    <w:rPr>
      <w:rFonts w:ascii="Cambria" w:eastAsia="Times New Roman" w:hAnsi="Cambria" w:cs="Times New Roman"/>
      <w:b/>
      <w:bCs/>
      <w:i/>
      <w:iCs/>
      <w:color w:val="000000"/>
      <w:sz w:val="28"/>
      <w:szCs w:val="28"/>
      <w:lang w:val="x-none" w:eastAsia="x-none"/>
    </w:rPr>
  </w:style>
  <w:style w:type="paragraph" w:styleId="Header">
    <w:name w:val="header"/>
    <w:basedOn w:val="Normal"/>
    <w:link w:val="HeaderChar"/>
    <w:semiHidden/>
    <w:rsid w:val="00DC1B67"/>
    <w:pPr>
      <w:tabs>
        <w:tab w:val="center" w:pos="4320"/>
        <w:tab w:val="right" w:pos="8640"/>
      </w:tabs>
    </w:pPr>
  </w:style>
  <w:style w:type="character" w:customStyle="1" w:styleId="HeaderChar">
    <w:name w:val="Header Char"/>
    <w:basedOn w:val="DefaultParagraphFont"/>
    <w:link w:val="Header"/>
    <w:semiHidden/>
    <w:rsid w:val="00DC1B67"/>
    <w:rPr>
      <w:rFonts w:ascii="Arial" w:eastAsia="Times New Roman" w:hAnsi="Arial" w:cs="Arial"/>
      <w:color w:val="000000"/>
      <w:sz w:val="20"/>
      <w:szCs w:val="20"/>
      <w:lang w:eastAsia="en-GB"/>
    </w:rPr>
  </w:style>
  <w:style w:type="paragraph" w:styleId="Footer">
    <w:name w:val="footer"/>
    <w:basedOn w:val="Normal"/>
    <w:link w:val="FooterChar"/>
    <w:uiPriority w:val="99"/>
    <w:rsid w:val="00DC1B67"/>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DC1B67"/>
    <w:rPr>
      <w:rFonts w:ascii="Arial" w:eastAsia="Times New Roman" w:hAnsi="Arial" w:cs="Times New Roman"/>
      <w:color w:val="000000"/>
      <w:sz w:val="20"/>
      <w:szCs w:val="20"/>
      <w:lang w:val="x-none" w:eastAsia="x-none"/>
    </w:rPr>
  </w:style>
  <w:style w:type="character" w:styleId="PageNumber">
    <w:name w:val="page number"/>
    <w:semiHidden/>
    <w:rsid w:val="00DC1B67"/>
  </w:style>
  <w:style w:type="paragraph" w:styleId="BodyText">
    <w:name w:val="Body Text"/>
    <w:basedOn w:val="Normal"/>
    <w:link w:val="BodyTextChar"/>
    <w:semiHidden/>
    <w:rsid w:val="00DC1B67"/>
    <w:rPr>
      <w:b/>
      <w:sz w:val="24"/>
    </w:rPr>
  </w:style>
  <w:style w:type="character" w:customStyle="1" w:styleId="BodyTextChar">
    <w:name w:val="Body Text Char"/>
    <w:basedOn w:val="DefaultParagraphFont"/>
    <w:link w:val="BodyText"/>
    <w:semiHidden/>
    <w:rsid w:val="00DC1B67"/>
    <w:rPr>
      <w:rFonts w:ascii="Arial" w:eastAsia="Times New Roman" w:hAnsi="Arial" w:cs="Arial"/>
      <w:b/>
      <w:color w:val="000000"/>
      <w:sz w:val="24"/>
      <w:szCs w:val="20"/>
      <w:lang w:eastAsia="en-GB"/>
    </w:rPr>
  </w:style>
  <w:style w:type="table" w:styleId="TableGrid">
    <w:name w:val="Table Grid"/>
    <w:basedOn w:val="TableNormal"/>
    <w:rsid w:val="00DC1B6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C1B67"/>
    <w:rPr>
      <w:rFonts w:ascii="Tahoma" w:hAnsi="Tahoma" w:cs="Tahoma"/>
      <w:sz w:val="16"/>
      <w:szCs w:val="16"/>
    </w:rPr>
  </w:style>
  <w:style w:type="character" w:customStyle="1" w:styleId="BalloonTextChar">
    <w:name w:val="Balloon Text Char"/>
    <w:basedOn w:val="DefaultParagraphFont"/>
    <w:link w:val="BalloonText"/>
    <w:semiHidden/>
    <w:rsid w:val="00DC1B67"/>
    <w:rPr>
      <w:rFonts w:ascii="Tahoma" w:eastAsia="Times New Roman" w:hAnsi="Tahoma" w:cs="Tahoma"/>
      <w:color w:val="000000"/>
      <w:sz w:val="16"/>
      <w:szCs w:val="16"/>
      <w:lang w:eastAsia="en-GB"/>
    </w:rPr>
  </w:style>
  <w:style w:type="character" w:styleId="Hyperlink">
    <w:name w:val="Hyperlink"/>
    <w:rsid w:val="00DC1B67"/>
    <w:rPr>
      <w:color w:val="0000FF"/>
      <w:u w:val="single"/>
    </w:rPr>
  </w:style>
  <w:style w:type="character" w:styleId="CommentReference">
    <w:name w:val="annotation reference"/>
    <w:uiPriority w:val="99"/>
    <w:semiHidden/>
    <w:unhideWhenUsed/>
    <w:rsid w:val="00DC1B67"/>
    <w:rPr>
      <w:sz w:val="16"/>
      <w:szCs w:val="16"/>
    </w:rPr>
  </w:style>
  <w:style w:type="paragraph" w:styleId="CommentText">
    <w:name w:val="annotation text"/>
    <w:basedOn w:val="Normal"/>
    <w:link w:val="CommentTextChar"/>
    <w:uiPriority w:val="99"/>
    <w:semiHidden/>
    <w:unhideWhenUsed/>
    <w:rsid w:val="00DC1B67"/>
    <w:rPr>
      <w:rFonts w:cs="Times New Roman"/>
      <w:lang w:val="x-none" w:eastAsia="x-none"/>
    </w:rPr>
  </w:style>
  <w:style w:type="character" w:customStyle="1" w:styleId="CommentTextChar">
    <w:name w:val="Comment Text Char"/>
    <w:basedOn w:val="DefaultParagraphFont"/>
    <w:link w:val="CommentText"/>
    <w:uiPriority w:val="99"/>
    <w:semiHidden/>
    <w:rsid w:val="00DC1B67"/>
    <w:rPr>
      <w:rFonts w:ascii="Arial" w:eastAsia="Times New Roman" w:hAnsi="Arial"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DC1B67"/>
    <w:rPr>
      <w:b/>
      <w:bCs/>
    </w:rPr>
  </w:style>
  <w:style w:type="character" w:customStyle="1" w:styleId="CommentSubjectChar">
    <w:name w:val="Comment Subject Char"/>
    <w:basedOn w:val="CommentTextChar"/>
    <w:link w:val="CommentSubject"/>
    <w:uiPriority w:val="99"/>
    <w:semiHidden/>
    <w:rsid w:val="00DC1B67"/>
    <w:rPr>
      <w:rFonts w:ascii="Arial" w:eastAsia="Times New Roman" w:hAnsi="Arial" w:cs="Times New Roman"/>
      <w:b/>
      <w:bCs/>
      <w:color w:val="000000"/>
      <w:sz w:val="20"/>
      <w:szCs w:val="20"/>
      <w:lang w:val="x-none" w:eastAsia="x-none"/>
    </w:rPr>
  </w:style>
  <w:style w:type="paragraph" w:styleId="BodyText3">
    <w:name w:val="Body Text 3"/>
    <w:basedOn w:val="Normal"/>
    <w:link w:val="BodyText3Char"/>
    <w:uiPriority w:val="99"/>
    <w:semiHidden/>
    <w:unhideWhenUsed/>
    <w:rsid w:val="00DC1B67"/>
    <w:pPr>
      <w:spacing w:after="120"/>
    </w:pPr>
    <w:rPr>
      <w:rFonts w:cs="Times New Roman"/>
      <w:sz w:val="16"/>
      <w:szCs w:val="16"/>
      <w:lang w:val="x-none" w:eastAsia="x-none"/>
    </w:rPr>
  </w:style>
  <w:style w:type="character" w:customStyle="1" w:styleId="BodyText3Char">
    <w:name w:val="Body Text 3 Char"/>
    <w:basedOn w:val="DefaultParagraphFont"/>
    <w:link w:val="BodyText3"/>
    <w:uiPriority w:val="99"/>
    <w:semiHidden/>
    <w:rsid w:val="00DC1B67"/>
    <w:rPr>
      <w:rFonts w:ascii="Arial" w:eastAsia="Times New Roman" w:hAnsi="Arial" w:cs="Times New Roman"/>
      <w:color w:val="000000"/>
      <w:sz w:val="16"/>
      <w:szCs w:val="16"/>
      <w:lang w:val="x-none" w:eastAsia="x-none"/>
    </w:rPr>
  </w:style>
  <w:style w:type="paragraph" w:customStyle="1" w:styleId="LightList-Accent31">
    <w:name w:val="Light List - Accent 31"/>
    <w:hidden/>
    <w:uiPriority w:val="99"/>
    <w:semiHidden/>
    <w:rsid w:val="00DC1B67"/>
    <w:pPr>
      <w:spacing w:after="0" w:line="240" w:lineRule="auto"/>
    </w:pPr>
    <w:rPr>
      <w:rFonts w:ascii="Arial" w:eastAsia="Times New Roman" w:hAnsi="Arial" w:cs="Arial"/>
      <w:color w:val="000000"/>
      <w:sz w:val="20"/>
      <w:szCs w:val="20"/>
      <w:lang w:eastAsia="en-GB"/>
    </w:rPr>
  </w:style>
  <w:style w:type="paragraph" w:styleId="EndnoteText">
    <w:name w:val="endnote text"/>
    <w:basedOn w:val="Normal"/>
    <w:link w:val="EndnoteTextChar"/>
    <w:uiPriority w:val="99"/>
    <w:semiHidden/>
    <w:unhideWhenUsed/>
    <w:rsid w:val="00DC1B67"/>
  </w:style>
  <w:style w:type="character" w:customStyle="1" w:styleId="EndnoteTextChar">
    <w:name w:val="Endnote Text Char"/>
    <w:basedOn w:val="DefaultParagraphFont"/>
    <w:link w:val="EndnoteText"/>
    <w:uiPriority w:val="99"/>
    <w:semiHidden/>
    <w:rsid w:val="00DC1B67"/>
    <w:rPr>
      <w:rFonts w:ascii="Arial" w:eastAsia="Times New Roman" w:hAnsi="Arial" w:cs="Arial"/>
      <w:color w:val="000000"/>
      <w:sz w:val="20"/>
      <w:szCs w:val="20"/>
      <w:lang w:eastAsia="en-GB"/>
    </w:rPr>
  </w:style>
  <w:style w:type="character" w:styleId="EndnoteReference">
    <w:name w:val="endnote reference"/>
    <w:uiPriority w:val="99"/>
    <w:semiHidden/>
    <w:unhideWhenUsed/>
    <w:rsid w:val="00DC1B67"/>
    <w:rPr>
      <w:vertAlign w:val="superscript"/>
    </w:rPr>
  </w:style>
  <w:style w:type="paragraph" w:styleId="Title">
    <w:name w:val="Title"/>
    <w:basedOn w:val="Normal"/>
    <w:link w:val="TitleChar"/>
    <w:qFormat/>
    <w:rsid w:val="00DC1B67"/>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DC1B67"/>
    <w:rPr>
      <w:rFonts w:ascii="Arial" w:eastAsia="Times New Roman" w:hAnsi="Arial" w:cs="Times New Roman"/>
      <w:b/>
      <w:sz w:val="24"/>
      <w:szCs w:val="20"/>
      <w:lang w:eastAsia="en-GB"/>
    </w:rPr>
  </w:style>
  <w:style w:type="character" w:styleId="FollowedHyperlink">
    <w:name w:val="FollowedHyperlink"/>
    <w:basedOn w:val="DefaultParagraphFont"/>
    <w:uiPriority w:val="99"/>
    <w:semiHidden/>
    <w:unhideWhenUsed/>
    <w:rsid w:val="003A71EE"/>
    <w:rPr>
      <w:color w:val="954F72" w:themeColor="followedHyperlink"/>
      <w:u w:val="single"/>
    </w:rPr>
  </w:style>
  <w:style w:type="paragraph" w:styleId="PlainText">
    <w:name w:val="Plain Text"/>
    <w:basedOn w:val="Normal"/>
    <w:link w:val="PlainTextChar"/>
    <w:uiPriority w:val="99"/>
    <w:semiHidden/>
    <w:unhideWhenUsed/>
    <w:rsid w:val="003A71EE"/>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3A71EE"/>
    <w:rPr>
      <w:rFonts w:ascii="Calibri" w:hAnsi="Calibri"/>
      <w:szCs w:val="21"/>
    </w:rPr>
  </w:style>
  <w:style w:type="character" w:styleId="Strong">
    <w:name w:val="Strong"/>
    <w:basedOn w:val="DefaultParagraphFont"/>
    <w:uiPriority w:val="22"/>
    <w:qFormat/>
    <w:rsid w:val="00427E8A"/>
    <w:rPr>
      <w:b/>
      <w:bCs/>
    </w:rPr>
  </w:style>
  <w:style w:type="paragraph" w:customStyle="1" w:styleId="Default">
    <w:name w:val="Default"/>
    <w:rsid w:val="00427E8A"/>
    <w:pPr>
      <w:autoSpaceDE w:val="0"/>
      <w:autoSpaceDN w:val="0"/>
      <w:adjustRightInd w:val="0"/>
      <w:spacing w:after="0" w:line="240" w:lineRule="auto"/>
    </w:pPr>
    <w:rPr>
      <w:rFonts w:ascii="Frutiger LT Std 55 Roman" w:hAnsi="Frutiger LT Std 55 Roman" w:cs="Frutiger LT Std 55 Roman"/>
      <w:color w:val="000000"/>
      <w:sz w:val="24"/>
      <w:szCs w:val="24"/>
    </w:rPr>
  </w:style>
  <w:style w:type="character" w:customStyle="1" w:styleId="A0">
    <w:name w:val="A0"/>
    <w:uiPriority w:val="99"/>
    <w:rsid w:val="00427E8A"/>
    <w:rPr>
      <w:rFonts w:cs="Frutiger LT Std 55 Roman"/>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92837">
      <w:bodyDiv w:val="1"/>
      <w:marLeft w:val="0"/>
      <w:marRight w:val="0"/>
      <w:marTop w:val="0"/>
      <w:marBottom w:val="0"/>
      <w:divBdr>
        <w:top w:val="none" w:sz="0" w:space="0" w:color="auto"/>
        <w:left w:val="none" w:sz="0" w:space="0" w:color="auto"/>
        <w:bottom w:val="none" w:sz="0" w:space="0" w:color="auto"/>
        <w:right w:val="none" w:sz="0" w:space="0" w:color="auto"/>
      </w:divBdr>
    </w:div>
    <w:div w:id="400298422">
      <w:bodyDiv w:val="1"/>
      <w:marLeft w:val="0"/>
      <w:marRight w:val="0"/>
      <w:marTop w:val="0"/>
      <w:marBottom w:val="0"/>
      <w:divBdr>
        <w:top w:val="none" w:sz="0" w:space="0" w:color="auto"/>
        <w:left w:val="none" w:sz="0" w:space="0" w:color="auto"/>
        <w:bottom w:val="none" w:sz="0" w:space="0" w:color="auto"/>
        <w:right w:val="none" w:sz="0" w:space="0" w:color="auto"/>
      </w:divBdr>
      <w:divsChild>
        <w:div w:id="1535195734">
          <w:marLeft w:val="0"/>
          <w:marRight w:val="0"/>
          <w:marTop w:val="0"/>
          <w:marBottom w:val="0"/>
          <w:divBdr>
            <w:top w:val="none" w:sz="0" w:space="0" w:color="auto"/>
            <w:left w:val="none" w:sz="0" w:space="0" w:color="auto"/>
            <w:bottom w:val="none" w:sz="0" w:space="0" w:color="auto"/>
            <w:right w:val="none" w:sz="0" w:space="0" w:color="auto"/>
          </w:divBdr>
          <w:divsChild>
            <w:div w:id="1728605858">
              <w:marLeft w:val="0"/>
              <w:marRight w:val="0"/>
              <w:marTop w:val="0"/>
              <w:marBottom w:val="0"/>
              <w:divBdr>
                <w:top w:val="none" w:sz="0" w:space="0" w:color="auto"/>
                <w:left w:val="none" w:sz="0" w:space="0" w:color="auto"/>
                <w:bottom w:val="none" w:sz="0" w:space="0" w:color="auto"/>
                <w:right w:val="none" w:sz="0" w:space="0" w:color="auto"/>
              </w:divBdr>
              <w:divsChild>
                <w:div w:id="699822844">
                  <w:marLeft w:val="0"/>
                  <w:marRight w:val="0"/>
                  <w:marTop w:val="0"/>
                  <w:marBottom w:val="0"/>
                  <w:divBdr>
                    <w:top w:val="none" w:sz="0" w:space="0" w:color="auto"/>
                    <w:left w:val="none" w:sz="0" w:space="0" w:color="auto"/>
                    <w:bottom w:val="none" w:sz="0" w:space="0" w:color="auto"/>
                    <w:right w:val="none" w:sz="0" w:space="0" w:color="auto"/>
                  </w:divBdr>
                  <w:divsChild>
                    <w:div w:id="1617062176">
                      <w:marLeft w:val="0"/>
                      <w:marRight w:val="0"/>
                      <w:marTop w:val="0"/>
                      <w:marBottom w:val="0"/>
                      <w:divBdr>
                        <w:top w:val="none" w:sz="0" w:space="0" w:color="auto"/>
                        <w:left w:val="none" w:sz="0" w:space="0" w:color="auto"/>
                        <w:bottom w:val="none" w:sz="0" w:space="0" w:color="auto"/>
                        <w:right w:val="none" w:sz="0" w:space="0" w:color="auto"/>
                      </w:divBdr>
                      <w:divsChild>
                        <w:div w:id="249048143">
                          <w:marLeft w:val="0"/>
                          <w:marRight w:val="0"/>
                          <w:marTop w:val="0"/>
                          <w:marBottom w:val="0"/>
                          <w:divBdr>
                            <w:top w:val="none" w:sz="0" w:space="0" w:color="auto"/>
                            <w:left w:val="none" w:sz="0" w:space="0" w:color="auto"/>
                            <w:bottom w:val="none" w:sz="0" w:space="0" w:color="auto"/>
                            <w:right w:val="none" w:sz="0" w:space="0" w:color="auto"/>
                          </w:divBdr>
                          <w:divsChild>
                            <w:div w:id="7667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132965">
      <w:bodyDiv w:val="1"/>
      <w:marLeft w:val="0"/>
      <w:marRight w:val="0"/>
      <w:marTop w:val="0"/>
      <w:marBottom w:val="0"/>
      <w:divBdr>
        <w:top w:val="none" w:sz="0" w:space="0" w:color="auto"/>
        <w:left w:val="none" w:sz="0" w:space="0" w:color="auto"/>
        <w:bottom w:val="none" w:sz="0" w:space="0" w:color="auto"/>
        <w:right w:val="none" w:sz="0" w:space="0" w:color="auto"/>
      </w:divBdr>
    </w:div>
    <w:div w:id="710767178">
      <w:bodyDiv w:val="1"/>
      <w:marLeft w:val="0"/>
      <w:marRight w:val="0"/>
      <w:marTop w:val="0"/>
      <w:marBottom w:val="0"/>
      <w:divBdr>
        <w:top w:val="none" w:sz="0" w:space="0" w:color="auto"/>
        <w:left w:val="none" w:sz="0" w:space="0" w:color="auto"/>
        <w:bottom w:val="none" w:sz="0" w:space="0" w:color="auto"/>
        <w:right w:val="none" w:sz="0" w:space="0" w:color="auto"/>
      </w:divBdr>
    </w:div>
    <w:div w:id="712459861">
      <w:bodyDiv w:val="1"/>
      <w:marLeft w:val="0"/>
      <w:marRight w:val="0"/>
      <w:marTop w:val="0"/>
      <w:marBottom w:val="0"/>
      <w:divBdr>
        <w:top w:val="none" w:sz="0" w:space="0" w:color="auto"/>
        <w:left w:val="none" w:sz="0" w:space="0" w:color="auto"/>
        <w:bottom w:val="none" w:sz="0" w:space="0" w:color="auto"/>
        <w:right w:val="none" w:sz="0" w:space="0" w:color="auto"/>
      </w:divBdr>
    </w:div>
    <w:div w:id="1034697735">
      <w:bodyDiv w:val="1"/>
      <w:marLeft w:val="0"/>
      <w:marRight w:val="0"/>
      <w:marTop w:val="0"/>
      <w:marBottom w:val="0"/>
      <w:divBdr>
        <w:top w:val="none" w:sz="0" w:space="0" w:color="auto"/>
        <w:left w:val="none" w:sz="0" w:space="0" w:color="auto"/>
        <w:bottom w:val="none" w:sz="0" w:space="0" w:color="auto"/>
        <w:right w:val="none" w:sz="0" w:space="0" w:color="auto"/>
      </w:divBdr>
    </w:div>
    <w:div w:id="1173494628">
      <w:bodyDiv w:val="1"/>
      <w:marLeft w:val="0"/>
      <w:marRight w:val="0"/>
      <w:marTop w:val="0"/>
      <w:marBottom w:val="0"/>
      <w:divBdr>
        <w:top w:val="none" w:sz="0" w:space="0" w:color="auto"/>
        <w:left w:val="none" w:sz="0" w:space="0" w:color="auto"/>
        <w:bottom w:val="none" w:sz="0" w:space="0" w:color="auto"/>
        <w:right w:val="none" w:sz="0" w:space="0" w:color="auto"/>
      </w:divBdr>
    </w:div>
    <w:div w:id="1323630648">
      <w:bodyDiv w:val="1"/>
      <w:marLeft w:val="0"/>
      <w:marRight w:val="0"/>
      <w:marTop w:val="0"/>
      <w:marBottom w:val="0"/>
      <w:divBdr>
        <w:top w:val="none" w:sz="0" w:space="0" w:color="auto"/>
        <w:left w:val="none" w:sz="0" w:space="0" w:color="auto"/>
        <w:bottom w:val="none" w:sz="0" w:space="0" w:color="auto"/>
        <w:right w:val="none" w:sz="0" w:space="0" w:color="auto"/>
      </w:divBdr>
    </w:div>
    <w:div w:id="1490362470">
      <w:bodyDiv w:val="1"/>
      <w:marLeft w:val="0"/>
      <w:marRight w:val="0"/>
      <w:marTop w:val="0"/>
      <w:marBottom w:val="0"/>
      <w:divBdr>
        <w:top w:val="none" w:sz="0" w:space="0" w:color="auto"/>
        <w:left w:val="none" w:sz="0" w:space="0" w:color="auto"/>
        <w:bottom w:val="single" w:sz="48" w:space="0" w:color="auto"/>
        <w:right w:val="none" w:sz="0" w:space="0" w:color="auto"/>
      </w:divBdr>
      <w:divsChild>
        <w:div w:id="884484722">
          <w:marLeft w:val="0"/>
          <w:marRight w:val="0"/>
          <w:marTop w:val="0"/>
          <w:marBottom w:val="240"/>
          <w:divBdr>
            <w:top w:val="none" w:sz="0" w:space="0" w:color="auto"/>
            <w:left w:val="none" w:sz="0" w:space="0" w:color="auto"/>
            <w:bottom w:val="none" w:sz="0" w:space="0" w:color="auto"/>
            <w:right w:val="none" w:sz="0" w:space="0" w:color="auto"/>
          </w:divBdr>
          <w:divsChild>
            <w:div w:id="120005686">
              <w:marLeft w:val="0"/>
              <w:marRight w:val="0"/>
              <w:marTop w:val="0"/>
              <w:marBottom w:val="0"/>
              <w:divBdr>
                <w:top w:val="none" w:sz="0" w:space="0" w:color="auto"/>
                <w:left w:val="none" w:sz="0" w:space="0" w:color="auto"/>
                <w:bottom w:val="none" w:sz="0" w:space="0" w:color="auto"/>
                <w:right w:val="none" w:sz="0" w:space="0" w:color="auto"/>
              </w:divBdr>
              <w:divsChild>
                <w:div w:id="395935730">
                  <w:marLeft w:val="0"/>
                  <w:marRight w:val="0"/>
                  <w:marTop w:val="0"/>
                  <w:marBottom w:val="0"/>
                  <w:divBdr>
                    <w:top w:val="none" w:sz="0" w:space="0" w:color="auto"/>
                    <w:left w:val="none" w:sz="0" w:space="0" w:color="auto"/>
                    <w:bottom w:val="none" w:sz="0" w:space="0" w:color="auto"/>
                    <w:right w:val="none" w:sz="0" w:space="0" w:color="auto"/>
                  </w:divBdr>
                  <w:divsChild>
                    <w:div w:id="1986546944">
                      <w:marLeft w:val="0"/>
                      <w:marRight w:val="0"/>
                      <w:marTop w:val="285"/>
                      <w:marBottom w:val="0"/>
                      <w:divBdr>
                        <w:top w:val="none" w:sz="0" w:space="0" w:color="auto"/>
                        <w:left w:val="none" w:sz="0" w:space="0" w:color="auto"/>
                        <w:bottom w:val="none" w:sz="0" w:space="0" w:color="auto"/>
                        <w:right w:val="none" w:sz="0" w:space="0" w:color="auto"/>
                      </w:divBdr>
                      <w:divsChild>
                        <w:div w:id="142048511">
                          <w:marLeft w:val="0"/>
                          <w:marRight w:val="0"/>
                          <w:marTop w:val="0"/>
                          <w:marBottom w:val="0"/>
                          <w:divBdr>
                            <w:top w:val="none" w:sz="0" w:space="0" w:color="auto"/>
                            <w:left w:val="none" w:sz="0" w:space="0" w:color="auto"/>
                            <w:bottom w:val="none" w:sz="0" w:space="0" w:color="auto"/>
                            <w:right w:val="none" w:sz="0" w:space="0" w:color="auto"/>
                          </w:divBdr>
                          <w:divsChild>
                            <w:div w:id="170324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439948">
      <w:bodyDiv w:val="1"/>
      <w:marLeft w:val="0"/>
      <w:marRight w:val="0"/>
      <w:marTop w:val="0"/>
      <w:marBottom w:val="0"/>
      <w:divBdr>
        <w:top w:val="none" w:sz="0" w:space="0" w:color="auto"/>
        <w:left w:val="none" w:sz="0" w:space="0" w:color="auto"/>
        <w:bottom w:val="none" w:sz="0" w:space="0" w:color="auto"/>
        <w:right w:val="none" w:sz="0" w:space="0" w:color="auto"/>
      </w:divBdr>
    </w:div>
    <w:div w:id="1790860246">
      <w:bodyDiv w:val="1"/>
      <w:marLeft w:val="0"/>
      <w:marRight w:val="0"/>
      <w:marTop w:val="0"/>
      <w:marBottom w:val="0"/>
      <w:divBdr>
        <w:top w:val="none" w:sz="0" w:space="0" w:color="auto"/>
        <w:left w:val="none" w:sz="0" w:space="0" w:color="auto"/>
        <w:bottom w:val="none" w:sz="0" w:space="0" w:color="auto"/>
        <w:right w:val="none" w:sz="0" w:space="0" w:color="auto"/>
      </w:divBdr>
    </w:div>
    <w:div w:id="201217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ntalhelp.net/addiction/treatment/the-stages-of-change-model/" TargetMode="External"/><Relationship Id="rId18" Type="http://schemas.openxmlformats.org/officeDocument/2006/relationships/hyperlink" Target="https://www.scie.org.uk/social-work/recording" TargetMode="External"/><Relationship Id="rId26" Type="http://schemas.openxmlformats.org/officeDocument/2006/relationships/hyperlink" Target="https://www.womensaid.org.uk/information-support/what-is-domestic-abuse/impact-on-children-and-young-people/" TargetMode="External"/><Relationship Id="rId3" Type="http://schemas.openxmlformats.org/officeDocument/2006/relationships/styles" Target="styles.xml"/><Relationship Id="rId21" Type="http://schemas.openxmlformats.org/officeDocument/2006/relationships/hyperlink" Target="https://socialcare.wales/cms_assets/file-uploads/Legislation-and-guidance-handout-Safeguarding-pack-v.3.pdf" TargetMode="External"/><Relationship Id="rId7" Type="http://schemas.openxmlformats.org/officeDocument/2006/relationships/endnotes" Target="endnotes.xml"/><Relationship Id="rId12" Type="http://schemas.openxmlformats.org/officeDocument/2006/relationships/hyperlink" Target="https://www.communitycare.co.uk/2018/06/27/motivational-interviewing-can-use-social-work/" TargetMode="External"/><Relationship Id="rId17" Type="http://schemas.openxmlformats.org/officeDocument/2006/relationships/hyperlink" Target="https://www.gov.scot/publications/national-risk-framework-support-assessment-children-young-people/pages/3/" TargetMode="External"/><Relationship Id="rId25" Type="http://schemas.openxmlformats.org/officeDocument/2006/relationships/hyperlink" Target="http://www.legislation.gov.uk/anaw/2015/3/section/5/enacted" TargetMode="External"/><Relationship Id="rId2" Type="http://schemas.openxmlformats.org/officeDocument/2006/relationships/numbering" Target="numbering.xml"/><Relationship Id="rId16" Type="http://schemas.openxmlformats.org/officeDocument/2006/relationships/hyperlink" Target="https://writepass.com/journal/2012/12/how-can-social-worker-use-their-power-responsibility-using-the-theories-of-power-and-theories-of-misuseabuse-of-power/" TargetMode="External"/><Relationship Id="rId20" Type="http://schemas.openxmlformats.org/officeDocument/2006/relationships/hyperlink" Target="https://socialcare.wales/service-improvement/the-mental-capacity-act-and-deprivation-of-liberty-safeguards-d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news/uk/home-news/domestic-violence-children-home-government-provision-support-decrease-uk-a8527186.html" TargetMode="External"/><Relationship Id="rId24" Type="http://schemas.openxmlformats.org/officeDocument/2006/relationships/hyperlink" Target="https://socialcare.wales/cms_assets/file-uploads/150928activeoffersocialservicesen.pdf" TargetMode="External"/><Relationship Id="rId5" Type="http://schemas.openxmlformats.org/officeDocument/2006/relationships/webSettings" Target="webSettings.xml"/><Relationship Id="rId15" Type="http://schemas.openxmlformats.org/officeDocument/2006/relationships/hyperlink" Target="https://learning.nspcc.org.uk/media/1541/gillick-competency-factsheet.pdf" TargetMode="External"/><Relationship Id="rId23" Type="http://schemas.openxmlformats.org/officeDocument/2006/relationships/hyperlink" Target="https://gov.wales/sites/default/files/publications/2019-04/follow-on-strategic-framework-for-welsh-language-services-in-health-social-services-and-social-care-2016-2019.pdf" TargetMode="External"/><Relationship Id="rId28" Type="http://schemas.openxmlformats.org/officeDocument/2006/relationships/hyperlink" Target="mailto:c.avery@npt.gov.uk" TargetMode="External"/><Relationship Id="rId10" Type="http://schemas.openxmlformats.org/officeDocument/2006/relationships/hyperlink" Target="https://www.adversechildhoodexperiences.co.uk/aces" TargetMode="External"/><Relationship Id="rId19" Type="http://schemas.openxmlformats.org/officeDocument/2006/relationships/hyperlink" Target="https://socialcare.wales/cms_assets/file-uploads/Code-of-Professional-Practice-for-Social-Care-web-version.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dc.gov/violenceprevention/acestudy/" TargetMode="External"/><Relationship Id="rId14" Type="http://schemas.openxmlformats.org/officeDocument/2006/relationships/hyperlink" Target="https://www.mindtools.com/pages/article/reflective-cycle.htm" TargetMode="External"/><Relationship Id="rId22" Type="http://schemas.openxmlformats.org/officeDocument/2006/relationships/hyperlink" Target="http://www.legislation.gov.uk/ukpga/1989/41/contents" TargetMode="External"/><Relationship Id="rId27" Type="http://schemas.openxmlformats.org/officeDocument/2006/relationships/hyperlink" Target="mailto:ecawsey123@gmail.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7DB9D-68A1-4FEF-BA8D-7517B5B47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37</Pages>
  <Words>12662</Words>
  <Characters>72176</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84669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Cawsey</dc:creator>
  <cp:keywords/>
  <dc:description/>
  <cp:lastModifiedBy>Eleri Cawsey</cp:lastModifiedBy>
  <cp:revision>5</cp:revision>
  <cp:lastPrinted>2020-02-18T13:52:00Z</cp:lastPrinted>
  <dcterms:created xsi:type="dcterms:W3CDTF">2020-02-19T11:08:00Z</dcterms:created>
  <dcterms:modified xsi:type="dcterms:W3CDTF">2020-02-19T11:24:00Z</dcterms:modified>
</cp:coreProperties>
</file>