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1B71F" w14:textId="6259236D" w:rsidR="008D44E0" w:rsidRDefault="008D44E0" w:rsidP="008D44E0">
      <w:pPr>
        <w:jc w:val="right"/>
        <w:rPr>
          <w:rFonts w:ascii="Arial" w:hAnsi="Arial" w:cs="Arial"/>
        </w:rPr>
      </w:pPr>
      <w:r>
        <w:rPr>
          <w:noProof/>
        </w:rPr>
        <w:drawing>
          <wp:inline distT="0" distB="0" distL="0" distR="0" wp14:anchorId="10B0E923" wp14:editId="3FDE4122">
            <wp:extent cx="2545080" cy="1661160"/>
            <wp:effectExtent l="0" t="0" r="7620" b="0"/>
            <wp:docPr id="2"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of a university of wale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5080" cy="1661160"/>
                    </a:xfrm>
                    <a:prstGeom prst="rect">
                      <a:avLst/>
                    </a:prstGeom>
                    <a:noFill/>
                    <a:ln>
                      <a:noFill/>
                    </a:ln>
                  </pic:spPr>
                </pic:pic>
              </a:graphicData>
            </a:graphic>
          </wp:inline>
        </w:drawing>
      </w:r>
    </w:p>
    <w:p w14:paraId="0D598026" w14:textId="77777777" w:rsidR="008D44E0" w:rsidRDefault="008D44E0" w:rsidP="008D44E0">
      <w:pPr>
        <w:rPr>
          <w:rFonts w:ascii="Arial" w:hAnsi="Arial" w:cs="Arial"/>
          <w:b/>
          <w:bCs/>
        </w:rPr>
      </w:pPr>
    </w:p>
    <w:p w14:paraId="52B0173E" w14:textId="77777777" w:rsidR="008D44E0" w:rsidRDefault="008D44E0" w:rsidP="008D44E0">
      <w:pPr>
        <w:rPr>
          <w:rFonts w:ascii="Arial" w:hAnsi="Arial" w:cs="Arial"/>
          <w:b/>
          <w:bCs/>
        </w:rPr>
      </w:pPr>
    </w:p>
    <w:p w14:paraId="23CAD709" w14:textId="15BCF6EC" w:rsidR="008D44E0" w:rsidRPr="00091B5E" w:rsidRDefault="008D44E0" w:rsidP="008D44E0">
      <w:pPr>
        <w:jc w:val="center"/>
        <w:rPr>
          <w:rFonts w:ascii="Arial" w:hAnsi="Arial" w:cs="Arial"/>
        </w:rPr>
      </w:pPr>
      <w:r w:rsidRPr="00091B5E">
        <w:rPr>
          <w:rFonts w:ascii="Arial" w:hAnsi="Arial" w:cs="Arial"/>
          <w:b/>
          <w:bCs/>
        </w:rPr>
        <w:t>Student name:</w:t>
      </w:r>
      <w:r w:rsidRPr="00091B5E">
        <w:rPr>
          <w:rFonts w:ascii="Arial" w:hAnsi="Arial" w:cs="Arial"/>
        </w:rPr>
        <w:t xml:space="preserve"> Kerry Wall</w:t>
      </w:r>
    </w:p>
    <w:p w14:paraId="37A845A4" w14:textId="77777777" w:rsidR="008D44E0" w:rsidRPr="00091B5E" w:rsidRDefault="008D44E0" w:rsidP="008D44E0">
      <w:pPr>
        <w:jc w:val="center"/>
        <w:rPr>
          <w:rFonts w:ascii="Arial" w:hAnsi="Arial" w:cs="Arial"/>
        </w:rPr>
      </w:pPr>
      <w:r w:rsidRPr="00091B5E">
        <w:rPr>
          <w:rFonts w:ascii="Arial" w:hAnsi="Arial" w:cs="Arial"/>
          <w:b/>
          <w:bCs/>
        </w:rPr>
        <w:t>Student number:</w:t>
      </w:r>
      <w:r w:rsidRPr="00091B5E">
        <w:rPr>
          <w:rFonts w:ascii="Arial" w:hAnsi="Arial" w:cs="Arial"/>
        </w:rPr>
        <w:t xml:space="preserve"> 2511436</w:t>
      </w:r>
    </w:p>
    <w:p w14:paraId="4D848875" w14:textId="77777777" w:rsidR="008D44E0" w:rsidRPr="00091B5E" w:rsidRDefault="008D44E0" w:rsidP="008D44E0">
      <w:pPr>
        <w:jc w:val="center"/>
        <w:rPr>
          <w:rFonts w:ascii="Arial" w:hAnsi="Arial" w:cs="Arial"/>
        </w:rPr>
      </w:pPr>
      <w:r w:rsidRPr="00091B5E">
        <w:rPr>
          <w:rFonts w:ascii="Arial" w:hAnsi="Arial" w:cs="Arial"/>
          <w:b/>
          <w:bCs/>
        </w:rPr>
        <w:t>Module code:</w:t>
      </w:r>
      <w:r w:rsidRPr="00091B5E">
        <w:rPr>
          <w:rFonts w:ascii="Arial" w:hAnsi="Arial" w:cs="Arial"/>
        </w:rPr>
        <w:t xml:space="preserve"> LCHS4001</w:t>
      </w:r>
    </w:p>
    <w:p w14:paraId="7073CF36" w14:textId="58C4A172" w:rsidR="008D44E0" w:rsidRPr="00091B5E" w:rsidRDefault="008D44E0" w:rsidP="008D44E0">
      <w:pPr>
        <w:jc w:val="center"/>
        <w:rPr>
          <w:rFonts w:ascii="Arial" w:hAnsi="Arial" w:cs="Arial"/>
          <w:b/>
          <w:bCs/>
        </w:rPr>
      </w:pPr>
      <w:r w:rsidRPr="00091B5E">
        <w:rPr>
          <w:rFonts w:ascii="Arial" w:hAnsi="Arial" w:cs="Arial"/>
          <w:b/>
          <w:bCs/>
        </w:rPr>
        <w:t>Lecturer:</w:t>
      </w:r>
      <w:r w:rsidR="007D1949">
        <w:rPr>
          <w:rFonts w:ascii="Arial" w:hAnsi="Arial" w:cs="Arial"/>
          <w:b/>
          <w:bCs/>
        </w:rPr>
        <w:t xml:space="preserve"> </w:t>
      </w:r>
      <w:r w:rsidR="007D1949" w:rsidRPr="007D1949">
        <w:rPr>
          <w:rFonts w:ascii="Arial" w:hAnsi="Arial" w:cs="Arial"/>
        </w:rPr>
        <w:t>Farah Wiita</w:t>
      </w:r>
    </w:p>
    <w:p w14:paraId="25E13B3D" w14:textId="77777777" w:rsidR="008D44E0" w:rsidRPr="00091B5E" w:rsidRDefault="008D44E0" w:rsidP="008D44E0">
      <w:pPr>
        <w:jc w:val="center"/>
        <w:rPr>
          <w:rFonts w:ascii="Arial" w:hAnsi="Arial" w:cs="Arial"/>
        </w:rPr>
      </w:pPr>
      <w:r w:rsidRPr="00091B5E">
        <w:rPr>
          <w:rFonts w:ascii="Arial" w:hAnsi="Arial" w:cs="Arial"/>
          <w:b/>
          <w:bCs/>
        </w:rPr>
        <w:t>Title:</w:t>
      </w:r>
      <w:r w:rsidRPr="00091B5E">
        <w:rPr>
          <w:rFonts w:ascii="Arial" w:hAnsi="Arial" w:cs="Arial"/>
        </w:rPr>
        <w:t xml:space="preserve"> Academic and Employability skills</w:t>
      </w:r>
    </w:p>
    <w:p w14:paraId="4CAA46EF" w14:textId="137CC753" w:rsidR="008D44E0" w:rsidRDefault="008D44E0" w:rsidP="008D44E0">
      <w:pPr>
        <w:jc w:val="center"/>
        <w:rPr>
          <w:rFonts w:ascii="Arial" w:hAnsi="Arial" w:cs="Arial"/>
          <w:b/>
          <w:bCs/>
        </w:rPr>
      </w:pPr>
      <w:r w:rsidRPr="00091B5E">
        <w:rPr>
          <w:rFonts w:ascii="Arial" w:hAnsi="Arial" w:cs="Arial"/>
          <w:b/>
          <w:bCs/>
        </w:rPr>
        <w:t xml:space="preserve">Task </w:t>
      </w:r>
      <w:r>
        <w:rPr>
          <w:rFonts w:ascii="Arial" w:hAnsi="Arial" w:cs="Arial"/>
          <w:b/>
          <w:bCs/>
        </w:rPr>
        <w:t>3</w:t>
      </w:r>
    </w:p>
    <w:p w14:paraId="12537410" w14:textId="77777777" w:rsidR="008D44E0" w:rsidRDefault="008D44E0" w:rsidP="008D44E0">
      <w:pPr>
        <w:jc w:val="center"/>
        <w:rPr>
          <w:rFonts w:ascii="Arial" w:hAnsi="Arial" w:cs="Arial"/>
          <w:b/>
          <w:bCs/>
        </w:rPr>
      </w:pPr>
    </w:p>
    <w:p w14:paraId="38B65A17" w14:textId="77777777" w:rsidR="008D44E0" w:rsidRDefault="008D44E0" w:rsidP="008D44E0">
      <w:pPr>
        <w:jc w:val="center"/>
        <w:rPr>
          <w:rFonts w:ascii="Arial" w:hAnsi="Arial" w:cs="Arial"/>
          <w:b/>
          <w:bCs/>
        </w:rPr>
      </w:pPr>
    </w:p>
    <w:p w14:paraId="295990AA" w14:textId="77777777" w:rsidR="008D44E0" w:rsidRDefault="008D44E0" w:rsidP="008D44E0">
      <w:pPr>
        <w:jc w:val="center"/>
        <w:rPr>
          <w:rFonts w:ascii="Arial" w:hAnsi="Arial" w:cs="Arial"/>
          <w:b/>
          <w:bCs/>
        </w:rPr>
      </w:pPr>
    </w:p>
    <w:p w14:paraId="2D3DCAB0" w14:textId="77777777" w:rsidR="008D44E0" w:rsidRDefault="008D44E0" w:rsidP="008D44E0">
      <w:pPr>
        <w:jc w:val="center"/>
        <w:rPr>
          <w:rFonts w:ascii="Arial" w:hAnsi="Arial" w:cs="Arial"/>
          <w:b/>
          <w:bCs/>
        </w:rPr>
      </w:pPr>
    </w:p>
    <w:p w14:paraId="244C758E" w14:textId="77777777" w:rsidR="008D44E0" w:rsidRDefault="008D44E0" w:rsidP="008D44E0">
      <w:pPr>
        <w:jc w:val="center"/>
        <w:rPr>
          <w:rFonts w:ascii="Arial" w:hAnsi="Arial" w:cs="Arial"/>
          <w:b/>
          <w:bCs/>
        </w:rPr>
      </w:pPr>
    </w:p>
    <w:p w14:paraId="3FDB7A6F" w14:textId="77777777" w:rsidR="008D44E0" w:rsidRDefault="008D44E0" w:rsidP="008D44E0">
      <w:pPr>
        <w:jc w:val="center"/>
        <w:rPr>
          <w:rFonts w:ascii="Arial" w:hAnsi="Arial" w:cs="Arial"/>
          <w:b/>
          <w:bCs/>
        </w:rPr>
      </w:pPr>
    </w:p>
    <w:p w14:paraId="0488161C" w14:textId="77777777" w:rsidR="008D44E0" w:rsidRDefault="008D44E0" w:rsidP="008D44E0">
      <w:pPr>
        <w:jc w:val="center"/>
        <w:rPr>
          <w:rFonts w:ascii="Arial" w:hAnsi="Arial" w:cs="Arial"/>
          <w:b/>
          <w:bCs/>
        </w:rPr>
      </w:pPr>
    </w:p>
    <w:p w14:paraId="648EDB44" w14:textId="77777777" w:rsidR="008D44E0" w:rsidRDefault="008D44E0" w:rsidP="008D44E0">
      <w:pPr>
        <w:jc w:val="center"/>
        <w:rPr>
          <w:rFonts w:ascii="Arial" w:hAnsi="Arial" w:cs="Arial"/>
          <w:b/>
          <w:bCs/>
        </w:rPr>
      </w:pPr>
    </w:p>
    <w:p w14:paraId="324A9356" w14:textId="77777777" w:rsidR="008D44E0" w:rsidRDefault="008D44E0" w:rsidP="008D44E0">
      <w:pPr>
        <w:jc w:val="center"/>
        <w:rPr>
          <w:rFonts w:ascii="Arial" w:hAnsi="Arial" w:cs="Arial"/>
          <w:b/>
          <w:bCs/>
        </w:rPr>
      </w:pPr>
    </w:p>
    <w:p w14:paraId="7CFC51C3" w14:textId="77777777" w:rsidR="008D44E0" w:rsidRDefault="008D44E0" w:rsidP="008D44E0">
      <w:pPr>
        <w:jc w:val="center"/>
        <w:rPr>
          <w:rFonts w:ascii="Arial" w:hAnsi="Arial" w:cs="Arial"/>
          <w:b/>
          <w:bCs/>
        </w:rPr>
      </w:pPr>
    </w:p>
    <w:p w14:paraId="18D4ADF3" w14:textId="77777777" w:rsidR="008D44E0" w:rsidRDefault="008D44E0" w:rsidP="008D44E0">
      <w:pPr>
        <w:jc w:val="center"/>
        <w:rPr>
          <w:rFonts w:ascii="Arial" w:hAnsi="Arial" w:cs="Arial"/>
          <w:b/>
          <w:bCs/>
        </w:rPr>
      </w:pPr>
    </w:p>
    <w:p w14:paraId="5E5A00E2" w14:textId="77777777" w:rsidR="008D44E0" w:rsidRDefault="008D44E0" w:rsidP="008D44E0">
      <w:pPr>
        <w:jc w:val="center"/>
        <w:rPr>
          <w:rFonts w:ascii="Arial" w:hAnsi="Arial" w:cs="Arial"/>
          <w:b/>
          <w:bCs/>
        </w:rPr>
      </w:pPr>
    </w:p>
    <w:p w14:paraId="74B1FF8B" w14:textId="77777777" w:rsidR="008D44E0" w:rsidRDefault="008D44E0" w:rsidP="008D44E0">
      <w:pPr>
        <w:jc w:val="center"/>
        <w:rPr>
          <w:rFonts w:ascii="Arial" w:hAnsi="Arial" w:cs="Arial"/>
          <w:b/>
          <w:bCs/>
        </w:rPr>
      </w:pPr>
    </w:p>
    <w:p w14:paraId="43477E4C" w14:textId="77777777" w:rsidR="008D44E0" w:rsidRDefault="008D44E0" w:rsidP="008D44E0">
      <w:pPr>
        <w:jc w:val="center"/>
        <w:rPr>
          <w:rFonts w:ascii="Arial" w:hAnsi="Arial" w:cs="Arial"/>
          <w:b/>
          <w:bCs/>
        </w:rPr>
      </w:pPr>
    </w:p>
    <w:p w14:paraId="1AC7A9D4" w14:textId="77777777" w:rsidR="008D44E0" w:rsidRDefault="008D44E0" w:rsidP="008D44E0">
      <w:pPr>
        <w:spacing w:line="360" w:lineRule="auto"/>
        <w:rPr>
          <w:rFonts w:ascii="Arial" w:hAnsi="Arial" w:cs="Arial"/>
          <w:b/>
          <w:bCs/>
        </w:rPr>
      </w:pPr>
    </w:p>
    <w:p w14:paraId="30F43868" w14:textId="14444996" w:rsidR="008D44E0" w:rsidRDefault="008D44E0" w:rsidP="008D44E0">
      <w:pPr>
        <w:spacing w:line="360" w:lineRule="auto"/>
        <w:rPr>
          <w:rFonts w:ascii="Arial" w:hAnsi="Arial" w:cs="Arial"/>
          <w:b/>
          <w:bCs/>
        </w:rPr>
      </w:pPr>
      <w:r w:rsidRPr="008D44E0">
        <w:rPr>
          <w:rFonts w:ascii="Arial" w:hAnsi="Arial" w:cs="Arial"/>
          <w:b/>
          <w:bCs/>
        </w:rPr>
        <w:lastRenderedPageBreak/>
        <w:t>The Role of a Healthcare Assistant: Key Skills and Development Strategies</w:t>
      </w:r>
    </w:p>
    <w:p w14:paraId="11C93E76" w14:textId="77777777" w:rsidR="007D1949" w:rsidRDefault="007D1949" w:rsidP="008D44E0">
      <w:pPr>
        <w:spacing w:line="360" w:lineRule="auto"/>
        <w:rPr>
          <w:rFonts w:ascii="Arial" w:hAnsi="Arial" w:cs="Arial"/>
          <w:b/>
          <w:bCs/>
        </w:rPr>
      </w:pPr>
    </w:p>
    <w:p w14:paraId="47513D48" w14:textId="77777777" w:rsidR="007D1949" w:rsidRDefault="007D1949" w:rsidP="008D44E0">
      <w:pPr>
        <w:spacing w:line="360" w:lineRule="auto"/>
        <w:rPr>
          <w:rFonts w:ascii="Arial" w:hAnsi="Arial" w:cs="Arial"/>
          <w:b/>
          <w:bCs/>
        </w:rPr>
      </w:pPr>
    </w:p>
    <w:p w14:paraId="71A1DABC" w14:textId="77777777" w:rsidR="007D1949" w:rsidRPr="008D44E0" w:rsidRDefault="007D1949" w:rsidP="008D44E0">
      <w:pPr>
        <w:spacing w:line="360" w:lineRule="auto"/>
        <w:rPr>
          <w:rFonts w:ascii="Arial" w:hAnsi="Arial" w:cs="Arial"/>
          <w:b/>
          <w:bCs/>
        </w:rPr>
      </w:pPr>
    </w:p>
    <w:p w14:paraId="2424CCCB" w14:textId="77777777" w:rsidR="008D44E0" w:rsidRPr="008D44E0" w:rsidRDefault="008D44E0" w:rsidP="008D44E0">
      <w:pPr>
        <w:spacing w:line="360" w:lineRule="auto"/>
        <w:rPr>
          <w:rFonts w:ascii="Arial" w:hAnsi="Arial" w:cs="Arial"/>
          <w:b/>
          <w:bCs/>
        </w:rPr>
      </w:pPr>
      <w:r w:rsidRPr="008D44E0">
        <w:rPr>
          <w:rFonts w:ascii="Arial" w:hAnsi="Arial" w:cs="Arial"/>
          <w:b/>
          <w:bCs/>
        </w:rPr>
        <w:t>Table of Contents</w:t>
      </w:r>
    </w:p>
    <w:p w14:paraId="32D14783" w14:textId="77777777" w:rsidR="008D44E0" w:rsidRPr="008D44E0" w:rsidRDefault="008D44E0" w:rsidP="008D44E0">
      <w:pPr>
        <w:numPr>
          <w:ilvl w:val="0"/>
          <w:numId w:val="2"/>
        </w:numPr>
        <w:spacing w:line="360" w:lineRule="auto"/>
        <w:rPr>
          <w:rFonts w:ascii="Arial" w:hAnsi="Arial" w:cs="Arial"/>
        </w:rPr>
      </w:pPr>
      <w:r w:rsidRPr="008D44E0">
        <w:rPr>
          <w:rFonts w:ascii="Arial" w:hAnsi="Arial" w:cs="Arial"/>
        </w:rPr>
        <w:t>Introduction</w:t>
      </w:r>
    </w:p>
    <w:p w14:paraId="21B1362C" w14:textId="77777777" w:rsidR="008D44E0" w:rsidRPr="008D44E0" w:rsidRDefault="008D44E0" w:rsidP="008D44E0">
      <w:pPr>
        <w:numPr>
          <w:ilvl w:val="0"/>
          <w:numId w:val="2"/>
        </w:numPr>
        <w:spacing w:line="360" w:lineRule="auto"/>
        <w:rPr>
          <w:rFonts w:ascii="Arial" w:hAnsi="Arial" w:cs="Arial"/>
        </w:rPr>
      </w:pPr>
      <w:r w:rsidRPr="008D44E0">
        <w:rPr>
          <w:rFonts w:ascii="Arial" w:hAnsi="Arial" w:cs="Arial"/>
        </w:rPr>
        <w:t>Overview of the Healthcare Assistant Role</w:t>
      </w:r>
    </w:p>
    <w:p w14:paraId="2677F7B3" w14:textId="77777777" w:rsidR="008D44E0" w:rsidRPr="008D44E0" w:rsidRDefault="008D44E0" w:rsidP="008D44E0">
      <w:pPr>
        <w:numPr>
          <w:ilvl w:val="0"/>
          <w:numId w:val="2"/>
        </w:numPr>
        <w:spacing w:line="360" w:lineRule="auto"/>
        <w:rPr>
          <w:rFonts w:ascii="Arial" w:hAnsi="Arial" w:cs="Arial"/>
        </w:rPr>
      </w:pPr>
      <w:r w:rsidRPr="008D44E0">
        <w:rPr>
          <w:rFonts w:ascii="Arial" w:hAnsi="Arial" w:cs="Arial"/>
        </w:rPr>
        <w:t>Essential Skills Required for the Role</w:t>
      </w:r>
      <w:r w:rsidRPr="008D44E0">
        <w:rPr>
          <w:rFonts w:ascii="Arial" w:hAnsi="Arial" w:cs="Arial"/>
        </w:rPr>
        <w:br/>
      </w:r>
      <w:r w:rsidRPr="008D44E0">
        <w:rPr>
          <w:rFonts w:ascii="Arial" w:hAnsi="Arial" w:cs="Arial"/>
        </w:rPr>
        <w:t> </w:t>
      </w:r>
      <w:r w:rsidRPr="008D44E0">
        <w:rPr>
          <w:rFonts w:ascii="Arial" w:hAnsi="Arial" w:cs="Arial"/>
        </w:rPr>
        <w:t>3.1 Communication</w:t>
      </w:r>
      <w:r w:rsidRPr="008D44E0">
        <w:rPr>
          <w:rFonts w:ascii="Arial" w:hAnsi="Arial" w:cs="Arial"/>
        </w:rPr>
        <w:br/>
      </w:r>
      <w:r w:rsidRPr="008D44E0">
        <w:rPr>
          <w:rFonts w:ascii="Arial" w:hAnsi="Arial" w:cs="Arial"/>
        </w:rPr>
        <w:t> </w:t>
      </w:r>
      <w:r w:rsidRPr="008D44E0">
        <w:rPr>
          <w:rFonts w:ascii="Arial" w:hAnsi="Arial" w:cs="Arial"/>
        </w:rPr>
        <w:t>3.2 Empathy and Compassion</w:t>
      </w:r>
      <w:r w:rsidRPr="008D44E0">
        <w:rPr>
          <w:rFonts w:ascii="Arial" w:hAnsi="Arial" w:cs="Arial"/>
        </w:rPr>
        <w:br/>
      </w:r>
      <w:r w:rsidRPr="008D44E0">
        <w:rPr>
          <w:rFonts w:ascii="Arial" w:hAnsi="Arial" w:cs="Arial"/>
        </w:rPr>
        <w:t> </w:t>
      </w:r>
      <w:r w:rsidRPr="008D44E0">
        <w:rPr>
          <w:rFonts w:ascii="Arial" w:hAnsi="Arial" w:cs="Arial"/>
        </w:rPr>
        <w:t>3.3 Teamwork</w:t>
      </w:r>
    </w:p>
    <w:p w14:paraId="63664CF7" w14:textId="77777777" w:rsidR="008D44E0" w:rsidRPr="008D44E0" w:rsidRDefault="008D44E0" w:rsidP="008D44E0">
      <w:pPr>
        <w:numPr>
          <w:ilvl w:val="0"/>
          <w:numId w:val="2"/>
        </w:numPr>
        <w:spacing w:line="360" w:lineRule="auto"/>
        <w:rPr>
          <w:rFonts w:ascii="Arial" w:hAnsi="Arial" w:cs="Arial"/>
        </w:rPr>
      </w:pPr>
      <w:r w:rsidRPr="008D44E0">
        <w:rPr>
          <w:rFonts w:ascii="Arial" w:hAnsi="Arial" w:cs="Arial"/>
        </w:rPr>
        <w:t>Strategies to Improve Each Skill</w:t>
      </w:r>
      <w:r w:rsidRPr="008D44E0">
        <w:rPr>
          <w:rFonts w:ascii="Arial" w:hAnsi="Arial" w:cs="Arial"/>
        </w:rPr>
        <w:br/>
      </w:r>
      <w:r w:rsidRPr="008D44E0">
        <w:rPr>
          <w:rFonts w:ascii="Arial" w:hAnsi="Arial" w:cs="Arial"/>
        </w:rPr>
        <w:t> </w:t>
      </w:r>
      <w:r w:rsidRPr="008D44E0">
        <w:rPr>
          <w:rFonts w:ascii="Arial" w:hAnsi="Arial" w:cs="Arial"/>
        </w:rPr>
        <w:t>4.1 Improving Communication</w:t>
      </w:r>
      <w:r w:rsidRPr="008D44E0">
        <w:rPr>
          <w:rFonts w:ascii="Arial" w:hAnsi="Arial" w:cs="Arial"/>
        </w:rPr>
        <w:br/>
      </w:r>
      <w:r w:rsidRPr="008D44E0">
        <w:rPr>
          <w:rFonts w:ascii="Arial" w:hAnsi="Arial" w:cs="Arial"/>
        </w:rPr>
        <w:t> </w:t>
      </w:r>
      <w:r w:rsidRPr="008D44E0">
        <w:rPr>
          <w:rFonts w:ascii="Arial" w:hAnsi="Arial" w:cs="Arial"/>
        </w:rPr>
        <w:t>4.2 Improving Empathy and Compassion</w:t>
      </w:r>
      <w:r w:rsidRPr="008D44E0">
        <w:rPr>
          <w:rFonts w:ascii="Arial" w:hAnsi="Arial" w:cs="Arial"/>
        </w:rPr>
        <w:br/>
      </w:r>
      <w:r w:rsidRPr="008D44E0">
        <w:rPr>
          <w:rFonts w:ascii="Arial" w:hAnsi="Arial" w:cs="Arial"/>
        </w:rPr>
        <w:t> </w:t>
      </w:r>
      <w:r w:rsidRPr="008D44E0">
        <w:rPr>
          <w:rFonts w:ascii="Arial" w:hAnsi="Arial" w:cs="Arial"/>
        </w:rPr>
        <w:t>4.3 Improving Teamwork</w:t>
      </w:r>
    </w:p>
    <w:p w14:paraId="66A38FBF" w14:textId="77777777" w:rsidR="008D44E0" w:rsidRPr="008D44E0" w:rsidRDefault="008D44E0" w:rsidP="008D44E0">
      <w:pPr>
        <w:numPr>
          <w:ilvl w:val="0"/>
          <w:numId w:val="2"/>
        </w:numPr>
        <w:spacing w:line="360" w:lineRule="auto"/>
        <w:rPr>
          <w:rFonts w:ascii="Arial" w:hAnsi="Arial" w:cs="Arial"/>
        </w:rPr>
      </w:pPr>
      <w:r w:rsidRPr="008D44E0">
        <w:rPr>
          <w:rFonts w:ascii="Arial" w:hAnsi="Arial" w:cs="Arial"/>
        </w:rPr>
        <w:t>Conclusion</w:t>
      </w:r>
    </w:p>
    <w:p w14:paraId="2BCE816F" w14:textId="77777777" w:rsidR="008D44E0" w:rsidRPr="008D44E0" w:rsidRDefault="008D44E0" w:rsidP="008D44E0">
      <w:pPr>
        <w:numPr>
          <w:ilvl w:val="0"/>
          <w:numId w:val="2"/>
        </w:numPr>
        <w:spacing w:line="360" w:lineRule="auto"/>
        <w:rPr>
          <w:rFonts w:ascii="Arial" w:hAnsi="Arial" w:cs="Arial"/>
        </w:rPr>
      </w:pPr>
      <w:r w:rsidRPr="008D44E0">
        <w:rPr>
          <w:rFonts w:ascii="Arial" w:hAnsi="Arial" w:cs="Arial"/>
        </w:rPr>
        <w:t>Reference List</w:t>
      </w:r>
    </w:p>
    <w:p w14:paraId="2C483A25" w14:textId="16F0BDC3" w:rsidR="008D44E0" w:rsidRDefault="008D44E0" w:rsidP="008D44E0">
      <w:pPr>
        <w:spacing w:line="360" w:lineRule="auto"/>
        <w:rPr>
          <w:rFonts w:ascii="Arial" w:hAnsi="Arial" w:cs="Arial"/>
        </w:rPr>
      </w:pPr>
    </w:p>
    <w:p w14:paraId="019D61B1" w14:textId="77777777" w:rsidR="007D1949" w:rsidRDefault="007D1949" w:rsidP="008D44E0">
      <w:pPr>
        <w:spacing w:line="360" w:lineRule="auto"/>
        <w:rPr>
          <w:rFonts w:ascii="Arial" w:hAnsi="Arial" w:cs="Arial"/>
        </w:rPr>
      </w:pPr>
    </w:p>
    <w:p w14:paraId="207E716A" w14:textId="77777777" w:rsidR="007D1949" w:rsidRDefault="007D1949" w:rsidP="008D44E0">
      <w:pPr>
        <w:spacing w:line="360" w:lineRule="auto"/>
        <w:rPr>
          <w:rFonts w:ascii="Arial" w:hAnsi="Arial" w:cs="Arial"/>
        </w:rPr>
      </w:pPr>
    </w:p>
    <w:p w14:paraId="617E5B96" w14:textId="77777777" w:rsidR="007D1949" w:rsidRDefault="007D1949" w:rsidP="008D44E0">
      <w:pPr>
        <w:spacing w:line="360" w:lineRule="auto"/>
        <w:rPr>
          <w:rFonts w:ascii="Arial" w:hAnsi="Arial" w:cs="Arial"/>
        </w:rPr>
      </w:pPr>
    </w:p>
    <w:p w14:paraId="74EE9A6B" w14:textId="77777777" w:rsidR="007D1949" w:rsidRDefault="007D1949" w:rsidP="008D44E0">
      <w:pPr>
        <w:spacing w:line="360" w:lineRule="auto"/>
        <w:rPr>
          <w:rFonts w:ascii="Arial" w:hAnsi="Arial" w:cs="Arial"/>
        </w:rPr>
      </w:pPr>
    </w:p>
    <w:p w14:paraId="20991E0C" w14:textId="77777777" w:rsidR="007D1949" w:rsidRDefault="007D1949" w:rsidP="008D44E0">
      <w:pPr>
        <w:spacing w:line="360" w:lineRule="auto"/>
        <w:rPr>
          <w:rFonts w:ascii="Arial" w:hAnsi="Arial" w:cs="Arial"/>
        </w:rPr>
      </w:pPr>
    </w:p>
    <w:p w14:paraId="19E82A4D" w14:textId="77777777" w:rsidR="007D1949" w:rsidRDefault="007D1949" w:rsidP="008D44E0">
      <w:pPr>
        <w:spacing w:line="360" w:lineRule="auto"/>
        <w:rPr>
          <w:rFonts w:ascii="Arial" w:hAnsi="Arial" w:cs="Arial"/>
        </w:rPr>
      </w:pPr>
    </w:p>
    <w:p w14:paraId="71DCA3A8" w14:textId="77777777" w:rsidR="007D1949" w:rsidRDefault="007D1949" w:rsidP="008D44E0">
      <w:pPr>
        <w:spacing w:line="360" w:lineRule="auto"/>
        <w:rPr>
          <w:rFonts w:ascii="Arial" w:hAnsi="Arial" w:cs="Arial"/>
        </w:rPr>
      </w:pPr>
    </w:p>
    <w:p w14:paraId="72897F28" w14:textId="77777777" w:rsidR="007D1949" w:rsidRPr="008D44E0" w:rsidRDefault="007D1949" w:rsidP="008D44E0">
      <w:pPr>
        <w:spacing w:line="360" w:lineRule="auto"/>
        <w:rPr>
          <w:rFonts w:ascii="Arial" w:hAnsi="Arial" w:cs="Arial"/>
        </w:rPr>
      </w:pPr>
    </w:p>
    <w:p w14:paraId="69EB6778" w14:textId="77777777" w:rsidR="008D44E0" w:rsidRPr="008D44E0" w:rsidRDefault="008D44E0" w:rsidP="008D44E0">
      <w:pPr>
        <w:spacing w:line="360" w:lineRule="auto"/>
        <w:rPr>
          <w:rFonts w:ascii="Arial" w:hAnsi="Arial" w:cs="Arial"/>
          <w:b/>
          <w:bCs/>
        </w:rPr>
      </w:pPr>
      <w:r w:rsidRPr="008D44E0">
        <w:rPr>
          <w:rFonts w:ascii="Arial" w:hAnsi="Arial" w:cs="Arial"/>
          <w:b/>
          <w:bCs/>
        </w:rPr>
        <w:lastRenderedPageBreak/>
        <w:t>1. Introduction</w:t>
      </w:r>
    </w:p>
    <w:p w14:paraId="6FEF41C7" w14:textId="35F42388" w:rsidR="008D44E0" w:rsidRDefault="008D44E0" w:rsidP="008D44E0">
      <w:pPr>
        <w:spacing w:line="360" w:lineRule="auto"/>
        <w:rPr>
          <w:rFonts w:ascii="Arial" w:hAnsi="Arial" w:cs="Arial"/>
        </w:rPr>
      </w:pPr>
      <w:r w:rsidRPr="008D44E0">
        <w:rPr>
          <w:rFonts w:ascii="Arial" w:hAnsi="Arial" w:cs="Arial"/>
        </w:rPr>
        <w:t>Healthcare Assistants (HCAs) play an important part in the delivery of health and social care services in the UK. They work in hospitals, care homes, GP practices, and community settings, providing essential support to nurses and helping patients with both physical and emotional needs. HCAs often spend more time with patients than other healthcare professionals, which means they have a key role in maintaining patient comfort and dignity. This report describes the HCA role in detail and identifies three essential skills needed to perform the job effectively. It also outlines practical strategies that can help HCAs develop these skills so they can provide high-quality care and grow professionally within the sector.</w:t>
      </w:r>
    </w:p>
    <w:p w14:paraId="189A18CA" w14:textId="77777777" w:rsidR="007D1949" w:rsidRPr="007D1949" w:rsidRDefault="007D1949" w:rsidP="008D44E0">
      <w:pPr>
        <w:spacing w:line="360" w:lineRule="auto"/>
        <w:rPr>
          <w:rFonts w:ascii="Arial" w:hAnsi="Arial" w:cs="Arial"/>
        </w:rPr>
      </w:pPr>
    </w:p>
    <w:p w14:paraId="5568B539" w14:textId="1D3AB2EF" w:rsidR="008D44E0" w:rsidRPr="008D44E0" w:rsidRDefault="008D44E0" w:rsidP="008D44E0">
      <w:pPr>
        <w:spacing w:line="360" w:lineRule="auto"/>
        <w:rPr>
          <w:rFonts w:ascii="Arial" w:hAnsi="Arial" w:cs="Arial"/>
          <w:b/>
          <w:bCs/>
        </w:rPr>
      </w:pPr>
      <w:r w:rsidRPr="008D44E0">
        <w:rPr>
          <w:rFonts w:ascii="Arial" w:hAnsi="Arial" w:cs="Arial"/>
          <w:b/>
          <w:bCs/>
        </w:rPr>
        <w:t>2. Overview of the Healthcare Assistant Role</w:t>
      </w:r>
    </w:p>
    <w:p w14:paraId="2CFD259F" w14:textId="77777777" w:rsidR="008D44E0" w:rsidRPr="008D44E0" w:rsidRDefault="008D44E0" w:rsidP="008D44E0">
      <w:pPr>
        <w:spacing w:line="360" w:lineRule="auto"/>
        <w:rPr>
          <w:rFonts w:ascii="Arial" w:hAnsi="Arial" w:cs="Arial"/>
        </w:rPr>
      </w:pPr>
      <w:r w:rsidRPr="008D44E0">
        <w:rPr>
          <w:rFonts w:ascii="Arial" w:hAnsi="Arial" w:cs="Arial"/>
        </w:rPr>
        <w:t>HCAs support registered nurses and other healthcare professionals with a range of duties. These include personal care tasks such as helping patients wash, dress, use the toilet, and eat. They also assist with mobility, repositioning patients, and supporting those who have difficulties moving independently (NHS Careers, 2024). In many settings, HCAs are responsible for taking and recording observations, such as temperature, pulse, and blood pressure, which are then reported to nurses. Observations help identify changes in a patient’s condition, so it is important that HCAs follow correct procedures to keep patients safe.</w:t>
      </w:r>
    </w:p>
    <w:p w14:paraId="06991D68" w14:textId="77777777" w:rsidR="008D44E0" w:rsidRPr="008D44E0" w:rsidRDefault="008D44E0" w:rsidP="008D44E0">
      <w:pPr>
        <w:spacing w:line="360" w:lineRule="auto"/>
        <w:rPr>
          <w:rFonts w:ascii="Arial" w:hAnsi="Arial" w:cs="Arial"/>
        </w:rPr>
      </w:pPr>
      <w:r w:rsidRPr="008D44E0">
        <w:rPr>
          <w:rFonts w:ascii="Arial" w:hAnsi="Arial" w:cs="Arial"/>
        </w:rPr>
        <w:t>In addition to physical tasks, HCAs play an important emotional and social role. Many patients feel anxious, lonely, or confused, especially when staying in hospital or adjusting to illness. HCAs often act as a reassuring presence by talking to patients, listening to their concerns, and providing simple comfort measures such as offering drinks, adjusting pillows, or spending time with them. This emotional support helps improve the patient experience and can make challenging moments easier to cope with.</w:t>
      </w:r>
    </w:p>
    <w:p w14:paraId="3B09CDB0" w14:textId="77777777" w:rsidR="008D44E0" w:rsidRPr="008D44E0" w:rsidRDefault="008D44E0" w:rsidP="008D44E0">
      <w:pPr>
        <w:spacing w:line="360" w:lineRule="auto"/>
        <w:rPr>
          <w:rFonts w:ascii="Arial" w:hAnsi="Arial" w:cs="Arial"/>
        </w:rPr>
      </w:pPr>
      <w:r w:rsidRPr="008D44E0">
        <w:rPr>
          <w:rFonts w:ascii="Arial" w:hAnsi="Arial" w:cs="Arial"/>
        </w:rPr>
        <w:t xml:space="preserve">HCAs also follow infection control guidelines and health and safety procedures to keep environments clean and safe (Department of Health and Social Care, 2023). They must work professionally, respect confidentiality, and treat every patient with dignity. This requires a combination of personal qualities and practical skills. </w:t>
      </w:r>
      <w:r w:rsidRPr="008D44E0">
        <w:rPr>
          <w:rFonts w:ascii="Arial" w:hAnsi="Arial" w:cs="Arial"/>
        </w:rPr>
        <w:lastRenderedPageBreak/>
        <w:t>Because HCAs are part of a larger team, they must also work well with nurses, doctors, and other staff to make sure care remains consistent and well-coordinated.</w:t>
      </w:r>
    </w:p>
    <w:p w14:paraId="0224A78B" w14:textId="48BB7005" w:rsidR="008D44E0" w:rsidRPr="008D44E0" w:rsidRDefault="008D44E0" w:rsidP="008D44E0">
      <w:pPr>
        <w:spacing w:line="360" w:lineRule="auto"/>
        <w:rPr>
          <w:rFonts w:ascii="Arial" w:hAnsi="Arial" w:cs="Arial"/>
        </w:rPr>
      </w:pPr>
    </w:p>
    <w:p w14:paraId="533C215D" w14:textId="77777777" w:rsidR="008D44E0" w:rsidRPr="008D44E0" w:rsidRDefault="008D44E0" w:rsidP="008D44E0">
      <w:pPr>
        <w:spacing w:line="360" w:lineRule="auto"/>
        <w:rPr>
          <w:rFonts w:ascii="Arial" w:hAnsi="Arial" w:cs="Arial"/>
          <w:b/>
          <w:bCs/>
        </w:rPr>
      </w:pPr>
      <w:r w:rsidRPr="008D44E0">
        <w:rPr>
          <w:rFonts w:ascii="Arial" w:hAnsi="Arial" w:cs="Arial"/>
          <w:b/>
          <w:bCs/>
        </w:rPr>
        <w:t>3. Essential Skills Required for the Role</w:t>
      </w:r>
    </w:p>
    <w:p w14:paraId="44D8CA86" w14:textId="77777777" w:rsidR="008D44E0" w:rsidRPr="008D44E0" w:rsidRDefault="008D44E0" w:rsidP="008D44E0">
      <w:pPr>
        <w:spacing w:line="360" w:lineRule="auto"/>
        <w:rPr>
          <w:rFonts w:ascii="Arial" w:hAnsi="Arial" w:cs="Arial"/>
          <w:b/>
          <w:bCs/>
        </w:rPr>
      </w:pPr>
      <w:r w:rsidRPr="008D44E0">
        <w:rPr>
          <w:rFonts w:ascii="Arial" w:hAnsi="Arial" w:cs="Arial"/>
          <w:b/>
          <w:bCs/>
        </w:rPr>
        <w:t>3.1 Communication</w:t>
      </w:r>
    </w:p>
    <w:p w14:paraId="4BDE4A13" w14:textId="77777777" w:rsidR="008D44E0" w:rsidRPr="008D44E0" w:rsidRDefault="008D44E0" w:rsidP="008D44E0">
      <w:pPr>
        <w:spacing w:line="360" w:lineRule="auto"/>
        <w:rPr>
          <w:rFonts w:ascii="Arial" w:hAnsi="Arial" w:cs="Arial"/>
        </w:rPr>
      </w:pPr>
      <w:r w:rsidRPr="008D44E0">
        <w:rPr>
          <w:rFonts w:ascii="Arial" w:hAnsi="Arial" w:cs="Arial"/>
        </w:rPr>
        <w:t>Communication is one of the most important skills for an HCA. They must listen carefully to patients, understand what they need, and communicate information clearly to nurses and colleagues. Good communication also includes non-verbal skills, such as body language, eye contact, and tone of voice (Skills for Care, 2023). For example, speaking calmly can help reassure a patient who feels nervous. HCAs must also pass on accurate information during handovers. If communication is not clear, important details may be missed, which can affect patient safety.</w:t>
      </w:r>
    </w:p>
    <w:p w14:paraId="29CC9B1D" w14:textId="77777777" w:rsidR="008D44E0" w:rsidRPr="008D44E0" w:rsidRDefault="008D44E0" w:rsidP="008D44E0">
      <w:pPr>
        <w:spacing w:line="360" w:lineRule="auto"/>
        <w:rPr>
          <w:rFonts w:ascii="Arial" w:hAnsi="Arial" w:cs="Arial"/>
          <w:b/>
          <w:bCs/>
        </w:rPr>
      </w:pPr>
      <w:r w:rsidRPr="008D44E0">
        <w:rPr>
          <w:rFonts w:ascii="Arial" w:hAnsi="Arial" w:cs="Arial"/>
          <w:b/>
          <w:bCs/>
        </w:rPr>
        <w:t>3.2 Empathy and Compassion</w:t>
      </w:r>
    </w:p>
    <w:p w14:paraId="296763B4" w14:textId="77777777" w:rsidR="008D44E0" w:rsidRPr="008D44E0" w:rsidRDefault="008D44E0" w:rsidP="008D44E0">
      <w:pPr>
        <w:spacing w:line="360" w:lineRule="auto"/>
        <w:rPr>
          <w:rFonts w:ascii="Arial" w:hAnsi="Arial" w:cs="Arial"/>
        </w:rPr>
      </w:pPr>
      <w:r w:rsidRPr="008D44E0">
        <w:rPr>
          <w:rFonts w:ascii="Arial" w:hAnsi="Arial" w:cs="Arial"/>
        </w:rPr>
        <w:t>Empathy means understanding how another person feels, while compassion means responding with kindness. These are essential in health and social care because many patients may feel frightened, unwell, or vulnerable. An HCA with strong empathy is more aware of how their behaviour affects patients. For example, taking time to listen to a patient’s worries or explaining a procedure in simple terms can help reduce anxiety. Compassionate care also respects a patient’s dignity and helps build trust (NHS England, 2022). These qualities make patients feel cared for, not just treated.</w:t>
      </w:r>
    </w:p>
    <w:p w14:paraId="7E68C4C2" w14:textId="77777777" w:rsidR="008D44E0" w:rsidRPr="008D44E0" w:rsidRDefault="008D44E0" w:rsidP="008D44E0">
      <w:pPr>
        <w:spacing w:line="360" w:lineRule="auto"/>
        <w:rPr>
          <w:rFonts w:ascii="Arial" w:hAnsi="Arial" w:cs="Arial"/>
          <w:b/>
          <w:bCs/>
        </w:rPr>
      </w:pPr>
      <w:r w:rsidRPr="008D44E0">
        <w:rPr>
          <w:rFonts w:ascii="Arial" w:hAnsi="Arial" w:cs="Arial"/>
          <w:b/>
          <w:bCs/>
        </w:rPr>
        <w:t>3.3 Teamwork</w:t>
      </w:r>
    </w:p>
    <w:p w14:paraId="1451348D" w14:textId="77777777" w:rsidR="008D44E0" w:rsidRPr="008D44E0" w:rsidRDefault="008D44E0" w:rsidP="008D44E0">
      <w:pPr>
        <w:spacing w:line="360" w:lineRule="auto"/>
        <w:rPr>
          <w:rFonts w:ascii="Arial" w:hAnsi="Arial" w:cs="Arial"/>
        </w:rPr>
      </w:pPr>
      <w:r w:rsidRPr="008D44E0">
        <w:rPr>
          <w:rFonts w:ascii="Arial" w:hAnsi="Arial" w:cs="Arial"/>
        </w:rPr>
        <w:t>HCAs are part of a wider team that includes nurses, doctors, physiotherapists, and other professionals. Teamwork involves understanding roles, sharing information, and working together towards the same goals. Good teamwork helps ensure that tasks are completed efficiently and safely, especially in busy environments such as hospitals (Health Education England, 2023). For example, an HCA may help another staff member reposition a patient safely or assist a nurse during a procedure. When communication and cooperation are strong, the whole team benefits, and patients receive better care.</w:t>
      </w:r>
    </w:p>
    <w:p w14:paraId="0A59B242" w14:textId="59C54C0D" w:rsidR="008D44E0" w:rsidRPr="008D44E0" w:rsidRDefault="008D44E0" w:rsidP="008D44E0">
      <w:pPr>
        <w:spacing w:line="360" w:lineRule="auto"/>
        <w:rPr>
          <w:rFonts w:ascii="Arial" w:hAnsi="Arial" w:cs="Arial"/>
        </w:rPr>
      </w:pPr>
    </w:p>
    <w:p w14:paraId="2E1847D3" w14:textId="77777777" w:rsidR="008D44E0" w:rsidRPr="008D44E0" w:rsidRDefault="008D44E0" w:rsidP="008D44E0">
      <w:pPr>
        <w:spacing w:line="360" w:lineRule="auto"/>
        <w:rPr>
          <w:rFonts w:ascii="Arial" w:hAnsi="Arial" w:cs="Arial"/>
          <w:b/>
          <w:bCs/>
        </w:rPr>
      </w:pPr>
      <w:r w:rsidRPr="008D44E0">
        <w:rPr>
          <w:rFonts w:ascii="Arial" w:hAnsi="Arial" w:cs="Arial"/>
          <w:b/>
          <w:bCs/>
        </w:rPr>
        <w:t>4. Strategies to Improve Each Skill</w:t>
      </w:r>
    </w:p>
    <w:p w14:paraId="748825D1" w14:textId="77777777" w:rsidR="008D44E0" w:rsidRPr="008D44E0" w:rsidRDefault="008D44E0" w:rsidP="008D44E0">
      <w:pPr>
        <w:spacing w:line="360" w:lineRule="auto"/>
        <w:rPr>
          <w:rFonts w:ascii="Arial" w:hAnsi="Arial" w:cs="Arial"/>
          <w:b/>
          <w:bCs/>
        </w:rPr>
      </w:pPr>
      <w:r w:rsidRPr="008D44E0">
        <w:rPr>
          <w:rFonts w:ascii="Arial" w:hAnsi="Arial" w:cs="Arial"/>
          <w:b/>
          <w:bCs/>
        </w:rPr>
        <w:t>4.1 Improving Communication</w:t>
      </w:r>
    </w:p>
    <w:p w14:paraId="261FBDA9" w14:textId="77777777" w:rsidR="008D44E0" w:rsidRPr="008D44E0" w:rsidRDefault="008D44E0" w:rsidP="008D44E0">
      <w:pPr>
        <w:spacing w:line="360" w:lineRule="auto"/>
        <w:rPr>
          <w:rFonts w:ascii="Arial" w:hAnsi="Arial" w:cs="Arial"/>
        </w:rPr>
      </w:pPr>
      <w:r w:rsidRPr="008D44E0">
        <w:rPr>
          <w:rFonts w:ascii="Arial" w:hAnsi="Arial" w:cs="Arial"/>
        </w:rPr>
        <w:t>One useful strategy for improving communication is attending short communication courses or online learning modules. Many NHS trusts offer training on topics such as active listening, speaking clearly, and supporting patients with different communication needs (NHS Learning Hub, 2023). These courses give practical tools that can be used immediately in the workplace.</w:t>
      </w:r>
    </w:p>
    <w:p w14:paraId="2ABBC441" w14:textId="77777777" w:rsidR="008D44E0" w:rsidRPr="008D44E0" w:rsidRDefault="008D44E0" w:rsidP="008D44E0">
      <w:pPr>
        <w:spacing w:line="360" w:lineRule="auto"/>
        <w:rPr>
          <w:rFonts w:ascii="Arial" w:hAnsi="Arial" w:cs="Arial"/>
        </w:rPr>
      </w:pPr>
      <w:r w:rsidRPr="008D44E0">
        <w:rPr>
          <w:rFonts w:ascii="Arial" w:hAnsi="Arial" w:cs="Arial"/>
        </w:rPr>
        <w:t>Another strategy is seeking regular feedback from supervisors or experienced colleagues. After handovers or patient interactions, HCAs can ask what went well and what can be improved. This helps build confidence and encourages continuous learning. Practising simple communication techniques is also helpful. For example, speaking slowly, checking understanding, and using everyday language instead of medical terms can make communication clearer for patients.</w:t>
      </w:r>
    </w:p>
    <w:p w14:paraId="0064AC83" w14:textId="77777777" w:rsidR="008D44E0" w:rsidRPr="008D44E0" w:rsidRDefault="008D44E0" w:rsidP="008D44E0">
      <w:pPr>
        <w:spacing w:line="360" w:lineRule="auto"/>
        <w:rPr>
          <w:rFonts w:ascii="Arial" w:hAnsi="Arial" w:cs="Arial"/>
          <w:b/>
          <w:bCs/>
        </w:rPr>
      </w:pPr>
      <w:r w:rsidRPr="008D44E0">
        <w:rPr>
          <w:rFonts w:ascii="Arial" w:hAnsi="Arial" w:cs="Arial"/>
          <w:b/>
          <w:bCs/>
        </w:rPr>
        <w:t>4.2 Improving Empathy and Compassion</w:t>
      </w:r>
    </w:p>
    <w:p w14:paraId="313AC83A" w14:textId="77777777" w:rsidR="008D44E0" w:rsidRPr="008D44E0" w:rsidRDefault="008D44E0" w:rsidP="008D44E0">
      <w:pPr>
        <w:spacing w:line="360" w:lineRule="auto"/>
        <w:rPr>
          <w:rFonts w:ascii="Arial" w:hAnsi="Arial" w:cs="Arial"/>
        </w:rPr>
      </w:pPr>
      <w:r w:rsidRPr="008D44E0">
        <w:rPr>
          <w:rFonts w:ascii="Arial" w:hAnsi="Arial" w:cs="Arial"/>
        </w:rPr>
        <w:t>A key strategy for improving empathy is reflective practice. Reflection helps HCAs think about their interactions with patients and understand how the patient may have felt. Reflective models, such as Gibbs’ cycle, encourage HCAs to consider what went well, what could be improved, and how they will act next time (NHS England, 2022). This strengthens emotional awareness and improves future care.</w:t>
      </w:r>
    </w:p>
    <w:p w14:paraId="37201A1C" w14:textId="77777777" w:rsidR="008D44E0" w:rsidRPr="008D44E0" w:rsidRDefault="008D44E0" w:rsidP="008D44E0">
      <w:pPr>
        <w:spacing w:line="360" w:lineRule="auto"/>
        <w:rPr>
          <w:rFonts w:ascii="Arial" w:hAnsi="Arial" w:cs="Arial"/>
        </w:rPr>
      </w:pPr>
      <w:r w:rsidRPr="008D44E0">
        <w:rPr>
          <w:rFonts w:ascii="Arial" w:hAnsi="Arial" w:cs="Arial"/>
        </w:rPr>
        <w:t>Another strategy is shadowing experienced members of staff. Observing how other HCAs or nurses speak to patients, show kindness, and manage difficult situations provides real examples to learn from. HCAs can also improve empathy by learning about different patient experiences, such as reading short case studies, attending workshops, or listening to patient stories. These activities help HCAs understand different perspectives and develop a more compassionate approach.</w:t>
      </w:r>
    </w:p>
    <w:p w14:paraId="65967F82" w14:textId="77777777" w:rsidR="008D44E0" w:rsidRPr="008D44E0" w:rsidRDefault="008D44E0" w:rsidP="008D44E0">
      <w:pPr>
        <w:spacing w:line="360" w:lineRule="auto"/>
        <w:rPr>
          <w:rFonts w:ascii="Arial" w:hAnsi="Arial" w:cs="Arial"/>
          <w:b/>
          <w:bCs/>
        </w:rPr>
      </w:pPr>
      <w:r w:rsidRPr="008D44E0">
        <w:rPr>
          <w:rFonts w:ascii="Arial" w:hAnsi="Arial" w:cs="Arial"/>
          <w:b/>
          <w:bCs/>
        </w:rPr>
        <w:t>4.3 Improving Teamwork</w:t>
      </w:r>
    </w:p>
    <w:p w14:paraId="59A6882D" w14:textId="77777777" w:rsidR="008D44E0" w:rsidRPr="008D44E0" w:rsidRDefault="008D44E0" w:rsidP="008D44E0">
      <w:pPr>
        <w:spacing w:line="360" w:lineRule="auto"/>
        <w:rPr>
          <w:rFonts w:ascii="Arial" w:hAnsi="Arial" w:cs="Arial"/>
        </w:rPr>
      </w:pPr>
      <w:r w:rsidRPr="008D44E0">
        <w:rPr>
          <w:rFonts w:ascii="Arial" w:hAnsi="Arial" w:cs="Arial"/>
        </w:rPr>
        <w:t xml:space="preserve">Teamwork can be improved through active participation in handovers, meetings, and everyday communication. HCAs can make an effort to listen carefully, take notes, </w:t>
      </w:r>
      <w:r w:rsidRPr="008D44E0">
        <w:rPr>
          <w:rFonts w:ascii="Arial" w:hAnsi="Arial" w:cs="Arial"/>
        </w:rPr>
        <w:lastRenderedPageBreak/>
        <w:t>and ask questions when unsure. This helps ensure they understand their responsibilities and feel more confident working with others.</w:t>
      </w:r>
    </w:p>
    <w:p w14:paraId="64C2FA0A" w14:textId="77777777" w:rsidR="008D44E0" w:rsidRPr="008D44E0" w:rsidRDefault="008D44E0" w:rsidP="008D44E0">
      <w:pPr>
        <w:spacing w:line="360" w:lineRule="auto"/>
        <w:rPr>
          <w:rFonts w:ascii="Arial" w:hAnsi="Arial" w:cs="Arial"/>
        </w:rPr>
      </w:pPr>
      <w:r w:rsidRPr="008D44E0">
        <w:rPr>
          <w:rFonts w:ascii="Arial" w:hAnsi="Arial" w:cs="Arial"/>
        </w:rPr>
        <w:t>Training can also support teamwork development. Courses that focus on delegation, team roles, or solving problems as a group help HCAs understand how different people contribute to patient care (Health Education England, 2023). HCAs can also build teamwork skills through small daily actions, such as offering help to colleagues, sharing tasks fairly, and communicating openly about what support is needed. Over time, these habits strengthen the team and improve patient care.</w:t>
      </w:r>
    </w:p>
    <w:p w14:paraId="6102C11A" w14:textId="77777777" w:rsidR="007D1949" w:rsidRDefault="007D1949" w:rsidP="008D44E0">
      <w:pPr>
        <w:spacing w:line="360" w:lineRule="auto"/>
        <w:rPr>
          <w:rFonts w:ascii="Arial" w:hAnsi="Arial" w:cs="Arial"/>
        </w:rPr>
      </w:pPr>
    </w:p>
    <w:p w14:paraId="2B553787" w14:textId="379818F8" w:rsidR="008D44E0" w:rsidRPr="008D44E0" w:rsidRDefault="008D44E0" w:rsidP="008D44E0">
      <w:pPr>
        <w:spacing w:line="360" w:lineRule="auto"/>
        <w:rPr>
          <w:rFonts w:ascii="Arial" w:hAnsi="Arial" w:cs="Arial"/>
          <w:b/>
          <w:bCs/>
        </w:rPr>
      </w:pPr>
      <w:r w:rsidRPr="008D44E0">
        <w:rPr>
          <w:rFonts w:ascii="Arial" w:hAnsi="Arial" w:cs="Arial"/>
          <w:b/>
          <w:bCs/>
        </w:rPr>
        <w:t>5. Conclusion</w:t>
      </w:r>
    </w:p>
    <w:p w14:paraId="7F400BE8" w14:textId="77777777" w:rsidR="008D44E0" w:rsidRPr="008D44E0" w:rsidRDefault="008D44E0" w:rsidP="008D44E0">
      <w:pPr>
        <w:spacing w:line="360" w:lineRule="auto"/>
        <w:rPr>
          <w:rFonts w:ascii="Arial" w:hAnsi="Arial" w:cs="Arial"/>
        </w:rPr>
      </w:pPr>
      <w:r w:rsidRPr="008D44E0">
        <w:rPr>
          <w:rFonts w:ascii="Arial" w:hAnsi="Arial" w:cs="Arial"/>
        </w:rPr>
        <w:t>Healthcare Assistants play a key role in supporting patients and helping nurses deliver safe and compassionate care. Their responsibilities include both practical tasks and emotional support, making the role varied and important. To perform well, HCAs need strong communication skills, empathy, and teamwork abilities. Developing these skills helps ensure high-quality patient care and creates a positive working environment. Strategies such as training, reflective practice, and learning from experienced colleagues can help HCAs grow professionally and confidently. By continuing to improve these essential skills, HCAs can make a meaningful difference in the lives of the people they support.</w:t>
      </w:r>
    </w:p>
    <w:p w14:paraId="5715C9A0" w14:textId="28896B61" w:rsidR="008D44E0" w:rsidRDefault="008D44E0" w:rsidP="008D44E0">
      <w:pPr>
        <w:rPr>
          <w:rFonts w:ascii="Arial" w:hAnsi="Arial" w:cs="Arial"/>
        </w:rPr>
      </w:pPr>
    </w:p>
    <w:p w14:paraId="1DE7157D" w14:textId="77777777" w:rsidR="008D44E0" w:rsidRDefault="008D44E0" w:rsidP="008D44E0">
      <w:pPr>
        <w:rPr>
          <w:rFonts w:ascii="Arial" w:hAnsi="Arial" w:cs="Arial"/>
        </w:rPr>
      </w:pPr>
    </w:p>
    <w:p w14:paraId="61C41347" w14:textId="77777777" w:rsidR="008D44E0" w:rsidRDefault="008D44E0" w:rsidP="008D44E0">
      <w:pPr>
        <w:rPr>
          <w:rFonts w:ascii="Arial" w:hAnsi="Arial" w:cs="Arial"/>
        </w:rPr>
      </w:pPr>
    </w:p>
    <w:p w14:paraId="2600D54E" w14:textId="77777777" w:rsidR="008D44E0" w:rsidRDefault="008D44E0" w:rsidP="008D44E0">
      <w:pPr>
        <w:rPr>
          <w:rFonts w:ascii="Arial" w:hAnsi="Arial" w:cs="Arial"/>
        </w:rPr>
      </w:pPr>
    </w:p>
    <w:p w14:paraId="71518958" w14:textId="77777777" w:rsidR="008D44E0" w:rsidRDefault="008D44E0" w:rsidP="008D44E0">
      <w:pPr>
        <w:rPr>
          <w:rFonts w:ascii="Arial" w:hAnsi="Arial" w:cs="Arial"/>
        </w:rPr>
      </w:pPr>
    </w:p>
    <w:p w14:paraId="35A1B02F" w14:textId="77777777" w:rsidR="008D44E0" w:rsidRPr="008D44E0" w:rsidRDefault="008D44E0" w:rsidP="008D44E0">
      <w:pPr>
        <w:rPr>
          <w:rFonts w:ascii="Arial" w:hAnsi="Arial" w:cs="Arial"/>
        </w:rPr>
      </w:pPr>
    </w:p>
    <w:p w14:paraId="32B7ECF4" w14:textId="77777777" w:rsidR="008D44E0" w:rsidRDefault="008D44E0" w:rsidP="008D44E0">
      <w:pPr>
        <w:rPr>
          <w:rFonts w:ascii="Arial" w:hAnsi="Arial" w:cs="Arial"/>
          <w:b/>
          <w:bCs/>
        </w:rPr>
      </w:pPr>
    </w:p>
    <w:p w14:paraId="7928EC30" w14:textId="77777777" w:rsidR="008D44E0" w:rsidRDefault="008D44E0" w:rsidP="007D1949">
      <w:pPr>
        <w:ind w:firstLine="720"/>
        <w:rPr>
          <w:rFonts w:ascii="Arial" w:hAnsi="Arial" w:cs="Arial"/>
          <w:b/>
          <w:bCs/>
        </w:rPr>
      </w:pPr>
    </w:p>
    <w:p w14:paraId="210518FC" w14:textId="77777777" w:rsidR="007D1949" w:rsidRDefault="007D1949" w:rsidP="007D1949">
      <w:pPr>
        <w:ind w:firstLine="720"/>
        <w:rPr>
          <w:rFonts w:ascii="Arial" w:hAnsi="Arial" w:cs="Arial"/>
          <w:b/>
          <w:bCs/>
        </w:rPr>
      </w:pPr>
    </w:p>
    <w:p w14:paraId="5D8E6DC5" w14:textId="77777777" w:rsidR="008D44E0" w:rsidRDefault="008D44E0" w:rsidP="008D44E0">
      <w:pPr>
        <w:rPr>
          <w:rFonts w:ascii="Arial" w:hAnsi="Arial" w:cs="Arial"/>
          <w:b/>
          <w:bCs/>
        </w:rPr>
      </w:pPr>
    </w:p>
    <w:p w14:paraId="506719D2" w14:textId="77777777" w:rsidR="008D44E0" w:rsidRDefault="008D44E0" w:rsidP="008D44E0">
      <w:pPr>
        <w:rPr>
          <w:rFonts w:ascii="Arial" w:hAnsi="Arial" w:cs="Arial"/>
          <w:b/>
          <w:bCs/>
        </w:rPr>
      </w:pPr>
    </w:p>
    <w:p w14:paraId="79E4F330" w14:textId="7CA73314" w:rsidR="008D44E0" w:rsidRPr="008D44E0" w:rsidRDefault="008D44E0" w:rsidP="008D44E0">
      <w:pPr>
        <w:rPr>
          <w:rFonts w:ascii="Arial" w:hAnsi="Arial" w:cs="Arial"/>
          <w:b/>
          <w:bCs/>
        </w:rPr>
      </w:pPr>
      <w:r w:rsidRPr="008D44E0">
        <w:rPr>
          <w:rFonts w:ascii="Arial" w:hAnsi="Arial" w:cs="Arial"/>
          <w:b/>
          <w:bCs/>
        </w:rPr>
        <w:t>Reference</w:t>
      </w:r>
      <w:r>
        <w:rPr>
          <w:rFonts w:ascii="Arial" w:hAnsi="Arial" w:cs="Arial"/>
          <w:b/>
          <w:bCs/>
        </w:rPr>
        <w:t>s</w:t>
      </w:r>
      <w:r w:rsidRPr="008D44E0">
        <w:rPr>
          <w:rFonts w:ascii="Arial" w:hAnsi="Arial" w:cs="Arial"/>
          <w:b/>
          <w:bCs/>
        </w:rPr>
        <w:t xml:space="preserve"> </w:t>
      </w:r>
    </w:p>
    <w:p w14:paraId="5F526023" w14:textId="5DF50315" w:rsidR="008D44E0" w:rsidRPr="008D44E0" w:rsidRDefault="008D44E0" w:rsidP="008D44E0">
      <w:pPr>
        <w:spacing w:line="360" w:lineRule="auto"/>
        <w:rPr>
          <w:rFonts w:ascii="Arial" w:hAnsi="Arial" w:cs="Arial"/>
        </w:rPr>
      </w:pPr>
      <w:r w:rsidRPr="008D44E0">
        <w:rPr>
          <w:rFonts w:ascii="Arial" w:hAnsi="Arial" w:cs="Arial"/>
        </w:rPr>
        <w:t xml:space="preserve">Department of Health and Social Care (2023) </w:t>
      </w:r>
      <w:r w:rsidRPr="008D44E0">
        <w:rPr>
          <w:rFonts w:ascii="Arial" w:hAnsi="Arial" w:cs="Arial"/>
          <w:i/>
          <w:iCs/>
        </w:rPr>
        <w:t>Working in adult social care</w:t>
      </w:r>
      <w:r w:rsidRPr="008D44E0">
        <w:rPr>
          <w:rFonts w:ascii="Arial" w:hAnsi="Arial" w:cs="Arial"/>
        </w:rPr>
        <w:t xml:space="preserve">. Available at: </w:t>
      </w:r>
      <w:hyperlink r:id="rId6" w:tgtFrame="_new" w:history="1">
        <w:r w:rsidRPr="008D44E0">
          <w:rPr>
            <w:rStyle w:val="Hyperlink"/>
            <w:rFonts w:ascii="Arial" w:hAnsi="Arial" w:cs="Arial"/>
          </w:rPr>
          <w:t>https://www.gov.uk</w:t>
        </w:r>
      </w:hyperlink>
      <w:r w:rsidRPr="008D44E0">
        <w:rPr>
          <w:rFonts w:ascii="Arial" w:hAnsi="Arial" w:cs="Arial"/>
        </w:rPr>
        <w:t xml:space="preserve"> (Accessed: 2</w:t>
      </w:r>
      <w:r w:rsidR="00730EB3">
        <w:rPr>
          <w:rFonts w:ascii="Arial" w:hAnsi="Arial" w:cs="Arial"/>
        </w:rPr>
        <w:t>8</w:t>
      </w:r>
      <w:r w:rsidRPr="008D44E0">
        <w:rPr>
          <w:rFonts w:ascii="Arial" w:hAnsi="Arial" w:cs="Arial"/>
        </w:rPr>
        <w:t xml:space="preserve"> November 2025).</w:t>
      </w:r>
      <w:r w:rsidRPr="008D44E0">
        <w:rPr>
          <w:rFonts w:ascii="Arial" w:hAnsi="Arial" w:cs="Arial"/>
        </w:rPr>
        <w:br/>
        <w:t xml:space="preserve">Health Education England (2023) </w:t>
      </w:r>
      <w:r w:rsidRPr="008D44E0">
        <w:rPr>
          <w:rFonts w:ascii="Arial" w:hAnsi="Arial" w:cs="Arial"/>
          <w:i/>
          <w:iCs/>
        </w:rPr>
        <w:t>Teamworking in healthcare</w:t>
      </w:r>
      <w:r w:rsidRPr="008D44E0">
        <w:rPr>
          <w:rFonts w:ascii="Arial" w:hAnsi="Arial" w:cs="Arial"/>
        </w:rPr>
        <w:t xml:space="preserve">. Available at: </w:t>
      </w:r>
      <w:hyperlink r:id="rId7" w:tgtFrame="_new" w:history="1">
        <w:r w:rsidRPr="008D44E0">
          <w:rPr>
            <w:rStyle w:val="Hyperlink"/>
            <w:rFonts w:ascii="Arial" w:hAnsi="Arial" w:cs="Arial"/>
          </w:rPr>
          <w:t>https://www.hee.nhs.uk</w:t>
        </w:r>
      </w:hyperlink>
      <w:r w:rsidRPr="008D44E0">
        <w:rPr>
          <w:rFonts w:ascii="Arial" w:hAnsi="Arial" w:cs="Arial"/>
        </w:rPr>
        <w:t xml:space="preserve"> (Accessed: 2</w:t>
      </w:r>
      <w:r w:rsidR="002318C0">
        <w:rPr>
          <w:rFonts w:ascii="Arial" w:hAnsi="Arial" w:cs="Arial"/>
        </w:rPr>
        <w:t>7</w:t>
      </w:r>
      <w:r w:rsidRPr="008D44E0">
        <w:rPr>
          <w:rFonts w:ascii="Arial" w:hAnsi="Arial" w:cs="Arial"/>
        </w:rPr>
        <w:t xml:space="preserve"> November 2025).</w:t>
      </w:r>
      <w:r w:rsidRPr="008D44E0">
        <w:rPr>
          <w:rFonts w:ascii="Arial" w:hAnsi="Arial" w:cs="Arial"/>
        </w:rPr>
        <w:br/>
        <w:t xml:space="preserve">NHS Careers (2024) </w:t>
      </w:r>
      <w:r w:rsidRPr="008D44E0">
        <w:rPr>
          <w:rFonts w:ascii="Arial" w:hAnsi="Arial" w:cs="Arial"/>
          <w:i/>
          <w:iCs/>
        </w:rPr>
        <w:t>Healthcare assistant job profile</w:t>
      </w:r>
      <w:r w:rsidRPr="008D44E0">
        <w:rPr>
          <w:rFonts w:ascii="Arial" w:hAnsi="Arial" w:cs="Arial"/>
        </w:rPr>
        <w:t xml:space="preserve">. Available at: </w:t>
      </w:r>
      <w:hyperlink r:id="rId8" w:tgtFrame="_new" w:history="1">
        <w:r w:rsidRPr="008D44E0">
          <w:rPr>
            <w:rStyle w:val="Hyperlink"/>
            <w:rFonts w:ascii="Arial" w:hAnsi="Arial" w:cs="Arial"/>
          </w:rPr>
          <w:t>https://www.healthcareers.nhs.uk</w:t>
        </w:r>
      </w:hyperlink>
      <w:r w:rsidRPr="008D44E0">
        <w:rPr>
          <w:rFonts w:ascii="Arial" w:hAnsi="Arial" w:cs="Arial"/>
        </w:rPr>
        <w:t xml:space="preserve"> (Accessed: 2</w:t>
      </w:r>
      <w:r w:rsidR="002318C0">
        <w:rPr>
          <w:rFonts w:ascii="Arial" w:hAnsi="Arial" w:cs="Arial"/>
        </w:rPr>
        <w:t>8</w:t>
      </w:r>
      <w:r w:rsidR="00343399">
        <w:rPr>
          <w:rFonts w:ascii="Arial" w:hAnsi="Arial" w:cs="Arial"/>
        </w:rPr>
        <w:t xml:space="preserve"> </w:t>
      </w:r>
      <w:r w:rsidRPr="008D44E0">
        <w:rPr>
          <w:rFonts w:ascii="Arial" w:hAnsi="Arial" w:cs="Arial"/>
        </w:rPr>
        <w:t>November 2025).</w:t>
      </w:r>
      <w:r w:rsidRPr="008D44E0">
        <w:rPr>
          <w:rFonts w:ascii="Arial" w:hAnsi="Arial" w:cs="Arial"/>
        </w:rPr>
        <w:br/>
        <w:t xml:space="preserve">NHS England (2022) </w:t>
      </w:r>
      <w:r w:rsidRPr="008D44E0">
        <w:rPr>
          <w:rFonts w:ascii="Arial" w:hAnsi="Arial" w:cs="Arial"/>
          <w:i/>
          <w:iCs/>
        </w:rPr>
        <w:t>Compassion in care</w:t>
      </w:r>
      <w:r w:rsidRPr="008D44E0">
        <w:rPr>
          <w:rFonts w:ascii="Arial" w:hAnsi="Arial" w:cs="Arial"/>
        </w:rPr>
        <w:t xml:space="preserve">. Available at: </w:t>
      </w:r>
      <w:hyperlink r:id="rId9" w:tgtFrame="_new" w:history="1">
        <w:r w:rsidRPr="008D44E0">
          <w:rPr>
            <w:rStyle w:val="Hyperlink"/>
            <w:rFonts w:ascii="Arial" w:hAnsi="Arial" w:cs="Arial"/>
          </w:rPr>
          <w:t>https://www.england.nhs.uk</w:t>
        </w:r>
      </w:hyperlink>
      <w:r w:rsidRPr="008D44E0">
        <w:rPr>
          <w:rFonts w:ascii="Arial" w:hAnsi="Arial" w:cs="Arial"/>
        </w:rPr>
        <w:t xml:space="preserve"> (Accessed: 2</w:t>
      </w:r>
      <w:r w:rsidR="00D967F4">
        <w:rPr>
          <w:rFonts w:ascii="Arial" w:hAnsi="Arial" w:cs="Arial"/>
        </w:rPr>
        <w:t>7 N</w:t>
      </w:r>
      <w:r w:rsidRPr="008D44E0">
        <w:rPr>
          <w:rFonts w:ascii="Arial" w:hAnsi="Arial" w:cs="Arial"/>
        </w:rPr>
        <w:t>ovember 2025).</w:t>
      </w:r>
      <w:r w:rsidRPr="008D44E0">
        <w:rPr>
          <w:rFonts w:ascii="Arial" w:hAnsi="Arial" w:cs="Arial"/>
        </w:rPr>
        <w:br/>
        <w:t xml:space="preserve">NHS Learning Hub (2023) </w:t>
      </w:r>
      <w:r w:rsidRPr="008D44E0">
        <w:rPr>
          <w:rFonts w:ascii="Arial" w:hAnsi="Arial" w:cs="Arial"/>
          <w:i/>
          <w:iCs/>
        </w:rPr>
        <w:t>Communication skills training</w:t>
      </w:r>
      <w:r w:rsidRPr="008D44E0">
        <w:rPr>
          <w:rFonts w:ascii="Arial" w:hAnsi="Arial" w:cs="Arial"/>
        </w:rPr>
        <w:t xml:space="preserve">. Available at: </w:t>
      </w:r>
      <w:hyperlink r:id="rId10" w:tgtFrame="_new" w:history="1">
        <w:r w:rsidRPr="008D44E0">
          <w:rPr>
            <w:rStyle w:val="Hyperlink"/>
            <w:rFonts w:ascii="Arial" w:hAnsi="Arial" w:cs="Arial"/>
          </w:rPr>
          <w:t>https://learninghub.nhs.uk</w:t>
        </w:r>
      </w:hyperlink>
      <w:r w:rsidRPr="008D44E0">
        <w:rPr>
          <w:rFonts w:ascii="Arial" w:hAnsi="Arial" w:cs="Arial"/>
        </w:rPr>
        <w:t xml:space="preserve"> (Accessed: 2</w:t>
      </w:r>
      <w:r w:rsidR="00730EB3">
        <w:rPr>
          <w:rFonts w:ascii="Arial" w:hAnsi="Arial" w:cs="Arial"/>
        </w:rPr>
        <w:t>6</w:t>
      </w:r>
      <w:r w:rsidRPr="008D44E0">
        <w:rPr>
          <w:rFonts w:ascii="Arial" w:hAnsi="Arial" w:cs="Arial"/>
        </w:rPr>
        <w:t xml:space="preserve"> November 2025).</w:t>
      </w:r>
      <w:r w:rsidRPr="008D44E0">
        <w:rPr>
          <w:rFonts w:ascii="Arial" w:hAnsi="Arial" w:cs="Arial"/>
        </w:rPr>
        <w:br/>
        <w:t xml:space="preserve">Skills for Care (2023) </w:t>
      </w:r>
      <w:r w:rsidRPr="008D44E0">
        <w:rPr>
          <w:rFonts w:ascii="Arial" w:hAnsi="Arial" w:cs="Arial"/>
          <w:i/>
          <w:iCs/>
        </w:rPr>
        <w:t>Core skills for care workers</w:t>
      </w:r>
      <w:r w:rsidRPr="008D44E0">
        <w:rPr>
          <w:rFonts w:ascii="Arial" w:hAnsi="Arial" w:cs="Arial"/>
        </w:rPr>
        <w:t xml:space="preserve">. Available at: </w:t>
      </w:r>
      <w:hyperlink r:id="rId11" w:tgtFrame="_new" w:history="1">
        <w:r w:rsidRPr="008D44E0">
          <w:rPr>
            <w:rStyle w:val="Hyperlink"/>
            <w:rFonts w:ascii="Arial" w:hAnsi="Arial" w:cs="Arial"/>
          </w:rPr>
          <w:t>https://www.skillsforcare.org.uk</w:t>
        </w:r>
      </w:hyperlink>
      <w:r w:rsidRPr="008D44E0">
        <w:rPr>
          <w:rFonts w:ascii="Arial" w:hAnsi="Arial" w:cs="Arial"/>
        </w:rPr>
        <w:t xml:space="preserve"> (Accessed: 2</w:t>
      </w:r>
      <w:r w:rsidR="002318C0">
        <w:rPr>
          <w:rFonts w:ascii="Arial" w:hAnsi="Arial" w:cs="Arial"/>
        </w:rPr>
        <w:t xml:space="preserve">5 </w:t>
      </w:r>
      <w:r w:rsidRPr="008D44E0">
        <w:rPr>
          <w:rFonts w:ascii="Arial" w:hAnsi="Arial" w:cs="Arial"/>
        </w:rPr>
        <w:t>November 2025).</w:t>
      </w:r>
    </w:p>
    <w:p w14:paraId="2CF1AE1C" w14:textId="77777777" w:rsidR="008D44E0" w:rsidRPr="008D44E0" w:rsidRDefault="008D44E0" w:rsidP="008D44E0">
      <w:pPr>
        <w:rPr>
          <w:rFonts w:ascii="Arial" w:hAnsi="Arial" w:cs="Arial"/>
        </w:rPr>
      </w:pPr>
    </w:p>
    <w:p w14:paraId="6D93A824" w14:textId="77777777" w:rsidR="008D44E0" w:rsidRDefault="008D44E0"/>
    <w:sectPr w:rsidR="008D44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B1065"/>
    <w:multiLevelType w:val="multilevel"/>
    <w:tmpl w:val="2DD0E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F07166"/>
    <w:multiLevelType w:val="multilevel"/>
    <w:tmpl w:val="45928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03898">
    <w:abstractNumId w:val="0"/>
  </w:num>
  <w:num w:numId="2" w16cid:durableId="367604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4E0"/>
    <w:rsid w:val="00113847"/>
    <w:rsid w:val="002163BD"/>
    <w:rsid w:val="002318C0"/>
    <w:rsid w:val="00343399"/>
    <w:rsid w:val="00435E86"/>
    <w:rsid w:val="00461FBE"/>
    <w:rsid w:val="00730EB3"/>
    <w:rsid w:val="007D1949"/>
    <w:rsid w:val="008D44E0"/>
    <w:rsid w:val="00D9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7C703"/>
  <w15:chartTrackingRefBased/>
  <w15:docId w15:val="{422FBC24-7A9F-4864-A697-4F4E03E42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4E0"/>
  </w:style>
  <w:style w:type="paragraph" w:styleId="Heading1">
    <w:name w:val="heading 1"/>
    <w:basedOn w:val="Normal"/>
    <w:next w:val="Normal"/>
    <w:link w:val="Heading1Char"/>
    <w:uiPriority w:val="9"/>
    <w:qFormat/>
    <w:rsid w:val="008D44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4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4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4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4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4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4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4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4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4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4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4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4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4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4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4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4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4E0"/>
    <w:rPr>
      <w:rFonts w:eastAsiaTheme="majorEastAsia" w:cstheme="majorBidi"/>
      <w:color w:val="272727" w:themeColor="text1" w:themeTint="D8"/>
    </w:rPr>
  </w:style>
  <w:style w:type="paragraph" w:styleId="Title">
    <w:name w:val="Title"/>
    <w:basedOn w:val="Normal"/>
    <w:next w:val="Normal"/>
    <w:link w:val="TitleChar"/>
    <w:uiPriority w:val="10"/>
    <w:qFormat/>
    <w:rsid w:val="008D44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4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4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4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4E0"/>
    <w:pPr>
      <w:spacing w:before="160"/>
      <w:jc w:val="center"/>
    </w:pPr>
    <w:rPr>
      <w:i/>
      <w:iCs/>
      <w:color w:val="404040" w:themeColor="text1" w:themeTint="BF"/>
    </w:rPr>
  </w:style>
  <w:style w:type="character" w:customStyle="1" w:styleId="QuoteChar">
    <w:name w:val="Quote Char"/>
    <w:basedOn w:val="DefaultParagraphFont"/>
    <w:link w:val="Quote"/>
    <w:uiPriority w:val="29"/>
    <w:rsid w:val="008D44E0"/>
    <w:rPr>
      <w:i/>
      <w:iCs/>
      <w:color w:val="404040" w:themeColor="text1" w:themeTint="BF"/>
    </w:rPr>
  </w:style>
  <w:style w:type="paragraph" w:styleId="ListParagraph">
    <w:name w:val="List Paragraph"/>
    <w:basedOn w:val="Normal"/>
    <w:uiPriority w:val="34"/>
    <w:qFormat/>
    <w:rsid w:val="008D44E0"/>
    <w:pPr>
      <w:ind w:left="720"/>
      <w:contextualSpacing/>
    </w:pPr>
  </w:style>
  <w:style w:type="character" w:styleId="IntenseEmphasis">
    <w:name w:val="Intense Emphasis"/>
    <w:basedOn w:val="DefaultParagraphFont"/>
    <w:uiPriority w:val="21"/>
    <w:qFormat/>
    <w:rsid w:val="008D44E0"/>
    <w:rPr>
      <w:i/>
      <w:iCs/>
      <w:color w:val="0F4761" w:themeColor="accent1" w:themeShade="BF"/>
    </w:rPr>
  </w:style>
  <w:style w:type="paragraph" w:styleId="IntenseQuote">
    <w:name w:val="Intense Quote"/>
    <w:basedOn w:val="Normal"/>
    <w:next w:val="Normal"/>
    <w:link w:val="IntenseQuoteChar"/>
    <w:uiPriority w:val="30"/>
    <w:qFormat/>
    <w:rsid w:val="008D44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4E0"/>
    <w:rPr>
      <w:i/>
      <w:iCs/>
      <w:color w:val="0F4761" w:themeColor="accent1" w:themeShade="BF"/>
    </w:rPr>
  </w:style>
  <w:style w:type="character" w:styleId="IntenseReference">
    <w:name w:val="Intense Reference"/>
    <w:basedOn w:val="DefaultParagraphFont"/>
    <w:uiPriority w:val="32"/>
    <w:qFormat/>
    <w:rsid w:val="008D44E0"/>
    <w:rPr>
      <w:b/>
      <w:bCs/>
      <w:smallCaps/>
      <w:color w:val="0F4761" w:themeColor="accent1" w:themeShade="BF"/>
      <w:spacing w:val="5"/>
    </w:rPr>
  </w:style>
  <w:style w:type="character" w:styleId="Hyperlink">
    <w:name w:val="Hyperlink"/>
    <w:basedOn w:val="DefaultParagraphFont"/>
    <w:uiPriority w:val="99"/>
    <w:unhideWhenUsed/>
    <w:rsid w:val="008D44E0"/>
    <w:rPr>
      <w:color w:val="467886" w:themeColor="hyperlink"/>
      <w:u w:val="single"/>
    </w:rPr>
  </w:style>
  <w:style w:type="character" w:styleId="UnresolvedMention">
    <w:name w:val="Unresolved Mention"/>
    <w:basedOn w:val="DefaultParagraphFont"/>
    <w:uiPriority w:val="99"/>
    <w:semiHidden/>
    <w:unhideWhenUsed/>
    <w:rsid w:val="008D44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careers.nhs.uk"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hee.nhs.uk"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gov.uk" TargetMode="External" /><Relationship Id="rId11" Type="http://schemas.openxmlformats.org/officeDocument/2006/relationships/hyperlink" Target="https://www.skillsforcare.org.uk" TargetMode="External" /><Relationship Id="rId5" Type="http://schemas.openxmlformats.org/officeDocument/2006/relationships/image" Target="media/image1.jpeg" /><Relationship Id="rId10" Type="http://schemas.openxmlformats.org/officeDocument/2006/relationships/hyperlink" Target="https://learninghub.nhs.uk" TargetMode="External" /><Relationship Id="rId4" Type="http://schemas.openxmlformats.org/officeDocument/2006/relationships/webSettings" Target="webSettings.xml" /><Relationship Id="rId9" Type="http://schemas.openxmlformats.org/officeDocument/2006/relationships/hyperlink" Target="https://www.england.nhs.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1375</Words>
  <Characters>7839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Judge</dc:creator>
  <cp:keywords/>
  <dc:description/>
  <cp:lastModifiedBy>Sabrina Judge</cp:lastModifiedBy>
  <cp:revision>2</cp:revision>
  <dcterms:created xsi:type="dcterms:W3CDTF">2025-11-24T19:43:00Z</dcterms:created>
  <dcterms:modified xsi:type="dcterms:W3CDTF">2025-11-24T19:43:00Z</dcterms:modified>
</cp:coreProperties>
</file>