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6D7EA6F" w:rsidR="005E6C44" w:rsidRPr="004C3A0B" w:rsidRDefault="00C77E8B" w:rsidP="003F6F7B">
            <w:pPr>
              <w:rPr>
                <w:rFonts w:ascii="Arial" w:hAnsi="Arial" w:cs="Arial"/>
                <w:sz w:val="22"/>
                <w:szCs w:val="22"/>
              </w:rPr>
            </w:pPr>
            <w:r>
              <w:rPr>
                <w:rFonts w:ascii="Arial" w:hAnsi="Arial" w:cs="Arial"/>
                <w:sz w:val="22"/>
                <w:szCs w:val="22"/>
              </w:rPr>
              <w:t>Scott Andrew Thomas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D962E48" w:rsidR="005E6C44" w:rsidRPr="004C3A0B" w:rsidRDefault="00C77E8B" w:rsidP="003F6F7B">
            <w:pPr>
              <w:rPr>
                <w:rFonts w:ascii="Arial" w:hAnsi="Arial" w:cs="Arial"/>
                <w:sz w:val="22"/>
                <w:szCs w:val="22"/>
              </w:rPr>
            </w:pPr>
            <w:r>
              <w:rPr>
                <w:rFonts w:ascii="Arial" w:hAnsi="Arial" w:cs="Arial"/>
                <w:sz w:val="22"/>
                <w:szCs w:val="22"/>
              </w:rPr>
              <w:t>2315244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A3DB301" w:rsidR="005E6C44" w:rsidRPr="004C3A0B" w:rsidRDefault="00C77E8B" w:rsidP="003F6F7B">
            <w:pPr>
              <w:rPr>
                <w:rFonts w:ascii="Arial" w:hAnsi="Arial" w:cs="Arial"/>
                <w:sz w:val="22"/>
                <w:szCs w:val="22"/>
              </w:rPr>
            </w:pPr>
            <w:r>
              <w:rPr>
                <w:rFonts w:ascii="Arial" w:hAnsi="Arial" w:cs="Arial"/>
                <w:sz w:val="22"/>
                <w:szCs w:val="22"/>
              </w:rPr>
              <w:t>scott_thomas92@hotmail.com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16C1FBD" w:rsidR="005E6C44" w:rsidRPr="004C3A0B" w:rsidRDefault="00C77E8B" w:rsidP="003F6F7B">
            <w:pPr>
              <w:rPr>
                <w:rFonts w:ascii="Arial" w:hAnsi="Arial" w:cs="Arial"/>
                <w:sz w:val="22"/>
                <w:szCs w:val="22"/>
              </w:rPr>
            </w:pPr>
            <w:r>
              <w:rPr>
                <w:rFonts w:ascii="Arial" w:hAnsi="Arial" w:cs="Arial"/>
                <w:sz w:val="22"/>
                <w:szCs w:val="22"/>
              </w:rPr>
              <w:t>BEng electrical &amp; electronic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506E8"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5256D09" w:rsidR="005E6C44" w:rsidRPr="00DD0929" w:rsidRDefault="00C77E8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C5EC08C" w:rsidR="005E6C44" w:rsidRPr="004C3A0B" w:rsidRDefault="00C77E8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8767426" w14:textId="77777777" w:rsidR="00C77E8B" w:rsidRPr="00C77E8B" w:rsidRDefault="00C77E8B" w:rsidP="00C77E8B">
            <w:pPr>
              <w:rPr>
                <w:rFonts w:ascii="Arial" w:hAnsi="Arial" w:cs="Arial"/>
                <w:color w:val="000000" w:themeColor="text1"/>
                <w:sz w:val="22"/>
                <w:szCs w:val="22"/>
              </w:rPr>
            </w:pPr>
            <w:r w:rsidRPr="00C77E8B">
              <w:rPr>
                <w:rFonts w:ascii="Arial" w:hAnsi="Arial" w:cs="Arial"/>
                <w:sz w:val="22"/>
                <w:szCs w:val="22"/>
              </w:rPr>
              <w:t>Improving Effluent Management through Automation</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328BF52" w:rsidR="004C3D85" w:rsidRPr="00D839CD" w:rsidRDefault="00C77E8B" w:rsidP="003C07E3">
            <w:pPr>
              <w:rPr>
                <w:rFonts w:ascii="Arial" w:hAnsi="Arial" w:cs="Arial"/>
                <w:sz w:val="22"/>
                <w:szCs w:val="22"/>
              </w:rPr>
            </w:pPr>
            <w:r>
              <w:rPr>
                <w:rFonts w:ascii="Arial" w:hAnsi="Arial" w:cs="Arial"/>
                <w:sz w:val="22"/>
                <w:szCs w:val="22"/>
              </w:rPr>
              <w:t>10/09/2024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5739701" w:rsidR="004C3D85" w:rsidRPr="004C3A0B" w:rsidRDefault="00C77E8B" w:rsidP="003C07E3">
            <w:pPr>
              <w:rPr>
                <w:rFonts w:ascii="Arial" w:hAnsi="Arial" w:cs="Arial"/>
                <w:sz w:val="22"/>
                <w:szCs w:val="22"/>
              </w:rPr>
            </w:pPr>
            <w:r>
              <w:rPr>
                <w:rFonts w:ascii="Arial" w:hAnsi="Arial" w:cs="Arial"/>
                <w:sz w:val="22"/>
                <w:szCs w:val="22"/>
              </w:rPr>
              <w:t>22/10/2024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9FAA3A4" w14:textId="21152FA3" w:rsidR="00F96C3F" w:rsidRPr="00C0596B" w:rsidRDefault="00C0596B" w:rsidP="00C0596B">
            <w:pPr>
              <w:spacing w:line="360" w:lineRule="auto"/>
              <w:jc w:val="both"/>
              <w:rPr>
                <w:rFonts w:ascii="Arial" w:hAnsi="Arial" w:cs="Arial"/>
              </w:rPr>
            </w:pPr>
            <w:r w:rsidRPr="00C0596B">
              <w:rPr>
                <w:rFonts w:ascii="Arial" w:hAnsi="Arial" w:cs="Arial"/>
              </w:rPr>
              <w:lastRenderedPageBreak/>
              <w:t>The purpose of this research is to investigate the benefits and challenges of automating the effluent pump system, specifically focusing on No. 2 sump at Tata Steel’s effluent pumping station. The aim is to understand how automation can improve operational efficiency, reliability, and compliance with environmental regulations while reducing the need for manual intervention, all within the company's budget and restructuring framework.</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405122EB" w:rsidR="00F96C3F" w:rsidRPr="00C0596B" w:rsidRDefault="00C0596B" w:rsidP="00C0596B">
            <w:pPr>
              <w:spacing w:line="360" w:lineRule="auto"/>
              <w:jc w:val="both"/>
              <w:rPr>
                <w:rFonts w:ascii="Arial" w:hAnsi="Arial" w:cs="Arial"/>
              </w:rPr>
            </w:pPr>
            <w:r w:rsidRPr="00C0596B">
              <w:rPr>
                <w:rStyle w:val="Strong"/>
                <w:rFonts w:ascii="Arial" w:hAnsi="Arial" w:cs="Arial"/>
                <w:b w:val="0"/>
                <w:bCs w:val="0"/>
              </w:rPr>
              <w:t>How can the automation of the No. 2 sump at Tata Steel’s effluent pumping station enhance operational efficiency, reduce manual intervention, and ensure compliance with environmental regulations while staying within budget?</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2A16A1F7" w:rsidR="00F96C3F" w:rsidRPr="00C0596B" w:rsidRDefault="00C0596B" w:rsidP="00C0596B">
            <w:pPr>
              <w:spacing w:line="360" w:lineRule="auto"/>
              <w:jc w:val="both"/>
              <w:rPr>
                <w:rFonts w:ascii="Arial" w:hAnsi="Arial" w:cs="Arial"/>
              </w:rPr>
            </w:pPr>
            <w:r w:rsidRPr="00C0596B">
              <w:rPr>
                <w:rFonts w:ascii="Arial" w:hAnsi="Arial" w:cs="Arial"/>
              </w:rPr>
              <w:t>The aim of the research is to evaluate how effectively automation can be implemented in the No. 2 sump, focusing on technologies such as level transmitters, PLCs, and HMIs, while working within budget and time limits.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667B43C" w14:textId="65051818" w:rsidR="00C0596B" w:rsidRPr="00C0596B" w:rsidRDefault="00C0596B" w:rsidP="00C0596B">
            <w:pPr>
              <w:spacing w:line="360" w:lineRule="auto"/>
              <w:jc w:val="both"/>
              <w:rPr>
                <w:rFonts w:ascii="Arial" w:hAnsi="Arial" w:cs="Arial"/>
                <w:lang w:eastAsia="en-GB"/>
              </w:rPr>
            </w:pPr>
            <w:r w:rsidRPr="00C0596B">
              <w:rPr>
                <w:rFonts w:ascii="Arial" w:hAnsi="Arial" w:cs="Arial"/>
                <w:lang w:eastAsia="en-GB"/>
              </w:rPr>
              <w:t>Identify current inefficiencies in the operation of the No. 2 sump.</w:t>
            </w:r>
          </w:p>
          <w:p w14:paraId="637A4E5E" w14:textId="5C4A7BAF" w:rsidR="00C0596B" w:rsidRPr="00C0596B" w:rsidRDefault="00C0596B" w:rsidP="00C0596B">
            <w:pPr>
              <w:spacing w:line="360" w:lineRule="auto"/>
              <w:jc w:val="both"/>
              <w:rPr>
                <w:rFonts w:ascii="Arial" w:hAnsi="Arial" w:cs="Arial"/>
                <w:lang w:eastAsia="en-GB"/>
              </w:rPr>
            </w:pPr>
            <w:r w:rsidRPr="00C0596B">
              <w:rPr>
                <w:rFonts w:ascii="Arial" w:hAnsi="Arial" w:cs="Arial"/>
                <w:lang w:eastAsia="en-GB"/>
              </w:rPr>
              <w:t>Examine costs and the potential for future scaling of the system.</w:t>
            </w:r>
          </w:p>
          <w:p w14:paraId="661D4D8E" w14:textId="12FB7E1F" w:rsidR="00C0596B" w:rsidRPr="00C0596B" w:rsidRDefault="00C0596B" w:rsidP="00C0596B">
            <w:pPr>
              <w:spacing w:line="360" w:lineRule="auto"/>
              <w:jc w:val="both"/>
              <w:rPr>
                <w:rFonts w:ascii="Arial" w:hAnsi="Arial" w:cs="Arial"/>
                <w:lang w:eastAsia="en-GB"/>
              </w:rPr>
            </w:pPr>
            <w:r w:rsidRPr="00C0596B">
              <w:rPr>
                <w:rFonts w:ascii="Arial" w:hAnsi="Arial" w:cs="Arial"/>
                <w:lang w:eastAsia="en-GB"/>
              </w:rPr>
              <w:t>Ensure compliance with environmental and safety standards.</w:t>
            </w:r>
          </w:p>
          <w:p w14:paraId="437171CA" w14:textId="4F425222" w:rsidR="00F96C3F" w:rsidRPr="00C0596B" w:rsidRDefault="00C0596B" w:rsidP="00C0596B">
            <w:pPr>
              <w:spacing w:line="360" w:lineRule="auto"/>
              <w:jc w:val="both"/>
              <w:rPr>
                <w:rFonts w:ascii="Arial" w:hAnsi="Arial" w:cs="Arial"/>
              </w:rPr>
            </w:pPr>
            <w:r w:rsidRPr="00C0596B">
              <w:rPr>
                <w:rFonts w:ascii="Arial" w:hAnsi="Arial" w:cs="Arial"/>
                <w:lang w:eastAsia="en-GB"/>
              </w:rPr>
              <w:t>Evaluate improvements in efficiency and safety through automation</w:t>
            </w:r>
            <w:r>
              <w:rPr>
                <w:rFonts w:ascii="Arial" w:hAnsi="Arial" w:cs="Arial"/>
                <w:lang w:eastAsia="en-GB"/>
              </w:rPr>
              <w:t>.</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28829490" w14:textId="77777777" w:rsidR="00DF0A5A" w:rsidRDefault="00DF0A5A" w:rsidP="00DF0A5A">
            <w:pPr>
              <w:spacing w:line="360" w:lineRule="auto"/>
              <w:jc w:val="both"/>
              <w:rPr>
                <w:rFonts w:ascii="Arial" w:hAnsi="Arial" w:cs="Arial"/>
              </w:rPr>
            </w:pPr>
            <w:r w:rsidRPr="00DF0A5A">
              <w:rPr>
                <w:rFonts w:ascii="Arial" w:hAnsi="Arial" w:cs="Arial"/>
              </w:rPr>
              <w:t>The data collection for this research will focus on gathering information before and after the automation of the No. 2 sump at Tata Steel’s effluent pumping station. The aim is to collect data that will help assess improvements in operational efficiency, cost, regulatory compliance, and system reliability. The following methods will be used:</w:t>
            </w:r>
          </w:p>
          <w:p w14:paraId="565E3151" w14:textId="6140BD27" w:rsidR="00DF0A5A" w:rsidRPr="00DF0A5A" w:rsidRDefault="00DF0A5A" w:rsidP="00DF0A5A">
            <w:pPr>
              <w:numPr>
                <w:ilvl w:val="0"/>
                <w:numId w:val="28"/>
              </w:numPr>
              <w:spacing w:before="100" w:beforeAutospacing="1" w:after="100" w:afterAutospacing="1" w:line="360" w:lineRule="auto"/>
              <w:jc w:val="both"/>
              <w:rPr>
                <w:rFonts w:ascii="Arial" w:hAnsi="Arial" w:cs="Arial"/>
                <w:lang w:eastAsia="en-GB"/>
              </w:rPr>
            </w:pPr>
            <w:r w:rsidRPr="00DF0A5A">
              <w:rPr>
                <w:rFonts w:ascii="Arial" w:hAnsi="Arial" w:cs="Arial"/>
                <w:lang w:eastAsia="en-GB"/>
              </w:rPr>
              <w:t>SCADA System Data</w:t>
            </w:r>
            <w:r>
              <w:rPr>
                <w:rFonts w:ascii="Arial" w:hAnsi="Arial" w:cs="Arial"/>
                <w:lang w:eastAsia="en-GB"/>
              </w:rPr>
              <w:t xml:space="preserve"> –</w:t>
            </w:r>
            <w:r w:rsidRPr="00DF0A5A">
              <w:rPr>
                <w:rFonts w:ascii="Arial" w:hAnsi="Arial" w:cs="Arial"/>
                <w:lang w:eastAsia="en-GB"/>
              </w:rPr>
              <w:t xml:space="preserve"> Data will be collected from the existing SCADA system, which monitors key metrics such as pump runtime, flow rates, fault occurrences, and downtimes. Comparing pre- and post-automation data will help determine improvements in system efficiency.</w:t>
            </w:r>
          </w:p>
          <w:p w14:paraId="0635DEC3" w14:textId="77777777" w:rsidR="00DF0A5A" w:rsidRDefault="00DF0A5A" w:rsidP="00DF0A5A">
            <w:pPr>
              <w:numPr>
                <w:ilvl w:val="0"/>
                <w:numId w:val="28"/>
              </w:numPr>
              <w:spacing w:before="100" w:beforeAutospacing="1" w:after="100" w:afterAutospacing="1" w:line="360" w:lineRule="auto"/>
              <w:jc w:val="both"/>
              <w:rPr>
                <w:rFonts w:ascii="Arial" w:hAnsi="Arial" w:cs="Arial"/>
                <w:lang w:eastAsia="en-GB"/>
              </w:rPr>
            </w:pPr>
            <w:r w:rsidRPr="00DF0A5A">
              <w:rPr>
                <w:rFonts w:ascii="Arial" w:hAnsi="Arial" w:cs="Arial"/>
                <w:lang w:eastAsia="en-GB"/>
              </w:rPr>
              <w:t>Operator Logs</w:t>
            </w:r>
            <w:r>
              <w:rPr>
                <w:rFonts w:ascii="Arial" w:hAnsi="Arial" w:cs="Arial"/>
                <w:lang w:eastAsia="en-GB"/>
              </w:rPr>
              <w:t xml:space="preserve"> –</w:t>
            </w:r>
            <w:r w:rsidRPr="00DF0A5A">
              <w:rPr>
                <w:rFonts w:ascii="Arial" w:hAnsi="Arial" w:cs="Arial"/>
                <w:lang w:eastAsia="en-GB"/>
              </w:rPr>
              <w:t xml:space="preserve"> Historical records from operators, documenting manual interventions and system issues, will be reviewed. This will provide a basis for comparison once the system is automated to track reductions in manual input and improved reliability.</w:t>
            </w:r>
          </w:p>
          <w:p w14:paraId="439C7C4A" w14:textId="767B28CC" w:rsidR="00DF0A5A" w:rsidRPr="00DF0A5A" w:rsidRDefault="00DF0A5A" w:rsidP="00DF0A5A">
            <w:pPr>
              <w:numPr>
                <w:ilvl w:val="0"/>
                <w:numId w:val="28"/>
              </w:numPr>
              <w:spacing w:before="100" w:beforeAutospacing="1" w:after="100" w:afterAutospacing="1" w:line="360" w:lineRule="auto"/>
              <w:jc w:val="both"/>
              <w:rPr>
                <w:rFonts w:ascii="Arial" w:hAnsi="Arial" w:cs="Arial"/>
                <w:lang w:eastAsia="en-GB"/>
              </w:rPr>
            </w:pPr>
            <w:r w:rsidRPr="00DF0A5A">
              <w:rPr>
                <w:rFonts w:ascii="Arial" w:hAnsi="Arial" w:cs="Arial"/>
                <w:lang w:eastAsia="en-GB"/>
              </w:rPr>
              <w:t>Time Tracking</w:t>
            </w:r>
            <w:r>
              <w:rPr>
                <w:rFonts w:ascii="Arial" w:hAnsi="Arial" w:cs="Arial"/>
                <w:lang w:eastAsia="en-GB"/>
              </w:rPr>
              <w:t xml:space="preserve"> –</w:t>
            </w:r>
            <w:r w:rsidRPr="00DF0A5A">
              <w:rPr>
                <w:rFonts w:ascii="Arial" w:hAnsi="Arial" w:cs="Arial"/>
                <w:lang w:eastAsia="en-GB"/>
              </w:rPr>
              <w:t xml:space="preserve"> Data on the amount of time spent by operators at the No. 2 sump before automation will be collected through manual logs. After automation, this will be tracked using automated alerts and time logs to measure reductions in time spent on-site.</w:t>
            </w:r>
          </w:p>
          <w:p w14:paraId="1429B85B" w14:textId="77777777" w:rsidR="00DF0A5A" w:rsidRPr="00DF0A5A" w:rsidRDefault="00DF0A5A" w:rsidP="00DF0A5A">
            <w:pPr>
              <w:numPr>
                <w:ilvl w:val="0"/>
                <w:numId w:val="28"/>
              </w:numPr>
              <w:spacing w:before="100" w:beforeAutospacing="1" w:after="100" w:afterAutospacing="1" w:line="360" w:lineRule="auto"/>
              <w:jc w:val="both"/>
              <w:rPr>
                <w:rFonts w:ascii="Arial" w:hAnsi="Arial" w:cs="Arial"/>
                <w:lang w:eastAsia="en-GB"/>
              </w:rPr>
            </w:pPr>
            <w:r w:rsidRPr="00DF0A5A">
              <w:rPr>
                <w:rFonts w:ascii="Arial" w:hAnsi="Arial" w:cs="Arial"/>
                <w:lang w:eastAsia="en-GB"/>
              </w:rPr>
              <w:t>Maintenance and Work Order Records</w:t>
            </w:r>
            <w:r w:rsidRPr="00DF0A5A">
              <w:rPr>
                <w:rFonts w:ascii="Arial" w:hAnsi="Arial" w:cs="Arial"/>
                <w:lang w:eastAsia="en-GB"/>
              </w:rPr>
              <w:t xml:space="preserve"> –</w:t>
            </w:r>
            <w:r w:rsidRPr="00DF0A5A">
              <w:rPr>
                <w:rFonts w:ascii="Arial" w:hAnsi="Arial" w:cs="Arial"/>
                <w:lang w:eastAsia="en-GB"/>
              </w:rPr>
              <w:t xml:space="preserve"> The company's SAP system will be used to collect data on the number of work orders raised for faults or maintenance on the No. 2 sump. A reduction in reactive maintenance requests will indicate improvements in system reliability.</w:t>
            </w:r>
          </w:p>
          <w:p w14:paraId="11F52655" w14:textId="4E96179A" w:rsidR="00DF0A5A" w:rsidRPr="00DF0A5A" w:rsidRDefault="00DF0A5A" w:rsidP="00DF0A5A">
            <w:pPr>
              <w:numPr>
                <w:ilvl w:val="0"/>
                <w:numId w:val="28"/>
              </w:numPr>
              <w:spacing w:before="100" w:beforeAutospacing="1" w:after="100" w:afterAutospacing="1" w:line="360" w:lineRule="auto"/>
              <w:jc w:val="both"/>
              <w:rPr>
                <w:rFonts w:ascii="Arial" w:hAnsi="Arial" w:cs="Arial"/>
                <w:lang w:eastAsia="en-GB"/>
              </w:rPr>
            </w:pPr>
            <w:r w:rsidRPr="00DF0A5A">
              <w:rPr>
                <w:rFonts w:ascii="Arial" w:hAnsi="Arial" w:cs="Arial"/>
                <w:lang w:eastAsia="en-GB"/>
              </w:rPr>
              <w:lastRenderedPageBreak/>
              <w:t>Sensor Readings</w:t>
            </w:r>
            <w:r>
              <w:rPr>
                <w:rFonts w:ascii="Arial" w:hAnsi="Arial" w:cs="Arial"/>
                <w:lang w:eastAsia="en-GB"/>
              </w:rPr>
              <w:t xml:space="preserve"> –</w:t>
            </w:r>
            <w:r w:rsidRPr="00DF0A5A">
              <w:rPr>
                <w:rFonts w:ascii="Arial" w:hAnsi="Arial" w:cs="Arial"/>
                <w:lang w:eastAsia="en-GB"/>
              </w:rPr>
              <w:t xml:space="preserve"> Data from level transmitters, which will monitor sump levels and pump activity, will be collected to assess the accuracy and reliability of the automated system.</w:t>
            </w:r>
          </w:p>
          <w:p w14:paraId="1AF757F5" w14:textId="657824E7" w:rsidR="00DF0A5A" w:rsidRDefault="00DF0A5A" w:rsidP="00DF0A5A">
            <w:pPr>
              <w:numPr>
                <w:ilvl w:val="0"/>
                <w:numId w:val="28"/>
              </w:numPr>
              <w:spacing w:before="100" w:beforeAutospacing="1" w:after="100" w:afterAutospacing="1" w:line="360" w:lineRule="auto"/>
              <w:jc w:val="both"/>
              <w:rPr>
                <w:rFonts w:ascii="Arial" w:hAnsi="Arial" w:cs="Arial"/>
                <w:lang w:eastAsia="en-GB"/>
              </w:rPr>
            </w:pPr>
            <w:r w:rsidRPr="00DF0A5A">
              <w:rPr>
                <w:rStyle w:val="Strong"/>
                <w:rFonts w:ascii="Arial" w:hAnsi="Arial" w:cs="Arial"/>
                <w:b w:val="0"/>
                <w:bCs w:val="0"/>
              </w:rPr>
              <w:t>Inspection and Audit Reports</w:t>
            </w:r>
            <w:r>
              <w:rPr>
                <w:rStyle w:val="Strong"/>
                <w:rFonts w:ascii="Arial" w:hAnsi="Arial" w:cs="Arial"/>
                <w:b w:val="0"/>
                <w:bCs w:val="0"/>
              </w:rPr>
              <w:t xml:space="preserve"> </w:t>
            </w:r>
            <w:r>
              <w:rPr>
                <w:rStyle w:val="Strong"/>
              </w:rPr>
              <w:t>–</w:t>
            </w:r>
            <w:r w:rsidRPr="00DF0A5A">
              <w:rPr>
                <w:rFonts w:ascii="Arial" w:hAnsi="Arial" w:cs="Arial"/>
              </w:rPr>
              <w:t xml:space="preserve"> Records from regulatory inspections and internal audits will be reviewed to measure improvements in compliance with environmental standards.</w:t>
            </w:r>
          </w:p>
          <w:p w14:paraId="775BC2A5" w14:textId="231D13B7" w:rsidR="00DF0A5A" w:rsidRPr="00DF0A5A" w:rsidRDefault="00DF0A5A" w:rsidP="00DF0A5A">
            <w:pPr>
              <w:numPr>
                <w:ilvl w:val="0"/>
                <w:numId w:val="28"/>
              </w:numPr>
              <w:spacing w:before="100" w:beforeAutospacing="1" w:after="100" w:afterAutospacing="1" w:line="360" w:lineRule="auto"/>
              <w:jc w:val="both"/>
              <w:rPr>
                <w:rFonts w:ascii="Arial" w:hAnsi="Arial" w:cs="Arial"/>
                <w:lang w:eastAsia="en-GB"/>
              </w:rPr>
            </w:pPr>
            <w:r w:rsidRPr="00DF0A5A">
              <w:rPr>
                <w:rStyle w:val="Strong"/>
                <w:rFonts w:ascii="Arial" w:hAnsi="Arial" w:cs="Arial"/>
                <w:b w:val="0"/>
                <w:bCs w:val="0"/>
              </w:rPr>
              <w:t>PLC Logs</w:t>
            </w:r>
            <w:r>
              <w:rPr>
                <w:rStyle w:val="Strong"/>
                <w:rFonts w:ascii="Arial" w:hAnsi="Arial" w:cs="Arial"/>
                <w:b w:val="0"/>
                <w:bCs w:val="0"/>
              </w:rPr>
              <w:t xml:space="preserve"> </w:t>
            </w:r>
            <w:r>
              <w:rPr>
                <w:rStyle w:val="Strong"/>
              </w:rPr>
              <w:t>–</w:t>
            </w:r>
            <w:r w:rsidRPr="00DF0A5A">
              <w:rPr>
                <w:rFonts w:ascii="Arial" w:hAnsi="Arial" w:cs="Arial"/>
              </w:rPr>
              <w:t xml:space="preserve"> Data from the Programmable Logic Controllers (PLCs), which control the pump operation, will be collected to track system events such as automatic pump starts and stops, manual overrides, and any system alerts.</w:t>
            </w:r>
          </w:p>
          <w:p w14:paraId="360AC949" w14:textId="77777777" w:rsidR="00C0596B" w:rsidRPr="004C3A0B" w:rsidRDefault="00C0596B"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5D498AD" w:rsidR="00C11423" w:rsidRPr="004C3A0B" w:rsidRDefault="00DF0A5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466756D" w:rsidR="00C11423" w:rsidRPr="004C3A0B" w:rsidRDefault="00DF0A5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6F72F41D" w:rsidR="00770C66" w:rsidRDefault="00DF0A5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C1D10BC" w:rsidR="00770C66" w:rsidRPr="004C3A0B" w:rsidRDefault="00DF0A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0780FDB9" w:rsidR="00D107AC" w:rsidRDefault="00140CC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71E24990" w:rsidR="00D107AC" w:rsidRDefault="00140CC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58CEA4B0" w:rsidR="00770C66" w:rsidRPr="004C3A0B" w:rsidRDefault="00140C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980B6FB" w:rsidR="00770C66" w:rsidRPr="004C3A0B" w:rsidRDefault="00140CC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EBAED12" w:rsidR="00770C66" w:rsidRPr="004C3A0B" w:rsidRDefault="00DF0A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0BF8902" w:rsidR="00770C66" w:rsidRPr="004C3A0B" w:rsidRDefault="00DF0A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8FDC0DF" w:rsidR="00770C66" w:rsidRPr="004C3A0B" w:rsidRDefault="00DF0A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0B67DDB" w:rsidR="00770C66" w:rsidRPr="004C3A0B" w:rsidRDefault="00DF0A5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FC8B1AA" w:rsidR="00770C66" w:rsidRPr="004C3A0B" w:rsidRDefault="00DF0A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76DF612" w:rsidR="00770C66" w:rsidRPr="004C3A0B" w:rsidRDefault="00DF0A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BF0C1AC" w:rsidR="00770C66" w:rsidRPr="004C3A0B" w:rsidRDefault="00DF0A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11E0E0F" w:rsidR="00770C66" w:rsidRPr="004C3A0B" w:rsidRDefault="00DF0A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E58F127" w:rsidR="00770C66" w:rsidRPr="004C3A0B" w:rsidRDefault="00DF0A5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339BA62F" w:rsidR="00770C66" w:rsidRDefault="00DF0A5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DCE6F23" w:rsidR="00770C66" w:rsidRPr="006C1FDD" w:rsidRDefault="00DF0A5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2BA1A191" w:rsidR="00ED0C59" w:rsidRPr="004C3A0B" w:rsidRDefault="00140CC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1CB20172" w:rsidR="00ED0C59" w:rsidRPr="004C3A0B" w:rsidRDefault="00140CC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4F50DCF" w:rsidR="00ED0C59" w:rsidRPr="004C3A0B" w:rsidRDefault="00140CC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4A4E935" w:rsidR="00ED0C59" w:rsidRPr="004C3A0B" w:rsidRDefault="00140CC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DE27433" w:rsidR="00ED0C59" w:rsidRPr="004C3A0B" w:rsidRDefault="00140CC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6E9293A" w:rsidR="00ED0C59" w:rsidRPr="004C3A0B" w:rsidRDefault="00140CC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3C8DB93" w:rsidR="00ED0C59" w:rsidRPr="004C3A0B" w:rsidRDefault="00140CC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1AFD0A9" w:rsidR="00ED0C59" w:rsidRPr="004C3A0B" w:rsidRDefault="00140CC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01F3948" w:rsidR="00ED0C59" w:rsidRPr="004C3A0B" w:rsidRDefault="00140CC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02C99BAF" w:rsidR="00025F69" w:rsidRDefault="00A64C86" w:rsidP="003257BD">
            <w:pPr>
              <w:rPr>
                <w:rFonts w:ascii="Arial" w:hAnsi="Arial" w:cs="Arial"/>
                <w:sz w:val="22"/>
                <w:szCs w:val="22"/>
              </w:rPr>
            </w:pPr>
            <w:r>
              <w:rPr>
                <w:rFonts w:ascii="Arial" w:hAnsi="Arial" w:cs="Arial"/>
                <w:sz w:val="22"/>
                <w:szCs w:val="22"/>
              </w:rPr>
              <w:t>N/A</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206CCE2F" w:rsidR="00025F69" w:rsidRPr="004C3A0B" w:rsidRDefault="00CF45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10EFA26" w:rsidR="00025F69" w:rsidRPr="004C3A0B" w:rsidRDefault="00CF45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679706D4" w:rsidR="00025F69" w:rsidRPr="004C3A0B" w:rsidRDefault="00CF45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39631FF" w:rsidR="00025F69" w:rsidRPr="004C3A0B" w:rsidRDefault="00CF45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1F13EDFE" w:rsidR="00025F69" w:rsidRPr="004C3A0B" w:rsidRDefault="00CF45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4FE41958" w:rsidR="00025F69" w:rsidRPr="004C3A0B" w:rsidRDefault="00CF45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1AF41D50" w:rsidR="00025F69" w:rsidRPr="004C3A0B" w:rsidRDefault="00CF45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0C7C2B60" w:rsidR="00025F69" w:rsidRPr="004C3A0B" w:rsidRDefault="00CF45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69717A9B" w:rsidR="00025F69" w:rsidRPr="004C3A0B" w:rsidRDefault="00CF45E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6E9F3CD4" w:rsidR="00003E64" w:rsidRDefault="000D6E77" w:rsidP="003257BD">
            <w:pPr>
              <w:rPr>
                <w:rFonts w:ascii="Arial" w:hAnsi="Arial" w:cs="Arial"/>
                <w:sz w:val="22"/>
                <w:szCs w:val="22"/>
              </w:rPr>
            </w:pPr>
            <w:r>
              <w:rPr>
                <w:rFonts w:ascii="Arial" w:hAnsi="Arial" w:cs="Arial"/>
                <w:sz w:val="22"/>
                <w:szCs w:val="22"/>
              </w:rPr>
              <w:t>N/A – No Participants</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91B4772" w:rsidR="00003E64" w:rsidRDefault="00C46BAC"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F8B0DEE" w14:textId="77777777" w:rsidR="0012242D" w:rsidRDefault="0012242D" w:rsidP="0012242D">
            <w:pPr>
              <w:rPr>
                <w:rFonts w:ascii="Arial" w:hAnsi="Arial" w:cs="Arial"/>
                <w:sz w:val="22"/>
                <w:szCs w:val="22"/>
              </w:rPr>
            </w:pPr>
            <w:r>
              <w:rPr>
                <w:rFonts w:ascii="Arial" w:hAnsi="Arial" w:cs="Arial"/>
                <w:sz w:val="22"/>
                <w:szCs w:val="22"/>
              </w:rPr>
              <w:t>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1A9F566" w14:textId="77777777" w:rsidR="0012242D" w:rsidRDefault="0012242D" w:rsidP="0012242D">
            <w:pPr>
              <w:rPr>
                <w:rFonts w:ascii="Arial" w:hAnsi="Arial" w:cs="Arial"/>
                <w:sz w:val="22"/>
                <w:szCs w:val="22"/>
              </w:rPr>
            </w:pPr>
            <w:r>
              <w:rPr>
                <w:rFonts w:ascii="Arial" w:hAnsi="Arial" w:cs="Arial"/>
                <w:sz w:val="22"/>
                <w:szCs w:val="22"/>
              </w:rPr>
              <w:t>N/A</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0718231C" w14:textId="77777777" w:rsidR="0012242D" w:rsidRDefault="0012242D" w:rsidP="0012242D">
            <w:pPr>
              <w:rPr>
                <w:rFonts w:ascii="Arial" w:hAnsi="Arial" w:cs="Arial"/>
                <w:sz w:val="22"/>
                <w:szCs w:val="22"/>
              </w:rPr>
            </w:pPr>
          </w:p>
          <w:p w14:paraId="1EB3249B" w14:textId="211D9635" w:rsidR="0012242D" w:rsidRDefault="0012242D" w:rsidP="0012242D">
            <w:pPr>
              <w:rPr>
                <w:rFonts w:ascii="Arial" w:hAnsi="Arial" w:cs="Arial"/>
                <w:sz w:val="22"/>
                <w:szCs w:val="22"/>
              </w:rPr>
            </w:pPr>
            <w:r>
              <w:rPr>
                <w:rFonts w:ascii="Arial" w:hAnsi="Arial" w:cs="Arial"/>
                <w:sz w:val="22"/>
                <w:szCs w:val="22"/>
              </w:rPr>
              <w:t>N/A</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1A2018DF" w14:textId="77777777" w:rsidR="0012242D" w:rsidRDefault="0012242D" w:rsidP="0012242D">
            <w:pPr>
              <w:rPr>
                <w:rFonts w:ascii="Arial" w:hAnsi="Arial" w:cs="Arial"/>
                <w:sz w:val="22"/>
                <w:szCs w:val="22"/>
              </w:rPr>
            </w:pPr>
            <w:r>
              <w:rPr>
                <w:rFonts w:ascii="Arial" w:hAnsi="Arial" w:cs="Arial"/>
                <w:sz w:val="22"/>
                <w:szCs w:val="22"/>
              </w:rPr>
              <w:t>N/A</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CBD6C91" w14:textId="77777777" w:rsidR="0012242D" w:rsidRDefault="0012242D" w:rsidP="0012242D">
            <w:pPr>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4D33A006" w14:textId="77777777" w:rsidR="0012242D" w:rsidRDefault="0012242D" w:rsidP="0012242D">
            <w:pPr>
              <w:rPr>
                <w:rFonts w:ascii="Arial" w:hAnsi="Arial" w:cs="Arial"/>
                <w:sz w:val="22"/>
                <w:szCs w:val="22"/>
              </w:rPr>
            </w:pPr>
            <w:r>
              <w:rPr>
                <w:rFonts w:ascii="Arial" w:hAnsi="Arial" w:cs="Arial"/>
                <w:sz w:val="22"/>
                <w:szCs w:val="22"/>
              </w:rPr>
              <w:t>N/A</w:t>
            </w: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803372B" w14:textId="77777777" w:rsidR="001F0542" w:rsidRDefault="001F0542" w:rsidP="001F0542">
            <w:pPr>
              <w:rPr>
                <w:rFonts w:ascii="Arial" w:hAnsi="Arial" w:cs="Arial"/>
                <w:sz w:val="22"/>
                <w:szCs w:val="22"/>
              </w:rPr>
            </w:pPr>
            <w:r>
              <w:rPr>
                <w:rFonts w:ascii="Arial" w:hAnsi="Arial" w:cs="Arial"/>
                <w:sz w:val="22"/>
                <w:szCs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86CA8DD" w14:textId="77777777" w:rsidR="001F0542" w:rsidRDefault="001F0542" w:rsidP="001F0542">
            <w:pPr>
              <w:rPr>
                <w:rFonts w:ascii="Arial" w:hAnsi="Arial" w:cs="Arial"/>
                <w:sz w:val="22"/>
                <w:szCs w:val="22"/>
              </w:rPr>
            </w:pPr>
            <w:r>
              <w:rPr>
                <w:rFonts w:ascii="Arial" w:hAnsi="Arial" w:cs="Arial"/>
                <w:sz w:val="22"/>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C93C72C" w14:textId="77777777" w:rsidR="001F0542" w:rsidRDefault="001F0542" w:rsidP="001F0542">
            <w:pPr>
              <w:rPr>
                <w:rFonts w:ascii="Arial" w:hAnsi="Arial" w:cs="Arial"/>
                <w:sz w:val="22"/>
                <w:szCs w:val="22"/>
              </w:rPr>
            </w:pPr>
            <w:r>
              <w:rPr>
                <w:rFonts w:ascii="Arial" w:hAnsi="Arial" w:cs="Arial"/>
                <w:sz w:val="22"/>
                <w:szCs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lastRenderedPageBreak/>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3B0C8FA" w14:textId="77777777" w:rsidR="001F0542" w:rsidRDefault="001F0542" w:rsidP="001F0542">
            <w:pPr>
              <w:rPr>
                <w:rFonts w:ascii="Arial" w:hAnsi="Arial" w:cs="Arial"/>
                <w:sz w:val="22"/>
                <w:szCs w:val="22"/>
              </w:rPr>
            </w:pPr>
            <w:r>
              <w:rPr>
                <w:rFonts w:ascii="Arial" w:hAnsi="Arial" w:cs="Arial"/>
                <w:sz w:val="22"/>
                <w:szCs w:val="22"/>
              </w:rPr>
              <w:t>N/A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D62F8CD" w:rsidR="004D0161" w:rsidRPr="004C3A0B" w:rsidRDefault="001F05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957DF6C" w:rsidR="004D0161" w:rsidRPr="004C3A0B" w:rsidRDefault="001F05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93CF5F6" w:rsidR="004D0161" w:rsidRPr="004C3A0B" w:rsidRDefault="001F05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5E7B07FE" w:rsidR="004D0161" w:rsidRPr="004C3A0B" w:rsidRDefault="001F05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4699D082" w:rsidR="004D0161" w:rsidRPr="004C3A0B" w:rsidRDefault="001F05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20254DA" w:rsidR="004D0161" w:rsidRPr="004C3A0B" w:rsidRDefault="001F05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674F5D7" w:rsidR="004D0161" w:rsidRPr="004C3A0B" w:rsidRDefault="001F0542"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5FC5C576" w14:textId="77777777" w:rsidR="001F0542" w:rsidRDefault="001F0542" w:rsidP="001F0542">
            <w:pPr>
              <w:rPr>
                <w:rFonts w:ascii="Arial" w:hAnsi="Arial" w:cs="Arial"/>
                <w:sz w:val="22"/>
                <w:szCs w:val="22"/>
              </w:rPr>
            </w:pPr>
            <w:r>
              <w:rPr>
                <w:rFonts w:ascii="Arial" w:hAnsi="Arial" w:cs="Arial"/>
                <w:sz w:val="22"/>
                <w:szCs w:val="22"/>
              </w:rPr>
              <w:t>N/A</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6F6113B7" w:rsidR="004D0161" w:rsidRPr="004C3A0B" w:rsidRDefault="001F05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287E4A2" w:rsidR="004D0161" w:rsidRPr="004C3A0B" w:rsidRDefault="001F05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38A1D15" w:rsidR="004D0161" w:rsidRPr="004C3A0B" w:rsidRDefault="001F05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EB6D6E4" w:rsidR="004D0161" w:rsidRPr="004C3A0B" w:rsidRDefault="001F05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8E63139" w:rsidR="004D0161" w:rsidRPr="004C3A0B" w:rsidRDefault="001F05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F88786C" w:rsidR="004D0161" w:rsidRPr="004C3A0B" w:rsidRDefault="001F05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67B15453" w14:textId="77777777" w:rsidR="001F0542" w:rsidRDefault="001F0542" w:rsidP="001F0542">
            <w:pPr>
              <w:rPr>
                <w:rFonts w:ascii="Arial" w:hAnsi="Arial" w:cs="Arial"/>
                <w:sz w:val="22"/>
                <w:szCs w:val="22"/>
              </w:rPr>
            </w:pPr>
            <w:r>
              <w:rPr>
                <w:rFonts w:ascii="Arial" w:hAnsi="Arial" w:cs="Arial"/>
                <w:sz w:val="22"/>
                <w:szCs w:val="22"/>
              </w:rPr>
              <w:t>N/A</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5E861D86" w14:textId="77777777" w:rsidR="001F0542" w:rsidRDefault="001F0542" w:rsidP="00A121A0">
            <w:pPr>
              <w:autoSpaceDE w:val="0"/>
              <w:autoSpaceDN w:val="0"/>
              <w:adjustRightInd w:val="0"/>
              <w:rPr>
                <w:rFonts w:ascii="Arial" w:hAnsi="Arial" w:cs="Arial"/>
                <w:color w:val="00B050"/>
                <w:sz w:val="22"/>
              </w:rPr>
            </w:pPr>
          </w:p>
          <w:p w14:paraId="2897A33E" w14:textId="77777777" w:rsidR="001F0542" w:rsidRDefault="001F0542" w:rsidP="001F0542">
            <w:pPr>
              <w:rPr>
                <w:rFonts w:ascii="Arial" w:hAnsi="Arial" w:cs="Arial"/>
                <w:sz w:val="22"/>
                <w:szCs w:val="22"/>
              </w:rPr>
            </w:pPr>
            <w:r>
              <w:rPr>
                <w:rFonts w:ascii="Arial" w:hAnsi="Arial" w:cs="Arial"/>
                <w:sz w:val="22"/>
                <w:szCs w:val="22"/>
              </w:rPr>
              <w:t>N/A</w:t>
            </w:r>
          </w:p>
          <w:p w14:paraId="38296F17" w14:textId="77777777" w:rsidR="001F0542" w:rsidRPr="00794815" w:rsidRDefault="001F0542" w:rsidP="00A121A0">
            <w:pPr>
              <w:autoSpaceDE w:val="0"/>
              <w:autoSpaceDN w:val="0"/>
              <w:adjustRightInd w:val="0"/>
              <w:rPr>
                <w:rFonts w:ascii="Arial" w:hAnsi="Arial" w:cs="Arial"/>
                <w:color w:val="00B050"/>
                <w:sz w:val="24"/>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20C35B85"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r w:rsidR="001F0542">
              <w:rPr>
                <w:rFonts w:ascii="Arial" w:hAnsi="Arial" w:cs="Arial"/>
                <w:color w:val="00B050"/>
              </w:rPr>
              <w:t xml:space="preserve"> </w:t>
            </w:r>
          </w:p>
          <w:p w14:paraId="27C7BE8C" w14:textId="77777777" w:rsidR="001F0542" w:rsidRDefault="001F0542" w:rsidP="00A121A0">
            <w:pPr>
              <w:autoSpaceDE w:val="0"/>
              <w:autoSpaceDN w:val="0"/>
              <w:adjustRightInd w:val="0"/>
              <w:rPr>
                <w:rFonts w:ascii="Arial" w:hAnsi="Arial" w:cs="Arial"/>
                <w:color w:val="00B050"/>
              </w:rPr>
            </w:pPr>
          </w:p>
          <w:p w14:paraId="2F9A4D03" w14:textId="77777777" w:rsidR="001F0542" w:rsidRDefault="001F0542" w:rsidP="001F0542">
            <w:pPr>
              <w:rPr>
                <w:rFonts w:ascii="Arial" w:hAnsi="Arial" w:cs="Arial"/>
                <w:sz w:val="22"/>
                <w:szCs w:val="22"/>
              </w:rPr>
            </w:pPr>
            <w:r>
              <w:rPr>
                <w:rFonts w:ascii="Arial" w:hAnsi="Arial" w:cs="Arial"/>
                <w:sz w:val="22"/>
                <w:szCs w:val="22"/>
              </w:rPr>
              <w:t>N/A</w:t>
            </w:r>
          </w:p>
          <w:p w14:paraId="6EEA5A62" w14:textId="77777777" w:rsidR="001F0542" w:rsidRPr="00794815" w:rsidRDefault="001F0542" w:rsidP="00A121A0">
            <w:pPr>
              <w:autoSpaceDE w:val="0"/>
              <w:autoSpaceDN w:val="0"/>
              <w:adjustRightInd w:val="0"/>
              <w:rPr>
                <w:rFonts w:ascii="Arial" w:hAnsi="Arial" w:cs="Arial"/>
                <w:color w:val="00B050"/>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C89C7FF" w14:textId="77777777" w:rsidR="001F0542" w:rsidRDefault="001F0542" w:rsidP="001F0542">
            <w:pPr>
              <w:rPr>
                <w:rFonts w:ascii="Arial" w:hAnsi="Arial" w:cs="Arial"/>
                <w:sz w:val="22"/>
                <w:szCs w:val="22"/>
              </w:rPr>
            </w:pPr>
            <w:r>
              <w:rPr>
                <w:rFonts w:ascii="Arial" w:hAnsi="Arial" w:cs="Arial"/>
                <w:sz w:val="22"/>
                <w:szCs w:val="22"/>
              </w:rPr>
              <w:t>N/A</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646C46B3" w:rsidR="00477654" w:rsidRPr="0092487B" w:rsidRDefault="000506E8"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1F0542">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616B6A51" w:rsidR="00477654" w:rsidRPr="0092487B" w:rsidRDefault="000506E8"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1F054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67C010B" w:rsidR="004D0161" w:rsidRPr="004C3A0B" w:rsidRDefault="001F0542" w:rsidP="00694EA8">
            <w:pPr>
              <w:spacing w:before="100" w:beforeAutospacing="1" w:after="100" w:afterAutospacing="1"/>
              <w:rPr>
                <w:rFonts w:ascii="Arial" w:hAnsi="Arial" w:cs="Arial"/>
                <w:sz w:val="22"/>
                <w:szCs w:val="22"/>
              </w:rPr>
            </w:pPr>
            <w:proofErr w:type="spellStart"/>
            <w:r>
              <w:rPr>
                <w:rFonts w:ascii="Arial" w:hAnsi="Arial" w:cs="Arial"/>
                <w:sz w:val="22"/>
                <w:szCs w:val="22"/>
              </w:rPr>
              <w:t>S.A.Thomas</w:t>
            </w:r>
            <w:proofErr w:type="spellEnd"/>
          </w:p>
        </w:tc>
        <w:tc>
          <w:tcPr>
            <w:tcW w:w="2139" w:type="dxa"/>
            <w:vAlign w:val="center"/>
          </w:tcPr>
          <w:p w14:paraId="7C2D2CC9" w14:textId="7FDFDFF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F0542">
              <w:rPr>
                <w:rFonts w:ascii="Arial" w:hAnsi="Arial" w:cs="Arial"/>
                <w:b/>
                <w:bCs/>
                <w:sz w:val="22"/>
                <w:szCs w:val="22"/>
              </w:rPr>
              <w:t xml:space="preserve"> </w:t>
            </w:r>
            <w:r w:rsidR="0003194A">
              <w:rPr>
                <w:rFonts w:ascii="Arial" w:hAnsi="Arial" w:cs="Arial"/>
                <w:sz w:val="22"/>
                <w:szCs w:val="22"/>
              </w:rPr>
              <w:t>22/10/24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6D7F7" w14:textId="77777777" w:rsidR="00D3539A" w:rsidRDefault="00D3539A" w:rsidP="00390251">
      <w:r>
        <w:separator/>
      </w:r>
    </w:p>
    <w:p w14:paraId="17280576" w14:textId="77777777" w:rsidR="00D3539A" w:rsidRDefault="00D3539A"/>
  </w:endnote>
  <w:endnote w:type="continuationSeparator" w:id="0">
    <w:p w14:paraId="6CF7A6B3" w14:textId="77777777" w:rsidR="00D3539A" w:rsidRDefault="00D3539A" w:rsidP="00390251">
      <w:r>
        <w:continuationSeparator/>
      </w:r>
    </w:p>
    <w:p w14:paraId="73C30966" w14:textId="77777777" w:rsidR="00D3539A" w:rsidRDefault="00D3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5D9462F3" w:rsidR="005A6B04" w:rsidRDefault="00DF0A5A">
    <w:pPr>
      <w:pStyle w:val="Footer"/>
    </w:pPr>
    <w:r>
      <w:rPr>
        <w:noProof/>
      </w:rPr>
      <mc:AlternateContent>
        <mc:Choice Requires="wps">
          <w:drawing>
            <wp:anchor distT="0" distB="0" distL="0" distR="0" simplePos="0" relativeHeight="251659264" behindDoc="0" locked="0" layoutInCell="1" allowOverlap="1" wp14:anchorId="20A4FBDD" wp14:editId="38C73D1D">
              <wp:simplePos x="635" y="635"/>
              <wp:positionH relativeFrom="page">
                <wp:align>left</wp:align>
              </wp:positionH>
              <wp:positionV relativeFrom="page">
                <wp:align>bottom</wp:align>
              </wp:positionV>
              <wp:extent cx="443865" cy="443865"/>
              <wp:effectExtent l="0" t="0" r="13335" b="0"/>
              <wp:wrapNone/>
              <wp:docPr id="1692188749"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EFF62D5" w14:textId="067F746D" w:rsidR="00DF0A5A" w:rsidRPr="00DF0A5A" w:rsidRDefault="00DF0A5A" w:rsidP="00DF0A5A">
                          <w:pPr>
                            <w:rPr>
                              <w:rFonts w:ascii="Calibri" w:eastAsia="Calibri" w:hAnsi="Calibri" w:cs="Calibri"/>
                              <w:noProof/>
                              <w:color w:val="000000"/>
                              <w:sz w:val="16"/>
                              <w:szCs w:val="16"/>
                            </w:rPr>
                          </w:pPr>
                          <w:r w:rsidRPr="00DF0A5A">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0A4FBDD"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fill o:detectmouseclick="t"/>
              <v:textbox style="mso-fit-shape-to-text:t" inset="20pt,0,0,15pt">
                <w:txbxContent>
                  <w:p w14:paraId="5EFF62D5" w14:textId="067F746D" w:rsidR="00DF0A5A" w:rsidRPr="00DF0A5A" w:rsidRDefault="00DF0A5A" w:rsidP="00DF0A5A">
                    <w:pPr>
                      <w:rPr>
                        <w:rFonts w:ascii="Calibri" w:eastAsia="Calibri" w:hAnsi="Calibri" w:cs="Calibri"/>
                        <w:noProof/>
                        <w:color w:val="000000"/>
                        <w:sz w:val="16"/>
                        <w:szCs w:val="16"/>
                      </w:rPr>
                    </w:pPr>
                    <w:r w:rsidRPr="00DF0A5A">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A0548AA" w:rsidR="003D0884" w:rsidRDefault="00DF0A5A" w:rsidP="00E6714D">
    <w:pPr>
      <w:pStyle w:val="Footer"/>
    </w:pPr>
    <w:r>
      <w:rPr>
        <w:rFonts w:ascii="Arial" w:hAnsi="Arial" w:cs="Arial"/>
        <w:noProof/>
      </w:rPr>
      <mc:AlternateContent>
        <mc:Choice Requires="wps">
          <w:drawing>
            <wp:anchor distT="0" distB="0" distL="0" distR="0" simplePos="0" relativeHeight="251660288" behindDoc="0" locked="0" layoutInCell="1" allowOverlap="1" wp14:anchorId="27C174A1" wp14:editId="5781E205">
              <wp:simplePos x="461176" y="10368501"/>
              <wp:positionH relativeFrom="page">
                <wp:align>left</wp:align>
              </wp:positionH>
              <wp:positionV relativeFrom="page">
                <wp:align>bottom</wp:align>
              </wp:positionV>
              <wp:extent cx="443865" cy="443865"/>
              <wp:effectExtent l="0" t="0" r="13335" b="0"/>
              <wp:wrapNone/>
              <wp:docPr id="2084261965"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E60ABC" w14:textId="1D36884B" w:rsidR="00DF0A5A" w:rsidRPr="00DF0A5A" w:rsidRDefault="00DF0A5A" w:rsidP="00DF0A5A">
                          <w:pPr>
                            <w:rPr>
                              <w:rFonts w:ascii="Calibri" w:eastAsia="Calibri" w:hAnsi="Calibri" w:cs="Calibri"/>
                              <w:noProof/>
                              <w:color w:val="000000"/>
                              <w:sz w:val="16"/>
                              <w:szCs w:val="16"/>
                            </w:rPr>
                          </w:pPr>
                          <w:r w:rsidRPr="00DF0A5A">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7C174A1" id="_x0000_t202" coordsize="21600,21600" o:spt="202" path="m,l,21600r21600,l21600,xe">
              <v:stroke joinstyle="miter"/>
              <v:path gradientshapeok="t" o:connecttype="rect"/>
            </v:shapetype>
            <v:shape id="Text Box 3"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1DE60ABC" w14:textId="1D36884B" w:rsidR="00DF0A5A" w:rsidRPr="00DF0A5A" w:rsidRDefault="00DF0A5A" w:rsidP="00DF0A5A">
                    <w:pPr>
                      <w:rPr>
                        <w:rFonts w:ascii="Calibri" w:eastAsia="Calibri" w:hAnsi="Calibri" w:cs="Calibri"/>
                        <w:noProof/>
                        <w:color w:val="000000"/>
                        <w:sz w:val="16"/>
                        <w:szCs w:val="16"/>
                      </w:rPr>
                    </w:pPr>
                    <w:r w:rsidRPr="00DF0A5A">
                      <w:rPr>
                        <w:rFonts w:ascii="Calibri" w:eastAsia="Calibri" w:hAnsi="Calibri" w:cs="Calibri"/>
                        <w:noProof/>
                        <w:color w:val="000000"/>
                        <w:sz w:val="16"/>
                        <w:szCs w:val="16"/>
                      </w:rPr>
                      <w:t>Sensitivity: general</w:t>
                    </w:r>
                  </w:p>
                </w:txbxContent>
              </v:textbox>
              <w10:wrap anchorx="page" anchory="page"/>
            </v:shape>
          </w:pict>
        </mc:Fallback>
      </mc:AlternateContent>
    </w:r>
    <w:r w:rsidR="005A6B04">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sidR="005A6B04">
      <w:rPr>
        <w:rStyle w:val="PageNumber"/>
        <w:rFonts w:ascii="Arial" w:hAnsi="Arial" w:cs="Arial"/>
      </w:rPr>
      <w:t xml:space="preserve"> </w:t>
    </w:r>
    <w:proofErr w:type="spellStart"/>
    <w:r w:rsidR="005A6B04">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5B895624" w:rsidR="005A6B04" w:rsidRDefault="00DF0A5A">
    <w:pPr>
      <w:pStyle w:val="Footer"/>
    </w:pPr>
    <w:r>
      <w:rPr>
        <w:noProof/>
      </w:rPr>
      <mc:AlternateContent>
        <mc:Choice Requires="wps">
          <w:drawing>
            <wp:anchor distT="0" distB="0" distL="0" distR="0" simplePos="0" relativeHeight="251658240" behindDoc="0" locked="0" layoutInCell="1" allowOverlap="1" wp14:anchorId="3EBA7AE5" wp14:editId="7972C8FD">
              <wp:simplePos x="635" y="635"/>
              <wp:positionH relativeFrom="page">
                <wp:align>left</wp:align>
              </wp:positionH>
              <wp:positionV relativeFrom="page">
                <wp:align>bottom</wp:align>
              </wp:positionV>
              <wp:extent cx="443865" cy="443865"/>
              <wp:effectExtent l="0" t="0" r="13335" b="0"/>
              <wp:wrapNone/>
              <wp:docPr id="1796031899"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0DCEB7" w14:textId="46C020AA" w:rsidR="00DF0A5A" w:rsidRPr="00DF0A5A" w:rsidRDefault="00DF0A5A" w:rsidP="00DF0A5A">
                          <w:pPr>
                            <w:rPr>
                              <w:rFonts w:ascii="Calibri" w:eastAsia="Calibri" w:hAnsi="Calibri" w:cs="Calibri"/>
                              <w:noProof/>
                              <w:color w:val="000000"/>
                              <w:sz w:val="16"/>
                              <w:szCs w:val="16"/>
                            </w:rPr>
                          </w:pPr>
                          <w:r w:rsidRPr="00DF0A5A">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EBA7AE5" id="_x0000_t202" coordsize="21600,21600" o:spt="202" path="m,l,21600r21600,l21600,xe">
              <v:stroke joinstyle="miter"/>
              <v:path gradientshapeok="t" o:connecttype="rect"/>
            </v:shapetype>
            <v:shape id="Text Box 1"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fill o:detectmouseclick="t"/>
              <v:textbox style="mso-fit-shape-to-text:t" inset="20pt,0,0,15pt">
                <w:txbxContent>
                  <w:p w14:paraId="620DCEB7" w14:textId="46C020AA" w:rsidR="00DF0A5A" w:rsidRPr="00DF0A5A" w:rsidRDefault="00DF0A5A" w:rsidP="00DF0A5A">
                    <w:pPr>
                      <w:rPr>
                        <w:rFonts w:ascii="Calibri" w:eastAsia="Calibri" w:hAnsi="Calibri" w:cs="Calibri"/>
                        <w:noProof/>
                        <w:color w:val="000000"/>
                        <w:sz w:val="16"/>
                        <w:szCs w:val="16"/>
                      </w:rPr>
                    </w:pPr>
                    <w:r w:rsidRPr="00DF0A5A">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715B7" w14:textId="77777777" w:rsidR="00D3539A" w:rsidRDefault="00D3539A" w:rsidP="00390251">
      <w:r>
        <w:separator/>
      </w:r>
    </w:p>
    <w:p w14:paraId="3328CB5F" w14:textId="77777777" w:rsidR="00D3539A" w:rsidRDefault="00D3539A"/>
  </w:footnote>
  <w:footnote w:type="continuationSeparator" w:id="0">
    <w:p w14:paraId="374F6D0A" w14:textId="77777777" w:rsidR="00D3539A" w:rsidRDefault="00D3539A" w:rsidP="00390251">
      <w:r>
        <w:continuationSeparator/>
      </w:r>
    </w:p>
    <w:p w14:paraId="7D16F491" w14:textId="77777777" w:rsidR="00D3539A" w:rsidRDefault="00D3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317D5"/>
    <w:multiLevelType w:val="multilevel"/>
    <w:tmpl w:val="0F14C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3"/>
  </w:num>
  <w:num w:numId="4" w16cid:durableId="326834807">
    <w:abstractNumId w:val="25"/>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3"/>
  </w:num>
  <w:num w:numId="12" w16cid:durableId="1983342631">
    <w:abstractNumId w:val="21"/>
  </w:num>
  <w:num w:numId="13" w16cid:durableId="1644776047">
    <w:abstractNumId w:val="22"/>
  </w:num>
  <w:num w:numId="14" w16cid:durableId="1045526699">
    <w:abstractNumId w:val="1"/>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4"/>
  </w:num>
  <w:num w:numId="20" w16cid:durableId="1376154894">
    <w:abstractNumId w:val="5"/>
  </w:num>
  <w:num w:numId="21" w16cid:durableId="145363000">
    <w:abstractNumId w:val="15"/>
  </w:num>
  <w:num w:numId="22" w16cid:durableId="2146190002">
    <w:abstractNumId w:val="19"/>
  </w:num>
  <w:num w:numId="23" w16cid:durableId="1213879803">
    <w:abstractNumId w:val="2"/>
  </w:num>
  <w:num w:numId="24" w16cid:durableId="1643189613">
    <w:abstractNumId w:val="10"/>
  </w:num>
  <w:num w:numId="25" w16cid:durableId="1909218712">
    <w:abstractNumId w:val="13"/>
  </w:num>
  <w:num w:numId="26" w16cid:durableId="1650136572">
    <w:abstractNumId w:val="26"/>
  </w:num>
  <w:num w:numId="27" w16cid:durableId="559708971">
    <w:abstractNumId w:val="18"/>
  </w:num>
  <w:num w:numId="28" w16cid:durableId="1925992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194A"/>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6E77"/>
    <w:rsid w:val="000E2AD0"/>
    <w:rsid w:val="000F1514"/>
    <w:rsid w:val="000F2470"/>
    <w:rsid w:val="000F6BA5"/>
    <w:rsid w:val="000F7C83"/>
    <w:rsid w:val="00102B85"/>
    <w:rsid w:val="0010484B"/>
    <w:rsid w:val="00113E57"/>
    <w:rsid w:val="0012242D"/>
    <w:rsid w:val="00122E21"/>
    <w:rsid w:val="00124438"/>
    <w:rsid w:val="00126B4D"/>
    <w:rsid w:val="001312E4"/>
    <w:rsid w:val="00140CC5"/>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0542"/>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6445"/>
    <w:rsid w:val="00442053"/>
    <w:rsid w:val="00442954"/>
    <w:rsid w:val="0045485F"/>
    <w:rsid w:val="00456E86"/>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4C86"/>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596B"/>
    <w:rsid w:val="00C11423"/>
    <w:rsid w:val="00C129ED"/>
    <w:rsid w:val="00C1657B"/>
    <w:rsid w:val="00C20294"/>
    <w:rsid w:val="00C21DCF"/>
    <w:rsid w:val="00C32EFB"/>
    <w:rsid w:val="00C34A87"/>
    <w:rsid w:val="00C359EF"/>
    <w:rsid w:val="00C37764"/>
    <w:rsid w:val="00C40DAE"/>
    <w:rsid w:val="00C45C06"/>
    <w:rsid w:val="00C46A16"/>
    <w:rsid w:val="00C46BAC"/>
    <w:rsid w:val="00C474BF"/>
    <w:rsid w:val="00C61A6D"/>
    <w:rsid w:val="00C666E9"/>
    <w:rsid w:val="00C67F11"/>
    <w:rsid w:val="00C70796"/>
    <w:rsid w:val="00C77D7E"/>
    <w:rsid w:val="00C77E8B"/>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5EC"/>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0A5A"/>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542"/>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85398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8410277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188944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43214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3039</Words>
  <Characters>17323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20322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Thomas, Scott</cp:lastModifiedBy>
  <cp:revision>2</cp:revision>
  <cp:lastPrinted>2016-10-24T12:21:00Z</cp:lastPrinted>
  <dcterms:created xsi:type="dcterms:W3CDTF">2024-10-23T07:33:00Z</dcterms:created>
  <dcterms:modified xsi:type="dcterms:W3CDTF">2024-10-23T07:33:00Z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ClassificationContentMarkingFooterShapeIds">
    <vt:lpwstr>6b0d459b,64dcc04d,7c3b504d</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2024-10-22T17:05:01Z</vt:lpwstr>
  </property>
  <property fmtid="{D5CDD505-2E9C-101B-9397-08002B2CF9AE}" pid="8" name="MSIP_Label_73aa366c-74b9-492b-a1b9-5472c41e7d31_Method">
    <vt:lpwstr>Standard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bcf160d7-9cfe-495f-81a5-5c4d8286ed5d</vt:lpwstr>
  </property>
  <property fmtid="{D5CDD505-2E9C-101B-9397-08002B2CF9AE}" pid="12" name="MSIP_Label_73aa366c-74b9-492b-a1b9-5472c41e7d31_ContentBits">
    <vt:lpwstr>2</vt:lpwstr>
  </property>
</Properties>
</file>