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3C557" w14:textId="77777777" w:rsidR="00074E53" w:rsidRPr="006058C1" w:rsidRDefault="00000000">
      <w:pPr>
        <w:jc w:val="center"/>
        <w:rPr>
          <w:b/>
        </w:rPr>
      </w:pPr>
      <w:r w:rsidRPr="006058C1">
        <w:rPr>
          <w:b/>
          <w:noProof/>
        </w:rPr>
        <w:drawing>
          <wp:inline distT="114300" distB="114300" distL="114300" distR="114300" wp14:anchorId="337D212B" wp14:editId="626E44DD">
            <wp:extent cx="2419350" cy="876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19350" cy="876300"/>
                    </a:xfrm>
                    <a:prstGeom prst="rect">
                      <a:avLst/>
                    </a:prstGeom>
                    <a:ln/>
                  </pic:spPr>
                </pic:pic>
              </a:graphicData>
            </a:graphic>
          </wp:inline>
        </w:drawing>
      </w:r>
    </w:p>
    <w:p w14:paraId="0FE66DDB" w14:textId="77777777" w:rsidR="00074E53" w:rsidRPr="006058C1" w:rsidRDefault="00074E53">
      <w:pPr>
        <w:jc w:val="center"/>
        <w:rPr>
          <w:b/>
        </w:rPr>
      </w:pPr>
    </w:p>
    <w:p w14:paraId="16111678" w14:textId="48B970E9" w:rsidR="00074E53" w:rsidRPr="006058C1" w:rsidRDefault="00000000">
      <w:pPr>
        <w:jc w:val="center"/>
        <w:rPr>
          <w:b/>
        </w:rPr>
      </w:pPr>
      <w:r w:rsidRPr="006058C1">
        <w:rPr>
          <w:b/>
        </w:rPr>
        <w:t xml:space="preserve">Student name: </w:t>
      </w:r>
      <w:r w:rsidR="005E71E2">
        <w:rPr>
          <w:b/>
        </w:rPr>
        <w:t>Radu Alexandru Nitu</w:t>
      </w:r>
      <w:r w:rsidRPr="006058C1">
        <w:rPr>
          <w:b/>
        </w:rPr>
        <w:t xml:space="preserve">     </w:t>
      </w:r>
    </w:p>
    <w:p w14:paraId="2897BE01" w14:textId="29B1DDBC" w:rsidR="00074E53" w:rsidRPr="006058C1" w:rsidRDefault="00000000">
      <w:pPr>
        <w:jc w:val="center"/>
        <w:rPr>
          <w:b/>
        </w:rPr>
      </w:pPr>
      <w:r w:rsidRPr="006058C1">
        <w:rPr>
          <w:b/>
        </w:rPr>
        <w:t>Student ID number:</w:t>
      </w:r>
      <w:r w:rsidR="005E71E2">
        <w:rPr>
          <w:b/>
        </w:rPr>
        <w:t xml:space="preserve"> 2109427</w:t>
      </w:r>
    </w:p>
    <w:p w14:paraId="6060FFFB" w14:textId="77777777" w:rsidR="00074E53" w:rsidRPr="006058C1" w:rsidRDefault="00000000">
      <w:pPr>
        <w:jc w:val="center"/>
        <w:rPr>
          <w:b/>
        </w:rPr>
      </w:pPr>
      <w:r w:rsidRPr="006058C1">
        <w:rPr>
          <w:b/>
        </w:rPr>
        <w:t>Programme: BA Leadership and Management</w:t>
      </w:r>
    </w:p>
    <w:p w14:paraId="0449354D" w14:textId="77777777" w:rsidR="00074E53" w:rsidRPr="006058C1" w:rsidRDefault="00000000">
      <w:pPr>
        <w:jc w:val="center"/>
        <w:rPr>
          <w:b/>
        </w:rPr>
      </w:pPr>
      <w:r w:rsidRPr="006058C1">
        <w:rPr>
          <w:b/>
        </w:rPr>
        <w:t>Module: Coaching and Mentoring Skills for the Workplace</w:t>
      </w:r>
    </w:p>
    <w:p w14:paraId="078E7AC8" w14:textId="77777777" w:rsidR="00074E53" w:rsidRPr="006058C1" w:rsidRDefault="00000000">
      <w:pPr>
        <w:jc w:val="center"/>
        <w:rPr>
          <w:b/>
        </w:rPr>
      </w:pPr>
      <w:r w:rsidRPr="006058C1">
        <w:rPr>
          <w:b/>
        </w:rPr>
        <w:t>Module code: BMSW6105</w:t>
      </w:r>
    </w:p>
    <w:p w14:paraId="0008F9CA" w14:textId="77777777" w:rsidR="00074E53" w:rsidRPr="006058C1" w:rsidRDefault="00000000">
      <w:pPr>
        <w:jc w:val="center"/>
        <w:rPr>
          <w:b/>
        </w:rPr>
      </w:pPr>
      <w:r w:rsidRPr="006058C1">
        <w:rPr>
          <w:b/>
        </w:rPr>
        <w:t>Task 3 of 3 – Written Reflection</w:t>
      </w:r>
    </w:p>
    <w:p w14:paraId="73637786" w14:textId="43F7303B" w:rsidR="00074E53" w:rsidRPr="006058C1" w:rsidRDefault="00000000">
      <w:pPr>
        <w:rPr>
          <w:b/>
          <w:u w:val="single"/>
        </w:rPr>
      </w:pPr>
      <w:r w:rsidRPr="006058C1">
        <w:br w:type="page"/>
      </w:r>
    </w:p>
    <w:p w14:paraId="49ED31E9" w14:textId="77777777" w:rsidR="00074E53" w:rsidRPr="006058C1" w:rsidRDefault="00000000">
      <w:pPr>
        <w:rPr>
          <w:b/>
          <w:u w:val="single"/>
        </w:rPr>
      </w:pPr>
      <w:r w:rsidRPr="006058C1">
        <w:rPr>
          <w:b/>
          <w:u w:val="single"/>
        </w:rPr>
        <w:t>Table of Contents</w:t>
      </w:r>
    </w:p>
    <w:sdt>
      <w:sdtPr>
        <w:id w:val="-816413292"/>
        <w:docPartObj>
          <w:docPartGallery w:val="Table of Contents"/>
          <w:docPartUnique/>
        </w:docPartObj>
      </w:sdtPr>
      <w:sdtContent>
        <w:p w14:paraId="277DDF8D" w14:textId="1D802855" w:rsidR="006058C1" w:rsidRPr="006058C1" w:rsidRDefault="00000000">
          <w:pPr>
            <w:pStyle w:val="Cuprins1"/>
            <w:tabs>
              <w:tab w:val="right" w:pos="9350"/>
            </w:tabs>
          </w:pPr>
          <w:r w:rsidRPr="006058C1">
            <w:fldChar w:fldCharType="begin"/>
          </w:r>
          <w:r w:rsidRPr="006058C1">
            <w:instrText xml:space="preserve"> TOC \h \u \z \t "Heading 1,1,Heading 2,2,Heading 3,3,Heading 4,4,Heading 5,5,Heading 6,6,"</w:instrText>
          </w:r>
          <w:r w:rsidRPr="006058C1">
            <w:fldChar w:fldCharType="separate"/>
          </w:r>
          <w:hyperlink w:anchor="_Toc192456663" w:history="1">
            <w:r w:rsidR="006058C1" w:rsidRPr="006058C1">
              <w:rPr>
                <w:rStyle w:val="Hyperlink"/>
              </w:rPr>
              <w:t>Introduction</w:t>
            </w:r>
            <w:r w:rsidR="006058C1" w:rsidRPr="006058C1">
              <w:rPr>
                <w:webHidden/>
              </w:rPr>
              <w:tab/>
            </w:r>
            <w:r w:rsidR="006058C1" w:rsidRPr="006058C1">
              <w:rPr>
                <w:webHidden/>
              </w:rPr>
              <w:fldChar w:fldCharType="begin"/>
            </w:r>
            <w:r w:rsidR="006058C1" w:rsidRPr="006058C1">
              <w:rPr>
                <w:webHidden/>
              </w:rPr>
              <w:instrText xml:space="preserve"> PAGEREF _Toc192456663 \h </w:instrText>
            </w:r>
            <w:r w:rsidR="006058C1" w:rsidRPr="006058C1">
              <w:rPr>
                <w:webHidden/>
              </w:rPr>
            </w:r>
            <w:r w:rsidR="006058C1" w:rsidRPr="006058C1">
              <w:rPr>
                <w:webHidden/>
              </w:rPr>
              <w:fldChar w:fldCharType="separate"/>
            </w:r>
            <w:r w:rsidR="006058C1" w:rsidRPr="006058C1">
              <w:rPr>
                <w:webHidden/>
              </w:rPr>
              <w:t>3</w:t>
            </w:r>
            <w:r w:rsidR="006058C1" w:rsidRPr="006058C1">
              <w:rPr>
                <w:webHidden/>
              </w:rPr>
              <w:fldChar w:fldCharType="end"/>
            </w:r>
          </w:hyperlink>
        </w:p>
        <w:p w14:paraId="22F5EB2F" w14:textId="2DF6493D" w:rsidR="006058C1" w:rsidRPr="006058C1" w:rsidRDefault="006058C1">
          <w:pPr>
            <w:pStyle w:val="Cuprins1"/>
            <w:tabs>
              <w:tab w:val="right" w:pos="9350"/>
            </w:tabs>
          </w:pPr>
          <w:hyperlink w:anchor="_Toc192456664" w:history="1">
            <w:r w:rsidRPr="006058C1">
              <w:rPr>
                <w:rStyle w:val="Hyperlink"/>
              </w:rPr>
              <w:t>Critical evaluation of the purpose of coaching and mentoring within a workplace</w:t>
            </w:r>
            <w:r w:rsidRPr="006058C1">
              <w:rPr>
                <w:webHidden/>
              </w:rPr>
              <w:tab/>
            </w:r>
            <w:r w:rsidRPr="006058C1">
              <w:rPr>
                <w:webHidden/>
              </w:rPr>
              <w:fldChar w:fldCharType="begin"/>
            </w:r>
            <w:r w:rsidRPr="006058C1">
              <w:rPr>
                <w:webHidden/>
              </w:rPr>
              <w:instrText xml:space="preserve"> PAGEREF _Toc192456664 \h </w:instrText>
            </w:r>
            <w:r w:rsidRPr="006058C1">
              <w:rPr>
                <w:webHidden/>
              </w:rPr>
            </w:r>
            <w:r w:rsidRPr="006058C1">
              <w:rPr>
                <w:webHidden/>
              </w:rPr>
              <w:fldChar w:fldCharType="separate"/>
            </w:r>
            <w:r w:rsidRPr="006058C1">
              <w:rPr>
                <w:webHidden/>
              </w:rPr>
              <w:t>3</w:t>
            </w:r>
            <w:r w:rsidRPr="006058C1">
              <w:rPr>
                <w:webHidden/>
              </w:rPr>
              <w:fldChar w:fldCharType="end"/>
            </w:r>
          </w:hyperlink>
        </w:p>
        <w:p w14:paraId="4F4C1E13" w14:textId="05FA805B" w:rsidR="006058C1" w:rsidRPr="006058C1" w:rsidRDefault="006058C1">
          <w:pPr>
            <w:pStyle w:val="Cuprins1"/>
            <w:tabs>
              <w:tab w:val="right" w:pos="9350"/>
            </w:tabs>
          </w:pPr>
          <w:hyperlink w:anchor="_Toc192456665" w:history="1">
            <w:r w:rsidRPr="006058C1">
              <w:rPr>
                <w:rStyle w:val="Hyperlink"/>
              </w:rPr>
              <w:t>Critical analysis of a specific model of coaching</w:t>
            </w:r>
            <w:r w:rsidRPr="006058C1">
              <w:rPr>
                <w:webHidden/>
              </w:rPr>
              <w:tab/>
            </w:r>
            <w:r w:rsidRPr="006058C1">
              <w:rPr>
                <w:webHidden/>
              </w:rPr>
              <w:fldChar w:fldCharType="begin"/>
            </w:r>
            <w:r w:rsidRPr="006058C1">
              <w:rPr>
                <w:webHidden/>
              </w:rPr>
              <w:instrText xml:space="preserve"> PAGEREF _Toc192456665 \h </w:instrText>
            </w:r>
            <w:r w:rsidRPr="006058C1">
              <w:rPr>
                <w:webHidden/>
              </w:rPr>
            </w:r>
            <w:r w:rsidRPr="006058C1">
              <w:rPr>
                <w:webHidden/>
              </w:rPr>
              <w:fldChar w:fldCharType="separate"/>
            </w:r>
            <w:r w:rsidRPr="006058C1">
              <w:rPr>
                <w:webHidden/>
              </w:rPr>
              <w:t>4</w:t>
            </w:r>
            <w:r w:rsidRPr="006058C1">
              <w:rPr>
                <w:webHidden/>
              </w:rPr>
              <w:fldChar w:fldCharType="end"/>
            </w:r>
          </w:hyperlink>
        </w:p>
        <w:p w14:paraId="362A9AFD" w14:textId="751B10F7" w:rsidR="006058C1" w:rsidRPr="006058C1" w:rsidRDefault="006058C1">
          <w:pPr>
            <w:pStyle w:val="Cuprins1"/>
            <w:tabs>
              <w:tab w:val="right" w:pos="9350"/>
            </w:tabs>
          </w:pPr>
          <w:hyperlink w:anchor="_Toc192456666" w:history="1">
            <w:r w:rsidRPr="006058C1">
              <w:rPr>
                <w:rStyle w:val="Hyperlink"/>
              </w:rPr>
              <w:t>Reflection on Practical 1</w:t>
            </w:r>
            <w:r w:rsidRPr="006058C1">
              <w:rPr>
                <w:webHidden/>
              </w:rPr>
              <w:tab/>
            </w:r>
            <w:r w:rsidRPr="006058C1">
              <w:rPr>
                <w:webHidden/>
              </w:rPr>
              <w:fldChar w:fldCharType="begin"/>
            </w:r>
            <w:r w:rsidRPr="006058C1">
              <w:rPr>
                <w:webHidden/>
              </w:rPr>
              <w:instrText xml:space="preserve"> PAGEREF _Toc192456666 \h </w:instrText>
            </w:r>
            <w:r w:rsidRPr="006058C1">
              <w:rPr>
                <w:webHidden/>
              </w:rPr>
            </w:r>
            <w:r w:rsidRPr="006058C1">
              <w:rPr>
                <w:webHidden/>
              </w:rPr>
              <w:fldChar w:fldCharType="separate"/>
            </w:r>
            <w:r w:rsidRPr="006058C1">
              <w:rPr>
                <w:webHidden/>
              </w:rPr>
              <w:t>6</w:t>
            </w:r>
            <w:r w:rsidRPr="006058C1">
              <w:rPr>
                <w:webHidden/>
              </w:rPr>
              <w:fldChar w:fldCharType="end"/>
            </w:r>
          </w:hyperlink>
        </w:p>
        <w:p w14:paraId="1B88BED1" w14:textId="42575DC2" w:rsidR="006058C1" w:rsidRPr="006058C1" w:rsidRDefault="006058C1">
          <w:pPr>
            <w:pStyle w:val="Cuprins1"/>
            <w:tabs>
              <w:tab w:val="right" w:pos="9350"/>
            </w:tabs>
          </w:pPr>
          <w:hyperlink w:anchor="_Toc192456667" w:history="1">
            <w:r w:rsidRPr="006058C1">
              <w:rPr>
                <w:rStyle w:val="Hyperlink"/>
              </w:rPr>
              <w:t>Reflection on Practical 2</w:t>
            </w:r>
            <w:r w:rsidRPr="006058C1">
              <w:rPr>
                <w:webHidden/>
              </w:rPr>
              <w:tab/>
            </w:r>
            <w:r w:rsidRPr="006058C1">
              <w:rPr>
                <w:webHidden/>
              </w:rPr>
              <w:fldChar w:fldCharType="begin"/>
            </w:r>
            <w:r w:rsidRPr="006058C1">
              <w:rPr>
                <w:webHidden/>
              </w:rPr>
              <w:instrText xml:space="preserve"> PAGEREF _Toc192456667 \h </w:instrText>
            </w:r>
            <w:r w:rsidRPr="006058C1">
              <w:rPr>
                <w:webHidden/>
              </w:rPr>
            </w:r>
            <w:r w:rsidRPr="006058C1">
              <w:rPr>
                <w:webHidden/>
              </w:rPr>
              <w:fldChar w:fldCharType="separate"/>
            </w:r>
            <w:r w:rsidRPr="006058C1">
              <w:rPr>
                <w:webHidden/>
              </w:rPr>
              <w:t>8</w:t>
            </w:r>
            <w:r w:rsidRPr="006058C1">
              <w:rPr>
                <w:webHidden/>
              </w:rPr>
              <w:fldChar w:fldCharType="end"/>
            </w:r>
          </w:hyperlink>
        </w:p>
        <w:p w14:paraId="680D28C5" w14:textId="14766E52" w:rsidR="006058C1" w:rsidRPr="006058C1" w:rsidRDefault="006058C1">
          <w:pPr>
            <w:pStyle w:val="Cuprins1"/>
            <w:tabs>
              <w:tab w:val="right" w:pos="9350"/>
            </w:tabs>
          </w:pPr>
          <w:hyperlink w:anchor="_Toc192456668" w:history="1">
            <w:r w:rsidRPr="006058C1">
              <w:rPr>
                <w:rStyle w:val="Hyperlink"/>
              </w:rPr>
              <w:t>Conclusion</w:t>
            </w:r>
            <w:r w:rsidRPr="006058C1">
              <w:rPr>
                <w:webHidden/>
              </w:rPr>
              <w:tab/>
            </w:r>
            <w:r w:rsidRPr="006058C1">
              <w:rPr>
                <w:webHidden/>
              </w:rPr>
              <w:fldChar w:fldCharType="begin"/>
            </w:r>
            <w:r w:rsidRPr="006058C1">
              <w:rPr>
                <w:webHidden/>
              </w:rPr>
              <w:instrText xml:space="preserve"> PAGEREF _Toc192456668 \h </w:instrText>
            </w:r>
            <w:r w:rsidRPr="006058C1">
              <w:rPr>
                <w:webHidden/>
              </w:rPr>
            </w:r>
            <w:r w:rsidRPr="006058C1">
              <w:rPr>
                <w:webHidden/>
              </w:rPr>
              <w:fldChar w:fldCharType="separate"/>
            </w:r>
            <w:r w:rsidRPr="006058C1">
              <w:rPr>
                <w:webHidden/>
              </w:rPr>
              <w:t>9</w:t>
            </w:r>
            <w:r w:rsidRPr="006058C1">
              <w:rPr>
                <w:webHidden/>
              </w:rPr>
              <w:fldChar w:fldCharType="end"/>
            </w:r>
          </w:hyperlink>
        </w:p>
        <w:p w14:paraId="5BE20D65" w14:textId="030B3B71" w:rsidR="006058C1" w:rsidRPr="006058C1" w:rsidRDefault="006058C1">
          <w:pPr>
            <w:pStyle w:val="Cuprins1"/>
            <w:tabs>
              <w:tab w:val="right" w:pos="9350"/>
            </w:tabs>
          </w:pPr>
          <w:hyperlink w:anchor="_Toc192456669" w:history="1">
            <w:r w:rsidRPr="006058C1">
              <w:rPr>
                <w:rStyle w:val="Hyperlink"/>
              </w:rPr>
              <w:t>References</w:t>
            </w:r>
            <w:r w:rsidRPr="006058C1">
              <w:rPr>
                <w:webHidden/>
              </w:rPr>
              <w:tab/>
            </w:r>
            <w:r w:rsidRPr="006058C1">
              <w:rPr>
                <w:webHidden/>
              </w:rPr>
              <w:fldChar w:fldCharType="begin"/>
            </w:r>
            <w:r w:rsidRPr="006058C1">
              <w:rPr>
                <w:webHidden/>
              </w:rPr>
              <w:instrText xml:space="preserve"> PAGEREF _Toc192456669 \h </w:instrText>
            </w:r>
            <w:r w:rsidRPr="006058C1">
              <w:rPr>
                <w:webHidden/>
              </w:rPr>
            </w:r>
            <w:r w:rsidRPr="006058C1">
              <w:rPr>
                <w:webHidden/>
              </w:rPr>
              <w:fldChar w:fldCharType="separate"/>
            </w:r>
            <w:r w:rsidRPr="006058C1">
              <w:rPr>
                <w:webHidden/>
              </w:rPr>
              <w:t>11</w:t>
            </w:r>
            <w:r w:rsidRPr="006058C1">
              <w:rPr>
                <w:webHidden/>
              </w:rPr>
              <w:fldChar w:fldCharType="end"/>
            </w:r>
          </w:hyperlink>
        </w:p>
        <w:p w14:paraId="7C65A3F7" w14:textId="0A28B0E3" w:rsidR="00074E53" w:rsidRPr="006058C1" w:rsidRDefault="00000000">
          <w:pPr>
            <w:widowControl w:val="0"/>
            <w:tabs>
              <w:tab w:val="right" w:pos="9360"/>
            </w:tabs>
            <w:spacing w:before="60" w:line="240" w:lineRule="auto"/>
            <w:jc w:val="left"/>
            <w:rPr>
              <w:b/>
              <w:color w:val="000000"/>
            </w:rPr>
          </w:pPr>
          <w:r w:rsidRPr="006058C1">
            <w:fldChar w:fldCharType="end"/>
          </w:r>
        </w:p>
      </w:sdtContent>
    </w:sdt>
    <w:p w14:paraId="62503F5A" w14:textId="77777777" w:rsidR="00074E53" w:rsidRPr="006058C1" w:rsidRDefault="00000000">
      <w:pPr>
        <w:rPr>
          <w:b/>
          <w:u w:val="single"/>
        </w:rPr>
      </w:pPr>
      <w:r w:rsidRPr="006058C1">
        <w:br w:type="page"/>
      </w:r>
    </w:p>
    <w:p w14:paraId="3B9B4D04" w14:textId="77777777" w:rsidR="00074E53" w:rsidRPr="006058C1" w:rsidRDefault="00000000">
      <w:pPr>
        <w:pStyle w:val="Titlu1"/>
      </w:pPr>
      <w:bookmarkStart w:id="0" w:name="_Toc192456663"/>
      <w:r w:rsidRPr="006058C1">
        <w:t>Introduction</w:t>
      </w:r>
      <w:bookmarkEnd w:id="0"/>
      <w:r w:rsidRPr="006058C1">
        <w:t xml:space="preserve"> </w:t>
      </w:r>
    </w:p>
    <w:p w14:paraId="4FE66CD1" w14:textId="77777777" w:rsidR="00074E53" w:rsidRPr="006058C1" w:rsidRDefault="00000000">
      <w:r w:rsidRPr="006058C1">
        <w:t xml:space="preserve">Coaching is a performance improvement strategy that helps to aim at identifying goals and employing questioning, feedback and encouragement to help an employee enhance one’s abilities and accomplish personal and organisational goals. </w:t>
      </w:r>
    </w:p>
    <w:p w14:paraId="55E96A03" w14:textId="576ABFAB" w:rsidR="00074E53" w:rsidRPr="006058C1" w:rsidRDefault="00000000">
      <w:r w:rsidRPr="006058C1">
        <w:t xml:space="preserve">On the other hand, Mentoring is a long-term tutor-student relationship where a more knowledgeable person or the expert guides, directs and assists him or her in procurement and development. As for the view of </w:t>
      </w:r>
      <w:r w:rsidR="006058C1" w:rsidRPr="006058C1">
        <w:t>compare</w:t>
      </w:r>
      <w:r w:rsidRPr="006058C1">
        <w:t xml:space="preserve"> between coaching and mentoring, Coaching is an activity that is short-term and its primary purpose is to achieve targeted performance, as well as improving certain skills </w:t>
      </w:r>
      <w:r w:rsidR="00774C5F" w:rsidRPr="006058C1">
        <w:t>in each</w:t>
      </w:r>
      <w:r w:rsidRPr="006058C1">
        <w:t xml:space="preserve"> activity coaching, on one hand differs from mentoring as it is long-term and focuses on development or growth of an individual. Coaching applies questions, whereas mentoring employs the use of </w:t>
      </w:r>
      <w:r w:rsidR="006058C1" w:rsidRPr="006058C1">
        <w:t>stories</w:t>
      </w:r>
      <w:r w:rsidRPr="006058C1">
        <w:t>.</w:t>
      </w:r>
    </w:p>
    <w:p w14:paraId="7694D7FE" w14:textId="760F5FCD" w:rsidR="00074E53" w:rsidRPr="006058C1" w:rsidRDefault="00000000">
      <w:r w:rsidRPr="006058C1">
        <w:t xml:space="preserve">Cognitive processes involved for the effective delivery of the key coaching </w:t>
      </w:r>
      <w:r w:rsidR="007E69DB" w:rsidRPr="006058C1">
        <w:t>skills,</w:t>
      </w:r>
      <w:r w:rsidRPr="006058C1">
        <w:t xml:space="preserve"> listening, questioning, feedback, goals setting and empathy. Thereafter, key theories include Gibbs reflective cycle, Grow model, force field analysis etc. Therefore, these frameworks assist in developing an alignment for the coaching sessions, promote and cultivate consciousness, and facilitate the coaching behaviour change. </w:t>
      </w:r>
    </w:p>
    <w:p w14:paraId="472F227C" w14:textId="77777777" w:rsidR="00074E53" w:rsidRPr="006058C1" w:rsidRDefault="00000000">
      <w:pPr>
        <w:pStyle w:val="Titlu1"/>
      </w:pPr>
      <w:bookmarkStart w:id="1" w:name="_Toc192456664"/>
      <w:r w:rsidRPr="006058C1">
        <w:t>Critical evaluation of the purpose of coaching and mentoring within a workplace</w:t>
      </w:r>
      <w:bookmarkEnd w:id="1"/>
      <w:r w:rsidRPr="006058C1">
        <w:t xml:space="preserve"> </w:t>
      </w:r>
    </w:p>
    <w:p w14:paraId="764AC895" w14:textId="77777777" w:rsidR="00074E53" w:rsidRPr="006058C1" w:rsidRDefault="00000000">
      <w:r w:rsidRPr="006058C1">
        <w:t>Coaching and mentoring are widely accepted tools in the development of individuals and organisations with significant roles in the growth of employees and leaders (</w:t>
      </w:r>
      <w:r w:rsidRPr="006058C1">
        <w:rPr>
          <w:color w:val="222222"/>
          <w:highlight w:val="white"/>
        </w:rPr>
        <w:t>Al Hilali et al. 2020)</w:t>
      </w:r>
      <w:r w:rsidRPr="006058C1">
        <w:t>. Despite the fact that both are targeted at the development of the employee as well as organisation, they vary in terms of approach, time and goals.</w:t>
      </w:r>
    </w:p>
    <w:p w14:paraId="2DFDFEA8" w14:textId="77777777" w:rsidR="00074E53" w:rsidRPr="006058C1" w:rsidRDefault="00000000">
      <w:pPr>
        <w:rPr>
          <w:b/>
        </w:rPr>
      </w:pPr>
      <w:r w:rsidRPr="006058C1">
        <w:rPr>
          <w:b/>
        </w:rPr>
        <w:t>Purposes of Coaching and Mentoring in the Workplace</w:t>
      </w:r>
    </w:p>
    <w:p w14:paraId="041F36B2" w14:textId="77777777" w:rsidR="00074E53" w:rsidRPr="006058C1" w:rsidRDefault="00000000">
      <w:pPr>
        <w:rPr>
          <w:b/>
          <w:i/>
        </w:rPr>
      </w:pPr>
      <w:r w:rsidRPr="006058C1">
        <w:rPr>
          <w:b/>
          <w:i/>
        </w:rPr>
        <w:t>1. Performance Improvement and Skill Development</w:t>
      </w:r>
    </w:p>
    <w:p w14:paraId="3C81FEF7" w14:textId="77777777" w:rsidR="00074E53" w:rsidRPr="006058C1" w:rsidRDefault="00000000">
      <w:r w:rsidRPr="006058C1">
        <w:t>Coaching is normally applied for the purpose of developing or boosting specific competencies (</w:t>
      </w:r>
      <w:r w:rsidRPr="006058C1">
        <w:rPr>
          <w:color w:val="222222"/>
          <w:highlight w:val="white"/>
        </w:rPr>
        <w:t>Martens and Vealey, 2024)</w:t>
      </w:r>
      <w:r w:rsidRPr="006058C1">
        <w:t>. Whitmore formulated the GROW model that refers to goal, reality, options, and will in working with employees in order to setting achievable goals, identifying the situation, being creative and finally, motivating to act. Coaching returns targeted on the change of specific behaviours in the short term and is for that reason a preferred means for performance enhancement.</w:t>
      </w:r>
    </w:p>
    <w:p w14:paraId="621F1B53" w14:textId="77777777" w:rsidR="00074E53" w:rsidRPr="006058C1" w:rsidRDefault="00000000">
      <w:pPr>
        <w:rPr>
          <w:b/>
          <w:i/>
        </w:rPr>
      </w:pPr>
      <w:r w:rsidRPr="006058C1">
        <w:rPr>
          <w:b/>
          <w:i/>
        </w:rPr>
        <w:t>2. Leadership Development and Succession Planning</w:t>
      </w:r>
    </w:p>
    <w:p w14:paraId="5E6837EF" w14:textId="77777777" w:rsidR="00074E53" w:rsidRPr="006058C1" w:rsidRDefault="00000000">
      <w:r w:rsidRPr="006058C1">
        <w:t>Mentoring is a management technique whereby organisations establish a relationship between the candidates for promotion and potential senior leadership roles and junior employees with mentoring potential. Mentoring is a career and psychosocial development that help individuals to develop leadership skills, receive knowledge, display organisational commitment and adherence (</w:t>
      </w:r>
      <w:r w:rsidRPr="006058C1">
        <w:rPr>
          <w:color w:val="222222"/>
          <w:highlight w:val="white"/>
        </w:rPr>
        <w:t>Dahlberg and Byars-Winston, 2020)</w:t>
      </w:r>
      <w:r w:rsidRPr="006058C1">
        <w:t>.</w:t>
      </w:r>
    </w:p>
    <w:p w14:paraId="5F36C488" w14:textId="77777777" w:rsidR="00074E53" w:rsidRPr="006058C1" w:rsidRDefault="00000000">
      <w:pPr>
        <w:rPr>
          <w:b/>
          <w:i/>
        </w:rPr>
      </w:pPr>
      <w:r w:rsidRPr="006058C1">
        <w:rPr>
          <w:b/>
          <w:i/>
        </w:rPr>
        <w:t>3. Employee Engagement and Retention</w:t>
      </w:r>
    </w:p>
    <w:p w14:paraId="531E8726" w14:textId="77777777" w:rsidR="00074E53" w:rsidRPr="006058C1" w:rsidRDefault="00000000">
      <w:r w:rsidRPr="006058C1">
        <w:t>Coaching and mentoring result in constructing a positive orientation to work and promote employee satisfaction and commitment. It is proven that when employees get to experience mentorship, they are retained in the organisation hence low turnover is experienced.</w:t>
      </w:r>
    </w:p>
    <w:p w14:paraId="55338C4D" w14:textId="77777777" w:rsidR="00074E53" w:rsidRPr="006058C1" w:rsidRDefault="00000000">
      <w:pPr>
        <w:rPr>
          <w:b/>
          <w:i/>
        </w:rPr>
      </w:pPr>
      <w:r w:rsidRPr="006058C1">
        <w:rPr>
          <w:b/>
          <w:i/>
        </w:rPr>
        <w:t>4. Cultural Change and Organisational Learning</w:t>
      </w:r>
    </w:p>
    <w:p w14:paraId="359A5B76" w14:textId="77777777" w:rsidR="00074E53" w:rsidRPr="006058C1" w:rsidRDefault="00000000">
      <w:r w:rsidRPr="006058C1">
        <w:t>Coaching supports new culture by encouraging practice of reflection and ongoing improvement. That is why mentoring facilitates the learning process, which means that it helps to establish a process of transmitting the experience of an organisation over the course of generations.</w:t>
      </w:r>
    </w:p>
    <w:p w14:paraId="7DB39082" w14:textId="77777777" w:rsidR="00074E53" w:rsidRPr="006058C1" w:rsidRDefault="00000000">
      <w:pPr>
        <w:rPr>
          <w:b/>
          <w:i/>
        </w:rPr>
      </w:pPr>
      <w:r w:rsidRPr="006058C1">
        <w:rPr>
          <w:b/>
          <w:i/>
        </w:rPr>
        <w:t>5. Workplace Well-being and Confidence Building</w:t>
      </w:r>
    </w:p>
    <w:p w14:paraId="6CBBD8D7" w14:textId="77777777" w:rsidR="00074E53" w:rsidRPr="006058C1" w:rsidRDefault="00000000">
      <w:r w:rsidRPr="006058C1">
        <w:t>Coaching helps to enhance employee’s health in terms of stress, coping with stress, and boost their confidence. This study then supports the practice of mentoring as it offers basic long-term emotional support besides enabling the honing of the individual’s corporate identity and career contentment.</w:t>
      </w:r>
    </w:p>
    <w:p w14:paraId="7D7A95A1" w14:textId="77777777" w:rsidR="00074E53" w:rsidRPr="006058C1" w:rsidRDefault="00000000">
      <w:pPr>
        <w:rPr>
          <w:b/>
        </w:rPr>
      </w:pPr>
      <w:r w:rsidRPr="006058C1">
        <w:rPr>
          <w:b/>
        </w:rPr>
        <w:t>Comparison and Contrast of Coaching and Mentoring</w:t>
      </w:r>
    </w:p>
    <w:p w14:paraId="62CB467C" w14:textId="77777777" w:rsidR="00074E53" w:rsidRPr="006058C1" w:rsidRDefault="00000000">
      <w:pPr>
        <w:rPr>
          <w:u w:val="single"/>
        </w:rPr>
      </w:pPr>
      <w:r w:rsidRPr="006058C1">
        <w:rPr>
          <w:u w:val="single"/>
        </w:rPr>
        <w:t>1. Time Frame and Focus</w:t>
      </w:r>
    </w:p>
    <w:p w14:paraId="2B5BECC6" w14:textId="77777777" w:rsidR="00074E53" w:rsidRPr="006058C1" w:rsidRDefault="00000000">
      <w:r w:rsidRPr="006058C1">
        <w:t>Coaching is briefly planned, goal-oriented, and carried out within the short-term while that of mentoring is long-term, person oriented, and process oriented.</w:t>
      </w:r>
    </w:p>
    <w:p w14:paraId="009726B9" w14:textId="77777777" w:rsidR="00074E53" w:rsidRPr="006058C1" w:rsidRDefault="00000000">
      <w:pPr>
        <w:rPr>
          <w:u w:val="single"/>
        </w:rPr>
      </w:pPr>
      <w:r w:rsidRPr="006058C1">
        <w:rPr>
          <w:u w:val="single"/>
        </w:rPr>
        <w:t>2. Approach and Interaction</w:t>
      </w:r>
    </w:p>
    <w:p w14:paraId="41B542ED" w14:textId="77777777" w:rsidR="00074E53" w:rsidRPr="006058C1" w:rsidRDefault="00000000">
      <w:r w:rsidRPr="006058C1">
        <w:t>Coaching involves asking questions as a way of allowing the employee to come up with solutions by him or herself. On the other hand, mentoring focuses on imparting situations and lessons in which the mentor offers a solution based on knowledge learnt.</w:t>
      </w:r>
    </w:p>
    <w:p w14:paraId="61D54F05" w14:textId="77777777" w:rsidR="00074E53" w:rsidRPr="006058C1" w:rsidRDefault="00000000">
      <w:pPr>
        <w:rPr>
          <w:u w:val="single"/>
        </w:rPr>
      </w:pPr>
      <w:r w:rsidRPr="006058C1">
        <w:rPr>
          <w:u w:val="single"/>
        </w:rPr>
        <w:t>3. Formality and Structure</w:t>
      </w:r>
    </w:p>
    <w:p w14:paraId="4F455EB6" w14:textId="28892662" w:rsidR="00074E53" w:rsidRPr="006058C1" w:rsidRDefault="00000000">
      <w:r w:rsidRPr="006058C1">
        <w:t xml:space="preserve">Coaching has a </w:t>
      </w:r>
      <w:r w:rsidR="007E69DB" w:rsidRPr="006058C1">
        <w:t>well-defined</w:t>
      </w:r>
      <w:r w:rsidRPr="006058C1">
        <w:t xml:space="preserve"> method and employs models such as GROW, that are different from mentoring that is unsophisticated and does not follow a set programme.</w:t>
      </w:r>
    </w:p>
    <w:p w14:paraId="334F5B89" w14:textId="77777777" w:rsidR="00074E53" w:rsidRPr="006058C1" w:rsidRDefault="00000000">
      <w:pPr>
        <w:rPr>
          <w:u w:val="single"/>
        </w:rPr>
      </w:pPr>
      <w:r w:rsidRPr="006058C1">
        <w:rPr>
          <w:u w:val="single"/>
        </w:rPr>
        <w:t>4. Outcome and Measurement</w:t>
      </w:r>
    </w:p>
    <w:p w14:paraId="0677746F" w14:textId="77777777" w:rsidR="00074E53" w:rsidRPr="006058C1" w:rsidRDefault="00000000">
      <w:r w:rsidRPr="006058C1">
        <w:t>Where coaching focuses on running a certain project or activity and enhancement of performance within a particular area, then mentoring provides career advancement and firm tenure of the employee.</w:t>
      </w:r>
    </w:p>
    <w:p w14:paraId="2FBA7BC0" w14:textId="77777777" w:rsidR="00074E53" w:rsidRPr="006058C1" w:rsidRDefault="00000000">
      <w:pPr>
        <w:pStyle w:val="Titlu1"/>
      </w:pPr>
      <w:bookmarkStart w:id="2" w:name="_Toc192456665"/>
      <w:r w:rsidRPr="006058C1">
        <w:t>Critical analysis of a specific model of coaching</w:t>
      </w:r>
      <w:bookmarkEnd w:id="2"/>
      <w:r w:rsidRPr="006058C1">
        <w:t xml:space="preserve"> </w:t>
      </w:r>
    </w:p>
    <w:p w14:paraId="202A3BC9" w14:textId="414523DF" w:rsidR="00074E53" w:rsidRPr="006058C1" w:rsidRDefault="00000000">
      <w:r w:rsidRPr="006058C1">
        <w:t xml:space="preserve">The Force Field analysis or the FFA model is a theory that was proposed by Dr. Kurt Lewin in </w:t>
      </w:r>
      <w:r w:rsidR="002B5B5F" w:rsidRPr="006058C1">
        <w:t>1940,</w:t>
      </w:r>
      <w:r w:rsidRPr="006058C1">
        <w:t xml:space="preserve"> and it is an effective tool for comprehension of forces that causes change in an organisation. It involves driving forces that help to encourage us to work towards a given goal and the restraining forces which are the hindrances to the achievement of a given goal (</w:t>
      </w:r>
      <w:r w:rsidRPr="006058C1">
        <w:rPr>
          <w:color w:val="222222"/>
          <w:highlight w:val="white"/>
        </w:rPr>
        <w:t>Malone, 2023)</w:t>
      </w:r>
      <w:r w:rsidRPr="006058C1">
        <w:t xml:space="preserve">. Coaching also employs this model in ascertaining the client’s level of preparedness for change, the factors that hinder change as well as the approaches that may be used in fostering development. </w:t>
      </w:r>
    </w:p>
    <w:p w14:paraId="0F4448FE" w14:textId="77777777" w:rsidR="00074E53" w:rsidRPr="006058C1" w:rsidRDefault="00000000">
      <w:pPr>
        <w:rPr>
          <w:b/>
        </w:rPr>
      </w:pPr>
      <w:r w:rsidRPr="006058C1">
        <w:rPr>
          <w:b/>
        </w:rPr>
        <w:t>Application of Force Field Analysis in Coaching</w:t>
      </w:r>
    </w:p>
    <w:p w14:paraId="49B0E9E0" w14:textId="77777777" w:rsidR="00074E53" w:rsidRPr="006058C1" w:rsidRDefault="00000000">
      <w:r w:rsidRPr="006058C1">
        <w:t>The FFA model is ideal for use in coaching as it guides the solving of problems and coming up with appropriate decisions. The model operates as follows:</w:t>
      </w:r>
    </w:p>
    <w:p w14:paraId="230919A8" w14:textId="77777777" w:rsidR="00074E53" w:rsidRPr="006058C1" w:rsidRDefault="00000000">
      <w:r w:rsidRPr="006058C1">
        <w:t>1. Select the need for change – the focus is on the goal that can be achieved, with an example being leadership skills.</w:t>
      </w:r>
    </w:p>
    <w:p w14:paraId="2F2A0F5C" w14:textId="77777777" w:rsidR="00074E53" w:rsidRPr="006058C1" w:rsidRDefault="00000000">
      <w:r w:rsidRPr="006058C1">
        <w:t>2. Mobilisers – Positive ingredients that lead to the forward movement of endeavours for example, the zeal, organisation backing and training accessibility.</w:t>
      </w:r>
    </w:p>
    <w:p w14:paraId="7B9C0147" w14:textId="77777777" w:rsidR="00074E53" w:rsidRPr="006058C1" w:rsidRDefault="00000000">
      <w:r w:rsidRPr="006058C1">
        <w:t>3. Reveal Limiting Factors – These are conditions which, when present may hamper the facilitator’s efforts such as low self-esteem, resistance to the feedback or lack of time, among others as stated by Whitmore.</w:t>
      </w:r>
    </w:p>
    <w:p w14:paraId="2AE9FE39" w14:textId="52E95C99" w:rsidR="00074E53" w:rsidRPr="006058C1" w:rsidRDefault="00000000">
      <w:r w:rsidRPr="006058C1">
        <w:t xml:space="preserve">4. Ways of Managing: The driving forces should be </w:t>
      </w:r>
      <w:r w:rsidR="00886885" w:rsidRPr="006058C1">
        <w:t>strengthened,</w:t>
      </w:r>
      <w:r w:rsidRPr="006058C1">
        <w:t xml:space="preserve"> and the restraining forces should be reduced in order to accomplish change.</w:t>
      </w:r>
    </w:p>
    <w:p w14:paraId="6DCAAD3E" w14:textId="77777777" w:rsidR="00074E53" w:rsidRPr="006058C1" w:rsidRDefault="00000000">
      <w:pPr>
        <w:rPr>
          <w:b/>
        </w:rPr>
      </w:pPr>
      <w:r w:rsidRPr="006058C1">
        <w:rPr>
          <w:b/>
        </w:rPr>
        <w:t>Advantages of Force Field Analysis in Coaching</w:t>
      </w:r>
    </w:p>
    <w:p w14:paraId="136509E1" w14:textId="77777777" w:rsidR="00074E53" w:rsidRPr="006058C1" w:rsidRDefault="00000000">
      <w:r w:rsidRPr="006058C1">
        <w:t>1. Structured Approach to Change</w:t>
      </w:r>
    </w:p>
    <w:p w14:paraId="2638B503" w14:textId="77777777" w:rsidR="00074E53" w:rsidRPr="006058C1" w:rsidRDefault="00000000">
      <w:r w:rsidRPr="006058C1">
        <w:t>FFA is a clear conceptual model that can be used for understanding the problems and identifying the further actions. This is in concordance with the transformational coaching models which would direct towards the nobleman’s personal and organisational development.</w:t>
      </w:r>
    </w:p>
    <w:p w14:paraId="6884F760" w14:textId="77777777" w:rsidR="00074E53" w:rsidRPr="006058C1" w:rsidRDefault="00000000">
      <w:r w:rsidRPr="006058C1">
        <w:t>2. Encourages Self-Reflection</w:t>
      </w:r>
    </w:p>
    <w:p w14:paraId="5012FC0F" w14:textId="77777777" w:rsidR="00074E53" w:rsidRPr="006058C1" w:rsidRDefault="00000000">
      <w:r w:rsidRPr="006058C1">
        <w:t>Thus, by classification of internal and external influences that may affect progress, FFA fosters reflection of the self, which is an important part of coaching.</w:t>
      </w:r>
    </w:p>
    <w:p w14:paraId="035CB1A8" w14:textId="77777777" w:rsidR="00074E53" w:rsidRPr="006058C1" w:rsidRDefault="00000000">
      <w:r w:rsidRPr="006058C1">
        <w:t>3. Supports Strategic Decision-Making</w:t>
      </w:r>
    </w:p>
    <w:p w14:paraId="16182438" w14:textId="77777777" w:rsidR="00074E53" w:rsidRPr="006058C1" w:rsidRDefault="00000000">
      <w:r w:rsidRPr="006058C1">
        <w:t>In specific, the model helps the coach as well as the coach to make correct decisions concerning resource allocation as well as activities prioritisation. It is useful in targeting the necessary organisation’s application of training sequences to an individual or a group.</w:t>
      </w:r>
    </w:p>
    <w:p w14:paraId="373235F0" w14:textId="77777777" w:rsidR="00074E53" w:rsidRPr="006058C1" w:rsidRDefault="00000000">
      <w:r w:rsidRPr="006058C1">
        <w:t>4. Enhances Motivation and Accountability</w:t>
      </w:r>
    </w:p>
    <w:p w14:paraId="1C4BF781" w14:textId="049DFCA5" w:rsidR="00074E53" w:rsidRPr="006058C1" w:rsidRDefault="00000000">
      <w:r w:rsidRPr="006058C1">
        <w:t xml:space="preserve">Understanding the restraining forces can make one and others more responsible in tackling them, for personal and career-related purposes. This can be in line with the GROW model which was advanced by </w:t>
      </w:r>
      <w:r w:rsidR="00AE2801" w:rsidRPr="006058C1">
        <w:t>Whitmore in</w:t>
      </w:r>
      <w:r w:rsidRPr="006058C1">
        <w:t xml:space="preserve"> that the individual takes responsibility for development.</w:t>
      </w:r>
    </w:p>
    <w:p w14:paraId="2962D5FF" w14:textId="77777777" w:rsidR="00074E53" w:rsidRPr="006058C1" w:rsidRDefault="00000000">
      <w:pPr>
        <w:rPr>
          <w:b/>
        </w:rPr>
      </w:pPr>
      <w:r w:rsidRPr="006058C1">
        <w:rPr>
          <w:b/>
        </w:rPr>
        <w:t>Disadvantages of Force Field Analysis in Coaching</w:t>
      </w:r>
    </w:p>
    <w:p w14:paraId="4FB87213" w14:textId="77777777" w:rsidR="00074E53" w:rsidRPr="006058C1" w:rsidRDefault="00000000">
      <w:r w:rsidRPr="006058C1">
        <w:t>1. Over-Simplification of Complex Issues</w:t>
      </w:r>
    </w:p>
    <w:p w14:paraId="71FD25F4" w14:textId="77777777" w:rsidR="00074E53" w:rsidRPr="006058C1" w:rsidRDefault="00000000">
      <w:r w:rsidRPr="006058C1">
        <w:t>There are three main limitations of the driving and restraining forces model; The model presumes that the driving and restraining forces are easy to identify and control. Still, tasks encountered at the workplace can be quite complex and varied.</w:t>
      </w:r>
    </w:p>
    <w:p w14:paraId="17A606CA" w14:textId="77777777" w:rsidR="00074E53" w:rsidRPr="006058C1" w:rsidRDefault="00000000">
      <w:r w:rsidRPr="006058C1">
        <w:t>2. Subjectivity in Assessing Forces</w:t>
      </w:r>
    </w:p>
    <w:p w14:paraId="575F44AE" w14:textId="77777777" w:rsidR="00074E53" w:rsidRPr="006058C1" w:rsidRDefault="00000000">
      <w:r w:rsidRPr="006058C1">
        <w:t>Identification and weighting of forces is usually based on perceptions from human beings, this brings bias.</w:t>
      </w:r>
    </w:p>
    <w:p w14:paraId="7CDAA41E" w14:textId="77777777" w:rsidR="00074E53" w:rsidRPr="006058C1" w:rsidRDefault="00000000">
      <w:r w:rsidRPr="006058C1">
        <w:t>3. Resistance to Change</w:t>
      </w:r>
    </w:p>
    <w:p w14:paraId="6AD71C17" w14:textId="77777777" w:rsidR="00074E53" w:rsidRPr="006058C1" w:rsidRDefault="00000000">
      <w:pPr>
        <w:rPr>
          <w:b/>
          <w:u w:val="single"/>
        </w:rPr>
      </w:pPr>
      <w:r w:rsidRPr="006058C1">
        <w:t>It is possible for coaches to experience emotional or psychological barriers to change, hindering the applicability of the model.</w:t>
      </w:r>
    </w:p>
    <w:p w14:paraId="595D8EAC" w14:textId="77777777" w:rsidR="00074E53" w:rsidRPr="006058C1" w:rsidRDefault="00000000">
      <w:pPr>
        <w:pStyle w:val="Titlu1"/>
      </w:pPr>
      <w:bookmarkStart w:id="3" w:name="_Toc192456666"/>
      <w:r w:rsidRPr="006058C1">
        <w:t>Reflection on Practical 1</w:t>
      </w:r>
      <w:bookmarkEnd w:id="3"/>
    </w:p>
    <w:p w14:paraId="7537411C" w14:textId="4F8E29F9" w:rsidR="00074E53" w:rsidRPr="006058C1" w:rsidRDefault="00000000">
      <w:pPr>
        <w:rPr>
          <w:highlight w:val="white"/>
        </w:rPr>
      </w:pPr>
      <w:r w:rsidRPr="006058C1">
        <w:t xml:space="preserve">In my first evaluated practical session involving coaching and goal setting, I adopted the GROW model of planning. The GROW model, short for Goal, Reality, Options, and Will, is a practical model of coaching that enables the setting of goals as well as problem solving (Whitmore, 2010). </w:t>
      </w:r>
      <w:r w:rsidR="00886885" w:rsidRPr="006058C1">
        <w:t>To</w:t>
      </w:r>
      <w:r w:rsidRPr="006058C1">
        <w:t xml:space="preserve"> apply the principles of reflection, I have used Gibbs’ Reflective Cycle (1988) </w:t>
      </w:r>
      <w:r w:rsidR="00A64B21">
        <w:t>that</w:t>
      </w:r>
      <w:r w:rsidRPr="006058C1">
        <w:t xml:space="preserve"> allows for critical thinking and self-improvement step by step.</w:t>
      </w:r>
    </w:p>
    <w:p w14:paraId="63C9CD33" w14:textId="77777777" w:rsidR="00074E53" w:rsidRPr="006058C1" w:rsidRDefault="00000000">
      <w:pPr>
        <w:rPr>
          <w:b/>
          <w:highlight w:val="white"/>
        </w:rPr>
      </w:pPr>
      <w:r w:rsidRPr="006058C1">
        <w:rPr>
          <w:b/>
          <w:highlight w:val="white"/>
        </w:rPr>
        <w:t>Description</w:t>
      </w:r>
    </w:p>
    <w:p w14:paraId="4FD20B72" w14:textId="054D09D4" w:rsidR="00074E53" w:rsidRPr="006058C1" w:rsidRDefault="00000000">
      <w:pPr>
        <w:rPr>
          <w:highlight w:val="white"/>
        </w:rPr>
      </w:pPr>
      <w:r w:rsidRPr="006058C1">
        <w:t xml:space="preserve">The students involved in the coaching session followed a peer coaching model in which I took the role of the trainer. My coachee was a fellow student with whom the topic of discussion was a professional development goal. The session took 15 minutes long during which I used the GROW model in the discussion with the coachee. </w:t>
      </w:r>
      <w:r w:rsidR="00DC1AC2" w:rsidRPr="006058C1">
        <w:t>First</w:t>
      </w:r>
      <w:r w:rsidRPr="006058C1">
        <w:t xml:space="preserve">, I prompted the coachee to state the goal I want to work on, which is to enhance personal time management skills. We then went on to explore their current context of which they highlighted issues such as timeliness which include procrastination and prioritisation difficulties. In the time management case, I led the assessment of probable solutions (options) and urged the coachee to come up with an action plan. </w:t>
      </w:r>
    </w:p>
    <w:p w14:paraId="480E0029" w14:textId="77777777" w:rsidR="00074E53" w:rsidRPr="006058C1" w:rsidRDefault="00000000">
      <w:pPr>
        <w:rPr>
          <w:b/>
          <w:highlight w:val="white"/>
        </w:rPr>
      </w:pPr>
      <w:r w:rsidRPr="006058C1">
        <w:rPr>
          <w:b/>
          <w:highlight w:val="white"/>
        </w:rPr>
        <w:t>Feelings</w:t>
      </w:r>
    </w:p>
    <w:p w14:paraId="5C290660" w14:textId="64503106" w:rsidR="00074E53" w:rsidRPr="006058C1" w:rsidRDefault="00000000">
      <w:r w:rsidRPr="006058C1">
        <w:t xml:space="preserve">When the learning activities began and I was to introduce the model, I felt quite comfortable with the knowledge I had acquired in the GROW model though I was somewhat anxious on the practical application of the model. This I think can be attributed to the fact that I became more relaxed as the session went on, especially when the coachee had a positive reaction to the use of structure questions. However, there were moments of doubt that I had doubts about the questions I was posing and whether I was fulfilling enough for the children. At the end of the session, I appreciated the </w:t>
      </w:r>
      <w:r w:rsidR="00DC1AC2" w:rsidRPr="006058C1">
        <w:t>accomplishment yet</w:t>
      </w:r>
      <w:r w:rsidRPr="006058C1">
        <w:t xml:space="preserve"> had the awareness of understanding that one can improve in areas like expanding active listening.</w:t>
      </w:r>
    </w:p>
    <w:p w14:paraId="2CE676C7" w14:textId="77777777" w:rsidR="00074E53" w:rsidRPr="006058C1" w:rsidRDefault="00000000">
      <w:pPr>
        <w:rPr>
          <w:b/>
          <w:highlight w:val="white"/>
        </w:rPr>
      </w:pPr>
      <w:r w:rsidRPr="006058C1">
        <w:rPr>
          <w:b/>
          <w:highlight w:val="white"/>
        </w:rPr>
        <w:t>Evaluation</w:t>
      </w:r>
    </w:p>
    <w:p w14:paraId="20678B55" w14:textId="2DD21260" w:rsidR="00074E53" w:rsidRPr="006058C1" w:rsidRDefault="00000000">
      <w:r w:rsidRPr="006058C1">
        <w:t xml:space="preserve">From this </w:t>
      </w:r>
      <w:r w:rsidR="00E64534" w:rsidRPr="006058C1">
        <w:t>case</w:t>
      </w:r>
      <w:r w:rsidRPr="006058C1">
        <w:t xml:space="preserve"> the idea is appropriate to note the advantages as well as the areas of improvement for the subsequent coaching sessions. There was strength in the development of the working relationship thus there was free flow of information between me and the coachee. Moreover, owing to the structure of the GROW model, the participants paid particular attention to the goal aspect of the model. One of the areas that I found challenging was the time management</w:t>
      </w:r>
      <w:r w:rsidR="00D60ED7">
        <w:t>.</w:t>
      </w:r>
      <w:r w:rsidRPr="006058C1">
        <w:t xml:space="preserve"> I spent much more time in the reality phase than as expected for the options and the action plan development phase.</w:t>
      </w:r>
    </w:p>
    <w:p w14:paraId="3F5909F4" w14:textId="77777777" w:rsidR="00074E53" w:rsidRPr="006058C1" w:rsidRDefault="00000000">
      <w:pPr>
        <w:rPr>
          <w:b/>
          <w:highlight w:val="white"/>
        </w:rPr>
      </w:pPr>
      <w:r w:rsidRPr="006058C1">
        <w:rPr>
          <w:b/>
          <w:highlight w:val="white"/>
        </w:rPr>
        <w:t>Analysis</w:t>
      </w:r>
    </w:p>
    <w:p w14:paraId="55DFB9D2" w14:textId="77777777" w:rsidR="00074E53" w:rsidRPr="006058C1" w:rsidRDefault="00000000">
      <w:pPr>
        <w:rPr>
          <w:highlight w:val="white"/>
        </w:rPr>
      </w:pPr>
      <w:r w:rsidRPr="006058C1">
        <w:t>Reflecting on the experience, I can identify that the use of the GROW model played a role in the success of the session but the manner in which I asked questions can be improved further. In Passmore’s (2020) book, he argues that questioning is a core competency of coaching because it assists coachees in discovering solutions on their own. As much as I was able to ask questions which required the clients to provide open responses, there were instances when I could have gone further to seek root causes. Furthermore, I was acknowledging the requirement to enhance the time management skills when the coaching is in progress to provide proper attention to all the elements of the model.</w:t>
      </w:r>
    </w:p>
    <w:p w14:paraId="02E88183" w14:textId="77777777" w:rsidR="00074E53" w:rsidRPr="006058C1" w:rsidRDefault="00000000">
      <w:pPr>
        <w:rPr>
          <w:b/>
          <w:highlight w:val="white"/>
        </w:rPr>
      </w:pPr>
      <w:r w:rsidRPr="006058C1">
        <w:rPr>
          <w:b/>
          <w:highlight w:val="white"/>
        </w:rPr>
        <w:t>Conclusion</w:t>
      </w:r>
    </w:p>
    <w:p w14:paraId="2CBD385C" w14:textId="77777777" w:rsidR="00074E53" w:rsidRPr="006058C1" w:rsidRDefault="00000000">
      <w:r w:rsidRPr="006058C1">
        <w:t>This senior session can be tied back to the previous sessions I have conducted with different groups as it taught the lesson of preparation and flexibility in coaching. Someday I was able to successfully engage participants to go through the Goal setting phase of the GROW model while I think I am very weak in the strategy that will help in getting the right balance among the phases of the said model. However, I have realised that listening skill and the appropriate questions are important factors that define good and bad coaching.</w:t>
      </w:r>
    </w:p>
    <w:p w14:paraId="7227FCFC" w14:textId="77777777" w:rsidR="00074E53" w:rsidRPr="006058C1" w:rsidRDefault="00000000">
      <w:pPr>
        <w:rPr>
          <w:b/>
        </w:rPr>
      </w:pPr>
      <w:r w:rsidRPr="006058C1">
        <w:rPr>
          <w:b/>
        </w:rPr>
        <w:t>Action Plan</w:t>
      </w:r>
    </w:p>
    <w:p w14:paraId="03213F0B" w14:textId="77777777" w:rsidR="00074E53" w:rsidRPr="006058C1" w:rsidRDefault="00000000">
      <w:pPr>
        <w:spacing w:before="240" w:after="240"/>
      </w:pPr>
      <w:r w:rsidRPr="006058C1">
        <w:t>To improve my coaching skills, I will undertake the following steps:</w:t>
      </w:r>
    </w:p>
    <w:p w14:paraId="2D7C4743" w14:textId="77777777" w:rsidR="00074E53" w:rsidRPr="006058C1" w:rsidRDefault="00000000">
      <w:pPr>
        <w:numPr>
          <w:ilvl w:val="0"/>
          <w:numId w:val="2"/>
        </w:numPr>
        <w:spacing w:before="240"/>
        <w:jc w:val="left"/>
      </w:pPr>
      <w:r w:rsidRPr="006058C1">
        <w:rPr>
          <w:b/>
        </w:rPr>
        <w:t>Enhance Active Listening</w:t>
      </w:r>
      <w:r w:rsidRPr="006058C1">
        <w:t xml:space="preserve"> – Practice paraphrasing and summarizing to confirm understanding.</w:t>
      </w:r>
    </w:p>
    <w:p w14:paraId="13C6AD03" w14:textId="77777777" w:rsidR="00074E53" w:rsidRPr="006058C1" w:rsidRDefault="00000000">
      <w:pPr>
        <w:numPr>
          <w:ilvl w:val="0"/>
          <w:numId w:val="2"/>
        </w:numPr>
        <w:jc w:val="left"/>
      </w:pPr>
      <w:r w:rsidRPr="006058C1">
        <w:rPr>
          <w:b/>
        </w:rPr>
        <w:t>Refine Questioning Techniques</w:t>
      </w:r>
      <w:r w:rsidRPr="006058C1">
        <w:t xml:space="preserve"> – Study different questioning models to improve depth in conversations.</w:t>
      </w:r>
    </w:p>
    <w:p w14:paraId="47E80423" w14:textId="77777777" w:rsidR="00074E53" w:rsidRPr="006058C1" w:rsidRDefault="00000000">
      <w:pPr>
        <w:numPr>
          <w:ilvl w:val="0"/>
          <w:numId w:val="2"/>
        </w:numPr>
        <w:jc w:val="left"/>
      </w:pPr>
      <w:r w:rsidRPr="006058C1">
        <w:rPr>
          <w:b/>
        </w:rPr>
        <w:t>Improve Time Management</w:t>
      </w:r>
      <w:r w:rsidRPr="006058C1">
        <w:t xml:space="preserve"> – Use a structured time allocation for each phase of the GROW model.</w:t>
      </w:r>
    </w:p>
    <w:p w14:paraId="2AF38776" w14:textId="77777777" w:rsidR="00074E53" w:rsidRPr="006058C1" w:rsidRDefault="00000000">
      <w:pPr>
        <w:numPr>
          <w:ilvl w:val="0"/>
          <w:numId w:val="2"/>
        </w:numPr>
        <w:spacing w:after="240"/>
        <w:jc w:val="left"/>
      </w:pPr>
      <w:r w:rsidRPr="006058C1">
        <w:rPr>
          <w:b/>
        </w:rPr>
        <w:t>Seek Feedback</w:t>
      </w:r>
      <w:r w:rsidRPr="006058C1">
        <w:t xml:space="preserve"> – Engage in further coaching practice and solicit feedback from peers to refine my approach.</w:t>
      </w:r>
    </w:p>
    <w:p w14:paraId="5BA07E0D" w14:textId="77777777" w:rsidR="00074E53" w:rsidRPr="006058C1" w:rsidRDefault="00000000">
      <w:pPr>
        <w:pStyle w:val="Titlu1"/>
      </w:pPr>
      <w:bookmarkStart w:id="4" w:name="_9ak1u4hnfo6f" w:colFirst="0" w:colLast="0"/>
      <w:bookmarkStart w:id="5" w:name="_Toc192456667"/>
      <w:bookmarkEnd w:id="4"/>
      <w:r w:rsidRPr="006058C1">
        <w:t>Reflection on Practical 2</w:t>
      </w:r>
      <w:bookmarkEnd w:id="5"/>
    </w:p>
    <w:p w14:paraId="37109DCD" w14:textId="3F8F748E" w:rsidR="00074E53" w:rsidRPr="006058C1" w:rsidRDefault="00000000">
      <w:r w:rsidRPr="006058C1">
        <w:t xml:space="preserve">Mentoring, indeed, creates an immensely important role in people’s personal and professional growth since it builds trust and gives useful recommendations. In the scope of peer mentoring, I used the role model approach referred to as the Johari Window that was helpful in the development of self-awareness as well as communication skills. For this reason and writing within a structured approach, I wanted to make sure that the mentoring experience was positive and developmental in nature by engaging in active listening, questioning, and feedback. In this reflection, the Gibbs’ Reflective Cycle (1988) will be used </w:t>
      </w:r>
      <w:r w:rsidR="00DC1AC2" w:rsidRPr="006058C1">
        <w:t>in regard to</w:t>
      </w:r>
      <w:r w:rsidRPr="006058C1">
        <w:t xml:space="preserve"> the experience described below:</w:t>
      </w:r>
    </w:p>
    <w:p w14:paraId="13829C97" w14:textId="77777777" w:rsidR="00074E53" w:rsidRPr="006058C1" w:rsidRDefault="00000000">
      <w:pPr>
        <w:spacing w:before="240" w:after="240"/>
        <w:rPr>
          <w:b/>
          <w:highlight w:val="white"/>
        </w:rPr>
      </w:pPr>
      <w:r w:rsidRPr="006058C1">
        <w:rPr>
          <w:b/>
          <w:highlight w:val="white"/>
        </w:rPr>
        <w:t>Description</w:t>
      </w:r>
    </w:p>
    <w:p w14:paraId="14BDFB8A" w14:textId="77777777" w:rsidR="00074E53" w:rsidRPr="006058C1" w:rsidRDefault="00000000">
      <w:r w:rsidRPr="006058C1">
        <w:t>The one-to-one student-teacher meeting session lasted 15 minutes and was aimed at discussing the goals and objectives of personal career progression as well as give feedback regarding self-management and social skills. Using the Johari Window framework, I was able to identify their self- and blind areas. The interactional approach included questioning and individual exploration, listening to the student’s concerns, and providing constructive feedback to increase self- consciousness. Though the conversation was lively the moment of feedback that included crucial information could have been handled better.</w:t>
      </w:r>
    </w:p>
    <w:p w14:paraId="576796D4" w14:textId="77777777" w:rsidR="00074E53" w:rsidRPr="006058C1" w:rsidRDefault="00000000">
      <w:pPr>
        <w:spacing w:before="240" w:after="240"/>
        <w:rPr>
          <w:b/>
          <w:highlight w:val="white"/>
        </w:rPr>
      </w:pPr>
      <w:r w:rsidRPr="006058C1">
        <w:rPr>
          <w:b/>
          <w:highlight w:val="white"/>
        </w:rPr>
        <w:t>Feelings</w:t>
      </w:r>
    </w:p>
    <w:p w14:paraId="3C12179C" w14:textId="77777777" w:rsidR="00074E53" w:rsidRPr="006058C1" w:rsidRDefault="00000000">
      <w:r w:rsidRPr="006058C1">
        <w:t>Regarding the manifestation of the knowledge and competencies, the author seemed to be confident in the choice of the structure of the session but felt a bit anxious about the criticism of other students. I feared how the feedback that I would be giving would be taken and if it would help my peer to grow. But as the session went on I got more comfortable doing so and this was evident when my peer appreciated information supplied from the Johari Window exercise. The experience has made me realise how crucial it is to be trustworthy when it comes to managing and engaging in the discipleship roles.</w:t>
      </w:r>
    </w:p>
    <w:p w14:paraId="1D209849" w14:textId="77777777" w:rsidR="00074E53" w:rsidRPr="006058C1" w:rsidRDefault="00000000">
      <w:pPr>
        <w:spacing w:before="240" w:after="240"/>
        <w:rPr>
          <w:b/>
          <w:highlight w:val="white"/>
        </w:rPr>
      </w:pPr>
      <w:r w:rsidRPr="006058C1">
        <w:rPr>
          <w:b/>
          <w:highlight w:val="white"/>
        </w:rPr>
        <w:t>Evaluation</w:t>
      </w:r>
    </w:p>
    <w:p w14:paraId="067EEF7B" w14:textId="2AA581B2" w:rsidR="00074E53" w:rsidRPr="006058C1" w:rsidRDefault="00000000">
      <w:r w:rsidRPr="006058C1">
        <w:t xml:space="preserve">There were several positives in the session; the participants communicated well, the activities completed in the session followed a good structure where the Johari window was employed and the group created a favourable environment for the discussion. The feedback provided by my peer also suggested that such feedback is helpful to self-developmental progress. The only thing I will admit to as a weakness is my reluctance to give proper response to criticisms. I also discovered that due to tight schedules the enlarged and intensive debate was not possible, hence the need to work on time management in case of next </w:t>
      </w:r>
      <w:r w:rsidR="00DC1AC2" w:rsidRPr="006058C1">
        <w:t>mentoring.</w:t>
      </w:r>
    </w:p>
    <w:p w14:paraId="4EB5F5AF" w14:textId="77777777" w:rsidR="00074E53" w:rsidRPr="006058C1" w:rsidRDefault="00000000">
      <w:pPr>
        <w:spacing w:before="240" w:after="240"/>
        <w:rPr>
          <w:b/>
          <w:highlight w:val="white"/>
        </w:rPr>
      </w:pPr>
      <w:r w:rsidRPr="006058C1">
        <w:rPr>
          <w:b/>
          <w:highlight w:val="white"/>
        </w:rPr>
        <w:t>Analysis</w:t>
      </w:r>
    </w:p>
    <w:p w14:paraId="359F16A9" w14:textId="77777777" w:rsidR="00074E53" w:rsidRPr="006058C1" w:rsidRDefault="00000000">
      <w:r w:rsidRPr="006058C1">
        <w:t>The use of the Johari Window was also beneficial because it helped to explore the aspects of a person in their mentoring plans which were unknown to him/her. For effective communication to take place and improve on the success of the organisation, open communication was embraced, thus improving on trust and transparency. However, I also realised that my failure to give critical feedback to others was due to my discomfort. In Brookfield’s (2017) critical reflection theory, trainee teachers must be ready to deal with discomfort in order to allow their improvement by their mentors. Thus, Stone and Heen’s (2014) concept of feedback covering appreciation, coaching, and assessment could be used more effectively into subsequent sessions.</w:t>
      </w:r>
    </w:p>
    <w:p w14:paraId="3335344D" w14:textId="77777777" w:rsidR="00074E53" w:rsidRPr="006058C1" w:rsidRDefault="00000000">
      <w:pPr>
        <w:spacing w:before="240" w:after="240"/>
        <w:rPr>
          <w:b/>
          <w:highlight w:val="white"/>
        </w:rPr>
      </w:pPr>
      <w:r w:rsidRPr="006058C1">
        <w:rPr>
          <w:b/>
          <w:highlight w:val="white"/>
        </w:rPr>
        <w:t>Conclusion</w:t>
      </w:r>
    </w:p>
    <w:p w14:paraId="1B243ED3" w14:textId="22D799A3" w:rsidR="00074E53" w:rsidRPr="006058C1" w:rsidRDefault="00000000">
      <w:r w:rsidRPr="006058C1">
        <w:t xml:space="preserve">This mentoring experience helped me to strengthen the </w:t>
      </w:r>
      <w:r w:rsidR="00DC1AC2" w:rsidRPr="006058C1">
        <w:t>knowledge,</w:t>
      </w:r>
      <w:r w:rsidRPr="006058C1">
        <w:t xml:space="preserve"> and the skills required in giving feedback and being self-awareness. I had the opportunity to confirm that he has the potential of creating an affirmative atmosphere as well as realising where he lacks in offering constructive criticism.</w:t>
      </w:r>
    </w:p>
    <w:p w14:paraId="588AD7C1" w14:textId="77777777" w:rsidR="00074E53" w:rsidRPr="006058C1" w:rsidRDefault="00000000">
      <w:pPr>
        <w:spacing w:before="280"/>
        <w:rPr>
          <w:b/>
        </w:rPr>
      </w:pPr>
      <w:r w:rsidRPr="006058C1">
        <w:rPr>
          <w:b/>
        </w:rPr>
        <w:t>Action Plan</w:t>
      </w:r>
    </w:p>
    <w:p w14:paraId="6183DC4E" w14:textId="77777777" w:rsidR="00074E53" w:rsidRPr="006058C1" w:rsidRDefault="00000000">
      <w:r w:rsidRPr="006058C1">
        <w:t>Moving forward, I have the plans to:</w:t>
      </w:r>
    </w:p>
    <w:p w14:paraId="1AA78A55" w14:textId="77777777" w:rsidR="00074E53" w:rsidRPr="006058C1" w:rsidRDefault="00000000">
      <w:pPr>
        <w:numPr>
          <w:ilvl w:val="0"/>
          <w:numId w:val="1"/>
        </w:numPr>
      </w:pPr>
      <w:r w:rsidRPr="006058C1">
        <w:t>Develop confidence in delivering constructive criticism by practicing balanced feedback techniques.</w:t>
      </w:r>
    </w:p>
    <w:p w14:paraId="2872AB3C" w14:textId="77777777" w:rsidR="00074E53" w:rsidRPr="006058C1" w:rsidRDefault="00000000">
      <w:pPr>
        <w:numPr>
          <w:ilvl w:val="0"/>
          <w:numId w:val="1"/>
        </w:numPr>
      </w:pPr>
      <w:r w:rsidRPr="006058C1">
        <w:t>Improve time management to ensure deeper discussions within short mentoring sessions.</w:t>
      </w:r>
    </w:p>
    <w:p w14:paraId="521FD3CB" w14:textId="77777777" w:rsidR="00074E53" w:rsidRPr="006058C1" w:rsidRDefault="00000000">
      <w:pPr>
        <w:numPr>
          <w:ilvl w:val="0"/>
          <w:numId w:val="1"/>
        </w:numPr>
      </w:pPr>
      <w:r w:rsidRPr="006058C1">
        <w:t>Engage in further learning on mentoring strategies, including conflict resolution and emotional intelligence.</w:t>
      </w:r>
    </w:p>
    <w:p w14:paraId="2A0CF906" w14:textId="77777777" w:rsidR="00074E53" w:rsidRPr="006058C1" w:rsidRDefault="00000000">
      <w:pPr>
        <w:rPr>
          <w:b/>
        </w:rPr>
      </w:pPr>
      <w:r w:rsidRPr="006058C1">
        <w:t xml:space="preserve">This is the experience that enhanced my mentoring skills and through this it will contribute to the professional development of the management as well as the leadership role.  </w:t>
      </w:r>
    </w:p>
    <w:p w14:paraId="4EBA32B2" w14:textId="77777777" w:rsidR="00074E53" w:rsidRPr="006058C1" w:rsidRDefault="00000000">
      <w:pPr>
        <w:pStyle w:val="Titlu1"/>
      </w:pPr>
      <w:bookmarkStart w:id="6" w:name="_Toc192456668"/>
      <w:r w:rsidRPr="006058C1">
        <w:t>Conclusion</w:t>
      </w:r>
      <w:bookmarkEnd w:id="6"/>
      <w:r w:rsidRPr="006058C1">
        <w:t xml:space="preserve"> </w:t>
      </w:r>
    </w:p>
    <w:p w14:paraId="5837B67F" w14:textId="77777777" w:rsidR="00074E53" w:rsidRPr="006058C1" w:rsidRDefault="00000000">
      <w:r w:rsidRPr="006058C1">
        <w:t>In this reflection I processed the values and prospects of coaching and mentoring in an organisation environment by outlining the advantages and disadvantages of the process. Coaching based on SMART and GROW models focuses on goals, self-development and best-performance, whereas mentoring, using tools like Johari Window and Force Field Analysis, increases feedback and personal growth. These theories make aspects of listening, probing, and paraphrasing necessary that were used in my peer coaching and mentoring sessions.</w:t>
      </w:r>
    </w:p>
    <w:p w14:paraId="6C610C30" w14:textId="77777777" w:rsidR="00074E53" w:rsidRPr="006058C1" w:rsidRDefault="00000000">
      <w:r w:rsidRPr="006058C1">
        <w:t>These practical exercises were helpful for me to learn the idea that the management must be flexible, focused on communication, and have a high level of emotional intelligence in their working process. This is because the coaching session entailed showing the people the benefits of structured goal setting including the creation of simpler to implement strategies. Also, in the case discussion organised in the form of a mentoring session, the importance of feedback and trust relationships was stressed. Other issues that emerged with regard to group coaching included those of resistance to change, particularly concerning the strategies used by the facilitator and the clarity of communication processes.</w:t>
      </w:r>
    </w:p>
    <w:p w14:paraId="621D7669" w14:textId="77777777" w:rsidR="00074E53" w:rsidRPr="006058C1" w:rsidRDefault="00000000">
      <w:r w:rsidRPr="006058C1">
        <w:t>In future, this experience will transform my professional practise in that I shall develop leadership skills that I did not possess before. Coaches will be trained on how to assist the employees to achieve their goals while mentors will be trained on how to assist the employees to develop professionally. By focusing on the individual needs and specifics of working with me, conditions of team cooperation and productivity will be enhanced. In the long run, I will be in a better position to promote the establishment of a healthy organisational culture and a culture of learning that would help the organisation achieve its goals. The improvement in self-identification and manners will also be very useful in the future in supervisory and managerial positions.</w:t>
      </w:r>
    </w:p>
    <w:p w14:paraId="1F54866B" w14:textId="77777777" w:rsidR="00074E53" w:rsidRPr="006058C1" w:rsidRDefault="00074E53">
      <w:pPr>
        <w:rPr>
          <w:b/>
          <w:u w:val="single"/>
        </w:rPr>
      </w:pPr>
    </w:p>
    <w:p w14:paraId="08B57C69" w14:textId="77777777" w:rsidR="00074E53" w:rsidRPr="006058C1" w:rsidRDefault="00074E53">
      <w:pPr>
        <w:rPr>
          <w:b/>
          <w:u w:val="single"/>
        </w:rPr>
      </w:pPr>
    </w:p>
    <w:p w14:paraId="35726AD6" w14:textId="77777777" w:rsidR="00074E53" w:rsidRPr="006058C1" w:rsidRDefault="00074E53">
      <w:pPr>
        <w:rPr>
          <w:b/>
          <w:u w:val="single"/>
        </w:rPr>
      </w:pPr>
    </w:p>
    <w:p w14:paraId="01797168" w14:textId="77777777" w:rsidR="00074E53" w:rsidRPr="006058C1" w:rsidRDefault="00074E53">
      <w:pPr>
        <w:rPr>
          <w:b/>
          <w:u w:val="single"/>
        </w:rPr>
      </w:pPr>
    </w:p>
    <w:p w14:paraId="2B005835" w14:textId="77777777" w:rsidR="00074E53" w:rsidRPr="006058C1" w:rsidRDefault="00000000">
      <w:pPr>
        <w:rPr>
          <w:b/>
          <w:u w:val="single"/>
        </w:rPr>
      </w:pPr>
      <w:r w:rsidRPr="006058C1">
        <w:br w:type="page"/>
      </w:r>
    </w:p>
    <w:p w14:paraId="4744B049" w14:textId="77777777" w:rsidR="00074E53" w:rsidRPr="006058C1" w:rsidRDefault="00000000">
      <w:pPr>
        <w:pStyle w:val="Titlu1"/>
      </w:pPr>
      <w:bookmarkStart w:id="7" w:name="_Toc192456669"/>
      <w:r w:rsidRPr="006058C1">
        <w:t>References</w:t>
      </w:r>
      <w:bookmarkEnd w:id="7"/>
      <w:r w:rsidRPr="006058C1">
        <w:t xml:space="preserve">  </w:t>
      </w:r>
    </w:p>
    <w:p w14:paraId="312BCD5B" w14:textId="77777777" w:rsidR="00074E53" w:rsidRPr="006058C1" w:rsidRDefault="00000000">
      <w:pPr>
        <w:spacing w:before="240" w:after="240"/>
        <w:rPr>
          <w:shd w:val="clear" w:color="auto" w:fill="99FF99"/>
        </w:rPr>
      </w:pPr>
      <w:r w:rsidRPr="006058C1">
        <w:rPr>
          <w:color w:val="222222"/>
          <w:highlight w:val="white"/>
        </w:rPr>
        <w:t xml:space="preserve">Passmore, J., (2020). </w:t>
      </w:r>
      <w:r w:rsidRPr="006058C1">
        <w:rPr>
          <w:i/>
          <w:color w:val="222222"/>
          <w:highlight w:val="white"/>
        </w:rPr>
        <w:t>The coaches handbook</w:t>
      </w:r>
      <w:r w:rsidRPr="006058C1">
        <w:rPr>
          <w:color w:val="222222"/>
          <w:highlight w:val="white"/>
        </w:rPr>
        <w:t>. Routledge.</w:t>
      </w:r>
    </w:p>
    <w:p w14:paraId="7871DC58" w14:textId="77777777" w:rsidR="00074E53" w:rsidRPr="006058C1" w:rsidRDefault="00000000">
      <w:pPr>
        <w:spacing w:before="240" w:after="240"/>
      </w:pPr>
      <w:r w:rsidRPr="006058C1">
        <w:rPr>
          <w:color w:val="222222"/>
        </w:rPr>
        <w:t xml:space="preserve">Whitmore, J., (2010). </w:t>
      </w:r>
      <w:r w:rsidRPr="006058C1">
        <w:rPr>
          <w:i/>
          <w:color w:val="222222"/>
        </w:rPr>
        <w:t>Coaching for Performance: The Principles and Practice of Coaching and Leadership FULLY REVISED 25TH ANNIVERSARY EDITION</w:t>
      </w:r>
      <w:r w:rsidRPr="006058C1">
        <w:rPr>
          <w:color w:val="222222"/>
        </w:rPr>
        <w:t>. Hachette UK.</w:t>
      </w:r>
    </w:p>
    <w:p w14:paraId="431F1654" w14:textId="77777777" w:rsidR="00074E53" w:rsidRPr="006058C1" w:rsidRDefault="00000000">
      <w:pPr>
        <w:rPr>
          <w:color w:val="222222"/>
          <w:highlight w:val="white"/>
        </w:rPr>
      </w:pPr>
      <w:r w:rsidRPr="006058C1">
        <w:rPr>
          <w:color w:val="222222"/>
          <w:highlight w:val="white"/>
        </w:rPr>
        <w:t xml:space="preserve">Brookfield, S.D., (2017). </w:t>
      </w:r>
      <w:r w:rsidRPr="006058C1">
        <w:rPr>
          <w:i/>
          <w:color w:val="222222"/>
          <w:highlight w:val="white"/>
        </w:rPr>
        <w:t>Becoming a critically reflective teacher</w:t>
      </w:r>
      <w:r w:rsidRPr="006058C1">
        <w:rPr>
          <w:color w:val="222222"/>
          <w:highlight w:val="white"/>
        </w:rPr>
        <w:t>. John Wiley &amp; Sons.</w:t>
      </w:r>
    </w:p>
    <w:p w14:paraId="1AA85FD2" w14:textId="77777777" w:rsidR="00074E53" w:rsidRPr="006058C1" w:rsidRDefault="00000000">
      <w:pPr>
        <w:rPr>
          <w:color w:val="222222"/>
          <w:highlight w:val="white"/>
        </w:rPr>
      </w:pPr>
      <w:r w:rsidRPr="006058C1">
        <w:rPr>
          <w:color w:val="222222"/>
          <w:highlight w:val="white"/>
        </w:rPr>
        <w:t xml:space="preserve">Heen, S. and Stone, D., (2014). Find the coaching in criticism. </w:t>
      </w:r>
      <w:r w:rsidRPr="006058C1">
        <w:rPr>
          <w:i/>
          <w:color w:val="222222"/>
          <w:highlight w:val="white"/>
        </w:rPr>
        <w:t>Harvard Business Review</w:t>
      </w:r>
      <w:r w:rsidRPr="006058C1">
        <w:rPr>
          <w:color w:val="222222"/>
          <w:highlight w:val="white"/>
        </w:rPr>
        <w:t xml:space="preserve">, </w:t>
      </w:r>
      <w:r w:rsidRPr="006058C1">
        <w:rPr>
          <w:i/>
          <w:color w:val="222222"/>
          <w:highlight w:val="white"/>
        </w:rPr>
        <w:t>92</w:t>
      </w:r>
      <w:r w:rsidRPr="006058C1">
        <w:rPr>
          <w:color w:val="222222"/>
          <w:highlight w:val="white"/>
        </w:rPr>
        <w:t>(1/2), pp.108-111.</w:t>
      </w:r>
    </w:p>
    <w:p w14:paraId="4870C3D2" w14:textId="77777777" w:rsidR="00074E53" w:rsidRPr="006058C1" w:rsidRDefault="00000000">
      <w:r w:rsidRPr="006058C1">
        <w:rPr>
          <w:color w:val="222222"/>
          <w:highlight w:val="white"/>
        </w:rPr>
        <w:t xml:space="preserve">Malone, E.D., (2023). </w:t>
      </w:r>
      <w:r w:rsidRPr="006058C1">
        <w:rPr>
          <w:i/>
          <w:color w:val="222222"/>
          <w:highlight w:val="white"/>
        </w:rPr>
        <w:t>The Investigation of Leadership Behaviors and Organizational Outcomes: A Systematic Review</w:t>
      </w:r>
      <w:r w:rsidRPr="006058C1">
        <w:rPr>
          <w:color w:val="222222"/>
          <w:highlight w:val="white"/>
        </w:rPr>
        <w:t>. University of Maryland University College.</w:t>
      </w:r>
    </w:p>
    <w:p w14:paraId="29152289" w14:textId="77777777" w:rsidR="00074E53" w:rsidRPr="006058C1" w:rsidRDefault="00000000">
      <w:pPr>
        <w:rPr>
          <w:sz w:val="24"/>
          <w:szCs w:val="24"/>
        </w:rPr>
      </w:pPr>
      <w:r w:rsidRPr="006058C1">
        <w:rPr>
          <w:color w:val="222222"/>
          <w:highlight w:val="white"/>
        </w:rPr>
        <w:t>Dahlberg, M.L. and Byars-Winston, A. eds., (2020). The science of effective mentorship in STEMM.</w:t>
      </w:r>
    </w:p>
    <w:p w14:paraId="2ADAB40B" w14:textId="77777777" w:rsidR="00074E53" w:rsidRPr="006058C1" w:rsidRDefault="00000000">
      <w:pPr>
        <w:rPr>
          <w:color w:val="222222"/>
          <w:highlight w:val="white"/>
        </w:rPr>
      </w:pPr>
      <w:r w:rsidRPr="006058C1">
        <w:rPr>
          <w:color w:val="222222"/>
          <w:highlight w:val="white"/>
        </w:rPr>
        <w:t xml:space="preserve">Martens, R. and Vealey, R.S., (2024). </w:t>
      </w:r>
      <w:r w:rsidRPr="006058C1">
        <w:rPr>
          <w:i/>
          <w:color w:val="222222"/>
          <w:highlight w:val="white"/>
        </w:rPr>
        <w:t>Successful coaching</w:t>
      </w:r>
      <w:r w:rsidRPr="006058C1">
        <w:rPr>
          <w:color w:val="222222"/>
          <w:highlight w:val="white"/>
        </w:rPr>
        <w:t>. Human kinetics.</w:t>
      </w:r>
    </w:p>
    <w:p w14:paraId="2339CE68" w14:textId="77777777" w:rsidR="00074E53" w:rsidRPr="006058C1" w:rsidRDefault="00000000">
      <w:pPr>
        <w:rPr>
          <w:sz w:val="24"/>
          <w:szCs w:val="24"/>
        </w:rPr>
      </w:pPr>
      <w:r w:rsidRPr="006058C1">
        <w:rPr>
          <w:color w:val="222222"/>
          <w:highlight w:val="white"/>
        </w:rPr>
        <w:t xml:space="preserve">Al Hilali, K.S., Al Mughairi, B.M., Kian, M.W. and Karim, A.M., (2020). Coaching and mentoring. Concepts and practices in development of competencies: A theoretical perspective. </w:t>
      </w:r>
      <w:r w:rsidRPr="006058C1">
        <w:rPr>
          <w:i/>
          <w:color w:val="222222"/>
          <w:highlight w:val="white"/>
        </w:rPr>
        <w:t>International Journal of Academic Research in Accounting, Finance and Management Sciences</w:t>
      </w:r>
      <w:r w:rsidRPr="006058C1">
        <w:rPr>
          <w:color w:val="222222"/>
          <w:highlight w:val="white"/>
        </w:rPr>
        <w:t xml:space="preserve">, </w:t>
      </w:r>
      <w:r w:rsidRPr="006058C1">
        <w:rPr>
          <w:i/>
          <w:color w:val="222222"/>
          <w:highlight w:val="white"/>
        </w:rPr>
        <w:t>10</w:t>
      </w:r>
      <w:r w:rsidRPr="006058C1">
        <w:rPr>
          <w:color w:val="222222"/>
          <w:highlight w:val="white"/>
        </w:rPr>
        <w:t>(1), pp.41-54.</w:t>
      </w:r>
    </w:p>
    <w:p w14:paraId="7BB03F66" w14:textId="77777777" w:rsidR="00074E53" w:rsidRDefault="00074E53">
      <w:pPr>
        <w:rPr>
          <w:color w:val="222222"/>
          <w:highlight w:val="white"/>
        </w:rPr>
      </w:pPr>
    </w:p>
    <w:sectPr w:rsidR="00074E53" w:rsidSect="006058C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D32C5" w14:textId="77777777" w:rsidR="009456F9" w:rsidRPr="006058C1" w:rsidRDefault="009456F9" w:rsidP="006058C1">
      <w:pPr>
        <w:spacing w:line="240" w:lineRule="auto"/>
      </w:pPr>
      <w:r w:rsidRPr="006058C1">
        <w:separator/>
      </w:r>
    </w:p>
  </w:endnote>
  <w:endnote w:type="continuationSeparator" w:id="0">
    <w:p w14:paraId="29FE4C96" w14:textId="77777777" w:rsidR="009456F9" w:rsidRPr="006058C1" w:rsidRDefault="009456F9" w:rsidP="006058C1">
      <w:pPr>
        <w:spacing w:line="240" w:lineRule="auto"/>
      </w:pPr>
      <w:r w:rsidRPr="006058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217294"/>
      <w:docPartObj>
        <w:docPartGallery w:val="Page Numbers (Bottom of Page)"/>
        <w:docPartUnique/>
      </w:docPartObj>
    </w:sdtPr>
    <w:sdtContent>
      <w:p w14:paraId="06552381" w14:textId="1D88D935" w:rsidR="006058C1" w:rsidRPr="006058C1" w:rsidRDefault="006058C1">
        <w:pPr>
          <w:pStyle w:val="Subsol"/>
          <w:jc w:val="right"/>
        </w:pPr>
        <w:r w:rsidRPr="006058C1">
          <w:fldChar w:fldCharType="begin"/>
        </w:r>
        <w:r w:rsidRPr="006058C1">
          <w:instrText xml:space="preserve"> PAGE   \* MERGEFORMAT </w:instrText>
        </w:r>
        <w:r w:rsidRPr="006058C1">
          <w:fldChar w:fldCharType="separate"/>
        </w:r>
        <w:r w:rsidRPr="006058C1">
          <w:t>2</w:t>
        </w:r>
        <w:r w:rsidRPr="006058C1">
          <w:fldChar w:fldCharType="end"/>
        </w:r>
      </w:p>
    </w:sdtContent>
  </w:sdt>
  <w:p w14:paraId="204F0C3A" w14:textId="77777777" w:rsidR="006058C1" w:rsidRPr="006058C1" w:rsidRDefault="006058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08A9F" w14:textId="77777777" w:rsidR="009456F9" w:rsidRPr="006058C1" w:rsidRDefault="009456F9" w:rsidP="006058C1">
      <w:pPr>
        <w:spacing w:line="240" w:lineRule="auto"/>
      </w:pPr>
      <w:r w:rsidRPr="006058C1">
        <w:separator/>
      </w:r>
    </w:p>
  </w:footnote>
  <w:footnote w:type="continuationSeparator" w:id="0">
    <w:p w14:paraId="2BFA9E5E" w14:textId="77777777" w:rsidR="009456F9" w:rsidRPr="006058C1" w:rsidRDefault="009456F9" w:rsidP="006058C1">
      <w:pPr>
        <w:spacing w:line="240" w:lineRule="auto"/>
      </w:pPr>
      <w:r w:rsidRPr="006058C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62C39"/>
    <w:multiLevelType w:val="multilevel"/>
    <w:tmpl w:val="A50670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79F9053E"/>
    <w:multiLevelType w:val="multilevel"/>
    <w:tmpl w:val="8AF699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79650844">
    <w:abstractNumId w:val="1"/>
  </w:num>
  <w:num w:numId="2" w16cid:durableId="2017884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53"/>
    <w:rsid w:val="00074E53"/>
    <w:rsid w:val="001258FF"/>
    <w:rsid w:val="002B5B5F"/>
    <w:rsid w:val="005E71E2"/>
    <w:rsid w:val="006058C1"/>
    <w:rsid w:val="00641671"/>
    <w:rsid w:val="00702FB4"/>
    <w:rsid w:val="00774C5F"/>
    <w:rsid w:val="007E69DB"/>
    <w:rsid w:val="00886885"/>
    <w:rsid w:val="009456F9"/>
    <w:rsid w:val="009B752A"/>
    <w:rsid w:val="00A64B21"/>
    <w:rsid w:val="00AE2801"/>
    <w:rsid w:val="00D60ED7"/>
    <w:rsid w:val="00D742F0"/>
    <w:rsid w:val="00DC1AC2"/>
    <w:rsid w:val="00E64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3CC2D"/>
  <w15:docId w15:val="{E605FDEE-406C-4E83-9897-A5A297EF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uiPriority w:val="9"/>
    <w:qFormat/>
    <w:pPr>
      <w:keepNext/>
      <w:keepLines/>
      <w:outlineLvl w:val="0"/>
    </w:pPr>
    <w:rPr>
      <w:b/>
      <w:u w:val="single"/>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6058C1"/>
    <w:pPr>
      <w:tabs>
        <w:tab w:val="center" w:pos="4513"/>
        <w:tab w:val="right" w:pos="9026"/>
      </w:tabs>
      <w:spacing w:line="240" w:lineRule="auto"/>
    </w:pPr>
  </w:style>
  <w:style w:type="character" w:customStyle="1" w:styleId="AntetCaracter">
    <w:name w:val="Antet Caracter"/>
    <w:basedOn w:val="Fontdeparagrafimplicit"/>
    <w:link w:val="Antet"/>
    <w:uiPriority w:val="99"/>
    <w:rsid w:val="006058C1"/>
  </w:style>
  <w:style w:type="paragraph" w:styleId="Subsol">
    <w:name w:val="footer"/>
    <w:basedOn w:val="Normal"/>
    <w:link w:val="SubsolCaracter"/>
    <w:uiPriority w:val="99"/>
    <w:unhideWhenUsed/>
    <w:rsid w:val="006058C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058C1"/>
  </w:style>
  <w:style w:type="paragraph" w:styleId="Cuprins1">
    <w:name w:val="toc 1"/>
    <w:basedOn w:val="Normal"/>
    <w:next w:val="Normal"/>
    <w:autoRedefine/>
    <w:uiPriority w:val="39"/>
    <w:unhideWhenUsed/>
    <w:rsid w:val="006058C1"/>
    <w:pPr>
      <w:spacing w:after="100"/>
    </w:pPr>
  </w:style>
  <w:style w:type="character" w:styleId="Hyperlink">
    <w:name w:val="Hyperlink"/>
    <w:basedOn w:val="Fontdeparagrafimplicit"/>
    <w:uiPriority w:val="99"/>
    <w:unhideWhenUsed/>
    <w:rsid w:val="006058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2991</Words>
  <Characters>17352</Characters>
  <Application>Microsoft Office Word</Application>
  <DocSecurity>0</DocSecurity>
  <Lines>144</Lines>
  <Paragraphs>40</Paragraphs>
  <ScaleCrop>false</ScaleCrop>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radualex1020@gmail.com</cp:lastModifiedBy>
  <cp:revision>3</cp:revision>
  <dcterms:created xsi:type="dcterms:W3CDTF">2025-03-20T07:06:00Z</dcterms:created>
  <dcterms:modified xsi:type="dcterms:W3CDTF">2025-03-20T07:07:00Z</dcterms:modified>
</cp:coreProperties>
</file>