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1629309993"/>
        <w:docPartObj>
          <w:docPartGallery w:val="Cover Pages"/>
          <w:docPartUnique/>
        </w:docPartObj>
      </w:sdtPr>
      <w:sdtEndPr>
        <w:rPr>
          <w:rFonts w:ascii="Times New Roman" w:eastAsiaTheme="minorHAnsi" w:hAnsi="Times New Roman" w:cs="Times New Roman"/>
          <w:b/>
          <w:color w:val="auto"/>
          <w:lang w:val="en-US" w:eastAsia="en-US"/>
        </w:rPr>
      </w:sdtEndPr>
      <w:sdtContent>
        <w:p w14:paraId="561196DC" w14:textId="3FA59C80" w:rsidR="006F7071" w:rsidRDefault="006F7071">
          <w:pPr>
            <w:pStyle w:val="NoSpacing"/>
            <w:spacing w:before="1540" w:after="240"/>
            <w:jc w:val="center"/>
            <w:rPr>
              <w:color w:val="156082" w:themeColor="accent1"/>
            </w:rPr>
          </w:pPr>
          <w:r>
            <w:rPr>
              <w:noProof/>
              <w:color w:val="156082" w:themeColor="accent1"/>
            </w:rPr>
            <w:drawing>
              <wp:inline distT="0" distB="0" distL="0" distR="0" wp14:anchorId="584AB226" wp14:editId="44A14D05">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13E745E65C03441299CB9468A570EEEF"/>
            </w:placeholder>
            <w:dataBinding w:prefixMappings="xmlns:ns0='http://purl.org/dc/elements/1.1/' xmlns:ns1='http://schemas.openxmlformats.org/package/2006/metadata/core-properties' " w:xpath="/ns1:coreProperties[1]/ns0:title[1]" w:storeItemID="{6C3C8BC8-F283-45AE-878A-BAB7291924A1}"/>
            <w:text/>
          </w:sdtPr>
          <w:sdtContent>
            <w:p w14:paraId="7BD5675C" w14:textId="77B95098" w:rsidR="006F7071" w:rsidRDefault="006F7071">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6F7071">
                <w:rPr>
                  <w:rFonts w:asciiTheme="majorHAnsi" w:eastAsiaTheme="majorEastAsia" w:hAnsiTheme="majorHAnsi" w:cstheme="majorBidi"/>
                  <w:caps/>
                  <w:color w:val="156082" w:themeColor="accent1"/>
                  <w:sz w:val="72"/>
                  <w:szCs w:val="72"/>
                </w:rPr>
                <w:t>The Effectiveness of Proxy Leadership in Maintaining Process Compliance During High-Volume Demand at Amazon Fulfilment Centre</w:t>
              </w:r>
            </w:p>
          </w:sdtContent>
        </w:sdt>
        <w:p w14:paraId="44EB34C6" w14:textId="6A2F282B" w:rsidR="006F7071" w:rsidRDefault="006F7071" w:rsidP="006F7071">
          <w:pPr>
            <w:pStyle w:val="NoSpacing"/>
            <w:rPr>
              <w:color w:val="156082" w:themeColor="accent1"/>
              <w:sz w:val="28"/>
              <w:szCs w:val="28"/>
            </w:rPr>
          </w:pPr>
        </w:p>
        <w:p w14:paraId="0E546F9E" w14:textId="77777777" w:rsidR="006F7071" w:rsidRDefault="006F7071">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7B14A443" wp14:editId="61EE8A4F">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5-08T00:00:00Z">
                                    <w:dateFormat w:val="dd MMMM yyyy"/>
                                    <w:lid w:val="en-GB"/>
                                    <w:storeMappedDataAs w:val="dateTime"/>
                                    <w:calendar w:val="gregorian"/>
                                  </w:date>
                                </w:sdtPr>
                                <w:sdtContent>
                                  <w:p w14:paraId="1B99E541" w14:textId="48C9DBFE" w:rsidR="006F7071" w:rsidRDefault="006F7071">
                                    <w:pPr>
                                      <w:pStyle w:val="NoSpacing"/>
                                      <w:spacing w:after="40"/>
                                      <w:jc w:val="center"/>
                                      <w:rPr>
                                        <w:caps/>
                                        <w:color w:val="156082" w:themeColor="accent1"/>
                                        <w:sz w:val="28"/>
                                        <w:szCs w:val="28"/>
                                      </w:rPr>
                                    </w:pPr>
                                    <w:r>
                                      <w:rPr>
                                        <w:caps/>
                                        <w:color w:val="156082" w:themeColor="accent1"/>
                                        <w:sz w:val="28"/>
                                        <w:szCs w:val="28"/>
                                      </w:rPr>
                                      <w:t>08 May 2026</w:t>
                                    </w:r>
                                  </w:p>
                                </w:sdtContent>
                              </w:sdt>
                              <w:p w14:paraId="79FCAB3A" w14:textId="4D30EC47" w:rsidR="006F7071" w:rsidRDefault="006F7071">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156082" w:themeColor="accent1"/>
                                      </w:rPr>
                                      <w:t>Uwtsd</w:t>
                                    </w:r>
                                  </w:sdtContent>
                                </w:sdt>
                              </w:p>
                              <w:p w14:paraId="6D41CE3F" w14:textId="62D6DAE0" w:rsidR="006F7071" w:rsidRDefault="006F7071">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156082" w:themeColor="accent1"/>
                                      </w:rPr>
                                      <w:t>Andrei Selaru 2112461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B14A443"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5-08T00:00:00Z">
                              <w:dateFormat w:val="dd MMMM yyyy"/>
                              <w:lid w:val="en-GB"/>
                              <w:storeMappedDataAs w:val="dateTime"/>
                              <w:calendar w:val="gregorian"/>
                            </w:date>
                          </w:sdtPr>
                          <w:sdtContent>
                            <w:p w14:paraId="1B99E541" w14:textId="48C9DBFE" w:rsidR="006F7071" w:rsidRDefault="006F7071">
                              <w:pPr>
                                <w:pStyle w:val="NoSpacing"/>
                                <w:spacing w:after="40"/>
                                <w:jc w:val="center"/>
                                <w:rPr>
                                  <w:caps/>
                                  <w:color w:val="156082" w:themeColor="accent1"/>
                                  <w:sz w:val="28"/>
                                  <w:szCs w:val="28"/>
                                </w:rPr>
                              </w:pPr>
                              <w:r>
                                <w:rPr>
                                  <w:caps/>
                                  <w:color w:val="156082" w:themeColor="accent1"/>
                                  <w:sz w:val="28"/>
                                  <w:szCs w:val="28"/>
                                </w:rPr>
                                <w:t>08 May 2026</w:t>
                              </w:r>
                            </w:p>
                          </w:sdtContent>
                        </w:sdt>
                        <w:p w14:paraId="79FCAB3A" w14:textId="4D30EC47" w:rsidR="006F7071" w:rsidRDefault="006F7071">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156082" w:themeColor="accent1"/>
                                </w:rPr>
                                <w:t>Uwtsd</w:t>
                              </w:r>
                            </w:sdtContent>
                          </w:sdt>
                        </w:p>
                        <w:p w14:paraId="6D41CE3F" w14:textId="62D6DAE0" w:rsidR="006F7071" w:rsidRDefault="006F7071">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156082" w:themeColor="accent1"/>
                                </w:rPr>
                                <w:t>Andrei Selaru 2112461</w:t>
                              </w:r>
                            </w:sdtContent>
                          </w:sdt>
                        </w:p>
                      </w:txbxContent>
                    </v:textbox>
                    <w10:wrap anchorx="margin" anchory="page"/>
                  </v:shape>
                </w:pict>
              </mc:Fallback>
            </mc:AlternateContent>
          </w:r>
          <w:r>
            <w:rPr>
              <w:noProof/>
              <w:color w:val="156082" w:themeColor="accent1"/>
            </w:rPr>
            <w:drawing>
              <wp:inline distT="0" distB="0" distL="0" distR="0" wp14:anchorId="173CEF2A" wp14:editId="17AFD868">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D327159" w14:textId="77777777" w:rsidR="006F7071" w:rsidRDefault="006F7071" w:rsidP="006F7071">
          <w:pPr>
            <w:rPr>
              <w:rFonts w:ascii="Times New Roman" w:hAnsi="Times New Roman" w:cs="Times New Roman"/>
              <w:b/>
              <w:lang w:val="en-US"/>
            </w:rPr>
          </w:pPr>
          <w:r>
            <w:rPr>
              <w:rFonts w:ascii="Times New Roman" w:hAnsi="Times New Roman" w:cs="Times New Roman"/>
              <w:b/>
              <w:lang w:val="en-US"/>
            </w:rPr>
            <w:br w:type="page"/>
          </w:r>
        </w:p>
      </w:sdtContent>
    </w:sdt>
    <w:p w14:paraId="689A72AF" w14:textId="0333359B" w:rsidR="003322FC" w:rsidRPr="003322FC" w:rsidRDefault="003322FC" w:rsidP="006F7071">
      <w:pPr>
        <w:rPr>
          <w:rFonts w:ascii="Times New Roman" w:hAnsi="Times New Roman" w:cs="Times New Roman"/>
          <w:b/>
          <w:lang w:val="en-US"/>
        </w:rPr>
      </w:pPr>
    </w:p>
    <w:sdt>
      <w:sdtPr>
        <w:rPr>
          <w:rFonts w:ascii="Times New Roman" w:hAnsi="Times New Roman" w:cs="Times New Roman"/>
          <w:b/>
          <w:lang w:val="en-US"/>
        </w:rPr>
        <w:id w:val="879367828"/>
        <w:docPartObj>
          <w:docPartGallery w:val="Table of Contents"/>
          <w:docPartUnique/>
        </w:docPartObj>
      </w:sdtPr>
      <w:sdtEndPr>
        <w:rPr>
          <w:bCs/>
        </w:rPr>
      </w:sdtEndPr>
      <w:sdtContent>
        <w:p w14:paraId="082E9DA3" w14:textId="77777777" w:rsidR="003322FC" w:rsidRPr="003322FC" w:rsidRDefault="003322FC" w:rsidP="00E81E39">
          <w:pPr>
            <w:spacing w:line="360" w:lineRule="auto"/>
            <w:jc w:val="both"/>
            <w:rPr>
              <w:rFonts w:ascii="Times New Roman" w:hAnsi="Times New Roman" w:cs="Times New Roman"/>
              <w:b/>
              <w:lang w:val="en-US"/>
            </w:rPr>
          </w:pPr>
          <w:r w:rsidRPr="003322FC">
            <w:rPr>
              <w:rFonts w:ascii="Times New Roman" w:hAnsi="Times New Roman" w:cs="Times New Roman"/>
              <w:b/>
              <w:lang w:val="en-US"/>
            </w:rPr>
            <w:t>Table of Contents</w:t>
          </w:r>
        </w:p>
        <w:p w14:paraId="088AA938" w14:textId="1B71276E" w:rsidR="006F7071" w:rsidRDefault="003322FC">
          <w:pPr>
            <w:pStyle w:val="TOC1"/>
            <w:tabs>
              <w:tab w:val="right" w:leader="dot" w:pos="9350"/>
            </w:tabs>
            <w:rPr>
              <w:rFonts w:eastAsiaTheme="minorEastAsia"/>
              <w:noProof/>
              <w:kern w:val="2"/>
              <w:sz w:val="24"/>
              <w:szCs w:val="24"/>
              <w:lang w:eastAsia="en-GB"/>
              <w14:ligatures w14:val="standardContextual"/>
            </w:rPr>
          </w:pPr>
          <w:r w:rsidRPr="003322FC">
            <w:rPr>
              <w:rFonts w:ascii="Times New Roman" w:hAnsi="Times New Roman" w:cs="Times New Roman"/>
              <w:lang w:val="en-US"/>
            </w:rPr>
            <w:fldChar w:fldCharType="begin"/>
          </w:r>
          <w:r w:rsidRPr="003322FC">
            <w:rPr>
              <w:rFonts w:ascii="Times New Roman" w:hAnsi="Times New Roman" w:cs="Times New Roman"/>
              <w:lang w:val="en-US"/>
            </w:rPr>
            <w:instrText xml:space="preserve"> TOC \o "1-3" \h \z \u </w:instrText>
          </w:r>
          <w:r w:rsidRPr="003322FC">
            <w:rPr>
              <w:rFonts w:ascii="Times New Roman" w:hAnsi="Times New Roman" w:cs="Times New Roman"/>
              <w:lang w:val="en-US"/>
            </w:rPr>
            <w:fldChar w:fldCharType="separate"/>
          </w:r>
          <w:hyperlink w:anchor="_Toc229152951" w:history="1">
            <w:r w:rsidR="006F7071" w:rsidRPr="00FC352C">
              <w:rPr>
                <w:rStyle w:val="Hyperlink"/>
                <w:noProof/>
                <w:lang w:val="en-US"/>
              </w:rPr>
              <w:t xml:space="preserve">Chapter 1: </w:t>
            </w:r>
            <w:r w:rsidR="006F7071" w:rsidRPr="00FC352C">
              <w:rPr>
                <w:rStyle w:val="Hyperlink"/>
                <w:rFonts w:ascii="Times New Roman" w:hAnsi="Times New Roman" w:cs="Times New Roman"/>
                <w:noProof/>
                <w:lang w:val="en-US"/>
              </w:rPr>
              <w:t>Introduction</w:t>
            </w:r>
            <w:r w:rsidR="006F7071">
              <w:rPr>
                <w:noProof/>
                <w:webHidden/>
              </w:rPr>
              <w:tab/>
            </w:r>
            <w:r w:rsidR="006F7071">
              <w:rPr>
                <w:noProof/>
                <w:webHidden/>
              </w:rPr>
              <w:fldChar w:fldCharType="begin"/>
            </w:r>
            <w:r w:rsidR="006F7071">
              <w:rPr>
                <w:noProof/>
                <w:webHidden/>
              </w:rPr>
              <w:instrText xml:space="preserve"> PAGEREF _Toc229152951 \h </w:instrText>
            </w:r>
            <w:r w:rsidR="006F7071">
              <w:rPr>
                <w:noProof/>
                <w:webHidden/>
              </w:rPr>
            </w:r>
            <w:r w:rsidR="006F7071">
              <w:rPr>
                <w:noProof/>
                <w:webHidden/>
              </w:rPr>
              <w:fldChar w:fldCharType="separate"/>
            </w:r>
            <w:r w:rsidR="006F7071">
              <w:rPr>
                <w:noProof/>
                <w:webHidden/>
              </w:rPr>
              <w:t>3</w:t>
            </w:r>
            <w:r w:rsidR="006F7071">
              <w:rPr>
                <w:noProof/>
                <w:webHidden/>
              </w:rPr>
              <w:fldChar w:fldCharType="end"/>
            </w:r>
          </w:hyperlink>
        </w:p>
        <w:p w14:paraId="4A8A6CA2" w14:textId="7C1FE0A5" w:rsidR="006F7071" w:rsidRDefault="006F7071">
          <w:pPr>
            <w:pStyle w:val="TOC2"/>
            <w:tabs>
              <w:tab w:val="left" w:pos="960"/>
              <w:tab w:val="right" w:leader="dot" w:pos="9350"/>
            </w:tabs>
            <w:rPr>
              <w:rFonts w:eastAsiaTheme="minorEastAsia"/>
              <w:noProof/>
              <w:kern w:val="2"/>
              <w:sz w:val="24"/>
              <w:szCs w:val="24"/>
              <w:lang w:eastAsia="en-GB"/>
              <w14:ligatures w14:val="standardContextual"/>
            </w:rPr>
          </w:pPr>
          <w:hyperlink w:anchor="_Toc229152952" w:history="1">
            <w:r w:rsidRPr="00FC352C">
              <w:rPr>
                <w:rStyle w:val="Hyperlink"/>
                <w:noProof/>
                <w:lang w:val="en-US"/>
              </w:rPr>
              <w:t>1.1</w:t>
            </w:r>
            <w:r>
              <w:rPr>
                <w:rFonts w:eastAsiaTheme="minorEastAsia"/>
                <w:noProof/>
                <w:kern w:val="2"/>
                <w:sz w:val="24"/>
                <w:szCs w:val="24"/>
                <w:lang w:eastAsia="en-GB"/>
                <w14:ligatures w14:val="standardContextual"/>
              </w:rPr>
              <w:tab/>
            </w:r>
            <w:r w:rsidRPr="00FC352C">
              <w:rPr>
                <w:rStyle w:val="Hyperlink"/>
                <w:rFonts w:ascii="Times New Roman" w:hAnsi="Times New Roman" w:cs="Times New Roman"/>
                <w:noProof/>
                <w:lang w:val="en-US"/>
              </w:rPr>
              <w:t>Background</w:t>
            </w:r>
            <w:r w:rsidRPr="00FC352C">
              <w:rPr>
                <w:rStyle w:val="Hyperlink"/>
                <w:noProof/>
                <w:lang w:val="en-US"/>
              </w:rPr>
              <w:t xml:space="preserve"> of Study</w:t>
            </w:r>
            <w:r>
              <w:rPr>
                <w:noProof/>
                <w:webHidden/>
              </w:rPr>
              <w:tab/>
            </w:r>
            <w:r>
              <w:rPr>
                <w:noProof/>
                <w:webHidden/>
              </w:rPr>
              <w:fldChar w:fldCharType="begin"/>
            </w:r>
            <w:r>
              <w:rPr>
                <w:noProof/>
                <w:webHidden/>
              </w:rPr>
              <w:instrText xml:space="preserve"> PAGEREF _Toc229152952 \h </w:instrText>
            </w:r>
            <w:r>
              <w:rPr>
                <w:noProof/>
                <w:webHidden/>
              </w:rPr>
            </w:r>
            <w:r>
              <w:rPr>
                <w:noProof/>
                <w:webHidden/>
              </w:rPr>
              <w:fldChar w:fldCharType="separate"/>
            </w:r>
            <w:r>
              <w:rPr>
                <w:noProof/>
                <w:webHidden/>
              </w:rPr>
              <w:t>3</w:t>
            </w:r>
            <w:r>
              <w:rPr>
                <w:noProof/>
                <w:webHidden/>
              </w:rPr>
              <w:fldChar w:fldCharType="end"/>
            </w:r>
          </w:hyperlink>
        </w:p>
        <w:p w14:paraId="3B7671E5" w14:textId="2CF26466" w:rsidR="006F7071" w:rsidRDefault="006F7071">
          <w:pPr>
            <w:pStyle w:val="TOC2"/>
            <w:tabs>
              <w:tab w:val="right" w:leader="dot" w:pos="9350"/>
            </w:tabs>
            <w:rPr>
              <w:rFonts w:eastAsiaTheme="minorEastAsia"/>
              <w:noProof/>
              <w:kern w:val="2"/>
              <w:sz w:val="24"/>
              <w:szCs w:val="24"/>
              <w:lang w:eastAsia="en-GB"/>
              <w14:ligatures w14:val="standardContextual"/>
            </w:rPr>
          </w:pPr>
          <w:hyperlink w:anchor="_Toc229152953" w:history="1">
            <w:r w:rsidRPr="00FC352C">
              <w:rPr>
                <w:rStyle w:val="Hyperlink"/>
                <w:noProof/>
                <w:lang w:val="en-US"/>
              </w:rPr>
              <w:t xml:space="preserve">1.2 </w:t>
            </w:r>
            <w:r w:rsidRPr="00FC352C">
              <w:rPr>
                <w:rStyle w:val="Hyperlink"/>
                <w:noProof/>
              </w:rPr>
              <w:t>Research</w:t>
            </w:r>
            <w:r w:rsidRPr="00FC352C">
              <w:rPr>
                <w:rStyle w:val="Hyperlink"/>
                <w:noProof/>
                <w:lang w:val="en-US"/>
              </w:rPr>
              <w:t xml:space="preserve"> </w:t>
            </w:r>
            <w:r w:rsidRPr="00FC352C">
              <w:rPr>
                <w:rStyle w:val="Hyperlink"/>
                <w:rFonts w:ascii="Times New Roman" w:hAnsi="Times New Roman" w:cs="Times New Roman"/>
                <w:noProof/>
                <w:lang w:val="en-US"/>
              </w:rPr>
              <w:t>Problem</w:t>
            </w:r>
            <w:r>
              <w:rPr>
                <w:noProof/>
                <w:webHidden/>
              </w:rPr>
              <w:tab/>
            </w:r>
            <w:r>
              <w:rPr>
                <w:noProof/>
                <w:webHidden/>
              </w:rPr>
              <w:fldChar w:fldCharType="begin"/>
            </w:r>
            <w:r>
              <w:rPr>
                <w:noProof/>
                <w:webHidden/>
              </w:rPr>
              <w:instrText xml:space="preserve"> PAGEREF _Toc229152953 \h </w:instrText>
            </w:r>
            <w:r>
              <w:rPr>
                <w:noProof/>
                <w:webHidden/>
              </w:rPr>
            </w:r>
            <w:r>
              <w:rPr>
                <w:noProof/>
                <w:webHidden/>
              </w:rPr>
              <w:fldChar w:fldCharType="separate"/>
            </w:r>
            <w:r>
              <w:rPr>
                <w:noProof/>
                <w:webHidden/>
              </w:rPr>
              <w:t>4</w:t>
            </w:r>
            <w:r>
              <w:rPr>
                <w:noProof/>
                <w:webHidden/>
              </w:rPr>
              <w:fldChar w:fldCharType="end"/>
            </w:r>
          </w:hyperlink>
        </w:p>
        <w:p w14:paraId="49FC3F60" w14:textId="7A618ED4" w:rsidR="006F7071" w:rsidRDefault="006F7071">
          <w:pPr>
            <w:pStyle w:val="TOC2"/>
            <w:tabs>
              <w:tab w:val="left" w:pos="960"/>
              <w:tab w:val="right" w:leader="dot" w:pos="9350"/>
            </w:tabs>
            <w:rPr>
              <w:rFonts w:eastAsiaTheme="minorEastAsia"/>
              <w:noProof/>
              <w:kern w:val="2"/>
              <w:sz w:val="24"/>
              <w:szCs w:val="24"/>
              <w:lang w:eastAsia="en-GB"/>
              <w14:ligatures w14:val="standardContextual"/>
            </w:rPr>
          </w:pPr>
          <w:hyperlink w:anchor="_Toc229152954" w:history="1">
            <w:r w:rsidRPr="00FC352C">
              <w:rPr>
                <w:rStyle w:val="Hyperlink"/>
                <w:rFonts w:ascii="Times New Roman" w:hAnsi="Times New Roman" w:cs="Times New Roman"/>
                <w:noProof/>
                <w:lang w:val="en-US"/>
              </w:rPr>
              <w:t>1.3</w:t>
            </w:r>
            <w:r>
              <w:rPr>
                <w:rFonts w:eastAsiaTheme="minorEastAsia"/>
                <w:noProof/>
                <w:kern w:val="2"/>
                <w:sz w:val="24"/>
                <w:szCs w:val="24"/>
                <w:lang w:eastAsia="en-GB"/>
                <w14:ligatures w14:val="standardContextual"/>
              </w:rPr>
              <w:tab/>
            </w:r>
            <w:r w:rsidRPr="00FC352C">
              <w:rPr>
                <w:rStyle w:val="Hyperlink"/>
                <w:rFonts w:ascii="Times New Roman" w:hAnsi="Times New Roman" w:cs="Times New Roman"/>
                <w:noProof/>
                <w:lang w:val="en-US"/>
              </w:rPr>
              <w:t>Rationale</w:t>
            </w:r>
            <w:r w:rsidRPr="00FC352C">
              <w:rPr>
                <w:rStyle w:val="Hyperlink"/>
                <w:noProof/>
                <w:lang w:val="en-US"/>
              </w:rPr>
              <w:t xml:space="preserve"> for the Study</w:t>
            </w:r>
            <w:r>
              <w:rPr>
                <w:noProof/>
                <w:webHidden/>
              </w:rPr>
              <w:tab/>
            </w:r>
            <w:r>
              <w:rPr>
                <w:noProof/>
                <w:webHidden/>
              </w:rPr>
              <w:fldChar w:fldCharType="begin"/>
            </w:r>
            <w:r>
              <w:rPr>
                <w:noProof/>
                <w:webHidden/>
              </w:rPr>
              <w:instrText xml:space="preserve"> PAGEREF _Toc229152954 \h </w:instrText>
            </w:r>
            <w:r>
              <w:rPr>
                <w:noProof/>
                <w:webHidden/>
              </w:rPr>
            </w:r>
            <w:r>
              <w:rPr>
                <w:noProof/>
                <w:webHidden/>
              </w:rPr>
              <w:fldChar w:fldCharType="separate"/>
            </w:r>
            <w:r>
              <w:rPr>
                <w:noProof/>
                <w:webHidden/>
              </w:rPr>
              <w:t>6</w:t>
            </w:r>
            <w:r>
              <w:rPr>
                <w:noProof/>
                <w:webHidden/>
              </w:rPr>
              <w:fldChar w:fldCharType="end"/>
            </w:r>
          </w:hyperlink>
        </w:p>
        <w:p w14:paraId="6D180FE7" w14:textId="2BA9A040" w:rsidR="006F7071" w:rsidRDefault="006F7071">
          <w:pPr>
            <w:pStyle w:val="TOC2"/>
            <w:tabs>
              <w:tab w:val="left" w:pos="960"/>
              <w:tab w:val="right" w:leader="dot" w:pos="9350"/>
            </w:tabs>
            <w:rPr>
              <w:rFonts w:eastAsiaTheme="minorEastAsia"/>
              <w:noProof/>
              <w:kern w:val="2"/>
              <w:sz w:val="24"/>
              <w:szCs w:val="24"/>
              <w:lang w:eastAsia="en-GB"/>
              <w14:ligatures w14:val="standardContextual"/>
            </w:rPr>
          </w:pPr>
          <w:hyperlink w:anchor="_Toc229152955" w:history="1">
            <w:r w:rsidRPr="00FC352C">
              <w:rPr>
                <w:rStyle w:val="Hyperlink"/>
                <w:rFonts w:ascii="Times New Roman" w:hAnsi="Times New Roman" w:cs="Times New Roman"/>
                <w:noProof/>
                <w:lang w:val="en-US"/>
              </w:rPr>
              <w:t>1.4</w:t>
            </w:r>
            <w:r>
              <w:rPr>
                <w:rFonts w:eastAsiaTheme="minorEastAsia"/>
                <w:noProof/>
                <w:kern w:val="2"/>
                <w:sz w:val="24"/>
                <w:szCs w:val="24"/>
                <w:lang w:eastAsia="en-GB"/>
                <w14:ligatures w14:val="standardContextual"/>
              </w:rPr>
              <w:tab/>
            </w:r>
            <w:r w:rsidRPr="00FC352C">
              <w:rPr>
                <w:rStyle w:val="Hyperlink"/>
                <w:noProof/>
                <w:lang w:val="en-US"/>
              </w:rPr>
              <w:t>Scope of the Study</w:t>
            </w:r>
            <w:r>
              <w:rPr>
                <w:noProof/>
                <w:webHidden/>
              </w:rPr>
              <w:tab/>
            </w:r>
            <w:r>
              <w:rPr>
                <w:noProof/>
                <w:webHidden/>
              </w:rPr>
              <w:fldChar w:fldCharType="begin"/>
            </w:r>
            <w:r>
              <w:rPr>
                <w:noProof/>
                <w:webHidden/>
              </w:rPr>
              <w:instrText xml:space="preserve"> PAGEREF _Toc229152955 \h </w:instrText>
            </w:r>
            <w:r>
              <w:rPr>
                <w:noProof/>
                <w:webHidden/>
              </w:rPr>
            </w:r>
            <w:r>
              <w:rPr>
                <w:noProof/>
                <w:webHidden/>
              </w:rPr>
              <w:fldChar w:fldCharType="separate"/>
            </w:r>
            <w:r>
              <w:rPr>
                <w:noProof/>
                <w:webHidden/>
              </w:rPr>
              <w:t>7</w:t>
            </w:r>
            <w:r>
              <w:rPr>
                <w:noProof/>
                <w:webHidden/>
              </w:rPr>
              <w:fldChar w:fldCharType="end"/>
            </w:r>
          </w:hyperlink>
        </w:p>
        <w:p w14:paraId="4F26FC71" w14:textId="28BC6301" w:rsidR="006F7071" w:rsidRDefault="006F7071">
          <w:pPr>
            <w:pStyle w:val="TOC2"/>
            <w:tabs>
              <w:tab w:val="left" w:pos="960"/>
              <w:tab w:val="right" w:leader="dot" w:pos="9350"/>
            </w:tabs>
            <w:rPr>
              <w:rFonts w:eastAsiaTheme="minorEastAsia"/>
              <w:noProof/>
              <w:kern w:val="2"/>
              <w:sz w:val="24"/>
              <w:szCs w:val="24"/>
              <w:lang w:eastAsia="en-GB"/>
              <w14:ligatures w14:val="standardContextual"/>
            </w:rPr>
          </w:pPr>
          <w:hyperlink w:anchor="_Toc229152956" w:history="1">
            <w:r w:rsidRPr="00FC352C">
              <w:rPr>
                <w:rStyle w:val="Hyperlink"/>
                <w:rFonts w:ascii="Times New Roman" w:hAnsi="Times New Roman" w:cs="Times New Roman"/>
                <w:noProof/>
                <w:lang w:val="en-US"/>
              </w:rPr>
              <w:t>1.5</w:t>
            </w:r>
            <w:r>
              <w:rPr>
                <w:rFonts w:eastAsiaTheme="minorEastAsia"/>
                <w:noProof/>
                <w:kern w:val="2"/>
                <w:sz w:val="24"/>
                <w:szCs w:val="24"/>
                <w:lang w:eastAsia="en-GB"/>
                <w14:ligatures w14:val="standardContextual"/>
              </w:rPr>
              <w:tab/>
            </w:r>
            <w:r w:rsidRPr="00FC352C">
              <w:rPr>
                <w:rStyle w:val="Hyperlink"/>
                <w:noProof/>
                <w:lang w:val="en-US"/>
              </w:rPr>
              <w:t>Structure of the Dissertation</w:t>
            </w:r>
            <w:r>
              <w:rPr>
                <w:noProof/>
                <w:webHidden/>
              </w:rPr>
              <w:tab/>
            </w:r>
            <w:r>
              <w:rPr>
                <w:noProof/>
                <w:webHidden/>
              </w:rPr>
              <w:fldChar w:fldCharType="begin"/>
            </w:r>
            <w:r>
              <w:rPr>
                <w:noProof/>
                <w:webHidden/>
              </w:rPr>
              <w:instrText xml:space="preserve"> PAGEREF _Toc229152956 \h </w:instrText>
            </w:r>
            <w:r>
              <w:rPr>
                <w:noProof/>
                <w:webHidden/>
              </w:rPr>
            </w:r>
            <w:r>
              <w:rPr>
                <w:noProof/>
                <w:webHidden/>
              </w:rPr>
              <w:fldChar w:fldCharType="separate"/>
            </w:r>
            <w:r>
              <w:rPr>
                <w:noProof/>
                <w:webHidden/>
              </w:rPr>
              <w:t>8</w:t>
            </w:r>
            <w:r>
              <w:rPr>
                <w:noProof/>
                <w:webHidden/>
              </w:rPr>
              <w:fldChar w:fldCharType="end"/>
            </w:r>
          </w:hyperlink>
        </w:p>
        <w:p w14:paraId="25AF47B4" w14:textId="4A587CDD" w:rsidR="006F7071" w:rsidRDefault="006F7071">
          <w:pPr>
            <w:pStyle w:val="TOC2"/>
            <w:tabs>
              <w:tab w:val="left" w:pos="960"/>
              <w:tab w:val="right" w:leader="dot" w:pos="9350"/>
            </w:tabs>
            <w:rPr>
              <w:rFonts w:eastAsiaTheme="minorEastAsia"/>
              <w:noProof/>
              <w:kern w:val="2"/>
              <w:sz w:val="24"/>
              <w:szCs w:val="24"/>
              <w:lang w:eastAsia="en-GB"/>
              <w14:ligatures w14:val="standardContextual"/>
            </w:rPr>
          </w:pPr>
          <w:hyperlink w:anchor="_Toc229152957" w:history="1">
            <w:r w:rsidRPr="00FC352C">
              <w:rPr>
                <w:rStyle w:val="Hyperlink"/>
                <w:rFonts w:ascii="Times New Roman" w:hAnsi="Times New Roman" w:cs="Times New Roman"/>
                <w:noProof/>
                <w:lang w:val="en-US"/>
              </w:rPr>
              <w:t>1.6</w:t>
            </w:r>
            <w:r>
              <w:rPr>
                <w:rFonts w:eastAsiaTheme="minorEastAsia"/>
                <w:noProof/>
                <w:kern w:val="2"/>
                <w:sz w:val="24"/>
                <w:szCs w:val="24"/>
                <w:lang w:eastAsia="en-GB"/>
                <w14:ligatures w14:val="standardContextual"/>
              </w:rPr>
              <w:tab/>
            </w:r>
            <w:r w:rsidRPr="00FC352C">
              <w:rPr>
                <w:rStyle w:val="Hyperlink"/>
                <w:noProof/>
                <w:lang w:val="en-US"/>
              </w:rPr>
              <w:t>Chapter Summary</w:t>
            </w:r>
            <w:r>
              <w:rPr>
                <w:noProof/>
                <w:webHidden/>
              </w:rPr>
              <w:tab/>
            </w:r>
            <w:r>
              <w:rPr>
                <w:noProof/>
                <w:webHidden/>
              </w:rPr>
              <w:fldChar w:fldCharType="begin"/>
            </w:r>
            <w:r>
              <w:rPr>
                <w:noProof/>
                <w:webHidden/>
              </w:rPr>
              <w:instrText xml:space="preserve"> PAGEREF _Toc229152957 \h </w:instrText>
            </w:r>
            <w:r>
              <w:rPr>
                <w:noProof/>
                <w:webHidden/>
              </w:rPr>
            </w:r>
            <w:r>
              <w:rPr>
                <w:noProof/>
                <w:webHidden/>
              </w:rPr>
              <w:fldChar w:fldCharType="separate"/>
            </w:r>
            <w:r>
              <w:rPr>
                <w:noProof/>
                <w:webHidden/>
              </w:rPr>
              <w:t>8</w:t>
            </w:r>
            <w:r>
              <w:rPr>
                <w:noProof/>
                <w:webHidden/>
              </w:rPr>
              <w:fldChar w:fldCharType="end"/>
            </w:r>
          </w:hyperlink>
        </w:p>
        <w:p w14:paraId="505E9743" w14:textId="06DBD74E" w:rsidR="006F7071" w:rsidRDefault="006F7071">
          <w:pPr>
            <w:pStyle w:val="TOC1"/>
            <w:tabs>
              <w:tab w:val="right" w:leader="dot" w:pos="9350"/>
            </w:tabs>
            <w:rPr>
              <w:rFonts w:eastAsiaTheme="minorEastAsia"/>
              <w:noProof/>
              <w:kern w:val="2"/>
              <w:sz w:val="24"/>
              <w:szCs w:val="24"/>
              <w:lang w:eastAsia="en-GB"/>
              <w14:ligatures w14:val="standardContextual"/>
            </w:rPr>
          </w:pPr>
          <w:hyperlink w:anchor="_Toc229152958" w:history="1">
            <w:r w:rsidRPr="00FC352C">
              <w:rPr>
                <w:rStyle w:val="Hyperlink"/>
                <w:rFonts w:ascii="Times New Roman" w:hAnsi="Times New Roman" w:cs="Times New Roman"/>
                <w:noProof/>
                <w:lang w:val="en-US"/>
              </w:rPr>
              <w:t>Chapter 2: Literature review</w:t>
            </w:r>
            <w:r>
              <w:rPr>
                <w:noProof/>
                <w:webHidden/>
              </w:rPr>
              <w:tab/>
            </w:r>
            <w:r>
              <w:rPr>
                <w:noProof/>
                <w:webHidden/>
              </w:rPr>
              <w:fldChar w:fldCharType="begin"/>
            </w:r>
            <w:r>
              <w:rPr>
                <w:noProof/>
                <w:webHidden/>
              </w:rPr>
              <w:instrText xml:space="preserve"> PAGEREF _Toc229152958 \h </w:instrText>
            </w:r>
            <w:r>
              <w:rPr>
                <w:noProof/>
                <w:webHidden/>
              </w:rPr>
            </w:r>
            <w:r>
              <w:rPr>
                <w:noProof/>
                <w:webHidden/>
              </w:rPr>
              <w:fldChar w:fldCharType="separate"/>
            </w:r>
            <w:r>
              <w:rPr>
                <w:noProof/>
                <w:webHidden/>
              </w:rPr>
              <w:t>10</w:t>
            </w:r>
            <w:r>
              <w:rPr>
                <w:noProof/>
                <w:webHidden/>
              </w:rPr>
              <w:fldChar w:fldCharType="end"/>
            </w:r>
          </w:hyperlink>
        </w:p>
        <w:p w14:paraId="57DDBB22" w14:textId="2D5848FC" w:rsidR="006F7071" w:rsidRDefault="006F7071">
          <w:pPr>
            <w:pStyle w:val="TOC2"/>
            <w:tabs>
              <w:tab w:val="left" w:pos="960"/>
              <w:tab w:val="right" w:leader="dot" w:pos="9350"/>
            </w:tabs>
            <w:rPr>
              <w:rFonts w:eastAsiaTheme="minorEastAsia"/>
              <w:noProof/>
              <w:kern w:val="2"/>
              <w:sz w:val="24"/>
              <w:szCs w:val="24"/>
              <w:lang w:eastAsia="en-GB"/>
              <w14:ligatures w14:val="standardContextual"/>
            </w:rPr>
          </w:pPr>
          <w:hyperlink w:anchor="_Toc229152959" w:history="1">
            <w:r w:rsidRPr="00FC352C">
              <w:rPr>
                <w:rStyle w:val="Hyperlink"/>
                <w:rFonts w:ascii="Times New Roman" w:hAnsi="Times New Roman" w:cs="Times New Roman"/>
                <w:noProof/>
                <w:lang w:val="en-US"/>
              </w:rPr>
              <w:t>2.1</w:t>
            </w:r>
            <w:r>
              <w:rPr>
                <w:rFonts w:eastAsiaTheme="minorEastAsia"/>
                <w:noProof/>
                <w:kern w:val="2"/>
                <w:sz w:val="24"/>
                <w:szCs w:val="24"/>
                <w:lang w:eastAsia="en-GB"/>
                <w14:ligatures w14:val="standardContextual"/>
              </w:rPr>
              <w:tab/>
            </w:r>
            <w:r w:rsidRPr="00FC352C">
              <w:rPr>
                <w:rStyle w:val="Hyperlink"/>
                <w:rFonts w:ascii="Times New Roman" w:hAnsi="Times New Roman" w:cs="Times New Roman"/>
                <w:noProof/>
                <w:lang w:val="en-US"/>
              </w:rPr>
              <w:t>Introduction</w:t>
            </w:r>
            <w:r>
              <w:rPr>
                <w:noProof/>
                <w:webHidden/>
              </w:rPr>
              <w:tab/>
            </w:r>
            <w:r>
              <w:rPr>
                <w:noProof/>
                <w:webHidden/>
              </w:rPr>
              <w:fldChar w:fldCharType="begin"/>
            </w:r>
            <w:r>
              <w:rPr>
                <w:noProof/>
                <w:webHidden/>
              </w:rPr>
              <w:instrText xml:space="preserve"> PAGEREF _Toc229152959 \h </w:instrText>
            </w:r>
            <w:r>
              <w:rPr>
                <w:noProof/>
                <w:webHidden/>
              </w:rPr>
            </w:r>
            <w:r>
              <w:rPr>
                <w:noProof/>
                <w:webHidden/>
              </w:rPr>
              <w:fldChar w:fldCharType="separate"/>
            </w:r>
            <w:r>
              <w:rPr>
                <w:noProof/>
                <w:webHidden/>
              </w:rPr>
              <w:t>10</w:t>
            </w:r>
            <w:r>
              <w:rPr>
                <w:noProof/>
                <w:webHidden/>
              </w:rPr>
              <w:fldChar w:fldCharType="end"/>
            </w:r>
          </w:hyperlink>
        </w:p>
        <w:p w14:paraId="7060E05D" w14:textId="7A90CED2" w:rsidR="006F7071" w:rsidRDefault="006F7071">
          <w:pPr>
            <w:pStyle w:val="TOC2"/>
            <w:tabs>
              <w:tab w:val="right" w:leader="dot" w:pos="9350"/>
            </w:tabs>
            <w:rPr>
              <w:rFonts w:eastAsiaTheme="minorEastAsia"/>
              <w:noProof/>
              <w:kern w:val="2"/>
              <w:sz w:val="24"/>
              <w:szCs w:val="24"/>
              <w:lang w:eastAsia="en-GB"/>
              <w14:ligatures w14:val="standardContextual"/>
            </w:rPr>
          </w:pPr>
          <w:hyperlink w:anchor="_Toc229152960" w:history="1">
            <w:r w:rsidRPr="00FC352C">
              <w:rPr>
                <w:rStyle w:val="Hyperlink"/>
                <w:rFonts w:ascii="Times New Roman" w:hAnsi="Times New Roman" w:cs="Times New Roman"/>
                <w:noProof/>
                <w:lang w:val="en-US"/>
              </w:rPr>
              <w:t>2.2 Proxy Leadership in High-Pressure, High-Volume Environments</w:t>
            </w:r>
            <w:r>
              <w:rPr>
                <w:noProof/>
                <w:webHidden/>
              </w:rPr>
              <w:tab/>
            </w:r>
            <w:r>
              <w:rPr>
                <w:noProof/>
                <w:webHidden/>
              </w:rPr>
              <w:fldChar w:fldCharType="begin"/>
            </w:r>
            <w:r>
              <w:rPr>
                <w:noProof/>
                <w:webHidden/>
              </w:rPr>
              <w:instrText xml:space="preserve"> PAGEREF _Toc229152960 \h </w:instrText>
            </w:r>
            <w:r>
              <w:rPr>
                <w:noProof/>
                <w:webHidden/>
              </w:rPr>
            </w:r>
            <w:r>
              <w:rPr>
                <w:noProof/>
                <w:webHidden/>
              </w:rPr>
              <w:fldChar w:fldCharType="separate"/>
            </w:r>
            <w:r>
              <w:rPr>
                <w:noProof/>
                <w:webHidden/>
              </w:rPr>
              <w:t>10</w:t>
            </w:r>
            <w:r>
              <w:rPr>
                <w:noProof/>
                <w:webHidden/>
              </w:rPr>
              <w:fldChar w:fldCharType="end"/>
            </w:r>
          </w:hyperlink>
        </w:p>
        <w:p w14:paraId="4F8C47E5" w14:textId="69DC29B9" w:rsidR="006F7071" w:rsidRDefault="006F7071">
          <w:pPr>
            <w:pStyle w:val="TOC2"/>
            <w:tabs>
              <w:tab w:val="left" w:pos="960"/>
              <w:tab w:val="right" w:leader="dot" w:pos="9350"/>
            </w:tabs>
            <w:rPr>
              <w:rFonts w:eastAsiaTheme="minorEastAsia"/>
              <w:noProof/>
              <w:kern w:val="2"/>
              <w:sz w:val="24"/>
              <w:szCs w:val="24"/>
              <w:lang w:eastAsia="en-GB"/>
              <w14:ligatures w14:val="standardContextual"/>
            </w:rPr>
          </w:pPr>
          <w:hyperlink w:anchor="_Toc229152961" w:history="1">
            <w:r w:rsidRPr="00FC352C">
              <w:rPr>
                <w:rStyle w:val="Hyperlink"/>
                <w:noProof/>
                <w:lang w:val="en-US"/>
              </w:rPr>
              <w:t>2.2</w:t>
            </w:r>
            <w:r>
              <w:rPr>
                <w:rFonts w:eastAsiaTheme="minorEastAsia"/>
                <w:noProof/>
                <w:kern w:val="2"/>
                <w:sz w:val="24"/>
                <w:szCs w:val="24"/>
                <w:lang w:eastAsia="en-GB"/>
                <w14:ligatures w14:val="standardContextual"/>
              </w:rPr>
              <w:tab/>
            </w:r>
            <w:r w:rsidRPr="00FC352C">
              <w:rPr>
                <w:rStyle w:val="Hyperlink"/>
                <w:noProof/>
                <w:lang w:val="en-US"/>
              </w:rPr>
              <w:t>Responsibilities &amp; Decision-Making Scope of Proxy Leaders</w:t>
            </w:r>
            <w:r>
              <w:rPr>
                <w:noProof/>
                <w:webHidden/>
              </w:rPr>
              <w:tab/>
            </w:r>
            <w:r>
              <w:rPr>
                <w:noProof/>
                <w:webHidden/>
              </w:rPr>
              <w:fldChar w:fldCharType="begin"/>
            </w:r>
            <w:r>
              <w:rPr>
                <w:noProof/>
                <w:webHidden/>
              </w:rPr>
              <w:instrText xml:space="preserve"> PAGEREF _Toc229152961 \h </w:instrText>
            </w:r>
            <w:r>
              <w:rPr>
                <w:noProof/>
                <w:webHidden/>
              </w:rPr>
            </w:r>
            <w:r>
              <w:rPr>
                <w:noProof/>
                <w:webHidden/>
              </w:rPr>
              <w:fldChar w:fldCharType="separate"/>
            </w:r>
            <w:r>
              <w:rPr>
                <w:noProof/>
                <w:webHidden/>
              </w:rPr>
              <w:t>11</w:t>
            </w:r>
            <w:r>
              <w:rPr>
                <w:noProof/>
                <w:webHidden/>
              </w:rPr>
              <w:fldChar w:fldCharType="end"/>
            </w:r>
          </w:hyperlink>
        </w:p>
        <w:p w14:paraId="53AEFCA0" w14:textId="4062B7A4" w:rsidR="006F7071" w:rsidRDefault="006F7071">
          <w:pPr>
            <w:pStyle w:val="TOC2"/>
            <w:tabs>
              <w:tab w:val="right" w:leader="dot" w:pos="9350"/>
            </w:tabs>
            <w:rPr>
              <w:rFonts w:eastAsiaTheme="minorEastAsia"/>
              <w:noProof/>
              <w:kern w:val="2"/>
              <w:sz w:val="24"/>
              <w:szCs w:val="24"/>
              <w:lang w:eastAsia="en-GB"/>
              <w14:ligatures w14:val="standardContextual"/>
            </w:rPr>
          </w:pPr>
          <w:hyperlink w:anchor="_Toc229152962" w:history="1">
            <w:r w:rsidRPr="00FC352C">
              <w:rPr>
                <w:rStyle w:val="Hyperlink"/>
                <w:noProof/>
                <w:lang w:val="en-US"/>
              </w:rPr>
              <w:t>2.4 Training, Feedback, and Recognition for Proxy Leaders</w:t>
            </w:r>
            <w:r>
              <w:rPr>
                <w:noProof/>
                <w:webHidden/>
              </w:rPr>
              <w:tab/>
            </w:r>
            <w:r>
              <w:rPr>
                <w:noProof/>
                <w:webHidden/>
              </w:rPr>
              <w:fldChar w:fldCharType="begin"/>
            </w:r>
            <w:r>
              <w:rPr>
                <w:noProof/>
                <w:webHidden/>
              </w:rPr>
              <w:instrText xml:space="preserve"> PAGEREF _Toc229152962 \h </w:instrText>
            </w:r>
            <w:r>
              <w:rPr>
                <w:noProof/>
                <w:webHidden/>
              </w:rPr>
            </w:r>
            <w:r>
              <w:rPr>
                <w:noProof/>
                <w:webHidden/>
              </w:rPr>
              <w:fldChar w:fldCharType="separate"/>
            </w:r>
            <w:r>
              <w:rPr>
                <w:noProof/>
                <w:webHidden/>
              </w:rPr>
              <w:t>13</w:t>
            </w:r>
            <w:r>
              <w:rPr>
                <w:noProof/>
                <w:webHidden/>
              </w:rPr>
              <w:fldChar w:fldCharType="end"/>
            </w:r>
          </w:hyperlink>
        </w:p>
        <w:p w14:paraId="7B1E5732" w14:textId="7C07937B" w:rsidR="006F7071" w:rsidRDefault="006F7071">
          <w:pPr>
            <w:pStyle w:val="TOC2"/>
            <w:tabs>
              <w:tab w:val="right" w:leader="dot" w:pos="9350"/>
            </w:tabs>
            <w:rPr>
              <w:rFonts w:eastAsiaTheme="minorEastAsia"/>
              <w:noProof/>
              <w:kern w:val="2"/>
              <w:sz w:val="24"/>
              <w:szCs w:val="24"/>
              <w:lang w:eastAsia="en-GB"/>
              <w14:ligatures w14:val="standardContextual"/>
            </w:rPr>
          </w:pPr>
          <w:hyperlink w:anchor="_Toc229152963" w:history="1">
            <w:r w:rsidRPr="00FC352C">
              <w:rPr>
                <w:rStyle w:val="Hyperlink"/>
                <w:noProof/>
                <w:lang w:val="en-US"/>
              </w:rPr>
              <w:t>2.5 Perceptions of Associates and Managers Regarding Proxy Leadership</w:t>
            </w:r>
            <w:r>
              <w:rPr>
                <w:noProof/>
                <w:webHidden/>
              </w:rPr>
              <w:tab/>
            </w:r>
            <w:r>
              <w:rPr>
                <w:noProof/>
                <w:webHidden/>
              </w:rPr>
              <w:fldChar w:fldCharType="begin"/>
            </w:r>
            <w:r>
              <w:rPr>
                <w:noProof/>
                <w:webHidden/>
              </w:rPr>
              <w:instrText xml:space="preserve"> PAGEREF _Toc229152963 \h </w:instrText>
            </w:r>
            <w:r>
              <w:rPr>
                <w:noProof/>
                <w:webHidden/>
              </w:rPr>
            </w:r>
            <w:r>
              <w:rPr>
                <w:noProof/>
                <w:webHidden/>
              </w:rPr>
              <w:fldChar w:fldCharType="separate"/>
            </w:r>
            <w:r>
              <w:rPr>
                <w:noProof/>
                <w:webHidden/>
              </w:rPr>
              <w:t>15</w:t>
            </w:r>
            <w:r>
              <w:rPr>
                <w:noProof/>
                <w:webHidden/>
              </w:rPr>
              <w:fldChar w:fldCharType="end"/>
            </w:r>
          </w:hyperlink>
        </w:p>
        <w:p w14:paraId="56040788" w14:textId="46C05347" w:rsidR="006F7071" w:rsidRDefault="006F7071">
          <w:pPr>
            <w:pStyle w:val="TOC2"/>
            <w:tabs>
              <w:tab w:val="right" w:leader="dot" w:pos="9350"/>
            </w:tabs>
            <w:rPr>
              <w:rFonts w:eastAsiaTheme="minorEastAsia"/>
              <w:noProof/>
              <w:kern w:val="2"/>
              <w:sz w:val="24"/>
              <w:szCs w:val="24"/>
              <w:lang w:eastAsia="en-GB"/>
              <w14:ligatures w14:val="standardContextual"/>
            </w:rPr>
          </w:pPr>
          <w:hyperlink w:anchor="_Toc229152964" w:history="1">
            <w:r w:rsidRPr="00FC352C">
              <w:rPr>
                <w:rStyle w:val="Hyperlink"/>
                <w:noProof/>
                <w:lang w:val="en-US"/>
              </w:rPr>
              <w:t>2.6 Theoretical Framework</w:t>
            </w:r>
            <w:r>
              <w:rPr>
                <w:noProof/>
                <w:webHidden/>
              </w:rPr>
              <w:tab/>
            </w:r>
            <w:r>
              <w:rPr>
                <w:noProof/>
                <w:webHidden/>
              </w:rPr>
              <w:fldChar w:fldCharType="begin"/>
            </w:r>
            <w:r>
              <w:rPr>
                <w:noProof/>
                <w:webHidden/>
              </w:rPr>
              <w:instrText xml:space="preserve"> PAGEREF _Toc229152964 \h </w:instrText>
            </w:r>
            <w:r>
              <w:rPr>
                <w:noProof/>
                <w:webHidden/>
              </w:rPr>
            </w:r>
            <w:r>
              <w:rPr>
                <w:noProof/>
                <w:webHidden/>
              </w:rPr>
              <w:fldChar w:fldCharType="separate"/>
            </w:r>
            <w:r>
              <w:rPr>
                <w:noProof/>
                <w:webHidden/>
              </w:rPr>
              <w:t>17</w:t>
            </w:r>
            <w:r>
              <w:rPr>
                <w:noProof/>
                <w:webHidden/>
              </w:rPr>
              <w:fldChar w:fldCharType="end"/>
            </w:r>
          </w:hyperlink>
        </w:p>
        <w:p w14:paraId="73A1DBAC" w14:textId="66A34B19" w:rsidR="006F7071" w:rsidRDefault="006F7071">
          <w:pPr>
            <w:pStyle w:val="TOC3"/>
            <w:tabs>
              <w:tab w:val="right" w:leader="dot" w:pos="9350"/>
            </w:tabs>
            <w:rPr>
              <w:rFonts w:eastAsiaTheme="minorEastAsia"/>
              <w:noProof/>
              <w:kern w:val="2"/>
              <w:sz w:val="24"/>
              <w:szCs w:val="24"/>
              <w:lang w:eastAsia="en-GB"/>
              <w14:ligatures w14:val="standardContextual"/>
            </w:rPr>
          </w:pPr>
          <w:hyperlink w:anchor="_Toc229152965" w:history="1">
            <w:r w:rsidRPr="00FC352C">
              <w:rPr>
                <w:rStyle w:val="Hyperlink"/>
                <w:noProof/>
                <w:lang w:val="en-US"/>
              </w:rPr>
              <w:t>3.6.1 Situational / Adaptive Leadership Theory</w:t>
            </w:r>
            <w:r>
              <w:rPr>
                <w:noProof/>
                <w:webHidden/>
              </w:rPr>
              <w:tab/>
            </w:r>
            <w:r>
              <w:rPr>
                <w:noProof/>
                <w:webHidden/>
              </w:rPr>
              <w:fldChar w:fldCharType="begin"/>
            </w:r>
            <w:r>
              <w:rPr>
                <w:noProof/>
                <w:webHidden/>
              </w:rPr>
              <w:instrText xml:space="preserve"> PAGEREF _Toc229152965 \h </w:instrText>
            </w:r>
            <w:r>
              <w:rPr>
                <w:noProof/>
                <w:webHidden/>
              </w:rPr>
            </w:r>
            <w:r>
              <w:rPr>
                <w:noProof/>
                <w:webHidden/>
              </w:rPr>
              <w:fldChar w:fldCharType="separate"/>
            </w:r>
            <w:r>
              <w:rPr>
                <w:noProof/>
                <w:webHidden/>
              </w:rPr>
              <w:t>17</w:t>
            </w:r>
            <w:r>
              <w:rPr>
                <w:noProof/>
                <w:webHidden/>
              </w:rPr>
              <w:fldChar w:fldCharType="end"/>
            </w:r>
          </w:hyperlink>
        </w:p>
        <w:p w14:paraId="23754B93" w14:textId="04FF7500" w:rsidR="006F7071" w:rsidRDefault="006F7071">
          <w:pPr>
            <w:pStyle w:val="TOC3"/>
            <w:tabs>
              <w:tab w:val="right" w:leader="dot" w:pos="9350"/>
            </w:tabs>
            <w:rPr>
              <w:rFonts w:eastAsiaTheme="minorEastAsia"/>
              <w:noProof/>
              <w:kern w:val="2"/>
              <w:sz w:val="24"/>
              <w:szCs w:val="24"/>
              <w:lang w:eastAsia="en-GB"/>
              <w14:ligatures w14:val="standardContextual"/>
            </w:rPr>
          </w:pPr>
          <w:hyperlink w:anchor="_Toc229152966" w:history="1">
            <w:r w:rsidRPr="00FC352C">
              <w:rPr>
                <w:rStyle w:val="Hyperlink"/>
                <w:noProof/>
                <w:lang w:val="en-US"/>
              </w:rPr>
              <w:t>2.6.2 Transactional Leadership Theory</w:t>
            </w:r>
            <w:r>
              <w:rPr>
                <w:noProof/>
                <w:webHidden/>
              </w:rPr>
              <w:tab/>
            </w:r>
            <w:r>
              <w:rPr>
                <w:noProof/>
                <w:webHidden/>
              </w:rPr>
              <w:fldChar w:fldCharType="begin"/>
            </w:r>
            <w:r>
              <w:rPr>
                <w:noProof/>
                <w:webHidden/>
              </w:rPr>
              <w:instrText xml:space="preserve"> PAGEREF _Toc229152966 \h </w:instrText>
            </w:r>
            <w:r>
              <w:rPr>
                <w:noProof/>
                <w:webHidden/>
              </w:rPr>
            </w:r>
            <w:r>
              <w:rPr>
                <w:noProof/>
                <w:webHidden/>
              </w:rPr>
              <w:fldChar w:fldCharType="separate"/>
            </w:r>
            <w:r>
              <w:rPr>
                <w:noProof/>
                <w:webHidden/>
              </w:rPr>
              <w:t>17</w:t>
            </w:r>
            <w:r>
              <w:rPr>
                <w:noProof/>
                <w:webHidden/>
              </w:rPr>
              <w:fldChar w:fldCharType="end"/>
            </w:r>
          </w:hyperlink>
        </w:p>
        <w:p w14:paraId="65E10411" w14:textId="201736F4" w:rsidR="006F7071" w:rsidRDefault="006F7071">
          <w:pPr>
            <w:pStyle w:val="TOC3"/>
            <w:tabs>
              <w:tab w:val="right" w:leader="dot" w:pos="9350"/>
            </w:tabs>
            <w:rPr>
              <w:rFonts w:eastAsiaTheme="minorEastAsia"/>
              <w:noProof/>
              <w:kern w:val="2"/>
              <w:sz w:val="24"/>
              <w:szCs w:val="24"/>
              <w:lang w:eastAsia="en-GB"/>
              <w14:ligatures w14:val="standardContextual"/>
            </w:rPr>
          </w:pPr>
          <w:hyperlink w:anchor="_Toc229152967" w:history="1">
            <w:r w:rsidRPr="00FC352C">
              <w:rPr>
                <w:rStyle w:val="Hyperlink"/>
                <w:noProof/>
                <w:lang w:val="en-US"/>
              </w:rPr>
              <w:t>2.6.3 Distributed / Informal Leadership Theory</w:t>
            </w:r>
            <w:r>
              <w:rPr>
                <w:noProof/>
                <w:webHidden/>
              </w:rPr>
              <w:tab/>
            </w:r>
            <w:r>
              <w:rPr>
                <w:noProof/>
                <w:webHidden/>
              </w:rPr>
              <w:fldChar w:fldCharType="begin"/>
            </w:r>
            <w:r>
              <w:rPr>
                <w:noProof/>
                <w:webHidden/>
              </w:rPr>
              <w:instrText xml:space="preserve"> PAGEREF _Toc229152967 \h </w:instrText>
            </w:r>
            <w:r>
              <w:rPr>
                <w:noProof/>
                <w:webHidden/>
              </w:rPr>
            </w:r>
            <w:r>
              <w:rPr>
                <w:noProof/>
                <w:webHidden/>
              </w:rPr>
              <w:fldChar w:fldCharType="separate"/>
            </w:r>
            <w:r>
              <w:rPr>
                <w:noProof/>
                <w:webHidden/>
              </w:rPr>
              <w:t>18</w:t>
            </w:r>
            <w:r>
              <w:rPr>
                <w:noProof/>
                <w:webHidden/>
              </w:rPr>
              <w:fldChar w:fldCharType="end"/>
            </w:r>
          </w:hyperlink>
        </w:p>
        <w:p w14:paraId="0465ECD3" w14:textId="6F4B1AD9" w:rsidR="006F7071" w:rsidRDefault="006F7071">
          <w:pPr>
            <w:pStyle w:val="TOC2"/>
            <w:tabs>
              <w:tab w:val="right" w:leader="dot" w:pos="9350"/>
            </w:tabs>
            <w:rPr>
              <w:rFonts w:eastAsiaTheme="minorEastAsia"/>
              <w:noProof/>
              <w:kern w:val="2"/>
              <w:sz w:val="24"/>
              <w:szCs w:val="24"/>
              <w:lang w:eastAsia="en-GB"/>
              <w14:ligatures w14:val="standardContextual"/>
            </w:rPr>
          </w:pPr>
          <w:hyperlink w:anchor="_Toc229152968" w:history="1">
            <w:r w:rsidRPr="00FC352C">
              <w:rPr>
                <w:rStyle w:val="Hyperlink"/>
                <w:noProof/>
                <w:lang w:val="en-US"/>
              </w:rPr>
              <w:t>2.7 Research Gap</w:t>
            </w:r>
            <w:r>
              <w:rPr>
                <w:noProof/>
                <w:webHidden/>
              </w:rPr>
              <w:tab/>
            </w:r>
            <w:r>
              <w:rPr>
                <w:noProof/>
                <w:webHidden/>
              </w:rPr>
              <w:fldChar w:fldCharType="begin"/>
            </w:r>
            <w:r>
              <w:rPr>
                <w:noProof/>
                <w:webHidden/>
              </w:rPr>
              <w:instrText xml:space="preserve"> PAGEREF _Toc229152968 \h </w:instrText>
            </w:r>
            <w:r>
              <w:rPr>
                <w:noProof/>
                <w:webHidden/>
              </w:rPr>
            </w:r>
            <w:r>
              <w:rPr>
                <w:noProof/>
                <w:webHidden/>
              </w:rPr>
              <w:fldChar w:fldCharType="separate"/>
            </w:r>
            <w:r>
              <w:rPr>
                <w:noProof/>
                <w:webHidden/>
              </w:rPr>
              <w:t>18</w:t>
            </w:r>
            <w:r>
              <w:rPr>
                <w:noProof/>
                <w:webHidden/>
              </w:rPr>
              <w:fldChar w:fldCharType="end"/>
            </w:r>
          </w:hyperlink>
        </w:p>
        <w:p w14:paraId="553B1CAA" w14:textId="72C1B127" w:rsidR="006F7071" w:rsidRDefault="006F7071">
          <w:pPr>
            <w:pStyle w:val="TOC1"/>
            <w:tabs>
              <w:tab w:val="right" w:leader="dot" w:pos="9350"/>
            </w:tabs>
            <w:rPr>
              <w:rFonts w:eastAsiaTheme="minorEastAsia"/>
              <w:noProof/>
              <w:kern w:val="2"/>
              <w:sz w:val="24"/>
              <w:szCs w:val="24"/>
              <w:lang w:eastAsia="en-GB"/>
              <w14:ligatures w14:val="standardContextual"/>
            </w:rPr>
          </w:pPr>
          <w:hyperlink w:anchor="_Toc229152969" w:history="1">
            <w:r w:rsidRPr="00FC352C">
              <w:rPr>
                <w:rStyle w:val="Hyperlink"/>
                <w:rFonts w:ascii="Times New Roman" w:hAnsi="Times New Roman" w:cs="Times New Roman"/>
                <w:noProof/>
              </w:rPr>
              <w:t>Chapter 3: Methodology</w:t>
            </w:r>
            <w:r>
              <w:rPr>
                <w:noProof/>
                <w:webHidden/>
              </w:rPr>
              <w:tab/>
            </w:r>
            <w:r>
              <w:rPr>
                <w:noProof/>
                <w:webHidden/>
              </w:rPr>
              <w:fldChar w:fldCharType="begin"/>
            </w:r>
            <w:r>
              <w:rPr>
                <w:noProof/>
                <w:webHidden/>
              </w:rPr>
              <w:instrText xml:space="preserve"> PAGEREF _Toc229152969 \h </w:instrText>
            </w:r>
            <w:r>
              <w:rPr>
                <w:noProof/>
                <w:webHidden/>
              </w:rPr>
            </w:r>
            <w:r>
              <w:rPr>
                <w:noProof/>
                <w:webHidden/>
              </w:rPr>
              <w:fldChar w:fldCharType="separate"/>
            </w:r>
            <w:r>
              <w:rPr>
                <w:noProof/>
                <w:webHidden/>
              </w:rPr>
              <w:t>20</w:t>
            </w:r>
            <w:r>
              <w:rPr>
                <w:noProof/>
                <w:webHidden/>
              </w:rPr>
              <w:fldChar w:fldCharType="end"/>
            </w:r>
          </w:hyperlink>
        </w:p>
        <w:p w14:paraId="57C78092" w14:textId="6679972F" w:rsidR="006F7071" w:rsidRDefault="006F7071">
          <w:pPr>
            <w:pStyle w:val="TOC2"/>
            <w:tabs>
              <w:tab w:val="right" w:leader="dot" w:pos="9350"/>
            </w:tabs>
            <w:rPr>
              <w:rFonts w:eastAsiaTheme="minorEastAsia"/>
              <w:noProof/>
              <w:kern w:val="2"/>
              <w:sz w:val="24"/>
              <w:szCs w:val="24"/>
              <w:lang w:eastAsia="en-GB"/>
              <w14:ligatures w14:val="standardContextual"/>
            </w:rPr>
          </w:pPr>
          <w:hyperlink w:anchor="_Toc229152970" w:history="1">
            <w:r w:rsidRPr="00FC352C">
              <w:rPr>
                <w:rStyle w:val="Hyperlink"/>
                <w:rFonts w:ascii="Times New Roman" w:hAnsi="Times New Roman" w:cs="Times New Roman"/>
                <w:noProof/>
              </w:rPr>
              <w:t>3.1 Introduction</w:t>
            </w:r>
            <w:r>
              <w:rPr>
                <w:noProof/>
                <w:webHidden/>
              </w:rPr>
              <w:tab/>
            </w:r>
            <w:r>
              <w:rPr>
                <w:noProof/>
                <w:webHidden/>
              </w:rPr>
              <w:fldChar w:fldCharType="begin"/>
            </w:r>
            <w:r>
              <w:rPr>
                <w:noProof/>
                <w:webHidden/>
              </w:rPr>
              <w:instrText xml:space="preserve"> PAGEREF _Toc229152970 \h </w:instrText>
            </w:r>
            <w:r>
              <w:rPr>
                <w:noProof/>
                <w:webHidden/>
              </w:rPr>
            </w:r>
            <w:r>
              <w:rPr>
                <w:noProof/>
                <w:webHidden/>
              </w:rPr>
              <w:fldChar w:fldCharType="separate"/>
            </w:r>
            <w:r>
              <w:rPr>
                <w:noProof/>
                <w:webHidden/>
              </w:rPr>
              <w:t>20</w:t>
            </w:r>
            <w:r>
              <w:rPr>
                <w:noProof/>
                <w:webHidden/>
              </w:rPr>
              <w:fldChar w:fldCharType="end"/>
            </w:r>
          </w:hyperlink>
        </w:p>
        <w:p w14:paraId="1B9C4093" w14:textId="4B8FBF03" w:rsidR="006F7071" w:rsidRDefault="006F7071">
          <w:pPr>
            <w:pStyle w:val="TOC2"/>
            <w:tabs>
              <w:tab w:val="right" w:leader="dot" w:pos="9350"/>
            </w:tabs>
            <w:rPr>
              <w:rFonts w:eastAsiaTheme="minorEastAsia"/>
              <w:noProof/>
              <w:kern w:val="2"/>
              <w:sz w:val="24"/>
              <w:szCs w:val="24"/>
              <w:lang w:eastAsia="en-GB"/>
              <w14:ligatures w14:val="standardContextual"/>
            </w:rPr>
          </w:pPr>
          <w:hyperlink w:anchor="_Toc229152971" w:history="1">
            <w:r w:rsidRPr="00FC352C">
              <w:rPr>
                <w:rStyle w:val="Hyperlink"/>
                <w:rFonts w:ascii="Times New Roman" w:hAnsi="Times New Roman" w:cs="Times New Roman"/>
                <w:noProof/>
              </w:rPr>
              <w:t>3.2 Research</w:t>
            </w:r>
            <w:r w:rsidRPr="00FC352C">
              <w:rPr>
                <w:rStyle w:val="Hyperlink"/>
                <w:noProof/>
              </w:rPr>
              <w:t xml:space="preserve"> philosophy</w:t>
            </w:r>
            <w:r>
              <w:rPr>
                <w:noProof/>
                <w:webHidden/>
              </w:rPr>
              <w:tab/>
            </w:r>
            <w:r>
              <w:rPr>
                <w:noProof/>
                <w:webHidden/>
              </w:rPr>
              <w:fldChar w:fldCharType="begin"/>
            </w:r>
            <w:r>
              <w:rPr>
                <w:noProof/>
                <w:webHidden/>
              </w:rPr>
              <w:instrText xml:space="preserve"> PAGEREF _Toc229152971 \h </w:instrText>
            </w:r>
            <w:r>
              <w:rPr>
                <w:noProof/>
                <w:webHidden/>
              </w:rPr>
            </w:r>
            <w:r>
              <w:rPr>
                <w:noProof/>
                <w:webHidden/>
              </w:rPr>
              <w:fldChar w:fldCharType="separate"/>
            </w:r>
            <w:r>
              <w:rPr>
                <w:noProof/>
                <w:webHidden/>
              </w:rPr>
              <w:t>20</w:t>
            </w:r>
            <w:r>
              <w:rPr>
                <w:noProof/>
                <w:webHidden/>
              </w:rPr>
              <w:fldChar w:fldCharType="end"/>
            </w:r>
          </w:hyperlink>
        </w:p>
        <w:p w14:paraId="54661195" w14:textId="5C6C77CC" w:rsidR="006F7071" w:rsidRDefault="006F7071">
          <w:pPr>
            <w:pStyle w:val="TOC2"/>
            <w:tabs>
              <w:tab w:val="right" w:leader="dot" w:pos="9350"/>
            </w:tabs>
            <w:rPr>
              <w:rFonts w:eastAsiaTheme="minorEastAsia"/>
              <w:noProof/>
              <w:kern w:val="2"/>
              <w:sz w:val="24"/>
              <w:szCs w:val="24"/>
              <w:lang w:eastAsia="en-GB"/>
              <w14:ligatures w14:val="standardContextual"/>
            </w:rPr>
          </w:pPr>
          <w:hyperlink w:anchor="_Toc229152972" w:history="1">
            <w:r w:rsidRPr="00FC352C">
              <w:rPr>
                <w:rStyle w:val="Hyperlink"/>
                <w:rFonts w:ascii="Times New Roman" w:hAnsi="Times New Roman" w:cs="Times New Roman"/>
                <w:noProof/>
              </w:rPr>
              <w:t>3.3 Research approach</w:t>
            </w:r>
            <w:r>
              <w:rPr>
                <w:noProof/>
                <w:webHidden/>
              </w:rPr>
              <w:tab/>
            </w:r>
            <w:r>
              <w:rPr>
                <w:noProof/>
                <w:webHidden/>
              </w:rPr>
              <w:fldChar w:fldCharType="begin"/>
            </w:r>
            <w:r>
              <w:rPr>
                <w:noProof/>
                <w:webHidden/>
              </w:rPr>
              <w:instrText xml:space="preserve"> PAGEREF _Toc229152972 \h </w:instrText>
            </w:r>
            <w:r>
              <w:rPr>
                <w:noProof/>
                <w:webHidden/>
              </w:rPr>
            </w:r>
            <w:r>
              <w:rPr>
                <w:noProof/>
                <w:webHidden/>
              </w:rPr>
              <w:fldChar w:fldCharType="separate"/>
            </w:r>
            <w:r>
              <w:rPr>
                <w:noProof/>
                <w:webHidden/>
              </w:rPr>
              <w:t>21</w:t>
            </w:r>
            <w:r>
              <w:rPr>
                <w:noProof/>
                <w:webHidden/>
              </w:rPr>
              <w:fldChar w:fldCharType="end"/>
            </w:r>
          </w:hyperlink>
        </w:p>
        <w:p w14:paraId="6ABD5439" w14:textId="5AEE9DA9" w:rsidR="006F7071" w:rsidRDefault="006F7071">
          <w:pPr>
            <w:pStyle w:val="TOC2"/>
            <w:tabs>
              <w:tab w:val="right" w:leader="dot" w:pos="9350"/>
            </w:tabs>
            <w:rPr>
              <w:rFonts w:eastAsiaTheme="minorEastAsia"/>
              <w:noProof/>
              <w:kern w:val="2"/>
              <w:sz w:val="24"/>
              <w:szCs w:val="24"/>
              <w:lang w:eastAsia="en-GB"/>
              <w14:ligatures w14:val="standardContextual"/>
            </w:rPr>
          </w:pPr>
          <w:hyperlink w:anchor="_Toc229152973" w:history="1">
            <w:r w:rsidRPr="00FC352C">
              <w:rPr>
                <w:rStyle w:val="Hyperlink"/>
                <w:noProof/>
              </w:rPr>
              <w:t xml:space="preserve">3.4 </w:t>
            </w:r>
            <w:r w:rsidRPr="00FC352C">
              <w:rPr>
                <w:rStyle w:val="Hyperlink"/>
                <w:rFonts w:ascii="Times New Roman" w:hAnsi="Times New Roman" w:cs="Times New Roman"/>
                <w:noProof/>
              </w:rPr>
              <w:t>Research design</w:t>
            </w:r>
            <w:r>
              <w:rPr>
                <w:noProof/>
                <w:webHidden/>
              </w:rPr>
              <w:tab/>
            </w:r>
            <w:r>
              <w:rPr>
                <w:noProof/>
                <w:webHidden/>
              </w:rPr>
              <w:fldChar w:fldCharType="begin"/>
            </w:r>
            <w:r>
              <w:rPr>
                <w:noProof/>
                <w:webHidden/>
              </w:rPr>
              <w:instrText xml:space="preserve"> PAGEREF _Toc229152973 \h </w:instrText>
            </w:r>
            <w:r>
              <w:rPr>
                <w:noProof/>
                <w:webHidden/>
              </w:rPr>
            </w:r>
            <w:r>
              <w:rPr>
                <w:noProof/>
                <w:webHidden/>
              </w:rPr>
              <w:fldChar w:fldCharType="separate"/>
            </w:r>
            <w:r>
              <w:rPr>
                <w:noProof/>
                <w:webHidden/>
              </w:rPr>
              <w:t>22</w:t>
            </w:r>
            <w:r>
              <w:rPr>
                <w:noProof/>
                <w:webHidden/>
              </w:rPr>
              <w:fldChar w:fldCharType="end"/>
            </w:r>
          </w:hyperlink>
        </w:p>
        <w:p w14:paraId="7C54F967" w14:textId="5965199C" w:rsidR="006F7071" w:rsidRDefault="006F7071">
          <w:pPr>
            <w:pStyle w:val="TOC2"/>
            <w:tabs>
              <w:tab w:val="right" w:leader="dot" w:pos="9350"/>
            </w:tabs>
            <w:rPr>
              <w:rFonts w:eastAsiaTheme="minorEastAsia"/>
              <w:noProof/>
              <w:kern w:val="2"/>
              <w:sz w:val="24"/>
              <w:szCs w:val="24"/>
              <w:lang w:eastAsia="en-GB"/>
              <w14:ligatures w14:val="standardContextual"/>
            </w:rPr>
          </w:pPr>
          <w:hyperlink w:anchor="_Toc229152974" w:history="1">
            <w:r w:rsidRPr="00FC352C">
              <w:rPr>
                <w:rStyle w:val="Hyperlink"/>
                <w:rFonts w:ascii="Times New Roman" w:hAnsi="Times New Roman" w:cs="Times New Roman"/>
                <w:noProof/>
              </w:rPr>
              <w:t xml:space="preserve">3.5 </w:t>
            </w:r>
            <w:r w:rsidRPr="00FC352C">
              <w:rPr>
                <w:rStyle w:val="Hyperlink"/>
                <w:noProof/>
              </w:rPr>
              <w:t>Research strategy</w:t>
            </w:r>
            <w:r>
              <w:rPr>
                <w:noProof/>
                <w:webHidden/>
              </w:rPr>
              <w:tab/>
            </w:r>
            <w:r>
              <w:rPr>
                <w:noProof/>
                <w:webHidden/>
              </w:rPr>
              <w:fldChar w:fldCharType="begin"/>
            </w:r>
            <w:r>
              <w:rPr>
                <w:noProof/>
                <w:webHidden/>
              </w:rPr>
              <w:instrText xml:space="preserve"> PAGEREF _Toc229152974 \h </w:instrText>
            </w:r>
            <w:r>
              <w:rPr>
                <w:noProof/>
                <w:webHidden/>
              </w:rPr>
            </w:r>
            <w:r>
              <w:rPr>
                <w:noProof/>
                <w:webHidden/>
              </w:rPr>
              <w:fldChar w:fldCharType="separate"/>
            </w:r>
            <w:r>
              <w:rPr>
                <w:noProof/>
                <w:webHidden/>
              </w:rPr>
              <w:t>23</w:t>
            </w:r>
            <w:r>
              <w:rPr>
                <w:noProof/>
                <w:webHidden/>
              </w:rPr>
              <w:fldChar w:fldCharType="end"/>
            </w:r>
          </w:hyperlink>
        </w:p>
        <w:p w14:paraId="62F0D76E" w14:textId="5239CC15" w:rsidR="006F7071" w:rsidRDefault="006F7071">
          <w:pPr>
            <w:pStyle w:val="TOC2"/>
            <w:tabs>
              <w:tab w:val="right" w:leader="dot" w:pos="9350"/>
            </w:tabs>
            <w:rPr>
              <w:rFonts w:eastAsiaTheme="minorEastAsia"/>
              <w:noProof/>
              <w:kern w:val="2"/>
              <w:sz w:val="24"/>
              <w:szCs w:val="24"/>
              <w:lang w:eastAsia="en-GB"/>
              <w14:ligatures w14:val="standardContextual"/>
            </w:rPr>
          </w:pPr>
          <w:hyperlink w:anchor="_Toc229152975" w:history="1">
            <w:r w:rsidRPr="00FC352C">
              <w:rPr>
                <w:rStyle w:val="Hyperlink"/>
                <w:noProof/>
              </w:rPr>
              <w:t xml:space="preserve">3.6 Sampling size </w:t>
            </w:r>
            <w:r w:rsidRPr="00FC352C">
              <w:rPr>
                <w:rStyle w:val="Hyperlink"/>
                <w:rFonts w:ascii="Times New Roman" w:hAnsi="Times New Roman" w:cs="Times New Roman"/>
                <w:noProof/>
              </w:rPr>
              <w:t>and</w:t>
            </w:r>
            <w:r w:rsidRPr="00FC352C">
              <w:rPr>
                <w:rStyle w:val="Hyperlink"/>
                <w:noProof/>
              </w:rPr>
              <w:t xml:space="preserve"> technique</w:t>
            </w:r>
            <w:r>
              <w:rPr>
                <w:noProof/>
                <w:webHidden/>
              </w:rPr>
              <w:tab/>
            </w:r>
            <w:r>
              <w:rPr>
                <w:noProof/>
                <w:webHidden/>
              </w:rPr>
              <w:fldChar w:fldCharType="begin"/>
            </w:r>
            <w:r>
              <w:rPr>
                <w:noProof/>
                <w:webHidden/>
              </w:rPr>
              <w:instrText xml:space="preserve"> PAGEREF _Toc229152975 \h </w:instrText>
            </w:r>
            <w:r>
              <w:rPr>
                <w:noProof/>
                <w:webHidden/>
              </w:rPr>
            </w:r>
            <w:r>
              <w:rPr>
                <w:noProof/>
                <w:webHidden/>
              </w:rPr>
              <w:fldChar w:fldCharType="separate"/>
            </w:r>
            <w:r>
              <w:rPr>
                <w:noProof/>
                <w:webHidden/>
              </w:rPr>
              <w:t>23</w:t>
            </w:r>
            <w:r>
              <w:rPr>
                <w:noProof/>
                <w:webHidden/>
              </w:rPr>
              <w:fldChar w:fldCharType="end"/>
            </w:r>
          </w:hyperlink>
        </w:p>
        <w:p w14:paraId="4C859045" w14:textId="3DC00809" w:rsidR="006F7071" w:rsidRDefault="006F7071">
          <w:pPr>
            <w:pStyle w:val="TOC2"/>
            <w:tabs>
              <w:tab w:val="right" w:leader="dot" w:pos="9350"/>
            </w:tabs>
            <w:rPr>
              <w:rFonts w:eastAsiaTheme="minorEastAsia"/>
              <w:noProof/>
              <w:kern w:val="2"/>
              <w:sz w:val="24"/>
              <w:szCs w:val="24"/>
              <w:lang w:eastAsia="en-GB"/>
              <w14:ligatures w14:val="standardContextual"/>
            </w:rPr>
          </w:pPr>
          <w:hyperlink w:anchor="_Toc229152976" w:history="1">
            <w:r w:rsidRPr="00FC352C">
              <w:rPr>
                <w:rStyle w:val="Hyperlink"/>
                <w:noProof/>
              </w:rPr>
              <w:t xml:space="preserve">3.7 </w:t>
            </w:r>
            <w:r w:rsidRPr="00FC352C">
              <w:rPr>
                <w:rStyle w:val="Hyperlink"/>
                <w:rFonts w:ascii="Times New Roman" w:hAnsi="Times New Roman" w:cs="Times New Roman"/>
                <w:noProof/>
              </w:rPr>
              <w:t>Data collection</w:t>
            </w:r>
            <w:r>
              <w:rPr>
                <w:noProof/>
                <w:webHidden/>
              </w:rPr>
              <w:tab/>
            </w:r>
            <w:r>
              <w:rPr>
                <w:noProof/>
                <w:webHidden/>
              </w:rPr>
              <w:fldChar w:fldCharType="begin"/>
            </w:r>
            <w:r>
              <w:rPr>
                <w:noProof/>
                <w:webHidden/>
              </w:rPr>
              <w:instrText xml:space="preserve"> PAGEREF _Toc229152976 \h </w:instrText>
            </w:r>
            <w:r>
              <w:rPr>
                <w:noProof/>
                <w:webHidden/>
              </w:rPr>
            </w:r>
            <w:r>
              <w:rPr>
                <w:noProof/>
                <w:webHidden/>
              </w:rPr>
              <w:fldChar w:fldCharType="separate"/>
            </w:r>
            <w:r>
              <w:rPr>
                <w:noProof/>
                <w:webHidden/>
              </w:rPr>
              <w:t>24</w:t>
            </w:r>
            <w:r>
              <w:rPr>
                <w:noProof/>
                <w:webHidden/>
              </w:rPr>
              <w:fldChar w:fldCharType="end"/>
            </w:r>
          </w:hyperlink>
        </w:p>
        <w:p w14:paraId="3AFC83D4" w14:textId="431E027E" w:rsidR="006F7071" w:rsidRDefault="006F7071">
          <w:pPr>
            <w:pStyle w:val="TOC2"/>
            <w:tabs>
              <w:tab w:val="right" w:leader="dot" w:pos="9350"/>
            </w:tabs>
            <w:rPr>
              <w:rFonts w:eastAsiaTheme="minorEastAsia"/>
              <w:noProof/>
              <w:kern w:val="2"/>
              <w:sz w:val="24"/>
              <w:szCs w:val="24"/>
              <w:lang w:eastAsia="en-GB"/>
              <w14:ligatures w14:val="standardContextual"/>
            </w:rPr>
          </w:pPr>
          <w:hyperlink w:anchor="_Toc229152977" w:history="1">
            <w:r w:rsidRPr="00FC352C">
              <w:rPr>
                <w:rStyle w:val="Hyperlink"/>
                <w:noProof/>
              </w:rPr>
              <w:t xml:space="preserve">3.8 Data </w:t>
            </w:r>
            <w:r w:rsidRPr="00FC352C">
              <w:rPr>
                <w:rStyle w:val="Hyperlink"/>
                <w:rFonts w:ascii="Times New Roman" w:hAnsi="Times New Roman" w:cs="Times New Roman"/>
                <w:noProof/>
              </w:rPr>
              <w:t>analysis</w:t>
            </w:r>
            <w:r>
              <w:rPr>
                <w:noProof/>
                <w:webHidden/>
              </w:rPr>
              <w:tab/>
            </w:r>
            <w:r>
              <w:rPr>
                <w:noProof/>
                <w:webHidden/>
              </w:rPr>
              <w:fldChar w:fldCharType="begin"/>
            </w:r>
            <w:r>
              <w:rPr>
                <w:noProof/>
                <w:webHidden/>
              </w:rPr>
              <w:instrText xml:space="preserve"> PAGEREF _Toc229152977 \h </w:instrText>
            </w:r>
            <w:r>
              <w:rPr>
                <w:noProof/>
                <w:webHidden/>
              </w:rPr>
            </w:r>
            <w:r>
              <w:rPr>
                <w:noProof/>
                <w:webHidden/>
              </w:rPr>
              <w:fldChar w:fldCharType="separate"/>
            </w:r>
            <w:r>
              <w:rPr>
                <w:noProof/>
                <w:webHidden/>
              </w:rPr>
              <w:t>25</w:t>
            </w:r>
            <w:r>
              <w:rPr>
                <w:noProof/>
                <w:webHidden/>
              </w:rPr>
              <w:fldChar w:fldCharType="end"/>
            </w:r>
          </w:hyperlink>
        </w:p>
        <w:p w14:paraId="045A30EA" w14:textId="0362BA9E" w:rsidR="006F7071" w:rsidRDefault="006F7071">
          <w:pPr>
            <w:pStyle w:val="TOC2"/>
            <w:tabs>
              <w:tab w:val="right" w:leader="dot" w:pos="9350"/>
            </w:tabs>
            <w:rPr>
              <w:rFonts w:eastAsiaTheme="minorEastAsia"/>
              <w:noProof/>
              <w:kern w:val="2"/>
              <w:sz w:val="24"/>
              <w:szCs w:val="24"/>
              <w:lang w:eastAsia="en-GB"/>
              <w14:ligatures w14:val="standardContextual"/>
            </w:rPr>
          </w:pPr>
          <w:hyperlink w:anchor="_Toc229152978" w:history="1">
            <w:r w:rsidRPr="00FC352C">
              <w:rPr>
                <w:rStyle w:val="Hyperlink"/>
                <w:noProof/>
              </w:rPr>
              <w:t xml:space="preserve">3.9 Validity and </w:t>
            </w:r>
            <w:r w:rsidRPr="00FC352C">
              <w:rPr>
                <w:rStyle w:val="Hyperlink"/>
                <w:rFonts w:ascii="Times New Roman" w:hAnsi="Times New Roman" w:cs="Times New Roman"/>
                <w:noProof/>
              </w:rPr>
              <w:t>reliability</w:t>
            </w:r>
            <w:r>
              <w:rPr>
                <w:noProof/>
                <w:webHidden/>
              </w:rPr>
              <w:tab/>
            </w:r>
            <w:r>
              <w:rPr>
                <w:noProof/>
                <w:webHidden/>
              </w:rPr>
              <w:fldChar w:fldCharType="begin"/>
            </w:r>
            <w:r>
              <w:rPr>
                <w:noProof/>
                <w:webHidden/>
              </w:rPr>
              <w:instrText xml:space="preserve"> PAGEREF _Toc229152978 \h </w:instrText>
            </w:r>
            <w:r>
              <w:rPr>
                <w:noProof/>
                <w:webHidden/>
              </w:rPr>
            </w:r>
            <w:r>
              <w:rPr>
                <w:noProof/>
                <w:webHidden/>
              </w:rPr>
              <w:fldChar w:fldCharType="separate"/>
            </w:r>
            <w:r>
              <w:rPr>
                <w:noProof/>
                <w:webHidden/>
              </w:rPr>
              <w:t>26</w:t>
            </w:r>
            <w:r>
              <w:rPr>
                <w:noProof/>
                <w:webHidden/>
              </w:rPr>
              <w:fldChar w:fldCharType="end"/>
            </w:r>
          </w:hyperlink>
        </w:p>
        <w:p w14:paraId="13132CC5" w14:textId="2DFFDE1F" w:rsidR="006F7071" w:rsidRDefault="006F7071">
          <w:pPr>
            <w:pStyle w:val="TOC2"/>
            <w:tabs>
              <w:tab w:val="right" w:leader="dot" w:pos="9350"/>
            </w:tabs>
            <w:rPr>
              <w:rFonts w:eastAsiaTheme="minorEastAsia"/>
              <w:noProof/>
              <w:kern w:val="2"/>
              <w:sz w:val="24"/>
              <w:szCs w:val="24"/>
              <w:lang w:eastAsia="en-GB"/>
              <w14:ligatures w14:val="standardContextual"/>
            </w:rPr>
          </w:pPr>
          <w:hyperlink w:anchor="_Toc229152979" w:history="1">
            <w:r w:rsidRPr="00FC352C">
              <w:rPr>
                <w:rStyle w:val="Hyperlink"/>
                <w:rFonts w:ascii="Times New Roman" w:hAnsi="Times New Roman" w:cs="Times New Roman"/>
                <w:noProof/>
              </w:rPr>
              <w:t>3.10 Ethical considerations</w:t>
            </w:r>
            <w:r>
              <w:rPr>
                <w:noProof/>
                <w:webHidden/>
              </w:rPr>
              <w:tab/>
            </w:r>
            <w:r>
              <w:rPr>
                <w:noProof/>
                <w:webHidden/>
              </w:rPr>
              <w:fldChar w:fldCharType="begin"/>
            </w:r>
            <w:r>
              <w:rPr>
                <w:noProof/>
                <w:webHidden/>
              </w:rPr>
              <w:instrText xml:space="preserve"> PAGEREF _Toc229152979 \h </w:instrText>
            </w:r>
            <w:r>
              <w:rPr>
                <w:noProof/>
                <w:webHidden/>
              </w:rPr>
            </w:r>
            <w:r>
              <w:rPr>
                <w:noProof/>
                <w:webHidden/>
              </w:rPr>
              <w:fldChar w:fldCharType="separate"/>
            </w:r>
            <w:r>
              <w:rPr>
                <w:noProof/>
                <w:webHidden/>
              </w:rPr>
              <w:t>26</w:t>
            </w:r>
            <w:r>
              <w:rPr>
                <w:noProof/>
                <w:webHidden/>
              </w:rPr>
              <w:fldChar w:fldCharType="end"/>
            </w:r>
          </w:hyperlink>
        </w:p>
        <w:p w14:paraId="61A9380A" w14:textId="2B4E5EF4" w:rsidR="006F7071" w:rsidRDefault="006F7071">
          <w:pPr>
            <w:pStyle w:val="TOC2"/>
            <w:tabs>
              <w:tab w:val="right" w:leader="dot" w:pos="9350"/>
            </w:tabs>
            <w:rPr>
              <w:rFonts w:eastAsiaTheme="minorEastAsia"/>
              <w:noProof/>
              <w:kern w:val="2"/>
              <w:sz w:val="24"/>
              <w:szCs w:val="24"/>
              <w:lang w:eastAsia="en-GB"/>
              <w14:ligatures w14:val="standardContextual"/>
            </w:rPr>
          </w:pPr>
          <w:hyperlink w:anchor="_Toc229152980" w:history="1">
            <w:r w:rsidRPr="00FC352C">
              <w:rPr>
                <w:rStyle w:val="Hyperlink"/>
                <w:rFonts w:ascii="Times New Roman" w:hAnsi="Times New Roman" w:cs="Times New Roman"/>
                <w:noProof/>
              </w:rPr>
              <w:t>3.11 Access and Practical Constraints</w:t>
            </w:r>
            <w:r>
              <w:rPr>
                <w:noProof/>
                <w:webHidden/>
              </w:rPr>
              <w:tab/>
            </w:r>
            <w:r>
              <w:rPr>
                <w:noProof/>
                <w:webHidden/>
              </w:rPr>
              <w:fldChar w:fldCharType="begin"/>
            </w:r>
            <w:r>
              <w:rPr>
                <w:noProof/>
                <w:webHidden/>
              </w:rPr>
              <w:instrText xml:space="preserve"> PAGEREF _Toc229152980 \h </w:instrText>
            </w:r>
            <w:r>
              <w:rPr>
                <w:noProof/>
                <w:webHidden/>
              </w:rPr>
            </w:r>
            <w:r>
              <w:rPr>
                <w:noProof/>
                <w:webHidden/>
              </w:rPr>
              <w:fldChar w:fldCharType="separate"/>
            </w:r>
            <w:r>
              <w:rPr>
                <w:noProof/>
                <w:webHidden/>
              </w:rPr>
              <w:t>27</w:t>
            </w:r>
            <w:r>
              <w:rPr>
                <w:noProof/>
                <w:webHidden/>
              </w:rPr>
              <w:fldChar w:fldCharType="end"/>
            </w:r>
          </w:hyperlink>
        </w:p>
        <w:p w14:paraId="33D7B37F" w14:textId="4D106F22" w:rsidR="006F7071" w:rsidRDefault="006F7071">
          <w:pPr>
            <w:pStyle w:val="TOC2"/>
            <w:tabs>
              <w:tab w:val="right" w:leader="dot" w:pos="9350"/>
            </w:tabs>
            <w:rPr>
              <w:rFonts w:eastAsiaTheme="minorEastAsia"/>
              <w:noProof/>
              <w:kern w:val="2"/>
              <w:sz w:val="24"/>
              <w:szCs w:val="24"/>
              <w:lang w:eastAsia="en-GB"/>
              <w14:ligatures w14:val="standardContextual"/>
            </w:rPr>
          </w:pPr>
          <w:hyperlink w:anchor="_Toc229152981" w:history="1">
            <w:r w:rsidRPr="00FC352C">
              <w:rPr>
                <w:rStyle w:val="Hyperlink"/>
                <w:rFonts w:ascii="Times New Roman" w:hAnsi="Times New Roman" w:cs="Times New Roman"/>
                <w:noProof/>
              </w:rPr>
              <w:t>3.12 Summary</w:t>
            </w:r>
            <w:r>
              <w:rPr>
                <w:noProof/>
                <w:webHidden/>
              </w:rPr>
              <w:tab/>
            </w:r>
            <w:r>
              <w:rPr>
                <w:noProof/>
                <w:webHidden/>
              </w:rPr>
              <w:fldChar w:fldCharType="begin"/>
            </w:r>
            <w:r>
              <w:rPr>
                <w:noProof/>
                <w:webHidden/>
              </w:rPr>
              <w:instrText xml:space="preserve"> PAGEREF _Toc229152981 \h </w:instrText>
            </w:r>
            <w:r>
              <w:rPr>
                <w:noProof/>
                <w:webHidden/>
              </w:rPr>
            </w:r>
            <w:r>
              <w:rPr>
                <w:noProof/>
                <w:webHidden/>
              </w:rPr>
              <w:fldChar w:fldCharType="separate"/>
            </w:r>
            <w:r>
              <w:rPr>
                <w:noProof/>
                <w:webHidden/>
              </w:rPr>
              <w:t>28</w:t>
            </w:r>
            <w:r>
              <w:rPr>
                <w:noProof/>
                <w:webHidden/>
              </w:rPr>
              <w:fldChar w:fldCharType="end"/>
            </w:r>
          </w:hyperlink>
        </w:p>
        <w:p w14:paraId="750DDD22" w14:textId="128F95BF" w:rsidR="006F7071" w:rsidRDefault="006F7071">
          <w:pPr>
            <w:pStyle w:val="TOC1"/>
            <w:tabs>
              <w:tab w:val="right" w:leader="dot" w:pos="9350"/>
            </w:tabs>
            <w:rPr>
              <w:rFonts w:eastAsiaTheme="minorEastAsia"/>
              <w:noProof/>
              <w:kern w:val="2"/>
              <w:sz w:val="24"/>
              <w:szCs w:val="24"/>
              <w:lang w:eastAsia="en-GB"/>
              <w14:ligatures w14:val="standardContextual"/>
            </w:rPr>
          </w:pPr>
          <w:hyperlink w:anchor="_Toc229152982" w:history="1">
            <w:r w:rsidRPr="00FC352C">
              <w:rPr>
                <w:rStyle w:val="Hyperlink"/>
                <w:noProof/>
                <w:lang w:val="en-US"/>
              </w:rPr>
              <w:t>Chapter 4: Findings &amp; Discussion</w:t>
            </w:r>
            <w:r>
              <w:rPr>
                <w:noProof/>
                <w:webHidden/>
              </w:rPr>
              <w:tab/>
            </w:r>
            <w:r>
              <w:rPr>
                <w:noProof/>
                <w:webHidden/>
              </w:rPr>
              <w:fldChar w:fldCharType="begin"/>
            </w:r>
            <w:r>
              <w:rPr>
                <w:noProof/>
                <w:webHidden/>
              </w:rPr>
              <w:instrText xml:space="preserve"> PAGEREF _Toc229152982 \h </w:instrText>
            </w:r>
            <w:r>
              <w:rPr>
                <w:noProof/>
                <w:webHidden/>
              </w:rPr>
            </w:r>
            <w:r>
              <w:rPr>
                <w:noProof/>
                <w:webHidden/>
              </w:rPr>
              <w:fldChar w:fldCharType="separate"/>
            </w:r>
            <w:r>
              <w:rPr>
                <w:noProof/>
                <w:webHidden/>
              </w:rPr>
              <w:t>29</w:t>
            </w:r>
            <w:r>
              <w:rPr>
                <w:noProof/>
                <w:webHidden/>
              </w:rPr>
              <w:fldChar w:fldCharType="end"/>
            </w:r>
          </w:hyperlink>
        </w:p>
        <w:p w14:paraId="2FE964ED" w14:textId="5CDCD724" w:rsidR="006F7071" w:rsidRDefault="006F7071">
          <w:pPr>
            <w:pStyle w:val="TOC2"/>
            <w:tabs>
              <w:tab w:val="right" w:leader="dot" w:pos="9350"/>
            </w:tabs>
            <w:rPr>
              <w:rFonts w:eastAsiaTheme="minorEastAsia"/>
              <w:noProof/>
              <w:kern w:val="2"/>
              <w:sz w:val="24"/>
              <w:szCs w:val="24"/>
              <w:lang w:eastAsia="en-GB"/>
              <w14:ligatures w14:val="standardContextual"/>
            </w:rPr>
          </w:pPr>
          <w:hyperlink w:anchor="_Toc229152983" w:history="1">
            <w:r w:rsidRPr="00FC352C">
              <w:rPr>
                <w:rStyle w:val="Hyperlink"/>
                <w:noProof/>
                <w:lang w:val="en-US"/>
              </w:rPr>
              <w:t xml:space="preserve">4.1 </w:t>
            </w:r>
            <w:r w:rsidRPr="00FC352C">
              <w:rPr>
                <w:rStyle w:val="Hyperlink"/>
                <w:rFonts w:ascii="Times New Roman" w:hAnsi="Times New Roman" w:cs="Times New Roman"/>
                <w:noProof/>
                <w:lang w:val="en-US"/>
              </w:rPr>
              <w:t>Introduction</w:t>
            </w:r>
            <w:r>
              <w:rPr>
                <w:noProof/>
                <w:webHidden/>
              </w:rPr>
              <w:tab/>
            </w:r>
            <w:r>
              <w:rPr>
                <w:noProof/>
                <w:webHidden/>
              </w:rPr>
              <w:fldChar w:fldCharType="begin"/>
            </w:r>
            <w:r>
              <w:rPr>
                <w:noProof/>
                <w:webHidden/>
              </w:rPr>
              <w:instrText xml:space="preserve"> PAGEREF _Toc229152983 \h </w:instrText>
            </w:r>
            <w:r>
              <w:rPr>
                <w:noProof/>
                <w:webHidden/>
              </w:rPr>
            </w:r>
            <w:r>
              <w:rPr>
                <w:noProof/>
                <w:webHidden/>
              </w:rPr>
              <w:fldChar w:fldCharType="separate"/>
            </w:r>
            <w:r>
              <w:rPr>
                <w:noProof/>
                <w:webHidden/>
              </w:rPr>
              <w:t>29</w:t>
            </w:r>
            <w:r>
              <w:rPr>
                <w:noProof/>
                <w:webHidden/>
              </w:rPr>
              <w:fldChar w:fldCharType="end"/>
            </w:r>
          </w:hyperlink>
        </w:p>
        <w:p w14:paraId="27D1B071" w14:textId="066038CD" w:rsidR="006F7071" w:rsidRDefault="006F7071">
          <w:pPr>
            <w:pStyle w:val="TOC2"/>
            <w:tabs>
              <w:tab w:val="right" w:leader="dot" w:pos="9350"/>
            </w:tabs>
            <w:rPr>
              <w:rFonts w:eastAsiaTheme="minorEastAsia"/>
              <w:noProof/>
              <w:kern w:val="2"/>
              <w:sz w:val="24"/>
              <w:szCs w:val="24"/>
              <w:lang w:eastAsia="en-GB"/>
              <w14:ligatures w14:val="standardContextual"/>
            </w:rPr>
          </w:pPr>
          <w:hyperlink w:anchor="_Toc229152984" w:history="1">
            <w:r w:rsidRPr="00FC352C">
              <w:rPr>
                <w:rStyle w:val="Hyperlink"/>
                <w:noProof/>
                <w:lang w:val="en-US"/>
              </w:rPr>
              <w:t xml:space="preserve">4.2 </w:t>
            </w:r>
            <w:r w:rsidRPr="00FC352C">
              <w:rPr>
                <w:rStyle w:val="Hyperlink"/>
                <w:rFonts w:ascii="Times New Roman" w:hAnsi="Times New Roman" w:cs="Times New Roman"/>
                <w:noProof/>
                <w:lang w:val="en-US"/>
              </w:rPr>
              <w:t>Qualitative</w:t>
            </w:r>
            <w:r w:rsidRPr="00FC352C">
              <w:rPr>
                <w:rStyle w:val="Hyperlink"/>
                <w:noProof/>
                <w:lang w:val="en-US"/>
              </w:rPr>
              <w:t xml:space="preserve"> Findings</w:t>
            </w:r>
            <w:r>
              <w:rPr>
                <w:noProof/>
                <w:webHidden/>
              </w:rPr>
              <w:tab/>
            </w:r>
            <w:r>
              <w:rPr>
                <w:noProof/>
                <w:webHidden/>
              </w:rPr>
              <w:fldChar w:fldCharType="begin"/>
            </w:r>
            <w:r>
              <w:rPr>
                <w:noProof/>
                <w:webHidden/>
              </w:rPr>
              <w:instrText xml:space="preserve"> PAGEREF _Toc229152984 \h </w:instrText>
            </w:r>
            <w:r>
              <w:rPr>
                <w:noProof/>
                <w:webHidden/>
              </w:rPr>
            </w:r>
            <w:r>
              <w:rPr>
                <w:noProof/>
                <w:webHidden/>
              </w:rPr>
              <w:fldChar w:fldCharType="separate"/>
            </w:r>
            <w:r>
              <w:rPr>
                <w:noProof/>
                <w:webHidden/>
              </w:rPr>
              <w:t>29</w:t>
            </w:r>
            <w:r>
              <w:rPr>
                <w:noProof/>
                <w:webHidden/>
              </w:rPr>
              <w:fldChar w:fldCharType="end"/>
            </w:r>
          </w:hyperlink>
        </w:p>
        <w:p w14:paraId="326A9872" w14:textId="3F07CF96" w:rsidR="006F7071" w:rsidRDefault="006F7071">
          <w:pPr>
            <w:pStyle w:val="TOC3"/>
            <w:tabs>
              <w:tab w:val="right" w:leader="dot" w:pos="9350"/>
            </w:tabs>
            <w:rPr>
              <w:rFonts w:eastAsiaTheme="minorEastAsia"/>
              <w:noProof/>
              <w:kern w:val="2"/>
              <w:sz w:val="24"/>
              <w:szCs w:val="24"/>
              <w:lang w:eastAsia="en-GB"/>
              <w14:ligatures w14:val="standardContextual"/>
            </w:rPr>
          </w:pPr>
          <w:hyperlink w:anchor="_Toc229152985" w:history="1">
            <w:r w:rsidRPr="00FC352C">
              <w:rPr>
                <w:rStyle w:val="Hyperlink"/>
                <w:noProof/>
                <w:lang w:val="en-US"/>
              </w:rPr>
              <w:t>4.2.1 Theme 1: Responsibilities and Decision-Making Scope of Proxy Leaders During Peak Operations at Amazon Swansea</w:t>
            </w:r>
            <w:r>
              <w:rPr>
                <w:noProof/>
                <w:webHidden/>
              </w:rPr>
              <w:tab/>
            </w:r>
            <w:r>
              <w:rPr>
                <w:noProof/>
                <w:webHidden/>
              </w:rPr>
              <w:fldChar w:fldCharType="begin"/>
            </w:r>
            <w:r>
              <w:rPr>
                <w:noProof/>
                <w:webHidden/>
              </w:rPr>
              <w:instrText xml:space="preserve"> PAGEREF _Toc229152985 \h </w:instrText>
            </w:r>
            <w:r>
              <w:rPr>
                <w:noProof/>
                <w:webHidden/>
              </w:rPr>
            </w:r>
            <w:r>
              <w:rPr>
                <w:noProof/>
                <w:webHidden/>
              </w:rPr>
              <w:fldChar w:fldCharType="separate"/>
            </w:r>
            <w:r>
              <w:rPr>
                <w:noProof/>
                <w:webHidden/>
              </w:rPr>
              <w:t>29</w:t>
            </w:r>
            <w:r>
              <w:rPr>
                <w:noProof/>
                <w:webHidden/>
              </w:rPr>
              <w:fldChar w:fldCharType="end"/>
            </w:r>
          </w:hyperlink>
        </w:p>
        <w:p w14:paraId="3E672C80" w14:textId="687B0C9E" w:rsidR="006F7071" w:rsidRDefault="006F7071">
          <w:pPr>
            <w:pStyle w:val="TOC3"/>
            <w:tabs>
              <w:tab w:val="right" w:leader="dot" w:pos="9350"/>
            </w:tabs>
            <w:rPr>
              <w:rFonts w:eastAsiaTheme="minorEastAsia"/>
              <w:noProof/>
              <w:kern w:val="2"/>
              <w:sz w:val="24"/>
              <w:szCs w:val="24"/>
              <w:lang w:eastAsia="en-GB"/>
              <w14:ligatures w14:val="standardContextual"/>
            </w:rPr>
          </w:pPr>
          <w:hyperlink w:anchor="_Toc229152986" w:history="1">
            <w:r w:rsidRPr="00FC352C">
              <w:rPr>
                <w:rStyle w:val="Hyperlink"/>
                <w:noProof/>
                <w:lang w:val="en-US"/>
              </w:rPr>
              <w:t>4.2.2 Theme 2: Influence of Proxy Leadership on Team Compliance with SOPs During High Volume Shifts</w:t>
            </w:r>
            <w:r>
              <w:rPr>
                <w:noProof/>
                <w:webHidden/>
              </w:rPr>
              <w:tab/>
            </w:r>
            <w:r>
              <w:rPr>
                <w:noProof/>
                <w:webHidden/>
              </w:rPr>
              <w:fldChar w:fldCharType="begin"/>
            </w:r>
            <w:r>
              <w:rPr>
                <w:noProof/>
                <w:webHidden/>
              </w:rPr>
              <w:instrText xml:space="preserve"> PAGEREF _Toc229152986 \h </w:instrText>
            </w:r>
            <w:r>
              <w:rPr>
                <w:noProof/>
                <w:webHidden/>
              </w:rPr>
            </w:r>
            <w:r>
              <w:rPr>
                <w:noProof/>
                <w:webHidden/>
              </w:rPr>
              <w:fldChar w:fldCharType="separate"/>
            </w:r>
            <w:r>
              <w:rPr>
                <w:noProof/>
                <w:webHidden/>
              </w:rPr>
              <w:t>30</w:t>
            </w:r>
            <w:r>
              <w:rPr>
                <w:noProof/>
                <w:webHidden/>
              </w:rPr>
              <w:fldChar w:fldCharType="end"/>
            </w:r>
          </w:hyperlink>
        </w:p>
        <w:p w14:paraId="1722F13C" w14:textId="39479C8A" w:rsidR="006F7071" w:rsidRDefault="006F7071">
          <w:pPr>
            <w:pStyle w:val="TOC3"/>
            <w:tabs>
              <w:tab w:val="right" w:leader="dot" w:pos="9350"/>
            </w:tabs>
            <w:rPr>
              <w:rFonts w:eastAsiaTheme="minorEastAsia"/>
              <w:noProof/>
              <w:kern w:val="2"/>
              <w:sz w:val="24"/>
              <w:szCs w:val="24"/>
              <w:lang w:eastAsia="en-GB"/>
              <w14:ligatures w14:val="standardContextual"/>
            </w:rPr>
          </w:pPr>
          <w:hyperlink w:anchor="_Toc229152987" w:history="1">
            <w:r w:rsidRPr="00FC352C">
              <w:rPr>
                <w:rStyle w:val="Hyperlink"/>
                <w:noProof/>
                <w:lang w:val="en-US"/>
              </w:rPr>
              <w:t xml:space="preserve">4.2.3 </w:t>
            </w:r>
            <w:r w:rsidRPr="00FC352C">
              <w:rPr>
                <w:rStyle w:val="Hyperlink"/>
                <w:rFonts w:ascii="Times New Roman" w:hAnsi="Times New Roman" w:cs="Times New Roman"/>
                <w:noProof/>
                <w:lang w:val="en-US"/>
              </w:rPr>
              <w:t>Theme</w:t>
            </w:r>
            <w:r w:rsidRPr="00FC352C">
              <w:rPr>
                <w:rStyle w:val="Hyperlink"/>
                <w:noProof/>
                <w:lang w:val="en-US"/>
              </w:rPr>
              <w:t xml:space="preserve"> 3: Perceptions of Associates and Managers Regarding Authority and Effectiveness of Proxy Leaders</w:t>
            </w:r>
            <w:r>
              <w:rPr>
                <w:noProof/>
                <w:webHidden/>
              </w:rPr>
              <w:tab/>
            </w:r>
            <w:r>
              <w:rPr>
                <w:noProof/>
                <w:webHidden/>
              </w:rPr>
              <w:fldChar w:fldCharType="begin"/>
            </w:r>
            <w:r>
              <w:rPr>
                <w:noProof/>
                <w:webHidden/>
              </w:rPr>
              <w:instrText xml:space="preserve"> PAGEREF _Toc229152987 \h </w:instrText>
            </w:r>
            <w:r>
              <w:rPr>
                <w:noProof/>
                <w:webHidden/>
              </w:rPr>
            </w:r>
            <w:r>
              <w:rPr>
                <w:noProof/>
                <w:webHidden/>
              </w:rPr>
              <w:fldChar w:fldCharType="separate"/>
            </w:r>
            <w:r>
              <w:rPr>
                <w:noProof/>
                <w:webHidden/>
              </w:rPr>
              <w:t>31</w:t>
            </w:r>
            <w:r>
              <w:rPr>
                <w:noProof/>
                <w:webHidden/>
              </w:rPr>
              <w:fldChar w:fldCharType="end"/>
            </w:r>
          </w:hyperlink>
        </w:p>
        <w:p w14:paraId="328D5042" w14:textId="28AACD58" w:rsidR="006F7071" w:rsidRDefault="006F7071">
          <w:pPr>
            <w:pStyle w:val="TOC3"/>
            <w:tabs>
              <w:tab w:val="right" w:leader="dot" w:pos="9350"/>
            </w:tabs>
            <w:rPr>
              <w:rFonts w:eastAsiaTheme="minorEastAsia"/>
              <w:noProof/>
              <w:kern w:val="2"/>
              <w:sz w:val="24"/>
              <w:szCs w:val="24"/>
              <w:lang w:eastAsia="en-GB"/>
              <w14:ligatures w14:val="standardContextual"/>
            </w:rPr>
          </w:pPr>
          <w:hyperlink w:anchor="_Toc229152988" w:history="1">
            <w:r w:rsidRPr="00FC352C">
              <w:rPr>
                <w:rStyle w:val="Hyperlink"/>
                <w:noProof/>
                <w:lang w:val="en-US"/>
              </w:rPr>
              <w:t xml:space="preserve">4.2.4 Theme 4: </w:t>
            </w:r>
            <w:r w:rsidRPr="00FC352C">
              <w:rPr>
                <w:rStyle w:val="Hyperlink"/>
                <w:rFonts w:ascii="Times New Roman" w:hAnsi="Times New Roman" w:cs="Times New Roman"/>
                <w:noProof/>
                <w:lang w:val="en-US"/>
              </w:rPr>
              <w:t>Impact</w:t>
            </w:r>
            <w:r w:rsidRPr="00FC352C">
              <w:rPr>
                <w:rStyle w:val="Hyperlink"/>
                <w:noProof/>
                <w:lang w:val="en-US"/>
              </w:rPr>
              <w:t xml:space="preserve"> of training, feedback, and recognition on proxy leadership performance at Amazon Swansea.</w:t>
            </w:r>
            <w:r>
              <w:rPr>
                <w:noProof/>
                <w:webHidden/>
              </w:rPr>
              <w:tab/>
            </w:r>
            <w:r>
              <w:rPr>
                <w:noProof/>
                <w:webHidden/>
              </w:rPr>
              <w:fldChar w:fldCharType="begin"/>
            </w:r>
            <w:r>
              <w:rPr>
                <w:noProof/>
                <w:webHidden/>
              </w:rPr>
              <w:instrText xml:space="preserve"> PAGEREF _Toc229152988 \h </w:instrText>
            </w:r>
            <w:r>
              <w:rPr>
                <w:noProof/>
                <w:webHidden/>
              </w:rPr>
            </w:r>
            <w:r>
              <w:rPr>
                <w:noProof/>
                <w:webHidden/>
              </w:rPr>
              <w:fldChar w:fldCharType="separate"/>
            </w:r>
            <w:r>
              <w:rPr>
                <w:noProof/>
                <w:webHidden/>
              </w:rPr>
              <w:t>32</w:t>
            </w:r>
            <w:r>
              <w:rPr>
                <w:noProof/>
                <w:webHidden/>
              </w:rPr>
              <w:fldChar w:fldCharType="end"/>
            </w:r>
          </w:hyperlink>
        </w:p>
        <w:p w14:paraId="724CB610" w14:textId="460D0EB0" w:rsidR="006F7071" w:rsidRDefault="006F7071">
          <w:pPr>
            <w:pStyle w:val="TOC2"/>
            <w:tabs>
              <w:tab w:val="right" w:leader="dot" w:pos="9350"/>
            </w:tabs>
            <w:rPr>
              <w:rFonts w:eastAsiaTheme="minorEastAsia"/>
              <w:noProof/>
              <w:kern w:val="2"/>
              <w:sz w:val="24"/>
              <w:szCs w:val="24"/>
              <w:lang w:eastAsia="en-GB"/>
              <w14:ligatures w14:val="standardContextual"/>
            </w:rPr>
          </w:pPr>
          <w:hyperlink w:anchor="_Toc229152989" w:history="1">
            <w:r w:rsidRPr="00FC352C">
              <w:rPr>
                <w:rStyle w:val="Hyperlink"/>
                <w:noProof/>
                <w:lang w:val="en-US"/>
              </w:rPr>
              <w:t xml:space="preserve">4.3 </w:t>
            </w:r>
            <w:r w:rsidRPr="00FC352C">
              <w:rPr>
                <w:rStyle w:val="Hyperlink"/>
                <w:rFonts w:ascii="Times New Roman" w:hAnsi="Times New Roman" w:cs="Times New Roman"/>
                <w:noProof/>
                <w:lang w:val="en-US"/>
              </w:rPr>
              <w:t>Quantitative</w:t>
            </w:r>
            <w:r w:rsidRPr="00FC352C">
              <w:rPr>
                <w:rStyle w:val="Hyperlink"/>
                <w:noProof/>
                <w:lang w:val="en-US"/>
              </w:rPr>
              <w:t xml:space="preserve"> Findings</w:t>
            </w:r>
            <w:r>
              <w:rPr>
                <w:noProof/>
                <w:webHidden/>
              </w:rPr>
              <w:tab/>
            </w:r>
            <w:r>
              <w:rPr>
                <w:noProof/>
                <w:webHidden/>
              </w:rPr>
              <w:fldChar w:fldCharType="begin"/>
            </w:r>
            <w:r>
              <w:rPr>
                <w:noProof/>
                <w:webHidden/>
              </w:rPr>
              <w:instrText xml:space="preserve"> PAGEREF _Toc229152989 \h </w:instrText>
            </w:r>
            <w:r>
              <w:rPr>
                <w:noProof/>
                <w:webHidden/>
              </w:rPr>
            </w:r>
            <w:r>
              <w:rPr>
                <w:noProof/>
                <w:webHidden/>
              </w:rPr>
              <w:fldChar w:fldCharType="separate"/>
            </w:r>
            <w:r>
              <w:rPr>
                <w:noProof/>
                <w:webHidden/>
              </w:rPr>
              <w:t>33</w:t>
            </w:r>
            <w:r>
              <w:rPr>
                <w:noProof/>
                <w:webHidden/>
              </w:rPr>
              <w:fldChar w:fldCharType="end"/>
            </w:r>
          </w:hyperlink>
        </w:p>
        <w:p w14:paraId="03F16599" w14:textId="6264C0B8" w:rsidR="006F7071" w:rsidRDefault="006F7071">
          <w:pPr>
            <w:pStyle w:val="TOC3"/>
            <w:tabs>
              <w:tab w:val="right" w:leader="dot" w:pos="9350"/>
            </w:tabs>
            <w:rPr>
              <w:rFonts w:eastAsiaTheme="minorEastAsia"/>
              <w:noProof/>
              <w:kern w:val="2"/>
              <w:sz w:val="24"/>
              <w:szCs w:val="24"/>
              <w:lang w:eastAsia="en-GB"/>
              <w14:ligatures w14:val="standardContextual"/>
            </w:rPr>
          </w:pPr>
          <w:hyperlink w:anchor="_Toc229152990" w:history="1">
            <w:r w:rsidRPr="00FC352C">
              <w:rPr>
                <w:rStyle w:val="Hyperlink"/>
                <w:noProof/>
                <w:lang w:val="en-US"/>
              </w:rPr>
              <w:t xml:space="preserve">4.3.1 Demographic </w:t>
            </w:r>
            <w:r w:rsidRPr="00FC352C">
              <w:rPr>
                <w:rStyle w:val="Hyperlink"/>
                <w:rFonts w:ascii="Times New Roman" w:hAnsi="Times New Roman" w:cs="Times New Roman"/>
                <w:noProof/>
                <w:lang w:val="en-US"/>
              </w:rPr>
              <w:t>Information</w:t>
            </w:r>
            <w:r>
              <w:rPr>
                <w:noProof/>
                <w:webHidden/>
              </w:rPr>
              <w:tab/>
            </w:r>
            <w:r>
              <w:rPr>
                <w:noProof/>
                <w:webHidden/>
              </w:rPr>
              <w:fldChar w:fldCharType="begin"/>
            </w:r>
            <w:r>
              <w:rPr>
                <w:noProof/>
                <w:webHidden/>
              </w:rPr>
              <w:instrText xml:space="preserve"> PAGEREF _Toc229152990 \h </w:instrText>
            </w:r>
            <w:r>
              <w:rPr>
                <w:noProof/>
                <w:webHidden/>
              </w:rPr>
            </w:r>
            <w:r>
              <w:rPr>
                <w:noProof/>
                <w:webHidden/>
              </w:rPr>
              <w:fldChar w:fldCharType="separate"/>
            </w:r>
            <w:r>
              <w:rPr>
                <w:noProof/>
                <w:webHidden/>
              </w:rPr>
              <w:t>33</w:t>
            </w:r>
            <w:r>
              <w:rPr>
                <w:noProof/>
                <w:webHidden/>
              </w:rPr>
              <w:fldChar w:fldCharType="end"/>
            </w:r>
          </w:hyperlink>
        </w:p>
        <w:p w14:paraId="5ED353B4" w14:textId="5EAFE51A" w:rsidR="006F7071" w:rsidRDefault="006F7071">
          <w:pPr>
            <w:pStyle w:val="TOC2"/>
            <w:tabs>
              <w:tab w:val="right" w:leader="dot" w:pos="9350"/>
            </w:tabs>
            <w:rPr>
              <w:rFonts w:eastAsiaTheme="minorEastAsia"/>
              <w:noProof/>
              <w:kern w:val="2"/>
              <w:sz w:val="24"/>
              <w:szCs w:val="24"/>
              <w:lang w:eastAsia="en-GB"/>
              <w14:ligatures w14:val="standardContextual"/>
            </w:rPr>
          </w:pPr>
          <w:hyperlink w:anchor="_Toc229152991" w:history="1">
            <w:r w:rsidRPr="00FC352C">
              <w:rPr>
                <w:rStyle w:val="Hyperlink"/>
                <w:noProof/>
                <w:lang w:val="en-US"/>
              </w:rPr>
              <w:t xml:space="preserve">4.4 </w:t>
            </w:r>
            <w:r w:rsidRPr="00FC352C">
              <w:rPr>
                <w:rStyle w:val="Hyperlink"/>
                <w:rFonts w:ascii="Times New Roman" w:hAnsi="Times New Roman" w:cs="Times New Roman"/>
                <w:noProof/>
                <w:lang w:val="en-US"/>
              </w:rPr>
              <w:t>Discussion</w:t>
            </w:r>
            <w:r>
              <w:rPr>
                <w:noProof/>
                <w:webHidden/>
              </w:rPr>
              <w:tab/>
            </w:r>
            <w:r>
              <w:rPr>
                <w:noProof/>
                <w:webHidden/>
              </w:rPr>
              <w:fldChar w:fldCharType="begin"/>
            </w:r>
            <w:r>
              <w:rPr>
                <w:noProof/>
                <w:webHidden/>
              </w:rPr>
              <w:instrText xml:space="preserve"> PAGEREF _Toc229152991 \h </w:instrText>
            </w:r>
            <w:r>
              <w:rPr>
                <w:noProof/>
                <w:webHidden/>
              </w:rPr>
            </w:r>
            <w:r>
              <w:rPr>
                <w:noProof/>
                <w:webHidden/>
              </w:rPr>
              <w:fldChar w:fldCharType="separate"/>
            </w:r>
            <w:r>
              <w:rPr>
                <w:noProof/>
                <w:webHidden/>
              </w:rPr>
              <w:t>42</w:t>
            </w:r>
            <w:r>
              <w:rPr>
                <w:noProof/>
                <w:webHidden/>
              </w:rPr>
              <w:fldChar w:fldCharType="end"/>
            </w:r>
          </w:hyperlink>
        </w:p>
        <w:p w14:paraId="6C3F1846" w14:textId="7F50888B" w:rsidR="006F7071" w:rsidRDefault="006F7071">
          <w:pPr>
            <w:pStyle w:val="TOC1"/>
            <w:tabs>
              <w:tab w:val="right" w:leader="dot" w:pos="9350"/>
            </w:tabs>
            <w:rPr>
              <w:rFonts w:eastAsiaTheme="minorEastAsia"/>
              <w:noProof/>
              <w:kern w:val="2"/>
              <w:sz w:val="24"/>
              <w:szCs w:val="24"/>
              <w:lang w:eastAsia="en-GB"/>
              <w14:ligatures w14:val="standardContextual"/>
            </w:rPr>
          </w:pPr>
          <w:hyperlink w:anchor="_Toc229152992" w:history="1">
            <w:r w:rsidRPr="00FC352C">
              <w:rPr>
                <w:rStyle w:val="Hyperlink"/>
                <w:noProof/>
                <w:lang w:val="en-US"/>
              </w:rPr>
              <w:t>Chapter 5: Conclusions and Recommendations</w:t>
            </w:r>
            <w:r>
              <w:rPr>
                <w:noProof/>
                <w:webHidden/>
              </w:rPr>
              <w:tab/>
            </w:r>
            <w:r>
              <w:rPr>
                <w:noProof/>
                <w:webHidden/>
              </w:rPr>
              <w:fldChar w:fldCharType="begin"/>
            </w:r>
            <w:r>
              <w:rPr>
                <w:noProof/>
                <w:webHidden/>
              </w:rPr>
              <w:instrText xml:space="preserve"> PAGEREF _Toc229152992 \h </w:instrText>
            </w:r>
            <w:r>
              <w:rPr>
                <w:noProof/>
                <w:webHidden/>
              </w:rPr>
            </w:r>
            <w:r>
              <w:rPr>
                <w:noProof/>
                <w:webHidden/>
              </w:rPr>
              <w:fldChar w:fldCharType="separate"/>
            </w:r>
            <w:r>
              <w:rPr>
                <w:noProof/>
                <w:webHidden/>
              </w:rPr>
              <w:t>45</w:t>
            </w:r>
            <w:r>
              <w:rPr>
                <w:noProof/>
                <w:webHidden/>
              </w:rPr>
              <w:fldChar w:fldCharType="end"/>
            </w:r>
          </w:hyperlink>
        </w:p>
        <w:p w14:paraId="4B93273F" w14:textId="60D6D664" w:rsidR="006F7071" w:rsidRDefault="006F7071">
          <w:pPr>
            <w:pStyle w:val="TOC2"/>
            <w:tabs>
              <w:tab w:val="right" w:leader="dot" w:pos="9350"/>
            </w:tabs>
            <w:rPr>
              <w:rFonts w:eastAsiaTheme="minorEastAsia"/>
              <w:noProof/>
              <w:kern w:val="2"/>
              <w:sz w:val="24"/>
              <w:szCs w:val="24"/>
              <w:lang w:eastAsia="en-GB"/>
              <w14:ligatures w14:val="standardContextual"/>
            </w:rPr>
          </w:pPr>
          <w:hyperlink w:anchor="_Toc229152993" w:history="1">
            <w:r w:rsidRPr="00FC352C">
              <w:rPr>
                <w:rStyle w:val="Hyperlink"/>
                <w:noProof/>
                <w:lang w:val="en-US"/>
              </w:rPr>
              <w:t xml:space="preserve">5.1 </w:t>
            </w:r>
            <w:r w:rsidRPr="00FC352C">
              <w:rPr>
                <w:rStyle w:val="Hyperlink"/>
                <w:rFonts w:ascii="Times New Roman" w:hAnsi="Times New Roman" w:cs="Times New Roman"/>
                <w:noProof/>
                <w:lang w:val="en-US"/>
              </w:rPr>
              <w:t>Introduction</w:t>
            </w:r>
            <w:r>
              <w:rPr>
                <w:noProof/>
                <w:webHidden/>
              </w:rPr>
              <w:tab/>
            </w:r>
            <w:r>
              <w:rPr>
                <w:noProof/>
                <w:webHidden/>
              </w:rPr>
              <w:fldChar w:fldCharType="begin"/>
            </w:r>
            <w:r>
              <w:rPr>
                <w:noProof/>
                <w:webHidden/>
              </w:rPr>
              <w:instrText xml:space="preserve"> PAGEREF _Toc229152993 \h </w:instrText>
            </w:r>
            <w:r>
              <w:rPr>
                <w:noProof/>
                <w:webHidden/>
              </w:rPr>
            </w:r>
            <w:r>
              <w:rPr>
                <w:noProof/>
                <w:webHidden/>
              </w:rPr>
              <w:fldChar w:fldCharType="separate"/>
            </w:r>
            <w:r>
              <w:rPr>
                <w:noProof/>
                <w:webHidden/>
              </w:rPr>
              <w:t>45</w:t>
            </w:r>
            <w:r>
              <w:rPr>
                <w:noProof/>
                <w:webHidden/>
              </w:rPr>
              <w:fldChar w:fldCharType="end"/>
            </w:r>
          </w:hyperlink>
        </w:p>
        <w:p w14:paraId="6755726D" w14:textId="66189659" w:rsidR="006F7071" w:rsidRDefault="006F7071">
          <w:pPr>
            <w:pStyle w:val="TOC2"/>
            <w:tabs>
              <w:tab w:val="right" w:leader="dot" w:pos="9350"/>
            </w:tabs>
            <w:rPr>
              <w:rFonts w:eastAsiaTheme="minorEastAsia"/>
              <w:noProof/>
              <w:kern w:val="2"/>
              <w:sz w:val="24"/>
              <w:szCs w:val="24"/>
              <w:lang w:eastAsia="en-GB"/>
              <w14:ligatures w14:val="standardContextual"/>
            </w:rPr>
          </w:pPr>
          <w:hyperlink w:anchor="_Toc229152994" w:history="1">
            <w:r w:rsidRPr="00FC352C">
              <w:rPr>
                <w:rStyle w:val="Hyperlink"/>
                <w:noProof/>
                <w:lang w:val="en-US"/>
              </w:rPr>
              <w:t xml:space="preserve">5.2 </w:t>
            </w:r>
            <w:r w:rsidRPr="00FC352C">
              <w:rPr>
                <w:rStyle w:val="Hyperlink"/>
                <w:rFonts w:ascii="Times New Roman" w:hAnsi="Times New Roman" w:cs="Times New Roman"/>
                <w:noProof/>
                <w:lang w:val="en-US"/>
              </w:rPr>
              <w:t>Conclusions</w:t>
            </w:r>
            <w:r>
              <w:rPr>
                <w:noProof/>
                <w:webHidden/>
              </w:rPr>
              <w:tab/>
            </w:r>
            <w:r>
              <w:rPr>
                <w:noProof/>
                <w:webHidden/>
              </w:rPr>
              <w:fldChar w:fldCharType="begin"/>
            </w:r>
            <w:r>
              <w:rPr>
                <w:noProof/>
                <w:webHidden/>
              </w:rPr>
              <w:instrText xml:space="preserve"> PAGEREF _Toc229152994 \h </w:instrText>
            </w:r>
            <w:r>
              <w:rPr>
                <w:noProof/>
                <w:webHidden/>
              </w:rPr>
            </w:r>
            <w:r>
              <w:rPr>
                <w:noProof/>
                <w:webHidden/>
              </w:rPr>
              <w:fldChar w:fldCharType="separate"/>
            </w:r>
            <w:r>
              <w:rPr>
                <w:noProof/>
                <w:webHidden/>
              </w:rPr>
              <w:t>45</w:t>
            </w:r>
            <w:r>
              <w:rPr>
                <w:noProof/>
                <w:webHidden/>
              </w:rPr>
              <w:fldChar w:fldCharType="end"/>
            </w:r>
          </w:hyperlink>
        </w:p>
        <w:p w14:paraId="5413B7EE" w14:textId="1606C301" w:rsidR="006F7071" w:rsidRDefault="006F7071">
          <w:pPr>
            <w:pStyle w:val="TOC2"/>
            <w:tabs>
              <w:tab w:val="right" w:leader="dot" w:pos="9350"/>
            </w:tabs>
            <w:rPr>
              <w:rFonts w:eastAsiaTheme="minorEastAsia"/>
              <w:noProof/>
              <w:kern w:val="2"/>
              <w:sz w:val="24"/>
              <w:szCs w:val="24"/>
              <w:lang w:eastAsia="en-GB"/>
              <w14:ligatures w14:val="standardContextual"/>
            </w:rPr>
          </w:pPr>
          <w:hyperlink w:anchor="_Toc229152995" w:history="1">
            <w:r w:rsidRPr="00FC352C">
              <w:rPr>
                <w:rStyle w:val="Hyperlink"/>
                <w:noProof/>
                <w:lang w:val="en-US"/>
              </w:rPr>
              <w:t xml:space="preserve">5.3 </w:t>
            </w:r>
            <w:r w:rsidRPr="00FC352C">
              <w:rPr>
                <w:rStyle w:val="Hyperlink"/>
                <w:rFonts w:ascii="Times New Roman" w:hAnsi="Times New Roman" w:cs="Times New Roman"/>
                <w:noProof/>
                <w:lang w:val="en-US"/>
              </w:rPr>
              <w:t>Recommendations</w:t>
            </w:r>
            <w:r w:rsidRPr="00FC352C">
              <w:rPr>
                <w:rStyle w:val="Hyperlink"/>
                <w:noProof/>
                <w:lang w:val="en-US"/>
              </w:rPr>
              <w:t xml:space="preserve"> for Managerial Practice</w:t>
            </w:r>
            <w:r>
              <w:rPr>
                <w:noProof/>
                <w:webHidden/>
              </w:rPr>
              <w:tab/>
            </w:r>
            <w:r>
              <w:rPr>
                <w:noProof/>
                <w:webHidden/>
              </w:rPr>
              <w:fldChar w:fldCharType="begin"/>
            </w:r>
            <w:r>
              <w:rPr>
                <w:noProof/>
                <w:webHidden/>
              </w:rPr>
              <w:instrText xml:space="preserve"> PAGEREF _Toc229152995 \h </w:instrText>
            </w:r>
            <w:r>
              <w:rPr>
                <w:noProof/>
                <w:webHidden/>
              </w:rPr>
            </w:r>
            <w:r>
              <w:rPr>
                <w:noProof/>
                <w:webHidden/>
              </w:rPr>
              <w:fldChar w:fldCharType="separate"/>
            </w:r>
            <w:r>
              <w:rPr>
                <w:noProof/>
                <w:webHidden/>
              </w:rPr>
              <w:t>47</w:t>
            </w:r>
            <w:r>
              <w:rPr>
                <w:noProof/>
                <w:webHidden/>
              </w:rPr>
              <w:fldChar w:fldCharType="end"/>
            </w:r>
          </w:hyperlink>
        </w:p>
        <w:p w14:paraId="13841ABA" w14:textId="20D1F18F" w:rsidR="006F7071" w:rsidRDefault="006F7071">
          <w:pPr>
            <w:pStyle w:val="TOC2"/>
            <w:tabs>
              <w:tab w:val="right" w:leader="dot" w:pos="9350"/>
            </w:tabs>
            <w:rPr>
              <w:rFonts w:eastAsiaTheme="minorEastAsia"/>
              <w:noProof/>
              <w:kern w:val="2"/>
              <w:sz w:val="24"/>
              <w:szCs w:val="24"/>
              <w:lang w:eastAsia="en-GB"/>
              <w14:ligatures w14:val="standardContextual"/>
            </w:rPr>
          </w:pPr>
          <w:hyperlink w:anchor="_Toc229152996" w:history="1">
            <w:r w:rsidRPr="00FC352C">
              <w:rPr>
                <w:rStyle w:val="Hyperlink"/>
                <w:noProof/>
                <w:lang w:val="en-US"/>
              </w:rPr>
              <w:t xml:space="preserve">5.4 </w:t>
            </w:r>
            <w:r w:rsidRPr="00FC352C">
              <w:rPr>
                <w:rStyle w:val="Hyperlink"/>
                <w:rFonts w:ascii="Times New Roman" w:hAnsi="Times New Roman" w:cs="Times New Roman"/>
                <w:noProof/>
                <w:lang w:val="en-US"/>
              </w:rPr>
              <w:t>Contributions to Theory</w:t>
            </w:r>
            <w:r>
              <w:rPr>
                <w:noProof/>
                <w:webHidden/>
              </w:rPr>
              <w:tab/>
            </w:r>
            <w:r>
              <w:rPr>
                <w:noProof/>
                <w:webHidden/>
              </w:rPr>
              <w:fldChar w:fldCharType="begin"/>
            </w:r>
            <w:r>
              <w:rPr>
                <w:noProof/>
                <w:webHidden/>
              </w:rPr>
              <w:instrText xml:space="preserve"> PAGEREF _Toc229152996 \h </w:instrText>
            </w:r>
            <w:r>
              <w:rPr>
                <w:noProof/>
                <w:webHidden/>
              </w:rPr>
            </w:r>
            <w:r>
              <w:rPr>
                <w:noProof/>
                <w:webHidden/>
              </w:rPr>
              <w:fldChar w:fldCharType="separate"/>
            </w:r>
            <w:r>
              <w:rPr>
                <w:noProof/>
                <w:webHidden/>
              </w:rPr>
              <w:t>48</w:t>
            </w:r>
            <w:r>
              <w:rPr>
                <w:noProof/>
                <w:webHidden/>
              </w:rPr>
              <w:fldChar w:fldCharType="end"/>
            </w:r>
          </w:hyperlink>
        </w:p>
        <w:p w14:paraId="4E020F50" w14:textId="1D8216DD" w:rsidR="006F7071" w:rsidRDefault="006F7071">
          <w:pPr>
            <w:pStyle w:val="TOC2"/>
            <w:tabs>
              <w:tab w:val="right" w:leader="dot" w:pos="9350"/>
            </w:tabs>
            <w:rPr>
              <w:rFonts w:eastAsiaTheme="minorEastAsia"/>
              <w:noProof/>
              <w:kern w:val="2"/>
              <w:sz w:val="24"/>
              <w:szCs w:val="24"/>
              <w:lang w:eastAsia="en-GB"/>
              <w14:ligatures w14:val="standardContextual"/>
            </w:rPr>
          </w:pPr>
          <w:hyperlink w:anchor="_Toc229152997" w:history="1">
            <w:r w:rsidRPr="00FC352C">
              <w:rPr>
                <w:rStyle w:val="Hyperlink"/>
                <w:noProof/>
                <w:lang w:val="en-US"/>
              </w:rPr>
              <w:t xml:space="preserve">5.5 </w:t>
            </w:r>
            <w:r w:rsidRPr="00FC352C">
              <w:rPr>
                <w:rStyle w:val="Hyperlink"/>
                <w:rFonts w:ascii="Times New Roman" w:hAnsi="Times New Roman" w:cs="Times New Roman"/>
                <w:noProof/>
                <w:lang w:val="en-US"/>
              </w:rPr>
              <w:t>Limitations</w:t>
            </w:r>
            <w:r w:rsidRPr="00FC352C">
              <w:rPr>
                <w:rStyle w:val="Hyperlink"/>
                <w:noProof/>
                <w:lang w:val="en-US"/>
              </w:rPr>
              <w:t xml:space="preserve"> and Areas for Future Research</w:t>
            </w:r>
            <w:r>
              <w:rPr>
                <w:noProof/>
                <w:webHidden/>
              </w:rPr>
              <w:tab/>
            </w:r>
            <w:r>
              <w:rPr>
                <w:noProof/>
                <w:webHidden/>
              </w:rPr>
              <w:fldChar w:fldCharType="begin"/>
            </w:r>
            <w:r>
              <w:rPr>
                <w:noProof/>
                <w:webHidden/>
              </w:rPr>
              <w:instrText xml:space="preserve"> PAGEREF _Toc229152997 \h </w:instrText>
            </w:r>
            <w:r>
              <w:rPr>
                <w:noProof/>
                <w:webHidden/>
              </w:rPr>
            </w:r>
            <w:r>
              <w:rPr>
                <w:noProof/>
                <w:webHidden/>
              </w:rPr>
              <w:fldChar w:fldCharType="separate"/>
            </w:r>
            <w:r>
              <w:rPr>
                <w:noProof/>
                <w:webHidden/>
              </w:rPr>
              <w:t>49</w:t>
            </w:r>
            <w:r>
              <w:rPr>
                <w:noProof/>
                <w:webHidden/>
              </w:rPr>
              <w:fldChar w:fldCharType="end"/>
            </w:r>
          </w:hyperlink>
        </w:p>
        <w:p w14:paraId="40123D50" w14:textId="67B1D7F3" w:rsidR="006F7071" w:rsidRDefault="006F7071">
          <w:pPr>
            <w:pStyle w:val="TOC2"/>
            <w:tabs>
              <w:tab w:val="right" w:leader="dot" w:pos="9350"/>
            </w:tabs>
            <w:rPr>
              <w:rFonts w:eastAsiaTheme="minorEastAsia"/>
              <w:noProof/>
              <w:kern w:val="2"/>
              <w:sz w:val="24"/>
              <w:szCs w:val="24"/>
              <w:lang w:eastAsia="en-GB"/>
              <w14:ligatures w14:val="standardContextual"/>
            </w:rPr>
          </w:pPr>
          <w:hyperlink w:anchor="_Toc229152998" w:history="1">
            <w:r w:rsidRPr="00FC352C">
              <w:rPr>
                <w:rStyle w:val="Hyperlink"/>
                <w:noProof/>
                <w:lang w:val="en-US"/>
              </w:rPr>
              <w:t xml:space="preserve">5.6 Final </w:t>
            </w:r>
            <w:r w:rsidRPr="00FC352C">
              <w:rPr>
                <w:rStyle w:val="Hyperlink"/>
                <w:rFonts w:ascii="Times New Roman" w:hAnsi="Times New Roman" w:cs="Times New Roman"/>
                <w:noProof/>
                <w:lang w:val="en-US"/>
              </w:rPr>
              <w:t>Conclusion</w:t>
            </w:r>
            <w:r>
              <w:rPr>
                <w:noProof/>
                <w:webHidden/>
              </w:rPr>
              <w:tab/>
            </w:r>
            <w:r>
              <w:rPr>
                <w:noProof/>
                <w:webHidden/>
              </w:rPr>
              <w:fldChar w:fldCharType="begin"/>
            </w:r>
            <w:r>
              <w:rPr>
                <w:noProof/>
                <w:webHidden/>
              </w:rPr>
              <w:instrText xml:space="preserve"> PAGEREF _Toc229152998 \h </w:instrText>
            </w:r>
            <w:r>
              <w:rPr>
                <w:noProof/>
                <w:webHidden/>
              </w:rPr>
            </w:r>
            <w:r>
              <w:rPr>
                <w:noProof/>
                <w:webHidden/>
              </w:rPr>
              <w:fldChar w:fldCharType="separate"/>
            </w:r>
            <w:r>
              <w:rPr>
                <w:noProof/>
                <w:webHidden/>
              </w:rPr>
              <w:t>50</w:t>
            </w:r>
            <w:r>
              <w:rPr>
                <w:noProof/>
                <w:webHidden/>
              </w:rPr>
              <w:fldChar w:fldCharType="end"/>
            </w:r>
          </w:hyperlink>
        </w:p>
        <w:p w14:paraId="16C70A52" w14:textId="6D8B1B20" w:rsidR="006F7071" w:rsidRDefault="006F7071">
          <w:pPr>
            <w:pStyle w:val="TOC1"/>
            <w:tabs>
              <w:tab w:val="right" w:leader="dot" w:pos="9350"/>
            </w:tabs>
            <w:rPr>
              <w:rFonts w:eastAsiaTheme="minorEastAsia"/>
              <w:noProof/>
              <w:kern w:val="2"/>
              <w:sz w:val="24"/>
              <w:szCs w:val="24"/>
              <w:lang w:eastAsia="en-GB"/>
              <w14:ligatures w14:val="standardContextual"/>
            </w:rPr>
          </w:pPr>
          <w:hyperlink w:anchor="_Toc229152999" w:history="1">
            <w:r w:rsidRPr="00FC352C">
              <w:rPr>
                <w:rStyle w:val="Hyperlink"/>
                <w:rFonts w:ascii="Times New Roman" w:hAnsi="Times New Roman" w:cs="Times New Roman"/>
                <w:noProof/>
                <w:lang w:val="en-US"/>
              </w:rPr>
              <w:t>Chapter 6. References</w:t>
            </w:r>
            <w:r>
              <w:rPr>
                <w:noProof/>
                <w:webHidden/>
              </w:rPr>
              <w:tab/>
            </w:r>
            <w:r>
              <w:rPr>
                <w:noProof/>
                <w:webHidden/>
              </w:rPr>
              <w:fldChar w:fldCharType="begin"/>
            </w:r>
            <w:r>
              <w:rPr>
                <w:noProof/>
                <w:webHidden/>
              </w:rPr>
              <w:instrText xml:space="preserve"> PAGEREF _Toc229152999 \h </w:instrText>
            </w:r>
            <w:r>
              <w:rPr>
                <w:noProof/>
                <w:webHidden/>
              </w:rPr>
            </w:r>
            <w:r>
              <w:rPr>
                <w:noProof/>
                <w:webHidden/>
              </w:rPr>
              <w:fldChar w:fldCharType="separate"/>
            </w:r>
            <w:r>
              <w:rPr>
                <w:noProof/>
                <w:webHidden/>
              </w:rPr>
              <w:t>51</w:t>
            </w:r>
            <w:r>
              <w:rPr>
                <w:noProof/>
                <w:webHidden/>
              </w:rPr>
              <w:fldChar w:fldCharType="end"/>
            </w:r>
          </w:hyperlink>
        </w:p>
        <w:p w14:paraId="6CE3A09C" w14:textId="6D1DBDA8" w:rsidR="006F7071" w:rsidRDefault="006F7071">
          <w:pPr>
            <w:pStyle w:val="TOC1"/>
            <w:tabs>
              <w:tab w:val="right" w:leader="dot" w:pos="9350"/>
            </w:tabs>
            <w:rPr>
              <w:rFonts w:eastAsiaTheme="minorEastAsia"/>
              <w:noProof/>
              <w:kern w:val="2"/>
              <w:sz w:val="24"/>
              <w:szCs w:val="24"/>
              <w:lang w:eastAsia="en-GB"/>
              <w14:ligatures w14:val="standardContextual"/>
            </w:rPr>
          </w:pPr>
          <w:hyperlink w:anchor="_Toc229153000" w:history="1">
            <w:r w:rsidRPr="00FC352C">
              <w:rPr>
                <w:rStyle w:val="Hyperlink"/>
                <w:noProof/>
                <w:lang w:val="en-US"/>
              </w:rPr>
              <w:t>Chapter 7. Appendices</w:t>
            </w:r>
            <w:r>
              <w:rPr>
                <w:noProof/>
                <w:webHidden/>
              </w:rPr>
              <w:tab/>
            </w:r>
            <w:r>
              <w:rPr>
                <w:noProof/>
                <w:webHidden/>
              </w:rPr>
              <w:fldChar w:fldCharType="begin"/>
            </w:r>
            <w:r>
              <w:rPr>
                <w:noProof/>
                <w:webHidden/>
              </w:rPr>
              <w:instrText xml:space="preserve"> PAGEREF _Toc229153000 \h </w:instrText>
            </w:r>
            <w:r>
              <w:rPr>
                <w:noProof/>
                <w:webHidden/>
              </w:rPr>
            </w:r>
            <w:r>
              <w:rPr>
                <w:noProof/>
                <w:webHidden/>
              </w:rPr>
              <w:fldChar w:fldCharType="separate"/>
            </w:r>
            <w:r>
              <w:rPr>
                <w:noProof/>
                <w:webHidden/>
              </w:rPr>
              <w:t>60</w:t>
            </w:r>
            <w:r>
              <w:rPr>
                <w:noProof/>
                <w:webHidden/>
              </w:rPr>
              <w:fldChar w:fldCharType="end"/>
            </w:r>
          </w:hyperlink>
        </w:p>
        <w:p w14:paraId="510A4434" w14:textId="7395830B" w:rsidR="003322FC" w:rsidRPr="003322FC" w:rsidRDefault="003322FC" w:rsidP="00E81E39">
          <w:pPr>
            <w:spacing w:line="360" w:lineRule="auto"/>
            <w:jc w:val="both"/>
            <w:rPr>
              <w:rFonts w:ascii="Times New Roman" w:hAnsi="Times New Roman" w:cs="Times New Roman"/>
              <w:lang w:val="en-US"/>
            </w:rPr>
          </w:pPr>
          <w:r w:rsidRPr="003322FC">
            <w:rPr>
              <w:rFonts w:ascii="Times New Roman" w:hAnsi="Times New Roman" w:cs="Times New Roman"/>
            </w:rPr>
            <w:fldChar w:fldCharType="end"/>
          </w:r>
        </w:p>
      </w:sdtContent>
    </w:sdt>
    <w:p w14:paraId="11E74E3E" w14:textId="77777777" w:rsidR="003322FC" w:rsidRPr="003322FC" w:rsidRDefault="003322FC" w:rsidP="00E81E39">
      <w:pPr>
        <w:spacing w:line="360" w:lineRule="auto"/>
        <w:jc w:val="both"/>
        <w:rPr>
          <w:rFonts w:ascii="Times New Roman" w:hAnsi="Times New Roman" w:cs="Times New Roman"/>
          <w:b/>
          <w:lang w:val="en-US"/>
        </w:rPr>
      </w:pPr>
      <w:r w:rsidRPr="003322FC">
        <w:rPr>
          <w:rFonts w:ascii="Times New Roman" w:hAnsi="Times New Roman" w:cs="Times New Roman"/>
          <w:b/>
          <w:lang w:val="en-US"/>
        </w:rPr>
        <w:br w:type="page"/>
      </w:r>
    </w:p>
    <w:p w14:paraId="3B118166" w14:textId="77777777" w:rsidR="00815B71" w:rsidRDefault="00815B71" w:rsidP="00E81E39">
      <w:pPr>
        <w:pStyle w:val="Heading1"/>
        <w:spacing w:line="360" w:lineRule="auto"/>
        <w:jc w:val="center"/>
        <w:rPr>
          <w:rFonts w:ascii="Times New Roman" w:hAnsi="Times New Roman" w:cs="Times New Roman"/>
          <w:lang w:val="en-US"/>
        </w:rPr>
      </w:pPr>
    </w:p>
    <w:p w14:paraId="57CA4202" w14:textId="77777777" w:rsidR="00565570" w:rsidRPr="00565570" w:rsidRDefault="00565570" w:rsidP="00565570">
      <w:pPr>
        <w:pStyle w:val="Heading1"/>
        <w:jc w:val="center"/>
        <w:rPr>
          <w:lang w:val="en-US"/>
        </w:rPr>
      </w:pPr>
      <w:bookmarkStart w:id="0" w:name="_Toc229152951"/>
      <w:r w:rsidRPr="00565570">
        <w:rPr>
          <w:lang w:val="en-US"/>
        </w:rPr>
        <w:t xml:space="preserve">Chapter 1: </w:t>
      </w:r>
      <w:r w:rsidRPr="00565570">
        <w:rPr>
          <w:rFonts w:ascii="Times New Roman" w:hAnsi="Times New Roman" w:cs="Times New Roman"/>
          <w:lang w:val="en-US"/>
        </w:rPr>
        <w:t>Introduction</w:t>
      </w:r>
      <w:bookmarkEnd w:id="0"/>
    </w:p>
    <w:p w14:paraId="05533566" w14:textId="2E46D701" w:rsidR="00565570" w:rsidRDefault="00565570" w:rsidP="00565570">
      <w:pPr>
        <w:pStyle w:val="Heading2"/>
        <w:numPr>
          <w:ilvl w:val="1"/>
          <w:numId w:val="30"/>
        </w:numPr>
        <w:jc w:val="center"/>
        <w:rPr>
          <w:lang w:val="en-US"/>
        </w:rPr>
      </w:pPr>
      <w:bookmarkStart w:id="1" w:name="_Toc229152952"/>
      <w:r w:rsidRPr="00565570">
        <w:rPr>
          <w:rFonts w:ascii="Times New Roman" w:hAnsi="Times New Roman" w:cs="Times New Roman"/>
          <w:lang w:val="en-US"/>
        </w:rPr>
        <w:t>Background</w:t>
      </w:r>
      <w:r w:rsidRPr="00565570">
        <w:rPr>
          <w:lang w:val="en-US"/>
        </w:rPr>
        <w:t xml:space="preserve"> of Study</w:t>
      </w:r>
      <w:bookmarkEnd w:id="1"/>
    </w:p>
    <w:p w14:paraId="5BEE6126" w14:textId="77777777" w:rsidR="00565570" w:rsidRPr="00565570" w:rsidRDefault="00565570" w:rsidP="00565570">
      <w:pPr>
        <w:rPr>
          <w:lang w:val="en-US"/>
        </w:rPr>
      </w:pPr>
    </w:p>
    <w:p w14:paraId="64344865" w14:textId="2C85CC87" w:rsidR="00565570" w:rsidRPr="00565570" w:rsidRDefault="00565570" w:rsidP="00565570">
      <w:pPr>
        <w:spacing w:line="360" w:lineRule="auto"/>
        <w:jc w:val="both"/>
        <w:rPr>
          <w:rFonts w:ascii="Times New Roman" w:hAnsi="Times New Roman" w:cs="Times New Roman"/>
          <w:lang w:val="en-US"/>
        </w:rPr>
      </w:pPr>
      <w:r w:rsidRPr="00565570">
        <w:rPr>
          <w:rFonts w:ascii="Times New Roman" w:hAnsi="Times New Roman" w:cs="Times New Roman"/>
          <w:lang w:val="en-US"/>
        </w:rPr>
        <w:t>The rapid growth of e-commerce has changed the way fulfilment centers operate, particularly in organizations where customer expectations are closely connected to speed, accuracy and reliability. Amazon’s own report shows that faster delivery continues to be a central part of its business model, with regionalized fulfilment networks and same-day fulfilment centers being used to shorten the distance between inventory and customers (Amazon.com, Inc., 2025). This commercial pressure is important because fulfilment center operations are not only about moving parcels quickly, but also about maintaining safe, accurate and standardized work while demand is increasing. In a site such as Amazon Swansea Fulfilment Centre, this means that associates, Process Guides, Step-Up Leads and managers must keep the operation moving while also following the correct process.</w:t>
      </w:r>
    </w:p>
    <w:p w14:paraId="44CA2953" w14:textId="0DD115E1" w:rsidR="00565570" w:rsidRPr="00565570" w:rsidRDefault="00565570" w:rsidP="00565570">
      <w:pPr>
        <w:spacing w:line="360" w:lineRule="auto"/>
        <w:jc w:val="both"/>
        <w:rPr>
          <w:rFonts w:ascii="Times New Roman" w:hAnsi="Times New Roman" w:cs="Times New Roman"/>
          <w:lang w:val="en-US"/>
        </w:rPr>
      </w:pPr>
      <w:r w:rsidRPr="00565570">
        <w:rPr>
          <w:rFonts w:ascii="Times New Roman" w:hAnsi="Times New Roman" w:cs="Times New Roman"/>
          <w:lang w:val="en-US"/>
        </w:rPr>
        <w:t>During peak periods, such as Christmas, Black Friday and Prime-related events, the operational pressure becomes more visible. From my own understanding of fulfilment center work, peak shifts can feel different from normal shifts because the volume of work increases, the time available for correction becomes shorter, and small errors can quickly affect the wider flow. This makes compliance especially important. SOPs are designed to create consistency in routine work, but recent research shows that compliance can be affected by workload, fatigue, experience and the level of management reinforcement provided to workers (</w:t>
      </w:r>
      <w:proofErr w:type="spellStart"/>
      <w:r w:rsidRPr="00565570">
        <w:rPr>
          <w:rFonts w:ascii="Times New Roman" w:hAnsi="Times New Roman" w:cs="Times New Roman"/>
          <w:lang w:val="en-US"/>
        </w:rPr>
        <w:t>Eskandarzadeh</w:t>
      </w:r>
      <w:proofErr w:type="spellEnd"/>
      <w:r w:rsidRPr="00565570">
        <w:rPr>
          <w:rFonts w:ascii="Times New Roman" w:hAnsi="Times New Roman" w:cs="Times New Roman"/>
          <w:lang w:val="en-US"/>
        </w:rPr>
        <w:t xml:space="preserve">, </w:t>
      </w:r>
      <w:proofErr w:type="spellStart"/>
      <w:r w:rsidRPr="00565570">
        <w:rPr>
          <w:rFonts w:ascii="Times New Roman" w:hAnsi="Times New Roman" w:cs="Times New Roman"/>
          <w:lang w:val="en-US"/>
        </w:rPr>
        <w:t>Fahimnia</w:t>
      </w:r>
      <w:proofErr w:type="spellEnd"/>
      <w:r w:rsidRPr="00565570">
        <w:rPr>
          <w:rFonts w:ascii="Times New Roman" w:hAnsi="Times New Roman" w:cs="Times New Roman"/>
          <w:lang w:val="en-US"/>
        </w:rPr>
        <w:t xml:space="preserve"> and Hoberg, 2023). This is relevant to Amazon because scanning accuracy, safe lifting, correct stowing, picking and packing standards all depend on associates following the process even when the pressure to move quickly is high.</w:t>
      </w:r>
    </w:p>
    <w:p w14:paraId="1AA03ECE" w14:textId="40C61CE9" w:rsidR="00565570" w:rsidRPr="00565570" w:rsidRDefault="00565570" w:rsidP="00565570">
      <w:pPr>
        <w:spacing w:line="360" w:lineRule="auto"/>
        <w:jc w:val="both"/>
        <w:rPr>
          <w:rFonts w:ascii="Times New Roman" w:hAnsi="Times New Roman" w:cs="Times New Roman"/>
          <w:lang w:val="en-US"/>
        </w:rPr>
      </w:pPr>
      <w:r w:rsidRPr="00565570">
        <w:rPr>
          <w:rFonts w:ascii="Times New Roman" w:hAnsi="Times New Roman" w:cs="Times New Roman"/>
          <w:lang w:val="en-US"/>
        </w:rPr>
        <w:t xml:space="preserve">Warehouse operations also rely heavily on human judgement, despite increasing automation and digital systems. </w:t>
      </w:r>
      <w:proofErr w:type="spellStart"/>
      <w:r w:rsidRPr="00565570">
        <w:rPr>
          <w:rFonts w:ascii="Times New Roman" w:hAnsi="Times New Roman" w:cs="Times New Roman"/>
          <w:lang w:val="en-US"/>
        </w:rPr>
        <w:t>Adeodu</w:t>
      </w:r>
      <w:proofErr w:type="spellEnd"/>
      <w:r w:rsidRPr="00565570">
        <w:rPr>
          <w:rFonts w:ascii="Times New Roman" w:hAnsi="Times New Roman" w:cs="Times New Roman"/>
          <w:lang w:val="en-US"/>
        </w:rPr>
        <w:t xml:space="preserve"> et al. (2023) show that warehouse process efficiency can be improved by reducing non-value adding activities and strengthening process control. However, the human element remains central because associates still make day-to-day decisions about how carefully tasks are performed. In this context, leadership on the floor becomes important because employees do not only need written rules; they also need visible guidance, reminders and support during the shift. Safety leadership research also supports this point by showing that leadership is strongly linked to how safety expectations are communicated and understood within organizations (Adra et al., 2024).</w:t>
      </w:r>
    </w:p>
    <w:p w14:paraId="10961CA9" w14:textId="0819706C" w:rsidR="00565570" w:rsidRPr="00565570" w:rsidRDefault="00565570" w:rsidP="00565570">
      <w:pPr>
        <w:spacing w:line="360" w:lineRule="auto"/>
        <w:jc w:val="both"/>
        <w:rPr>
          <w:rFonts w:ascii="Times New Roman" w:hAnsi="Times New Roman" w:cs="Times New Roman"/>
          <w:lang w:val="en-US"/>
        </w:rPr>
      </w:pPr>
      <w:r w:rsidRPr="00565570">
        <w:rPr>
          <w:rFonts w:ascii="Times New Roman" w:hAnsi="Times New Roman" w:cs="Times New Roman"/>
          <w:lang w:val="en-US"/>
        </w:rPr>
        <w:lastRenderedPageBreak/>
        <w:t>Amazon has publicly emphasized workplace safety and reported that injuries requiring more than basic first aid reduced by 34% over a five-year period (Rhoads, 2025). Although this demonstrates organizational attention to safety, maintaining safety and process compliance in daily operations still depends on how expectations are reinforced at the frontline. This is where proxy leadership becomes important. Proxy leaders are not formal managers, but they temporarily take on leadership responsibilities during operational pressure. In Amazon Fulfilment Centers, these roles are often seen through Step-Up Leads and Process Guides who support workflow, guide associates, reinforce SOPs and help managers manage immediate operational issues.</w:t>
      </w:r>
    </w:p>
    <w:p w14:paraId="69D63F3B" w14:textId="26862827" w:rsidR="00565570" w:rsidRPr="00565570" w:rsidRDefault="00565570" w:rsidP="00565570">
      <w:pPr>
        <w:spacing w:line="360" w:lineRule="auto"/>
        <w:jc w:val="both"/>
        <w:rPr>
          <w:rFonts w:ascii="Times New Roman" w:hAnsi="Times New Roman" w:cs="Times New Roman"/>
          <w:lang w:val="en-US"/>
        </w:rPr>
      </w:pPr>
      <w:r w:rsidRPr="00565570">
        <w:rPr>
          <w:rFonts w:ascii="Times New Roman" w:hAnsi="Times New Roman" w:cs="Times New Roman"/>
          <w:lang w:val="en-US"/>
        </w:rPr>
        <w:t>Proxy leadership can be understood as a practical response to a stretched leadership structure. Managers cannot be physically present in every area at once, especially during high-volume periods. Therefore, experienced associates may be asked to guide a section, support new workers, identify bottlenecks and communicate instructions. This reflects distributed leadership, where leadership is not limited to one formal role but is shared across people depending on expertise, situation and organizational need (Harris, Jones and Ismail, 2022). In my view, this is one of the most realistic ways to understand proxy leadership because the person leading the work is often someone who understands the process directly and works close to the associates.</w:t>
      </w:r>
    </w:p>
    <w:p w14:paraId="5B44B158" w14:textId="484AEB48" w:rsidR="00565570" w:rsidRPr="00565570" w:rsidRDefault="00565570" w:rsidP="00565570">
      <w:pPr>
        <w:spacing w:line="360" w:lineRule="auto"/>
        <w:jc w:val="both"/>
        <w:rPr>
          <w:rFonts w:ascii="Times New Roman" w:hAnsi="Times New Roman" w:cs="Times New Roman"/>
          <w:lang w:val="en-US"/>
        </w:rPr>
      </w:pPr>
      <w:r w:rsidRPr="00565570">
        <w:rPr>
          <w:rFonts w:ascii="Times New Roman" w:hAnsi="Times New Roman" w:cs="Times New Roman"/>
          <w:lang w:val="en-US"/>
        </w:rPr>
        <w:t>However, proxy leadership also creates tension. A Step-Up Lead or Process Guide may be expected to behave like a leader, but associates may still see them as colleagues rather than authority figures. This can create uncertainty regarding who should be followed, which instructions are compulsory, and what decisions the proxy leader is allowed to make. Recent work on distributed leadership argues that organizations need to take informal and shared leadership seriously rather than treating it as accidental or secondary (Lagunes Cordoba et al., 2022). This is highly relevant to fulfilment centers, because informal leadership only becomes effective when it is recognized, supported and clearly understood by the team.</w:t>
      </w:r>
    </w:p>
    <w:p w14:paraId="755460EC" w14:textId="77777777" w:rsidR="00565570" w:rsidRPr="00565570" w:rsidRDefault="00565570" w:rsidP="00565570">
      <w:pPr>
        <w:spacing w:line="360" w:lineRule="auto"/>
        <w:jc w:val="both"/>
        <w:rPr>
          <w:rFonts w:ascii="Times New Roman" w:hAnsi="Times New Roman" w:cs="Times New Roman"/>
          <w:lang w:val="en-US"/>
        </w:rPr>
      </w:pPr>
      <w:r w:rsidRPr="00565570">
        <w:rPr>
          <w:rFonts w:ascii="Times New Roman" w:hAnsi="Times New Roman" w:cs="Times New Roman"/>
          <w:lang w:val="en-US"/>
        </w:rPr>
        <w:t>The present study therefore focuses on the effectiveness of proxy leadership in maintaining process compliance during high-volume demand at Amazon Swansea Fulfilment Centre. The study examines how proxy leaders operate, how their authority is perceived, and how their training, feedback and recognition influence their ability to support process compliance. The chapter introduces the research problem, aim, objectives, research questions, rationale, significance and structure of the dissertation.</w:t>
      </w:r>
    </w:p>
    <w:p w14:paraId="4117236A" w14:textId="77777777" w:rsidR="00565570" w:rsidRDefault="00565570" w:rsidP="00565570">
      <w:pPr>
        <w:pStyle w:val="Heading2"/>
        <w:jc w:val="center"/>
        <w:rPr>
          <w:lang w:val="en-US"/>
        </w:rPr>
      </w:pPr>
      <w:bookmarkStart w:id="2" w:name="_Toc229152953"/>
      <w:r w:rsidRPr="00565570">
        <w:rPr>
          <w:lang w:val="en-US"/>
        </w:rPr>
        <w:t xml:space="preserve">1.2 </w:t>
      </w:r>
      <w:r w:rsidRPr="00565570">
        <w:t>Research</w:t>
      </w:r>
      <w:r w:rsidRPr="00565570">
        <w:rPr>
          <w:lang w:val="en-US"/>
        </w:rPr>
        <w:t xml:space="preserve"> </w:t>
      </w:r>
      <w:r w:rsidRPr="00565570">
        <w:rPr>
          <w:rFonts w:ascii="Times New Roman" w:hAnsi="Times New Roman" w:cs="Times New Roman"/>
          <w:lang w:val="en-US"/>
        </w:rPr>
        <w:t>Problem</w:t>
      </w:r>
      <w:bookmarkEnd w:id="2"/>
    </w:p>
    <w:p w14:paraId="14D833FA" w14:textId="77777777" w:rsidR="00565570" w:rsidRPr="00565570" w:rsidRDefault="00565570" w:rsidP="00565570">
      <w:pPr>
        <w:rPr>
          <w:lang w:val="en-US"/>
        </w:rPr>
      </w:pPr>
    </w:p>
    <w:p w14:paraId="2FB65FB8" w14:textId="12878D9F" w:rsidR="00565570" w:rsidRPr="00565570" w:rsidRDefault="00565570" w:rsidP="00565570">
      <w:pPr>
        <w:spacing w:line="360" w:lineRule="auto"/>
        <w:jc w:val="both"/>
        <w:rPr>
          <w:rFonts w:ascii="Times New Roman" w:hAnsi="Times New Roman" w:cs="Times New Roman"/>
          <w:lang w:val="en-US"/>
        </w:rPr>
      </w:pPr>
      <w:r w:rsidRPr="00565570">
        <w:rPr>
          <w:rFonts w:ascii="Times New Roman" w:hAnsi="Times New Roman" w:cs="Times New Roman"/>
          <w:lang w:val="en-US"/>
        </w:rPr>
        <w:t xml:space="preserve">The research problem is based on the challenge of maintaining process compliance when operational demand is high and formal managers are unable to supervise every area directly. In fulfilment center </w:t>
      </w:r>
      <w:r w:rsidRPr="00565570">
        <w:rPr>
          <w:rFonts w:ascii="Times New Roman" w:hAnsi="Times New Roman" w:cs="Times New Roman"/>
          <w:lang w:val="en-US"/>
        </w:rPr>
        <w:lastRenderedPageBreak/>
        <w:t>operations, speed and compliance must work together. If associates focus only on speed, they may be tempted to take shortcuts, miss scanning steps, ignore safety reminders or complete tasks without following the correct sequence. If the operation focuses only on compliance without managing flow, productivity may be reduced and customer demand may not be met. The main problem is therefore how compliance can be maintained without slowing the operation during peak demand.</w:t>
      </w:r>
    </w:p>
    <w:p w14:paraId="0282D0E4" w14:textId="3619B3C4" w:rsidR="00565570" w:rsidRPr="00565570" w:rsidRDefault="00565570" w:rsidP="00565570">
      <w:pPr>
        <w:spacing w:line="360" w:lineRule="auto"/>
        <w:jc w:val="both"/>
        <w:rPr>
          <w:rFonts w:ascii="Times New Roman" w:hAnsi="Times New Roman" w:cs="Times New Roman"/>
          <w:lang w:val="en-US"/>
        </w:rPr>
      </w:pPr>
      <w:r w:rsidRPr="00565570">
        <w:rPr>
          <w:rFonts w:ascii="Times New Roman" w:hAnsi="Times New Roman" w:cs="Times New Roman"/>
          <w:lang w:val="en-US"/>
        </w:rPr>
        <w:t xml:space="preserve">SOP compliance is not always automatic. </w:t>
      </w:r>
      <w:proofErr w:type="spellStart"/>
      <w:r w:rsidRPr="00565570">
        <w:rPr>
          <w:rFonts w:ascii="Times New Roman" w:hAnsi="Times New Roman" w:cs="Times New Roman"/>
          <w:lang w:val="en-US"/>
        </w:rPr>
        <w:t>Eskandarzadeh</w:t>
      </w:r>
      <w:proofErr w:type="spellEnd"/>
      <w:r w:rsidRPr="00565570">
        <w:rPr>
          <w:rFonts w:ascii="Times New Roman" w:hAnsi="Times New Roman" w:cs="Times New Roman"/>
          <w:lang w:val="en-US"/>
        </w:rPr>
        <w:t xml:space="preserve">, </w:t>
      </w:r>
      <w:proofErr w:type="spellStart"/>
      <w:r w:rsidRPr="00565570">
        <w:rPr>
          <w:rFonts w:ascii="Times New Roman" w:hAnsi="Times New Roman" w:cs="Times New Roman"/>
          <w:lang w:val="en-US"/>
        </w:rPr>
        <w:t>Fahimnia</w:t>
      </w:r>
      <w:proofErr w:type="spellEnd"/>
      <w:r w:rsidRPr="00565570">
        <w:rPr>
          <w:rFonts w:ascii="Times New Roman" w:hAnsi="Times New Roman" w:cs="Times New Roman"/>
          <w:lang w:val="en-US"/>
        </w:rPr>
        <w:t xml:space="preserve"> and Hoberg (2023) found that operator workload, fatigue and management reinforcement can affect adherence to SOPs. This suggests that employees may know the correct process but still fail to follow it consistently when pressure increases. In a fulfilment center, this has direct implications for accuracy, safety and productivity. When associates are tired or under pressure, they may need stronger leadership reminders and clearer support from the floor. Proxy leaders may provide this support, but their effectiveness depends on whether associates accept their authority.</w:t>
      </w:r>
    </w:p>
    <w:p w14:paraId="6F947365" w14:textId="79BD8862" w:rsidR="00565570" w:rsidRPr="00565570" w:rsidRDefault="00565570" w:rsidP="00565570">
      <w:pPr>
        <w:spacing w:line="360" w:lineRule="auto"/>
        <w:jc w:val="both"/>
        <w:rPr>
          <w:rFonts w:ascii="Times New Roman" w:hAnsi="Times New Roman" w:cs="Times New Roman"/>
          <w:lang w:val="en-US"/>
        </w:rPr>
      </w:pPr>
      <w:r w:rsidRPr="00565570">
        <w:rPr>
          <w:rFonts w:ascii="Times New Roman" w:hAnsi="Times New Roman" w:cs="Times New Roman"/>
          <w:lang w:val="en-US"/>
        </w:rPr>
        <w:t>Another part of the problem is that proxy leaders often operate in an unclear position between associate and manager. They may be asked to guide people, move labor, reinforce safe behavior and escalate problems, but they may not have formal authority over discipline, performance management or staffing decisions. This can create role ambiguity. Liu et al. (2022) show that ambiguity in safety-related leadership can reduce safety compliance because employees become less clear about expectations and responsibility. In the context of proxy leadership, this means that unclear authority may weaken the influence of Step-Up Leads and Process Guides when they are trying to enforce SOPs.</w:t>
      </w:r>
    </w:p>
    <w:p w14:paraId="2D1BEF38" w14:textId="7E4F28C3" w:rsidR="00565570" w:rsidRPr="00565570" w:rsidRDefault="00565570" w:rsidP="00565570">
      <w:pPr>
        <w:spacing w:line="360" w:lineRule="auto"/>
        <w:jc w:val="both"/>
        <w:rPr>
          <w:rFonts w:ascii="Times New Roman" w:hAnsi="Times New Roman" w:cs="Times New Roman"/>
          <w:lang w:val="en-US"/>
        </w:rPr>
      </w:pPr>
      <w:r w:rsidRPr="00565570">
        <w:rPr>
          <w:rFonts w:ascii="Times New Roman" w:hAnsi="Times New Roman" w:cs="Times New Roman"/>
          <w:lang w:val="en-US"/>
        </w:rPr>
        <w:t xml:space="preserve">The issue is also connected to digital and algorithmic control in warehouse settings. The </w:t>
      </w:r>
      <w:proofErr w:type="spellStart"/>
      <w:r w:rsidRPr="00565570">
        <w:rPr>
          <w:rFonts w:ascii="Times New Roman" w:hAnsi="Times New Roman" w:cs="Times New Roman"/>
          <w:lang w:val="en-US"/>
        </w:rPr>
        <w:t>Fairwork</w:t>
      </w:r>
      <w:proofErr w:type="spellEnd"/>
      <w:r w:rsidRPr="00565570">
        <w:rPr>
          <w:rFonts w:ascii="Times New Roman" w:hAnsi="Times New Roman" w:cs="Times New Roman"/>
          <w:lang w:val="en-US"/>
        </w:rPr>
        <w:t xml:space="preserve"> Amazon Report 2024 argues that Amazon warehouse work is increasingly shaped by data-driven systems, AI and monitoring technologies (</w:t>
      </w:r>
      <w:proofErr w:type="spellStart"/>
      <w:r w:rsidRPr="00565570">
        <w:rPr>
          <w:rFonts w:ascii="Times New Roman" w:hAnsi="Times New Roman" w:cs="Times New Roman"/>
          <w:lang w:val="en-US"/>
        </w:rPr>
        <w:t>Fairwork</w:t>
      </w:r>
      <w:proofErr w:type="spellEnd"/>
      <w:r w:rsidRPr="00565570">
        <w:rPr>
          <w:rFonts w:ascii="Times New Roman" w:hAnsi="Times New Roman" w:cs="Times New Roman"/>
          <w:lang w:val="en-US"/>
        </w:rPr>
        <w:t>, 2024). While such systems may support visibility and efficiency, they do not remove the need for human leadership. Associates still need someone nearby who can interpret expectations, respond to issues and help balance productivity pressure with safe and standardized work. This creates a strong reason to examine proxy leadership as a real operational practice rather than only as an informal arrangement.</w:t>
      </w:r>
    </w:p>
    <w:p w14:paraId="23B4F5C3" w14:textId="3034D5AD" w:rsidR="00565570" w:rsidRPr="00565570" w:rsidRDefault="00565570" w:rsidP="00565570">
      <w:pPr>
        <w:spacing w:line="360" w:lineRule="auto"/>
        <w:jc w:val="both"/>
        <w:rPr>
          <w:rFonts w:ascii="Times New Roman" w:hAnsi="Times New Roman" w:cs="Times New Roman"/>
          <w:lang w:val="en-US"/>
        </w:rPr>
      </w:pPr>
      <w:r w:rsidRPr="00565570">
        <w:rPr>
          <w:rFonts w:ascii="Times New Roman" w:hAnsi="Times New Roman" w:cs="Times New Roman"/>
          <w:lang w:val="en-US"/>
        </w:rPr>
        <w:t>A further problem is training and support. Proxy leaders may be expected to perform leadership duties without receiving the same preparation as formal managers. Training is important because recent research shows that training satisfaction can improve organizational performance through employee engagement and job satisfaction (Nabi et al., 2025). If proxy leaders are not trained properly, they may lack confidence when giving instructions, correcting SOP breaches or dealing with resistance from associates. This can make their leadership inconsistent across different shifts.</w:t>
      </w:r>
    </w:p>
    <w:p w14:paraId="7044F914" w14:textId="77777777" w:rsidR="00565570" w:rsidRDefault="00565570" w:rsidP="00565570">
      <w:pPr>
        <w:spacing w:line="360" w:lineRule="auto"/>
        <w:jc w:val="both"/>
        <w:rPr>
          <w:rFonts w:ascii="Times New Roman" w:hAnsi="Times New Roman" w:cs="Times New Roman"/>
          <w:lang w:val="en-US"/>
        </w:rPr>
      </w:pPr>
      <w:r w:rsidRPr="00565570">
        <w:rPr>
          <w:rFonts w:ascii="Times New Roman" w:hAnsi="Times New Roman" w:cs="Times New Roman"/>
          <w:lang w:val="en-US"/>
        </w:rPr>
        <w:lastRenderedPageBreak/>
        <w:t>Therefore, the research problem addressed in this dissertation is that proxy leadership appears operationally important during high-volume demand, but its effectiveness may be limited by unclear authority, inconsistent training, variable managerial support and uncertain associate acceptance. The study investigates this issue specifically at Amazon Swansea Fulfilment Centre.</w:t>
      </w:r>
    </w:p>
    <w:p w14:paraId="0163702E" w14:textId="34A159C0" w:rsidR="00565570" w:rsidRDefault="00565570" w:rsidP="00565570">
      <w:pPr>
        <w:pStyle w:val="Heading2"/>
        <w:numPr>
          <w:ilvl w:val="1"/>
          <w:numId w:val="31"/>
        </w:numPr>
        <w:jc w:val="center"/>
        <w:rPr>
          <w:lang w:val="en-US"/>
        </w:rPr>
      </w:pPr>
      <w:bookmarkStart w:id="3" w:name="_Toc229152954"/>
      <w:r w:rsidRPr="00565570">
        <w:rPr>
          <w:rFonts w:ascii="Times New Roman" w:hAnsi="Times New Roman" w:cs="Times New Roman"/>
          <w:lang w:val="en-US"/>
        </w:rPr>
        <w:t>Rationale</w:t>
      </w:r>
      <w:r w:rsidRPr="00565570">
        <w:rPr>
          <w:lang w:val="en-US"/>
        </w:rPr>
        <w:t xml:space="preserve"> for the Study</w:t>
      </w:r>
      <w:bookmarkEnd w:id="3"/>
    </w:p>
    <w:p w14:paraId="13B1F64D" w14:textId="77777777" w:rsidR="00565570" w:rsidRPr="00CE0749" w:rsidRDefault="00565570" w:rsidP="00CE0749">
      <w:pPr>
        <w:rPr>
          <w:lang w:val="en-US"/>
        </w:rPr>
      </w:pPr>
    </w:p>
    <w:p w14:paraId="5ED3463D" w14:textId="37B7BC61" w:rsidR="00565570" w:rsidRPr="00565570" w:rsidRDefault="00565570" w:rsidP="00565570">
      <w:pPr>
        <w:spacing w:line="360" w:lineRule="auto"/>
        <w:jc w:val="both"/>
        <w:rPr>
          <w:rFonts w:ascii="Times New Roman" w:hAnsi="Times New Roman" w:cs="Times New Roman"/>
          <w:lang w:val="en-US"/>
        </w:rPr>
      </w:pPr>
      <w:r w:rsidRPr="00565570">
        <w:rPr>
          <w:rFonts w:ascii="Times New Roman" w:hAnsi="Times New Roman" w:cs="Times New Roman"/>
          <w:lang w:val="en-US"/>
        </w:rPr>
        <w:t xml:space="preserve">The rationale for the study comes from the practical reality that fulfilment centers need leadership support close to work. Modern warehouse operations depend on accuracy, speed, labor coordination and process discipline. </w:t>
      </w:r>
      <w:proofErr w:type="spellStart"/>
      <w:r w:rsidRPr="00565570">
        <w:rPr>
          <w:rFonts w:ascii="Times New Roman" w:hAnsi="Times New Roman" w:cs="Times New Roman"/>
          <w:lang w:val="en-US"/>
        </w:rPr>
        <w:t>Adeodu</w:t>
      </w:r>
      <w:proofErr w:type="spellEnd"/>
      <w:r w:rsidRPr="00565570">
        <w:rPr>
          <w:rFonts w:ascii="Times New Roman" w:hAnsi="Times New Roman" w:cs="Times New Roman"/>
          <w:lang w:val="en-US"/>
        </w:rPr>
        <w:t xml:space="preserve"> et al. (2023) demonstrate that warehouse improvement requires attention to process efficiency and waste reduction, but these improvements depend on people following the correct routines. In practice, this means that proxy leaders can be important because they are positioned close enough to observe problems, explain processes and intervene before small issues become larger operational disruptions.</w:t>
      </w:r>
    </w:p>
    <w:p w14:paraId="6A3A6E79" w14:textId="7716C21F" w:rsidR="00565570" w:rsidRPr="00565570" w:rsidRDefault="00565570" w:rsidP="00565570">
      <w:pPr>
        <w:spacing w:line="360" w:lineRule="auto"/>
        <w:jc w:val="both"/>
        <w:rPr>
          <w:rFonts w:ascii="Times New Roman" w:hAnsi="Times New Roman" w:cs="Times New Roman"/>
          <w:lang w:val="en-US"/>
        </w:rPr>
      </w:pPr>
      <w:r w:rsidRPr="00565570">
        <w:rPr>
          <w:rFonts w:ascii="Times New Roman" w:hAnsi="Times New Roman" w:cs="Times New Roman"/>
          <w:lang w:val="en-US"/>
        </w:rPr>
        <w:t>This research is also important because the Amazon environment is highly performance driven. Amazon’s annual report explains the importance of faster delivery and fulfilment network innovation in supporting customer behavior (Amazon.com, Inc., 2025). However, the demand for speed can place pressure on employees during peak shifts. From a personal point of view as a researcher examining this environment, the most interesting issue is not only whether proxy leaders exist, but whether they are given the authority and support needed to perform the role properly. A proxy leader may know the process, but without visible managerial backing, associates may not respond to their instructions in the same way they would respond to a formal manager.</w:t>
      </w:r>
    </w:p>
    <w:p w14:paraId="5EACF4DE" w14:textId="3E035D67" w:rsidR="00565570" w:rsidRPr="00565570" w:rsidRDefault="00565570" w:rsidP="00565570">
      <w:pPr>
        <w:spacing w:line="360" w:lineRule="auto"/>
        <w:jc w:val="both"/>
        <w:rPr>
          <w:rFonts w:ascii="Times New Roman" w:hAnsi="Times New Roman" w:cs="Times New Roman"/>
          <w:lang w:val="en-US"/>
        </w:rPr>
      </w:pPr>
      <w:r w:rsidRPr="00565570">
        <w:rPr>
          <w:rFonts w:ascii="Times New Roman" w:hAnsi="Times New Roman" w:cs="Times New Roman"/>
          <w:lang w:val="en-US"/>
        </w:rPr>
        <w:t>The study is also justified by the growing importance of informal leadership. Harris, Jones and Ismail (2022) explain that distributed leadership includes both formal and informal leaders, which makes the theory useful for understanding proxy leadership in fulfilment centers. Similarly, Lagunes Cordoba et al. (2022) argue that organizations can benefit from recognizing leadership contributions from people who are often overlooked in formal leadership structures. This supports the idea that Step-Up Leads and Process Guides should not be treated as minor operational helpers only, because they may be central to maintaining compliance and stability during high-volume demand.</w:t>
      </w:r>
    </w:p>
    <w:p w14:paraId="2C3ACB7B" w14:textId="33E27DC8" w:rsidR="00565570" w:rsidRPr="00565570" w:rsidRDefault="00565570" w:rsidP="00565570">
      <w:pPr>
        <w:spacing w:line="360" w:lineRule="auto"/>
        <w:jc w:val="both"/>
        <w:rPr>
          <w:rFonts w:ascii="Times New Roman" w:hAnsi="Times New Roman" w:cs="Times New Roman"/>
          <w:lang w:val="en-US"/>
        </w:rPr>
      </w:pPr>
      <w:r w:rsidRPr="00565570">
        <w:rPr>
          <w:rFonts w:ascii="Times New Roman" w:hAnsi="Times New Roman" w:cs="Times New Roman"/>
          <w:lang w:val="en-US"/>
        </w:rPr>
        <w:t xml:space="preserve">The study also responds to concerns about safety and compliance. Adra et al. (2024) show that safety leadership remains an important but sometimes inconsistently defined concept, which indicates the need to study leadership in specific workplace contexts. In fulfilment centers, safety leadership may not only come from senior managers; it may also come from the person standing next to associates and reminding them to </w:t>
      </w:r>
      <w:r w:rsidRPr="00565570">
        <w:rPr>
          <w:rFonts w:ascii="Times New Roman" w:hAnsi="Times New Roman" w:cs="Times New Roman"/>
          <w:lang w:val="en-US"/>
        </w:rPr>
        <w:lastRenderedPageBreak/>
        <w:t>scan correctly, lift safely or avoid shortcuts. Liu et al. (2022) also show that lack of leadership response can increase role ambiguity and reduce safety compliance. This suggests that proxy leaders may help reduce ambiguity if their role is clearly communicated.</w:t>
      </w:r>
    </w:p>
    <w:p w14:paraId="669CF790" w14:textId="77777777" w:rsidR="00565570" w:rsidRPr="00565570" w:rsidRDefault="00565570" w:rsidP="00565570">
      <w:pPr>
        <w:spacing w:line="360" w:lineRule="auto"/>
        <w:jc w:val="both"/>
        <w:rPr>
          <w:rFonts w:ascii="Times New Roman" w:hAnsi="Times New Roman" w:cs="Times New Roman"/>
          <w:lang w:val="en-US"/>
        </w:rPr>
      </w:pPr>
      <w:r w:rsidRPr="00565570">
        <w:rPr>
          <w:rFonts w:ascii="Times New Roman" w:hAnsi="Times New Roman" w:cs="Times New Roman"/>
          <w:lang w:val="en-US"/>
        </w:rPr>
        <w:t xml:space="preserve">Furthermore, Amazon-specific workplace research highlights the need to understand the human consequences of technology and monitoring within warehouse operations. The </w:t>
      </w:r>
      <w:proofErr w:type="spellStart"/>
      <w:r w:rsidRPr="00565570">
        <w:rPr>
          <w:rFonts w:ascii="Times New Roman" w:hAnsi="Times New Roman" w:cs="Times New Roman"/>
          <w:lang w:val="en-US"/>
        </w:rPr>
        <w:t>Fairwork</w:t>
      </w:r>
      <w:proofErr w:type="spellEnd"/>
      <w:r w:rsidRPr="00565570">
        <w:rPr>
          <w:rFonts w:ascii="Times New Roman" w:hAnsi="Times New Roman" w:cs="Times New Roman"/>
          <w:lang w:val="en-US"/>
        </w:rPr>
        <w:t xml:space="preserve"> Amazon Report 2024 discusses how AI and digital systems are transforming warehouse work and affecting worker experiences (</w:t>
      </w:r>
      <w:proofErr w:type="spellStart"/>
      <w:r w:rsidRPr="00565570">
        <w:rPr>
          <w:rFonts w:ascii="Times New Roman" w:hAnsi="Times New Roman" w:cs="Times New Roman"/>
          <w:lang w:val="en-US"/>
        </w:rPr>
        <w:t>Fairwork</w:t>
      </w:r>
      <w:proofErr w:type="spellEnd"/>
      <w:r w:rsidRPr="00565570">
        <w:rPr>
          <w:rFonts w:ascii="Times New Roman" w:hAnsi="Times New Roman" w:cs="Times New Roman"/>
          <w:lang w:val="en-US"/>
        </w:rPr>
        <w:t>, 2024). This makes proxy leadership even more relevant because human support is still required in an environment where employees may feel controlled by systems, targets and metrics. Proxy leaders may help translate operational targets into practical guidance, but they may also be seen as extensions of management if the role is not handled carefully.</w:t>
      </w:r>
    </w:p>
    <w:p w14:paraId="2ED22CE6" w14:textId="0B1127A6" w:rsidR="00565570" w:rsidRDefault="00565570" w:rsidP="00565570">
      <w:pPr>
        <w:spacing w:line="360" w:lineRule="auto"/>
        <w:jc w:val="both"/>
        <w:rPr>
          <w:rFonts w:ascii="Times New Roman" w:hAnsi="Times New Roman" w:cs="Times New Roman"/>
          <w:lang w:val="en-US"/>
        </w:rPr>
      </w:pPr>
      <w:r w:rsidRPr="00565570">
        <w:rPr>
          <w:rFonts w:ascii="Times New Roman" w:hAnsi="Times New Roman" w:cs="Times New Roman"/>
          <w:lang w:val="en-US"/>
        </w:rPr>
        <w:t>For these reasons, this study is justified because it examines a practical leadership issue that affects compliance, associate behavior and operational flow during peak demand. It also contributes to the academic understanding of informal and distributed leadership in operational environments.</w:t>
      </w:r>
    </w:p>
    <w:p w14:paraId="6456A821" w14:textId="1926D519" w:rsidR="00565570" w:rsidRDefault="00565570" w:rsidP="00CE0749">
      <w:pPr>
        <w:pStyle w:val="Heading2"/>
        <w:numPr>
          <w:ilvl w:val="1"/>
          <w:numId w:val="31"/>
        </w:numPr>
        <w:jc w:val="center"/>
        <w:rPr>
          <w:lang w:val="en-US"/>
        </w:rPr>
      </w:pPr>
      <w:bookmarkStart w:id="4" w:name="_Toc229152955"/>
      <w:r w:rsidRPr="00565570">
        <w:rPr>
          <w:lang w:val="en-US"/>
        </w:rPr>
        <w:t>Scope of the Study</w:t>
      </w:r>
      <w:bookmarkEnd w:id="4"/>
    </w:p>
    <w:p w14:paraId="0DA8A0A0" w14:textId="77777777" w:rsidR="00CE0749" w:rsidRPr="00CE0749" w:rsidRDefault="00CE0749" w:rsidP="00CE0749">
      <w:pPr>
        <w:rPr>
          <w:lang w:val="en-US"/>
        </w:rPr>
      </w:pPr>
    </w:p>
    <w:p w14:paraId="6B7CDF84" w14:textId="77777777" w:rsidR="00565570" w:rsidRPr="00565570" w:rsidRDefault="00565570" w:rsidP="00565570">
      <w:pPr>
        <w:spacing w:line="360" w:lineRule="auto"/>
        <w:jc w:val="both"/>
        <w:rPr>
          <w:rFonts w:ascii="Times New Roman" w:hAnsi="Times New Roman" w:cs="Times New Roman"/>
          <w:lang w:val="en-US"/>
        </w:rPr>
      </w:pPr>
      <w:r w:rsidRPr="00565570">
        <w:rPr>
          <w:rFonts w:ascii="Times New Roman" w:hAnsi="Times New Roman" w:cs="Times New Roman"/>
          <w:lang w:val="en-US"/>
        </w:rPr>
        <w:t>The scope of this study is limited to proxy leadership within Amazon Swansea Fulfilment Centre. The research focuses on Step-Up Leads and Process Guides as examples of proxy leaders who support operational teams during high-volume demand. The study does not examine all Amazon leadership roles, nor does it attempt to evaluate Amazon’s wider corporate strategy. Instead, it concentrates on the frontline leadership practices that influence SOP compliance during peak shifts.</w:t>
      </w:r>
    </w:p>
    <w:p w14:paraId="3097A984" w14:textId="77777777" w:rsidR="00565570" w:rsidRPr="00565570" w:rsidRDefault="00565570" w:rsidP="00565570">
      <w:pPr>
        <w:spacing w:line="360" w:lineRule="auto"/>
        <w:jc w:val="both"/>
        <w:rPr>
          <w:rFonts w:ascii="Times New Roman" w:hAnsi="Times New Roman" w:cs="Times New Roman"/>
          <w:lang w:val="en-US"/>
        </w:rPr>
      </w:pPr>
      <w:r w:rsidRPr="00565570">
        <w:rPr>
          <w:rFonts w:ascii="Times New Roman" w:hAnsi="Times New Roman" w:cs="Times New Roman"/>
          <w:lang w:val="en-US"/>
        </w:rPr>
        <w:t>The study focuses on process compliance, including the extent to which proxy leaders reinforce SOPs, communicate expectations, support associates and respond to operational issues. It also considers perceptions of authority because proxy leaders may not hold formal managerial positions. This means that the study pays attention to how associates and managers interpret the proxy leader role.</w:t>
      </w:r>
    </w:p>
    <w:p w14:paraId="454EE96C" w14:textId="6CB7AB54" w:rsidR="00565570" w:rsidRPr="00565570" w:rsidRDefault="00565570" w:rsidP="00565570">
      <w:pPr>
        <w:spacing w:line="360" w:lineRule="auto"/>
        <w:jc w:val="both"/>
        <w:rPr>
          <w:rFonts w:ascii="Times New Roman" w:hAnsi="Times New Roman" w:cs="Times New Roman"/>
          <w:lang w:val="en-US"/>
        </w:rPr>
      </w:pPr>
      <w:r w:rsidRPr="00565570">
        <w:rPr>
          <w:rFonts w:ascii="Times New Roman" w:hAnsi="Times New Roman" w:cs="Times New Roman"/>
          <w:lang w:val="en-US"/>
        </w:rPr>
        <w:t xml:space="preserve">Although Amazon uses digital systems, performance metrics and monitoring tools, the study does not primarily investigate algorithmic management. However, the wider context of data-driven warehouse work is </w:t>
      </w:r>
      <w:r w:rsidR="004B4F4E" w:rsidRPr="00565570">
        <w:rPr>
          <w:rFonts w:ascii="Times New Roman" w:hAnsi="Times New Roman" w:cs="Times New Roman"/>
          <w:lang w:val="en-US"/>
        </w:rPr>
        <w:t>recognized</w:t>
      </w:r>
      <w:r w:rsidRPr="00565570">
        <w:rPr>
          <w:rFonts w:ascii="Times New Roman" w:hAnsi="Times New Roman" w:cs="Times New Roman"/>
          <w:lang w:val="en-US"/>
        </w:rPr>
        <w:t xml:space="preserve"> because Amazon warehouse operations are increasingly shaped by digital systems and AI-supported processes (</w:t>
      </w:r>
      <w:proofErr w:type="spellStart"/>
      <w:r w:rsidRPr="00565570">
        <w:rPr>
          <w:rFonts w:ascii="Times New Roman" w:hAnsi="Times New Roman" w:cs="Times New Roman"/>
          <w:lang w:val="en-US"/>
        </w:rPr>
        <w:t>Fairwork</w:t>
      </w:r>
      <w:proofErr w:type="spellEnd"/>
      <w:r w:rsidRPr="00565570">
        <w:rPr>
          <w:rFonts w:ascii="Times New Roman" w:hAnsi="Times New Roman" w:cs="Times New Roman"/>
          <w:lang w:val="en-US"/>
        </w:rPr>
        <w:t>, 2024). The study therefore focuses on the human leadership element within this wider operational environment.</w:t>
      </w:r>
    </w:p>
    <w:p w14:paraId="7F5D9E1C" w14:textId="42F6022B" w:rsidR="00565570" w:rsidRPr="00565570" w:rsidRDefault="00565570" w:rsidP="00565570">
      <w:pPr>
        <w:spacing w:line="360" w:lineRule="auto"/>
        <w:jc w:val="both"/>
        <w:rPr>
          <w:rFonts w:ascii="Times New Roman" w:hAnsi="Times New Roman" w:cs="Times New Roman"/>
          <w:lang w:val="en-US"/>
        </w:rPr>
      </w:pPr>
      <w:r w:rsidRPr="00565570">
        <w:rPr>
          <w:rFonts w:ascii="Times New Roman" w:hAnsi="Times New Roman" w:cs="Times New Roman"/>
          <w:lang w:val="en-US"/>
        </w:rPr>
        <w:t xml:space="preserve">The research is also limited to one fulfilment </w:t>
      </w:r>
      <w:r w:rsidR="004B4F4E" w:rsidRPr="00565570">
        <w:rPr>
          <w:rFonts w:ascii="Times New Roman" w:hAnsi="Times New Roman" w:cs="Times New Roman"/>
          <w:lang w:val="en-US"/>
        </w:rPr>
        <w:t>center</w:t>
      </w:r>
      <w:r w:rsidRPr="00565570">
        <w:rPr>
          <w:rFonts w:ascii="Times New Roman" w:hAnsi="Times New Roman" w:cs="Times New Roman"/>
          <w:lang w:val="en-US"/>
        </w:rPr>
        <w:t xml:space="preserve">, meaning that the findings may not be fully </w:t>
      </w:r>
      <w:r w:rsidR="004B4F4E" w:rsidRPr="00565570">
        <w:rPr>
          <w:rFonts w:ascii="Times New Roman" w:hAnsi="Times New Roman" w:cs="Times New Roman"/>
          <w:lang w:val="en-US"/>
        </w:rPr>
        <w:t>generalizable</w:t>
      </w:r>
      <w:r w:rsidRPr="00565570">
        <w:rPr>
          <w:rFonts w:ascii="Times New Roman" w:hAnsi="Times New Roman" w:cs="Times New Roman"/>
          <w:lang w:val="en-US"/>
        </w:rPr>
        <w:t xml:space="preserve"> to all Amazon sites or all warehouse </w:t>
      </w:r>
      <w:r w:rsidR="004B4F4E" w:rsidRPr="00565570">
        <w:rPr>
          <w:rFonts w:ascii="Times New Roman" w:hAnsi="Times New Roman" w:cs="Times New Roman"/>
          <w:lang w:val="en-US"/>
        </w:rPr>
        <w:t>organizations</w:t>
      </w:r>
      <w:r w:rsidRPr="00565570">
        <w:rPr>
          <w:rFonts w:ascii="Times New Roman" w:hAnsi="Times New Roman" w:cs="Times New Roman"/>
          <w:lang w:val="en-US"/>
        </w:rPr>
        <w:t xml:space="preserve">. However, the value of the research lies in </w:t>
      </w:r>
      <w:r w:rsidRPr="00565570">
        <w:rPr>
          <w:rFonts w:ascii="Times New Roman" w:hAnsi="Times New Roman" w:cs="Times New Roman"/>
          <w:lang w:val="en-US"/>
        </w:rPr>
        <w:lastRenderedPageBreak/>
        <w:t>providing detailed insight into one specific operational context. This allows the study to examine proxy leadership in depth rather than producing broad but less detailed conclusions.</w:t>
      </w:r>
    </w:p>
    <w:p w14:paraId="45879C1F" w14:textId="006CB5B6" w:rsidR="00565570" w:rsidRDefault="00565570" w:rsidP="004B4F4E">
      <w:pPr>
        <w:pStyle w:val="Heading2"/>
        <w:numPr>
          <w:ilvl w:val="1"/>
          <w:numId w:val="31"/>
        </w:numPr>
        <w:jc w:val="center"/>
        <w:rPr>
          <w:lang w:val="en-US"/>
        </w:rPr>
      </w:pPr>
      <w:bookmarkStart w:id="5" w:name="_Toc229152956"/>
      <w:r w:rsidRPr="00565570">
        <w:rPr>
          <w:lang w:val="en-US"/>
        </w:rPr>
        <w:t>Structure of the Dissertation</w:t>
      </w:r>
      <w:bookmarkEnd w:id="5"/>
    </w:p>
    <w:p w14:paraId="208DF13F" w14:textId="77777777" w:rsidR="004B4F4E" w:rsidRPr="004B4F4E" w:rsidRDefault="004B4F4E" w:rsidP="004B4F4E">
      <w:pPr>
        <w:rPr>
          <w:lang w:val="en-US"/>
        </w:rPr>
      </w:pPr>
    </w:p>
    <w:p w14:paraId="7E7D2627" w14:textId="0AE3A90F" w:rsidR="00565570" w:rsidRPr="00565570" w:rsidRDefault="00565570" w:rsidP="00565570">
      <w:pPr>
        <w:spacing w:line="360" w:lineRule="auto"/>
        <w:jc w:val="both"/>
        <w:rPr>
          <w:rFonts w:ascii="Times New Roman" w:hAnsi="Times New Roman" w:cs="Times New Roman"/>
          <w:lang w:val="en-US"/>
        </w:rPr>
      </w:pPr>
      <w:r w:rsidRPr="00565570">
        <w:rPr>
          <w:rFonts w:ascii="Times New Roman" w:hAnsi="Times New Roman" w:cs="Times New Roman"/>
          <w:lang w:val="en-US"/>
        </w:rPr>
        <w:t xml:space="preserve">This dissertation is </w:t>
      </w:r>
      <w:r w:rsidR="004B4F4E" w:rsidRPr="00565570">
        <w:rPr>
          <w:rFonts w:ascii="Times New Roman" w:hAnsi="Times New Roman" w:cs="Times New Roman"/>
          <w:lang w:val="en-US"/>
        </w:rPr>
        <w:t>organized</w:t>
      </w:r>
      <w:r w:rsidRPr="00565570">
        <w:rPr>
          <w:rFonts w:ascii="Times New Roman" w:hAnsi="Times New Roman" w:cs="Times New Roman"/>
          <w:lang w:val="en-US"/>
        </w:rPr>
        <w:t xml:space="preserve"> into five chapters.</w:t>
      </w:r>
    </w:p>
    <w:p w14:paraId="222D9EA8" w14:textId="7CF98B1B" w:rsidR="00565570" w:rsidRPr="00565570" w:rsidRDefault="00565570" w:rsidP="00565570">
      <w:pPr>
        <w:spacing w:line="360" w:lineRule="auto"/>
        <w:jc w:val="both"/>
        <w:rPr>
          <w:rFonts w:ascii="Times New Roman" w:hAnsi="Times New Roman" w:cs="Times New Roman"/>
          <w:lang w:val="en-US"/>
        </w:rPr>
      </w:pPr>
      <w:r w:rsidRPr="00565570">
        <w:rPr>
          <w:rFonts w:ascii="Times New Roman" w:hAnsi="Times New Roman" w:cs="Times New Roman"/>
          <w:lang w:val="en-US"/>
        </w:rPr>
        <w:t xml:space="preserve">Chapter One introduces the study. It presents the background, research </w:t>
      </w:r>
      <w:r w:rsidR="004B4F4E" w:rsidRPr="00565570">
        <w:rPr>
          <w:rFonts w:ascii="Times New Roman" w:hAnsi="Times New Roman" w:cs="Times New Roman"/>
          <w:lang w:val="en-US"/>
        </w:rPr>
        <w:t>problems</w:t>
      </w:r>
      <w:r w:rsidRPr="00565570">
        <w:rPr>
          <w:rFonts w:ascii="Times New Roman" w:hAnsi="Times New Roman" w:cs="Times New Roman"/>
          <w:lang w:val="en-US"/>
        </w:rPr>
        <w:t xml:space="preserve">, aim, objectives, research questions, rationale, significance and scope of the research. It establishes the importance of proxy leadership within Amazon fulfilment </w:t>
      </w:r>
      <w:r w:rsidR="004B4F4E" w:rsidRPr="00565570">
        <w:rPr>
          <w:rFonts w:ascii="Times New Roman" w:hAnsi="Times New Roman" w:cs="Times New Roman"/>
          <w:lang w:val="en-US"/>
        </w:rPr>
        <w:t>center</w:t>
      </w:r>
      <w:r w:rsidRPr="00565570">
        <w:rPr>
          <w:rFonts w:ascii="Times New Roman" w:hAnsi="Times New Roman" w:cs="Times New Roman"/>
          <w:lang w:val="en-US"/>
        </w:rPr>
        <w:t xml:space="preserve"> operations and explains why the issue deserves academic and practical attention.</w:t>
      </w:r>
    </w:p>
    <w:p w14:paraId="4B2C4981" w14:textId="77777777" w:rsidR="00565570" w:rsidRPr="00565570" w:rsidRDefault="00565570" w:rsidP="00565570">
      <w:pPr>
        <w:spacing w:line="360" w:lineRule="auto"/>
        <w:jc w:val="both"/>
        <w:rPr>
          <w:rFonts w:ascii="Times New Roman" w:hAnsi="Times New Roman" w:cs="Times New Roman"/>
          <w:lang w:val="en-US"/>
        </w:rPr>
      </w:pPr>
      <w:r w:rsidRPr="00565570">
        <w:rPr>
          <w:rFonts w:ascii="Times New Roman" w:hAnsi="Times New Roman" w:cs="Times New Roman"/>
          <w:lang w:val="en-US"/>
        </w:rPr>
        <w:t>Chapter Two reviews existing literature relating to proxy leadership, high-pressure operational environments, decision-making scope, SOP compliance, training, feedback, recognition and perceptions of leadership authority. It also discusses relevant leadership theories, including situational, transactional and distributed leadership.</w:t>
      </w:r>
    </w:p>
    <w:p w14:paraId="7D0CB5B9" w14:textId="77777777" w:rsidR="00565570" w:rsidRPr="00565570" w:rsidRDefault="00565570" w:rsidP="00565570">
      <w:pPr>
        <w:spacing w:line="360" w:lineRule="auto"/>
        <w:jc w:val="both"/>
        <w:rPr>
          <w:rFonts w:ascii="Times New Roman" w:hAnsi="Times New Roman" w:cs="Times New Roman"/>
          <w:lang w:val="en-US"/>
        </w:rPr>
      </w:pPr>
      <w:r w:rsidRPr="00565570">
        <w:rPr>
          <w:rFonts w:ascii="Times New Roman" w:hAnsi="Times New Roman" w:cs="Times New Roman"/>
          <w:lang w:val="en-US"/>
        </w:rPr>
        <w:t>Chapter Three explains the methodology used in the research. It outlines the research philosophy, approach, design, strategy, sampling method, data collection, data analysis, validity, reliability, ethical considerations and access constraints.</w:t>
      </w:r>
    </w:p>
    <w:p w14:paraId="6BA46E91" w14:textId="77777777" w:rsidR="00565570" w:rsidRPr="00565570" w:rsidRDefault="00565570" w:rsidP="00565570">
      <w:pPr>
        <w:spacing w:line="360" w:lineRule="auto"/>
        <w:jc w:val="both"/>
        <w:rPr>
          <w:rFonts w:ascii="Times New Roman" w:hAnsi="Times New Roman" w:cs="Times New Roman"/>
          <w:lang w:val="en-US"/>
        </w:rPr>
      </w:pPr>
      <w:r w:rsidRPr="00565570">
        <w:rPr>
          <w:rFonts w:ascii="Times New Roman" w:hAnsi="Times New Roman" w:cs="Times New Roman"/>
          <w:lang w:val="en-US"/>
        </w:rPr>
        <w:t>Chapter Four presents and discusses the research findings. It analyses qualitative and quantitative evidence in relation to the research objectives. The chapter discusses how proxy leaders are perceived, how they influence compliance and how training and support affect their performance.</w:t>
      </w:r>
    </w:p>
    <w:p w14:paraId="1E32B454" w14:textId="05CDC3B6" w:rsidR="00565570" w:rsidRPr="00565570" w:rsidRDefault="00565570" w:rsidP="00565570">
      <w:pPr>
        <w:spacing w:line="360" w:lineRule="auto"/>
        <w:jc w:val="both"/>
        <w:rPr>
          <w:rFonts w:ascii="Times New Roman" w:hAnsi="Times New Roman" w:cs="Times New Roman"/>
          <w:lang w:val="en-US"/>
        </w:rPr>
      </w:pPr>
      <w:r w:rsidRPr="00565570">
        <w:rPr>
          <w:rFonts w:ascii="Times New Roman" w:hAnsi="Times New Roman" w:cs="Times New Roman"/>
          <w:lang w:val="en-US"/>
        </w:rPr>
        <w:t xml:space="preserve">Chapter Five provides the conclusion and recommendations. It </w:t>
      </w:r>
      <w:r w:rsidR="004B4F4E" w:rsidRPr="00565570">
        <w:rPr>
          <w:rFonts w:ascii="Times New Roman" w:hAnsi="Times New Roman" w:cs="Times New Roman"/>
          <w:lang w:val="en-US"/>
        </w:rPr>
        <w:t>summarizes</w:t>
      </w:r>
      <w:r w:rsidRPr="00565570">
        <w:rPr>
          <w:rFonts w:ascii="Times New Roman" w:hAnsi="Times New Roman" w:cs="Times New Roman"/>
          <w:lang w:val="en-US"/>
        </w:rPr>
        <w:t xml:space="preserve"> the main findings, evaluates the achievement of the research objectives, identifies limitations and presents recommendations for managerial practice and future research.</w:t>
      </w:r>
    </w:p>
    <w:p w14:paraId="1A3CB38A" w14:textId="09509A8E" w:rsidR="00565570" w:rsidRDefault="00565570" w:rsidP="004B4F4E">
      <w:pPr>
        <w:pStyle w:val="Heading2"/>
        <w:numPr>
          <w:ilvl w:val="1"/>
          <w:numId w:val="31"/>
        </w:numPr>
        <w:jc w:val="center"/>
        <w:rPr>
          <w:lang w:val="en-US"/>
        </w:rPr>
      </w:pPr>
      <w:bookmarkStart w:id="6" w:name="_Toc229152957"/>
      <w:r w:rsidRPr="00565570">
        <w:rPr>
          <w:lang w:val="en-US"/>
        </w:rPr>
        <w:t>Chapter Summary</w:t>
      </w:r>
      <w:bookmarkEnd w:id="6"/>
    </w:p>
    <w:p w14:paraId="5BF2B683" w14:textId="77777777" w:rsidR="004B4F4E" w:rsidRPr="004B4F4E" w:rsidRDefault="004B4F4E" w:rsidP="004B4F4E">
      <w:pPr>
        <w:rPr>
          <w:lang w:val="en-US"/>
        </w:rPr>
      </w:pPr>
    </w:p>
    <w:p w14:paraId="25C07161" w14:textId="5963E893" w:rsidR="00565570" w:rsidRPr="00565570" w:rsidRDefault="00565570" w:rsidP="00565570">
      <w:pPr>
        <w:spacing w:line="360" w:lineRule="auto"/>
        <w:jc w:val="both"/>
        <w:rPr>
          <w:rFonts w:ascii="Times New Roman" w:hAnsi="Times New Roman" w:cs="Times New Roman"/>
          <w:lang w:val="en-US"/>
        </w:rPr>
      </w:pPr>
      <w:r w:rsidRPr="00565570">
        <w:rPr>
          <w:rFonts w:ascii="Times New Roman" w:hAnsi="Times New Roman" w:cs="Times New Roman"/>
          <w:lang w:val="en-US"/>
        </w:rPr>
        <w:t xml:space="preserve">This chapter introduced the study by explaining the importance of proxy leadership in maintaining process compliance during high-volume demand at Amazon Swansea Fulfilment Centre. The discussion showed that fulfilment </w:t>
      </w:r>
      <w:r w:rsidR="004B4F4E" w:rsidRPr="00565570">
        <w:rPr>
          <w:rFonts w:ascii="Times New Roman" w:hAnsi="Times New Roman" w:cs="Times New Roman"/>
          <w:lang w:val="en-US"/>
        </w:rPr>
        <w:t>centers</w:t>
      </w:r>
      <w:r w:rsidRPr="00565570">
        <w:rPr>
          <w:rFonts w:ascii="Times New Roman" w:hAnsi="Times New Roman" w:cs="Times New Roman"/>
          <w:lang w:val="en-US"/>
        </w:rPr>
        <w:t xml:space="preserve"> operate in a demanding environment where speed, accuracy, safety and consistency must be maintained at the same time. Recent literature demonstrates that workload, fatigue, role ambiguity, management reinforcement and training can all influence compliance and performance (</w:t>
      </w:r>
      <w:proofErr w:type="spellStart"/>
      <w:r w:rsidRPr="00565570">
        <w:rPr>
          <w:rFonts w:ascii="Times New Roman" w:hAnsi="Times New Roman" w:cs="Times New Roman"/>
          <w:lang w:val="en-US"/>
        </w:rPr>
        <w:t>Eskandarzadeh</w:t>
      </w:r>
      <w:proofErr w:type="spellEnd"/>
      <w:r w:rsidRPr="00565570">
        <w:rPr>
          <w:rFonts w:ascii="Times New Roman" w:hAnsi="Times New Roman" w:cs="Times New Roman"/>
          <w:lang w:val="en-US"/>
        </w:rPr>
        <w:t xml:space="preserve">, </w:t>
      </w:r>
      <w:proofErr w:type="spellStart"/>
      <w:r w:rsidRPr="00565570">
        <w:rPr>
          <w:rFonts w:ascii="Times New Roman" w:hAnsi="Times New Roman" w:cs="Times New Roman"/>
          <w:lang w:val="en-US"/>
        </w:rPr>
        <w:t>Fahimnia</w:t>
      </w:r>
      <w:proofErr w:type="spellEnd"/>
      <w:r w:rsidRPr="00565570">
        <w:rPr>
          <w:rFonts w:ascii="Times New Roman" w:hAnsi="Times New Roman" w:cs="Times New Roman"/>
          <w:lang w:val="en-US"/>
        </w:rPr>
        <w:t xml:space="preserve"> and Hoberg, 2023; Liu et al., 2022; Nabi et al., 2025).</w:t>
      </w:r>
    </w:p>
    <w:p w14:paraId="62CA4B36" w14:textId="77777777" w:rsidR="00565570" w:rsidRPr="00565570" w:rsidRDefault="00565570" w:rsidP="00565570">
      <w:pPr>
        <w:spacing w:line="360" w:lineRule="auto"/>
        <w:jc w:val="both"/>
        <w:rPr>
          <w:rFonts w:ascii="Times New Roman" w:hAnsi="Times New Roman" w:cs="Times New Roman"/>
          <w:lang w:val="en-US"/>
        </w:rPr>
      </w:pPr>
      <w:r w:rsidRPr="00565570">
        <w:rPr>
          <w:rFonts w:ascii="Times New Roman" w:hAnsi="Times New Roman" w:cs="Times New Roman"/>
          <w:lang w:val="en-US"/>
        </w:rPr>
        <w:lastRenderedPageBreak/>
        <w:t>The chapter also explained that proxy leadership is important because formal managers may not be able to provide direct supervision across all areas during peak periods. Step-Up Leads and Process Guides therefore provide practical frontline support by guiding associates, reinforcing SOPs and helping maintain workflow. However, their effectiveness depends on authority, recognition, training and managerial support. The following chapter reviews the existing literature in greater detail and positions the study within relevant academic debates on leadership, compliance and operational performance.</w:t>
      </w:r>
    </w:p>
    <w:p w14:paraId="08AEB8C4" w14:textId="77777777" w:rsidR="00565570" w:rsidRPr="00565570" w:rsidRDefault="00565570" w:rsidP="00565570">
      <w:pPr>
        <w:spacing w:line="360" w:lineRule="auto"/>
        <w:jc w:val="both"/>
        <w:rPr>
          <w:rFonts w:ascii="Times New Roman" w:hAnsi="Times New Roman" w:cs="Times New Roman"/>
          <w:lang w:val="en-US"/>
        </w:rPr>
      </w:pPr>
    </w:p>
    <w:p w14:paraId="6D04B47E" w14:textId="77777777" w:rsidR="00565570" w:rsidRPr="00565570" w:rsidRDefault="00565570" w:rsidP="00565570">
      <w:pPr>
        <w:spacing w:line="360" w:lineRule="auto"/>
        <w:jc w:val="both"/>
        <w:rPr>
          <w:rFonts w:ascii="Times New Roman" w:hAnsi="Times New Roman" w:cs="Times New Roman"/>
          <w:lang w:val="en-US"/>
        </w:rPr>
      </w:pPr>
    </w:p>
    <w:p w14:paraId="49C94AED" w14:textId="77777777" w:rsidR="00565570" w:rsidRPr="00565570" w:rsidRDefault="00565570" w:rsidP="00565570">
      <w:pPr>
        <w:rPr>
          <w:lang w:val="en-US"/>
        </w:rPr>
      </w:pPr>
    </w:p>
    <w:p w14:paraId="2E54BB85" w14:textId="77777777" w:rsidR="00815B71" w:rsidRDefault="00815B71">
      <w:pPr>
        <w:rPr>
          <w:rFonts w:ascii="Times New Roman" w:eastAsiaTheme="majorEastAsia" w:hAnsi="Times New Roman" w:cs="Times New Roman"/>
          <w:color w:val="0F4761" w:themeColor="accent1" w:themeShade="BF"/>
          <w:sz w:val="40"/>
          <w:szCs w:val="40"/>
          <w:lang w:val="en-US"/>
        </w:rPr>
      </w:pPr>
      <w:r>
        <w:rPr>
          <w:rFonts w:ascii="Times New Roman" w:hAnsi="Times New Roman" w:cs="Times New Roman"/>
          <w:lang w:val="en-US"/>
        </w:rPr>
        <w:br w:type="page"/>
      </w:r>
    </w:p>
    <w:p w14:paraId="71B161B5" w14:textId="299E05E4" w:rsidR="003322FC" w:rsidRPr="003322FC" w:rsidRDefault="003322FC" w:rsidP="00E81E39">
      <w:pPr>
        <w:pStyle w:val="Heading1"/>
        <w:spacing w:line="360" w:lineRule="auto"/>
        <w:jc w:val="center"/>
        <w:rPr>
          <w:rFonts w:ascii="Times New Roman" w:hAnsi="Times New Roman" w:cs="Times New Roman"/>
          <w:lang w:val="en-US"/>
        </w:rPr>
      </w:pPr>
      <w:bookmarkStart w:id="7" w:name="_Toc229152958"/>
      <w:r w:rsidRPr="003322FC">
        <w:rPr>
          <w:rFonts w:ascii="Times New Roman" w:hAnsi="Times New Roman" w:cs="Times New Roman"/>
          <w:lang w:val="en-US"/>
        </w:rPr>
        <w:lastRenderedPageBreak/>
        <w:t xml:space="preserve">Chapter </w:t>
      </w:r>
      <w:r w:rsidR="006E1AB9">
        <w:rPr>
          <w:rFonts w:ascii="Times New Roman" w:hAnsi="Times New Roman" w:cs="Times New Roman"/>
          <w:lang w:val="en-US"/>
        </w:rPr>
        <w:t>2</w:t>
      </w:r>
      <w:r w:rsidRPr="003322FC">
        <w:rPr>
          <w:rFonts w:ascii="Times New Roman" w:hAnsi="Times New Roman" w:cs="Times New Roman"/>
          <w:lang w:val="en-US"/>
        </w:rPr>
        <w:t>: Literature review</w:t>
      </w:r>
      <w:bookmarkEnd w:id="7"/>
    </w:p>
    <w:p w14:paraId="3CFE5E01" w14:textId="60EBEED3" w:rsidR="003322FC" w:rsidRPr="003322FC" w:rsidRDefault="003322FC" w:rsidP="00815B71">
      <w:pPr>
        <w:pStyle w:val="Heading2"/>
        <w:numPr>
          <w:ilvl w:val="1"/>
          <w:numId w:val="29"/>
        </w:numPr>
        <w:spacing w:line="360" w:lineRule="auto"/>
        <w:jc w:val="center"/>
        <w:rPr>
          <w:rFonts w:ascii="Times New Roman" w:hAnsi="Times New Roman" w:cs="Times New Roman"/>
          <w:lang w:val="en-US"/>
        </w:rPr>
      </w:pPr>
      <w:bookmarkStart w:id="8" w:name="_Toc229152959"/>
      <w:r w:rsidRPr="003322FC">
        <w:rPr>
          <w:rFonts w:ascii="Times New Roman" w:hAnsi="Times New Roman" w:cs="Times New Roman"/>
          <w:lang w:val="en-US"/>
        </w:rPr>
        <w:t>Introduction</w:t>
      </w:r>
      <w:bookmarkEnd w:id="8"/>
    </w:p>
    <w:p w14:paraId="00258B54" w14:textId="77777777" w:rsidR="003322FC" w:rsidRPr="003322FC" w:rsidRDefault="003322FC" w:rsidP="00E81E39">
      <w:pPr>
        <w:spacing w:line="360" w:lineRule="auto"/>
        <w:rPr>
          <w:rFonts w:ascii="Times New Roman" w:hAnsi="Times New Roman" w:cs="Times New Roman"/>
          <w:lang w:val="en-US"/>
        </w:rPr>
      </w:pPr>
    </w:p>
    <w:p w14:paraId="66E5BCB4" w14:textId="6BC2CFE8" w:rsidR="003322FC" w:rsidRPr="003322FC" w:rsidRDefault="003322FC"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t>This chapter critically reviews and synthesizes the existing literature on proxy leadership in high-pressure, high-volume operational environments. The purpose of the chapter is to establish the conceptual and empirical foundations that inform the present study and to position proxy leadership within broader leadership and organizational research. The chapter evaluates the coverage of the topic of leadership during times of operational pressure in literature with particular focus on the issue of proxy leaders, the extent of their decision-making, training and recognition, and the view of their colleagues and superiors. The chapter reveals gaps in the current knowledge and significant gaps within the literature due to a thematic organization pointing to some areas of knowledge existing. A theoretical framework is then formulated to give a conceptual lens through which proxy leadership practices may be analyzed and then a research gap is established to advance empirical research. Overall, the chapter demonstrates how existing research informs the study while also revealing limitations that the present research seeks to address.</w:t>
      </w:r>
    </w:p>
    <w:p w14:paraId="2FD41494" w14:textId="755D8475" w:rsidR="003322FC" w:rsidRPr="003322FC" w:rsidRDefault="00815B71" w:rsidP="00E81E39">
      <w:pPr>
        <w:pStyle w:val="Heading2"/>
        <w:spacing w:line="360" w:lineRule="auto"/>
        <w:jc w:val="center"/>
        <w:rPr>
          <w:rFonts w:ascii="Times New Roman" w:hAnsi="Times New Roman" w:cs="Times New Roman"/>
          <w:lang w:val="en-US"/>
        </w:rPr>
      </w:pPr>
      <w:bookmarkStart w:id="9" w:name="_Toc229152960"/>
      <w:r>
        <w:rPr>
          <w:rFonts w:ascii="Times New Roman" w:hAnsi="Times New Roman" w:cs="Times New Roman"/>
          <w:lang w:val="en-US"/>
        </w:rPr>
        <w:t>2</w:t>
      </w:r>
      <w:r w:rsidR="003322FC" w:rsidRPr="003322FC">
        <w:rPr>
          <w:rFonts w:ascii="Times New Roman" w:hAnsi="Times New Roman" w:cs="Times New Roman"/>
          <w:lang w:val="en-US"/>
        </w:rPr>
        <w:t>.2 Proxy Leadership in High-Pressure, High-Volume Environments</w:t>
      </w:r>
      <w:bookmarkEnd w:id="9"/>
    </w:p>
    <w:p w14:paraId="24693191" w14:textId="77777777" w:rsidR="003322FC" w:rsidRPr="003322FC" w:rsidRDefault="003322FC" w:rsidP="00E81E39">
      <w:pPr>
        <w:spacing w:line="360" w:lineRule="auto"/>
        <w:rPr>
          <w:rFonts w:ascii="Times New Roman" w:hAnsi="Times New Roman" w:cs="Times New Roman"/>
          <w:lang w:val="en-US"/>
        </w:rPr>
      </w:pPr>
    </w:p>
    <w:p w14:paraId="7626411D" w14:textId="6B9E95FE" w:rsidR="003322FC" w:rsidRPr="003322FC" w:rsidRDefault="003322FC"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t xml:space="preserve">Environments characterized by high pressure and high volume impose severe workloads, deadlines, and the need to deliver high-quality, efficient performance consistently. The high demand levels require organizations to continue working with the increased risks of fatigue, procedural errors, and lack of coordination. Kotlarsky, van den Hooff, and Geerts (2019) indicate that the conditions put pressure on organizational control, particularly when leadership systems are developed on routine work rather than surges. </w:t>
      </w:r>
      <w:proofErr w:type="spellStart"/>
      <w:r w:rsidRPr="003322FC">
        <w:rPr>
          <w:rFonts w:ascii="Times New Roman" w:hAnsi="Times New Roman" w:cs="Times New Roman"/>
          <w:lang w:val="en-US"/>
        </w:rPr>
        <w:t>Shufutinsky</w:t>
      </w:r>
      <w:proofErr w:type="spellEnd"/>
      <w:r w:rsidRPr="003322FC">
        <w:rPr>
          <w:rFonts w:ascii="Times New Roman" w:hAnsi="Times New Roman" w:cs="Times New Roman"/>
          <w:lang w:val="en-US"/>
        </w:rPr>
        <w:t xml:space="preserve"> et al. (2020) posits that leadership plays a crucial role in stabilizing such environments, and yet the conventional structures tend to reach past the boundaries. When organizations are experiencing high pressure, adaptive and informal arrangements are usually adopted to reduce leadership strain. A typical solution is proxy leadership, in which people serve as temporary leaders without holding real managerial roles. Townsend et al. (2022) states that proxy leaders operate at the frontline, arrange the working process, solidify expectations, and address arising issues. This strategy gives stability in the operations where the traditional oversight is not enough, particularly in the busiest environments. </w:t>
      </w:r>
    </w:p>
    <w:p w14:paraId="349CDD16" w14:textId="793AFDAF" w:rsidR="003322FC" w:rsidRPr="003322FC" w:rsidRDefault="003322FC"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t xml:space="preserve">As illustrated by Schakel and Wolbers (2019), peak periods present special conditions, which require the use of flexible coordination and on-the-spots leadership, especially when routine structures cannot be </w:t>
      </w:r>
      <w:r w:rsidRPr="003322FC">
        <w:rPr>
          <w:rFonts w:ascii="Times New Roman" w:hAnsi="Times New Roman" w:cs="Times New Roman"/>
          <w:lang w:val="en-US"/>
        </w:rPr>
        <w:lastRenderedPageBreak/>
        <w:t xml:space="preserve">deployed to satisfy dynamic demands. These external realities, more workload in the head, shorter decision-making window, and reduced error tolerance compel organizations to depend on the people who </w:t>
      </w:r>
      <w:proofErr w:type="gramStart"/>
      <w:r w:rsidRPr="003322FC">
        <w:rPr>
          <w:rFonts w:ascii="Times New Roman" w:hAnsi="Times New Roman" w:cs="Times New Roman"/>
          <w:lang w:val="en-US"/>
        </w:rPr>
        <w:t>are able to</w:t>
      </w:r>
      <w:proofErr w:type="gramEnd"/>
      <w:r w:rsidRPr="003322FC">
        <w:rPr>
          <w:rFonts w:ascii="Times New Roman" w:hAnsi="Times New Roman" w:cs="Times New Roman"/>
          <w:lang w:val="en-US"/>
        </w:rPr>
        <w:t xml:space="preserve"> influence decisions. Proxemics, situational awareness, and responsiveness are more effective in such environments than official job responsibilities (Bandura, 2023). The proxy leaders therefore mediate between the formal managers and the frontline workers so that there are no strains in the flow of tasks. Nonetheless, their contribution to performance literature is not paid much attention. The idea of proxy leadership is a neglected but crucial aspect of operational resilience. Although leadership has been cited as critical in high-volume and high-stress settings, the current literature has given minimal focus on the expansion and reorganization of leadership capacity in the peak operational times. </w:t>
      </w:r>
    </w:p>
    <w:p w14:paraId="00DA7009" w14:textId="77777777" w:rsidR="003322FC" w:rsidRPr="003322FC" w:rsidRDefault="003322FC"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t>Getha-Taylor (2022) categorically assigns leadership roles within hierarchical forms, assuming that authority, accountability, and control are stable and well-defined. Such a limited scope ignores the fact that in high-demand periods, leadership is often exercised through informal, transitory means rather than through formal managerial roles. Arias et al. (2025) illustrates that the proxy leaders work within vaguely defined limits, and their legitimacy is based on situational need, knowledge of operations, and peer acceptance as opposed to legal requirements. This is a major disconnect between the prevailing theories of leadership and the realities of high-pressure work environments. Despite acknowledging that leadership is a necessary factor to ensure performance when under pressure, the research on the subject has been extremely limited, Faulks et al. (2021) have considered its application when formal structures become stretched to their capacity. This research gap is particularly strong in the context of fulfillment centers, including Amazon. Peak periods increase operational risks that can be quantified using concrete measures, such as error rates, safety incidents, rework volume, throughput fluctuations, and escalation frequency. Ahmad et al. (2025) states that the direct impact of proxy leaders on such results is through the coordination of workflows, the reinforcement of SOP, and the response to real-time disruptions. Nevertheless, the current literature offers a partial explanation of how operational control and compliance are maintained in peak demand by considering proxy leadership as an assumed or incidental meaning.</w:t>
      </w:r>
    </w:p>
    <w:p w14:paraId="5708B0FB" w14:textId="69769A7D" w:rsidR="003322FC" w:rsidRDefault="003322FC" w:rsidP="004639FD">
      <w:pPr>
        <w:pStyle w:val="Heading2"/>
        <w:numPr>
          <w:ilvl w:val="1"/>
          <w:numId w:val="32"/>
        </w:numPr>
        <w:spacing w:line="360" w:lineRule="auto"/>
        <w:jc w:val="center"/>
        <w:rPr>
          <w:lang w:val="en-US"/>
        </w:rPr>
      </w:pPr>
      <w:bookmarkStart w:id="10" w:name="_Toc229152961"/>
      <w:r w:rsidRPr="003322FC">
        <w:rPr>
          <w:lang w:val="en-US"/>
        </w:rPr>
        <w:t>Responsibilities &amp; Decision-Making Scope of Proxy Leaders</w:t>
      </w:r>
      <w:bookmarkEnd w:id="10"/>
    </w:p>
    <w:p w14:paraId="7711D20F" w14:textId="77777777" w:rsidR="003322FC" w:rsidRPr="003322FC" w:rsidRDefault="003322FC" w:rsidP="00E81E39">
      <w:pPr>
        <w:spacing w:line="360" w:lineRule="auto"/>
        <w:rPr>
          <w:lang w:val="en-US"/>
        </w:rPr>
      </w:pPr>
    </w:p>
    <w:p w14:paraId="037A715E" w14:textId="6212E7DB" w:rsidR="003322FC" w:rsidRPr="003322FC" w:rsidRDefault="003322FC"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t xml:space="preserve">The proxy leaders are in complicated and, in most cases, undefined roles, particularly when formal leadership becomes overstretched at their high moments. They are normally assigned their responsibilities based on urgent tasks rather than on job descriptions. These kinds of roles usually emerge as practical gaps between the formal structures and day-to-day operations. As a result, Noll (2020) highlights that proxy leaders tend to be leaders with no limits, leading to a division between the duties they are assigned and the </w:t>
      </w:r>
      <w:r w:rsidRPr="003322FC">
        <w:rPr>
          <w:rFonts w:ascii="Times New Roman" w:hAnsi="Times New Roman" w:cs="Times New Roman"/>
          <w:lang w:val="en-US"/>
        </w:rPr>
        <w:lastRenderedPageBreak/>
        <w:t xml:space="preserve">powers they possess. One of the major features of proxy leadership is its fluidity. Formal managers do not have full powers to make decisions. Unlike them, the work of proxy leaders is characterized by situational responsibility (Wilson, 2022). They need to make decisions quickly </w:t>
      </w:r>
      <w:proofErr w:type="gramStart"/>
      <w:r w:rsidRPr="003322FC">
        <w:rPr>
          <w:rFonts w:ascii="Times New Roman" w:hAnsi="Times New Roman" w:cs="Times New Roman"/>
          <w:lang w:val="en-US"/>
        </w:rPr>
        <w:t>in order to</w:t>
      </w:r>
      <w:proofErr w:type="gramEnd"/>
      <w:r w:rsidRPr="003322FC">
        <w:rPr>
          <w:rFonts w:ascii="Times New Roman" w:hAnsi="Times New Roman" w:cs="Times New Roman"/>
          <w:lang w:val="en-US"/>
        </w:rPr>
        <w:t xml:space="preserve"> keep </w:t>
      </w:r>
      <w:r w:rsidR="00136CFE" w:rsidRPr="003322FC">
        <w:rPr>
          <w:rFonts w:ascii="Times New Roman" w:hAnsi="Times New Roman" w:cs="Times New Roman"/>
          <w:lang w:val="en-US"/>
        </w:rPr>
        <w:t>working</w:t>
      </w:r>
      <w:r w:rsidRPr="003322FC">
        <w:rPr>
          <w:rFonts w:ascii="Times New Roman" w:hAnsi="Times New Roman" w:cs="Times New Roman"/>
          <w:lang w:val="en-US"/>
        </w:rPr>
        <w:t xml:space="preserve"> going on, solve urgent issues, or prevent delays in peak operations. However, Baker and Niederman (2023) entails that such decisions are constrained by rules and standard operating procedures of a company and an assumption that being a strategic or disciplinary decision maker is the prerogative of formal managers. This creates an overlaid decision-making space in which proxy leaders operate within narrow constraints but are still held accountable for the outcome of operations. Nielsen, Lueg, and Van </w:t>
      </w:r>
      <w:proofErr w:type="spellStart"/>
      <w:r w:rsidRPr="003322FC">
        <w:rPr>
          <w:rFonts w:ascii="Times New Roman" w:hAnsi="Times New Roman" w:cs="Times New Roman"/>
          <w:lang w:val="en-US"/>
        </w:rPr>
        <w:t>Liempd</w:t>
      </w:r>
      <w:proofErr w:type="spellEnd"/>
      <w:r w:rsidRPr="003322FC">
        <w:rPr>
          <w:rFonts w:ascii="Times New Roman" w:hAnsi="Times New Roman" w:cs="Times New Roman"/>
          <w:lang w:val="en-US"/>
        </w:rPr>
        <w:t xml:space="preserve"> (2020) further states that one of the biggest problems facing proxy leaders is setting clear decision limits. They need to take charge in times of crisis and at the same time not to overstep perceived limits of authority. </w:t>
      </w:r>
    </w:p>
    <w:p w14:paraId="0B5BDC79" w14:textId="60161206" w:rsidR="003322FC" w:rsidRPr="003322FC" w:rsidRDefault="003322FC"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t xml:space="preserve">Barros, Prasad, and Martyna Śliwa (2023) indicate friction between responsibility and control, particularly in positions that do not have formal recognition. This tension is even more pronounced in high-volume environments since even delays or indecisiveness can be immediately punished. The proxy leaders </w:t>
      </w:r>
      <w:proofErr w:type="gramStart"/>
      <w:r w:rsidRPr="003322FC">
        <w:rPr>
          <w:rFonts w:ascii="Times New Roman" w:hAnsi="Times New Roman" w:cs="Times New Roman"/>
          <w:lang w:val="en-US"/>
        </w:rPr>
        <w:t>have to</w:t>
      </w:r>
      <w:proofErr w:type="gramEnd"/>
      <w:r w:rsidRPr="003322FC">
        <w:rPr>
          <w:rFonts w:ascii="Times New Roman" w:hAnsi="Times New Roman" w:cs="Times New Roman"/>
          <w:lang w:val="en-US"/>
        </w:rPr>
        <w:t xml:space="preserve"> make continuous decisions on which decisions they should make, and which should be escalated, with no obvious guidance most of the time. This is a situational judgment that is a strain on their thoughts and feelings. </w:t>
      </w:r>
      <w:proofErr w:type="spellStart"/>
      <w:r w:rsidRPr="003322FC">
        <w:rPr>
          <w:rFonts w:ascii="Times New Roman" w:hAnsi="Times New Roman" w:cs="Times New Roman"/>
          <w:lang w:val="en-US"/>
        </w:rPr>
        <w:t>Khawaldeh</w:t>
      </w:r>
      <w:proofErr w:type="spellEnd"/>
      <w:r w:rsidRPr="003322FC">
        <w:rPr>
          <w:rFonts w:ascii="Times New Roman" w:hAnsi="Times New Roman" w:cs="Times New Roman"/>
          <w:lang w:val="en-US"/>
        </w:rPr>
        <w:t xml:space="preserve"> (2023) highlights that the role ambiguity exists when there is lack of correspondence between expectations, authority, and accountability leading to uncertainties regarding the right course of action. Mulki and Kamath (2024) states that </w:t>
      </w:r>
      <w:proofErr w:type="gramStart"/>
      <w:r w:rsidRPr="003322FC">
        <w:rPr>
          <w:rFonts w:ascii="Times New Roman" w:hAnsi="Times New Roman" w:cs="Times New Roman"/>
          <w:lang w:val="en-US"/>
        </w:rPr>
        <w:t>the ambiguity</w:t>
      </w:r>
      <w:proofErr w:type="gramEnd"/>
      <w:r w:rsidRPr="003322FC">
        <w:rPr>
          <w:rFonts w:ascii="Times New Roman" w:hAnsi="Times New Roman" w:cs="Times New Roman"/>
          <w:lang w:val="en-US"/>
        </w:rPr>
        <w:t xml:space="preserve"> is typical of small or temporary jobs when the expectations are mostly unwritten. </w:t>
      </w:r>
      <w:proofErr w:type="spellStart"/>
      <w:r w:rsidRPr="003322FC">
        <w:rPr>
          <w:rFonts w:ascii="Times New Roman" w:hAnsi="Times New Roman" w:cs="Times New Roman"/>
          <w:lang w:val="en-US"/>
        </w:rPr>
        <w:t>Leebaw</w:t>
      </w:r>
      <w:proofErr w:type="spellEnd"/>
      <w:r w:rsidRPr="003322FC">
        <w:rPr>
          <w:rFonts w:ascii="Times New Roman" w:hAnsi="Times New Roman" w:cs="Times New Roman"/>
          <w:lang w:val="en-US"/>
        </w:rPr>
        <w:t xml:space="preserve"> and Aspinall (2025) indicates that a proxy leader’s ambiguity might be caused through lack of clarity in communication </w:t>
      </w:r>
      <w:proofErr w:type="gramStart"/>
      <w:r w:rsidRPr="003322FC">
        <w:rPr>
          <w:rFonts w:ascii="Times New Roman" w:hAnsi="Times New Roman" w:cs="Times New Roman"/>
          <w:lang w:val="en-US"/>
        </w:rPr>
        <w:t>with regard to</w:t>
      </w:r>
      <w:proofErr w:type="gramEnd"/>
      <w:r w:rsidRPr="003322FC">
        <w:rPr>
          <w:rFonts w:ascii="Times New Roman" w:hAnsi="Times New Roman" w:cs="Times New Roman"/>
          <w:lang w:val="en-US"/>
        </w:rPr>
        <w:t xml:space="preserve"> the scope of responsibility, conflicting messages by managers, even peer rejection which puts the credibility of the position in question. This indecision </w:t>
      </w:r>
      <w:proofErr w:type="gramStart"/>
      <w:r w:rsidRPr="003322FC">
        <w:rPr>
          <w:rFonts w:ascii="Times New Roman" w:hAnsi="Times New Roman" w:cs="Times New Roman"/>
          <w:lang w:val="en-US"/>
        </w:rPr>
        <w:t>is capable of causing</w:t>
      </w:r>
      <w:proofErr w:type="gramEnd"/>
      <w:r w:rsidRPr="003322FC">
        <w:rPr>
          <w:rFonts w:ascii="Times New Roman" w:hAnsi="Times New Roman" w:cs="Times New Roman"/>
          <w:lang w:val="en-US"/>
        </w:rPr>
        <w:t xml:space="preserve"> poor leadership operations and group unity particularly when operations are at the peak and coordination and speed is paramount. Varty, Barclay, and Brady (2020) indicates that </w:t>
      </w:r>
      <w:proofErr w:type="gramStart"/>
      <w:r w:rsidRPr="003322FC">
        <w:rPr>
          <w:rFonts w:ascii="Times New Roman" w:hAnsi="Times New Roman" w:cs="Times New Roman"/>
          <w:lang w:val="en-US"/>
        </w:rPr>
        <w:t>the leadership</w:t>
      </w:r>
      <w:proofErr w:type="gramEnd"/>
      <w:r w:rsidRPr="003322FC">
        <w:rPr>
          <w:rFonts w:ascii="Times New Roman" w:hAnsi="Times New Roman" w:cs="Times New Roman"/>
          <w:lang w:val="en-US"/>
        </w:rPr>
        <w:t xml:space="preserve"> efficiency relies not just on </w:t>
      </w:r>
      <w:proofErr w:type="gramStart"/>
      <w:r w:rsidRPr="003322FC">
        <w:rPr>
          <w:rFonts w:ascii="Times New Roman" w:hAnsi="Times New Roman" w:cs="Times New Roman"/>
          <w:lang w:val="en-US"/>
        </w:rPr>
        <w:t>the official</w:t>
      </w:r>
      <w:proofErr w:type="gramEnd"/>
      <w:r w:rsidRPr="003322FC">
        <w:rPr>
          <w:rFonts w:ascii="Times New Roman" w:hAnsi="Times New Roman" w:cs="Times New Roman"/>
          <w:lang w:val="en-US"/>
        </w:rPr>
        <w:t xml:space="preserve"> power but also on the </w:t>
      </w:r>
      <w:r w:rsidR="006E1AB9" w:rsidRPr="003322FC">
        <w:rPr>
          <w:rFonts w:ascii="Times New Roman" w:hAnsi="Times New Roman" w:cs="Times New Roman"/>
          <w:lang w:val="en-US"/>
        </w:rPr>
        <w:t>role’s</w:t>
      </w:r>
      <w:r w:rsidRPr="003322FC">
        <w:rPr>
          <w:rFonts w:ascii="Times New Roman" w:hAnsi="Times New Roman" w:cs="Times New Roman"/>
          <w:lang w:val="en-US"/>
        </w:rPr>
        <w:t xml:space="preserve"> expectations and perceived legality.</w:t>
      </w:r>
    </w:p>
    <w:p w14:paraId="5E25BFB5" w14:textId="01E20A92" w:rsidR="003322FC" w:rsidRPr="003322FC" w:rsidRDefault="003322FC"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t xml:space="preserve">Role ambiguity is generally considered as a disadvantage to proxy leadership, but it can be advantageous to high-pressure operations. Sott and Bender (2025) procure that the aspect of flexible role boundaries enables the proxy leader to respond promptly to evolving circumstances and not wait before they are approved, a crucial factor during peak times. They might need to rebalance the lines in fulfilment centers when the workloads are unbalanced and may take temporary transfers of associates to clear the bottlenecks. These behaviors are founded on judgement in the situation rather than hierarchies, which enable fast decision making which would otherwise be procrastinated in formal structures. However, this type of functional ambiguity is perilous, as well. Karapetyan (2025) throws the fact that the absence of boundaries </w:t>
      </w:r>
      <w:r w:rsidRPr="003322FC">
        <w:rPr>
          <w:rFonts w:ascii="Times New Roman" w:hAnsi="Times New Roman" w:cs="Times New Roman"/>
          <w:lang w:val="en-US"/>
        </w:rPr>
        <w:lastRenderedPageBreak/>
        <w:t>would mean that the proxy leaders will impose unequal standardization, cross borders on their authority, or fail to comprehend accountability. Even though ambiguity might be a flexible and quick approach, it must be properly addressed without jeopardizing the uniformity of the procedures and fairness.</w:t>
      </w:r>
    </w:p>
    <w:p w14:paraId="693873F8" w14:textId="2552862B" w:rsidR="003322FC" w:rsidRPr="003322FC" w:rsidRDefault="003322FC"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t xml:space="preserve">Proxy leaders who are unclear about the extent of their decision-making authority can become hesitant, demoralized, or conflict with associates and managers. Similarly, Klijn, de Boer, and Eshuis (2020) demonstrate that the team members might question the need to obey the instructions issued by the proxy leaders, particularly those that are related to corrective measures or imposing procedures. The role of proxy leadership as a stabilizing factor in </w:t>
      </w:r>
      <w:r w:rsidR="006E1AB9" w:rsidRPr="003322FC">
        <w:rPr>
          <w:rFonts w:ascii="Times New Roman" w:hAnsi="Times New Roman" w:cs="Times New Roman"/>
          <w:lang w:val="en-US"/>
        </w:rPr>
        <w:t>peak</w:t>
      </w:r>
      <w:r w:rsidRPr="003322FC">
        <w:rPr>
          <w:rFonts w:ascii="Times New Roman" w:hAnsi="Times New Roman" w:cs="Times New Roman"/>
          <w:lang w:val="en-US"/>
        </w:rPr>
        <w:t xml:space="preserve"> operations can be undermined by this uncertainty. Barnes et al. (2024) states that although these barriers may be there, proxy leaders are often relied upon to deal with the pressure of operations and to continue the work going. Their responsibilities are also frequently extended to the coordination of tasks, and they also involve informal coaching, mediation of conflicts, and real-time solutions. van der Hoek, </w:t>
      </w:r>
      <w:proofErr w:type="spellStart"/>
      <w:r w:rsidRPr="003322FC">
        <w:rPr>
          <w:rFonts w:ascii="Times New Roman" w:hAnsi="Times New Roman" w:cs="Times New Roman"/>
          <w:lang w:val="en-US"/>
        </w:rPr>
        <w:t>Beerkens</w:t>
      </w:r>
      <w:proofErr w:type="spellEnd"/>
      <w:r w:rsidRPr="003322FC">
        <w:rPr>
          <w:rFonts w:ascii="Times New Roman" w:hAnsi="Times New Roman" w:cs="Times New Roman"/>
          <w:lang w:val="en-US"/>
        </w:rPr>
        <w:t>, and Groeneveld (2021) further implies that due to the ambiguity of decision-making boundaries, proxy leaders primarily depend on personal judgment and awareness of the context. This personalized understanding results in a difference in the practice of proxy leadership between teams and contexts and makes generalizing about the role more challenging.</w:t>
      </w:r>
    </w:p>
    <w:p w14:paraId="35C5DC8B" w14:textId="5BCAAFE2" w:rsidR="003322FC" w:rsidRDefault="00815B71" w:rsidP="00E81E39">
      <w:pPr>
        <w:pStyle w:val="Heading2"/>
        <w:spacing w:line="360" w:lineRule="auto"/>
        <w:jc w:val="center"/>
        <w:rPr>
          <w:lang w:val="en-US"/>
        </w:rPr>
      </w:pPr>
      <w:bookmarkStart w:id="11" w:name="_Toc229152962"/>
      <w:r>
        <w:rPr>
          <w:lang w:val="en-US"/>
        </w:rPr>
        <w:t>2</w:t>
      </w:r>
      <w:r w:rsidR="003322FC" w:rsidRPr="003322FC">
        <w:rPr>
          <w:lang w:val="en-US"/>
        </w:rPr>
        <w:t>.4 Training, Feedback, and Recognition for Proxy Leaders</w:t>
      </w:r>
      <w:bookmarkEnd w:id="11"/>
    </w:p>
    <w:p w14:paraId="365EDD17" w14:textId="77777777" w:rsidR="003322FC" w:rsidRPr="003322FC" w:rsidRDefault="003322FC" w:rsidP="00E81E39">
      <w:pPr>
        <w:spacing w:line="360" w:lineRule="auto"/>
        <w:rPr>
          <w:lang w:val="en-US"/>
        </w:rPr>
      </w:pPr>
    </w:p>
    <w:p w14:paraId="02AA861C" w14:textId="5B3419A1" w:rsidR="003322FC" w:rsidRPr="003322FC" w:rsidRDefault="003322FC"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t xml:space="preserve">Best leadership development has been traditionally based on organized training, systematic feedback, and official recognition. However, it is the resources that are solely channeled to formally appointed leaders, and the proxy leaders who fill informal/interim positions when high-pressure times come are mostly ill-equipped. The proxy leaders tend to acquire the learning experience through experience, observation, or informal mentoring, rather than through the design of an organization. Fisher and </w:t>
      </w:r>
      <w:proofErr w:type="spellStart"/>
      <w:r w:rsidRPr="003322FC">
        <w:rPr>
          <w:rFonts w:ascii="Times New Roman" w:hAnsi="Times New Roman" w:cs="Times New Roman"/>
          <w:lang w:val="en-US"/>
        </w:rPr>
        <w:t>Buglear</w:t>
      </w:r>
      <w:proofErr w:type="spellEnd"/>
      <w:r w:rsidRPr="003322FC">
        <w:rPr>
          <w:rFonts w:ascii="Times New Roman" w:hAnsi="Times New Roman" w:cs="Times New Roman"/>
          <w:lang w:val="en-US"/>
        </w:rPr>
        <w:t xml:space="preserve"> (2010) discovered that development becomes </w:t>
      </w:r>
      <w:proofErr w:type="gramStart"/>
      <w:r w:rsidRPr="003322FC">
        <w:rPr>
          <w:rFonts w:ascii="Times New Roman" w:hAnsi="Times New Roman" w:cs="Times New Roman"/>
          <w:lang w:val="en-US"/>
        </w:rPr>
        <w:t>most</w:t>
      </w:r>
      <w:proofErr w:type="gramEnd"/>
      <w:r w:rsidRPr="003322FC">
        <w:rPr>
          <w:rFonts w:ascii="Times New Roman" w:hAnsi="Times New Roman" w:cs="Times New Roman"/>
          <w:lang w:val="en-US"/>
        </w:rPr>
        <w:t xml:space="preserve"> effective when it is explicitly related to the expectations of the role and constructed into the organized learning processes. The lack of that alignment results in proxy leaders having to make decisions without sufficient preparation, which enhances inconsistency, stress, and operational risks. This lack of connection is especially present in large-volume working conditions. Lee et al. (2021) claims that formal leaders are trained </w:t>
      </w:r>
      <w:r w:rsidR="00136CFE" w:rsidRPr="003322FC">
        <w:rPr>
          <w:rFonts w:ascii="Times New Roman" w:hAnsi="Times New Roman" w:cs="Times New Roman"/>
          <w:lang w:val="en-US"/>
        </w:rPr>
        <w:t>in</w:t>
      </w:r>
      <w:r w:rsidRPr="003322FC">
        <w:rPr>
          <w:rFonts w:ascii="Times New Roman" w:hAnsi="Times New Roman" w:cs="Times New Roman"/>
          <w:lang w:val="en-US"/>
        </w:rPr>
        <w:t xml:space="preserve"> the decision-making structure, people management, performance management, and the escalation procedures. On the other hand, Clark and </w:t>
      </w:r>
      <w:proofErr w:type="spellStart"/>
      <w:r w:rsidRPr="003322FC">
        <w:rPr>
          <w:rFonts w:ascii="Times New Roman" w:hAnsi="Times New Roman" w:cs="Times New Roman"/>
          <w:lang w:val="en-US"/>
        </w:rPr>
        <w:t>Persily</w:t>
      </w:r>
      <w:proofErr w:type="spellEnd"/>
      <w:r w:rsidRPr="003322FC">
        <w:rPr>
          <w:rFonts w:ascii="Times New Roman" w:hAnsi="Times New Roman" w:cs="Times New Roman"/>
          <w:lang w:val="en-US"/>
        </w:rPr>
        <w:t xml:space="preserve"> (2021) indicates that proxy leaders are supposed to step up in relative periods of peak without much guidance or institutional support. </w:t>
      </w:r>
    </w:p>
    <w:p w14:paraId="62E789D5" w14:textId="028BDA96" w:rsidR="003322FC" w:rsidRPr="003322FC" w:rsidRDefault="003322FC"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lastRenderedPageBreak/>
        <w:t xml:space="preserve">Barkhuizen et al. (2022) noted that leadership development has generally been linked to the formal career lines, which discriminate against people in temporary or informal positions. This leads to a structural vacuity, and proxy leaders are left in charge without the means, power, or understanding to perform with any degree of confidence. Vignoli et al. (2020) states that the use of proxy roles is often perceived to be temporary, situational, or transitional and therefore cannot be easily justified in long-term development budgets. The turnover in frontline environments also deters investment, as firms are not willing to invest in such individuals who cannot stay in the leadership tracks. Moreover, </w:t>
      </w:r>
      <w:proofErr w:type="spellStart"/>
      <w:r w:rsidRPr="003322FC">
        <w:rPr>
          <w:rFonts w:ascii="Times New Roman" w:hAnsi="Times New Roman" w:cs="Times New Roman"/>
          <w:lang w:val="en-US"/>
        </w:rPr>
        <w:t>Igalla</w:t>
      </w:r>
      <w:proofErr w:type="spellEnd"/>
      <w:r w:rsidRPr="003322FC">
        <w:rPr>
          <w:rFonts w:ascii="Times New Roman" w:hAnsi="Times New Roman" w:cs="Times New Roman"/>
          <w:lang w:val="en-US"/>
        </w:rPr>
        <w:t xml:space="preserve"> et al. (2020) highlights that the influence of proxy leadership is difficult to quantify using traditional performance systems that are meant to gauge positions of official responsibility. Such limitations give rise to a cost-benefit analysis that dictates that consistent managerial roles are better than loose leadership structures, </w:t>
      </w:r>
      <w:proofErr w:type="gramStart"/>
      <w:r w:rsidRPr="003322FC">
        <w:rPr>
          <w:rFonts w:ascii="Times New Roman" w:hAnsi="Times New Roman" w:cs="Times New Roman"/>
          <w:lang w:val="en-US"/>
        </w:rPr>
        <w:t>despite the fact that</w:t>
      </w:r>
      <w:proofErr w:type="gramEnd"/>
      <w:r w:rsidRPr="003322FC">
        <w:rPr>
          <w:rFonts w:ascii="Times New Roman" w:hAnsi="Times New Roman" w:cs="Times New Roman"/>
          <w:lang w:val="en-US"/>
        </w:rPr>
        <w:t xml:space="preserve"> companies use proxy leaders at times of high demand. Ong et al. (2025) confirms that the issue of unstructured training of proxy leaders is particularly problematic in the context of fulfillment centers. The proxy leaders will have to train associates on </w:t>
      </w:r>
      <w:r w:rsidR="006E1AB9" w:rsidRPr="003322FC">
        <w:rPr>
          <w:rFonts w:ascii="Times New Roman" w:hAnsi="Times New Roman" w:cs="Times New Roman"/>
          <w:lang w:val="en-US"/>
        </w:rPr>
        <w:t>standard</w:t>
      </w:r>
      <w:r w:rsidRPr="003322FC">
        <w:rPr>
          <w:rFonts w:ascii="Times New Roman" w:hAnsi="Times New Roman" w:cs="Times New Roman"/>
          <w:lang w:val="en-US"/>
        </w:rPr>
        <w:t xml:space="preserve"> operating procedures, strengthen safety briefs, read an actual performance monitor, and organize labor with digital workforce management tools. They may be tasked with verifying their key performance indicators, such as pick rates, error rates, safety compliance, and throughput flow, but only a few skills regarding how to analyze and act on their indicators. Less formal training on SOP coaching means that the safety escalation process and electronic reporting, Steen -Tveit, Munkvold, and </w:t>
      </w:r>
      <w:proofErr w:type="spellStart"/>
      <w:r w:rsidRPr="003322FC">
        <w:rPr>
          <w:rFonts w:ascii="Times New Roman" w:hAnsi="Times New Roman" w:cs="Times New Roman"/>
          <w:lang w:val="en-US"/>
        </w:rPr>
        <w:t>Rustenberg</w:t>
      </w:r>
      <w:proofErr w:type="spellEnd"/>
      <w:r w:rsidRPr="003322FC">
        <w:rPr>
          <w:rFonts w:ascii="Times New Roman" w:hAnsi="Times New Roman" w:cs="Times New Roman"/>
          <w:lang w:val="en-US"/>
        </w:rPr>
        <w:t xml:space="preserve"> (2024) will lead to proxy leaders having to make their own decisions, and leadership will become more shift and team-dependent.</w:t>
      </w:r>
    </w:p>
    <w:p w14:paraId="679F89EB" w14:textId="3FB9FB54" w:rsidR="003322FC" w:rsidRPr="003322FC" w:rsidRDefault="003322FC"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t xml:space="preserve">Another important element that should be evaluated when defining the effectiveness of proxy leaders is </w:t>
      </w:r>
      <w:r w:rsidR="006E1AB9" w:rsidRPr="003322FC">
        <w:rPr>
          <w:rFonts w:ascii="Times New Roman" w:hAnsi="Times New Roman" w:cs="Times New Roman"/>
          <w:lang w:val="en-US"/>
        </w:rPr>
        <w:t>feedback</w:t>
      </w:r>
      <w:r w:rsidRPr="003322FC">
        <w:rPr>
          <w:rFonts w:ascii="Times New Roman" w:hAnsi="Times New Roman" w:cs="Times New Roman"/>
          <w:lang w:val="en-US"/>
        </w:rPr>
        <w:t xml:space="preserve">. Meyers et al. (2024) </w:t>
      </w:r>
      <w:r w:rsidR="006E1AB9" w:rsidRPr="003322FC">
        <w:rPr>
          <w:rFonts w:ascii="Times New Roman" w:hAnsi="Times New Roman" w:cs="Times New Roman"/>
          <w:lang w:val="en-US"/>
        </w:rPr>
        <w:t>suggest</w:t>
      </w:r>
      <w:r w:rsidRPr="003322FC">
        <w:rPr>
          <w:rFonts w:ascii="Times New Roman" w:hAnsi="Times New Roman" w:cs="Times New Roman"/>
          <w:lang w:val="en-US"/>
        </w:rPr>
        <w:t xml:space="preserve"> that they also need to advertise the anticipation, standard of performance, and growth coaching among the individuals who set other individuals under strain. However, when acting as a proxy, it is often informal, uneven, and even non-existent. Lack of such mechanisms will deprive proxy leaders of the chances of evaluating their performance, enhancing their approach, and align their efforts with organizational expectations, hence compromising quality in peak operations. Crans et al. (2022) entails that the legitimacy of the proxy leadership behaviors is not clear, too, since there are no formal feedback systems. Managers may make proxy leaders speculate through indirect comments or mixed messages or even remain silent on the approval they are giving their actions or disapproval of their actions. This type of ambiguity reduces trust and lowers the willingness to assume leadership in high-pressure situations in the future (Sumelius, Smale, and Yamao, 2019). In the long term, the lack of consistency in feedback prevents personal growth and organizational performance, as leaders' actions are neither debated nor perfected.</w:t>
      </w:r>
    </w:p>
    <w:p w14:paraId="6E7AEF89" w14:textId="329DFAB9" w:rsidR="003322FC" w:rsidRDefault="00815B71" w:rsidP="00E81E39">
      <w:pPr>
        <w:pStyle w:val="Heading2"/>
        <w:spacing w:line="360" w:lineRule="auto"/>
        <w:jc w:val="center"/>
        <w:rPr>
          <w:lang w:val="en-US"/>
        </w:rPr>
      </w:pPr>
      <w:bookmarkStart w:id="12" w:name="_Toc229152963"/>
      <w:r>
        <w:rPr>
          <w:lang w:val="en-US"/>
        </w:rPr>
        <w:lastRenderedPageBreak/>
        <w:t>2</w:t>
      </w:r>
      <w:r w:rsidR="003322FC" w:rsidRPr="003322FC">
        <w:rPr>
          <w:lang w:val="en-US"/>
        </w:rPr>
        <w:t>.5 Perceptions of Associates and Managers Regarding Proxy Leadership</w:t>
      </w:r>
      <w:bookmarkEnd w:id="12"/>
    </w:p>
    <w:p w14:paraId="42B091B4" w14:textId="77777777" w:rsidR="003322FC" w:rsidRPr="003322FC" w:rsidRDefault="003322FC" w:rsidP="00E81E39">
      <w:pPr>
        <w:spacing w:line="360" w:lineRule="auto"/>
        <w:jc w:val="center"/>
        <w:rPr>
          <w:lang w:val="en-US"/>
        </w:rPr>
      </w:pPr>
    </w:p>
    <w:p w14:paraId="7D443B93" w14:textId="693C43A5" w:rsidR="003322FC" w:rsidRPr="003322FC" w:rsidRDefault="003322FC"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t xml:space="preserve">Perceptions are central to the development of proxy leadership effectiveness, particularly in high-pressure operational settings where formal authority might be constrained or unclear. In these instances, power does not arise solely from a hierarchical position, but rather from processes of socialization, publicity, and interpretation within teams. Clark and </w:t>
      </w:r>
      <w:proofErr w:type="spellStart"/>
      <w:r w:rsidRPr="003322FC">
        <w:rPr>
          <w:rFonts w:ascii="Times New Roman" w:hAnsi="Times New Roman" w:cs="Times New Roman"/>
          <w:lang w:val="en-US"/>
        </w:rPr>
        <w:t>Persily</w:t>
      </w:r>
      <w:proofErr w:type="spellEnd"/>
      <w:r w:rsidRPr="003322FC">
        <w:rPr>
          <w:rFonts w:ascii="Times New Roman" w:hAnsi="Times New Roman" w:cs="Times New Roman"/>
          <w:lang w:val="en-US"/>
        </w:rPr>
        <w:t xml:space="preserve"> (2021) states that the proxy leaders can be unofficially employed leaders; therefore, their performance is affected by the perception of associates and managers regarding their authority.  Associates make decisions to follow a proxy leader based on their ability to determine the obvious signs of legitimacy, competence, and organizational support (</w:t>
      </w:r>
      <w:proofErr w:type="spellStart"/>
      <w:r w:rsidRPr="003322FC">
        <w:rPr>
          <w:rFonts w:ascii="Times New Roman" w:hAnsi="Times New Roman" w:cs="Times New Roman"/>
          <w:lang w:val="en-US"/>
        </w:rPr>
        <w:t>Bitektine</w:t>
      </w:r>
      <w:proofErr w:type="spellEnd"/>
      <w:r w:rsidRPr="003322FC">
        <w:rPr>
          <w:rFonts w:ascii="Times New Roman" w:hAnsi="Times New Roman" w:cs="Times New Roman"/>
          <w:lang w:val="en-US"/>
        </w:rPr>
        <w:t xml:space="preserve"> et al., 2020). Regarding leaders exhibiting situational knowledge, consistency in decision making, and an equitable manner in the delegation of tasks, they tend to comply with such leaders in high-pressure situations, particularly where timely coordination is required. In case of uncertainty as regards who holds authority, associates will wait and see before managerial confirmation is done to avoid being held liable. Tomašev, Franklin, and </w:t>
      </w:r>
      <w:proofErr w:type="spellStart"/>
      <w:r w:rsidRPr="003322FC">
        <w:rPr>
          <w:rFonts w:ascii="Times New Roman" w:hAnsi="Times New Roman" w:cs="Times New Roman"/>
          <w:lang w:val="en-US"/>
        </w:rPr>
        <w:t>Osindero</w:t>
      </w:r>
      <w:proofErr w:type="spellEnd"/>
      <w:r w:rsidRPr="003322FC">
        <w:rPr>
          <w:rFonts w:ascii="Times New Roman" w:hAnsi="Times New Roman" w:cs="Times New Roman"/>
          <w:lang w:val="en-US"/>
        </w:rPr>
        <w:t xml:space="preserve"> (2026) states that the managers influence this dynamic by achieving the expression of support in observable forms, such as open delegation of authority, authorizing proxy decisions, and matching corrective action with the instructions of the proxy. This type of transparent signaling eliminates doubts and enhances the control of the proxy leader within peak operations.</w:t>
      </w:r>
    </w:p>
    <w:p w14:paraId="3DAE6A51" w14:textId="57024F95" w:rsidR="003322FC" w:rsidRPr="003322FC" w:rsidRDefault="003322FC"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t xml:space="preserve">The impressions of proxy leadership by associates are especially important since they are those who receive the most day-to-day directives at peak times. Associates in high-volume environments seek quick instructions, coordination, and resolution of issues. The absence of formal authority in the proxy leaders may lead to the associates doubting the legitimacy of the orders, especially those that entail corrective action or procedural enforcement. Compliance and cooperation are therefore dependent on perceived legitimacy (Varet et al., 2021). When the associates believe that the proxy leaders are good, just, and supported by the management, then the associates will readily follow the leaders. The opposite might also be true since a lack of knowledge regarding the proxy role can result in resistance, selective compliance, or resorting to the informal peer norm rather than leadership guidance. Perceptions by the managers vary significantly from those of associates. In management terms, proxy leaders </w:t>
      </w:r>
      <w:proofErr w:type="gramStart"/>
      <w:r w:rsidRPr="003322FC">
        <w:rPr>
          <w:rFonts w:ascii="Times New Roman" w:hAnsi="Times New Roman" w:cs="Times New Roman"/>
          <w:lang w:val="en-US"/>
        </w:rPr>
        <w:t>are considered to be</w:t>
      </w:r>
      <w:proofErr w:type="gramEnd"/>
      <w:r w:rsidRPr="003322FC">
        <w:rPr>
          <w:rFonts w:ascii="Times New Roman" w:hAnsi="Times New Roman" w:cs="Times New Roman"/>
          <w:lang w:val="en-US"/>
        </w:rPr>
        <w:t xml:space="preserve"> functional extensions of leadership ability (Kwan, 2020). Hairston (2026) further highlights that the managers are using proxy leaders to ensure continuity in the workflow, disseminate information, and keep track of performance. Nevertheless, this dependency is not necessarily followed by </w:t>
      </w:r>
      <w:r w:rsidR="006E1AB9" w:rsidRPr="003322FC">
        <w:rPr>
          <w:rFonts w:ascii="Times New Roman" w:hAnsi="Times New Roman" w:cs="Times New Roman"/>
          <w:lang w:val="en-US"/>
        </w:rPr>
        <w:t>express</w:t>
      </w:r>
      <w:r w:rsidRPr="003322FC">
        <w:rPr>
          <w:rFonts w:ascii="Times New Roman" w:hAnsi="Times New Roman" w:cs="Times New Roman"/>
          <w:lang w:val="en-US"/>
        </w:rPr>
        <w:t xml:space="preserve"> support or explicit expression of the authority of the proxy leader. This indistinctness might be used to hurt the sense of legitimacy of the team since associates might not be convinced that the proxy is </w:t>
      </w:r>
      <w:proofErr w:type="gramStart"/>
      <w:r w:rsidRPr="003322FC">
        <w:rPr>
          <w:rFonts w:ascii="Times New Roman" w:hAnsi="Times New Roman" w:cs="Times New Roman"/>
          <w:lang w:val="en-US"/>
        </w:rPr>
        <w:t>actually being</w:t>
      </w:r>
      <w:proofErr w:type="gramEnd"/>
      <w:r w:rsidRPr="003322FC">
        <w:rPr>
          <w:rFonts w:ascii="Times New Roman" w:hAnsi="Times New Roman" w:cs="Times New Roman"/>
          <w:lang w:val="en-US"/>
        </w:rPr>
        <w:t xml:space="preserve"> used to serve a managerial purpose </w:t>
      </w:r>
      <w:r w:rsidRPr="003322FC">
        <w:rPr>
          <w:rFonts w:ascii="Times New Roman" w:hAnsi="Times New Roman" w:cs="Times New Roman"/>
          <w:lang w:val="en-US"/>
        </w:rPr>
        <w:lastRenderedPageBreak/>
        <w:t xml:space="preserve">or is being done in an informal way. Arias, Clark, and Kaya (2025) states that the lack of apparent managerial assistance, consequently, undermines the power of proxy leaders despite managers relying on their position. </w:t>
      </w:r>
    </w:p>
    <w:p w14:paraId="67317F43" w14:textId="528EBE8A" w:rsidR="003322FC" w:rsidRPr="003322FC" w:rsidRDefault="003322FC"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t xml:space="preserve">The disparity in the associate and managerial perceptions may lead to friction in the proxy leadership effectiveness. Associates also consider the interpersonal behavior, accessibility, and fairness of the proxy leaders, whereas the managers consider the effectiveness as the output, compliance, and problem resolution. This creates a challenging situation in which proxy leaders can be expected to take actions that enhance legitimacy among associates that are not necessarily in line with managerial expectations, and the opposite is also true. </w:t>
      </w:r>
      <w:proofErr w:type="spellStart"/>
      <w:r w:rsidRPr="003322FC">
        <w:rPr>
          <w:rFonts w:ascii="Times New Roman" w:hAnsi="Times New Roman" w:cs="Times New Roman"/>
          <w:lang w:val="en-US"/>
        </w:rPr>
        <w:t>Bibri</w:t>
      </w:r>
      <w:proofErr w:type="spellEnd"/>
      <w:r w:rsidRPr="003322FC">
        <w:rPr>
          <w:rFonts w:ascii="Times New Roman" w:hAnsi="Times New Roman" w:cs="Times New Roman"/>
          <w:lang w:val="en-US"/>
        </w:rPr>
        <w:t xml:space="preserve"> (2022) highlights that the prevailing social reality in organizations is conditioned by a variety of perspectives that are based on different experiences and priorities. When applied to proxy leadership, this implies that effectiveness does not exist but is construed differently based on positional standpoint. These perception gaps are largely viewed through the lens of legitimacy. The legitimacy in proxy leadership is seldom formalized, and it is subject to negotiation </w:t>
      </w:r>
      <w:proofErr w:type="gramStart"/>
      <w:r w:rsidRPr="003322FC">
        <w:rPr>
          <w:rFonts w:ascii="Times New Roman" w:hAnsi="Times New Roman" w:cs="Times New Roman"/>
          <w:lang w:val="en-US"/>
        </w:rPr>
        <w:t>in the course of</w:t>
      </w:r>
      <w:proofErr w:type="gramEnd"/>
      <w:r w:rsidRPr="003322FC">
        <w:rPr>
          <w:rFonts w:ascii="Times New Roman" w:hAnsi="Times New Roman" w:cs="Times New Roman"/>
          <w:lang w:val="en-US"/>
        </w:rPr>
        <w:t xml:space="preserve"> daily interaction, organizational signals, and unspoken indications of endorsement (Van De Mieroop, Clifton, and Verhelst, 2019). The proxy leaders obtain their legitimacy as they </w:t>
      </w:r>
      <w:proofErr w:type="gramStart"/>
      <w:r w:rsidRPr="003322FC">
        <w:rPr>
          <w:rFonts w:ascii="Times New Roman" w:hAnsi="Times New Roman" w:cs="Times New Roman"/>
          <w:lang w:val="en-US"/>
        </w:rPr>
        <w:t>are able to</w:t>
      </w:r>
      <w:proofErr w:type="gramEnd"/>
      <w:r w:rsidRPr="003322FC">
        <w:rPr>
          <w:rFonts w:ascii="Times New Roman" w:hAnsi="Times New Roman" w:cs="Times New Roman"/>
          <w:lang w:val="en-US"/>
        </w:rPr>
        <w:t xml:space="preserve"> show competence, consistency, and adherence to the organizational norms; however, they might lose their legitimacy when their authority is questioned or when it is not supported consistently. </w:t>
      </w:r>
    </w:p>
    <w:p w14:paraId="70EC255F" w14:textId="3E47DD3B" w:rsidR="003322FC" w:rsidRDefault="003322FC"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t xml:space="preserve">Proxy leaders may also be subject to negative perceptions among associates, even though they are valuable in their operations. Considering them to be tightly coupled with management itself, they can be called management spies, particularly when they are tracking the level of compliance, reporting mistakes, or implementing productivity quotas (Kurzhals, </w:t>
      </w:r>
      <w:proofErr w:type="spellStart"/>
      <w:r w:rsidRPr="003322FC">
        <w:rPr>
          <w:rFonts w:ascii="Times New Roman" w:hAnsi="Times New Roman" w:cs="Times New Roman"/>
          <w:lang w:val="en-US"/>
        </w:rPr>
        <w:t>Vlachy</w:t>
      </w:r>
      <w:proofErr w:type="spellEnd"/>
      <w:r w:rsidRPr="003322FC">
        <w:rPr>
          <w:rFonts w:ascii="Times New Roman" w:hAnsi="Times New Roman" w:cs="Times New Roman"/>
          <w:lang w:val="en-US"/>
        </w:rPr>
        <w:t xml:space="preserve">, and König, 2020). This opinion may lead to peer resentment, particularly when the proxy leader is a newcomer to the same group of associates. The issue of favoritism or unequal distribution of tasks may also undermine trust, and colleagues may raise the question of the legitimacy of the proxy authority. In high-pressure situations, these perceptions can lead to decreased cooperation and greater resistance as they highlight the unstable social status that proxy leaders hold between management demands and co-worker relationships. Stressful workplace conditions increase the effect of perception on leadership performance. In peak periods, teams allow little ambivalence and must be directed to keep their performance going (Jang and Kim, 2021). In situations where there is a positive perception of proxy leadership and legitimacy is achieved; the proxy leaders </w:t>
      </w:r>
      <w:proofErr w:type="gramStart"/>
      <w:r w:rsidRPr="003322FC">
        <w:rPr>
          <w:rFonts w:ascii="Times New Roman" w:hAnsi="Times New Roman" w:cs="Times New Roman"/>
          <w:lang w:val="en-US"/>
        </w:rPr>
        <w:t>are able to</w:t>
      </w:r>
      <w:proofErr w:type="gramEnd"/>
      <w:r w:rsidRPr="003322FC">
        <w:rPr>
          <w:rFonts w:ascii="Times New Roman" w:hAnsi="Times New Roman" w:cs="Times New Roman"/>
          <w:lang w:val="en-US"/>
        </w:rPr>
        <w:t xml:space="preserve"> promote coordination and stability. Negative or unclear perceptions, on the other hand, may lead to confusion, conflict, or decreased compliance (Fagan, Lea, and Parker, 2020). This diversity highlights the need to study the perceptions of proxy leadership on different organizational levels rather than expect that it is accepted/effective in all cases. To comprehend the nature of proxy leadership in high-stress conditions, the </w:t>
      </w:r>
      <w:r w:rsidRPr="003322FC">
        <w:rPr>
          <w:rFonts w:ascii="Times New Roman" w:hAnsi="Times New Roman" w:cs="Times New Roman"/>
          <w:lang w:val="en-US"/>
        </w:rPr>
        <w:lastRenderedPageBreak/>
        <w:t xml:space="preserve">issue of the process of experiencing and interpreting the authority and effectiveness by organizational participants must be considered. </w:t>
      </w:r>
    </w:p>
    <w:p w14:paraId="14524F4E" w14:textId="77777777" w:rsidR="003322FC" w:rsidRPr="003322FC" w:rsidRDefault="003322FC" w:rsidP="00E81E39">
      <w:pPr>
        <w:spacing w:line="360" w:lineRule="auto"/>
        <w:jc w:val="both"/>
        <w:rPr>
          <w:rFonts w:ascii="Times New Roman" w:hAnsi="Times New Roman" w:cs="Times New Roman"/>
          <w:lang w:val="en-US"/>
        </w:rPr>
      </w:pPr>
    </w:p>
    <w:p w14:paraId="2E62AD44" w14:textId="602E7D96" w:rsidR="003322FC" w:rsidRDefault="00815B71" w:rsidP="00E81E39">
      <w:pPr>
        <w:pStyle w:val="Heading2"/>
        <w:spacing w:line="360" w:lineRule="auto"/>
        <w:jc w:val="center"/>
        <w:rPr>
          <w:lang w:val="en-US"/>
        </w:rPr>
      </w:pPr>
      <w:bookmarkStart w:id="13" w:name="_Toc229152964"/>
      <w:r>
        <w:rPr>
          <w:lang w:val="en-US"/>
        </w:rPr>
        <w:t>2</w:t>
      </w:r>
      <w:r w:rsidR="003322FC" w:rsidRPr="003322FC">
        <w:rPr>
          <w:lang w:val="en-US"/>
        </w:rPr>
        <w:t>.6 Theoretical Framework</w:t>
      </w:r>
      <w:bookmarkEnd w:id="13"/>
    </w:p>
    <w:p w14:paraId="513E3B42" w14:textId="77777777" w:rsidR="003322FC" w:rsidRPr="003322FC" w:rsidRDefault="003322FC" w:rsidP="00E81E39">
      <w:pPr>
        <w:spacing w:line="360" w:lineRule="auto"/>
        <w:rPr>
          <w:lang w:val="en-US"/>
        </w:rPr>
      </w:pPr>
    </w:p>
    <w:p w14:paraId="1A9DD801" w14:textId="77777777" w:rsidR="003322FC" w:rsidRPr="003322FC" w:rsidRDefault="003322FC"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t>In this study, the multi-theoretical framework is adopted to explain proxy leadership in high-pressure and high-volume environments in which operations take place. The leadership that is temporary, informal, and situational is called proxy leadership, and it cannot be satisfactorily elucidated using a single theory of leadership. Situational leadership, transactional leadership, and distributed leadership are three leadership theories that are combined to summarize the behavioral, compliance-based, and informal aspects of proxy leadership.</w:t>
      </w:r>
    </w:p>
    <w:p w14:paraId="34747116" w14:textId="062E3017" w:rsidR="003322FC" w:rsidRDefault="0065245D" w:rsidP="00E81E39">
      <w:pPr>
        <w:pStyle w:val="Heading3"/>
        <w:spacing w:line="360" w:lineRule="auto"/>
        <w:jc w:val="center"/>
        <w:rPr>
          <w:lang w:val="en-US"/>
        </w:rPr>
      </w:pPr>
      <w:bookmarkStart w:id="14" w:name="_Toc229152965"/>
      <w:r>
        <w:rPr>
          <w:lang w:val="en-US"/>
        </w:rPr>
        <w:t>2</w:t>
      </w:r>
      <w:r w:rsidR="003322FC" w:rsidRPr="003322FC">
        <w:rPr>
          <w:lang w:val="en-US"/>
        </w:rPr>
        <w:t>.6.1 Situational / Adaptive Leadership Theory</w:t>
      </w:r>
      <w:bookmarkEnd w:id="14"/>
    </w:p>
    <w:p w14:paraId="63ED1AA0" w14:textId="77777777" w:rsidR="003322FC" w:rsidRPr="003322FC" w:rsidRDefault="003322FC" w:rsidP="00E81E39">
      <w:pPr>
        <w:spacing w:line="360" w:lineRule="auto"/>
        <w:rPr>
          <w:lang w:val="en-US"/>
        </w:rPr>
      </w:pPr>
    </w:p>
    <w:p w14:paraId="722320D8" w14:textId="56784AD9" w:rsidR="003322FC" w:rsidRPr="003322FC" w:rsidRDefault="003322FC"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t xml:space="preserve">Situational leadership is an idea that was developed by Paul Hersey and Ken Blanchard in the late 1960s and formalized in 1969 (Pierpont, 2022). According to the theory, successful leadership relies on changing behavior based on the needs of the context and the readiness of followers rather than an unchanging style. Leaders differ in their degree of direction and support, depending on complexity, urgency and capacity of the team. This theory can be applied very well to proxy leadership because proxy leaders have principally evolved during operation boom times when situations are highly volatile and unpredictable. A proxy leader in such environments must constantly adapt and rapidly alternate in the directive and supportive behaviors when stabilizing team performance or in a crisis environment (Sott and Bender, 2025). </w:t>
      </w:r>
    </w:p>
    <w:p w14:paraId="48B00617" w14:textId="316E9AF2" w:rsidR="003322FC" w:rsidRDefault="00815B71" w:rsidP="00E81E39">
      <w:pPr>
        <w:pStyle w:val="Heading3"/>
        <w:spacing w:line="360" w:lineRule="auto"/>
        <w:jc w:val="center"/>
        <w:rPr>
          <w:lang w:val="en-US"/>
        </w:rPr>
      </w:pPr>
      <w:bookmarkStart w:id="15" w:name="_Toc229152966"/>
      <w:r>
        <w:rPr>
          <w:lang w:val="en-US"/>
        </w:rPr>
        <w:t>2</w:t>
      </w:r>
      <w:r w:rsidR="003322FC" w:rsidRPr="003322FC">
        <w:rPr>
          <w:lang w:val="en-US"/>
        </w:rPr>
        <w:t>.6.2 Transactional Leadership Theory</w:t>
      </w:r>
      <w:bookmarkEnd w:id="15"/>
    </w:p>
    <w:p w14:paraId="593F63DF" w14:textId="77777777" w:rsidR="003322FC" w:rsidRPr="003322FC" w:rsidRDefault="003322FC" w:rsidP="00E81E39">
      <w:pPr>
        <w:spacing w:line="360" w:lineRule="auto"/>
        <w:rPr>
          <w:lang w:val="en-US"/>
        </w:rPr>
      </w:pPr>
    </w:p>
    <w:p w14:paraId="23E67181" w14:textId="0C44053E" w:rsidR="003322FC" w:rsidRPr="003322FC" w:rsidRDefault="003322FC"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t xml:space="preserve">The concept of transactional leadership was initially developed by James MacGregor Burns in 1978 and subsequently by Bernard Bass in 1985 (Viviani, 2024). It stresses the leadership via organized interactions between the leader and the followers, which are </w:t>
      </w:r>
      <w:r w:rsidR="006E1AB9" w:rsidRPr="003322FC">
        <w:rPr>
          <w:rFonts w:ascii="Times New Roman" w:hAnsi="Times New Roman" w:cs="Times New Roman"/>
          <w:lang w:val="en-US"/>
        </w:rPr>
        <w:t>compliance</w:t>
      </w:r>
      <w:r w:rsidRPr="003322FC">
        <w:rPr>
          <w:rFonts w:ascii="Times New Roman" w:hAnsi="Times New Roman" w:cs="Times New Roman"/>
          <w:lang w:val="en-US"/>
        </w:rPr>
        <w:t xml:space="preserve">, task orientation, surveillance, and remedial. Leadership efficacy is attained by the establishment of clear expectations, reinforcement of rules, and prompt action on deviations. Transactional leadership applies especially in large volume environments where a lot of strict compliance with standard operating procedures cannot be ignored (Swan, 2022). The </w:t>
      </w:r>
      <w:r w:rsidRPr="003322FC">
        <w:rPr>
          <w:rFonts w:ascii="Times New Roman" w:hAnsi="Times New Roman" w:cs="Times New Roman"/>
          <w:lang w:val="en-US"/>
        </w:rPr>
        <w:lastRenderedPageBreak/>
        <w:t xml:space="preserve">responsibility of enforcing rules, compliance, and discipline of workflow during peak shifts often falls under proxy leaders (Kose, 2025). They are dependent on transactional mechanisms, including instruction, correction, and escalation, even though they do not have formal authority to guarantee operational consistency. </w:t>
      </w:r>
    </w:p>
    <w:p w14:paraId="5A9D30D6" w14:textId="1F4EE509" w:rsidR="003322FC" w:rsidRDefault="00815B71" w:rsidP="00E81E39">
      <w:pPr>
        <w:pStyle w:val="Heading3"/>
        <w:spacing w:line="360" w:lineRule="auto"/>
        <w:jc w:val="center"/>
        <w:rPr>
          <w:lang w:val="en-US"/>
        </w:rPr>
      </w:pPr>
      <w:bookmarkStart w:id="16" w:name="_Toc229152967"/>
      <w:r>
        <w:rPr>
          <w:lang w:val="en-US"/>
        </w:rPr>
        <w:t>2</w:t>
      </w:r>
      <w:r w:rsidR="003322FC" w:rsidRPr="003322FC">
        <w:rPr>
          <w:lang w:val="en-US"/>
        </w:rPr>
        <w:t>.6.3 Distributed / Informal Leadership Theory</w:t>
      </w:r>
      <w:bookmarkEnd w:id="16"/>
    </w:p>
    <w:p w14:paraId="11FC4C88" w14:textId="77777777" w:rsidR="003322FC" w:rsidRPr="003322FC" w:rsidRDefault="003322FC" w:rsidP="00E81E39">
      <w:pPr>
        <w:spacing w:line="360" w:lineRule="auto"/>
        <w:rPr>
          <w:lang w:val="en-US"/>
        </w:rPr>
      </w:pPr>
    </w:p>
    <w:p w14:paraId="5B676CD0" w14:textId="77777777" w:rsidR="003322FC" w:rsidRPr="003322FC" w:rsidRDefault="003322FC"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t>The distributed leadership theory is a theory created in the early 2000s, primarily by Peter Gronn, and dispels the belief that leadership lies in the formal managerial position (</w:t>
      </w:r>
      <w:proofErr w:type="spellStart"/>
      <w:r w:rsidRPr="003322FC">
        <w:rPr>
          <w:rFonts w:ascii="Times New Roman" w:hAnsi="Times New Roman" w:cs="Times New Roman"/>
          <w:lang w:val="en-US"/>
        </w:rPr>
        <w:t>Aypay</w:t>
      </w:r>
      <w:proofErr w:type="spellEnd"/>
      <w:r w:rsidRPr="003322FC">
        <w:rPr>
          <w:rFonts w:ascii="Times New Roman" w:hAnsi="Times New Roman" w:cs="Times New Roman"/>
          <w:lang w:val="en-US"/>
        </w:rPr>
        <w:t xml:space="preserve"> and Akyürek, 2021). The theory states that leadership is distributed among individuals in terms of experience, situational applicability, and social intercourse instead of status levels. This point of view is the point of central focus on proxy leadership since proxy leaders are the ones who have their way without having the designation of a formal manager. Their power is socially constructed through experience, peer acceptance, and organizational needs (Murrell, Beard, and Porter, 2021). Distributed leadership describes the process of getting legitimacy by the proxy leaders, how leadership functions are distributed during peak operations, and the difference in the perceptions of authority between associates and managers. </w:t>
      </w:r>
    </w:p>
    <w:p w14:paraId="29C6570F" w14:textId="20225EF1" w:rsidR="003322FC" w:rsidRPr="003322FC" w:rsidRDefault="00815B71" w:rsidP="00E81E39">
      <w:pPr>
        <w:pStyle w:val="Heading2"/>
        <w:spacing w:line="360" w:lineRule="auto"/>
        <w:jc w:val="center"/>
        <w:rPr>
          <w:lang w:val="en-US"/>
        </w:rPr>
      </w:pPr>
      <w:bookmarkStart w:id="17" w:name="_Toc229152968"/>
      <w:r>
        <w:rPr>
          <w:lang w:val="en-US"/>
        </w:rPr>
        <w:t>2</w:t>
      </w:r>
      <w:r w:rsidRPr="003322FC">
        <w:rPr>
          <w:lang w:val="en-US"/>
        </w:rPr>
        <w:t>.7</w:t>
      </w:r>
      <w:r>
        <w:rPr>
          <w:lang w:val="en-US"/>
        </w:rPr>
        <w:t xml:space="preserve"> </w:t>
      </w:r>
      <w:r w:rsidRPr="003322FC">
        <w:rPr>
          <w:lang w:val="en-US"/>
        </w:rPr>
        <w:t>Research</w:t>
      </w:r>
      <w:r w:rsidR="003322FC" w:rsidRPr="003322FC">
        <w:rPr>
          <w:lang w:val="en-US"/>
        </w:rPr>
        <w:t xml:space="preserve"> Gap</w:t>
      </w:r>
      <w:bookmarkEnd w:id="17"/>
    </w:p>
    <w:p w14:paraId="4D1D7C25" w14:textId="1B0C426D" w:rsidR="003322FC" w:rsidRPr="003322FC" w:rsidRDefault="003322FC"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t>The analyzed literature confirms that leadership plays a critical role in maintaining performance within a high-level of pressure and volume of operations. Researchers constantly focus on the values of coordination, fast decision making and adherence at peak demand (</w:t>
      </w:r>
      <w:proofErr w:type="spellStart"/>
      <w:r w:rsidRPr="003322FC">
        <w:rPr>
          <w:rFonts w:ascii="Times New Roman" w:hAnsi="Times New Roman" w:cs="Times New Roman"/>
          <w:lang w:val="en-US"/>
        </w:rPr>
        <w:t>Shufutinsky</w:t>
      </w:r>
      <w:proofErr w:type="spellEnd"/>
      <w:r w:rsidRPr="003322FC">
        <w:rPr>
          <w:rFonts w:ascii="Times New Roman" w:hAnsi="Times New Roman" w:cs="Times New Roman"/>
          <w:lang w:val="en-US"/>
        </w:rPr>
        <w:t xml:space="preserve"> et al., 2020; Schakel and Wolbers, 2019). Nevertheless, this literature largely presumes that leadership is hierarchically ordered, formally delegated, and underpins steady mechanisms of authority (Getha-Taylor, 2022). As a result, informally or ad hoc leadership is yet to be developed theoretically. Though </w:t>
      </w:r>
      <w:r w:rsidR="00815B71" w:rsidRPr="003322FC">
        <w:rPr>
          <w:rFonts w:ascii="Times New Roman" w:hAnsi="Times New Roman" w:cs="Times New Roman"/>
          <w:lang w:val="en-US"/>
        </w:rPr>
        <w:t>various research</w:t>
      </w:r>
      <w:r w:rsidRPr="003322FC">
        <w:rPr>
          <w:rFonts w:ascii="Times New Roman" w:hAnsi="Times New Roman" w:cs="Times New Roman"/>
          <w:lang w:val="en-US"/>
        </w:rPr>
        <w:t xml:space="preserve"> </w:t>
      </w:r>
      <w:r w:rsidR="006E1AB9" w:rsidRPr="003322FC">
        <w:rPr>
          <w:rFonts w:ascii="Times New Roman" w:hAnsi="Times New Roman" w:cs="Times New Roman"/>
          <w:lang w:val="en-US"/>
        </w:rPr>
        <w:t>admits</w:t>
      </w:r>
      <w:r w:rsidRPr="003322FC">
        <w:rPr>
          <w:rFonts w:ascii="Times New Roman" w:hAnsi="Times New Roman" w:cs="Times New Roman"/>
          <w:lang w:val="en-US"/>
        </w:rPr>
        <w:t xml:space="preserve"> that leadership capacity is strained in peak periods, proxy leadership is mostly viewed as a practice rather than an organizational phenomenon (Faulks et al., 2021; Arias et al., 2025). The empirical evidence available on investigating how proxy leaders define their roles, boundaries to decision-making, or deal with role ambiguity when under operational pressure is limited. On the same note, training, feedback, and recognition are well-known drivers of leadership effectiveness, but the existing literature is primarily concerned with structured leaders and career-tracked positions, and informal proxy leaders are structurally left out (Barkhuizen et al., 2022; Vignoli et al., 2020).</w:t>
      </w:r>
    </w:p>
    <w:p w14:paraId="0373466E" w14:textId="286BC6E4" w:rsidR="003322FC" w:rsidRDefault="003322FC"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t xml:space="preserve">In addition, the literature does not pay much attention to the way associates and managers share perceptions of proxy </w:t>
      </w:r>
      <w:r w:rsidR="00B43853" w:rsidRPr="003322FC">
        <w:rPr>
          <w:rFonts w:ascii="Times New Roman" w:hAnsi="Times New Roman" w:cs="Times New Roman"/>
          <w:lang w:val="en-US"/>
        </w:rPr>
        <w:t>leadership,</w:t>
      </w:r>
      <w:r w:rsidRPr="003322FC">
        <w:rPr>
          <w:rFonts w:ascii="Times New Roman" w:hAnsi="Times New Roman" w:cs="Times New Roman"/>
          <w:lang w:val="en-US"/>
        </w:rPr>
        <w:t xml:space="preserve"> yet it is proved that legitimacy, compliance, and authority are social and situation-</w:t>
      </w:r>
      <w:r w:rsidRPr="003322FC">
        <w:rPr>
          <w:rFonts w:ascii="Times New Roman" w:hAnsi="Times New Roman" w:cs="Times New Roman"/>
          <w:lang w:val="en-US"/>
        </w:rPr>
        <w:lastRenderedPageBreak/>
        <w:t>dependent (</w:t>
      </w:r>
      <w:proofErr w:type="spellStart"/>
      <w:r w:rsidRPr="003322FC">
        <w:rPr>
          <w:rFonts w:ascii="Times New Roman" w:hAnsi="Times New Roman" w:cs="Times New Roman"/>
          <w:lang w:val="en-US"/>
        </w:rPr>
        <w:t>Bitektine</w:t>
      </w:r>
      <w:proofErr w:type="spellEnd"/>
      <w:r w:rsidRPr="003322FC">
        <w:rPr>
          <w:rFonts w:ascii="Times New Roman" w:hAnsi="Times New Roman" w:cs="Times New Roman"/>
          <w:lang w:val="en-US"/>
        </w:rPr>
        <w:t xml:space="preserve"> et al., 2020; Arias, Clark, and Kaya, 2025). The gap is especially pronounced in fulfilment center situations, where the proxy leaders have a direct role to play in the measurable operational results but have lower levels of scrutiny. The current research paper therefore fills this gap by empirically exploring the topic of proxy leadership as a unique practice in a high-pressure, high-volume setting. It combines views of responsibility, decision-making level, the processes of development, and the stakeholder perception to add to a more integrative and realistic insight into how proxy leadership enhances operational resilience in peak times.</w:t>
      </w:r>
    </w:p>
    <w:p w14:paraId="4123F076" w14:textId="4BBD124E" w:rsidR="00136CFE" w:rsidRDefault="00136CFE" w:rsidP="00E81E39">
      <w:pPr>
        <w:spacing w:line="360" w:lineRule="auto"/>
        <w:jc w:val="both"/>
        <w:rPr>
          <w:rFonts w:ascii="Times New Roman" w:hAnsi="Times New Roman" w:cs="Times New Roman"/>
          <w:lang w:val="en-US"/>
        </w:rPr>
      </w:pPr>
    </w:p>
    <w:p w14:paraId="2F741A9F" w14:textId="77777777" w:rsidR="00136CFE" w:rsidRDefault="00136CFE" w:rsidP="00E81E39">
      <w:pPr>
        <w:spacing w:line="360" w:lineRule="auto"/>
        <w:rPr>
          <w:rFonts w:ascii="Times New Roman" w:hAnsi="Times New Roman" w:cs="Times New Roman"/>
          <w:lang w:val="en-US"/>
        </w:rPr>
      </w:pPr>
      <w:r>
        <w:rPr>
          <w:rFonts w:ascii="Times New Roman" w:hAnsi="Times New Roman" w:cs="Times New Roman"/>
          <w:lang w:val="en-US"/>
        </w:rPr>
        <w:br w:type="page"/>
      </w:r>
    </w:p>
    <w:p w14:paraId="570D0E4E" w14:textId="0D2AF75D" w:rsidR="00136CFE" w:rsidRPr="00E81E39" w:rsidRDefault="00E81E39" w:rsidP="00E81E39">
      <w:pPr>
        <w:pStyle w:val="Heading1"/>
        <w:spacing w:line="360" w:lineRule="auto"/>
        <w:jc w:val="center"/>
        <w:rPr>
          <w:rFonts w:ascii="Times New Roman" w:hAnsi="Times New Roman" w:cs="Times New Roman"/>
        </w:rPr>
      </w:pPr>
      <w:bookmarkStart w:id="18" w:name="_Toc224866503"/>
      <w:bookmarkStart w:id="19" w:name="_Toc224866504"/>
      <w:bookmarkStart w:id="20" w:name="_Toc229152969"/>
      <w:r>
        <w:rPr>
          <w:rFonts w:ascii="Times New Roman" w:hAnsi="Times New Roman" w:cs="Times New Roman"/>
        </w:rPr>
        <w:lastRenderedPageBreak/>
        <w:t>C</w:t>
      </w:r>
      <w:r w:rsidRPr="006E1AB9">
        <w:rPr>
          <w:rFonts w:ascii="Times New Roman" w:hAnsi="Times New Roman" w:cs="Times New Roman"/>
        </w:rPr>
        <w:t xml:space="preserve">hapter </w:t>
      </w:r>
      <w:r>
        <w:rPr>
          <w:rFonts w:ascii="Times New Roman" w:hAnsi="Times New Roman" w:cs="Times New Roman"/>
        </w:rPr>
        <w:t>3</w:t>
      </w:r>
      <w:r w:rsidRPr="006E1AB9">
        <w:rPr>
          <w:rFonts w:ascii="Times New Roman" w:hAnsi="Times New Roman" w:cs="Times New Roman"/>
        </w:rPr>
        <w:t xml:space="preserve">: </w:t>
      </w:r>
      <w:bookmarkEnd w:id="18"/>
      <w:r>
        <w:rPr>
          <w:rFonts w:ascii="Times New Roman" w:hAnsi="Times New Roman" w:cs="Times New Roman"/>
        </w:rPr>
        <w:t>M</w:t>
      </w:r>
      <w:r w:rsidRPr="006E1AB9">
        <w:rPr>
          <w:rFonts w:ascii="Times New Roman" w:hAnsi="Times New Roman" w:cs="Times New Roman"/>
        </w:rPr>
        <w:t>ethodology</w:t>
      </w:r>
      <w:bookmarkEnd w:id="20"/>
    </w:p>
    <w:p w14:paraId="48A7BF62" w14:textId="3A3B1941" w:rsidR="00136CFE" w:rsidRDefault="00E81E39" w:rsidP="00E81E39">
      <w:pPr>
        <w:pStyle w:val="Heading2"/>
        <w:spacing w:line="360" w:lineRule="auto"/>
        <w:jc w:val="center"/>
        <w:rPr>
          <w:rFonts w:ascii="Times New Roman" w:hAnsi="Times New Roman" w:cs="Times New Roman"/>
        </w:rPr>
      </w:pPr>
      <w:bookmarkStart w:id="21" w:name="_Toc229152970"/>
      <w:r>
        <w:rPr>
          <w:rFonts w:ascii="Times New Roman" w:hAnsi="Times New Roman" w:cs="Times New Roman"/>
        </w:rPr>
        <w:t xml:space="preserve">3.1 </w:t>
      </w:r>
      <w:r w:rsidR="00136CFE" w:rsidRPr="00E81E39">
        <w:rPr>
          <w:rFonts w:ascii="Times New Roman" w:hAnsi="Times New Roman" w:cs="Times New Roman"/>
        </w:rPr>
        <w:t>Introduction</w:t>
      </w:r>
      <w:bookmarkEnd w:id="19"/>
      <w:bookmarkEnd w:id="21"/>
    </w:p>
    <w:p w14:paraId="4E116A61" w14:textId="77777777" w:rsidR="00E81E39" w:rsidRPr="00E81E39" w:rsidRDefault="00E81E39" w:rsidP="00E81E39">
      <w:pPr>
        <w:spacing w:line="360" w:lineRule="auto"/>
      </w:pPr>
    </w:p>
    <w:p w14:paraId="6665E492" w14:textId="77777777" w:rsidR="00136CFE" w:rsidRPr="00136CFE" w:rsidRDefault="00136CFE" w:rsidP="00E81E39">
      <w:pPr>
        <w:spacing w:line="360" w:lineRule="auto"/>
        <w:jc w:val="both"/>
        <w:rPr>
          <w:rFonts w:ascii="Times New Roman" w:hAnsi="Times New Roman" w:cs="Times New Roman"/>
        </w:rPr>
      </w:pPr>
      <w:r w:rsidRPr="00136CFE">
        <w:rPr>
          <w:rFonts w:ascii="Times New Roman" w:hAnsi="Times New Roman" w:cs="Times New Roman"/>
        </w:rPr>
        <w:t>The chapter provides the research methodology used to explore the effectiveness of proxy leadership in ensuring compliance to processes under the conditions of high operational volumes in one of the Amazon fulfilment centres. The chapter defines and states the reason why the philosophical stance, research approach, research design, research strategy and sampling strategy were adopted in the study. Every methodological decision is justified with references to the research goals and the character of the research problem so that the theoretical background and the practical implementation of the research are consistent. The study aims at learning about the nature of leadership behaviours, perceptions and the dynamics of operations in a high pressure setting where the authority is unstructured and contingent. Thus, methodological choices are focused on the level of understanding, the topicality of the situation, and the combination of various data. The chapter also defines the academic rigour of the study by associating every methodological choice with available research literature, which also makes the research design both theoretically sound and justified.</w:t>
      </w:r>
    </w:p>
    <w:p w14:paraId="6DFEAA4D" w14:textId="7E52917B" w:rsidR="00136CFE" w:rsidRDefault="00E81E39" w:rsidP="00E81E39">
      <w:pPr>
        <w:pStyle w:val="Heading2"/>
        <w:spacing w:line="360" w:lineRule="auto"/>
        <w:jc w:val="center"/>
      </w:pPr>
      <w:bookmarkStart w:id="22" w:name="_Toc224866505"/>
      <w:bookmarkStart w:id="23" w:name="_Toc229152971"/>
      <w:r>
        <w:rPr>
          <w:rFonts w:ascii="Times New Roman" w:hAnsi="Times New Roman" w:cs="Times New Roman"/>
        </w:rPr>
        <w:t xml:space="preserve">3.2 </w:t>
      </w:r>
      <w:r w:rsidR="00136CFE" w:rsidRPr="00E81E39">
        <w:rPr>
          <w:rFonts w:ascii="Times New Roman" w:hAnsi="Times New Roman" w:cs="Times New Roman"/>
        </w:rPr>
        <w:t>Research</w:t>
      </w:r>
      <w:r w:rsidR="00136CFE" w:rsidRPr="00136CFE">
        <w:t xml:space="preserve"> philosophy</w:t>
      </w:r>
      <w:bookmarkEnd w:id="22"/>
      <w:bookmarkEnd w:id="23"/>
    </w:p>
    <w:p w14:paraId="70B7FD43" w14:textId="77777777" w:rsidR="00E81E39" w:rsidRPr="00E81E39" w:rsidRDefault="00E81E39" w:rsidP="00E81E39">
      <w:pPr>
        <w:spacing w:line="360" w:lineRule="auto"/>
      </w:pPr>
    </w:p>
    <w:p w14:paraId="5DD83013" w14:textId="77777777" w:rsidR="00136CFE" w:rsidRPr="00136CFE" w:rsidRDefault="00136CFE" w:rsidP="00E81E39">
      <w:pPr>
        <w:spacing w:line="360" w:lineRule="auto"/>
        <w:jc w:val="both"/>
        <w:rPr>
          <w:rFonts w:ascii="Times New Roman" w:hAnsi="Times New Roman" w:cs="Times New Roman"/>
        </w:rPr>
      </w:pPr>
      <w:r w:rsidRPr="00136CFE">
        <w:rPr>
          <w:rFonts w:ascii="Times New Roman" w:hAnsi="Times New Roman" w:cs="Times New Roman"/>
        </w:rPr>
        <w:t>Research philosophy is described as the belief system about what exists in the world and what is known that determines the method of the research process (Bergmann, 2023). There are two paradigms in social science research: positivism and interpretivism. The assumption of positivism is that the world has an objective reality, which can be quantified based on observable facts, but interpretivism focuses on subjective meanings and social realities that can be created (</w:t>
      </w:r>
      <w:proofErr w:type="spellStart"/>
      <w:r w:rsidRPr="00136CFE">
        <w:rPr>
          <w:rFonts w:ascii="Times New Roman" w:hAnsi="Times New Roman" w:cs="Times New Roman"/>
        </w:rPr>
        <w:t>Alharahsheh</w:t>
      </w:r>
      <w:proofErr w:type="spellEnd"/>
      <w:r w:rsidRPr="00136CFE">
        <w:rPr>
          <w:rFonts w:ascii="Times New Roman" w:hAnsi="Times New Roman" w:cs="Times New Roman"/>
        </w:rPr>
        <w:t xml:space="preserve"> and Pius, 2020).</w:t>
      </w:r>
    </w:p>
    <w:p w14:paraId="49B93C84" w14:textId="77777777" w:rsidR="00136CFE" w:rsidRPr="00136CFE" w:rsidRDefault="00136CFE" w:rsidP="00E81E39">
      <w:pPr>
        <w:spacing w:line="360" w:lineRule="auto"/>
        <w:jc w:val="both"/>
        <w:rPr>
          <w:rFonts w:ascii="Times New Roman" w:hAnsi="Times New Roman" w:cs="Times New Roman"/>
        </w:rPr>
      </w:pPr>
      <w:r w:rsidRPr="00136CFE">
        <w:rPr>
          <w:rFonts w:ascii="Times New Roman" w:hAnsi="Times New Roman" w:cs="Times New Roman"/>
        </w:rPr>
        <w:t>The research philosophy adopted in this study is that of interpretivist because the research problem will focus on the understanding of human behaviour, perceptions, and leadership dynamics in a real-world organisational environment. The proxy leadership is in an informal and situation-based setting where the authority is neither described explicitly nor explained, but rather construed through experiences, interactions, and social recognition. Thus, the reality in this study will be relative rather than absolute based on the views of associates, proxy leaders, and managers.</w:t>
      </w:r>
    </w:p>
    <w:p w14:paraId="62537835" w14:textId="5F3C2E1C" w:rsidR="00136CFE" w:rsidRPr="00136CFE" w:rsidRDefault="00136CFE" w:rsidP="00E81E39">
      <w:pPr>
        <w:spacing w:line="360" w:lineRule="auto"/>
        <w:jc w:val="both"/>
        <w:rPr>
          <w:rFonts w:ascii="Times New Roman" w:hAnsi="Times New Roman" w:cs="Times New Roman"/>
        </w:rPr>
      </w:pPr>
      <w:r w:rsidRPr="00136CFE">
        <w:rPr>
          <w:rFonts w:ascii="Times New Roman" w:hAnsi="Times New Roman" w:cs="Times New Roman"/>
        </w:rPr>
        <w:lastRenderedPageBreak/>
        <w:t xml:space="preserve">The interpretivist approach allows examining in detail the perception of authority, compliance, and effectiveness of leadership in high-pressure situations by people. This is more critical specifically in the environment of Amazon fulfilment centres, where role ambiguity and operational intensity </w:t>
      </w:r>
      <w:r w:rsidR="00E81E39" w:rsidRPr="00136CFE">
        <w:rPr>
          <w:rFonts w:ascii="Times New Roman" w:hAnsi="Times New Roman" w:cs="Times New Roman"/>
        </w:rPr>
        <w:t>determine</w:t>
      </w:r>
      <w:r w:rsidRPr="00136CFE">
        <w:rPr>
          <w:rFonts w:ascii="Times New Roman" w:hAnsi="Times New Roman" w:cs="Times New Roman"/>
        </w:rPr>
        <w:t xml:space="preserve"> behaviour and decision-making. </w:t>
      </w:r>
      <w:proofErr w:type="spellStart"/>
      <w:r w:rsidRPr="00136CFE">
        <w:rPr>
          <w:rFonts w:ascii="Times New Roman" w:hAnsi="Times New Roman" w:cs="Times New Roman"/>
        </w:rPr>
        <w:t>Kirongo</w:t>
      </w:r>
      <w:proofErr w:type="spellEnd"/>
      <w:r w:rsidRPr="00136CFE">
        <w:rPr>
          <w:rFonts w:ascii="Times New Roman" w:hAnsi="Times New Roman" w:cs="Times New Roman"/>
        </w:rPr>
        <w:t xml:space="preserve"> and Odoyo (2020) suggest that interpretivism suits when a research study seeks to portray complex phenomena in the society that cannot be measured using numbers alone.</w:t>
      </w:r>
    </w:p>
    <w:p w14:paraId="37376471" w14:textId="77777777" w:rsidR="00136CFE" w:rsidRPr="00136CFE" w:rsidRDefault="00136CFE" w:rsidP="00E81E39">
      <w:pPr>
        <w:spacing w:line="360" w:lineRule="auto"/>
        <w:jc w:val="both"/>
        <w:rPr>
          <w:rFonts w:ascii="Times New Roman" w:hAnsi="Times New Roman" w:cs="Times New Roman"/>
        </w:rPr>
      </w:pPr>
      <w:r w:rsidRPr="00136CFE">
        <w:rPr>
          <w:rFonts w:ascii="Times New Roman" w:hAnsi="Times New Roman" w:cs="Times New Roman"/>
        </w:rPr>
        <w:t>Interpretivism is however limited especially on the issues of generalisability because the results are specific to the situation. Nonetheless, this is not the focus of this study because it is aimed at creating rich and contextual insights in place of general laws. According to Bergmann (2023), interpretivist research focuses on the depth and understanding rather than generalisation, and thus it is appropriate in the case of the exploratory organisational research as presented in the study. Therefore, the application of interpretivism can be considered theoretically and sufficiently appropriate in terms of its methodology in the study of proxy leadership in a dynamic operating environment.</w:t>
      </w:r>
    </w:p>
    <w:p w14:paraId="63151F10" w14:textId="3B76B622" w:rsidR="00136CFE" w:rsidRDefault="00E81E39" w:rsidP="00E81E39">
      <w:pPr>
        <w:pStyle w:val="Heading2"/>
        <w:jc w:val="center"/>
        <w:rPr>
          <w:rFonts w:ascii="Times New Roman" w:hAnsi="Times New Roman" w:cs="Times New Roman"/>
        </w:rPr>
      </w:pPr>
      <w:bookmarkStart w:id="24" w:name="_Toc224866506"/>
      <w:bookmarkStart w:id="25" w:name="_Toc229152972"/>
      <w:r>
        <w:rPr>
          <w:rFonts w:ascii="Times New Roman" w:hAnsi="Times New Roman" w:cs="Times New Roman"/>
        </w:rPr>
        <w:t xml:space="preserve">3.3 </w:t>
      </w:r>
      <w:r w:rsidR="00136CFE" w:rsidRPr="00E81E39">
        <w:rPr>
          <w:rFonts w:ascii="Times New Roman" w:hAnsi="Times New Roman" w:cs="Times New Roman"/>
        </w:rPr>
        <w:t>Research approach</w:t>
      </w:r>
      <w:bookmarkEnd w:id="24"/>
      <w:bookmarkEnd w:id="25"/>
    </w:p>
    <w:p w14:paraId="385D21E1" w14:textId="77777777" w:rsidR="00E81E39" w:rsidRPr="00E81E39" w:rsidRDefault="00E81E39" w:rsidP="00E81E39"/>
    <w:p w14:paraId="3C5584C0" w14:textId="77777777" w:rsidR="00136CFE" w:rsidRPr="00136CFE" w:rsidRDefault="00136CFE" w:rsidP="00E81E39">
      <w:pPr>
        <w:spacing w:line="360" w:lineRule="auto"/>
        <w:jc w:val="both"/>
        <w:rPr>
          <w:rFonts w:ascii="Times New Roman" w:hAnsi="Times New Roman" w:cs="Times New Roman"/>
        </w:rPr>
      </w:pPr>
      <w:r w:rsidRPr="00136CFE">
        <w:rPr>
          <w:rFonts w:ascii="Times New Roman" w:hAnsi="Times New Roman" w:cs="Times New Roman"/>
        </w:rPr>
        <w:t>Research approach is the rationale by which theory and data are related, and it is generally divided into deductive and inductive research approaches (</w:t>
      </w:r>
      <w:proofErr w:type="spellStart"/>
      <w:r w:rsidRPr="00136CFE">
        <w:rPr>
          <w:rFonts w:ascii="Times New Roman" w:hAnsi="Times New Roman" w:cs="Times New Roman"/>
        </w:rPr>
        <w:t>Azungah</w:t>
      </w:r>
      <w:proofErr w:type="spellEnd"/>
      <w:r w:rsidRPr="00136CFE">
        <w:rPr>
          <w:rFonts w:ascii="Times New Roman" w:hAnsi="Times New Roman" w:cs="Times New Roman"/>
        </w:rPr>
        <w:t xml:space="preserve">, 2018). A deductive method is based on testing the current theories within the frames of hypothesis-established research, and an inductive method aims at creating insights and building knowledge due to the observed data (Kumar and </w:t>
      </w:r>
      <w:proofErr w:type="spellStart"/>
      <w:r w:rsidRPr="00136CFE">
        <w:rPr>
          <w:rFonts w:ascii="Times New Roman" w:hAnsi="Times New Roman" w:cs="Times New Roman"/>
        </w:rPr>
        <w:t>Ujire</w:t>
      </w:r>
      <w:proofErr w:type="spellEnd"/>
      <w:r w:rsidRPr="00136CFE">
        <w:rPr>
          <w:rFonts w:ascii="Times New Roman" w:hAnsi="Times New Roman" w:cs="Times New Roman"/>
        </w:rPr>
        <w:t>, 2024).</w:t>
      </w:r>
    </w:p>
    <w:p w14:paraId="37D28EB8" w14:textId="77777777" w:rsidR="00136CFE" w:rsidRPr="00136CFE" w:rsidRDefault="00136CFE" w:rsidP="00E81E39">
      <w:pPr>
        <w:spacing w:line="360" w:lineRule="auto"/>
        <w:jc w:val="both"/>
        <w:rPr>
          <w:rFonts w:ascii="Times New Roman" w:hAnsi="Times New Roman" w:cs="Times New Roman"/>
        </w:rPr>
      </w:pPr>
      <w:r w:rsidRPr="00136CFE">
        <w:rPr>
          <w:rFonts w:ascii="Times New Roman" w:hAnsi="Times New Roman" w:cs="Times New Roman"/>
        </w:rPr>
        <w:t xml:space="preserve">This research was inductive research based; this is because it intends to investigate and learn about the role and efficacy of proxy leadership </w:t>
      </w:r>
      <w:proofErr w:type="gramStart"/>
      <w:r w:rsidRPr="00136CFE">
        <w:rPr>
          <w:rFonts w:ascii="Times New Roman" w:hAnsi="Times New Roman" w:cs="Times New Roman"/>
        </w:rPr>
        <w:t>in a given</w:t>
      </w:r>
      <w:proofErr w:type="gramEnd"/>
      <w:r w:rsidRPr="00136CFE">
        <w:rPr>
          <w:rFonts w:ascii="Times New Roman" w:hAnsi="Times New Roman" w:cs="Times New Roman"/>
        </w:rPr>
        <w:t xml:space="preserve"> organisational setting other than providing a test of predetermined hypotheses. The current theories of leadership, including transformational, transactional, and situational leadership, are quite helpful to serve as the foundation but fail to describe the informal and temporary character of the proxy leadership in high-pressure fulfilment settings. Thus, inductive methodology enables a researcher to identify trends, themes and revelations based on the experiences of the participants.</w:t>
      </w:r>
    </w:p>
    <w:p w14:paraId="23BA01EF" w14:textId="05E47762" w:rsidR="00136CFE" w:rsidRPr="00136CFE" w:rsidRDefault="00136CFE" w:rsidP="00E81E39">
      <w:pPr>
        <w:spacing w:line="360" w:lineRule="auto"/>
        <w:jc w:val="both"/>
        <w:rPr>
          <w:rFonts w:ascii="Times New Roman" w:hAnsi="Times New Roman" w:cs="Times New Roman"/>
        </w:rPr>
      </w:pPr>
      <w:r w:rsidRPr="00136CFE">
        <w:rPr>
          <w:rFonts w:ascii="Times New Roman" w:hAnsi="Times New Roman" w:cs="Times New Roman"/>
        </w:rPr>
        <w:t xml:space="preserve">An inductive method is especially applicable in the case of </w:t>
      </w:r>
      <w:r w:rsidR="00E81E39" w:rsidRPr="00136CFE">
        <w:rPr>
          <w:rFonts w:ascii="Times New Roman" w:hAnsi="Times New Roman" w:cs="Times New Roman"/>
        </w:rPr>
        <w:t>exploratory research</w:t>
      </w:r>
      <w:r w:rsidRPr="00136CFE">
        <w:rPr>
          <w:rFonts w:ascii="Times New Roman" w:hAnsi="Times New Roman" w:cs="Times New Roman"/>
        </w:rPr>
        <w:t>, the purpose of which is to develop knowledge rather than verify the validity of some theoretical hypotheses (</w:t>
      </w:r>
      <w:proofErr w:type="spellStart"/>
      <w:r w:rsidRPr="00136CFE">
        <w:rPr>
          <w:rFonts w:ascii="Times New Roman" w:hAnsi="Times New Roman" w:cs="Times New Roman"/>
        </w:rPr>
        <w:t>Azungah</w:t>
      </w:r>
      <w:proofErr w:type="spellEnd"/>
      <w:r w:rsidRPr="00136CFE">
        <w:rPr>
          <w:rFonts w:ascii="Times New Roman" w:hAnsi="Times New Roman" w:cs="Times New Roman"/>
        </w:rPr>
        <w:t>, 2018). The dynamic nature of leadership factors plus understanding of authority, compliance behaviour, and pressure decision making in this research demands an open-ended and dynamic analysis process. This will allow the researcher to be able to get subtle insights that may not be apparent within the strict theoretical frameworks.</w:t>
      </w:r>
    </w:p>
    <w:p w14:paraId="31E9068A" w14:textId="17A3F174" w:rsidR="00136CFE" w:rsidRPr="00136CFE" w:rsidRDefault="00136CFE" w:rsidP="00E81E39">
      <w:pPr>
        <w:spacing w:line="360" w:lineRule="auto"/>
        <w:jc w:val="both"/>
        <w:rPr>
          <w:rFonts w:ascii="Times New Roman" w:hAnsi="Times New Roman" w:cs="Times New Roman"/>
        </w:rPr>
      </w:pPr>
      <w:r w:rsidRPr="00136CFE">
        <w:rPr>
          <w:rFonts w:ascii="Times New Roman" w:hAnsi="Times New Roman" w:cs="Times New Roman"/>
        </w:rPr>
        <w:lastRenderedPageBreak/>
        <w:t xml:space="preserve">However, a deductive method would provide structures that would restrict the possibility of examining the peculiarities of the proxy leadership in the given case. Inductive research (as Kumar and </w:t>
      </w:r>
      <w:proofErr w:type="spellStart"/>
      <w:r w:rsidRPr="00136CFE">
        <w:rPr>
          <w:rFonts w:ascii="Times New Roman" w:hAnsi="Times New Roman" w:cs="Times New Roman"/>
        </w:rPr>
        <w:t>Ujire</w:t>
      </w:r>
      <w:proofErr w:type="spellEnd"/>
      <w:r w:rsidRPr="00136CFE">
        <w:rPr>
          <w:rFonts w:ascii="Times New Roman" w:hAnsi="Times New Roman" w:cs="Times New Roman"/>
        </w:rPr>
        <w:t xml:space="preserve"> 2024 point out) is more suitable when the phenomenon under investigation is emerging or less researched. As proxy leadership in Amazon fulfilment centres has not been sufficiently investigated in scholarly literature, the inductive approach will serve as a solid base in creating significant and </w:t>
      </w:r>
      <w:r w:rsidR="00E81E39" w:rsidRPr="00136CFE">
        <w:rPr>
          <w:rFonts w:ascii="Times New Roman" w:hAnsi="Times New Roman" w:cs="Times New Roman"/>
        </w:rPr>
        <w:t>contextually based</w:t>
      </w:r>
      <w:r w:rsidRPr="00136CFE">
        <w:rPr>
          <w:rFonts w:ascii="Times New Roman" w:hAnsi="Times New Roman" w:cs="Times New Roman"/>
        </w:rPr>
        <w:t xml:space="preserve"> results. Accordingly, the choice of the inductive approach can be explained by the exploratory character of the research and the necessity to measure the complex and real dynamics of organisations.</w:t>
      </w:r>
    </w:p>
    <w:p w14:paraId="53ACB85E" w14:textId="37F2567D" w:rsidR="00136CFE" w:rsidRDefault="00E81E39" w:rsidP="00E81E39">
      <w:pPr>
        <w:pStyle w:val="Heading2"/>
        <w:jc w:val="center"/>
        <w:rPr>
          <w:rFonts w:ascii="Times New Roman" w:hAnsi="Times New Roman" w:cs="Times New Roman"/>
        </w:rPr>
      </w:pPr>
      <w:bookmarkStart w:id="26" w:name="_Toc224866507"/>
      <w:bookmarkStart w:id="27" w:name="_Toc229152973"/>
      <w:r>
        <w:t xml:space="preserve">3.4 </w:t>
      </w:r>
      <w:r w:rsidR="00136CFE" w:rsidRPr="00E81E39">
        <w:rPr>
          <w:rFonts w:ascii="Times New Roman" w:hAnsi="Times New Roman" w:cs="Times New Roman"/>
        </w:rPr>
        <w:t>Research design</w:t>
      </w:r>
      <w:bookmarkEnd w:id="26"/>
      <w:bookmarkEnd w:id="27"/>
    </w:p>
    <w:p w14:paraId="0B95B6A8" w14:textId="77777777" w:rsidR="00E81E39" w:rsidRPr="00E81E39" w:rsidRDefault="00E81E39" w:rsidP="00E81E39"/>
    <w:p w14:paraId="2429DEFE" w14:textId="77777777" w:rsidR="00136CFE" w:rsidRPr="00136CFE" w:rsidRDefault="00136CFE" w:rsidP="00E81E39">
      <w:pPr>
        <w:spacing w:line="360" w:lineRule="auto"/>
        <w:jc w:val="both"/>
        <w:rPr>
          <w:rFonts w:ascii="Times New Roman" w:hAnsi="Times New Roman" w:cs="Times New Roman"/>
        </w:rPr>
      </w:pPr>
      <w:r w:rsidRPr="00136CFE">
        <w:rPr>
          <w:rFonts w:ascii="Times New Roman" w:hAnsi="Times New Roman" w:cs="Times New Roman"/>
        </w:rPr>
        <w:t>Research design can be defined as the general framework and plan which helps to collect, measure and analyse the data (Gamag, 2025). It offers a scheme that guarantees congruence amid the research objectives, methods and the analytical procedures. The research design is mixed-method research as both qualitative and quantitative methods of data collection are used in this study.</w:t>
      </w:r>
    </w:p>
    <w:p w14:paraId="755C7EE0" w14:textId="5660589A" w:rsidR="00136CFE" w:rsidRPr="00136CFE" w:rsidRDefault="00136CFE" w:rsidP="00E81E39">
      <w:pPr>
        <w:spacing w:line="360" w:lineRule="auto"/>
        <w:jc w:val="both"/>
        <w:rPr>
          <w:rFonts w:ascii="Times New Roman" w:hAnsi="Times New Roman" w:cs="Times New Roman"/>
        </w:rPr>
      </w:pPr>
      <w:r w:rsidRPr="00136CFE">
        <w:rPr>
          <w:rFonts w:ascii="Times New Roman" w:hAnsi="Times New Roman" w:cs="Times New Roman"/>
        </w:rPr>
        <w:t xml:space="preserve">The design is qualitative in </w:t>
      </w:r>
      <w:r w:rsidR="00E81E39" w:rsidRPr="00136CFE">
        <w:rPr>
          <w:rFonts w:ascii="Times New Roman" w:hAnsi="Times New Roman" w:cs="Times New Roman"/>
        </w:rPr>
        <w:t>nature,</w:t>
      </w:r>
      <w:r w:rsidRPr="00136CFE">
        <w:rPr>
          <w:rFonts w:ascii="Times New Roman" w:hAnsi="Times New Roman" w:cs="Times New Roman"/>
        </w:rPr>
        <w:t xml:space="preserve"> and it is backed up with quantitative information. The qualitative techniques will allow gaining in-depth insight into the proxy leadership behaviours, decision-making processes and perceptions of authority whereas quantitative techniques will allow accessing measurable results of the trends in employee perception and compliance patterns. Iovino and </w:t>
      </w:r>
      <w:proofErr w:type="spellStart"/>
      <w:r w:rsidRPr="00136CFE">
        <w:rPr>
          <w:rFonts w:ascii="Times New Roman" w:hAnsi="Times New Roman" w:cs="Times New Roman"/>
        </w:rPr>
        <w:t>Tsitsianis</w:t>
      </w:r>
      <w:proofErr w:type="spellEnd"/>
      <w:r w:rsidRPr="00136CFE">
        <w:rPr>
          <w:rFonts w:ascii="Times New Roman" w:hAnsi="Times New Roman" w:cs="Times New Roman"/>
        </w:rPr>
        <w:t xml:space="preserve"> (2020) explain that mixed-methods research is the most robust to improve the strength of the findings, as it synthesises the benefits of both methods and allows triangulation.</w:t>
      </w:r>
    </w:p>
    <w:p w14:paraId="787C57F3" w14:textId="769B337C" w:rsidR="00136CFE" w:rsidRPr="00136CFE" w:rsidRDefault="00136CFE" w:rsidP="00E81E39">
      <w:pPr>
        <w:spacing w:line="360" w:lineRule="auto"/>
        <w:jc w:val="both"/>
        <w:rPr>
          <w:rFonts w:ascii="Times New Roman" w:hAnsi="Times New Roman" w:cs="Times New Roman"/>
        </w:rPr>
      </w:pPr>
      <w:r w:rsidRPr="00136CFE">
        <w:rPr>
          <w:rFonts w:ascii="Times New Roman" w:hAnsi="Times New Roman" w:cs="Times New Roman"/>
        </w:rPr>
        <w:t xml:space="preserve">Mixed methods have been used due to the complexity of the research problem. Proxy leadership entails both subjective (e.g. perceptions of legitimacy and authority) and objective (e.g. compliance with SOPs) outcomes. Consequently, using one approach would not make the analysis comprehensive. The qualitative data is one that is rich in depth and context whereas the quantitative data helps to reinforce overall trends and associations among the </w:t>
      </w:r>
      <w:r w:rsidR="001E27F2" w:rsidRPr="00136CFE">
        <w:rPr>
          <w:rFonts w:ascii="Times New Roman" w:hAnsi="Times New Roman" w:cs="Times New Roman"/>
        </w:rPr>
        <w:t>workforces</w:t>
      </w:r>
      <w:r w:rsidRPr="00136CFE">
        <w:rPr>
          <w:rFonts w:ascii="Times New Roman" w:hAnsi="Times New Roman" w:cs="Times New Roman"/>
        </w:rPr>
        <w:t>.</w:t>
      </w:r>
    </w:p>
    <w:p w14:paraId="5546F9CA" w14:textId="77777777" w:rsidR="00136CFE" w:rsidRPr="00136CFE" w:rsidRDefault="00136CFE" w:rsidP="00E81E39">
      <w:pPr>
        <w:spacing w:line="360" w:lineRule="auto"/>
        <w:jc w:val="both"/>
        <w:rPr>
          <w:rFonts w:ascii="Times New Roman" w:hAnsi="Times New Roman" w:cs="Times New Roman"/>
        </w:rPr>
      </w:pPr>
      <w:r w:rsidRPr="00136CFE">
        <w:rPr>
          <w:rFonts w:ascii="Times New Roman" w:hAnsi="Times New Roman" w:cs="Times New Roman"/>
        </w:rPr>
        <w:t>Nonetheless, mixed-methods research is often time-consuming and involves a need to integrate the results cautiously. This limitation notwithstanding, methodological triangulation has more advantages than disadvantages because it improves the validity and credibility of the research (Gamag, 2025). The combination of interviews, surveys, and the observation provides the study with a more comprehensive picture of the proxy leadership effectiveness. Therefore, the mixed-methods design is theoretically justified and practically suitable to address the objectives of the research.</w:t>
      </w:r>
    </w:p>
    <w:p w14:paraId="65CE04D4" w14:textId="77777777" w:rsidR="001E27F2" w:rsidRDefault="001E27F2" w:rsidP="00E81E39">
      <w:pPr>
        <w:spacing w:line="360" w:lineRule="auto"/>
        <w:jc w:val="both"/>
        <w:rPr>
          <w:rFonts w:ascii="Times New Roman" w:hAnsi="Times New Roman" w:cs="Times New Roman"/>
          <w:b/>
          <w:i/>
        </w:rPr>
      </w:pPr>
      <w:bookmarkStart w:id="28" w:name="_Toc224866508"/>
    </w:p>
    <w:p w14:paraId="1EE9A59C" w14:textId="370A3BBE" w:rsidR="00136CFE" w:rsidRPr="00136CFE" w:rsidRDefault="001E27F2" w:rsidP="001E27F2">
      <w:pPr>
        <w:pStyle w:val="Heading2"/>
        <w:jc w:val="center"/>
      </w:pPr>
      <w:bookmarkStart w:id="29" w:name="_Toc229152974"/>
      <w:r>
        <w:rPr>
          <w:rFonts w:ascii="Times New Roman" w:hAnsi="Times New Roman" w:cs="Times New Roman"/>
        </w:rPr>
        <w:lastRenderedPageBreak/>
        <w:t xml:space="preserve">3.5 </w:t>
      </w:r>
      <w:r w:rsidR="00136CFE" w:rsidRPr="00136CFE">
        <w:t>Research strategy</w:t>
      </w:r>
      <w:bookmarkEnd w:id="28"/>
      <w:bookmarkEnd w:id="29"/>
    </w:p>
    <w:p w14:paraId="04830261" w14:textId="2523B6E7" w:rsidR="00136CFE" w:rsidRPr="00136CFE" w:rsidRDefault="00136CFE" w:rsidP="00E81E39">
      <w:pPr>
        <w:spacing w:line="360" w:lineRule="auto"/>
        <w:jc w:val="both"/>
        <w:rPr>
          <w:rFonts w:ascii="Times New Roman" w:hAnsi="Times New Roman" w:cs="Times New Roman"/>
        </w:rPr>
      </w:pPr>
      <w:r w:rsidRPr="00136CFE">
        <w:rPr>
          <w:rFonts w:ascii="Times New Roman" w:hAnsi="Times New Roman" w:cs="Times New Roman"/>
        </w:rPr>
        <w:t xml:space="preserve">Research strategy is a particular plan or approach applied to complete the study in the selected research design (Iovino and </w:t>
      </w:r>
      <w:proofErr w:type="spellStart"/>
      <w:r w:rsidRPr="00136CFE">
        <w:rPr>
          <w:rFonts w:ascii="Times New Roman" w:hAnsi="Times New Roman" w:cs="Times New Roman"/>
        </w:rPr>
        <w:t>Tsitsianis</w:t>
      </w:r>
      <w:proofErr w:type="spellEnd"/>
      <w:r w:rsidRPr="00136CFE">
        <w:rPr>
          <w:rFonts w:ascii="Times New Roman" w:hAnsi="Times New Roman" w:cs="Times New Roman"/>
        </w:rPr>
        <w:t xml:space="preserve">, 2020). Research strategies include quantitative methods (e.g., experiments, surveys) that focus on numerical data and statistical analysis, and qualitative methods (e.g., interviews, case studies) that explore meanings and experiences in depth (Bell, 2020). This research used </w:t>
      </w:r>
      <w:r w:rsidR="001E27F2">
        <w:rPr>
          <w:rFonts w:ascii="Times New Roman" w:hAnsi="Times New Roman" w:cs="Times New Roman"/>
        </w:rPr>
        <w:t>both quantitative and qualitative</w:t>
      </w:r>
      <w:r w:rsidRPr="00136CFE">
        <w:rPr>
          <w:rFonts w:ascii="Times New Roman" w:hAnsi="Times New Roman" w:cs="Times New Roman"/>
        </w:rPr>
        <w:t xml:space="preserve"> method</w:t>
      </w:r>
      <w:r w:rsidR="001E27F2">
        <w:rPr>
          <w:rFonts w:ascii="Times New Roman" w:hAnsi="Times New Roman" w:cs="Times New Roman"/>
        </w:rPr>
        <w:t>s</w:t>
      </w:r>
      <w:r w:rsidRPr="00136CFE">
        <w:rPr>
          <w:rFonts w:ascii="Times New Roman" w:hAnsi="Times New Roman" w:cs="Times New Roman"/>
        </w:rPr>
        <w:t xml:space="preserve"> of research with the Swansea fulfilment centre of Amazon being the main unit</w:t>
      </w:r>
      <w:r w:rsidR="001E27F2">
        <w:rPr>
          <w:rFonts w:ascii="Times New Roman" w:hAnsi="Times New Roman" w:cs="Times New Roman"/>
        </w:rPr>
        <w:t>s</w:t>
      </w:r>
      <w:r w:rsidRPr="00136CFE">
        <w:rPr>
          <w:rFonts w:ascii="Times New Roman" w:hAnsi="Times New Roman" w:cs="Times New Roman"/>
        </w:rPr>
        <w:t xml:space="preserve"> of analysis. </w:t>
      </w:r>
      <w:r w:rsidR="0076013D">
        <w:rPr>
          <w:rFonts w:ascii="Times New Roman" w:hAnsi="Times New Roman" w:cs="Times New Roman"/>
        </w:rPr>
        <w:t>The interview</w:t>
      </w:r>
      <w:r w:rsidRPr="00136CFE">
        <w:rPr>
          <w:rFonts w:ascii="Times New Roman" w:hAnsi="Times New Roman" w:cs="Times New Roman"/>
        </w:rPr>
        <w:t xml:space="preserve"> approach is best used when the study seeks to explore a modern phenomenon in its real-life situation especially when there is no clear demarcation between the phenomenon and the situation (Gamage, 2025). The business environment that proxy leadership is involved in is dynamic in nature and organisational structures, workload pressures and human interactions are tightly integrated. Thus, the analysis of this occurrence in one organisational context will enable a rich and contextual analysis.</w:t>
      </w:r>
    </w:p>
    <w:p w14:paraId="30FEF943" w14:textId="390E9AF9" w:rsidR="00136CFE" w:rsidRPr="00136CFE" w:rsidRDefault="00136CFE" w:rsidP="00E81E39">
      <w:pPr>
        <w:spacing w:line="360" w:lineRule="auto"/>
        <w:jc w:val="both"/>
        <w:rPr>
          <w:rFonts w:ascii="Times New Roman" w:hAnsi="Times New Roman" w:cs="Times New Roman"/>
        </w:rPr>
      </w:pPr>
      <w:r w:rsidRPr="00136CFE">
        <w:rPr>
          <w:rFonts w:ascii="Times New Roman" w:hAnsi="Times New Roman" w:cs="Times New Roman"/>
        </w:rPr>
        <w:t xml:space="preserve">The importance of using the Amazon fulfilment centres as the </w:t>
      </w:r>
      <w:r w:rsidR="0076013D">
        <w:rPr>
          <w:rFonts w:ascii="Times New Roman" w:hAnsi="Times New Roman" w:cs="Times New Roman"/>
        </w:rPr>
        <w:t>subject of study</w:t>
      </w:r>
      <w:r w:rsidRPr="00136CFE">
        <w:rPr>
          <w:rFonts w:ascii="Times New Roman" w:hAnsi="Times New Roman" w:cs="Times New Roman"/>
        </w:rPr>
        <w:t xml:space="preserve"> is explained by the fact that they are high pressure and </w:t>
      </w:r>
      <w:r w:rsidR="001E27F2" w:rsidRPr="00136CFE">
        <w:rPr>
          <w:rFonts w:ascii="Times New Roman" w:hAnsi="Times New Roman" w:cs="Times New Roman"/>
        </w:rPr>
        <w:t>high-volume</w:t>
      </w:r>
      <w:r w:rsidRPr="00136CFE">
        <w:rPr>
          <w:rFonts w:ascii="Times New Roman" w:hAnsi="Times New Roman" w:cs="Times New Roman"/>
        </w:rPr>
        <w:t xml:space="preserve"> operational facilities whose process compliance and leadership effectiveness are of the highest priority. The relevance and practice of informal leadership dynamics are also suitable in the context of the presence of proxy leadership positions, the Step-Up Leads and the Process Guides. Lame (2019) adds that the </w:t>
      </w:r>
      <w:r w:rsidR="0076013D">
        <w:rPr>
          <w:rFonts w:ascii="Times New Roman" w:hAnsi="Times New Roman" w:cs="Times New Roman"/>
        </w:rPr>
        <w:t>qualitative</w:t>
      </w:r>
      <w:r w:rsidRPr="00136CFE">
        <w:rPr>
          <w:rFonts w:ascii="Times New Roman" w:hAnsi="Times New Roman" w:cs="Times New Roman"/>
        </w:rPr>
        <w:t xml:space="preserve"> research is especially efficient in exploratory studies when in-depth knowledge is needed.</w:t>
      </w:r>
    </w:p>
    <w:p w14:paraId="40AD57C1" w14:textId="13FF1797" w:rsidR="00136CFE" w:rsidRPr="00136CFE" w:rsidRDefault="00136CFE" w:rsidP="00E81E39">
      <w:pPr>
        <w:spacing w:line="360" w:lineRule="auto"/>
        <w:jc w:val="both"/>
        <w:rPr>
          <w:rFonts w:ascii="Times New Roman" w:hAnsi="Times New Roman" w:cs="Times New Roman"/>
        </w:rPr>
      </w:pPr>
      <w:r w:rsidRPr="00136CFE">
        <w:rPr>
          <w:rFonts w:ascii="Times New Roman" w:hAnsi="Times New Roman" w:cs="Times New Roman"/>
        </w:rPr>
        <w:t xml:space="preserve">The main advantage of </w:t>
      </w:r>
      <w:r w:rsidR="0076013D">
        <w:rPr>
          <w:rFonts w:ascii="Times New Roman" w:hAnsi="Times New Roman" w:cs="Times New Roman"/>
        </w:rPr>
        <w:t>this research</w:t>
      </w:r>
      <w:r w:rsidRPr="00136CFE">
        <w:rPr>
          <w:rFonts w:ascii="Times New Roman" w:hAnsi="Times New Roman" w:cs="Times New Roman"/>
        </w:rPr>
        <w:t xml:space="preserve"> strategy is that it creates rich and detailed information, which tends to depict the world of complexities. Nevertheless, one drawback of the method is that it does not allow wider generalisation as it only applies to the chosen case. However, this does not mean that the objective of this research is to make broad generalisations but to form a profound insight into proxy leadership in a particular working environment. Therefore, the choice of </w:t>
      </w:r>
      <w:r w:rsidR="0076013D">
        <w:rPr>
          <w:rFonts w:ascii="Times New Roman" w:hAnsi="Times New Roman" w:cs="Times New Roman"/>
        </w:rPr>
        <w:t>this</w:t>
      </w:r>
      <w:r w:rsidRPr="00136CFE">
        <w:rPr>
          <w:rFonts w:ascii="Times New Roman" w:hAnsi="Times New Roman" w:cs="Times New Roman"/>
        </w:rPr>
        <w:t xml:space="preserve"> study strategy is justified as much by the character of the research issue as much as it fits the paradigm of the interpretivist and inductive research.</w:t>
      </w:r>
    </w:p>
    <w:p w14:paraId="550C6DD7" w14:textId="78F973B3" w:rsidR="00136CFE" w:rsidRPr="00136CFE" w:rsidRDefault="001E27F2" w:rsidP="001E27F2">
      <w:pPr>
        <w:pStyle w:val="Heading2"/>
        <w:jc w:val="center"/>
      </w:pPr>
      <w:bookmarkStart w:id="30" w:name="_Toc224866509"/>
      <w:bookmarkStart w:id="31" w:name="_Toc229152975"/>
      <w:r>
        <w:t xml:space="preserve">3.6 </w:t>
      </w:r>
      <w:r w:rsidR="00136CFE" w:rsidRPr="00136CFE">
        <w:t xml:space="preserve">Sampling size </w:t>
      </w:r>
      <w:r w:rsidR="00136CFE" w:rsidRPr="001E27F2">
        <w:rPr>
          <w:rFonts w:ascii="Times New Roman" w:hAnsi="Times New Roman" w:cs="Times New Roman"/>
        </w:rPr>
        <w:t>and</w:t>
      </w:r>
      <w:r w:rsidR="00136CFE" w:rsidRPr="00136CFE">
        <w:t xml:space="preserve"> technique</w:t>
      </w:r>
      <w:bookmarkEnd w:id="30"/>
      <w:bookmarkEnd w:id="31"/>
    </w:p>
    <w:p w14:paraId="58DEAC11" w14:textId="77777777" w:rsidR="00136CFE" w:rsidRPr="00136CFE" w:rsidRDefault="00136CFE" w:rsidP="00E81E39">
      <w:pPr>
        <w:spacing w:line="360" w:lineRule="auto"/>
        <w:jc w:val="both"/>
        <w:rPr>
          <w:rFonts w:ascii="Times New Roman" w:hAnsi="Times New Roman" w:cs="Times New Roman"/>
        </w:rPr>
      </w:pPr>
      <w:r w:rsidRPr="00136CFE">
        <w:rPr>
          <w:rFonts w:ascii="Times New Roman" w:hAnsi="Times New Roman" w:cs="Times New Roman"/>
        </w:rPr>
        <w:t>Sampling strategy is that of obtaining a group of the population that will represent the entire population to be used in the research to determine that data gathered is pertinent to the study purpose. In this study, the researcher used both purposive sampling in the qualitative data and convenience in the quantitative data.</w:t>
      </w:r>
    </w:p>
    <w:p w14:paraId="717BF5A5" w14:textId="3EFF7A73" w:rsidR="00136CFE" w:rsidRPr="00136CFE" w:rsidRDefault="00136CFE" w:rsidP="00E81E39">
      <w:pPr>
        <w:spacing w:line="360" w:lineRule="auto"/>
        <w:jc w:val="both"/>
        <w:rPr>
          <w:rFonts w:ascii="Times New Roman" w:hAnsi="Times New Roman" w:cs="Times New Roman"/>
        </w:rPr>
      </w:pPr>
      <w:r w:rsidRPr="00136CFE">
        <w:rPr>
          <w:rFonts w:ascii="Times New Roman" w:hAnsi="Times New Roman" w:cs="Times New Roman"/>
        </w:rPr>
        <w:t>In the qualitative element, purposive sampling was applied to sample the individuals with personal experience of proxy leadership positions. Purposive sampling is non-probability sampling method in which the researcher chooses the participants depending on certain characteristics or criterion that has a bearing to the research purpose (</w:t>
      </w:r>
      <w:proofErr w:type="spellStart"/>
      <w:r w:rsidRPr="00136CFE">
        <w:rPr>
          <w:rFonts w:ascii="Times New Roman" w:hAnsi="Times New Roman" w:cs="Times New Roman"/>
        </w:rPr>
        <w:t>Etikan</w:t>
      </w:r>
      <w:proofErr w:type="spellEnd"/>
      <w:r w:rsidRPr="00136CFE">
        <w:rPr>
          <w:rFonts w:ascii="Times New Roman" w:hAnsi="Times New Roman" w:cs="Times New Roman"/>
        </w:rPr>
        <w:t xml:space="preserve"> et al., 2016). These are Step-Up Leads, Process Guides and Area Managers in the Amazon fulfilment centre. This provided assurance that the participants are knowledgeable and </w:t>
      </w:r>
      <w:r w:rsidRPr="00136CFE">
        <w:rPr>
          <w:rFonts w:ascii="Times New Roman" w:hAnsi="Times New Roman" w:cs="Times New Roman"/>
        </w:rPr>
        <w:lastRenderedPageBreak/>
        <w:t>experienced to give meaningful information on the behaviours of leadership and operational difficulties. The concept of purposive sampling is also common in qualitative studies because it allows researchers to identify cases that are rich in information (</w:t>
      </w:r>
      <w:proofErr w:type="spellStart"/>
      <w:r w:rsidRPr="00136CFE">
        <w:rPr>
          <w:rFonts w:ascii="Times New Roman" w:hAnsi="Times New Roman" w:cs="Times New Roman"/>
        </w:rPr>
        <w:t>Kirongo</w:t>
      </w:r>
      <w:proofErr w:type="spellEnd"/>
      <w:r w:rsidRPr="00136CFE">
        <w:rPr>
          <w:rFonts w:ascii="Times New Roman" w:hAnsi="Times New Roman" w:cs="Times New Roman"/>
        </w:rPr>
        <w:t xml:space="preserve"> and Odoyo, 2020). A total of </w:t>
      </w:r>
      <w:r w:rsidR="001E27F2">
        <w:rPr>
          <w:rFonts w:ascii="Times New Roman" w:hAnsi="Times New Roman" w:cs="Times New Roman"/>
        </w:rPr>
        <w:t>10</w:t>
      </w:r>
      <w:r w:rsidRPr="00136CFE">
        <w:rPr>
          <w:rFonts w:ascii="Times New Roman" w:hAnsi="Times New Roman" w:cs="Times New Roman"/>
        </w:rPr>
        <w:t xml:space="preserve"> participants were interviewed for this research.</w:t>
      </w:r>
    </w:p>
    <w:p w14:paraId="3B8BA33E" w14:textId="6E795881" w:rsidR="00136CFE" w:rsidRPr="00136CFE" w:rsidRDefault="00136CFE" w:rsidP="00E81E39">
      <w:pPr>
        <w:spacing w:line="360" w:lineRule="auto"/>
        <w:jc w:val="both"/>
        <w:rPr>
          <w:rFonts w:ascii="Times New Roman" w:hAnsi="Times New Roman" w:cs="Times New Roman"/>
        </w:rPr>
      </w:pPr>
      <w:r w:rsidRPr="00136CFE">
        <w:rPr>
          <w:rFonts w:ascii="Times New Roman" w:hAnsi="Times New Roman" w:cs="Times New Roman"/>
        </w:rPr>
        <w:t>In the case of the quantitative portion, convenience sampling is used to sample the surveys of associates and supervisors who are easily accessible in the working environment. The reason behind this approach is that there are practical limitations of conducting research that cannot be achieved because of shift schedules, work demands, and inability to access employees during the peak of the business. Golzar, Noor and Tajik (2022) explain that convenience sampling would be suitable when the selection of participants depends on convenience and time constraints. A total of 1</w:t>
      </w:r>
      <w:r w:rsidR="001E27F2">
        <w:rPr>
          <w:rFonts w:ascii="Times New Roman" w:hAnsi="Times New Roman" w:cs="Times New Roman"/>
        </w:rPr>
        <w:t>00</w:t>
      </w:r>
      <w:r w:rsidRPr="00136CFE">
        <w:rPr>
          <w:rFonts w:ascii="Times New Roman" w:hAnsi="Times New Roman" w:cs="Times New Roman"/>
        </w:rPr>
        <w:t xml:space="preserve"> participants filled out the survey.</w:t>
      </w:r>
    </w:p>
    <w:p w14:paraId="7702555D" w14:textId="7FE3214F" w:rsidR="00136CFE" w:rsidRPr="00136CFE" w:rsidRDefault="00136CFE" w:rsidP="00E81E39">
      <w:pPr>
        <w:spacing w:line="360" w:lineRule="auto"/>
        <w:jc w:val="both"/>
        <w:rPr>
          <w:rFonts w:ascii="Times New Roman" w:hAnsi="Times New Roman" w:cs="Times New Roman"/>
        </w:rPr>
      </w:pPr>
      <w:r w:rsidRPr="00136CFE">
        <w:rPr>
          <w:rFonts w:ascii="Times New Roman" w:hAnsi="Times New Roman" w:cs="Times New Roman"/>
        </w:rPr>
        <w:t xml:space="preserve">Although the convenience sampling might be </w:t>
      </w:r>
      <w:r w:rsidR="001E27F2" w:rsidRPr="00136CFE">
        <w:rPr>
          <w:rFonts w:ascii="Times New Roman" w:hAnsi="Times New Roman" w:cs="Times New Roman"/>
        </w:rPr>
        <w:t>bias able</w:t>
      </w:r>
      <w:r w:rsidRPr="00136CFE">
        <w:rPr>
          <w:rFonts w:ascii="Times New Roman" w:hAnsi="Times New Roman" w:cs="Times New Roman"/>
        </w:rPr>
        <w:t xml:space="preserve"> and reduce generalisability, its application is well-founded in the framework of the present research because of the operational requirements of the fulfilment centre. Convenience sampling is a non-probability sampling method in which the sample size is chosen about their convenient availability and access to the researcher (Andrade, 2021). The purposive and convenience sampling will enable the study to strike a balance between depth and breadth to guarantee detailed qualitative information as well as more general quantitative trends. Thus, the sampling strategy is practical and methodologically consistent with the research goals.</w:t>
      </w:r>
    </w:p>
    <w:p w14:paraId="2F91DACE" w14:textId="43060A03" w:rsidR="00136CFE" w:rsidRDefault="001E27F2" w:rsidP="001E27F2">
      <w:pPr>
        <w:pStyle w:val="Heading2"/>
        <w:jc w:val="center"/>
        <w:rPr>
          <w:rFonts w:ascii="Times New Roman" w:hAnsi="Times New Roman" w:cs="Times New Roman"/>
        </w:rPr>
      </w:pPr>
      <w:bookmarkStart w:id="32" w:name="_Toc224866510"/>
      <w:bookmarkStart w:id="33" w:name="_Toc229152976"/>
      <w:r>
        <w:t xml:space="preserve">3.7 </w:t>
      </w:r>
      <w:r w:rsidR="00136CFE" w:rsidRPr="001E27F2">
        <w:rPr>
          <w:rFonts w:ascii="Times New Roman" w:hAnsi="Times New Roman" w:cs="Times New Roman"/>
        </w:rPr>
        <w:t>Data collection</w:t>
      </w:r>
      <w:bookmarkEnd w:id="32"/>
      <w:bookmarkEnd w:id="33"/>
    </w:p>
    <w:p w14:paraId="1EAC89DC" w14:textId="77777777" w:rsidR="001E27F2" w:rsidRPr="001E27F2" w:rsidRDefault="001E27F2" w:rsidP="001E27F2"/>
    <w:p w14:paraId="0983DACB" w14:textId="77777777" w:rsidR="00136CFE" w:rsidRPr="00136CFE" w:rsidRDefault="00136CFE" w:rsidP="00E81E39">
      <w:pPr>
        <w:spacing w:line="360" w:lineRule="auto"/>
        <w:jc w:val="both"/>
        <w:rPr>
          <w:rFonts w:ascii="Times New Roman" w:hAnsi="Times New Roman" w:cs="Times New Roman"/>
        </w:rPr>
      </w:pPr>
      <w:r w:rsidRPr="00136CFE">
        <w:rPr>
          <w:rFonts w:ascii="Times New Roman" w:hAnsi="Times New Roman" w:cs="Times New Roman"/>
        </w:rPr>
        <w:t>The process of data collection is a methodical procedure of acquiring information concerning the study goals (Mazhar et al., 2021). In the research, the data was collected using primary methods, which is in line with both the mixed-method design above and with the purpose of investigating the claim of proxy leadership effectiveness in ensuring process compliance as well.</w:t>
      </w:r>
    </w:p>
    <w:p w14:paraId="226D5BF0" w14:textId="77777777" w:rsidR="00136CFE" w:rsidRPr="00136CFE" w:rsidRDefault="00136CFE" w:rsidP="00E81E39">
      <w:pPr>
        <w:spacing w:line="360" w:lineRule="auto"/>
        <w:jc w:val="both"/>
        <w:rPr>
          <w:rFonts w:ascii="Times New Roman" w:hAnsi="Times New Roman" w:cs="Times New Roman"/>
        </w:rPr>
      </w:pPr>
      <w:r w:rsidRPr="00136CFE">
        <w:rPr>
          <w:rFonts w:ascii="Times New Roman" w:hAnsi="Times New Roman" w:cs="Times New Roman"/>
        </w:rPr>
        <w:t>The qualitative part was semi-structured interviews and shadowing. Three categories of Semi-structured interviews are carried out on Step-Up Leads, Process Guides, and Area Managers since these participants have direct experience working on proxy leadership roles at high-volume operational times. This approach gives it the freedom to inquire and at the same time, the most important themes like authority, compliance, and decision-making are elaborated. Mazhar et al. (2021) state that interviews are effective due to their ability to provide detailed information about the experiences and the views of the participants and hence they are suitable in interpretivist research. Shadowing also supplements all these data on interviews by observing the proxy leaders directly in actual operating environments which allows the study to record actual behaviours as opposed to depending on self-reports only.</w:t>
      </w:r>
    </w:p>
    <w:p w14:paraId="586CD6E2" w14:textId="699233D4" w:rsidR="00136CFE" w:rsidRPr="00136CFE" w:rsidRDefault="00136CFE" w:rsidP="00E81E39">
      <w:pPr>
        <w:spacing w:line="360" w:lineRule="auto"/>
        <w:jc w:val="both"/>
        <w:rPr>
          <w:rFonts w:ascii="Times New Roman" w:hAnsi="Times New Roman" w:cs="Times New Roman"/>
        </w:rPr>
      </w:pPr>
      <w:r w:rsidRPr="00136CFE">
        <w:rPr>
          <w:rFonts w:ascii="Times New Roman" w:hAnsi="Times New Roman" w:cs="Times New Roman"/>
        </w:rPr>
        <w:lastRenderedPageBreak/>
        <w:t xml:space="preserve">The quantitative aspect was done through structured questionnaires that are handed out to associates and supervisors. These questionnaires make use of Likert-scale questions to assess perceptions of proxy leadership authority, levels of communication, and effect on SOP compliance. The use of survey-based data collection is suitable in determining trends in a wider population and they offer quantifiable information that supports the qualitative results (McCrea et al., 2011). The triangulation of the methods is achieved through a combination of interviews, observation and surveys and improves the scope of the collected data. This combined methodology will fit the research purposes as it will allow capturing the subjective experience and the </w:t>
      </w:r>
      <w:r w:rsidR="00034460" w:rsidRPr="00136CFE">
        <w:rPr>
          <w:rFonts w:ascii="Times New Roman" w:hAnsi="Times New Roman" w:cs="Times New Roman"/>
        </w:rPr>
        <w:t>observable</w:t>
      </w:r>
      <w:r w:rsidRPr="00136CFE">
        <w:rPr>
          <w:rFonts w:ascii="Times New Roman" w:hAnsi="Times New Roman" w:cs="Times New Roman"/>
        </w:rPr>
        <w:t xml:space="preserve"> trends within the operational setting.</w:t>
      </w:r>
    </w:p>
    <w:p w14:paraId="627C8DFE" w14:textId="74A78E35" w:rsidR="00136CFE" w:rsidRDefault="00034460" w:rsidP="00034460">
      <w:pPr>
        <w:pStyle w:val="Heading2"/>
        <w:jc w:val="center"/>
        <w:rPr>
          <w:rFonts w:ascii="Times New Roman" w:hAnsi="Times New Roman" w:cs="Times New Roman"/>
        </w:rPr>
      </w:pPr>
      <w:bookmarkStart w:id="34" w:name="_Toc224866511"/>
      <w:bookmarkStart w:id="35" w:name="_Toc229152977"/>
      <w:r>
        <w:t xml:space="preserve">3.8 </w:t>
      </w:r>
      <w:r w:rsidR="00136CFE" w:rsidRPr="00136CFE">
        <w:t xml:space="preserve">Data </w:t>
      </w:r>
      <w:r w:rsidR="00136CFE" w:rsidRPr="00034460">
        <w:rPr>
          <w:rFonts w:ascii="Times New Roman" w:hAnsi="Times New Roman" w:cs="Times New Roman"/>
        </w:rPr>
        <w:t>analysis</w:t>
      </w:r>
      <w:bookmarkEnd w:id="34"/>
      <w:bookmarkEnd w:id="35"/>
    </w:p>
    <w:p w14:paraId="314BEF1E" w14:textId="77777777" w:rsidR="00034460" w:rsidRPr="00034460" w:rsidRDefault="00034460" w:rsidP="00034460"/>
    <w:p w14:paraId="5F6026B5" w14:textId="77777777" w:rsidR="00136CFE" w:rsidRPr="00136CFE" w:rsidRDefault="00136CFE" w:rsidP="00E81E39">
      <w:pPr>
        <w:spacing w:line="360" w:lineRule="auto"/>
        <w:jc w:val="both"/>
        <w:rPr>
          <w:rFonts w:ascii="Times New Roman" w:hAnsi="Times New Roman" w:cs="Times New Roman"/>
        </w:rPr>
      </w:pPr>
      <w:r w:rsidRPr="00136CFE">
        <w:rPr>
          <w:rFonts w:ascii="Times New Roman" w:hAnsi="Times New Roman" w:cs="Times New Roman"/>
        </w:rPr>
        <w:t xml:space="preserve">The analysis of data entails the logical order of data gathering and its analysis to expose patterns, relationships and other insights that are meaningful (Iovino and </w:t>
      </w:r>
      <w:proofErr w:type="spellStart"/>
      <w:r w:rsidRPr="00136CFE">
        <w:rPr>
          <w:rFonts w:ascii="Times New Roman" w:hAnsi="Times New Roman" w:cs="Times New Roman"/>
        </w:rPr>
        <w:t>Tsitsianis</w:t>
      </w:r>
      <w:proofErr w:type="spellEnd"/>
      <w:r w:rsidRPr="00136CFE">
        <w:rPr>
          <w:rFonts w:ascii="Times New Roman" w:hAnsi="Times New Roman" w:cs="Times New Roman"/>
        </w:rPr>
        <w:t>, 2020). Qualitative and quantitative analytical methods were used in the study to have an overall picture as to the effectiveness of proxy leadership.</w:t>
      </w:r>
    </w:p>
    <w:p w14:paraId="06B9DB01" w14:textId="77777777" w:rsidR="00136CFE" w:rsidRPr="00136CFE" w:rsidRDefault="00136CFE" w:rsidP="00E81E39">
      <w:pPr>
        <w:spacing w:line="360" w:lineRule="auto"/>
        <w:jc w:val="both"/>
        <w:rPr>
          <w:rFonts w:ascii="Times New Roman" w:hAnsi="Times New Roman" w:cs="Times New Roman"/>
        </w:rPr>
      </w:pPr>
      <w:r w:rsidRPr="00136CFE">
        <w:rPr>
          <w:rFonts w:ascii="Times New Roman" w:hAnsi="Times New Roman" w:cs="Times New Roman"/>
        </w:rPr>
        <w:t>The qualitative data was examined through thematic analysis which is commonly employed in the interpretivist research to determine the repeated patterns and themes of textual data. The familiarisation of the data is followed by coding meaningful statements concerning the leadership behaviours, authority, compliance and operational challenges. These codes are then combined into larger themes, including perceived legitimacy, limits of decision making and enforcement of compliance. Thematic analysis can be adopted in the proposed study because the approach enables the flexibility of the interpretation of complex social phenomena and aids in recognising the patterns underlying the experiences of the participants (</w:t>
      </w:r>
      <w:proofErr w:type="spellStart"/>
      <w:r w:rsidRPr="00136CFE">
        <w:rPr>
          <w:rFonts w:ascii="Times New Roman" w:hAnsi="Times New Roman" w:cs="Times New Roman"/>
        </w:rPr>
        <w:t>Azungah</w:t>
      </w:r>
      <w:proofErr w:type="spellEnd"/>
      <w:r w:rsidRPr="00136CFE">
        <w:rPr>
          <w:rFonts w:ascii="Times New Roman" w:hAnsi="Times New Roman" w:cs="Times New Roman"/>
        </w:rPr>
        <w:t>, 2018).</w:t>
      </w:r>
    </w:p>
    <w:p w14:paraId="23136266" w14:textId="77777777" w:rsidR="00136CFE" w:rsidRPr="00136CFE" w:rsidRDefault="00136CFE" w:rsidP="00E81E39">
      <w:pPr>
        <w:spacing w:line="360" w:lineRule="auto"/>
        <w:jc w:val="both"/>
        <w:rPr>
          <w:rFonts w:ascii="Times New Roman" w:hAnsi="Times New Roman" w:cs="Times New Roman"/>
        </w:rPr>
      </w:pPr>
      <w:r w:rsidRPr="00136CFE">
        <w:rPr>
          <w:rFonts w:ascii="Times New Roman" w:hAnsi="Times New Roman" w:cs="Times New Roman"/>
        </w:rPr>
        <w:t>The statistical data obtained with the help of questionnaires was analysed with the help of descriptive and simple inferential statistics through SPSS. Patterns in employee perception of proxy leadership are summarised using descriptive statistics, frequencies, percentages and the mean values. Inferential tests like the correlation test are conducted to determine the association between perceived leadership effectiveness and the perceived levels of SOP compliance. This method is in line with the goal of determining quantifiable workforce trends. Furthermore, regression analysis was also done to analyse the relationship between variables of research.</w:t>
      </w:r>
    </w:p>
    <w:p w14:paraId="39B29CE6" w14:textId="77777777" w:rsidR="00136CFE" w:rsidRPr="00136CFE" w:rsidRDefault="00136CFE" w:rsidP="00E81E39">
      <w:pPr>
        <w:spacing w:line="360" w:lineRule="auto"/>
        <w:jc w:val="both"/>
        <w:rPr>
          <w:rFonts w:ascii="Times New Roman" w:hAnsi="Times New Roman" w:cs="Times New Roman"/>
        </w:rPr>
      </w:pPr>
      <w:r w:rsidRPr="00136CFE">
        <w:rPr>
          <w:rFonts w:ascii="Times New Roman" w:hAnsi="Times New Roman" w:cs="Times New Roman"/>
        </w:rPr>
        <w:t xml:space="preserve">The combination of qualitative and quantitative results enhanced the general analysis as it allows triangulation. Whereas qualitative data gives more depth and background insight, quantitative data gives more validation of patterns. It is however acknowledged that qualitative analysis is associated with </w:t>
      </w:r>
      <w:r w:rsidRPr="00136CFE">
        <w:rPr>
          <w:rFonts w:ascii="Times New Roman" w:hAnsi="Times New Roman" w:cs="Times New Roman"/>
        </w:rPr>
        <w:lastRenderedPageBreak/>
        <w:t>interpretive judgement, which could be subjective. A systematic coding and cross-checking of the sources of data is used to address this limitation so that the analysis will be consistent and credible.</w:t>
      </w:r>
    </w:p>
    <w:p w14:paraId="143A0617" w14:textId="4074DFE2" w:rsidR="00136CFE" w:rsidRDefault="00034460" w:rsidP="00034460">
      <w:pPr>
        <w:pStyle w:val="Heading2"/>
        <w:jc w:val="center"/>
        <w:rPr>
          <w:rFonts w:ascii="Times New Roman" w:hAnsi="Times New Roman" w:cs="Times New Roman"/>
        </w:rPr>
      </w:pPr>
      <w:bookmarkStart w:id="36" w:name="_Toc224866512"/>
      <w:bookmarkStart w:id="37" w:name="_Toc229152978"/>
      <w:r>
        <w:t xml:space="preserve">3.9 </w:t>
      </w:r>
      <w:r w:rsidR="00136CFE" w:rsidRPr="00136CFE">
        <w:t xml:space="preserve">Validity and </w:t>
      </w:r>
      <w:r w:rsidR="00136CFE" w:rsidRPr="00034460">
        <w:rPr>
          <w:rFonts w:ascii="Times New Roman" w:hAnsi="Times New Roman" w:cs="Times New Roman"/>
        </w:rPr>
        <w:t>reliability</w:t>
      </w:r>
      <w:bookmarkEnd w:id="36"/>
      <w:bookmarkEnd w:id="37"/>
    </w:p>
    <w:p w14:paraId="184D06B2" w14:textId="77777777" w:rsidR="00034460" w:rsidRPr="00034460" w:rsidRDefault="00034460" w:rsidP="00034460"/>
    <w:p w14:paraId="11084E5D" w14:textId="41059905" w:rsidR="00136CFE" w:rsidRPr="00136CFE" w:rsidRDefault="00136CFE" w:rsidP="00E81E39">
      <w:pPr>
        <w:spacing w:line="360" w:lineRule="auto"/>
        <w:jc w:val="both"/>
        <w:rPr>
          <w:rFonts w:ascii="Times New Roman" w:hAnsi="Times New Roman" w:cs="Times New Roman"/>
        </w:rPr>
      </w:pPr>
      <w:r w:rsidRPr="00136CFE">
        <w:rPr>
          <w:rFonts w:ascii="Times New Roman" w:hAnsi="Times New Roman" w:cs="Times New Roman"/>
        </w:rPr>
        <w:t xml:space="preserve">Validity and reliability play a crucial role in enhancing credibility and trustworthiness of the research findings. Validity is the degree to which the research measures what it is supposed to measure, whereas reliability deals with the similarity of data through the research process and results (Gamage, 2025). The validity of the research is strengthened in the article, as it is performed in the form of methodological triangulation, which is the integration of interviews, questionnaires, and observational data. In such a way, the findings can be </w:t>
      </w:r>
      <w:r w:rsidR="00034460" w:rsidRPr="00136CFE">
        <w:rPr>
          <w:rFonts w:ascii="Times New Roman" w:hAnsi="Times New Roman" w:cs="Times New Roman"/>
        </w:rPr>
        <w:t>cross verified</w:t>
      </w:r>
      <w:r w:rsidRPr="00136CFE">
        <w:rPr>
          <w:rFonts w:ascii="Times New Roman" w:hAnsi="Times New Roman" w:cs="Times New Roman"/>
        </w:rPr>
        <w:t xml:space="preserve"> by different data sources, and the chances of biasness will be minimised, making the interpretations more accurate. McCrea et al. (2011) argue that application of more than one data collection method enhances the validity of a research study because it </w:t>
      </w:r>
      <w:proofErr w:type="gramStart"/>
      <w:r w:rsidRPr="00136CFE">
        <w:rPr>
          <w:rFonts w:ascii="Times New Roman" w:hAnsi="Times New Roman" w:cs="Times New Roman"/>
        </w:rPr>
        <w:t>is able to</w:t>
      </w:r>
      <w:proofErr w:type="gramEnd"/>
      <w:r w:rsidRPr="00136CFE">
        <w:rPr>
          <w:rFonts w:ascii="Times New Roman" w:hAnsi="Times New Roman" w:cs="Times New Roman"/>
        </w:rPr>
        <w:t xml:space="preserve"> capture various aspects of the same phenomenon.</w:t>
      </w:r>
    </w:p>
    <w:p w14:paraId="06B30D7F" w14:textId="77777777" w:rsidR="00136CFE" w:rsidRPr="00136CFE" w:rsidRDefault="00136CFE" w:rsidP="00E81E39">
      <w:pPr>
        <w:spacing w:line="360" w:lineRule="auto"/>
        <w:jc w:val="both"/>
        <w:rPr>
          <w:rFonts w:ascii="Times New Roman" w:hAnsi="Times New Roman" w:cs="Times New Roman"/>
        </w:rPr>
      </w:pPr>
      <w:r w:rsidRPr="00136CFE">
        <w:rPr>
          <w:rFonts w:ascii="Times New Roman" w:hAnsi="Times New Roman" w:cs="Times New Roman"/>
        </w:rPr>
        <w:t>The issue of reliability is met by using the consistent data collection practises, such as the structured interview guides and the standardised survey tools. These are the measures that will make data collection systematic among the participants. Nevertheless, the nature of qualitative research is a subjective interpretation that can impact on reliability. The shortcoming is addressed by utilising a clear coding scheme when conducting thematic analysis and consistency in analytical process. Though, complete objectivity cannot be attained in the interpretivist research, the combination of the structured methods and triangulation makes the findings credible, consistent, and satisfying the purpose of the research.</w:t>
      </w:r>
    </w:p>
    <w:p w14:paraId="1E196E19" w14:textId="516E0338" w:rsidR="00136CFE" w:rsidRDefault="00034460" w:rsidP="00034460">
      <w:pPr>
        <w:pStyle w:val="Heading2"/>
        <w:jc w:val="center"/>
        <w:rPr>
          <w:rFonts w:ascii="Times New Roman" w:hAnsi="Times New Roman" w:cs="Times New Roman"/>
        </w:rPr>
      </w:pPr>
      <w:bookmarkStart w:id="38" w:name="_Toc224866513"/>
      <w:bookmarkStart w:id="39" w:name="_Toc229152979"/>
      <w:r>
        <w:rPr>
          <w:rFonts w:ascii="Times New Roman" w:hAnsi="Times New Roman" w:cs="Times New Roman"/>
        </w:rPr>
        <w:t xml:space="preserve">3.10 </w:t>
      </w:r>
      <w:r w:rsidR="00136CFE" w:rsidRPr="00034460">
        <w:rPr>
          <w:rFonts w:ascii="Times New Roman" w:hAnsi="Times New Roman" w:cs="Times New Roman"/>
        </w:rPr>
        <w:t>Ethical considerations</w:t>
      </w:r>
      <w:bookmarkEnd w:id="38"/>
      <w:bookmarkEnd w:id="39"/>
    </w:p>
    <w:p w14:paraId="7CDEC605" w14:textId="77777777" w:rsidR="00034460" w:rsidRPr="00034460" w:rsidRDefault="00034460" w:rsidP="00034460"/>
    <w:p w14:paraId="50A167F5" w14:textId="77777777" w:rsidR="00136CFE" w:rsidRPr="00136CFE" w:rsidRDefault="00136CFE" w:rsidP="00E81E39">
      <w:pPr>
        <w:spacing w:line="360" w:lineRule="auto"/>
        <w:jc w:val="both"/>
        <w:rPr>
          <w:rFonts w:ascii="Times New Roman" w:hAnsi="Times New Roman" w:cs="Times New Roman"/>
        </w:rPr>
      </w:pPr>
      <w:r w:rsidRPr="00136CFE">
        <w:rPr>
          <w:rFonts w:ascii="Times New Roman" w:hAnsi="Times New Roman" w:cs="Times New Roman"/>
        </w:rPr>
        <w:t xml:space="preserve">Ethics is an important element that must be considered during the conduct of research in a responsible and respectful manner to research participants. This research followed the existing ethical standards such as informed consent, confidentiality, anonymity, and voluntary participation (Mathers, Howe and Hunn, 2018; Kandi and </w:t>
      </w:r>
      <w:proofErr w:type="spellStart"/>
      <w:r w:rsidRPr="00136CFE">
        <w:rPr>
          <w:rFonts w:ascii="Times New Roman" w:hAnsi="Times New Roman" w:cs="Times New Roman"/>
        </w:rPr>
        <w:t>Vadakedath</w:t>
      </w:r>
      <w:proofErr w:type="spellEnd"/>
      <w:r w:rsidRPr="00136CFE">
        <w:rPr>
          <w:rFonts w:ascii="Times New Roman" w:hAnsi="Times New Roman" w:cs="Times New Roman"/>
        </w:rPr>
        <w:t>, 2022). The participants were made aware of the entire study goal, their participation and their right to withdraw without repercussions at any point. Informed consent is taken before data collection was done and participation should be voluntary and on a clear understanding of the research. The absence of participant names will ensure confidentiality because the data of all participants will be anonymised, especially due to the sensitivity of Amazon operating environment.</w:t>
      </w:r>
    </w:p>
    <w:p w14:paraId="5B1E08A8" w14:textId="77777777" w:rsidR="00136CFE" w:rsidRPr="00136CFE" w:rsidRDefault="00136CFE" w:rsidP="00E81E39">
      <w:pPr>
        <w:spacing w:line="360" w:lineRule="auto"/>
        <w:jc w:val="both"/>
        <w:rPr>
          <w:rFonts w:ascii="Times New Roman" w:hAnsi="Times New Roman" w:cs="Times New Roman"/>
        </w:rPr>
      </w:pPr>
      <w:r w:rsidRPr="00136CFE">
        <w:rPr>
          <w:rFonts w:ascii="Times New Roman" w:hAnsi="Times New Roman" w:cs="Times New Roman"/>
        </w:rPr>
        <w:lastRenderedPageBreak/>
        <w:t>Certain ethical concerns are obtained because of the work environment. The feeling of power imbalance or fear of repercussions may result in employees being reluctant when expressing honest opinions about leadership. To deal with this, the research made certain that any response is anonymised and no identifiable information is released. Hasan et al. (2021) agreed that anonymity of the participants in the organisational research is crucial to promoting transparency and minimising the bias in responses. Moreover, all data was stored and used in an academic manner and was not used to harm any parties, as it followed the ethical standards of research. The measures were used to make the research integrity as well as safeguard the rights and wellbeing of the participants.</w:t>
      </w:r>
    </w:p>
    <w:p w14:paraId="2A3EE907" w14:textId="1AFB42D1" w:rsidR="00136CFE" w:rsidRDefault="00034460" w:rsidP="00034460">
      <w:pPr>
        <w:pStyle w:val="Heading2"/>
        <w:jc w:val="center"/>
        <w:rPr>
          <w:rFonts w:ascii="Times New Roman" w:hAnsi="Times New Roman" w:cs="Times New Roman"/>
        </w:rPr>
      </w:pPr>
      <w:bookmarkStart w:id="40" w:name="_Toc224866514"/>
      <w:bookmarkStart w:id="41" w:name="_Toc229152980"/>
      <w:r>
        <w:rPr>
          <w:rFonts w:ascii="Times New Roman" w:hAnsi="Times New Roman" w:cs="Times New Roman"/>
        </w:rPr>
        <w:t xml:space="preserve">3.11 </w:t>
      </w:r>
      <w:r w:rsidR="00136CFE" w:rsidRPr="00034460">
        <w:rPr>
          <w:rFonts w:ascii="Times New Roman" w:hAnsi="Times New Roman" w:cs="Times New Roman"/>
        </w:rPr>
        <w:t>Access and Practical Constraints</w:t>
      </w:r>
      <w:bookmarkEnd w:id="40"/>
      <w:bookmarkEnd w:id="41"/>
    </w:p>
    <w:p w14:paraId="6FC1E51F" w14:textId="77777777" w:rsidR="00034460" w:rsidRPr="00034460" w:rsidRDefault="00034460" w:rsidP="00034460"/>
    <w:p w14:paraId="4A7E7CC5" w14:textId="4E732F10" w:rsidR="00136CFE" w:rsidRPr="00136CFE" w:rsidRDefault="00136CFE" w:rsidP="00E81E39">
      <w:pPr>
        <w:spacing w:line="360" w:lineRule="auto"/>
        <w:jc w:val="both"/>
        <w:rPr>
          <w:rFonts w:ascii="Times New Roman" w:hAnsi="Times New Roman" w:cs="Times New Roman"/>
        </w:rPr>
      </w:pPr>
      <w:r w:rsidRPr="00136CFE">
        <w:rPr>
          <w:rFonts w:ascii="Times New Roman" w:hAnsi="Times New Roman" w:cs="Times New Roman"/>
        </w:rPr>
        <w:t xml:space="preserve">Accessibility and pragmatism issues are important factors that determine how research is carried out in an organisational context. This research can only target workers at the Amazon Swansea fulfilment centre, which has its advantages and disadvantages. Among the most important limitations </w:t>
      </w:r>
      <w:proofErr w:type="gramStart"/>
      <w:r w:rsidRPr="00136CFE">
        <w:rPr>
          <w:rFonts w:ascii="Times New Roman" w:hAnsi="Times New Roman" w:cs="Times New Roman"/>
        </w:rPr>
        <w:t>is connected with</w:t>
      </w:r>
      <w:proofErr w:type="gramEnd"/>
      <w:r w:rsidRPr="00136CFE">
        <w:rPr>
          <w:rFonts w:ascii="Times New Roman" w:hAnsi="Times New Roman" w:cs="Times New Roman"/>
        </w:rPr>
        <w:t xml:space="preserve"> the high-stress environment of the operations, whereby employees operate within rigid time limits and productivity goals. This reduces the availability of participants to the interview and surveys. Besides, the informality of the proxy leadership position can be a source of sensitivity </w:t>
      </w:r>
      <w:proofErr w:type="gramStart"/>
      <w:r w:rsidR="00034460" w:rsidRPr="00136CFE">
        <w:rPr>
          <w:rFonts w:ascii="Times New Roman" w:hAnsi="Times New Roman" w:cs="Times New Roman"/>
        </w:rPr>
        <w:t>in regard to</w:t>
      </w:r>
      <w:proofErr w:type="gramEnd"/>
      <w:r w:rsidRPr="00136CFE">
        <w:rPr>
          <w:rFonts w:ascii="Times New Roman" w:hAnsi="Times New Roman" w:cs="Times New Roman"/>
        </w:rPr>
        <w:t xml:space="preserve"> participation since people might be hesitant to talk about their role or experiences.</w:t>
      </w:r>
    </w:p>
    <w:p w14:paraId="7185797D" w14:textId="52ED6229" w:rsidR="00136CFE" w:rsidRPr="00136CFE" w:rsidRDefault="00136CFE" w:rsidP="00E81E39">
      <w:pPr>
        <w:spacing w:line="360" w:lineRule="auto"/>
        <w:jc w:val="both"/>
        <w:rPr>
          <w:rFonts w:ascii="Times New Roman" w:hAnsi="Times New Roman" w:cs="Times New Roman"/>
        </w:rPr>
      </w:pPr>
      <w:r w:rsidRPr="00136CFE">
        <w:rPr>
          <w:rFonts w:ascii="Times New Roman" w:hAnsi="Times New Roman" w:cs="Times New Roman"/>
        </w:rPr>
        <w:t xml:space="preserve">To overcome these difficulties, data collection techniques will be flexible and least disruptive. The interviews are done at the convenient </w:t>
      </w:r>
      <w:r w:rsidR="00034460" w:rsidRPr="00136CFE">
        <w:rPr>
          <w:rFonts w:ascii="Times New Roman" w:hAnsi="Times New Roman" w:cs="Times New Roman"/>
        </w:rPr>
        <w:t>time,</w:t>
      </w:r>
      <w:r w:rsidRPr="00136CFE">
        <w:rPr>
          <w:rFonts w:ascii="Times New Roman" w:hAnsi="Times New Roman" w:cs="Times New Roman"/>
        </w:rPr>
        <w:t xml:space="preserve"> and questionnaires are administered in convenient forms which include the internet where possible. Ball (2019) argues that online surveys are effective in organisational research because respondents can answer the survey at their convenience and this increases the response rate.</w:t>
      </w:r>
    </w:p>
    <w:p w14:paraId="2892AE24" w14:textId="77777777" w:rsidR="00136CFE" w:rsidRDefault="00136CFE" w:rsidP="00E81E39">
      <w:pPr>
        <w:spacing w:line="360" w:lineRule="auto"/>
        <w:jc w:val="both"/>
        <w:rPr>
          <w:rFonts w:ascii="Times New Roman" w:hAnsi="Times New Roman" w:cs="Times New Roman"/>
        </w:rPr>
      </w:pPr>
      <w:r w:rsidRPr="00136CFE">
        <w:rPr>
          <w:rFonts w:ascii="Times New Roman" w:hAnsi="Times New Roman" w:cs="Times New Roman"/>
        </w:rPr>
        <w:t>The other limitation is that of obtaining organisational approval since employees cannot be accessed without the approval of the management. This is solved through ensuring transparency on the purpose of research and strictly kept confidentiality. Although these limitations can restrict the sample size and the participation, the study eliminates their effects by adopting flexible methods of data collection and combining the methods. This is so that enough and pertinent data is obtained even when there are operational constraints.</w:t>
      </w:r>
    </w:p>
    <w:p w14:paraId="035D03DD" w14:textId="77777777" w:rsidR="00034460" w:rsidRDefault="00034460" w:rsidP="00E81E39">
      <w:pPr>
        <w:spacing w:line="360" w:lineRule="auto"/>
        <w:jc w:val="both"/>
        <w:rPr>
          <w:rFonts w:ascii="Times New Roman" w:hAnsi="Times New Roman" w:cs="Times New Roman"/>
        </w:rPr>
      </w:pPr>
    </w:p>
    <w:p w14:paraId="5404F328" w14:textId="77777777" w:rsidR="00034460" w:rsidRPr="00136CFE" w:rsidRDefault="00034460" w:rsidP="00E81E39">
      <w:pPr>
        <w:spacing w:line="360" w:lineRule="auto"/>
        <w:jc w:val="both"/>
        <w:rPr>
          <w:rFonts w:ascii="Times New Roman" w:hAnsi="Times New Roman" w:cs="Times New Roman"/>
        </w:rPr>
      </w:pPr>
    </w:p>
    <w:p w14:paraId="1E2F6D21" w14:textId="4059382B" w:rsidR="00136CFE" w:rsidRDefault="0076013D" w:rsidP="00034460">
      <w:pPr>
        <w:pStyle w:val="Heading2"/>
        <w:jc w:val="center"/>
        <w:rPr>
          <w:rFonts w:ascii="Times New Roman" w:hAnsi="Times New Roman" w:cs="Times New Roman"/>
        </w:rPr>
      </w:pPr>
      <w:bookmarkStart w:id="42" w:name="_Toc224866515"/>
      <w:bookmarkStart w:id="43" w:name="_Toc229152981"/>
      <w:r>
        <w:rPr>
          <w:rFonts w:ascii="Times New Roman" w:hAnsi="Times New Roman" w:cs="Times New Roman"/>
        </w:rPr>
        <w:lastRenderedPageBreak/>
        <w:t xml:space="preserve">3.12 </w:t>
      </w:r>
      <w:r w:rsidR="00136CFE" w:rsidRPr="00034460">
        <w:rPr>
          <w:rFonts w:ascii="Times New Roman" w:hAnsi="Times New Roman" w:cs="Times New Roman"/>
        </w:rPr>
        <w:t>Summary</w:t>
      </w:r>
      <w:bookmarkEnd w:id="42"/>
      <w:bookmarkEnd w:id="43"/>
    </w:p>
    <w:p w14:paraId="73F37F74" w14:textId="77777777" w:rsidR="00034460" w:rsidRPr="00034460" w:rsidRDefault="00034460" w:rsidP="00034460"/>
    <w:p w14:paraId="1C7A3A7F" w14:textId="3AE35088" w:rsidR="0076013D" w:rsidRDefault="00136CFE" w:rsidP="00E81E39">
      <w:pPr>
        <w:spacing w:line="360" w:lineRule="auto"/>
        <w:jc w:val="both"/>
        <w:rPr>
          <w:rFonts w:ascii="Times New Roman" w:hAnsi="Times New Roman" w:cs="Times New Roman"/>
        </w:rPr>
      </w:pPr>
      <w:r w:rsidRPr="00136CFE">
        <w:rPr>
          <w:rFonts w:ascii="Times New Roman" w:hAnsi="Times New Roman" w:cs="Times New Roman"/>
        </w:rPr>
        <w:t>The methodological framework that was used in carrying out the research on the effectiveness of proxy leadership in a high-volume operational setting was described in this chapter. The research is based on an interpretivist philosophy and uses inductive approach to develop the socially constructed nature of leadership and compliance. The methods of collecting data, such as the interview, survey and observation, will allow having the overall picture of the leadership dynamics and the thematic analysis and statistical analysis of the data will make sure that the data is interpreted systematically. The steps of validity, reliability, and ethical integrity also enhance the validity of the study. Although the practical limitations tend to exist in the access to organisations and operational pressures, the methodology approach is strong and suitable. Generally, the chapter presents a logical and consistent research design in accordance with the context and purpose of the study.</w:t>
      </w:r>
    </w:p>
    <w:p w14:paraId="3D9547F3" w14:textId="77777777" w:rsidR="0076013D" w:rsidRDefault="0076013D">
      <w:pPr>
        <w:rPr>
          <w:rFonts w:ascii="Times New Roman" w:hAnsi="Times New Roman" w:cs="Times New Roman"/>
        </w:rPr>
      </w:pPr>
      <w:r>
        <w:rPr>
          <w:rFonts w:ascii="Times New Roman" w:hAnsi="Times New Roman" w:cs="Times New Roman"/>
        </w:rPr>
        <w:br w:type="page"/>
      </w:r>
    </w:p>
    <w:p w14:paraId="173772AE" w14:textId="77777777" w:rsidR="0076013D" w:rsidRPr="0076013D" w:rsidRDefault="0076013D" w:rsidP="0076013D">
      <w:pPr>
        <w:pStyle w:val="Heading1"/>
        <w:jc w:val="center"/>
        <w:rPr>
          <w:lang w:val="en-US"/>
        </w:rPr>
      </w:pPr>
      <w:bookmarkStart w:id="44" w:name="_Toc228288927"/>
      <w:bookmarkStart w:id="45" w:name="_Toc229152982"/>
      <w:r w:rsidRPr="0076013D">
        <w:rPr>
          <w:lang w:val="en-US"/>
        </w:rPr>
        <w:lastRenderedPageBreak/>
        <w:t>Chapter 4: Findings &amp; Discussion</w:t>
      </w:r>
      <w:bookmarkEnd w:id="44"/>
      <w:bookmarkEnd w:id="45"/>
    </w:p>
    <w:p w14:paraId="45374BE3" w14:textId="77777777" w:rsidR="0076013D" w:rsidRDefault="0076013D" w:rsidP="0076013D">
      <w:pPr>
        <w:pStyle w:val="Heading2"/>
        <w:jc w:val="center"/>
        <w:rPr>
          <w:rFonts w:ascii="Times New Roman" w:hAnsi="Times New Roman" w:cs="Times New Roman"/>
          <w:lang w:val="en-US"/>
        </w:rPr>
      </w:pPr>
      <w:bookmarkStart w:id="46" w:name="_Toc228288928"/>
      <w:bookmarkStart w:id="47" w:name="_Toc229152983"/>
      <w:r w:rsidRPr="0076013D">
        <w:rPr>
          <w:lang w:val="en-US"/>
        </w:rPr>
        <w:t xml:space="preserve">4.1 </w:t>
      </w:r>
      <w:r w:rsidRPr="0076013D">
        <w:rPr>
          <w:rFonts w:ascii="Times New Roman" w:hAnsi="Times New Roman" w:cs="Times New Roman"/>
          <w:lang w:val="en-US"/>
        </w:rPr>
        <w:t>Introduction</w:t>
      </w:r>
      <w:bookmarkEnd w:id="46"/>
      <w:bookmarkEnd w:id="47"/>
    </w:p>
    <w:p w14:paraId="6D3521A7" w14:textId="77777777" w:rsidR="0076013D" w:rsidRPr="0076013D" w:rsidRDefault="0076013D" w:rsidP="0076013D">
      <w:pPr>
        <w:rPr>
          <w:lang w:val="en-US"/>
        </w:rPr>
      </w:pPr>
    </w:p>
    <w:p w14:paraId="756712A9" w14:textId="3275251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Chapter 4 provides the results of the quantitative and qualitative parts of the research. The quantitative findings give numerical data about what the participants think, whereas the qualitative respondents have a more in-depth insight into their experience, perception, and description.</w:t>
      </w:r>
    </w:p>
    <w:p w14:paraId="0E43DD60" w14:textId="77777777" w:rsidR="0076013D" w:rsidRDefault="0076013D" w:rsidP="0076013D">
      <w:pPr>
        <w:pStyle w:val="Heading2"/>
        <w:jc w:val="center"/>
        <w:rPr>
          <w:lang w:val="en-US"/>
        </w:rPr>
      </w:pPr>
      <w:bookmarkStart w:id="48" w:name="_Toc228288929"/>
      <w:bookmarkStart w:id="49" w:name="_Toc229152984"/>
      <w:r w:rsidRPr="0076013D">
        <w:rPr>
          <w:lang w:val="en-US"/>
        </w:rPr>
        <w:t xml:space="preserve">4.2 </w:t>
      </w:r>
      <w:r w:rsidRPr="0076013D">
        <w:rPr>
          <w:rFonts w:ascii="Times New Roman" w:hAnsi="Times New Roman" w:cs="Times New Roman"/>
          <w:lang w:val="en-US"/>
        </w:rPr>
        <w:t>Qualitative</w:t>
      </w:r>
      <w:r w:rsidRPr="0076013D">
        <w:rPr>
          <w:lang w:val="en-US"/>
        </w:rPr>
        <w:t xml:space="preserve"> Findings</w:t>
      </w:r>
      <w:bookmarkEnd w:id="48"/>
      <w:bookmarkEnd w:id="49"/>
    </w:p>
    <w:p w14:paraId="03AAED4B" w14:textId="77777777" w:rsidR="0076013D" w:rsidRPr="0076013D" w:rsidRDefault="0076013D" w:rsidP="0076013D">
      <w:pPr>
        <w:rPr>
          <w:lang w:val="en-US"/>
        </w:rPr>
      </w:pPr>
    </w:p>
    <w:p w14:paraId="5C9068A4" w14:textId="684E315B"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 xml:space="preserve">Thematic analysis was applied to determine patterns repeated in the interview responses. The themes were developed </w:t>
      </w:r>
      <w:proofErr w:type="gramStart"/>
      <w:r w:rsidRPr="0076013D">
        <w:rPr>
          <w:rFonts w:ascii="Times New Roman" w:hAnsi="Times New Roman" w:cs="Times New Roman"/>
          <w:lang w:val="en-US"/>
        </w:rPr>
        <w:t>on the basis of</w:t>
      </w:r>
      <w:proofErr w:type="gramEnd"/>
      <w:r w:rsidRPr="0076013D">
        <w:rPr>
          <w:rFonts w:ascii="Times New Roman" w:hAnsi="Times New Roman" w:cs="Times New Roman"/>
          <w:lang w:val="en-US"/>
        </w:rPr>
        <w:t xml:space="preserve"> familiarization, coding, theme development, theme review, theme naming, and written interpretation (Braun and Clarke, 2023; Ahmed et al., 2025). The demographic profile of the qualitative participants is presented to show the respondents’ background characteristics and provide context for interpreting the interview findings, as given in Appendix A.</w:t>
      </w:r>
    </w:p>
    <w:p w14:paraId="2B0B4155" w14:textId="77777777" w:rsidR="0076013D" w:rsidRDefault="0076013D" w:rsidP="0076013D">
      <w:pPr>
        <w:pStyle w:val="Heading3"/>
        <w:jc w:val="center"/>
        <w:rPr>
          <w:lang w:val="en-US"/>
        </w:rPr>
      </w:pPr>
      <w:bookmarkStart w:id="50" w:name="_Toc228288930"/>
      <w:bookmarkStart w:id="51" w:name="_Toc229152985"/>
      <w:r w:rsidRPr="0076013D">
        <w:rPr>
          <w:lang w:val="en-US"/>
        </w:rPr>
        <w:t>4.2.1 Theme 1: Responsibilities and Decision-Making Scope of Proxy Leaders During Peak Operations at Amazon Swansea</w:t>
      </w:r>
      <w:bookmarkEnd w:id="50"/>
      <w:bookmarkEnd w:id="51"/>
    </w:p>
    <w:p w14:paraId="1BD7B74F" w14:textId="77777777" w:rsidR="0076013D" w:rsidRPr="0076013D" w:rsidRDefault="0076013D" w:rsidP="0076013D">
      <w:pPr>
        <w:rPr>
          <w:lang w:val="en-US"/>
        </w:rPr>
      </w:pPr>
    </w:p>
    <w:p w14:paraId="69D626FA"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 xml:space="preserve">This theme describes how step-up leads and process guides facilitate operational stability in peak times. According to Respondent 2, </w:t>
      </w:r>
    </w:p>
    <w:p w14:paraId="57A24180" w14:textId="77777777" w:rsidR="0076013D" w:rsidRPr="0076013D" w:rsidRDefault="0076013D" w:rsidP="0076013D">
      <w:pPr>
        <w:spacing w:line="360" w:lineRule="auto"/>
        <w:jc w:val="both"/>
        <w:rPr>
          <w:rFonts w:ascii="Times New Roman" w:hAnsi="Times New Roman" w:cs="Times New Roman"/>
          <w:i/>
          <w:iCs/>
          <w:lang w:val="en-US"/>
        </w:rPr>
      </w:pPr>
      <w:r w:rsidRPr="0076013D">
        <w:rPr>
          <w:rFonts w:ascii="Times New Roman" w:hAnsi="Times New Roman" w:cs="Times New Roman"/>
          <w:i/>
          <w:iCs/>
          <w:lang w:val="en-US"/>
        </w:rPr>
        <w:t xml:space="preserve">“Being a Process Guide, I do not make manager-level decisions, but I decide where the people should relocate when one area is not doing well.” </w:t>
      </w:r>
    </w:p>
    <w:p w14:paraId="06B7AEEF" w14:textId="7F8D4666"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 xml:space="preserve">This reaction indicates that the proxy leaders possess restricted yet feasible decision-making power. This is consistent with Fisher, Newman and </w:t>
      </w:r>
      <w:proofErr w:type="spellStart"/>
      <w:r w:rsidRPr="0076013D">
        <w:rPr>
          <w:rFonts w:ascii="Times New Roman" w:hAnsi="Times New Roman" w:cs="Times New Roman"/>
          <w:lang w:val="en-US"/>
        </w:rPr>
        <w:t>Sendjaya</w:t>
      </w:r>
      <w:proofErr w:type="spellEnd"/>
      <w:r w:rsidRPr="0076013D">
        <w:rPr>
          <w:rFonts w:ascii="Times New Roman" w:hAnsi="Times New Roman" w:cs="Times New Roman"/>
          <w:lang w:val="en-US"/>
        </w:rPr>
        <w:t xml:space="preserve"> (2024), who argued that interim leadership tends to operate under temporary authority, socialization, and task-based legitimacy, as opposed to complete formal authority. Thus, proxy leaders at Amazon Swansea are a connector between associates and managers when there is a high-volume change. </w:t>
      </w:r>
    </w:p>
    <w:p w14:paraId="4FBEBBB9"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Additionally, Respondent 5 also stated,</w:t>
      </w:r>
    </w:p>
    <w:p w14:paraId="63348B2F" w14:textId="77777777" w:rsidR="0076013D" w:rsidRPr="0076013D" w:rsidRDefault="0076013D" w:rsidP="0076013D">
      <w:pPr>
        <w:spacing w:line="360" w:lineRule="auto"/>
        <w:jc w:val="both"/>
        <w:rPr>
          <w:rFonts w:ascii="Times New Roman" w:hAnsi="Times New Roman" w:cs="Times New Roman"/>
          <w:i/>
          <w:iCs/>
          <w:lang w:val="en-US"/>
        </w:rPr>
      </w:pPr>
      <w:r w:rsidRPr="0076013D">
        <w:rPr>
          <w:rFonts w:ascii="Times New Roman" w:hAnsi="Times New Roman" w:cs="Times New Roman"/>
          <w:i/>
          <w:iCs/>
          <w:lang w:val="en-US"/>
        </w:rPr>
        <w:t>“During Peak, proxy leaders assist in holding flow since managers cannot be in every place at once.”</w:t>
      </w:r>
    </w:p>
    <w:p w14:paraId="71CC8840"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 xml:space="preserve">This implies that proxy leaders ease the operational pressure by providing immediate guidance on the floor. It is also consistent with Zyskowski (2022), suggesting that even the description of fulfilment leadership </w:t>
      </w:r>
      <w:r w:rsidRPr="0076013D">
        <w:rPr>
          <w:rFonts w:ascii="Times New Roman" w:hAnsi="Times New Roman" w:cs="Times New Roman"/>
          <w:lang w:val="en-US"/>
        </w:rPr>
        <w:lastRenderedPageBreak/>
        <w:t xml:space="preserve">employed by Amazon describes front-line leadership as a safety, performance-oriented, problem-solving, and associate-oriented role. This </w:t>
      </w:r>
      <w:proofErr w:type="gramStart"/>
      <w:r w:rsidRPr="0076013D">
        <w:rPr>
          <w:rFonts w:ascii="Times New Roman" w:hAnsi="Times New Roman" w:cs="Times New Roman"/>
          <w:lang w:val="en-US"/>
        </w:rPr>
        <w:t>validates</w:t>
      </w:r>
      <w:proofErr w:type="gramEnd"/>
      <w:r w:rsidRPr="0076013D">
        <w:rPr>
          <w:rFonts w:ascii="Times New Roman" w:hAnsi="Times New Roman" w:cs="Times New Roman"/>
          <w:lang w:val="en-US"/>
        </w:rPr>
        <w:t xml:space="preserve"> that the proxy leaders are not displacing the managers, but they are enhancing operational supervision with the rise in demand. </w:t>
      </w:r>
    </w:p>
    <w:p w14:paraId="4E93FAF5"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 xml:space="preserve">Moreover, Respondent 6 stated that, </w:t>
      </w:r>
    </w:p>
    <w:p w14:paraId="1E0F5EA6" w14:textId="77777777" w:rsidR="0076013D" w:rsidRPr="0076013D" w:rsidRDefault="0076013D" w:rsidP="0076013D">
      <w:pPr>
        <w:spacing w:line="360" w:lineRule="auto"/>
        <w:jc w:val="both"/>
        <w:rPr>
          <w:rFonts w:ascii="Times New Roman" w:hAnsi="Times New Roman" w:cs="Times New Roman"/>
          <w:i/>
          <w:iCs/>
          <w:lang w:val="en-US"/>
        </w:rPr>
      </w:pPr>
      <w:r w:rsidRPr="0076013D">
        <w:rPr>
          <w:rFonts w:ascii="Times New Roman" w:hAnsi="Times New Roman" w:cs="Times New Roman"/>
          <w:i/>
          <w:iCs/>
          <w:lang w:val="en-US"/>
        </w:rPr>
        <w:t>“The step-up Lead would determine the person to assist in packing, stowage and problem solving when there was a change in workload in peak shifts.”</w:t>
      </w:r>
    </w:p>
    <w:p w14:paraId="4EAED162"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 xml:space="preserve">This reaction indicates that proxy leaders are engaged in short-term operational decisions that assist in sustaining workflow in times of high operational demands. This observation coincides with </w:t>
      </w:r>
      <w:proofErr w:type="spellStart"/>
      <w:r w:rsidRPr="0076013D">
        <w:rPr>
          <w:rFonts w:ascii="Times New Roman" w:hAnsi="Times New Roman" w:cs="Times New Roman"/>
          <w:lang w:val="en-US"/>
        </w:rPr>
        <w:t>Arfken</w:t>
      </w:r>
      <w:proofErr w:type="spellEnd"/>
      <w:r w:rsidRPr="0076013D">
        <w:rPr>
          <w:rFonts w:ascii="Times New Roman" w:hAnsi="Times New Roman" w:cs="Times New Roman"/>
          <w:lang w:val="en-US"/>
        </w:rPr>
        <w:t xml:space="preserve">, Helms and Tanner (2024), who contended that interim/temporary leaders tend to wield practical power by coordinating, assigning tasks and adjusting teams in the here and now instead of taking full control of the </w:t>
      </w:r>
      <w:proofErr w:type="spellStart"/>
      <w:r w:rsidRPr="0076013D">
        <w:rPr>
          <w:rFonts w:ascii="Times New Roman" w:hAnsi="Times New Roman" w:cs="Times New Roman"/>
          <w:lang w:val="en-US"/>
        </w:rPr>
        <w:t>organisation</w:t>
      </w:r>
      <w:proofErr w:type="spellEnd"/>
      <w:r w:rsidRPr="0076013D">
        <w:rPr>
          <w:rFonts w:ascii="Times New Roman" w:hAnsi="Times New Roman" w:cs="Times New Roman"/>
          <w:lang w:val="en-US"/>
        </w:rPr>
        <w:t xml:space="preserve"> as managers do. Thus, the role of proxy leaders in Amazon Swansea is to keep the operations going through fast, limited, and work-focused decisions in situations of peak pressure.</w:t>
      </w:r>
    </w:p>
    <w:p w14:paraId="23A37698" w14:textId="77777777" w:rsidR="0076013D" w:rsidRDefault="0076013D" w:rsidP="00955651">
      <w:pPr>
        <w:pStyle w:val="Heading3"/>
        <w:jc w:val="center"/>
        <w:rPr>
          <w:lang w:val="en-US"/>
        </w:rPr>
      </w:pPr>
      <w:bookmarkStart w:id="52" w:name="_Toc228288931"/>
      <w:bookmarkStart w:id="53" w:name="_Toc229152986"/>
      <w:r w:rsidRPr="0076013D">
        <w:rPr>
          <w:lang w:val="en-US"/>
        </w:rPr>
        <w:t>4.2.2 Theme 2: Influence of Proxy Leadership on Team Compliance with SOPs During High Volume Shifts</w:t>
      </w:r>
      <w:bookmarkEnd w:id="52"/>
      <w:bookmarkEnd w:id="53"/>
    </w:p>
    <w:p w14:paraId="0451B03C" w14:textId="77777777" w:rsidR="00955651" w:rsidRPr="00955651" w:rsidRDefault="00955651" w:rsidP="00955651">
      <w:pPr>
        <w:rPr>
          <w:lang w:val="en-US"/>
        </w:rPr>
      </w:pPr>
    </w:p>
    <w:p w14:paraId="51095E77"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 xml:space="preserve">This theme explores the effect of the proxy leaders on compliance with Standard Operating Procedures. Respondent 3 explained that, </w:t>
      </w:r>
    </w:p>
    <w:p w14:paraId="6F79CC60" w14:textId="77777777" w:rsidR="0076013D" w:rsidRPr="0076013D" w:rsidRDefault="0076013D" w:rsidP="0076013D">
      <w:pPr>
        <w:spacing w:line="360" w:lineRule="auto"/>
        <w:jc w:val="both"/>
        <w:rPr>
          <w:rFonts w:ascii="Times New Roman" w:hAnsi="Times New Roman" w:cs="Times New Roman"/>
          <w:i/>
          <w:iCs/>
          <w:lang w:val="en-US"/>
        </w:rPr>
      </w:pPr>
      <w:r w:rsidRPr="0076013D">
        <w:rPr>
          <w:rFonts w:ascii="Times New Roman" w:hAnsi="Times New Roman" w:cs="Times New Roman"/>
          <w:i/>
          <w:iCs/>
          <w:lang w:val="en-US"/>
        </w:rPr>
        <w:t xml:space="preserve">“People pay attention to the Process Guide when they are reminded to scan and do safe lifting, because they are working side by side.” </w:t>
      </w:r>
    </w:p>
    <w:p w14:paraId="2EA27437" w14:textId="2AA5AAE2"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 xml:space="preserve">This reaction demonstrates that proxy leaders affect SOP compliance by being close and interacting daily. Omidi et al. (2023) discovered that safety compliance is linked to safety leadership and safety climate, particularly when the workers know the importance of procedures. This confirms that formal rules do not just generate compliance, but also through visible leadership </w:t>
      </w:r>
      <w:r w:rsidR="00955651" w:rsidRPr="0076013D">
        <w:rPr>
          <w:rFonts w:ascii="Times New Roman" w:hAnsi="Times New Roman" w:cs="Times New Roman"/>
          <w:lang w:val="en-US"/>
        </w:rPr>
        <w:t>behavior</w:t>
      </w:r>
      <w:r w:rsidRPr="0076013D">
        <w:rPr>
          <w:rFonts w:ascii="Times New Roman" w:hAnsi="Times New Roman" w:cs="Times New Roman"/>
          <w:lang w:val="en-US"/>
        </w:rPr>
        <w:t xml:space="preserve"> on the shop floor. </w:t>
      </w:r>
    </w:p>
    <w:p w14:paraId="295126D7"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 xml:space="preserve">Additionally, Respondent 1 stated, </w:t>
      </w:r>
    </w:p>
    <w:p w14:paraId="294BDD2D" w14:textId="77777777" w:rsidR="0076013D" w:rsidRPr="0076013D" w:rsidRDefault="0076013D" w:rsidP="0076013D">
      <w:pPr>
        <w:spacing w:line="360" w:lineRule="auto"/>
        <w:jc w:val="both"/>
        <w:rPr>
          <w:rFonts w:ascii="Times New Roman" w:hAnsi="Times New Roman" w:cs="Times New Roman"/>
          <w:i/>
          <w:iCs/>
          <w:lang w:val="en-US"/>
        </w:rPr>
      </w:pPr>
      <w:r w:rsidRPr="0076013D">
        <w:rPr>
          <w:rFonts w:ascii="Times New Roman" w:hAnsi="Times New Roman" w:cs="Times New Roman"/>
          <w:i/>
          <w:iCs/>
          <w:lang w:val="en-US"/>
        </w:rPr>
        <w:t xml:space="preserve">“There are occasions when I feel that the target is more important than the process, and thus individuals make little shortcuts.” </w:t>
      </w:r>
    </w:p>
    <w:p w14:paraId="5E70BD5F"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 xml:space="preserve">This reaction offers a more critical perspective. It implies that the effectiveness of proxy leadership can be reduced under the condition that the message on productivity pressure is delivered more intensively when compared to the messages on safety or accuracy. </w:t>
      </w:r>
      <w:proofErr w:type="spellStart"/>
      <w:r w:rsidRPr="0076013D">
        <w:rPr>
          <w:rFonts w:ascii="Times New Roman" w:hAnsi="Times New Roman" w:cs="Times New Roman"/>
          <w:lang w:val="en-US"/>
        </w:rPr>
        <w:t>Alarebi</w:t>
      </w:r>
      <w:proofErr w:type="spellEnd"/>
      <w:r w:rsidRPr="0076013D">
        <w:rPr>
          <w:rFonts w:ascii="Times New Roman" w:hAnsi="Times New Roman" w:cs="Times New Roman"/>
          <w:lang w:val="en-US"/>
        </w:rPr>
        <w:t xml:space="preserve"> et al. (2025) differentiated between deep and surface compliance, as workers can seem to obey rules but can still make risky shortcuts when in a stressful </w:t>
      </w:r>
      <w:r w:rsidRPr="0076013D">
        <w:rPr>
          <w:rFonts w:ascii="Times New Roman" w:hAnsi="Times New Roman" w:cs="Times New Roman"/>
          <w:lang w:val="en-US"/>
        </w:rPr>
        <w:lastRenderedPageBreak/>
        <w:t xml:space="preserve">situation. The findings indicate that proxy leadership </w:t>
      </w:r>
      <w:proofErr w:type="gramStart"/>
      <w:r w:rsidRPr="0076013D">
        <w:rPr>
          <w:rFonts w:ascii="Times New Roman" w:hAnsi="Times New Roman" w:cs="Times New Roman"/>
          <w:lang w:val="en-US"/>
        </w:rPr>
        <w:t>enhance</w:t>
      </w:r>
      <w:proofErr w:type="gramEnd"/>
      <w:r w:rsidRPr="0076013D">
        <w:rPr>
          <w:rFonts w:ascii="Times New Roman" w:hAnsi="Times New Roman" w:cs="Times New Roman"/>
          <w:lang w:val="en-US"/>
        </w:rPr>
        <w:t xml:space="preserve"> compliance in the absence of performance targets dominating safe and </w:t>
      </w:r>
      <w:proofErr w:type="spellStart"/>
      <w:r w:rsidRPr="0076013D">
        <w:rPr>
          <w:rFonts w:ascii="Times New Roman" w:hAnsi="Times New Roman" w:cs="Times New Roman"/>
          <w:lang w:val="en-US"/>
        </w:rPr>
        <w:t>standardised</w:t>
      </w:r>
      <w:proofErr w:type="spellEnd"/>
      <w:r w:rsidRPr="0076013D">
        <w:rPr>
          <w:rFonts w:ascii="Times New Roman" w:hAnsi="Times New Roman" w:cs="Times New Roman"/>
          <w:lang w:val="en-US"/>
        </w:rPr>
        <w:t xml:space="preserve"> work.</w:t>
      </w:r>
    </w:p>
    <w:p w14:paraId="261DBDEE"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 xml:space="preserve">However, Respondent 8 stated that, </w:t>
      </w:r>
    </w:p>
    <w:p w14:paraId="5E0C13D3" w14:textId="77777777" w:rsidR="0076013D" w:rsidRPr="0076013D" w:rsidRDefault="0076013D" w:rsidP="0076013D">
      <w:pPr>
        <w:spacing w:line="360" w:lineRule="auto"/>
        <w:jc w:val="both"/>
        <w:rPr>
          <w:rFonts w:ascii="Times New Roman" w:hAnsi="Times New Roman" w:cs="Times New Roman"/>
          <w:i/>
          <w:iCs/>
          <w:lang w:val="en-US"/>
        </w:rPr>
      </w:pPr>
      <w:r w:rsidRPr="0076013D">
        <w:rPr>
          <w:rFonts w:ascii="Times New Roman" w:hAnsi="Times New Roman" w:cs="Times New Roman"/>
          <w:i/>
          <w:iCs/>
          <w:lang w:val="en-US"/>
        </w:rPr>
        <w:t>“I think associates tend to imitate the proper procedure when their leaders are doing it themselves, but tend to overlook minor steps, which in turn causes the team to overlook them as well.”</w:t>
      </w:r>
    </w:p>
    <w:p w14:paraId="1061609E"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 xml:space="preserve">This quote states that proxy leaders not only impact SOP compliance by example but also by instruction. This is in line with </w:t>
      </w:r>
      <w:proofErr w:type="spellStart"/>
      <w:r w:rsidRPr="0076013D">
        <w:rPr>
          <w:rFonts w:ascii="Times New Roman" w:hAnsi="Times New Roman" w:cs="Times New Roman"/>
          <w:lang w:val="en-US"/>
        </w:rPr>
        <w:t>Lyubykh</w:t>
      </w:r>
      <w:proofErr w:type="spellEnd"/>
      <w:r w:rsidRPr="0076013D">
        <w:rPr>
          <w:rFonts w:ascii="Times New Roman" w:hAnsi="Times New Roman" w:cs="Times New Roman"/>
          <w:lang w:val="en-US"/>
        </w:rPr>
        <w:t xml:space="preserve"> et al. (2022), who discovered that safety leadership and safety climate determine the compliance </w:t>
      </w:r>
      <w:proofErr w:type="spellStart"/>
      <w:r w:rsidRPr="0076013D">
        <w:rPr>
          <w:rFonts w:ascii="Times New Roman" w:hAnsi="Times New Roman" w:cs="Times New Roman"/>
          <w:lang w:val="en-US"/>
        </w:rPr>
        <w:t>behaviour</w:t>
      </w:r>
      <w:proofErr w:type="spellEnd"/>
      <w:r w:rsidRPr="0076013D">
        <w:rPr>
          <w:rFonts w:ascii="Times New Roman" w:hAnsi="Times New Roman" w:cs="Times New Roman"/>
          <w:lang w:val="en-US"/>
        </w:rPr>
        <w:t xml:space="preserve"> of employees since they see leaders following rules as important or just as formal obligations. Thus, such a response indicates that proxy leaders </w:t>
      </w:r>
      <w:proofErr w:type="gramStart"/>
      <w:r w:rsidRPr="0076013D">
        <w:rPr>
          <w:rFonts w:ascii="Times New Roman" w:hAnsi="Times New Roman" w:cs="Times New Roman"/>
          <w:lang w:val="en-US"/>
        </w:rPr>
        <w:t>have the ability to</w:t>
      </w:r>
      <w:proofErr w:type="gramEnd"/>
      <w:r w:rsidRPr="0076013D">
        <w:rPr>
          <w:rFonts w:ascii="Times New Roman" w:hAnsi="Times New Roman" w:cs="Times New Roman"/>
          <w:lang w:val="en-US"/>
        </w:rPr>
        <w:t xml:space="preserve"> enhance SOP adherence as they can demonstrate proper </w:t>
      </w:r>
      <w:proofErr w:type="spellStart"/>
      <w:r w:rsidRPr="0076013D">
        <w:rPr>
          <w:rFonts w:ascii="Times New Roman" w:hAnsi="Times New Roman" w:cs="Times New Roman"/>
          <w:lang w:val="en-US"/>
        </w:rPr>
        <w:t>behaviour</w:t>
      </w:r>
      <w:proofErr w:type="spellEnd"/>
      <w:r w:rsidRPr="0076013D">
        <w:rPr>
          <w:rFonts w:ascii="Times New Roman" w:hAnsi="Times New Roman" w:cs="Times New Roman"/>
          <w:lang w:val="en-US"/>
        </w:rPr>
        <w:t xml:space="preserve">. </w:t>
      </w:r>
    </w:p>
    <w:p w14:paraId="02C45482" w14:textId="77777777" w:rsidR="0076013D" w:rsidRDefault="0076013D" w:rsidP="00955651">
      <w:pPr>
        <w:pStyle w:val="Heading3"/>
        <w:jc w:val="center"/>
        <w:rPr>
          <w:lang w:val="en-US"/>
        </w:rPr>
      </w:pPr>
      <w:bookmarkStart w:id="54" w:name="_Toc228288932"/>
      <w:bookmarkStart w:id="55" w:name="_Toc229152987"/>
      <w:r w:rsidRPr="0076013D">
        <w:rPr>
          <w:lang w:val="en-US"/>
        </w:rPr>
        <w:t xml:space="preserve">4.2.3 </w:t>
      </w:r>
      <w:r w:rsidRPr="00955651">
        <w:rPr>
          <w:rFonts w:ascii="Times New Roman" w:hAnsi="Times New Roman" w:cs="Times New Roman"/>
          <w:lang w:val="en-US"/>
        </w:rPr>
        <w:t>Theme</w:t>
      </w:r>
      <w:r w:rsidRPr="0076013D">
        <w:rPr>
          <w:lang w:val="en-US"/>
        </w:rPr>
        <w:t xml:space="preserve"> 3: Perceptions of Associates and Managers Regarding Authority and Effectiveness of Proxy Leaders</w:t>
      </w:r>
      <w:bookmarkEnd w:id="54"/>
      <w:bookmarkEnd w:id="55"/>
    </w:p>
    <w:p w14:paraId="65A10858" w14:textId="77777777" w:rsidR="00955651" w:rsidRPr="00955651" w:rsidRDefault="00955651" w:rsidP="00955651">
      <w:pPr>
        <w:rPr>
          <w:lang w:val="en-US"/>
        </w:rPr>
      </w:pPr>
    </w:p>
    <w:p w14:paraId="40EAC12A"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 xml:space="preserve">This theme examines the perceptions of associates and managers towards the authority of proxy leaders. Respondent 7 reported, </w:t>
      </w:r>
    </w:p>
    <w:p w14:paraId="09013C1C" w14:textId="77777777" w:rsidR="0076013D" w:rsidRPr="0076013D" w:rsidRDefault="0076013D" w:rsidP="0076013D">
      <w:pPr>
        <w:spacing w:line="360" w:lineRule="auto"/>
        <w:jc w:val="both"/>
        <w:rPr>
          <w:rFonts w:ascii="Times New Roman" w:hAnsi="Times New Roman" w:cs="Times New Roman"/>
          <w:i/>
          <w:iCs/>
          <w:lang w:val="en-US"/>
        </w:rPr>
      </w:pPr>
      <w:r w:rsidRPr="0076013D">
        <w:rPr>
          <w:rFonts w:ascii="Times New Roman" w:hAnsi="Times New Roman" w:cs="Times New Roman"/>
          <w:i/>
          <w:iCs/>
          <w:lang w:val="en-US"/>
        </w:rPr>
        <w:t xml:space="preserve">“According to me, when associates believe that the manager has supported the Process Guide, they obey the instructions.” </w:t>
      </w:r>
    </w:p>
    <w:p w14:paraId="0F6BAC1B" w14:textId="77C71E70"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 xml:space="preserve">This reaction demonstrates that proxy leader power relies upon apparent management assistance. Fisher, Newman and </w:t>
      </w:r>
      <w:proofErr w:type="spellStart"/>
      <w:r w:rsidRPr="0076013D">
        <w:rPr>
          <w:rFonts w:ascii="Times New Roman" w:hAnsi="Times New Roman" w:cs="Times New Roman"/>
          <w:lang w:val="en-US"/>
        </w:rPr>
        <w:t>Sendjaya</w:t>
      </w:r>
      <w:proofErr w:type="spellEnd"/>
      <w:r w:rsidRPr="0076013D">
        <w:rPr>
          <w:rFonts w:ascii="Times New Roman" w:hAnsi="Times New Roman" w:cs="Times New Roman"/>
          <w:lang w:val="en-US"/>
        </w:rPr>
        <w:t xml:space="preserve"> (2024) claimed that the temporary leaders need to be </w:t>
      </w:r>
      <w:r w:rsidR="00955651" w:rsidRPr="0076013D">
        <w:rPr>
          <w:rFonts w:ascii="Times New Roman" w:hAnsi="Times New Roman" w:cs="Times New Roman"/>
          <w:lang w:val="en-US"/>
        </w:rPr>
        <w:t>socialized</w:t>
      </w:r>
      <w:r w:rsidRPr="0076013D">
        <w:rPr>
          <w:rFonts w:ascii="Times New Roman" w:hAnsi="Times New Roman" w:cs="Times New Roman"/>
          <w:lang w:val="en-US"/>
        </w:rPr>
        <w:t xml:space="preserve"> and accepted by others. This demonstrates that proxy authority is a socially constructed phenomenon by manager endorsement, and not solely by job title. </w:t>
      </w:r>
    </w:p>
    <w:p w14:paraId="30B6488C"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 xml:space="preserve">Moreover, Respondent 4 stated, </w:t>
      </w:r>
    </w:p>
    <w:p w14:paraId="5C09FA4D" w14:textId="77777777" w:rsidR="0076013D" w:rsidRPr="0076013D" w:rsidRDefault="0076013D" w:rsidP="0076013D">
      <w:pPr>
        <w:spacing w:line="360" w:lineRule="auto"/>
        <w:jc w:val="both"/>
        <w:rPr>
          <w:rFonts w:ascii="Times New Roman" w:hAnsi="Times New Roman" w:cs="Times New Roman"/>
          <w:i/>
          <w:iCs/>
          <w:lang w:val="en-US"/>
        </w:rPr>
      </w:pPr>
      <w:r w:rsidRPr="0076013D">
        <w:rPr>
          <w:rFonts w:ascii="Times New Roman" w:hAnsi="Times New Roman" w:cs="Times New Roman"/>
          <w:i/>
          <w:iCs/>
          <w:lang w:val="en-US"/>
        </w:rPr>
        <w:t xml:space="preserve">" The thing is that when they believe that I am just another associate, not a person requested to lead the shift, it is a problem.” </w:t>
      </w:r>
    </w:p>
    <w:p w14:paraId="05D434D7" w14:textId="4C2AD53C"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 xml:space="preserve">The problem of the authority of the proxy leader may be cases of resistance or even ignoring instructions by the associates who lack the understanding of the authority of the proxy leader. This result is in line with that of O'Connell (2023), who proposed that temporary leaders can have </w:t>
      </w:r>
      <w:r w:rsidR="00955651" w:rsidRPr="0076013D">
        <w:rPr>
          <w:rFonts w:ascii="Times New Roman" w:hAnsi="Times New Roman" w:cs="Times New Roman"/>
          <w:lang w:val="en-US"/>
        </w:rPr>
        <w:t>legitimate</w:t>
      </w:r>
      <w:r w:rsidRPr="0076013D">
        <w:rPr>
          <w:rFonts w:ascii="Times New Roman" w:hAnsi="Times New Roman" w:cs="Times New Roman"/>
          <w:lang w:val="en-US"/>
        </w:rPr>
        <w:t xml:space="preserve"> issues when they are uncertain about their authority. The result thus indicates that proxy leaders work well where the role of the managers is openly explicated, but poorly where the role is informal or ambiguous.</w:t>
      </w:r>
    </w:p>
    <w:p w14:paraId="38FBDFEB"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lastRenderedPageBreak/>
        <w:t xml:space="preserve">Additionally, Respondent 3 stated, </w:t>
      </w:r>
    </w:p>
    <w:p w14:paraId="31C9FC9C" w14:textId="77777777" w:rsidR="0076013D" w:rsidRPr="0076013D" w:rsidRDefault="0076013D" w:rsidP="0076013D">
      <w:pPr>
        <w:spacing w:line="360" w:lineRule="auto"/>
        <w:jc w:val="both"/>
        <w:rPr>
          <w:rFonts w:ascii="Times New Roman" w:hAnsi="Times New Roman" w:cs="Times New Roman"/>
          <w:i/>
          <w:iCs/>
          <w:lang w:val="en-US"/>
        </w:rPr>
      </w:pPr>
      <w:r w:rsidRPr="0076013D">
        <w:rPr>
          <w:rFonts w:ascii="Times New Roman" w:hAnsi="Times New Roman" w:cs="Times New Roman"/>
          <w:i/>
          <w:iCs/>
          <w:lang w:val="en-US"/>
        </w:rPr>
        <w:t>“I will respect instructions made by a Process Guide more when the manager introduces them and adds that they are in charge of that section of the shift.”</w:t>
      </w:r>
    </w:p>
    <w:p w14:paraId="2CECB607" w14:textId="07A4399B"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 xml:space="preserve">This reaction indicates that proxy leaders are accepted by associates </w:t>
      </w:r>
      <w:proofErr w:type="gramStart"/>
      <w:r w:rsidRPr="0076013D">
        <w:rPr>
          <w:rFonts w:ascii="Times New Roman" w:hAnsi="Times New Roman" w:cs="Times New Roman"/>
          <w:lang w:val="en-US"/>
        </w:rPr>
        <w:t>on the basis of</w:t>
      </w:r>
      <w:proofErr w:type="gramEnd"/>
      <w:r w:rsidRPr="0076013D">
        <w:rPr>
          <w:rFonts w:ascii="Times New Roman" w:hAnsi="Times New Roman" w:cs="Times New Roman"/>
          <w:lang w:val="en-US"/>
        </w:rPr>
        <w:t xml:space="preserve"> articulate role communication by formal managers. This observation aligns with that of Fisher, Newman and </w:t>
      </w:r>
      <w:proofErr w:type="spellStart"/>
      <w:r w:rsidRPr="0076013D">
        <w:rPr>
          <w:rFonts w:ascii="Times New Roman" w:hAnsi="Times New Roman" w:cs="Times New Roman"/>
          <w:lang w:val="en-US"/>
        </w:rPr>
        <w:t>Sendjaya</w:t>
      </w:r>
      <w:proofErr w:type="spellEnd"/>
      <w:r w:rsidRPr="0076013D">
        <w:rPr>
          <w:rFonts w:ascii="Times New Roman" w:hAnsi="Times New Roman" w:cs="Times New Roman"/>
          <w:lang w:val="en-US"/>
        </w:rPr>
        <w:t xml:space="preserve"> (2024), who postulated that to be effective in altering the </w:t>
      </w:r>
      <w:r w:rsidR="00955651" w:rsidRPr="0076013D">
        <w:rPr>
          <w:rFonts w:ascii="Times New Roman" w:hAnsi="Times New Roman" w:cs="Times New Roman"/>
          <w:lang w:val="en-US"/>
        </w:rPr>
        <w:t>behavior</w:t>
      </w:r>
      <w:r w:rsidRPr="0076013D">
        <w:rPr>
          <w:rFonts w:ascii="Times New Roman" w:hAnsi="Times New Roman" w:cs="Times New Roman"/>
          <w:lang w:val="en-US"/>
        </w:rPr>
        <w:t xml:space="preserve"> of a team, temporary leaders need to seek legitimacy, recognition and social acceptance. Hence, </w:t>
      </w:r>
      <w:proofErr w:type="gramStart"/>
      <w:r w:rsidRPr="0076013D">
        <w:rPr>
          <w:rFonts w:ascii="Times New Roman" w:hAnsi="Times New Roman" w:cs="Times New Roman"/>
          <w:lang w:val="en-US"/>
        </w:rPr>
        <w:t>the proxy</w:t>
      </w:r>
      <w:proofErr w:type="gramEnd"/>
      <w:r w:rsidRPr="0076013D">
        <w:rPr>
          <w:rFonts w:ascii="Times New Roman" w:hAnsi="Times New Roman" w:cs="Times New Roman"/>
          <w:lang w:val="en-US"/>
        </w:rPr>
        <w:t xml:space="preserve"> leadership is more effective when it is publicly verified by the managers that the authority of the proxy leader is accepted, since it leads to less confusion and more cooperation among the associates.</w:t>
      </w:r>
    </w:p>
    <w:p w14:paraId="100FFDB7" w14:textId="77777777" w:rsidR="0076013D" w:rsidRDefault="0076013D" w:rsidP="00955651">
      <w:pPr>
        <w:pStyle w:val="Heading3"/>
        <w:jc w:val="center"/>
        <w:rPr>
          <w:lang w:val="en-US"/>
        </w:rPr>
      </w:pPr>
      <w:bookmarkStart w:id="56" w:name="_Toc228288933"/>
      <w:bookmarkStart w:id="57" w:name="_Toc229152988"/>
      <w:r w:rsidRPr="0076013D">
        <w:rPr>
          <w:lang w:val="en-US"/>
        </w:rPr>
        <w:t xml:space="preserve">4.2.4 Theme 4: </w:t>
      </w:r>
      <w:r w:rsidRPr="00955651">
        <w:rPr>
          <w:rFonts w:ascii="Times New Roman" w:hAnsi="Times New Roman" w:cs="Times New Roman"/>
          <w:lang w:val="en-US"/>
        </w:rPr>
        <w:t>Impact</w:t>
      </w:r>
      <w:r w:rsidRPr="0076013D">
        <w:rPr>
          <w:lang w:val="en-US"/>
        </w:rPr>
        <w:t xml:space="preserve"> of training, feedback, and recognition on proxy leadership performance at Amazon Swansea.</w:t>
      </w:r>
      <w:bookmarkEnd w:id="56"/>
      <w:bookmarkEnd w:id="57"/>
    </w:p>
    <w:p w14:paraId="5EB513D6" w14:textId="77777777" w:rsidR="00955651" w:rsidRPr="00955651" w:rsidRDefault="00955651" w:rsidP="00955651">
      <w:pPr>
        <w:rPr>
          <w:lang w:val="en-US"/>
        </w:rPr>
      </w:pPr>
    </w:p>
    <w:p w14:paraId="508520C8" w14:textId="5CF6D665"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 xml:space="preserve">This theme describes the role of preparation and support in the performance of a proxy leader. According to Respondent </w:t>
      </w:r>
      <w:r w:rsidR="00955651">
        <w:rPr>
          <w:rFonts w:ascii="Times New Roman" w:hAnsi="Times New Roman" w:cs="Times New Roman"/>
          <w:lang w:val="en-US"/>
        </w:rPr>
        <w:t>9</w:t>
      </w:r>
      <w:r w:rsidRPr="0076013D">
        <w:rPr>
          <w:rFonts w:ascii="Times New Roman" w:hAnsi="Times New Roman" w:cs="Times New Roman"/>
          <w:lang w:val="en-US"/>
        </w:rPr>
        <w:t xml:space="preserve">, </w:t>
      </w:r>
    </w:p>
    <w:p w14:paraId="1E47878D" w14:textId="77777777" w:rsidR="0076013D" w:rsidRPr="0076013D" w:rsidRDefault="0076013D" w:rsidP="0076013D">
      <w:pPr>
        <w:spacing w:line="360" w:lineRule="auto"/>
        <w:jc w:val="both"/>
        <w:rPr>
          <w:rFonts w:ascii="Times New Roman" w:hAnsi="Times New Roman" w:cs="Times New Roman"/>
          <w:i/>
          <w:iCs/>
          <w:lang w:val="en-US"/>
        </w:rPr>
      </w:pPr>
      <w:r w:rsidRPr="0076013D">
        <w:rPr>
          <w:rFonts w:ascii="Times New Roman" w:hAnsi="Times New Roman" w:cs="Times New Roman"/>
          <w:i/>
          <w:iCs/>
          <w:lang w:val="en-US"/>
        </w:rPr>
        <w:t xml:space="preserve">“I think some of the step-up leads are confident since they have shadowed managers, whereas others learn under pressure.” </w:t>
      </w:r>
    </w:p>
    <w:p w14:paraId="3927FF78" w14:textId="022EC62C"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 xml:space="preserve">Such a reaction indicates that training is uneven, as Hosen et al. (2024) discovered that the frontline employee performance is positively associated with training, career development, and </w:t>
      </w:r>
      <w:r w:rsidR="00955651" w:rsidRPr="0076013D">
        <w:rPr>
          <w:rFonts w:ascii="Times New Roman" w:hAnsi="Times New Roman" w:cs="Times New Roman"/>
          <w:lang w:val="en-US"/>
        </w:rPr>
        <w:t>organizational</w:t>
      </w:r>
      <w:r w:rsidRPr="0076013D">
        <w:rPr>
          <w:rFonts w:ascii="Times New Roman" w:hAnsi="Times New Roman" w:cs="Times New Roman"/>
          <w:lang w:val="en-US"/>
        </w:rPr>
        <w:t xml:space="preserve"> commitment. This demonstrates that leadership confidence is enhanced when employees are taken through systematic development prior to being assigned to job positions that demand high performance. </w:t>
      </w:r>
    </w:p>
    <w:p w14:paraId="4E8070DD" w14:textId="139D77ED"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 xml:space="preserve">Additionally, Respondent </w:t>
      </w:r>
      <w:r w:rsidR="00955651">
        <w:rPr>
          <w:rFonts w:ascii="Times New Roman" w:hAnsi="Times New Roman" w:cs="Times New Roman"/>
          <w:lang w:val="en-US"/>
        </w:rPr>
        <w:t>10</w:t>
      </w:r>
      <w:r w:rsidRPr="0076013D">
        <w:rPr>
          <w:rFonts w:ascii="Times New Roman" w:hAnsi="Times New Roman" w:cs="Times New Roman"/>
          <w:lang w:val="en-US"/>
        </w:rPr>
        <w:t xml:space="preserve"> reported, </w:t>
      </w:r>
    </w:p>
    <w:p w14:paraId="3076B90F" w14:textId="77777777" w:rsidR="0076013D" w:rsidRPr="0076013D" w:rsidRDefault="0076013D" w:rsidP="0076013D">
      <w:pPr>
        <w:spacing w:line="360" w:lineRule="auto"/>
        <w:jc w:val="both"/>
        <w:rPr>
          <w:rFonts w:ascii="Times New Roman" w:hAnsi="Times New Roman" w:cs="Times New Roman"/>
          <w:i/>
          <w:iCs/>
          <w:lang w:val="en-US"/>
        </w:rPr>
      </w:pPr>
      <w:r w:rsidRPr="0076013D">
        <w:rPr>
          <w:rFonts w:ascii="Times New Roman" w:hAnsi="Times New Roman" w:cs="Times New Roman"/>
          <w:i/>
          <w:iCs/>
          <w:lang w:val="en-US"/>
        </w:rPr>
        <w:t xml:space="preserve">“Feedback after a shift is helpful, as you can know what you did well and what to improve.” </w:t>
      </w:r>
    </w:p>
    <w:p w14:paraId="55A64811" w14:textId="147F20E1"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 xml:space="preserve">This quote indicates that feedback enhances learning and confidence. Patwary et al. (2025) also postulated that the practice of development enhances the performance of work by boosting commitment and ability. It indicates that recognition is not just motivational, but developmental since it assists proxy leaders to </w:t>
      </w:r>
      <w:r w:rsidR="00955651" w:rsidRPr="0076013D">
        <w:rPr>
          <w:rFonts w:ascii="Times New Roman" w:hAnsi="Times New Roman" w:cs="Times New Roman"/>
          <w:lang w:val="en-US"/>
        </w:rPr>
        <w:t>realize</w:t>
      </w:r>
      <w:r w:rsidRPr="0076013D">
        <w:rPr>
          <w:rFonts w:ascii="Times New Roman" w:hAnsi="Times New Roman" w:cs="Times New Roman"/>
          <w:lang w:val="en-US"/>
        </w:rPr>
        <w:t xml:space="preserve"> their strengths and weaknesses. Thus, training and feedback cannot be regarded as a supportive option. They play a key role in the success of proxy leadership in peak operations.</w:t>
      </w:r>
    </w:p>
    <w:p w14:paraId="6727A949"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 xml:space="preserve">However, respondent 7 stated that, </w:t>
      </w:r>
    </w:p>
    <w:p w14:paraId="7796520C" w14:textId="77777777" w:rsidR="0076013D" w:rsidRPr="0076013D" w:rsidRDefault="0076013D" w:rsidP="0076013D">
      <w:pPr>
        <w:spacing w:line="360" w:lineRule="auto"/>
        <w:jc w:val="both"/>
        <w:rPr>
          <w:rFonts w:ascii="Times New Roman" w:hAnsi="Times New Roman" w:cs="Times New Roman"/>
          <w:i/>
          <w:iCs/>
          <w:lang w:val="en-US"/>
        </w:rPr>
      </w:pPr>
      <w:r w:rsidRPr="0076013D">
        <w:rPr>
          <w:rFonts w:ascii="Times New Roman" w:hAnsi="Times New Roman" w:cs="Times New Roman"/>
          <w:i/>
          <w:iCs/>
          <w:lang w:val="en-US"/>
        </w:rPr>
        <w:lastRenderedPageBreak/>
        <w:t>“I felt more confident since my manager provided me with feedback, and I learned how to present instructions without being too harsh.”</w:t>
      </w:r>
    </w:p>
    <w:p w14:paraId="5CD69237" w14:textId="3232A3EB"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This quote demonstrates that feedback enhances confidence and communication style amongst proxy leaders. This is consistent with Obeng-</w:t>
      </w:r>
      <w:proofErr w:type="spellStart"/>
      <w:r w:rsidRPr="0076013D">
        <w:rPr>
          <w:rFonts w:ascii="Times New Roman" w:hAnsi="Times New Roman" w:cs="Times New Roman"/>
          <w:lang w:val="en-US"/>
        </w:rPr>
        <w:t>Tuaah</w:t>
      </w:r>
      <w:proofErr w:type="spellEnd"/>
      <w:r w:rsidRPr="0076013D">
        <w:rPr>
          <w:rFonts w:ascii="Times New Roman" w:hAnsi="Times New Roman" w:cs="Times New Roman"/>
          <w:lang w:val="en-US"/>
        </w:rPr>
        <w:t xml:space="preserve"> (2025), who discovered that training and development enhance the performance of the employees by enhancing their competence, confidence and </w:t>
      </w:r>
      <w:r w:rsidR="00955651" w:rsidRPr="0076013D">
        <w:rPr>
          <w:rFonts w:ascii="Times New Roman" w:hAnsi="Times New Roman" w:cs="Times New Roman"/>
          <w:lang w:val="en-US"/>
        </w:rPr>
        <w:t>organizational</w:t>
      </w:r>
      <w:r w:rsidRPr="0076013D">
        <w:rPr>
          <w:rFonts w:ascii="Times New Roman" w:hAnsi="Times New Roman" w:cs="Times New Roman"/>
          <w:lang w:val="en-US"/>
        </w:rPr>
        <w:t xml:space="preserve"> commitment. It implies that feedback is not merely a performance review process, but a development process, which assists proxy leaders in the process of handling people better in high-pressure transitions.</w:t>
      </w:r>
    </w:p>
    <w:p w14:paraId="2EB42B90" w14:textId="77777777" w:rsidR="0076013D" w:rsidRDefault="0076013D" w:rsidP="00955651">
      <w:pPr>
        <w:pStyle w:val="Heading2"/>
        <w:jc w:val="center"/>
        <w:rPr>
          <w:lang w:val="en-US"/>
        </w:rPr>
      </w:pPr>
      <w:bookmarkStart w:id="58" w:name="_Toc228288934"/>
      <w:bookmarkStart w:id="59" w:name="_Toc229152989"/>
      <w:r w:rsidRPr="0076013D">
        <w:rPr>
          <w:lang w:val="en-US"/>
        </w:rPr>
        <w:t xml:space="preserve">4.3 </w:t>
      </w:r>
      <w:r w:rsidRPr="00955651">
        <w:rPr>
          <w:rFonts w:ascii="Times New Roman" w:hAnsi="Times New Roman" w:cs="Times New Roman"/>
          <w:lang w:val="en-US"/>
        </w:rPr>
        <w:t>Quantitative</w:t>
      </w:r>
      <w:r w:rsidRPr="0076013D">
        <w:rPr>
          <w:lang w:val="en-US"/>
        </w:rPr>
        <w:t xml:space="preserve"> Findings</w:t>
      </w:r>
      <w:bookmarkEnd w:id="58"/>
      <w:bookmarkEnd w:id="59"/>
    </w:p>
    <w:p w14:paraId="7C9F7AB5" w14:textId="77777777" w:rsidR="00955651" w:rsidRPr="00955651" w:rsidRDefault="00955651" w:rsidP="00955651">
      <w:pPr>
        <w:rPr>
          <w:lang w:val="en-US"/>
        </w:rPr>
      </w:pPr>
    </w:p>
    <w:p w14:paraId="50F7F626"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The frequency analysis was applied to present the number of responses and the percentage of responses to the chosen demographic, ordinal, and categorical questions. The analysis involved 100 valid responses, and no cases were missed.</w:t>
      </w:r>
    </w:p>
    <w:p w14:paraId="53AAEA8B" w14:textId="77777777" w:rsidR="0076013D" w:rsidRDefault="0076013D" w:rsidP="00955651">
      <w:pPr>
        <w:pStyle w:val="Heading3"/>
        <w:jc w:val="center"/>
        <w:rPr>
          <w:rFonts w:ascii="Times New Roman" w:hAnsi="Times New Roman" w:cs="Times New Roman"/>
          <w:lang w:val="en-US"/>
        </w:rPr>
      </w:pPr>
      <w:bookmarkStart w:id="60" w:name="_Toc228288935"/>
      <w:bookmarkStart w:id="61" w:name="_Toc229152990"/>
      <w:r w:rsidRPr="0076013D">
        <w:rPr>
          <w:lang w:val="en-US"/>
        </w:rPr>
        <w:t xml:space="preserve">4.3.1 Demographic </w:t>
      </w:r>
      <w:r w:rsidRPr="00955651">
        <w:rPr>
          <w:rFonts w:ascii="Times New Roman" w:hAnsi="Times New Roman" w:cs="Times New Roman"/>
          <w:lang w:val="en-US"/>
        </w:rPr>
        <w:t>Information</w:t>
      </w:r>
      <w:bookmarkEnd w:id="60"/>
      <w:bookmarkEnd w:id="61"/>
    </w:p>
    <w:p w14:paraId="0E90A04B" w14:textId="77777777" w:rsidR="00955651" w:rsidRPr="00955651" w:rsidRDefault="00955651" w:rsidP="00955651">
      <w:pPr>
        <w:rPr>
          <w:lang w:val="en-US"/>
        </w:rPr>
      </w:pPr>
    </w:p>
    <w:p w14:paraId="5EF4AF0F"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rPr>
        <w:t xml:space="preserve">Demographic findings indicate that the sample was nearly balanced between the Associates (49.0%) and Step-Up Leads or Process Guides (51.0%), as shown in Appendix B. </w:t>
      </w:r>
      <w:proofErr w:type="gramStart"/>
      <w:r w:rsidRPr="0076013D">
        <w:rPr>
          <w:rFonts w:ascii="Times New Roman" w:hAnsi="Times New Roman" w:cs="Times New Roman"/>
        </w:rPr>
        <w:t>The majority of</w:t>
      </w:r>
      <w:proofErr w:type="gramEnd"/>
      <w:r w:rsidRPr="0076013D">
        <w:rPr>
          <w:rFonts w:ascii="Times New Roman" w:hAnsi="Times New Roman" w:cs="Times New Roman"/>
        </w:rPr>
        <w:t xml:space="preserve"> the respondents had been employed at the fulfilment centre between 6 and 12 months (43.0%), and 75.0% of the respondents had not worked during peak hours. Step-Up Leads or Process Guides familiarity had an intermediate level (45.0% were somewhat familiar and 35.0% familiar).</w:t>
      </w:r>
    </w:p>
    <w:p w14:paraId="6BECC71C" w14:textId="77777777" w:rsidR="0076013D" w:rsidRPr="0076013D" w:rsidRDefault="0076013D" w:rsidP="0076013D">
      <w:pPr>
        <w:spacing w:line="360" w:lineRule="auto"/>
        <w:jc w:val="both"/>
        <w:rPr>
          <w:rFonts w:ascii="Times New Roman" w:hAnsi="Times New Roman" w:cs="Times New Roman"/>
          <w:b/>
          <w:lang w:val="en-US"/>
        </w:rPr>
      </w:pPr>
      <w:bookmarkStart w:id="62" w:name="_Toc228288936"/>
      <w:r w:rsidRPr="0076013D">
        <w:rPr>
          <w:rFonts w:ascii="Times New Roman" w:hAnsi="Times New Roman" w:cs="Times New Roman"/>
          <w:b/>
          <w:lang w:val="en-US"/>
        </w:rPr>
        <w:t>4.3.2 Frequency Analysis</w:t>
      </w:r>
      <w:bookmarkEnd w:id="62"/>
      <w:r w:rsidRPr="0076013D">
        <w:rPr>
          <w:rFonts w:ascii="Times New Roman" w:hAnsi="Times New Roman" w:cs="Times New Roman"/>
          <w:b/>
          <w:lang w:val="en-US"/>
        </w:rPr>
        <w:t xml:space="preserve"> </w:t>
      </w:r>
    </w:p>
    <w:p w14:paraId="759F7641" w14:textId="77777777" w:rsidR="0076013D" w:rsidRPr="0076013D" w:rsidRDefault="0076013D" w:rsidP="0076013D">
      <w:pPr>
        <w:spacing w:line="360" w:lineRule="auto"/>
        <w:jc w:val="both"/>
        <w:rPr>
          <w:rFonts w:ascii="Times New Roman" w:hAnsi="Times New Roman" w:cs="Times New Roman"/>
        </w:rPr>
      </w:pPr>
      <w:r w:rsidRPr="0076013D">
        <w:rPr>
          <w:rFonts w:ascii="Times New Roman" w:hAnsi="Times New Roman" w:cs="Times New Roman"/>
        </w:rPr>
        <w:t>Table 1 shows that the role was clear to 51% of respondents, very clear to 28%, and not clear to 21%. This means proxy leadership is visible, but role understanding is not yet fully consistent.</w:t>
      </w:r>
    </w:p>
    <w:p w14:paraId="018889D6" w14:textId="77777777" w:rsidR="0076013D" w:rsidRPr="0076013D" w:rsidRDefault="0076013D" w:rsidP="0076013D">
      <w:pPr>
        <w:spacing w:line="360" w:lineRule="auto"/>
        <w:jc w:val="both"/>
        <w:rPr>
          <w:rFonts w:ascii="Times New Roman" w:hAnsi="Times New Roman" w:cs="Times New Roman"/>
        </w:rPr>
      </w:pPr>
      <w:r w:rsidRPr="0076013D">
        <w:rPr>
          <w:rFonts w:ascii="Times New Roman" w:hAnsi="Times New Roman" w:cs="Times New Roman"/>
          <w:b/>
          <w:bCs/>
        </w:rPr>
        <w:t>Table 1:</w:t>
      </w:r>
      <w:r w:rsidRPr="0076013D">
        <w:rPr>
          <w:rFonts w:ascii="Times New Roman" w:hAnsi="Times New Roman" w:cs="Times New Roman"/>
        </w:rPr>
        <w:t xml:space="preserve"> Clarity of Proxy Leader Role</w:t>
      </w:r>
    </w:p>
    <w:tbl>
      <w:tblPr>
        <w:tblW w:w="5625" w:type="dxa"/>
        <w:jc w:val="center"/>
        <w:tblLayout w:type="fixed"/>
        <w:tblCellMar>
          <w:left w:w="0" w:type="dxa"/>
          <w:right w:w="0" w:type="dxa"/>
        </w:tblCellMar>
        <w:tblLook w:val="04A0" w:firstRow="1" w:lastRow="0" w:firstColumn="1" w:lastColumn="0" w:noHBand="0" w:noVBand="1"/>
      </w:tblPr>
      <w:tblGrid>
        <w:gridCol w:w="2219"/>
        <w:gridCol w:w="1703"/>
        <w:gridCol w:w="1703"/>
      </w:tblGrid>
      <w:tr w:rsidR="0076013D" w:rsidRPr="0076013D" w14:paraId="590ECB15" w14:textId="77777777">
        <w:trPr>
          <w:cantSplit/>
          <w:jc w:val="center"/>
        </w:trPr>
        <w:tc>
          <w:tcPr>
            <w:tcW w:w="5623" w:type="dxa"/>
            <w:gridSpan w:val="3"/>
            <w:shd w:val="clear" w:color="auto" w:fill="FFFFFF"/>
            <w:vAlign w:val="center"/>
            <w:hideMark/>
          </w:tcPr>
          <w:p w14:paraId="6E1C91B5"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i/>
                <w:iCs/>
                <w:lang w:val="en-US"/>
              </w:rPr>
              <w:t>How clear is the role of proxy leaders in your team?</w:t>
            </w:r>
          </w:p>
        </w:tc>
      </w:tr>
      <w:tr w:rsidR="0076013D" w:rsidRPr="0076013D" w14:paraId="31336CB8" w14:textId="77777777">
        <w:trPr>
          <w:cantSplit/>
          <w:jc w:val="center"/>
        </w:trPr>
        <w:tc>
          <w:tcPr>
            <w:tcW w:w="2219" w:type="dxa"/>
            <w:tcBorders>
              <w:top w:val="single" w:sz="8" w:space="0" w:color="000000"/>
              <w:left w:val="nil"/>
              <w:bottom w:val="single" w:sz="8" w:space="0" w:color="000000"/>
              <w:right w:val="nil"/>
            </w:tcBorders>
            <w:shd w:val="clear" w:color="auto" w:fill="FFFFFF"/>
            <w:vAlign w:val="bottom"/>
          </w:tcPr>
          <w:p w14:paraId="2791D373" w14:textId="77777777" w:rsidR="0076013D" w:rsidRPr="0076013D" w:rsidRDefault="0076013D" w:rsidP="0076013D">
            <w:pPr>
              <w:spacing w:line="360" w:lineRule="auto"/>
              <w:jc w:val="both"/>
              <w:rPr>
                <w:rFonts w:ascii="Times New Roman" w:hAnsi="Times New Roman" w:cs="Times New Roman"/>
                <w:lang w:val="en-US"/>
              </w:rPr>
            </w:pPr>
          </w:p>
        </w:tc>
        <w:tc>
          <w:tcPr>
            <w:tcW w:w="1702" w:type="dxa"/>
            <w:tcBorders>
              <w:top w:val="single" w:sz="8" w:space="0" w:color="000000"/>
              <w:left w:val="nil"/>
              <w:bottom w:val="single" w:sz="8" w:space="0" w:color="000000"/>
              <w:right w:val="nil"/>
            </w:tcBorders>
            <w:shd w:val="clear" w:color="auto" w:fill="FFFFFF"/>
            <w:vAlign w:val="bottom"/>
            <w:hideMark/>
          </w:tcPr>
          <w:p w14:paraId="2069AF0E"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N</w:t>
            </w:r>
          </w:p>
        </w:tc>
        <w:tc>
          <w:tcPr>
            <w:tcW w:w="1702" w:type="dxa"/>
            <w:tcBorders>
              <w:top w:val="single" w:sz="8" w:space="0" w:color="000000"/>
              <w:left w:val="nil"/>
              <w:bottom w:val="single" w:sz="8" w:space="0" w:color="000000"/>
              <w:right w:val="nil"/>
            </w:tcBorders>
            <w:shd w:val="clear" w:color="auto" w:fill="FFFFFF"/>
            <w:vAlign w:val="bottom"/>
            <w:hideMark/>
          </w:tcPr>
          <w:p w14:paraId="116D827B"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w:t>
            </w:r>
          </w:p>
        </w:tc>
      </w:tr>
      <w:tr w:rsidR="0076013D" w:rsidRPr="0076013D" w14:paraId="1FD0F7B9" w14:textId="77777777">
        <w:trPr>
          <w:cantSplit/>
          <w:jc w:val="center"/>
        </w:trPr>
        <w:tc>
          <w:tcPr>
            <w:tcW w:w="2219" w:type="dxa"/>
            <w:tcBorders>
              <w:top w:val="single" w:sz="8" w:space="0" w:color="000000"/>
              <w:left w:val="nil"/>
              <w:bottom w:val="nil"/>
              <w:right w:val="nil"/>
            </w:tcBorders>
            <w:shd w:val="clear" w:color="auto" w:fill="FFFFFF"/>
            <w:hideMark/>
          </w:tcPr>
          <w:p w14:paraId="1CDEA5FD"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Very clear</w:t>
            </w:r>
          </w:p>
        </w:tc>
        <w:tc>
          <w:tcPr>
            <w:tcW w:w="1702" w:type="dxa"/>
            <w:tcBorders>
              <w:top w:val="single" w:sz="8" w:space="0" w:color="000000"/>
              <w:left w:val="nil"/>
              <w:bottom w:val="nil"/>
              <w:right w:val="nil"/>
            </w:tcBorders>
            <w:shd w:val="clear" w:color="auto" w:fill="FFFFFF"/>
            <w:hideMark/>
          </w:tcPr>
          <w:p w14:paraId="249297E7"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28</w:t>
            </w:r>
          </w:p>
        </w:tc>
        <w:tc>
          <w:tcPr>
            <w:tcW w:w="1702" w:type="dxa"/>
            <w:tcBorders>
              <w:top w:val="single" w:sz="8" w:space="0" w:color="000000"/>
              <w:left w:val="nil"/>
              <w:bottom w:val="nil"/>
              <w:right w:val="nil"/>
            </w:tcBorders>
            <w:shd w:val="clear" w:color="auto" w:fill="FFFFFF"/>
            <w:hideMark/>
          </w:tcPr>
          <w:p w14:paraId="26DA4D37"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28.0%</w:t>
            </w:r>
          </w:p>
        </w:tc>
      </w:tr>
      <w:tr w:rsidR="0076013D" w:rsidRPr="0076013D" w14:paraId="3E8DB388" w14:textId="77777777">
        <w:trPr>
          <w:cantSplit/>
          <w:jc w:val="center"/>
        </w:trPr>
        <w:tc>
          <w:tcPr>
            <w:tcW w:w="2219" w:type="dxa"/>
            <w:shd w:val="clear" w:color="auto" w:fill="FFFFFF"/>
            <w:hideMark/>
          </w:tcPr>
          <w:p w14:paraId="2EBC2549"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Somewhat clear</w:t>
            </w:r>
          </w:p>
        </w:tc>
        <w:tc>
          <w:tcPr>
            <w:tcW w:w="1702" w:type="dxa"/>
            <w:shd w:val="clear" w:color="auto" w:fill="FFFFFF"/>
            <w:hideMark/>
          </w:tcPr>
          <w:p w14:paraId="02EF3A63"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51</w:t>
            </w:r>
          </w:p>
        </w:tc>
        <w:tc>
          <w:tcPr>
            <w:tcW w:w="1702" w:type="dxa"/>
            <w:shd w:val="clear" w:color="auto" w:fill="FFFFFF"/>
            <w:hideMark/>
          </w:tcPr>
          <w:p w14:paraId="2E9FABC7"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51.0%</w:t>
            </w:r>
          </w:p>
        </w:tc>
      </w:tr>
      <w:tr w:rsidR="0076013D" w:rsidRPr="0076013D" w14:paraId="30AD0079" w14:textId="77777777">
        <w:trPr>
          <w:cantSplit/>
          <w:jc w:val="center"/>
        </w:trPr>
        <w:tc>
          <w:tcPr>
            <w:tcW w:w="2219" w:type="dxa"/>
            <w:tcBorders>
              <w:top w:val="nil"/>
              <w:left w:val="nil"/>
              <w:bottom w:val="single" w:sz="8" w:space="0" w:color="000000"/>
              <w:right w:val="nil"/>
            </w:tcBorders>
            <w:shd w:val="clear" w:color="auto" w:fill="FFFFFF"/>
            <w:hideMark/>
          </w:tcPr>
          <w:p w14:paraId="5D2D48C3"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Not clear</w:t>
            </w:r>
          </w:p>
        </w:tc>
        <w:tc>
          <w:tcPr>
            <w:tcW w:w="1702" w:type="dxa"/>
            <w:tcBorders>
              <w:top w:val="nil"/>
              <w:left w:val="nil"/>
              <w:bottom w:val="single" w:sz="8" w:space="0" w:color="000000"/>
              <w:right w:val="nil"/>
            </w:tcBorders>
            <w:shd w:val="clear" w:color="auto" w:fill="FFFFFF"/>
            <w:hideMark/>
          </w:tcPr>
          <w:p w14:paraId="2D4D514F"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21</w:t>
            </w:r>
          </w:p>
        </w:tc>
        <w:tc>
          <w:tcPr>
            <w:tcW w:w="1702" w:type="dxa"/>
            <w:tcBorders>
              <w:top w:val="nil"/>
              <w:left w:val="nil"/>
              <w:bottom w:val="single" w:sz="8" w:space="0" w:color="000000"/>
              <w:right w:val="nil"/>
            </w:tcBorders>
            <w:shd w:val="clear" w:color="auto" w:fill="FFFFFF"/>
            <w:hideMark/>
          </w:tcPr>
          <w:p w14:paraId="0A350FD4"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21.0%</w:t>
            </w:r>
          </w:p>
        </w:tc>
      </w:tr>
    </w:tbl>
    <w:p w14:paraId="77F7EE3B" w14:textId="77777777" w:rsidR="0076013D" w:rsidRPr="0076013D" w:rsidRDefault="0076013D" w:rsidP="0076013D">
      <w:pPr>
        <w:spacing w:line="360" w:lineRule="auto"/>
        <w:jc w:val="both"/>
        <w:rPr>
          <w:rFonts w:ascii="Times New Roman" w:hAnsi="Times New Roman" w:cs="Times New Roman"/>
        </w:rPr>
      </w:pPr>
    </w:p>
    <w:p w14:paraId="7D7B4A30" w14:textId="77777777" w:rsidR="0076013D" w:rsidRPr="0076013D" w:rsidRDefault="0076013D" w:rsidP="0076013D">
      <w:pPr>
        <w:spacing w:line="360" w:lineRule="auto"/>
        <w:jc w:val="both"/>
        <w:rPr>
          <w:rFonts w:ascii="Times New Roman" w:hAnsi="Times New Roman" w:cs="Times New Roman"/>
        </w:rPr>
      </w:pPr>
      <w:r w:rsidRPr="0076013D">
        <w:rPr>
          <w:rFonts w:ascii="Times New Roman" w:hAnsi="Times New Roman" w:cs="Times New Roman"/>
        </w:rPr>
        <w:t>Table 2 indicates that 51% of them thought that proxy leaders partially possessed sufficient power, with 28% saying yes and 21% saying no. The outcome is moderate authority, yet not an accepted decision-making role.</w:t>
      </w:r>
    </w:p>
    <w:p w14:paraId="7DD9FDE8" w14:textId="77777777" w:rsidR="0076013D" w:rsidRPr="0076013D" w:rsidRDefault="0076013D" w:rsidP="0076013D">
      <w:pPr>
        <w:spacing w:line="360" w:lineRule="auto"/>
        <w:jc w:val="both"/>
        <w:rPr>
          <w:rFonts w:ascii="Times New Roman" w:hAnsi="Times New Roman" w:cs="Times New Roman"/>
        </w:rPr>
      </w:pPr>
      <w:r w:rsidRPr="0076013D">
        <w:rPr>
          <w:rFonts w:ascii="Times New Roman" w:hAnsi="Times New Roman" w:cs="Times New Roman"/>
          <w:b/>
          <w:bCs/>
        </w:rPr>
        <w:t>Table 2</w:t>
      </w:r>
      <w:r w:rsidRPr="0076013D">
        <w:rPr>
          <w:rFonts w:ascii="Times New Roman" w:hAnsi="Times New Roman" w:cs="Times New Roman"/>
        </w:rPr>
        <w:t>: Authority to Manage Tasks Effectively</w:t>
      </w:r>
    </w:p>
    <w:tbl>
      <w:tblPr>
        <w:tblW w:w="4635" w:type="dxa"/>
        <w:jc w:val="center"/>
        <w:tblLayout w:type="fixed"/>
        <w:tblCellMar>
          <w:left w:w="0" w:type="dxa"/>
          <w:right w:w="0" w:type="dxa"/>
        </w:tblCellMar>
        <w:tblLook w:val="04A0" w:firstRow="1" w:lastRow="0" w:firstColumn="1" w:lastColumn="0" w:noHBand="0" w:noVBand="1"/>
      </w:tblPr>
      <w:tblGrid>
        <w:gridCol w:w="1225"/>
        <w:gridCol w:w="1705"/>
        <w:gridCol w:w="1705"/>
      </w:tblGrid>
      <w:tr w:rsidR="0076013D" w:rsidRPr="0076013D" w14:paraId="1628F84C" w14:textId="77777777">
        <w:trPr>
          <w:cantSplit/>
          <w:jc w:val="center"/>
        </w:trPr>
        <w:tc>
          <w:tcPr>
            <w:tcW w:w="4628" w:type="dxa"/>
            <w:gridSpan w:val="3"/>
            <w:shd w:val="clear" w:color="auto" w:fill="FFFFFF"/>
            <w:vAlign w:val="center"/>
            <w:hideMark/>
          </w:tcPr>
          <w:p w14:paraId="2EEEB1D5"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i/>
                <w:iCs/>
                <w:lang w:val="en-US"/>
              </w:rPr>
              <w:t>Do proxy leaders have enough authority to manage tasks effectively?</w:t>
            </w:r>
          </w:p>
        </w:tc>
      </w:tr>
      <w:tr w:rsidR="0076013D" w:rsidRPr="0076013D" w14:paraId="6BCDA0BE" w14:textId="77777777">
        <w:trPr>
          <w:cantSplit/>
          <w:jc w:val="center"/>
        </w:trPr>
        <w:tc>
          <w:tcPr>
            <w:tcW w:w="1224" w:type="dxa"/>
            <w:tcBorders>
              <w:top w:val="single" w:sz="8" w:space="0" w:color="000000"/>
              <w:left w:val="nil"/>
              <w:bottom w:val="single" w:sz="8" w:space="0" w:color="000000"/>
              <w:right w:val="nil"/>
            </w:tcBorders>
            <w:shd w:val="clear" w:color="auto" w:fill="FFFFFF"/>
            <w:vAlign w:val="bottom"/>
          </w:tcPr>
          <w:p w14:paraId="3CCA2CC3" w14:textId="77777777" w:rsidR="0076013D" w:rsidRPr="0076013D" w:rsidRDefault="0076013D" w:rsidP="0076013D">
            <w:pPr>
              <w:spacing w:line="360" w:lineRule="auto"/>
              <w:jc w:val="both"/>
              <w:rPr>
                <w:rFonts w:ascii="Times New Roman" w:hAnsi="Times New Roman" w:cs="Times New Roman"/>
                <w:lang w:val="en-US"/>
              </w:rPr>
            </w:pPr>
          </w:p>
        </w:tc>
        <w:tc>
          <w:tcPr>
            <w:tcW w:w="1702" w:type="dxa"/>
            <w:tcBorders>
              <w:top w:val="single" w:sz="8" w:space="0" w:color="000000"/>
              <w:left w:val="nil"/>
              <w:bottom w:val="single" w:sz="8" w:space="0" w:color="000000"/>
              <w:right w:val="nil"/>
            </w:tcBorders>
            <w:shd w:val="clear" w:color="auto" w:fill="FFFFFF"/>
            <w:vAlign w:val="bottom"/>
            <w:hideMark/>
          </w:tcPr>
          <w:p w14:paraId="332414AD"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N</w:t>
            </w:r>
          </w:p>
        </w:tc>
        <w:tc>
          <w:tcPr>
            <w:tcW w:w="1702" w:type="dxa"/>
            <w:tcBorders>
              <w:top w:val="single" w:sz="8" w:space="0" w:color="000000"/>
              <w:left w:val="nil"/>
              <w:bottom w:val="single" w:sz="8" w:space="0" w:color="000000"/>
              <w:right w:val="nil"/>
            </w:tcBorders>
            <w:shd w:val="clear" w:color="auto" w:fill="FFFFFF"/>
            <w:vAlign w:val="bottom"/>
            <w:hideMark/>
          </w:tcPr>
          <w:p w14:paraId="0A39F08A"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w:t>
            </w:r>
          </w:p>
        </w:tc>
      </w:tr>
      <w:tr w:rsidR="0076013D" w:rsidRPr="0076013D" w14:paraId="3527E3BF" w14:textId="77777777">
        <w:trPr>
          <w:cantSplit/>
          <w:jc w:val="center"/>
        </w:trPr>
        <w:tc>
          <w:tcPr>
            <w:tcW w:w="1224" w:type="dxa"/>
            <w:tcBorders>
              <w:top w:val="single" w:sz="8" w:space="0" w:color="000000"/>
              <w:left w:val="nil"/>
              <w:bottom w:val="nil"/>
              <w:right w:val="nil"/>
            </w:tcBorders>
            <w:shd w:val="clear" w:color="auto" w:fill="FFFFFF"/>
            <w:hideMark/>
          </w:tcPr>
          <w:p w14:paraId="4A9C8538"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Yes</w:t>
            </w:r>
          </w:p>
        </w:tc>
        <w:tc>
          <w:tcPr>
            <w:tcW w:w="1702" w:type="dxa"/>
            <w:tcBorders>
              <w:top w:val="single" w:sz="8" w:space="0" w:color="000000"/>
              <w:left w:val="nil"/>
              <w:bottom w:val="nil"/>
              <w:right w:val="nil"/>
            </w:tcBorders>
            <w:shd w:val="clear" w:color="auto" w:fill="FFFFFF"/>
            <w:hideMark/>
          </w:tcPr>
          <w:p w14:paraId="71AF9A45"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28</w:t>
            </w:r>
          </w:p>
        </w:tc>
        <w:tc>
          <w:tcPr>
            <w:tcW w:w="1702" w:type="dxa"/>
            <w:tcBorders>
              <w:top w:val="single" w:sz="8" w:space="0" w:color="000000"/>
              <w:left w:val="nil"/>
              <w:bottom w:val="nil"/>
              <w:right w:val="nil"/>
            </w:tcBorders>
            <w:shd w:val="clear" w:color="auto" w:fill="FFFFFF"/>
            <w:hideMark/>
          </w:tcPr>
          <w:p w14:paraId="78BE3C9A"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28.0%</w:t>
            </w:r>
          </w:p>
        </w:tc>
      </w:tr>
      <w:tr w:rsidR="0076013D" w:rsidRPr="0076013D" w14:paraId="7A4649A2" w14:textId="77777777">
        <w:trPr>
          <w:cantSplit/>
          <w:jc w:val="center"/>
        </w:trPr>
        <w:tc>
          <w:tcPr>
            <w:tcW w:w="1224" w:type="dxa"/>
            <w:shd w:val="clear" w:color="auto" w:fill="FFFFFF"/>
            <w:hideMark/>
          </w:tcPr>
          <w:p w14:paraId="5658DD58"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Partly</w:t>
            </w:r>
          </w:p>
        </w:tc>
        <w:tc>
          <w:tcPr>
            <w:tcW w:w="1702" w:type="dxa"/>
            <w:shd w:val="clear" w:color="auto" w:fill="FFFFFF"/>
            <w:hideMark/>
          </w:tcPr>
          <w:p w14:paraId="2A305355"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51</w:t>
            </w:r>
          </w:p>
        </w:tc>
        <w:tc>
          <w:tcPr>
            <w:tcW w:w="1702" w:type="dxa"/>
            <w:shd w:val="clear" w:color="auto" w:fill="FFFFFF"/>
            <w:hideMark/>
          </w:tcPr>
          <w:p w14:paraId="1AF9BFF8"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51.0%</w:t>
            </w:r>
          </w:p>
        </w:tc>
      </w:tr>
      <w:tr w:rsidR="0076013D" w:rsidRPr="0076013D" w14:paraId="5338D94D" w14:textId="77777777">
        <w:trPr>
          <w:cantSplit/>
          <w:jc w:val="center"/>
        </w:trPr>
        <w:tc>
          <w:tcPr>
            <w:tcW w:w="1224" w:type="dxa"/>
            <w:tcBorders>
              <w:top w:val="nil"/>
              <w:left w:val="nil"/>
              <w:bottom w:val="single" w:sz="8" w:space="0" w:color="000000"/>
              <w:right w:val="nil"/>
            </w:tcBorders>
            <w:shd w:val="clear" w:color="auto" w:fill="FFFFFF"/>
            <w:hideMark/>
          </w:tcPr>
          <w:p w14:paraId="7583C30F"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No</w:t>
            </w:r>
          </w:p>
        </w:tc>
        <w:tc>
          <w:tcPr>
            <w:tcW w:w="1702" w:type="dxa"/>
            <w:tcBorders>
              <w:top w:val="nil"/>
              <w:left w:val="nil"/>
              <w:bottom w:val="single" w:sz="8" w:space="0" w:color="000000"/>
              <w:right w:val="nil"/>
            </w:tcBorders>
            <w:shd w:val="clear" w:color="auto" w:fill="FFFFFF"/>
            <w:hideMark/>
          </w:tcPr>
          <w:p w14:paraId="5ADF165A"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21</w:t>
            </w:r>
          </w:p>
        </w:tc>
        <w:tc>
          <w:tcPr>
            <w:tcW w:w="1702" w:type="dxa"/>
            <w:tcBorders>
              <w:top w:val="nil"/>
              <w:left w:val="nil"/>
              <w:bottom w:val="single" w:sz="8" w:space="0" w:color="000000"/>
              <w:right w:val="nil"/>
            </w:tcBorders>
            <w:shd w:val="clear" w:color="auto" w:fill="FFFFFF"/>
            <w:hideMark/>
          </w:tcPr>
          <w:p w14:paraId="3B6956EF"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21.0%</w:t>
            </w:r>
          </w:p>
        </w:tc>
      </w:tr>
    </w:tbl>
    <w:p w14:paraId="46F54DF1" w14:textId="77777777" w:rsidR="0076013D" w:rsidRPr="0076013D" w:rsidRDefault="0076013D" w:rsidP="0076013D">
      <w:pPr>
        <w:spacing w:line="360" w:lineRule="auto"/>
        <w:jc w:val="both"/>
        <w:rPr>
          <w:rFonts w:ascii="Times New Roman" w:hAnsi="Times New Roman" w:cs="Times New Roman"/>
        </w:rPr>
      </w:pPr>
    </w:p>
    <w:p w14:paraId="4BBBF0C4"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Table 3 indicates that 51% of them indicated that proxy leaders occasionally make their own decisions. Another 28% chose often, and 21% chose rarely. There is thus a decision-making process, but it is primarily conditional and not routine.</w:t>
      </w:r>
    </w:p>
    <w:p w14:paraId="04105D5B" w14:textId="77777777" w:rsidR="0076013D" w:rsidRPr="0076013D" w:rsidRDefault="0076013D" w:rsidP="0076013D">
      <w:pPr>
        <w:spacing w:line="360" w:lineRule="auto"/>
        <w:jc w:val="both"/>
        <w:rPr>
          <w:rFonts w:ascii="Times New Roman" w:hAnsi="Times New Roman" w:cs="Times New Roman"/>
        </w:rPr>
      </w:pPr>
      <w:r w:rsidRPr="0076013D">
        <w:rPr>
          <w:rFonts w:ascii="Times New Roman" w:hAnsi="Times New Roman" w:cs="Times New Roman"/>
          <w:b/>
          <w:bCs/>
        </w:rPr>
        <w:t>Table 3:</w:t>
      </w:r>
      <w:r w:rsidRPr="0076013D">
        <w:rPr>
          <w:rFonts w:ascii="Times New Roman" w:hAnsi="Times New Roman" w:cs="Times New Roman"/>
        </w:rPr>
        <w:t xml:space="preserve"> Independent Decision-Making by Proxy Leaders</w:t>
      </w:r>
    </w:p>
    <w:tbl>
      <w:tblPr>
        <w:tblW w:w="5025" w:type="dxa"/>
        <w:jc w:val="center"/>
        <w:tblLayout w:type="fixed"/>
        <w:tblCellMar>
          <w:left w:w="0" w:type="dxa"/>
          <w:right w:w="0" w:type="dxa"/>
        </w:tblCellMar>
        <w:tblLook w:val="04A0" w:firstRow="1" w:lastRow="0" w:firstColumn="1" w:lastColumn="0" w:noHBand="0" w:noVBand="1"/>
      </w:tblPr>
      <w:tblGrid>
        <w:gridCol w:w="1625"/>
        <w:gridCol w:w="1700"/>
        <w:gridCol w:w="1700"/>
      </w:tblGrid>
      <w:tr w:rsidR="0076013D" w:rsidRPr="0076013D" w14:paraId="07909E92" w14:textId="77777777">
        <w:trPr>
          <w:cantSplit/>
          <w:jc w:val="center"/>
        </w:trPr>
        <w:tc>
          <w:tcPr>
            <w:tcW w:w="5030" w:type="dxa"/>
            <w:gridSpan w:val="3"/>
            <w:shd w:val="clear" w:color="auto" w:fill="FFFFFF"/>
            <w:vAlign w:val="center"/>
            <w:hideMark/>
          </w:tcPr>
          <w:p w14:paraId="02DA30D9"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i/>
                <w:iCs/>
                <w:lang w:val="en-US"/>
              </w:rPr>
              <w:t>How often do proxy leaders make decisions independently?</w:t>
            </w:r>
          </w:p>
        </w:tc>
      </w:tr>
      <w:tr w:rsidR="0076013D" w:rsidRPr="0076013D" w14:paraId="6D7F3D78" w14:textId="77777777">
        <w:trPr>
          <w:cantSplit/>
          <w:jc w:val="center"/>
        </w:trPr>
        <w:tc>
          <w:tcPr>
            <w:tcW w:w="1626" w:type="dxa"/>
            <w:tcBorders>
              <w:top w:val="single" w:sz="8" w:space="0" w:color="000000"/>
              <w:left w:val="nil"/>
              <w:bottom w:val="single" w:sz="8" w:space="0" w:color="000000"/>
              <w:right w:val="nil"/>
            </w:tcBorders>
            <w:shd w:val="clear" w:color="auto" w:fill="FFFFFF"/>
            <w:vAlign w:val="bottom"/>
          </w:tcPr>
          <w:p w14:paraId="5220012F" w14:textId="77777777" w:rsidR="0076013D" w:rsidRPr="0076013D" w:rsidRDefault="0076013D" w:rsidP="0076013D">
            <w:pPr>
              <w:spacing w:line="360" w:lineRule="auto"/>
              <w:jc w:val="both"/>
              <w:rPr>
                <w:rFonts w:ascii="Times New Roman" w:hAnsi="Times New Roman" w:cs="Times New Roman"/>
                <w:lang w:val="en-US"/>
              </w:rPr>
            </w:pPr>
          </w:p>
        </w:tc>
        <w:tc>
          <w:tcPr>
            <w:tcW w:w="1702" w:type="dxa"/>
            <w:tcBorders>
              <w:top w:val="single" w:sz="8" w:space="0" w:color="000000"/>
              <w:left w:val="nil"/>
              <w:bottom w:val="single" w:sz="8" w:space="0" w:color="000000"/>
              <w:right w:val="nil"/>
            </w:tcBorders>
            <w:shd w:val="clear" w:color="auto" w:fill="FFFFFF"/>
            <w:vAlign w:val="bottom"/>
            <w:hideMark/>
          </w:tcPr>
          <w:p w14:paraId="30DA571C"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N</w:t>
            </w:r>
          </w:p>
        </w:tc>
        <w:tc>
          <w:tcPr>
            <w:tcW w:w="1702" w:type="dxa"/>
            <w:tcBorders>
              <w:top w:val="single" w:sz="8" w:space="0" w:color="000000"/>
              <w:left w:val="nil"/>
              <w:bottom w:val="single" w:sz="8" w:space="0" w:color="000000"/>
              <w:right w:val="nil"/>
            </w:tcBorders>
            <w:shd w:val="clear" w:color="auto" w:fill="FFFFFF"/>
            <w:vAlign w:val="bottom"/>
            <w:hideMark/>
          </w:tcPr>
          <w:p w14:paraId="434C9F12"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w:t>
            </w:r>
          </w:p>
        </w:tc>
      </w:tr>
      <w:tr w:rsidR="0076013D" w:rsidRPr="0076013D" w14:paraId="30F17CBE" w14:textId="77777777">
        <w:trPr>
          <w:cantSplit/>
          <w:jc w:val="center"/>
        </w:trPr>
        <w:tc>
          <w:tcPr>
            <w:tcW w:w="1626" w:type="dxa"/>
            <w:tcBorders>
              <w:top w:val="single" w:sz="8" w:space="0" w:color="000000"/>
              <w:left w:val="nil"/>
              <w:bottom w:val="nil"/>
              <w:right w:val="nil"/>
            </w:tcBorders>
            <w:shd w:val="clear" w:color="auto" w:fill="FFFFFF"/>
            <w:hideMark/>
          </w:tcPr>
          <w:p w14:paraId="45660CD2"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Often</w:t>
            </w:r>
          </w:p>
        </w:tc>
        <w:tc>
          <w:tcPr>
            <w:tcW w:w="1702" w:type="dxa"/>
            <w:tcBorders>
              <w:top w:val="single" w:sz="8" w:space="0" w:color="000000"/>
              <w:left w:val="nil"/>
              <w:bottom w:val="nil"/>
              <w:right w:val="nil"/>
            </w:tcBorders>
            <w:shd w:val="clear" w:color="auto" w:fill="FFFFFF"/>
            <w:hideMark/>
          </w:tcPr>
          <w:p w14:paraId="7706A13D"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28</w:t>
            </w:r>
          </w:p>
        </w:tc>
        <w:tc>
          <w:tcPr>
            <w:tcW w:w="1702" w:type="dxa"/>
            <w:tcBorders>
              <w:top w:val="single" w:sz="8" w:space="0" w:color="000000"/>
              <w:left w:val="nil"/>
              <w:bottom w:val="nil"/>
              <w:right w:val="nil"/>
            </w:tcBorders>
            <w:shd w:val="clear" w:color="auto" w:fill="FFFFFF"/>
            <w:hideMark/>
          </w:tcPr>
          <w:p w14:paraId="54648FE7"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28.0%</w:t>
            </w:r>
          </w:p>
        </w:tc>
      </w:tr>
      <w:tr w:rsidR="0076013D" w:rsidRPr="0076013D" w14:paraId="576A6DA3" w14:textId="77777777">
        <w:trPr>
          <w:cantSplit/>
          <w:jc w:val="center"/>
        </w:trPr>
        <w:tc>
          <w:tcPr>
            <w:tcW w:w="1626" w:type="dxa"/>
            <w:shd w:val="clear" w:color="auto" w:fill="FFFFFF"/>
            <w:hideMark/>
          </w:tcPr>
          <w:p w14:paraId="3B4B471C"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Sometimes</w:t>
            </w:r>
          </w:p>
        </w:tc>
        <w:tc>
          <w:tcPr>
            <w:tcW w:w="1702" w:type="dxa"/>
            <w:shd w:val="clear" w:color="auto" w:fill="FFFFFF"/>
            <w:hideMark/>
          </w:tcPr>
          <w:p w14:paraId="51F3DEF4"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51</w:t>
            </w:r>
          </w:p>
        </w:tc>
        <w:tc>
          <w:tcPr>
            <w:tcW w:w="1702" w:type="dxa"/>
            <w:shd w:val="clear" w:color="auto" w:fill="FFFFFF"/>
            <w:hideMark/>
          </w:tcPr>
          <w:p w14:paraId="13BD120E"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51.0%</w:t>
            </w:r>
          </w:p>
        </w:tc>
      </w:tr>
      <w:tr w:rsidR="0076013D" w:rsidRPr="0076013D" w14:paraId="5A7C07E9" w14:textId="77777777">
        <w:trPr>
          <w:cantSplit/>
          <w:jc w:val="center"/>
        </w:trPr>
        <w:tc>
          <w:tcPr>
            <w:tcW w:w="1626" w:type="dxa"/>
            <w:tcBorders>
              <w:top w:val="nil"/>
              <w:left w:val="nil"/>
              <w:bottom w:val="single" w:sz="8" w:space="0" w:color="000000"/>
              <w:right w:val="nil"/>
            </w:tcBorders>
            <w:shd w:val="clear" w:color="auto" w:fill="FFFFFF"/>
            <w:hideMark/>
          </w:tcPr>
          <w:p w14:paraId="28FCFC27"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Rarely</w:t>
            </w:r>
          </w:p>
        </w:tc>
        <w:tc>
          <w:tcPr>
            <w:tcW w:w="1702" w:type="dxa"/>
            <w:tcBorders>
              <w:top w:val="nil"/>
              <w:left w:val="nil"/>
              <w:bottom w:val="single" w:sz="8" w:space="0" w:color="000000"/>
              <w:right w:val="nil"/>
            </w:tcBorders>
            <w:shd w:val="clear" w:color="auto" w:fill="FFFFFF"/>
            <w:hideMark/>
          </w:tcPr>
          <w:p w14:paraId="0C623A44"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21</w:t>
            </w:r>
          </w:p>
        </w:tc>
        <w:tc>
          <w:tcPr>
            <w:tcW w:w="1702" w:type="dxa"/>
            <w:tcBorders>
              <w:top w:val="nil"/>
              <w:left w:val="nil"/>
              <w:bottom w:val="single" w:sz="8" w:space="0" w:color="000000"/>
              <w:right w:val="nil"/>
            </w:tcBorders>
            <w:shd w:val="clear" w:color="auto" w:fill="FFFFFF"/>
            <w:hideMark/>
          </w:tcPr>
          <w:p w14:paraId="2F61EADE"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21.0%</w:t>
            </w:r>
          </w:p>
        </w:tc>
      </w:tr>
    </w:tbl>
    <w:p w14:paraId="63485780" w14:textId="77777777" w:rsidR="0076013D" w:rsidRPr="0076013D" w:rsidRDefault="0076013D" w:rsidP="0076013D">
      <w:pPr>
        <w:spacing w:line="360" w:lineRule="auto"/>
        <w:jc w:val="both"/>
        <w:rPr>
          <w:rFonts w:ascii="Times New Roman" w:hAnsi="Times New Roman" w:cs="Times New Roman"/>
        </w:rPr>
      </w:pPr>
    </w:p>
    <w:p w14:paraId="6951ABE1"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Table 4 indicates that 45% perceived authority limits as somewhat clear, 29% as very clear and 26% as not clear. This implies a moderate level of clarity, but more than a quarter of the respondents are unsure.</w:t>
      </w:r>
    </w:p>
    <w:p w14:paraId="7D3BC388" w14:textId="77777777" w:rsidR="0076013D" w:rsidRPr="0076013D" w:rsidRDefault="0076013D" w:rsidP="0076013D">
      <w:pPr>
        <w:spacing w:line="360" w:lineRule="auto"/>
        <w:jc w:val="both"/>
        <w:rPr>
          <w:rFonts w:ascii="Times New Roman" w:hAnsi="Times New Roman" w:cs="Times New Roman"/>
        </w:rPr>
      </w:pPr>
      <w:r w:rsidRPr="0076013D">
        <w:rPr>
          <w:rFonts w:ascii="Times New Roman" w:hAnsi="Times New Roman" w:cs="Times New Roman"/>
          <w:b/>
          <w:bCs/>
        </w:rPr>
        <w:t>Table 4:</w:t>
      </w:r>
      <w:r w:rsidRPr="0076013D">
        <w:rPr>
          <w:rFonts w:ascii="Times New Roman" w:hAnsi="Times New Roman" w:cs="Times New Roman"/>
        </w:rPr>
        <w:t xml:space="preserve"> Clarity of the Limits of Authority</w:t>
      </w:r>
    </w:p>
    <w:tbl>
      <w:tblPr>
        <w:tblW w:w="5625" w:type="dxa"/>
        <w:jc w:val="center"/>
        <w:tblLayout w:type="fixed"/>
        <w:tblCellMar>
          <w:left w:w="0" w:type="dxa"/>
          <w:right w:w="0" w:type="dxa"/>
        </w:tblCellMar>
        <w:tblLook w:val="04A0" w:firstRow="1" w:lastRow="0" w:firstColumn="1" w:lastColumn="0" w:noHBand="0" w:noVBand="1"/>
      </w:tblPr>
      <w:tblGrid>
        <w:gridCol w:w="2219"/>
        <w:gridCol w:w="1703"/>
        <w:gridCol w:w="1703"/>
      </w:tblGrid>
      <w:tr w:rsidR="0076013D" w:rsidRPr="0076013D" w14:paraId="59121B7D" w14:textId="77777777">
        <w:trPr>
          <w:cantSplit/>
          <w:jc w:val="center"/>
        </w:trPr>
        <w:tc>
          <w:tcPr>
            <w:tcW w:w="5625" w:type="dxa"/>
            <w:gridSpan w:val="3"/>
            <w:shd w:val="clear" w:color="auto" w:fill="FFFFFF"/>
            <w:vAlign w:val="center"/>
            <w:hideMark/>
          </w:tcPr>
          <w:p w14:paraId="78C92EB7"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i/>
                <w:iCs/>
                <w:lang w:val="en-US"/>
              </w:rPr>
              <w:lastRenderedPageBreak/>
              <w:t>How clear are the limits of proxy leaders’ authority?</w:t>
            </w:r>
          </w:p>
        </w:tc>
      </w:tr>
      <w:tr w:rsidR="0076013D" w:rsidRPr="0076013D" w14:paraId="40729559" w14:textId="77777777">
        <w:trPr>
          <w:cantSplit/>
          <w:jc w:val="center"/>
        </w:trPr>
        <w:tc>
          <w:tcPr>
            <w:tcW w:w="2219" w:type="dxa"/>
            <w:tcBorders>
              <w:top w:val="single" w:sz="8" w:space="0" w:color="000000"/>
              <w:left w:val="nil"/>
              <w:bottom w:val="single" w:sz="8" w:space="0" w:color="000000"/>
              <w:right w:val="nil"/>
            </w:tcBorders>
            <w:shd w:val="clear" w:color="auto" w:fill="FFFFFF"/>
            <w:vAlign w:val="bottom"/>
          </w:tcPr>
          <w:p w14:paraId="26B571BD" w14:textId="77777777" w:rsidR="0076013D" w:rsidRPr="0076013D" w:rsidRDefault="0076013D" w:rsidP="0076013D">
            <w:pPr>
              <w:spacing w:line="360" w:lineRule="auto"/>
              <w:jc w:val="both"/>
              <w:rPr>
                <w:rFonts w:ascii="Times New Roman" w:hAnsi="Times New Roman" w:cs="Times New Roman"/>
                <w:lang w:val="en-US"/>
              </w:rPr>
            </w:pPr>
          </w:p>
        </w:tc>
        <w:tc>
          <w:tcPr>
            <w:tcW w:w="1703" w:type="dxa"/>
            <w:tcBorders>
              <w:top w:val="single" w:sz="8" w:space="0" w:color="000000"/>
              <w:left w:val="nil"/>
              <w:bottom w:val="single" w:sz="8" w:space="0" w:color="000000"/>
              <w:right w:val="nil"/>
            </w:tcBorders>
            <w:shd w:val="clear" w:color="auto" w:fill="FFFFFF"/>
            <w:vAlign w:val="bottom"/>
            <w:hideMark/>
          </w:tcPr>
          <w:p w14:paraId="19D925A5"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N</w:t>
            </w:r>
          </w:p>
        </w:tc>
        <w:tc>
          <w:tcPr>
            <w:tcW w:w="1703" w:type="dxa"/>
            <w:tcBorders>
              <w:top w:val="single" w:sz="8" w:space="0" w:color="000000"/>
              <w:left w:val="nil"/>
              <w:bottom w:val="single" w:sz="8" w:space="0" w:color="000000"/>
              <w:right w:val="nil"/>
            </w:tcBorders>
            <w:shd w:val="clear" w:color="auto" w:fill="FFFFFF"/>
            <w:vAlign w:val="bottom"/>
            <w:hideMark/>
          </w:tcPr>
          <w:p w14:paraId="3A85F772"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w:t>
            </w:r>
          </w:p>
        </w:tc>
      </w:tr>
      <w:tr w:rsidR="0076013D" w:rsidRPr="0076013D" w14:paraId="27C6BCD1" w14:textId="77777777">
        <w:trPr>
          <w:cantSplit/>
          <w:jc w:val="center"/>
        </w:trPr>
        <w:tc>
          <w:tcPr>
            <w:tcW w:w="2219" w:type="dxa"/>
            <w:tcBorders>
              <w:top w:val="single" w:sz="8" w:space="0" w:color="000000"/>
              <w:left w:val="nil"/>
              <w:bottom w:val="nil"/>
              <w:right w:val="nil"/>
            </w:tcBorders>
            <w:shd w:val="clear" w:color="auto" w:fill="FFFFFF"/>
            <w:hideMark/>
          </w:tcPr>
          <w:p w14:paraId="06D8555F"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Very clear</w:t>
            </w:r>
          </w:p>
        </w:tc>
        <w:tc>
          <w:tcPr>
            <w:tcW w:w="1703" w:type="dxa"/>
            <w:tcBorders>
              <w:top w:val="single" w:sz="8" w:space="0" w:color="000000"/>
              <w:left w:val="nil"/>
              <w:bottom w:val="nil"/>
              <w:right w:val="nil"/>
            </w:tcBorders>
            <w:shd w:val="clear" w:color="auto" w:fill="FFFFFF"/>
            <w:hideMark/>
          </w:tcPr>
          <w:p w14:paraId="344FCF6A"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29</w:t>
            </w:r>
          </w:p>
        </w:tc>
        <w:tc>
          <w:tcPr>
            <w:tcW w:w="1703" w:type="dxa"/>
            <w:tcBorders>
              <w:top w:val="single" w:sz="8" w:space="0" w:color="000000"/>
              <w:left w:val="nil"/>
              <w:bottom w:val="nil"/>
              <w:right w:val="nil"/>
            </w:tcBorders>
            <w:shd w:val="clear" w:color="auto" w:fill="FFFFFF"/>
            <w:hideMark/>
          </w:tcPr>
          <w:p w14:paraId="74D4EE4C"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29.0%</w:t>
            </w:r>
          </w:p>
        </w:tc>
      </w:tr>
      <w:tr w:rsidR="0076013D" w:rsidRPr="0076013D" w14:paraId="38293DB6" w14:textId="77777777">
        <w:trPr>
          <w:cantSplit/>
          <w:jc w:val="center"/>
        </w:trPr>
        <w:tc>
          <w:tcPr>
            <w:tcW w:w="2219" w:type="dxa"/>
            <w:shd w:val="clear" w:color="auto" w:fill="FFFFFF"/>
            <w:hideMark/>
          </w:tcPr>
          <w:p w14:paraId="0E466449"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Somewhat clear</w:t>
            </w:r>
          </w:p>
        </w:tc>
        <w:tc>
          <w:tcPr>
            <w:tcW w:w="1703" w:type="dxa"/>
            <w:shd w:val="clear" w:color="auto" w:fill="FFFFFF"/>
            <w:hideMark/>
          </w:tcPr>
          <w:p w14:paraId="3D820D80"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45</w:t>
            </w:r>
          </w:p>
        </w:tc>
        <w:tc>
          <w:tcPr>
            <w:tcW w:w="1703" w:type="dxa"/>
            <w:shd w:val="clear" w:color="auto" w:fill="FFFFFF"/>
            <w:hideMark/>
          </w:tcPr>
          <w:p w14:paraId="414CBE31"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45.0%</w:t>
            </w:r>
          </w:p>
        </w:tc>
      </w:tr>
      <w:tr w:rsidR="0076013D" w:rsidRPr="0076013D" w14:paraId="4EC1DC8D" w14:textId="77777777">
        <w:trPr>
          <w:cantSplit/>
          <w:jc w:val="center"/>
        </w:trPr>
        <w:tc>
          <w:tcPr>
            <w:tcW w:w="2219" w:type="dxa"/>
            <w:tcBorders>
              <w:top w:val="nil"/>
              <w:left w:val="nil"/>
              <w:bottom w:val="single" w:sz="8" w:space="0" w:color="000000"/>
              <w:right w:val="nil"/>
            </w:tcBorders>
            <w:shd w:val="clear" w:color="auto" w:fill="FFFFFF"/>
            <w:hideMark/>
          </w:tcPr>
          <w:p w14:paraId="213135C7"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Not clear</w:t>
            </w:r>
          </w:p>
        </w:tc>
        <w:tc>
          <w:tcPr>
            <w:tcW w:w="1703" w:type="dxa"/>
            <w:tcBorders>
              <w:top w:val="nil"/>
              <w:left w:val="nil"/>
              <w:bottom w:val="single" w:sz="8" w:space="0" w:color="000000"/>
              <w:right w:val="nil"/>
            </w:tcBorders>
            <w:shd w:val="clear" w:color="auto" w:fill="FFFFFF"/>
            <w:hideMark/>
          </w:tcPr>
          <w:p w14:paraId="77E8D1C8"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26</w:t>
            </w:r>
          </w:p>
        </w:tc>
        <w:tc>
          <w:tcPr>
            <w:tcW w:w="1703" w:type="dxa"/>
            <w:tcBorders>
              <w:top w:val="nil"/>
              <w:left w:val="nil"/>
              <w:bottom w:val="single" w:sz="8" w:space="0" w:color="000000"/>
              <w:right w:val="nil"/>
            </w:tcBorders>
            <w:shd w:val="clear" w:color="auto" w:fill="FFFFFF"/>
            <w:hideMark/>
          </w:tcPr>
          <w:p w14:paraId="39C4D23A"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26.0%</w:t>
            </w:r>
          </w:p>
        </w:tc>
      </w:tr>
    </w:tbl>
    <w:p w14:paraId="7E36F31F" w14:textId="77777777" w:rsidR="0076013D" w:rsidRPr="0076013D" w:rsidRDefault="0076013D" w:rsidP="0076013D">
      <w:pPr>
        <w:spacing w:line="360" w:lineRule="auto"/>
        <w:jc w:val="both"/>
        <w:rPr>
          <w:rFonts w:ascii="Times New Roman" w:hAnsi="Times New Roman" w:cs="Times New Roman"/>
          <w:lang w:val="en-US"/>
        </w:rPr>
      </w:pPr>
    </w:p>
    <w:p w14:paraId="1D19EDAA"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Table 5 indicates that 36% thought that proxy leaders get things solved quicker, 30% chose managers, and 34% stated that it depends on the situation. This demonstrates that proxy leaders are helpful, yet not necessarily the primary issue solver.</w:t>
      </w:r>
    </w:p>
    <w:p w14:paraId="06BF60E9" w14:textId="77777777" w:rsidR="0076013D" w:rsidRPr="0076013D" w:rsidRDefault="0076013D" w:rsidP="0076013D">
      <w:pPr>
        <w:spacing w:line="360" w:lineRule="auto"/>
        <w:jc w:val="both"/>
        <w:rPr>
          <w:rFonts w:ascii="Times New Roman" w:hAnsi="Times New Roman" w:cs="Times New Roman"/>
        </w:rPr>
      </w:pPr>
      <w:r w:rsidRPr="0076013D">
        <w:rPr>
          <w:rFonts w:ascii="Times New Roman" w:hAnsi="Times New Roman" w:cs="Times New Roman"/>
          <w:b/>
          <w:bCs/>
        </w:rPr>
        <w:t>Table 5</w:t>
      </w:r>
      <w:r w:rsidRPr="0076013D">
        <w:rPr>
          <w:rFonts w:ascii="Times New Roman" w:hAnsi="Times New Roman" w:cs="Times New Roman"/>
        </w:rPr>
        <w:t>: Faster Resolution of Issues</w:t>
      </w:r>
    </w:p>
    <w:tbl>
      <w:tblPr>
        <w:tblW w:w="6180" w:type="dxa"/>
        <w:jc w:val="center"/>
        <w:tblLayout w:type="fixed"/>
        <w:tblCellMar>
          <w:left w:w="0" w:type="dxa"/>
          <w:right w:w="0" w:type="dxa"/>
        </w:tblCellMar>
        <w:tblLook w:val="04A0" w:firstRow="1" w:lastRow="0" w:firstColumn="1" w:lastColumn="0" w:noHBand="0" w:noVBand="1"/>
      </w:tblPr>
      <w:tblGrid>
        <w:gridCol w:w="2774"/>
        <w:gridCol w:w="1703"/>
        <w:gridCol w:w="1703"/>
      </w:tblGrid>
      <w:tr w:rsidR="0076013D" w:rsidRPr="0076013D" w14:paraId="458C3F0F" w14:textId="77777777">
        <w:trPr>
          <w:cantSplit/>
          <w:jc w:val="center"/>
        </w:trPr>
        <w:tc>
          <w:tcPr>
            <w:tcW w:w="6178" w:type="dxa"/>
            <w:gridSpan w:val="3"/>
            <w:shd w:val="clear" w:color="auto" w:fill="FFFFFF"/>
            <w:vAlign w:val="center"/>
            <w:hideMark/>
          </w:tcPr>
          <w:p w14:paraId="76F58F6D"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i/>
                <w:iCs/>
                <w:lang w:val="en-US"/>
              </w:rPr>
              <w:t>When issues arise, who resolves them faster?</w:t>
            </w:r>
          </w:p>
        </w:tc>
      </w:tr>
      <w:tr w:rsidR="0076013D" w:rsidRPr="0076013D" w14:paraId="36E52B4C" w14:textId="77777777">
        <w:trPr>
          <w:cantSplit/>
          <w:jc w:val="center"/>
        </w:trPr>
        <w:tc>
          <w:tcPr>
            <w:tcW w:w="2774" w:type="dxa"/>
            <w:tcBorders>
              <w:top w:val="single" w:sz="8" w:space="0" w:color="000000"/>
              <w:left w:val="nil"/>
              <w:bottom w:val="single" w:sz="8" w:space="0" w:color="000000"/>
              <w:right w:val="nil"/>
            </w:tcBorders>
            <w:shd w:val="clear" w:color="auto" w:fill="FFFFFF"/>
            <w:vAlign w:val="bottom"/>
          </w:tcPr>
          <w:p w14:paraId="305C0308" w14:textId="77777777" w:rsidR="0076013D" w:rsidRPr="0076013D" w:rsidRDefault="0076013D" w:rsidP="0076013D">
            <w:pPr>
              <w:spacing w:line="360" w:lineRule="auto"/>
              <w:jc w:val="both"/>
              <w:rPr>
                <w:rFonts w:ascii="Times New Roman" w:hAnsi="Times New Roman" w:cs="Times New Roman"/>
                <w:lang w:val="en-US"/>
              </w:rPr>
            </w:pPr>
          </w:p>
        </w:tc>
        <w:tc>
          <w:tcPr>
            <w:tcW w:w="1702" w:type="dxa"/>
            <w:tcBorders>
              <w:top w:val="single" w:sz="8" w:space="0" w:color="000000"/>
              <w:left w:val="nil"/>
              <w:bottom w:val="single" w:sz="8" w:space="0" w:color="000000"/>
              <w:right w:val="nil"/>
            </w:tcBorders>
            <w:shd w:val="clear" w:color="auto" w:fill="FFFFFF"/>
            <w:vAlign w:val="bottom"/>
            <w:hideMark/>
          </w:tcPr>
          <w:p w14:paraId="54ED28EA"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N</w:t>
            </w:r>
          </w:p>
        </w:tc>
        <w:tc>
          <w:tcPr>
            <w:tcW w:w="1702" w:type="dxa"/>
            <w:tcBorders>
              <w:top w:val="single" w:sz="8" w:space="0" w:color="000000"/>
              <w:left w:val="nil"/>
              <w:bottom w:val="single" w:sz="8" w:space="0" w:color="000000"/>
              <w:right w:val="nil"/>
            </w:tcBorders>
            <w:shd w:val="clear" w:color="auto" w:fill="FFFFFF"/>
            <w:vAlign w:val="bottom"/>
            <w:hideMark/>
          </w:tcPr>
          <w:p w14:paraId="29477F23"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w:t>
            </w:r>
          </w:p>
        </w:tc>
      </w:tr>
      <w:tr w:rsidR="0076013D" w:rsidRPr="0076013D" w14:paraId="16D9808F" w14:textId="77777777">
        <w:trPr>
          <w:cantSplit/>
          <w:jc w:val="center"/>
        </w:trPr>
        <w:tc>
          <w:tcPr>
            <w:tcW w:w="2774" w:type="dxa"/>
            <w:tcBorders>
              <w:top w:val="single" w:sz="8" w:space="0" w:color="000000"/>
              <w:left w:val="nil"/>
              <w:bottom w:val="nil"/>
              <w:right w:val="nil"/>
            </w:tcBorders>
            <w:shd w:val="clear" w:color="auto" w:fill="FFFFFF"/>
            <w:hideMark/>
          </w:tcPr>
          <w:p w14:paraId="10BAC453"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Proxy leaders</w:t>
            </w:r>
          </w:p>
        </w:tc>
        <w:tc>
          <w:tcPr>
            <w:tcW w:w="1702" w:type="dxa"/>
            <w:tcBorders>
              <w:top w:val="single" w:sz="8" w:space="0" w:color="000000"/>
              <w:left w:val="nil"/>
              <w:bottom w:val="nil"/>
              <w:right w:val="nil"/>
            </w:tcBorders>
            <w:shd w:val="clear" w:color="auto" w:fill="FFFFFF"/>
            <w:hideMark/>
          </w:tcPr>
          <w:p w14:paraId="680A6317"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36</w:t>
            </w:r>
          </w:p>
        </w:tc>
        <w:tc>
          <w:tcPr>
            <w:tcW w:w="1702" w:type="dxa"/>
            <w:tcBorders>
              <w:top w:val="single" w:sz="8" w:space="0" w:color="000000"/>
              <w:left w:val="nil"/>
              <w:bottom w:val="nil"/>
              <w:right w:val="nil"/>
            </w:tcBorders>
            <w:shd w:val="clear" w:color="auto" w:fill="FFFFFF"/>
            <w:hideMark/>
          </w:tcPr>
          <w:p w14:paraId="7188595F"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36.0%</w:t>
            </w:r>
          </w:p>
        </w:tc>
      </w:tr>
      <w:tr w:rsidR="0076013D" w:rsidRPr="0076013D" w14:paraId="24ACDF02" w14:textId="77777777">
        <w:trPr>
          <w:cantSplit/>
          <w:jc w:val="center"/>
        </w:trPr>
        <w:tc>
          <w:tcPr>
            <w:tcW w:w="2774" w:type="dxa"/>
            <w:shd w:val="clear" w:color="auto" w:fill="FFFFFF"/>
            <w:hideMark/>
          </w:tcPr>
          <w:p w14:paraId="3125A8EB"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Managers</w:t>
            </w:r>
          </w:p>
        </w:tc>
        <w:tc>
          <w:tcPr>
            <w:tcW w:w="1702" w:type="dxa"/>
            <w:shd w:val="clear" w:color="auto" w:fill="FFFFFF"/>
            <w:hideMark/>
          </w:tcPr>
          <w:p w14:paraId="0CCE1757"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30</w:t>
            </w:r>
          </w:p>
        </w:tc>
        <w:tc>
          <w:tcPr>
            <w:tcW w:w="1702" w:type="dxa"/>
            <w:shd w:val="clear" w:color="auto" w:fill="FFFFFF"/>
            <w:hideMark/>
          </w:tcPr>
          <w:p w14:paraId="59622185"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30.0%</w:t>
            </w:r>
          </w:p>
        </w:tc>
      </w:tr>
      <w:tr w:rsidR="0076013D" w:rsidRPr="0076013D" w14:paraId="7C769AA7" w14:textId="77777777">
        <w:trPr>
          <w:cantSplit/>
          <w:jc w:val="center"/>
        </w:trPr>
        <w:tc>
          <w:tcPr>
            <w:tcW w:w="2774" w:type="dxa"/>
            <w:tcBorders>
              <w:top w:val="nil"/>
              <w:left w:val="nil"/>
              <w:bottom w:val="single" w:sz="8" w:space="0" w:color="000000"/>
              <w:right w:val="nil"/>
            </w:tcBorders>
            <w:shd w:val="clear" w:color="auto" w:fill="FFFFFF"/>
            <w:hideMark/>
          </w:tcPr>
          <w:p w14:paraId="16F41497" w14:textId="315878D6" w:rsidR="0076013D" w:rsidRPr="0076013D" w:rsidRDefault="00B461FF"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Depending</w:t>
            </w:r>
            <w:r w:rsidR="0076013D" w:rsidRPr="0076013D">
              <w:rPr>
                <w:rFonts w:ascii="Times New Roman" w:hAnsi="Times New Roman" w:cs="Times New Roman"/>
                <w:lang w:val="en-US"/>
              </w:rPr>
              <w:t xml:space="preserve"> on the situation</w:t>
            </w:r>
          </w:p>
        </w:tc>
        <w:tc>
          <w:tcPr>
            <w:tcW w:w="1702" w:type="dxa"/>
            <w:tcBorders>
              <w:top w:val="nil"/>
              <w:left w:val="nil"/>
              <w:bottom w:val="single" w:sz="8" w:space="0" w:color="000000"/>
              <w:right w:val="nil"/>
            </w:tcBorders>
            <w:shd w:val="clear" w:color="auto" w:fill="FFFFFF"/>
            <w:hideMark/>
          </w:tcPr>
          <w:p w14:paraId="2CC6958F"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34</w:t>
            </w:r>
          </w:p>
        </w:tc>
        <w:tc>
          <w:tcPr>
            <w:tcW w:w="1702" w:type="dxa"/>
            <w:tcBorders>
              <w:top w:val="nil"/>
              <w:left w:val="nil"/>
              <w:bottom w:val="single" w:sz="8" w:space="0" w:color="000000"/>
              <w:right w:val="nil"/>
            </w:tcBorders>
            <w:shd w:val="clear" w:color="auto" w:fill="FFFFFF"/>
            <w:hideMark/>
          </w:tcPr>
          <w:p w14:paraId="59646B56"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34.0%</w:t>
            </w:r>
          </w:p>
        </w:tc>
      </w:tr>
    </w:tbl>
    <w:p w14:paraId="6D1805C1" w14:textId="77777777" w:rsidR="0076013D" w:rsidRPr="0076013D" w:rsidRDefault="0076013D" w:rsidP="0076013D">
      <w:pPr>
        <w:spacing w:line="360" w:lineRule="auto"/>
        <w:jc w:val="both"/>
        <w:rPr>
          <w:rFonts w:ascii="Times New Roman" w:hAnsi="Times New Roman" w:cs="Times New Roman"/>
        </w:rPr>
      </w:pPr>
    </w:p>
    <w:p w14:paraId="4DA1BE84" w14:textId="77777777" w:rsidR="0076013D" w:rsidRPr="0076013D" w:rsidRDefault="0076013D" w:rsidP="0076013D">
      <w:pPr>
        <w:spacing w:line="360" w:lineRule="auto"/>
        <w:jc w:val="both"/>
        <w:rPr>
          <w:rFonts w:ascii="Times New Roman" w:hAnsi="Times New Roman" w:cs="Times New Roman"/>
        </w:rPr>
      </w:pPr>
      <w:r w:rsidRPr="0076013D">
        <w:rPr>
          <w:rFonts w:ascii="Times New Roman" w:hAnsi="Times New Roman" w:cs="Times New Roman"/>
        </w:rPr>
        <w:t>Table 6 shows that 33% viewed proxy leaders as very important and 29% as important in maintaining SOP compliance. However, 38% selected not important, which shows that their compliance role is recognised but contested.</w:t>
      </w:r>
    </w:p>
    <w:p w14:paraId="51169C1A" w14:textId="77777777" w:rsidR="0076013D" w:rsidRPr="0076013D" w:rsidRDefault="0076013D" w:rsidP="0076013D">
      <w:pPr>
        <w:spacing w:line="360" w:lineRule="auto"/>
        <w:jc w:val="both"/>
        <w:rPr>
          <w:rFonts w:ascii="Times New Roman" w:hAnsi="Times New Roman" w:cs="Times New Roman"/>
        </w:rPr>
      </w:pPr>
      <w:r w:rsidRPr="0076013D">
        <w:rPr>
          <w:rFonts w:ascii="Times New Roman" w:hAnsi="Times New Roman" w:cs="Times New Roman"/>
          <w:b/>
          <w:bCs/>
        </w:rPr>
        <w:t>Table 6:</w:t>
      </w:r>
      <w:r w:rsidRPr="0076013D">
        <w:rPr>
          <w:rFonts w:ascii="Times New Roman" w:hAnsi="Times New Roman" w:cs="Times New Roman"/>
        </w:rPr>
        <w:t xml:space="preserve"> Importance of Maintaining SOP Compliance</w:t>
      </w:r>
    </w:p>
    <w:tbl>
      <w:tblPr>
        <w:tblW w:w="5505" w:type="dxa"/>
        <w:jc w:val="center"/>
        <w:tblLayout w:type="fixed"/>
        <w:tblCellMar>
          <w:left w:w="0" w:type="dxa"/>
          <w:right w:w="0" w:type="dxa"/>
        </w:tblCellMar>
        <w:tblLook w:val="04A0" w:firstRow="1" w:lastRow="0" w:firstColumn="1" w:lastColumn="0" w:noHBand="0" w:noVBand="1"/>
      </w:tblPr>
      <w:tblGrid>
        <w:gridCol w:w="2103"/>
        <w:gridCol w:w="1701"/>
        <w:gridCol w:w="1701"/>
      </w:tblGrid>
      <w:tr w:rsidR="0076013D" w:rsidRPr="0076013D" w14:paraId="2F0BA352" w14:textId="77777777">
        <w:trPr>
          <w:cantSplit/>
          <w:jc w:val="center"/>
        </w:trPr>
        <w:tc>
          <w:tcPr>
            <w:tcW w:w="5508" w:type="dxa"/>
            <w:gridSpan w:val="3"/>
            <w:shd w:val="clear" w:color="auto" w:fill="FFFFFF"/>
            <w:vAlign w:val="center"/>
            <w:hideMark/>
          </w:tcPr>
          <w:p w14:paraId="6B6F7C97"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i/>
                <w:iCs/>
                <w:lang w:val="en-US"/>
              </w:rPr>
              <w:t>How important are proxy leaders in maintaining SOP compliance?</w:t>
            </w:r>
          </w:p>
        </w:tc>
      </w:tr>
      <w:tr w:rsidR="0076013D" w:rsidRPr="0076013D" w14:paraId="727C932D" w14:textId="77777777">
        <w:trPr>
          <w:cantSplit/>
          <w:jc w:val="center"/>
        </w:trPr>
        <w:tc>
          <w:tcPr>
            <w:tcW w:w="2104" w:type="dxa"/>
            <w:tcBorders>
              <w:top w:val="single" w:sz="8" w:space="0" w:color="000000"/>
              <w:left w:val="nil"/>
              <w:bottom w:val="single" w:sz="8" w:space="0" w:color="000000"/>
              <w:right w:val="nil"/>
            </w:tcBorders>
            <w:shd w:val="clear" w:color="auto" w:fill="FFFFFF"/>
            <w:vAlign w:val="bottom"/>
          </w:tcPr>
          <w:p w14:paraId="6C853B02" w14:textId="77777777" w:rsidR="0076013D" w:rsidRPr="0076013D" w:rsidRDefault="0076013D" w:rsidP="0076013D">
            <w:pPr>
              <w:spacing w:line="360" w:lineRule="auto"/>
              <w:jc w:val="both"/>
              <w:rPr>
                <w:rFonts w:ascii="Times New Roman" w:hAnsi="Times New Roman" w:cs="Times New Roman"/>
                <w:lang w:val="en-US"/>
              </w:rPr>
            </w:pPr>
          </w:p>
        </w:tc>
        <w:tc>
          <w:tcPr>
            <w:tcW w:w="1702" w:type="dxa"/>
            <w:tcBorders>
              <w:top w:val="single" w:sz="8" w:space="0" w:color="000000"/>
              <w:left w:val="nil"/>
              <w:bottom w:val="single" w:sz="8" w:space="0" w:color="000000"/>
              <w:right w:val="nil"/>
            </w:tcBorders>
            <w:shd w:val="clear" w:color="auto" w:fill="FFFFFF"/>
            <w:vAlign w:val="bottom"/>
            <w:hideMark/>
          </w:tcPr>
          <w:p w14:paraId="4E359ABC"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N</w:t>
            </w:r>
          </w:p>
        </w:tc>
        <w:tc>
          <w:tcPr>
            <w:tcW w:w="1702" w:type="dxa"/>
            <w:tcBorders>
              <w:top w:val="single" w:sz="8" w:space="0" w:color="000000"/>
              <w:left w:val="nil"/>
              <w:bottom w:val="single" w:sz="8" w:space="0" w:color="000000"/>
              <w:right w:val="nil"/>
            </w:tcBorders>
            <w:shd w:val="clear" w:color="auto" w:fill="FFFFFF"/>
            <w:vAlign w:val="bottom"/>
            <w:hideMark/>
          </w:tcPr>
          <w:p w14:paraId="797E046C"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w:t>
            </w:r>
          </w:p>
        </w:tc>
      </w:tr>
      <w:tr w:rsidR="0076013D" w:rsidRPr="0076013D" w14:paraId="3A60485C" w14:textId="77777777">
        <w:trPr>
          <w:cantSplit/>
          <w:jc w:val="center"/>
        </w:trPr>
        <w:tc>
          <w:tcPr>
            <w:tcW w:w="2104" w:type="dxa"/>
            <w:tcBorders>
              <w:top w:val="single" w:sz="8" w:space="0" w:color="000000"/>
              <w:left w:val="nil"/>
              <w:bottom w:val="nil"/>
              <w:right w:val="nil"/>
            </w:tcBorders>
            <w:shd w:val="clear" w:color="auto" w:fill="FFFFFF"/>
            <w:hideMark/>
          </w:tcPr>
          <w:p w14:paraId="30270D93"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Very important</w:t>
            </w:r>
          </w:p>
        </w:tc>
        <w:tc>
          <w:tcPr>
            <w:tcW w:w="1702" w:type="dxa"/>
            <w:tcBorders>
              <w:top w:val="single" w:sz="8" w:space="0" w:color="000000"/>
              <w:left w:val="nil"/>
              <w:bottom w:val="nil"/>
              <w:right w:val="nil"/>
            </w:tcBorders>
            <w:shd w:val="clear" w:color="auto" w:fill="FFFFFF"/>
            <w:hideMark/>
          </w:tcPr>
          <w:p w14:paraId="65408D5A"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33</w:t>
            </w:r>
          </w:p>
        </w:tc>
        <w:tc>
          <w:tcPr>
            <w:tcW w:w="1702" w:type="dxa"/>
            <w:tcBorders>
              <w:top w:val="single" w:sz="8" w:space="0" w:color="000000"/>
              <w:left w:val="nil"/>
              <w:bottom w:val="nil"/>
              <w:right w:val="nil"/>
            </w:tcBorders>
            <w:shd w:val="clear" w:color="auto" w:fill="FFFFFF"/>
            <w:hideMark/>
          </w:tcPr>
          <w:p w14:paraId="787BA470"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33.0%</w:t>
            </w:r>
          </w:p>
        </w:tc>
      </w:tr>
      <w:tr w:rsidR="0076013D" w:rsidRPr="0076013D" w14:paraId="6805ADEF" w14:textId="77777777">
        <w:trPr>
          <w:cantSplit/>
          <w:jc w:val="center"/>
        </w:trPr>
        <w:tc>
          <w:tcPr>
            <w:tcW w:w="2104" w:type="dxa"/>
            <w:shd w:val="clear" w:color="auto" w:fill="FFFFFF"/>
            <w:hideMark/>
          </w:tcPr>
          <w:p w14:paraId="1AC4CC03"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Important</w:t>
            </w:r>
          </w:p>
        </w:tc>
        <w:tc>
          <w:tcPr>
            <w:tcW w:w="1702" w:type="dxa"/>
            <w:shd w:val="clear" w:color="auto" w:fill="FFFFFF"/>
            <w:hideMark/>
          </w:tcPr>
          <w:p w14:paraId="0AD359B9"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29</w:t>
            </w:r>
          </w:p>
        </w:tc>
        <w:tc>
          <w:tcPr>
            <w:tcW w:w="1702" w:type="dxa"/>
            <w:shd w:val="clear" w:color="auto" w:fill="FFFFFF"/>
            <w:hideMark/>
          </w:tcPr>
          <w:p w14:paraId="6925BE62"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29.0%</w:t>
            </w:r>
          </w:p>
        </w:tc>
      </w:tr>
      <w:tr w:rsidR="0076013D" w:rsidRPr="0076013D" w14:paraId="11EB4823" w14:textId="77777777">
        <w:trPr>
          <w:cantSplit/>
          <w:jc w:val="center"/>
        </w:trPr>
        <w:tc>
          <w:tcPr>
            <w:tcW w:w="2104" w:type="dxa"/>
            <w:tcBorders>
              <w:top w:val="nil"/>
              <w:left w:val="nil"/>
              <w:bottom w:val="single" w:sz="8" w:space="0" w:color="000000"/>
              <w:right w:val="nil"/>
            </w:tcBorders>
            <w:shd w:val="clear" w:color="auto" w:fill="FFFFFF"/>
            <w:hideMark/>
          </w:tcPr>
          <w:p w14:paraId="3CEE9F16"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lastRenderedPageBreak/>
              <w:t>Not important</w:t>
            </w:r>
          </w:p>
        </w:tc>
        <w:tc>
          <w:tcPr>
            <w:tcW w:w="1702" w:type="dxa"/>
            <w:tcBorders>
              <w:top w:val="nil"/>
              <w:left w:val="nil"/>
              <w:bottom w:val="single" w:sz="8" w:space="0" w:color="000000"/>
              <w:right w:val="nil"/>
            </w:tcBorders>
            <w:shd w:val="clear" w:color="auto" w:fill="FFFFFF"/>
            <w:hideMark/>
          </w:tcPr>
          <w:p w14:paraId="2959F319"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38</w:t>
            </w:r>
          </w:p>
        </w:tc>
        <w:tc>
          <w:tcPr>
            <w:tcW w:w="1702" w:type="dxa"/>
            <w:tcBorders>
              <w:top w:val="nil"/>
              <w:left w:val="nil"/>
              <w:bottom w:val="single" w:sz="8" w:space="0" w:color="000000"/>
              <w:right w:val="nil"/>
            </w:tcBorders>
            <w:shd w:val="clear" w:color="auto" w:fill="FFFFFF"/>
            <w:hideMark/>
          </w:tcPr>
          <w:p w14:paraId="7ACFD354"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38.0%</w:t>
            </w:r>
          </w:p>
        </w:tc>
      </w:tr>
    </w:tbl>
    <w:p w14:paraId="0A3B1BB1" w14:textId="77777777" w:rsidR="0076013D" w:rsidRPr="0076013D" w:rsidRDefault="0076013D" w:rsidP="0076013D">
      <w:pPr>
        <w:spacing w:line="360" w:lineRule="auto"/>
        <w:jc w:val="both"/>
        <w:rPr>
          <w:rFonts w:ascii="Times New Roman" w:hAnsi="Times New Roman" w:cs="Times New Roman"/>
        </w:rPr>
      </w:pPr>
    </w:p>
    <w:p w14:paraId="18A218E4"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Table 7 indicates that 38% reported that proxy leaders consistently reinforce SOPs, 39% reported that they sometimes do, and 23% reported that they do rarely. SOP reinforcement thus exists, but not all respondents experience it consistently.</w:t>
      </w:r>
    </w:p>
    <w:p w14:paraId="1DA1902A" w14:textId="77777777" w:rsidR="0076013D" w:rsidRPr="0076013D" w:rsidRDefault="0076013D" w:rsidP="0076013D">
      <w:pPr>
        <w:spacing w:line="360" w:lineRule="auto"/>
        <w:jc w:val="both"/>
        <w:rPr>
          <w:rFonts w:ascii="Times New Roman" w:hAnsi="Times New Roman" w:cs="Times New Roman"/>
        </w:rPr>
      </w:pPr>
      <w:r w:rsidRPr="0076013D">
        <w:rPr>
          <w:rFonts w:ascii="Times New Roman" w:hAnsi="Times New Roman" w:cs="Times New Roman"/>
          <w:b/>
          <w:bCs/>
        </w:rPr>
        <w:t>Table 7</w:t>
      </w:r>
      <w:r w:rsidRPr="0076013D">
        <w:rPr>
          <w:rFonts w:ascii="Times New Roman" w:hAnsi="Times New Roman" w:cs="Times New Roman"/>
        </w:rPr>
        <w:t>: SOP Reinforcement during Peak Periods</w:t>
      </w:r>
    </w:p>
    <w:tbl>
      <w:tblPr>
        <w:tblW w:w="5025" w:type="dxa"/>
        <w:jc w:val="center"/>
        <w:tblLayout w:type="fixed"/>
        <w:tblCellMar>
          <w:left w:w="0" w:type="dxa"/>
          <w:right w:w="0" w:type="dxa"/>
        </w:tblCellMar>
        <w:tblLook w:val="04A0" w:firstRow="1" w:lastRow="0" w:firstColumn="1" w:lastColumn="0" w:noHBand="0" w:noVBand="1"/>
      </w:tblPr>
      <w:tblGrid>
        <w:gridCol w:w="1625"/>
        <w:gridCol w:w="1700"/>
        <w:gridCol w:w="1700"/>
      </w:tblGrid>
      <w:tr w:rsidR="0076013D" w:rsidRPr="0076013D" w14:paraId="3D4F3B15" w14:textId="77777777">
        <w:trPr>
          <w:cantSplit/>
          <w:jc w:val="center"/>
        </w:trPr>
        <w:tc>
          <w:tcPr>
            <w:tcW w:w="5030" w:type="dxa"/>
            <w:gridSpan w:val="3"/>
            <w:shd w:val="clear" w:color="auto" w:fill="FFFFFF"/>
            <w:vAlign w:val="center"/>
            <w:hideMark/>
          </w:tcPr>
          <w:p w14:paraId="5A244A9C"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i/>
                <w:iCs/>
                <w:lang w:val="en-US"/>
              </w:rPr>
              <w:t>Do proxy leaders reinforce SOPs during peak periods?</w:t>
            </w:r>
          </w:p>
        </w:tc>
      </w:tr>
      <w:tr w:rsidR="0076013D" w:rsidRPr="0076013D" w14:paraId="2C9A8933" w14:textId="77777777">
        <w:trPr>
          <w:cantSplit/>
          <w:jc w:val="center"/>
        </w:trPr>
        <w:tc>
          <w:tcPr>
            <w:tcW w:w="1626" w:type="dxa"/>
            <w:tcBorders>
              <w:top w:val="single" w:sz="8" w:space="0" w:color="000000"/>
              <w:left w:val="nil"/>
              <w:bottom w:val="single" w:sz="8" w:space="0" w:color="000000"/>
              <w:right w:val="nil"/>
            </w:tcBorders>
            <w:shd w:val="clear" w:color="auto" w:fill="FFFFFF"/>
            <w:vAlign w:val="bottom"/>
          </w:tcPr>
          <w:p w14:paraId="239A6A80" w14:textId="77777777" w:rsidR="0076013D" w:rsidRPr="0076013D" w:rsidRDefault="0076013D" w:rsidP="0076013D">
            <w:pPr>
              <w:spacing w:line="360" w:lineRule="auto"/>
              <w:jc w:val="both"/>
              <w:rPr>
                <w:rFonts w:ascii="Times New Roman" w:hAnsi="Times New Roman" w:cs="Times New Roman"/>
                <w:lang w:val="en-US"/>
              </w:rPr>
            </w:pPr>
          </w:p>
        </w:tc>
        <w:tc>
          <w:tcPr>
            <w:tcW w:w="1702" w:type="dxa"/>
            <w:tcBorders>
              <w:top w:val="single" w:sz="8" w:space="0" w:color="000000"/>
              <w:left w:val="nil"/>
              <w:bottom w:val="single" w:sz="8" w:space="0" w:color="000000"/>
              <w:right w:val="nil"/>
            </w:tcBorders>
            <w:shd w:val="clear" w:color="auto" w:fill="FFFFFF"/>
            <w:vAlign w:val="bottom"/>
            <w:hideMark/>
          </w:tcPr>
          <w:p w14:paraId="75F46A1E"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N</w:t>
            </w:r>
          </w:p>
        </w:tc>
        <w:tc>
          <w:tcPr>
            <w:tcW w:w="1702" w:type="dxa"/>
            <w:tcBorders>
              <w:top w:val="single" w:sz="8" w:space="0" w:color="000000"/>
              <w:left w:val="nil"/>
              <w:bottom w:val="single" w:sz="8" w:space="0" w:color="000000"/>
              <w:right w:val="nil"/>
            </w:tcBorders>
            <w:shd w:val="clear" w:color="auto" w:fill="FFFFFF"/>
            <w:vAlign w:val="bottom"/>
            <w:hideMark/>
          </w:tcPr>
          <w:p w14:paraId="3C97F4E3"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w:t>
            </w:r>
          </w:p>
        </w:tc>
      </w:tr>
      <w:tr w:rsidR="0076013D" w:rsidRPr="0076013D" w14:paraId="57737853" w14:textId="77777777">
        <w:trPr>
          <w:cantSplit/>
          <w:jc w:val="center"/>
        </w:trPr>
        <w:tc>
          <w:tcPr>
            <w:tcW w:w="1626" w:type="dxa"/>
            <w:tcBorders>
              <w:top w:val="single" w:sz="8" w:space="0" w:color="000000"/>
              <w:left w:val="nil"/>
              <w:bottom w:val="nil"/>
              <w:right w:val="nil"/>
            </w:tcBorders>
            <w:shd w:val="clear" w:color="auto" w:fill="FFFFFF"/>
            <w:hideMark/>
          </w:tcPr>
          <w:p w14:paraId="3F8E301C"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Always</w:t>
            </w:r>
          </w:p>
        </w:tc>
        <w:tc>
          <w:tcPr>
            <w:tcW w:w="1702" w:type="dxa"/>
            <w:tcBorders>
              <w:top w:val="single" w:sz="8" w:space="0" w:color="000000"/>
              <w:left w:val="nil"/>
              <w:bottom w:val="nil"/>
              <w:right w:val="nil"/>
            </w:tcBorders>
            <w:shd w:val="clear" w:color="auto" w:fill="FFFFFF"/>
            <w:hideMark/>
          </w:tcPr>
          <w:p w14:paraId="4CD8800E"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38</w:t>
            </w:r>
          </w:p>
        </w:tc>
        <w:tc>
          <w:tcPr>
            <w:tcW w:w="1702" w:type="dxa"/>
            <w:tcBorders>
              <w:top w:val="single" w:sz="8" w:space="0" w:color="000000"/>
              <w:left w:val="nil"/>
              <w:bottom w:val="nil"/>
              <w:right w:val="nil"/>
            </w:tcBorders>
            <w:shd w:val="clear" w:color="auto" w:fill="FFFFFF"/>
            <w:hideMark/>
          </w:tcPr>
          <w:p w14:paraId="28B589C8"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38.0%</w:t>
            </w:r>
          </w:p>
        </w:tc>
      </w:tr>
      <w:tr w:rsidR="0076013D" w:rsidRPr="0076013D" w14:paraId="59A91CE1" w14:textId="77777777">
        <w:trPr>
          <w:cantSplit/>
          <w:jc w:val="center"/>
        </w:trPr>
        <w:tc>
          <w:tcPr>
            <w:tcW w:w="1626" w:type="dxa"/>
            <w:shd w:val="clear" w:color="auto" w:fill="FFFFFF"/>
            <w:hideMark/>
          </w:tcPr>
          <w:p w14:paraId="03DBEA9D"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Sometimes</w:t>
            </w:r>
          </w:p>
        </w:tc>
        <w:tc>
          <w:tcPr>
            <w:tcW w:w="1702" w:type="dxa"/>
            <w:shd w:val="clear" w:color="auto" w:fill="FFFFFF"/>
            <w:hideMark/>
          </w:tcPr>
          <w:p w14:paraId="26C43013"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39</w:t>
            </w:r>
          </w:p>
        </w:tc>
        <w:tc>
          <w:tcPr>
            <w:tcW w:w="1702" w:type="dxa"/>
            <w:shd w:val="clear" w:color="auto" w:fill="FFFFFF"/>
            <w:hideMark/>
          </w:tcPr>
          <w:p w14:paraId="4F7514BB"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39.0%</w:t>
            </w:r>
          </w:p>
        </w:tc>
      </w:tr>
      <w:tr w:rsidR="0076013D" w:rsidRPr="0076013D" w14:paraId="6AC1C765" w14:textId="77777777">
        <w:trPr>
          <w:cantSplit/>
          <w:jc w:val="center"/>
        </w:trPr>
        <w:tc>
          <w:tcPr>
            <w:tcW w:w="1626" w:type="dxa"/>
            <w:tcBorders>
              <w:top w:val="nil"/>
              <w:left w:val="nil"/>
              <w:bottom w:val="single" w:sz="8" w:space="0" w:color="000000"/>
              <w:right w:val="nil"/>
            </w:tcBorders>
            <w:shd w:val="clear" w:color="auto" w:fill="FFFFFF"/>
            <w:hideMark/>
          </w:tcPr>
          <w:p w14:paraId="47C5C080"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Rarely</w:t>
            </w:r>
          </w:p>
        </w:tc>
        <w:tc>
          <w:tcPr>
            <w:tcW w:w="1702" w:type="dxa"/>
            <w:tcBorders>
              <w:top w:val="nil"/>
              <w:left w:val="nil"/>
              <w:bottom w:val="single" w:sz="8" w:space="0" w:color="000000"/>
              <w:right w:val="nil"/>
            </w:tcBorders>
            <w:shd w:val="clear" w:color="auto" w:fill="FFFFFF"/>
            <w:hideMark/>
          </w:tcPr>
          <w:p w14:paraId="0876C366"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23</w:t>
            </w:r>
          </w:p>
        </w:tc>
        <w:tc>
          <w:tcPr>
            <w:tcW w:w="1702" w:type="dxa"/>
            <w:tcBorders>
              <w:top w:val="nil"/>
              <w:left w:val="nil"/>
              <w:bottom w:val="single" w:sz="8" w:space="0" w:color="000000"/>
              <w:right w:val="nil"/>
            </w:tcBorders>
            <w:shd w:val="clear" w:color="auto" w:fill="FFFFFF"/>
            <w:hideMark/>
          </w:tcPr>
          <w:p w14:paraId="4F32CBD0"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23.0%</w:t>
            </w:r>
          </w:p>
        </w:tc>
      </w:tr>
    </w:tbl>
    <w:p w14:paraId="270B6FEB" w14:textId="77777777" w:rsidR="0076013D" w:rsidRPr="0076013D" w:rsidRDefault="0076013D" w:rsidP="0076013D">
      <w:pPr>
        <w:spacing w:line="360" w:lineRule="auto"/>
        <w:jc w:val="both"/>
        <w:rPr>
          <w:rFonts w:ascii="Times New Roman" w:hAnsi="Times New Roman" w:cs="Times New Roman"/>
        </w:rPr>
      </w:pPr>
    </w:p>
    <w:p w14:paraId="7CD1585E" w14:textId="77777777" w:rsidR="0076013D" w:rsidRPr="0076013D" w:rsidRDefault="0076013D" w:rsidP="0076013D">
      <w:pPr>
        <w:spacing w:line="360" w:lineRule="auto"/>
        <w:jc w:val="both"/>
        <w:rPr>
          <w:rFonts w:ascii="Times New Roman" w:hAnsi="Times New Roman" w:cs="Times New Roman"/>
          <w:lang w:val="en-US"/>
        </w:rPr>
      </w:pPr>
    </w:p>
    <w:p w14:paraId="063811BA"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Table 8 indicates that 37% felt the presence of proxy leaders enhances accuracy in work, 29 % responded somewhat, and 34% responded no. The outcome is a balanced result indicating that the accuracy gains do not have a consistent distribution across shifts.</w:t>
      </w:r>
    </w:p>
    <w:p w14:paraId="300CBE8C" w14:textId="77777777" w:rsidR="0076013D" w:rsidRPr="0076013D" w:rsidRDefault="0076013D" w:rsidP="0076013D">
      <w:pPr>
        <w:spacing w:line="360" w:lineRule="auto"/>
        <w:jc w:val="both"/>
        <w:rPr>
          <w:rFonts w:ascii="Times New Roman" w:hAnsi="Times New Roman" w:cs="Times New Roman"/>
        </w:rPr>
      </w:pPr>
      <w:r w:rsidRPr="0076013D">
        <w:rPr>
          <w:rFonts w:ascii="Times New Roman" w:hAnsi="Times New Roman" w:cs="Times New Roman"/>
          <w:b/>
          <w:bCs/>
        </w:rPr>
        <w:t>Table 8:</w:t>
      </w:r>
      <w:r w:rsidRPr="0076013D">
        <w:rPr>
          <w:rFonts w:ascii="Times New Roman" w:hAnsi="Times New Roman" w:cs="Times New Roman"/>
        </w:rPr>
        <w:t xml:space="preserve"> Improvement of Work Accuracy</w:t>
      </w:r>
    </w:p>
    <w:tbl>
      <w:tblPr>
        <w:tblW w:w="4995" w:type="dxa"/>
        <w:jc w:val="center"/>
        <w:tblLayout w:type="fixed"/>
        <w:tblCellMar>
          <w:left w:w="0" w:type="dxa"/>
          <w:right w:w="0" w:type="dxa"/>
        </w:tblCellMar>
        <w:tblLook w:val="04A0" w:firstRow="1" w:lastRow="0" w:firstColumn="1" w:lastColumn="0" w:noHBand="0" w:noVBand="1"/>
      </w:tblPr>
      <w:tblGrid>
        <w:gridCol w:w="1589"/>
        <w:gridCol w:w="1703"/>
        <w:gridCol w:w="1703"/>
      </w:tblGrid>
      <w:tr w:rsidR="0076013D" w:rsidRPr="0076013D" w14:paraId="6113EC7B" w14:textId="77777777">
        <w:trPr>
          <w:cantSplit/>
          <w:jc w:val="center"/>
        </w:trPr>
        <w:tc>
          <w:tcPr>
            <w:tcW w:w="4992" w:type="dxa"/>
            <w:gridSpan w:val="3"/>
            <w:shd w:val="clear" w:color="auto" w:fill="FFFFFF"/>
            <w:vAlign w:val="center"/>
            <w:hideMark/>
          </w:tcPr>
          <w:p w14:paraId="73F6E09D"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i/>
                <w:iCs/>
                <w:lang w:val="en-US"/>
              </w:rPr>
              <w:t>Does the presence of proxy leaders improve work accuracy?</w:t>
            </w:r>
          </w:p>
        </w:tc>
      </w:tr>
      <w:tr w:rsidR="0076013D" w:rsidRPr="0076013D" w14:paraId="7504D687" w14:textId="77777777">
        <w:trPr>
          <w:cantSplit/>
          <w:jc w:val="center"/>
        </w:trPr>
        <w:tc>
          <w:tcPr>
            <w:tcW w:w="1588" w:type="dxa"/>
            <w:tcBorders>
              <w:top w:val="single" w:sz="8" w:space="0" w:color="000000"/>
              <w:left w:val="nil"/>
              <w:bottom w:val="single" w:sz="8" w:space="0" w:color="000000"/>
              <w:right w:val="nil"/>
            </w:tcBorders>
            <w:shd w:val="clear" w:color="auto" w:fill="FFFFFF"/>
            <w:vAlign w:val="bottom"/>
          </w:tcPr>
          <w:p w14:paraId="546417DA" w14:textId="77777777" w:rsidR="0076013D" w:rsidRPr="0076013D" w:rsidRDefault="0076013D" w:rsidP="0076013D">
            <w:pPr>
              <w:spacing w:line="360" w:lineRule="auto"/>
              <w:jc w:val="both"/>
              <w:rPr>
                <w:rFonts w:ascii="Times New Roman" w:hAnsi="Times New Roman" w:cs="Times New Roman"/>
                <w:lang w:val="en-US"/>
              </w:rPr>
            </w:pPr>
          </w:p>
        </w:tc>
        <w:tc>
          <w:tcPr>
            <w:tcW w:w="1702" w:type="dxa"/>
            <w:tcBorders>
              <w:top w:val="single" w:sz="8" w:space="0" w:color="000000"/>
              <w:left w:val="nil"/>
              <w:bottom w:val="single" w:sz="8" w:space="0" w:color="000000"/>
              <w:right w:val="nil"/>
            </w:tcBorders>
            <w:shd w:val="clear" w:color="auto" w:fill="FFFFFF"/>
            <w:vAlign w:val="bottom"/>
            <w:hideMark/>
          </w:tcPr>
          <w:p w14:paraId="1EF3F8FD"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N</w:t>
            </w:r>
          </w:p>
        </w:tc>
        <w:tc>
          <w:tcPr>
            <w:tcW w:w="1702" w:type="dxa"/>
            <w:tcBorders>
              <w:top w:val="single" w:sz="8" w:space="0" w:color="000000"/>
              <w:left w:val="nil"/>
              <w:bottom w:val="single" w:sz="8" w:space="0" w:color="000000"/>
              <w:right w:val="nil"/>
            </w:tcBorders>
            <w:shd w:val="clear" w:color="auto" w:fill="FFFFFF"/>
            <w:vAlign w:val="bottom"/>
            <w:hideMark/>
          </w:tcPr>
          <w:p w14:paraId="10A3BFE1"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w:t>
            </w:r>
          </w:p>
        </w:tc>
      </w:tr>
      <w:tr w:rsidR="0076013D" w:rsidRPr="0076013D" w14:paraId="709C9673" w14:textId="77777777">
        <w:trPr>
          <w:cantSplit/>
          <w:jc w:val="center"/>
        </w:trPr>
        <w:tc>
          <w:tcPr>
            <w:tcW w:w="1588" w:type="dxa"/>
            <w:tcBorders>
              <w:top w:val="single" w:sz="8" w:space="0" w:color="000000"/>
              <w:left w:val="nil"/>
              <w:bottom w:val="nil"/>
              <w:right w:val="nil"/>
            </w:tcBorders>
            <w:shd w:val="clear" w:color="auto" w:fill="FFFFFF"/>
            <w:hideMark/>
          </w:tcPr>
          <w:p w14:paraId="55A6F74C"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Yes</w:t>
            </w:r>
          </w:p>
        </w:tc>
        <w:tc>
          <w:tcPr>
            <w:tcW w:w="1702" w:type="dxa"/>
            <w:tcBorders>
              <w:top w:val="single" w:sz="8" w:space="0" w:color="000000"/>
              <w:left w:val="nil"/>
              <w:bottom w:val="nil"/>
              <w:right w:val="nil"/>
            </w:tcBorders>
            <w:shd w:val="clear" w:color="auto" w:fill="FFFFFF"/>
            <w:hideMark/>
          </w:tcPr>
          <w:p w14:paraId="0169FB00"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37</w:t>
            </w:r>
          </w:p>
        </w:tc>
        <w:tc>
          <w:tcPr>
            <w:tcW w:w="1702" w:type="dxa"/>
            <w:tcBorders>
              <w:top w:val="single" w:sz="8" w:space="0" w:color="000000"/>
              <w:left w:val="nil"/>
              <w:bottom w:val="nil"/>
              <w:right w:val="nil"/>
            </w:tcBorders>
            <w:shd w:val="clear" w:color="auto" w:fill="FFFFFF"/>
            <w:hideMark/>
          </w:tcPr>
          <w:p w14:paraId="59CEE10D"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37.0%</w:t>
            </w:r>
          </w:p>
        </w:tc>
      </w:tr>
      <w:tr w:rsidR="0076013D" w:rsidRPr="0076013D" w14:paraId="606C99A4" w14:textId="77777777">
        <w:trPr>
          <w:cantSplit/>
          <w:jc w:val="center"/>
        </w:trPr>
        <w:tc>
          <w:tcPr>
            <w:tcW w:w="1588" w:type="dxa"/>
            <w:shd w:val="clear" w:color="auto" w:fill="FFFFFF"/>
            <w:hideMark/>
          </w:tcPr>
          <w:p w14:paraId="4244A034"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Somewhat</w:t>
            </w:r>
          </w:p>
        </w:tc>
        <w:tc>
          <w:tcPr>
            <w:tcW w:w="1702" w:type="dxa"/>
            <w:shd w:val="clear" w:color="auto" w:fill="FFFFFF"/>
            <w:hideMark/>
          </w:tcPr>
          <w:p w14:paraId="5DC2D06B"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29</w:t>
            </w:r>
          </w:p>
        </w:tc>
        <w:tc>
          <w:tcPr>
            <w:tcW w:w="1702" w:type="dxa"/>
            <w:shd w:val="clear" w:color="auto" w:fill="FFFFFF"/>
            <w:hideMark/>
          </w:tcPr>
          <w:p w14:paraId="15C2776F"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29.0%</w:t>
            </w:r>
          </w:p>
        </w:tc>
      </w:tr>
      <w:tr w:rsidR="0076013D" w:rsidRPr="0076013D" w14:paraId="4D7C469A" w14:textId="77777777">
        <w:trPr>
          <w:cantSplit/>
          <w:jc w:val="center"/>
        </w:trPr>
        <w:tc>
          <w:tcPr>
            <w:tcW w:w="1588" w:type="dxa"/>
            <w:tcBorders>
              <w:top w:val="nil"/>
              <w:left w:val="nil"/>
              <w:bottom w:val="single" w:sz="8" w:space="0" w:color="000000"/>
              <w:right w:val="nil"/>
            </w:tcBorders>
            <w:shd w:val="clear" w:color="auto" w:fill="FFFFFF"/>
            <w:hideMark/>
          </w:tcPr>
          <w:p w14:paraId="414F0AE2"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No</w:t>
            </w:r>
          </w:p>
        </w:tc>
        <w:tc>
          <w:tcPr>
            <w:tcW w:w="1702" w:type="dxa"/>
            <w:tcBorders>
              <w:top w:val="nil"/>
              <w:left w:val="nil"/>
              <w:bottom w:val="single" w:sz="8" w:space="0" w:color="000000"/>
              <w:right w:val="nil"/>
            </w:tcBorders>
            <w:shd w:val="clear" w:color="auto" w:fill="FFFFFF"/>
            <w:hideMark/>
          </w:tcPr>
          <w:p w14:paraId="106165EF"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34</w:t>
            </w:r>
          </w:p>
        </w:tc>
        <w:tc>
          <w:tcPr>
            <w:tcW w:w="1702" w:type="dxa"/>
            <w:tcBorders>
              <w:top w:val="nil"/>
              <w:left w:val="nil"/>
              <w:bottom w:val="single" w:sz="8" w:space="0" w:color="000000"/>
              <w:right w:val="nil"/>
            </w:tcBorders>
            <w:shd w:val="clear" w:color="auto" w:fill="FFFFFF"/>
            <w:hideMark/>
          </w:tcPr>
          <w:p w14:paraId="03902F89"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34.0%</w:t>
            </w:r>
          </w:p>
        </w:tc>
      </w:tr>
    </w:tbl>
    <w:p w14:paraId="33AD65C0" w14:textId="77777777" w:rsidR="0076013D" w:rsidRPr="0076013D" w:rsidRDefault="0076013D" w:rsidP="0076013D">
      <w:pPr>
        <w:spacing w:line="360" w:lineRule="auto"/>
        <w:jc w:val="both"/>
        <w:rPr>
          <w:rFonts w:ascii="Times New Roman" w:hAnsi="Times New Roman" w:cs="Times New Roman"/>
          <w:lang w:val="en-US"/>
        </w:rPr>
      </w:pPr>
    </w:p>
    <w:p w14:paraId="1E254E7E"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lastRenderedPageBreak/>
        <w:t>Table 9 indicates that 44% responded that there are no mistakes when proxy leaders are present. Nevertheless, 29% of the respondents said yes, and 27% stated sometimes. This means that it has a positive but not definitive association with error reduction.</w:t>
      </w:r>
    </w:p>
    <w:p w14:paraId="18410627" w14:textId="77777777" w:rsidR="0076013D" w:rsidRPr="0076013D" w:rsidRDefault="0076013D" w:rsidP="0076013D">
      <w:pPr>
        <w:spacing w:line="360" w:lineRule="auto"/>
        <w:jc w:val="both"/>
        <w:rPr>
          <w:rFonts w:ascii="Times New Roman" w:hAnsi="Times New Roman" w:cs="Times New Roman"/>
        </w:rPr>
      </w:pPr>
      <w:r w:rsidRPr="0076013D">
        <w:rPr>
          <w:rFonts w:ascii="Times New Roman" w:hAnsi="Times New Roman" w:cs="Times New Roman"/>
          <w:b/>
          <w:bCs/>
        </w:rPr>
        <w:t>Table 9</w:t>
      </w:r>
      <w:r w:rsidRPr="0076013D">
        <w:rPr>
          <w:rFonts w:ascii="Times New Roman" w:hAnsi="Times New Roman" w:cs="Times New Roman"/>
        </w:rPr>
        <w:t>: Errors when Proxy Leaders are Active</w:t>
      </w:r>
    </w:p>
    <w:tbl>
      <w:tblPr>
        <w:tblW w:w="5025" w:type="dxa"/>
        <w:jc w:val="center"/>
        <w:tblLayout w:type="fixed"/>
        <w:tblCellMar>
          <w:left w:w="0" w:type="dxa"/>
          <w:right w:w="0" w:type="dxa"/>
        </w:tblCellMar>
        <w:tblLook w:val="04A0" w:firstRow="1" w:lastRow="0" w:firstColumn="1" w:lastColumn="0" w:noHBand="0" w:noVBand="1"/>
      </w:tblPr>
      <w:tblGrid>
        <w:gridCol w:w="1625"/>
        <w:gridCol w:w="1700"/>
        <w:gridCol w:w="1700"/>
      </w:tblGrid>
      <w:tr w:rsidR="0076013D" w:rsidRPr="0076013D" w14:paraId="37FA00DF" w14:textId="77777777">
        <w:trPr>
          <w:cantSplit/>
          <w:jc w:val="center"/>
        </w:trPr>
        <w:tc>
          <w:tcPr>
            <w:tcW w:w="5030" w:type="dxa"/>
            <w:gridSpan w:val="3"/>
            <w:shd w:val="clear" w:color="auto" w:fill="FFFFFF"/>
            <w:vAlign w:val="center"/>
            <w:hideMark/>
          </w:tcPr>
          <w:p w14:paraId="1195B97F"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i/>
                <w:iCs/>
                <w:lang w:val="en-US"/>
              </w:rPr>
              <w:t>How often do errors occur when proxy leaders are active?</w:t>
            </w:r>
          </w:p>
        </w:tc>
      </w:tr>
      <w:tr w:rsidR="0076013D" w:rsidRPr="0076013D" w14:paraId="1BA778F3" w14:textId="77777777">
        <w:trPr>
          <w:cantSplit/>
          <w:jc w:val="center"/>
        </w:trPr>
        <w:tc>
          <w:tcPr>
            <w:tcW w:w="1626" w:type="dxa"/>
            <w:tcBorders>
              <w:top w:val="single" w:sz="8" w:space="0" w:color="000000"/>
              <w:left w:val="nil"/>
              <w:bottom w:val="single" w:sz="8" w:space="0" w:color="000000"/>
              <w:right w:val="nil"/>
            </w:tcBorders>
            <w:shd w:val="clear" w:color="auto" w:fill="FFFFFF"/>
            <w:vAlign w:val="bottom"/>
          </w:tcPr>
          <w:p w14:paraId="0D004CA6" w14:textId="77777777" w:rsidR="0076013D" w:rsidRPr="0076013D" w:rsidRDefault="0076013D" w:rsidP="0076013D">
            <w:pPr>
              <w:spacing w:line="360" w:lineRule="auto"/>
              <w:jc w:val="both"/>
              <w:rPr>
                <w:rFonts w:ascii="Times New Roman" w:hAnsi="Times New Roman" w:cs="Times New Roman"/>
                <w:lang w:val="en-US"/>
              </w:rPr>
            </w:pPr>
          </w:p>
        </w:tc>
        <w:tc>
          <w:tcPr>
            <w:tcW w:w="1702" w:type="dxa"/>
            <w:tcBorders>
              <w:top w:val="single" w:sz="8" w:space="0" w:color="000000"/>
              <w:left w:val="nil"/>
              <w:bottom w:val="single" w:sz="8" w:space="0" w:color="000000"/>
              <w:right w:val="nil"/>
            </w:tcBorders>
            <w:shd w:val="clear" w:color="auto" w:fill="FFFFFF"/>
            <w:vAlign w:val="bottom"/>
            <w:hideMark/>
          </w:tcPr>
          <w:p w14:paraId="5F89236A"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N</w:t>
            </w:r>
          </w:p>
        </w:tc>
        <w:tc>
          <w:tcPr>
            <w:tcW w:w="1702" w:type="dxa"/>
            <w:tcBorders>
              <w:top w:val="single" w:sz="8" w:space="0" w:color="000000"/>
              <w:left w:val="nil"/>
              <w:bottom w:val="single" w:sz="8" w:space="0" w:color="000000"/>
              <w:right w:val="nil"/>
            </w:tcBorders>
            <w:shd w:val="clear" w:color="auto" w:fill="FFFFFF"/>
            <w:vAlign w:val="bottom"/>
            <w:hideMark/>
          </w:tcPr>
          <w:p w14:paraId="2B2092AB"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w:t>
            </w:r>
          </w:p>
        </w:tc>
      </w:tr>
      <w:tr w:rsidR="0076013D" w:rsidRPr="0076013D" w14:paraId="5593704B" w14:textId="77777777">
        <w:trPr>
          <w:cantSplit/>
          <w:jc w:val="center"/>
        </w:trPr>
        <w:tc>
          <w:tcPr>
            <w:tcW w:w="1626" w:type="dxa"/>
            <w:tcBorders>
              <w:top w:val="single" w:sz="8" w:space="0" w:color="000000"/>
              <w:left w:val="nil"/>
              <w:bottom w:val="nil"/>
              <w:right w:val="nil"/>
            </w:tcBorders>
            <w:shd w:val="clear" w:color="auto" w:fill="FFFFFF"/>
            <w:hideMark/>
          </w:tcPr>
          <w:p w14:paraId="02D7B90E"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Yes</w:t>
            </w:r>
          </w:p>
        </w:tc>
        <w:tc>
          <w:tcPr>
            <w:tcW w:w="1702" w:type="dxa"/>
            <w:tcBorders>
              <w:top w:val="single" w:sz="8" w:space="0" w:color="000000"/>
              <w:left w:val="nil"/>
              <w:bottom w:val="nil"/>
              <w:right w:val="nil"/>
            </w:tcBorders>
            <w:shd w:val="clear" w:color="auto" w:fill="FFFFFF"/>
            <w:hideMark/>
          </w:tcPr>
          <w:p w14:paraId="28E2F919"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29</w:t>
            </w:r>
          </w:p>
        </w:tc>
        <w:tc>
          <w:tcPr>
            <w:tcW w:w="1702" w:type="dxa"/>
            <w:tcBorders>
              <w:top w:val="single" w:sz="8" w:space="0" w:color="000000"/>
              <w:left w:val="nil"/>
              <w:bottom w:val="nil"/>
              <w:right w:val="nil"/>
            </w:tcBorders>
            <w:shd w:val="clear" w:color="auto" w:fill="FFFFFF"/>
            <w:hideMark/>
          </w:tcPr>
          <w:p w14:paraId="267AF19A"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29.0%</w:t>
            </w:r>
          </w:p>
        </w:tc>
      </w:tr>
      <w:tr w:rsidR="0076013D" w:rsidRPr="0076013D" w14:paraId="49CCA423" w14:textId="77777777">
        <w:trPr>
          <w:cantSplit/>
          <w:jc w:val="center"/>
        </w:trPr>
        <w:tc>
          <w:tcPr>
            <w:tcW w:w="1626" w:type="dxa"/>
            <w:shd w:val="clear" w:color="auto" w:fill="FFFFFF"/>
            <w:hideMark/>
          </w:tcPr>
          <w:p w14:paraId="1447D4CD"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Sometimes</w:t>
            </w:r>
          </w:p>
        </w:tc>
        <w:tc>
          <w:tcPr>
            <w:tcW w:w="1702" w:type="dxa"/>
            <w:shd w:val="clear" w:color="auto" w:fill="FFFFFF"/>
            <w:hideMark/>
          </w:tcPr>
          <w:p w14:paraId="22BB7100"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27</w:t>
            </w:r>
          </w:p>
        </w:tc>
        <w:tc>
          <w:tcPr>
            <w:tcW w:w="1702" w:type="dxa"/>
            <w:shd w:val="clear" w:color="auto" w:fill="FFFFFF"/>
            <w:hideMark/>
          </w:tcPr>
          <w:p w14:paraId="0BEACD24"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27.0%</w:t>
            </w:r>
          </w:p>
        </w:tc>
      </w:tr>
      <w:tr w:rsidR="0076013D" w:rsidRPr="0076013D" w14:paraId="6377E924" w14:textId="77777777">
        <w:trPr>
          <w:cantSplit/>
          <w:jc w:val="center"/>
        </w:trPr>
        <w:tc>
          <w:tcPr>
            <w:tcW w:w="1626" w:type="dxa"/>
            <w:tcBorders>
              <w:top w:val="nil"/>
              <w:left w:val="nil"/>
              <w:bottom w:val="single" w:sz="8" w:space="0" w:color="000000"/>
              <w:right w:val="nil"/>
            </w:tcBorders>
            <w:shd w:val="clear" w:color="auto" w:fill="FFFFFF"/>
            <w:hideMark/>
          </w:tcPr>
          <w:p w14:paraId="4AC1A62F"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No</w:t>
            </w:r>
          </w:p>
        </w:tc>
        <w:tc>
          <w:tcPr>
            <w:tcW w:w="1702" w:type="dxa"/>
            <w:tcBorders>
              <w:top w:val="nil"/>
              <w:left w:val="nil"/>
              <w:bottom w:val="single" w:sz="8" w:space="0" w:color="000000"/>
              <w:right w:val="nil"/>
            </w:tcBorders>
            <w:shd w:val="clear" w:color="auto" w:fill="FFFFFF"/>
            <w:hideMark/>
          </w:tcPr>
          <w:p w14:paraId="02114041"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44</w:t>
            </w:r>
          </w:p>
        </w:tc>
        <w:tc>
          <w:tcPr>
            <w:tcW w:w="1702" w:type="dxa"/>
            <w:tcBorders>
              <w:top w:val="nil"/>
              <w:left w:val="nil"/>
              <w:bottom w:val="single" w:sz="8" w:space="0" w:color="000000"/>
              <w:right w:val="nil"/>
            </w:tcBorders>
            <w:shd w:val="clear" w:color="auto" w:fill="FFFFFF"/>
            <w:hideMark/>
          </w:tcPr>
          <w:p w14:paraId="6ADAB5A8"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44.0%</w:t>
            </w:r>
          </w:p>
        </w:tc>
      </w:tr>
    </w:tbl>
    <w:p w14:paraId="0A37E545" w14:textId="77777777" w:rsidR="0076013D" w:rsidRPr="0076013D" w:rsidRDefault="0076013D" w:rsidP="0076013D">
      <w:pPr>
        <w:spacing w:line="360" w:lineRule="auto"/>
        <w:jc w:val="both"/>
        <w:rPr>
          <w:rFonts w:ascii="Times New Roman" w:hAnsi="Times New Roman" w:cs="Times New Roman"/>
        </w:rPr>
      </w:pPr>
    </w:p>
    <w:p w14:paraId="1D633DB8" w14:textId="3192B978"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 xml:space="preserve">Table 10 shows that 32% </w:t>
      </w:r>
      <w:r w:rsidR="00442BB2" w:rsidRPr="0076013D">
        <w:rPr>
          <w:rFonts w:ascii="Times New Roman" w:hAnsi="Times New Roman" w:cs="Times New Roman"/>
          <w:lang w:val="en-US"/>
        </w:rPr>
        <w:t>of respondents</w:t>
      </w:r>
      <w:r w:rsidRPr="0076013D">
        <w:rPr>
          <w:rFonts w:ascii="Times New Roman" w:hAnsi="Times New Roman" w:cs="Times New Roman"/>
          <w:lang w:val="en-US"/>
        </w:rPr>
        <w:t xml:space="preserve"> indicated that communication was very effective and 33% indicated that it was effective. However, 35% of them indicated it was not effective. It is therefore a divided field where positive perceptions were slightly more than dissatisfaction.</w:t>
      </w:r>
    </w:p>
    <w:p w14:paraId="0343716C" w14:textId="77777777" w:rsidR="0076013D" w:rsidRPr="0076013D" w:rsidRDefault="0076013D" w:rsidP="0076013D">
      <w:pPr>
        <w:spacing w:line="360" w:lineRule="auto"/>
        <w:jc w:val="both"/>
        <w:rPr>
          <w:rFonts w:ascii="Times New Roman" w:hAnsi="Times New Roman" w:cs="Times New Roman"/>
        </w:rPr>
      </w:pPr>
      <w:r w:rsidRPr="0076013D">
        <w:rPr>
          <w:rFonts w:ascii="Times New Roman" w:hAnsi="Times New Roman" w:cs="Times New Roman"/>
          <w:b/>
          <w:bCs/>
        </w:rPr>
        <w:t>Table 10:</w:t>
      </w:r>
      <w:r w:rsidRPr="0076013D">
        <w:rPr>
          <w:rFonts w:ascii="Times New Roman" w:hAnsi="Times New Roman" w:cs="Times New Roman"/>
        </w:rPr>
        <w:t xml:space="preserve"> Effectiveness of Communication</w:t>
      </w:r>
    </w:p>
    <w:tbl>
      <w:tblPr>
        <w:tblW w:w="5370" w:type="dxa"/>
        <w:jc w:val="center"/>
        <w:tblLayout w:type="fixed"/>
        <w:tblCellMar>
          <w:left w:w="0" w:type="dxa"/>
          <w:right w:w="0" w:type="dxa"/>
        </w:tblCellMar>
        <w:tblLook w:val="04A0" w:firstRow="1" w:lastRow="0" w:firstColumn="1" w:lastColumn="0" w:noHBand="0" w:noVBand="1"/>
      </w:tblPr>
      <w:tblGrid>
        <w:gridCol w:w="1968"/>
        <w:gridCol w:w="1701"/>
        <w:gridCol w:w="1701"/>
      </w:tblGrid>
      <w:tr w:rsidR="0076013D" w:rsidRPr="0076013D" w14:paraId="66D81332" w14:textId="77777777">
        <w:trPr>
          <w:cantSplit/>
          <w:jc w:val="center"/>
        </w:trPr>
        <w:tc>
          <w:tcPr>
            <w:tcW w:w="5374" w:type="dxa"/>
            <w:gridSpan w:val="3"/>
            <w:shd w:val="clear" w:color="auto" w:fill="FFFFFF"/>
            <w:vAlign w:val="center"/>
            <w:hideMark/>
          </w:tcPr>
          <w:p w14:paraId="4D62EAD7"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i/>
                <w:iCs/>
                <w:lang w:val="en-US"/>
              </w:rPr>
              <w:t>How effective is communication from proxy leaders?</w:t>
            </w:r>
          </w:p>
        </w:tc>
      </w:tr>
      <w:tr w:rsidR="0076013D" w:rsidRPr="0076013D" w14:paraId="603EB9E7" w14:textId="77777777">
        <w:trPr>
          <w:cantSplit/>
          <w:jc w:val="center"/>
        </w:trPr>
        <w:tc>
          <w:tcPr>
            <w:tcW w:w="1970" w:type="dxa"/>
            <w:tcBorders>
              <w:top w:val="single" w:sz="8" w:space="0" w:color="000000"/>
              <w:left w:val="nil"/>
              <w:bottom w:val="single" w:sz="8" w:space="0" w:color="000000"/>
              <w:right w:val="nil"/>
            </w:tcBorders>
            <w:shd w:val="clear" w:color="auto" w:fill="FFFFFF"/>
            <w:vAlign w:val="bottom"/>
          </w:tcPr>
          <w:p w14:paraId="0A6554E3" w14:textId="77777777" w:rsidR="0076013D" w:rsidRPr="0076013D" w:rsidRDefault="0076013D" w:rsidP="0076013D">
            <w:pPr>
              <w:spacing w:line="360" w:lineRule="auto"/>
              <w:jc w:val="both"/>
              <w:rPr>
                <w:rFonts w:ascii="Times New Roman" w:hAnsi="Times New Roman" w:cs="Times New Roman"/>
                <w:lang w:val="en-US"/>
              </w:rPr>
            </w:pPr>
          </w:p>
        </w:tc>
        <w:tc>
          <w:tcPr>
            <w:tcW w:w="1702" w:type="dxa"/>
            <w:tcBorders>
              <w:top w:val="single" w:sz="8" w:space="0" w:color="000000"/>
              <w:left w:val="nil"/>
              <w:bottom w:val="single" w:sz="8" w:space="0" w:color="000000"/>
              <w:right w:val="nil"/>
            </w:tcBorders>
            <w:shd w:val="clear" w:color="auto" w:fill="FFFFFF"/>
            <w:vAlign w:val="bottom"/>
            <w:hideMark/>
          </w:tcPr>
          <w:p w14:paraId="6C763545"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N</w:t>
            </w:r>
          </w:p>
        </w:tc>
        <w:tc>
          <w:tcPr>
            <w:tcW w:w="1702" w:type="dxa"/>
            <w:tcBorders>
              <w:top w:val="single" w:sz="8" w:space="0" w:color="000000"/>
              <w:left w:val="nil"/>
              <w:bottom w:val="single" w:sz="8" w:space="0" w:color="000000"/>
              <w:right w:val="nil"/>
            </w:tcBorders>
            <w:shd w:val="clear" w:color="auto" w:fill="FFFFFF"/>
            <w:vAlign w:val="bottom"/>
            <w:hideMark/>
          </w:tcPr>
          <w:p w14:paraId="0DE689BC"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w:t>
            </w:r>
          </w:p>
        </w:tc>
      </w:tr>
      <w:tr w:rsidR="0076013D" w:rsidRPr="0076013D" w14:paraId="40B1BC8E" w14:textId="77777777">
        <w:trPr>
          <w:cantSplit/>
          <w:jc w:val="center"/>
        </w:trPr>
        <w:tc>
          <w:tcPr>
            <w:tcW w:w="1970" w:type="dxa"/>
            <w:tcBorders>
              <w:top w:val="single" w:sz="8" w:space="0" w:color="000000"/>
              <w:left w:val="nil"/>
              <w:bottom w:val="nil"/>
              <w:right w:val="nil"/>
            </w:tcBorders>
            <w:shd w:val="clear" w:color="auto" w:fill="FFFFFF"/>
            <w:hideMark/>
          </w:tcPr>
          <w:p w14:paraId="616EAD21"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Very effective</w:t>
            </w:r>
          </w:p>
        </w:tc>
        <w:tc>
          <w:tcPr>
            <w:tcW w:w="1702" w:type="dxa"/>
            <w:tcBorders>
              <w:top w:val="single" w:sz="8" w:space="0" w:color="000000"/>
              <w:left w:val="nil"/>
              <w:bottom w:val="nil"/>
              <w:right w:val="nil"/>
            </w:tcBorders>
            <w:shd w:val="clear" w:color="auto" w:fill="FFFFFF"/>
            <w:hideMark/>
          </w:tcPr>
          <w:p w14:paraId="6DF4BF80"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32</w:t>
            </w:r>
          </w:p>
        </w:tc>
        <w:tc>
          <w:tcPr>
            <w:tcW w:w="1702" w:type="dxa"/>
            <w:tcBorders>
              <w:top w:val="single" w:sz="8" w:space="0" w:color="000000"/>
              <w:left w:val="nil"/>
              <w:bottom w:val="nil"/>
              <w:right w:val="nil"/>
            </w:tcBorders>
            <w:shd w:val="clear" w:color="auto" w:fill="FFFFFF"/>
            <w:hideMark/>
          </w:tcPr>
          <w:p w14:paraId="61637CA5"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32.0%</w:t>
            </w:r>
          </w:p>
        </w:tc>
      </w:tr>
      <w:tr w:rsidR="0076013D" w:rsidRPr="0076013D" w14:paraId="76E7268B" w14:textId="77777777">
        <w:trPr>
          <w:cantSplit/>
          <w:jc w:val="center"/>
        </w:trPr>
        <w:tc>
          <w:tcPr>
            <w:tcW w:w="1970" w:type="dxa"/>
            <w:shd w:val="clear" w:color="auto" w:fill="FFFFFF"/>
            <w:hideMark/>
          </w:tcPr>
          <w:p w14:paraId="7D9B5BAA"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Effective</w:t>
            </w:r>
          </w:p>
        </w:tc>
        <w:tc>
          <w:tcPr>
            <w:tcW w:w="1702" w:type="dxa"/>
            <w:shd w:val="clear" w:color="auto" w:fill="FFFFFF"/>
            <w:hideMark/>
          </w:tcPr>
          <w:p w14:paraId="4C187EEB"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33</w:t>
            </w:r>
          </w:p>
        </w:tc>
        <w:tc>
          <w:tcPr>
            <w:tcW w:w="1702" w:type="dxa"/>
            <w:shd w:val="clear" w:color="auto" w:fill="FFFFFF"/>
            <w:hideMark/>
          </w:tcPr>
          <w:p w14:paraId="62C9E871"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33.0%</w:t>
            </w:r>
          </w:p>
        </w:tc>
      </w:tr>
      <w:tr w:rsidR="0076013D" w:rsidRPr="0076013D" w14:paraId="031E605F" w14:textId="77777777">
        <w:trPr>
          <w:cantSplit/>
          <w:jc w:val="center"/>
        </w:trPr>
        <w:tc>
          <w:tcPr>
            <w:tcW w:w="1970" w:type="dxa"/>
            <w:tcBorders>
              <w:top w:val="nil"/>
              <w:left w:val="nil"/>
              <w:bottom w:val="single" w:sz="8" w:space="0" w:color="000000"/>
              <w:right w:val="nil"/>
            </w:tcBorders>
            <w:shd w:val="clear" w:color="auto" w:fill="FFFFFF"/>
            <w:hideMark/>
          </w:tcPr>
          <w:p w14:paraId="1CBE8721"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 xml:space="preserve">         Not effective</w:t>
            </w:r>
          </w:p>
        </w:tc>
        <w:tc>
          <w:tcPr>
            <w:tcW w:w="1702" w:type="dxa"/>
            <w:tcBorders>
              <w:top w:val="nil"/>
              <w:left w:val="nil"/>
              <w:bottom w:val="single" w:sz="8" w:space="0" w:color="000000"/>
              <w:right w:val="nil"/>
            </w:tcBorders>
            <w:shd w:val="clear" w:color="auto" w:fill="FFFFFF"/>
            <w:hideMark/>
          </w:tcPr>
          <w:p w14:paraId="5452AE5D"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35</w:t>
            </w:r>
          </w:p>
        </w:tc>
        <w:tc>
          <w:tcPr>
            <w:tcW w:w="1702" w:type="dxa"/>
            <w:tcBorders>
              <w:top w:val="nil"/>
              <w:left w:val="nil"/>
              <w:bottom w:val="single" w:sz="8" w:space="0" w:color="000000"/>
              <w:right w:val="nil"/>
            </w:tcBorders>
            <w:shd w:val="clear" w:color="auto" w:fill="FFFFFF"/>
            <w:hideMark/>
          </w:tcPr>
          <w:p w14:paraId="02F81A87"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35.0%</w:t>
            </w:r>
          </w:p>
        </w:tc>
      </w:tr>
    </w:tbl>
    <w:p w14:paraId="3F63E040" w14:textId="77777777" w:rsidR="0076013D" w:rsidRPr="0076013D" w:rsidRDefault="0076013D" w:rsidP="0076013D">
      <w:pPr>
        <w:spacing w:line="360" w:lineRule="auto"/>
        <w:jc w:val="both"/>
        <w:rPr>
          <w:rFonts w:ascii="Times New Roman" w:hAnsi="Times New Roman" w:cs="Times New Roman"/>
          <w:lang w:val="en-US"/>
        </w:rPr>
      </w:pPr>
    </w:p>
    <w:p w14:paraId="759EC983"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According to Table 11, 39% report that proxy leaders rarely provide explicit instructions during peak times. The remaining 35% responded sometimes, and 26% always. This reveals the uncertainties in instruction as one of the weaknesses.</w:t>
      </w:r>
    </w:p>
    <w:p w14:paraId="67A5B015" w14:textId="77777777" w:rsidR="0076013D" w:rsidRPr="0076013D" w:rsidRDefault="0076013D" w:rsidP="0076013D">
      <w:pPr>
        <w:spacing w:line="360" w:lineRule="auto"/>
        <w:jc w:val="both"/>
        <w:rPr>
          <w:rFonts w:ascii="Times New Roman" w:hAnsi="Times New Roman" w:cs="Times New Roman"/>
        </w:rPr>
      </w:pPr>
      <w:r w:rsidRPr="0076013D">
        <w:rPr>
          <w:rFonts w:ascii="Times New Roman" w:hAnsi="Times New Roman" w:cs="Times New Roman"/>
          <w:b/>
          <w:bCs/>
        </w:rPr>
        <w:t>Table 11:</w:t>
      </w:r>
      <w:r w:rsidRPr="0076013D">
        <w:rPr>
          <w:rFonts w:ascii="Times New Roman" w:hAnsi="Times New Roman" w:cs="Times New Roman"/>
        </w:rPr>
        <w:t xml:space="preserve"> Clear Instructions during Peak Periods</w:t>
      </w:r>
    </w:p>
    <w:tbl>
      <w:tblPr>
        <w:tblW w:w="5025" w:type="dxa"/>
        <w:jc w:val="center"/>
        <w:tblLayout w:type="fixed"/>
        <w:tblCellMar>
          <w:left w:w="0" w:type="dxa"/>
          <w:right w:w="0" w:type="dxa"/>
        </w:tblCellMar>
        <w:tblLook w:val="04A0" w:firstRow="1" w:lastRow="0" w:firstColumn="1" w:lastColumn="0" w:noHBand="0" w:noVBand="1"/>
      </w:tblPr>
      <w:tblGrid>
        <w:gridCol w:w="1625"/>
        <w:gridCol w:w="1700"/>
        <w:gridCol w:w="1700"/>
      </w:tblGrid>
      <w:tr w:rsidR="0076013D" w:rsidRPr="0076013D" w14:paraId="559B8B93" w14:textId="77777777">
        <w:trPr>
          <w:cantSplit/>
          <w:jc w:val="center"/>
        </w:trPr>
        <w:tc>
          <w:tcPr>
            <w:tcW w:w="5030" w:type="dxa"/>
            <w:gridSpan w:val="3"/>
            <w:shd w:val="clear" w:color="auto" w:fill="FFFFFF"/>
            <w:vAlign w:val="center"/>
            <w:hideMark/>
          </w:tcPr>
          <w:p w14:paraId="5A60FB75"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i/>
                <w:iCs/>
                <w:lang w:val="en-US"/>
              </w:rPr>
              <w:lastRenderedPageBreak/>
              <w:t>Do proxy leaders provide clear instructions during peak periods?</w:t>
            </w:r>
          </w:p>
        </w:tc>
      </w:tr>
      <w:tr w:rsidR="0076013D" w:rsidRPr="0076013D" w14:paraId="346F9821" w14:textId="77777777">
        <w:trPr>
          <w:cantSplit/>
          <w:jc w:val="center"/>
        </w:trPr>
        <w:tc>
          <w:tcPr>
            <w:tcW w:w="1626" w:type="dxa"/>
            <w:tcBorders>
              <w:top w:val="single" w:sz="8" w:space="0" w:color="000000"/>
              <w:left w:val="nil"/>
              <w:bottom w:val="single" w:sz="8" w:space="0" w:color="000000"/>
              <w:right w:val="nil"/>
            </w:tcBorders>
            <w:shd w:val="clear" w:color="auto" w:fill="FFFFFF"/>
            <w:vAlign w:val="bottom"/>
          </w:tcPr>
          <w:p w14:paraId="4B465899" w14:textId="77777777" w:rsidR="0076013D" w:rsidRPr="0076013D" w:rsidRDefault="0076013D" w:rsidP="0076013D">
            <w:pPr>
              <w:spacing w:line="360" w:lineRule="auto"/>
              <w:jc w:val="both"/>
              <w:rPr>
                <w:rFonts w:ascii="Times New Roman" w:hAnsi="Times New Roman" w:cs="Times New Roman"/>
                <w:lang w:val="en-US"/>
              </w:rPr>
            </w:pPr>
          </w:p>
        </w:tc>
        <w:tc>
          <w:tcPr>
            <w:tcW w:w="1702" w:type="dxa"/>
            <w:tcBorders>
              <w:top w:val="single" w:sz="8" w:space="0" w:color="000000"/>
              <w:left w:val="nil"/>
              <w:bottom w:val="single" w:sz="8" w:space="0" w:color="000000"/>
              <w:right w:val="nil"/>
            </w:tcBorders>
            <w:shd w:val="clear" w:color="auto" w:fill="FFFFFF"/>
            <w:vAlign w:val="bottom"/>
            <w:hideMark/>
          </w:tcPr>
          <w:p w14:paraId="64C1C962"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N</w:t>
            </w:r>
          </w:p>
        </w:tc>
        <w:tc>
          <w:tcPr>
            <w:tcW w:w="1702" w:type="dxa"/>
            <w:tcBorders>
              <w:top w:val="single" w:sz="8" w:space="0" w:color="000000"/>
              <w:left w:val="nil"/>
              <w:bottom w:val="single" w:sz="8" w:space="0" w:color="000000"/>
              <w:right w:val="nil"/>
            </w:tcBorders>
            <w:shd w:val="clear" w:color="auto" w:fill="FFFFFF"/>
            <w:vAlign w:val="bottom"/>
            <w:hideMark/>
          </w:tcPr>
          <w:p w14:paraId="7957B2B4"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w:t>
            </w:r>
          </w:p>
        </w:tc>
      </w:tr>
      <w:tr w:rsidR="0076013D" w:rsidRPr="0076013D" w14:paraId="69C2EEBD" w14:textId="77777777">
        <w:trPr>
          <w:cantSplit/>
          <w:jc w:val="center"/>
        </w:trPr>
        <w:tc>
          <w:tcPr>
            <w:tcW w:w="1626" w:type="dxa"/>
            <w:tcBorders>
              <w:top w:val="single" w:sz="8" w:space="0" w:color="000000"/>
              <w:left w:val="nil"/>
              <w:bottom w:val="nil"/>
              <w:right w:val="nil"/>
            </w:tcBorders>
            <w:shd w:val="clear" w:color="auto" w:fill="FFFFFF"/>
            <w:hideMark/>
          </w:tcPr>
          <w:p w14:paraId="382C03D4"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Always</w:t>
            </w:r>
          </w:p>
        </w:tc>
        <w:tc>
          <w:tcPr>
            <w:tcW w:w="1702" w:type="dxa"/>
            <w:tcBorders>
              <w:top w:val="single" w:sz="8" w:space="0" w:color="000000"/>
              <w:left w:val="nil"/>
              <w:bottom w:val="nil"/>
              <w:right w:val="nil"/>
            </w:tcBorders>
            <w:shd w:val="clear" w:color="auto" w:fill="FFFFFF"/>
            <w:hideMark/>
          </w:tcPr>
          <w:p w14:paraId="0B9BADB1"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26</w:t>
            </w:r>
          </w:p>
        </w:tc>
        <w:tc>
          <w:tcPr>
            <w:tcW w:w="1702" w:type="dxa"/>
            <w:tcBorders>
              <w:top w:val="single" w:sz="8" w:space="0" w:color="000000"/>
              <w:left w:val="nil"/>
              <w:bottom w:val="nil"/>
              <w:right w:val="nil"/>
            </w:tcBorders>
            <w:shd w:val="clear" w:color="auto" w:fill="FFFFFF"/>
            <w:hideMark/>
          </w:tcPr>
          <w:p w14:paraId="6E631253"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26.0%</w:t>
            </w:r>
          </w:p>
        </w:tc>
      </w:tr>
      <w:tr w:rsidR="0076013D" w:rsidRPr="0076013D" w14:paraId="68C0A989" w14:textId="77777777">
        <w:trPr>
          <w:cantSplit/>
          <w:jc w:val="center"/>
        </w:trPr>
        <w:tc>
          <w:tcPr>
            <w:tcW w:w="1626" w:type="dxa"/>
            <w:shd w:val="clear" w:color="auto" w:fill="FFFFFF"/>
            <w:hideMark/>
          </w:tcPr>
          <w:p w14:paraId="764DBAC6"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Sometimes</w:t>
            </w:r>
          </w:p>
        </w:tc>
        <w:tc>
          <w:tcPr>
            <w:tcW w:w="1702" w:type="dxa"/>
            <w:shd w:val="clear" w:color="auto" w:fill="FFFFFF"/>
            <w:hideMark/>
          </w:tcPr>
          <w:p w14:paraId="1F033046"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35</w:t>
            </w:r>
          </w:p>
        </w:tc>
        <w:tc>
          <w:tcPr>
            <w:tcW w:w="1702" w:type="dxa"/>
            <w:shd w:val="clear" w:color="auto" w:fill="FFFFFF"/>
            <w:hideMark/>
          </w:tcPr>
          <w:p w14:paraId="585FA819"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35.0%</w:t>
            </w:r>
          </w:p>
        </w:tc>
      </w:tr>
      <w:tr w:rsidR="0076013D" w:rsidRPr="0076013D" w14:paraId="541762CE" w14:textId="77777777">
        <w:trPr>
          <w:cantSplit/>
          <w:jc w:val="center"/>
        </w:trPr>
        <w:tc>
          <w:tcPr>
            <w:tcW w:w="1626" w:type="dxa"/>
            <w:tcBorders>
              <w:top w:val="nil"/>
              <w:left w:val="nil"/>
              <w:bottom w:val="single" w:sz="8" w:space="0" w:color="000000"/>
              <w:right w:val="nil"/>
            </w:tcBorders>
            <w:shd w:val="clear" w:color="auto" w:fill="FFFFFF"/>
            <w:hideMark/>
          </w:tcPr>
          <w:p w14:paraId="4234E089"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Rarely</w:t>
            </w:r>
          </w:p>
        </w:tc>
        <w:tc>
          <w:tcPr>
            <w:tcW w:w="1702" w:type="dxa"/>
            <w:tcBorders>
              <w:top w:val="nil"/>
              <w:left w:val="nil"/>
              <w:bottom w:val="single" w:sz="8" w:space="0" w:color="000000"/>
              <w:right w:val="nil"/>
            </w:tcBorders>
            <w:shd w:val="clear" w:color="auto" w:fill="FFFFFF"/>
            <w:hideMark/>
          </w:tcPr>
          <w:p w14:paraId="0196B39A"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39</w:t>
            </w:r>
          </w:p>
        </w:tc>
        <w:tc>
          <w:tcPr>
            <w:tcW w:w="1702" w:type="dxa"/>
            <w:tcBorders>
              <w:top w:val="nil"/>
              <w:left w:val="nil"/>
              <w:bottom w:val="single" w:sz="8" w:space="0" w:color="000000"/>
              <w:right w:val="nil"/>
            </w:tcBorders>
            <w:shd w:val="clear" w:color="auto" w:fill="FFFFFF"/>
            <w:hideMark/>
          </w:tcPr>
          <w:p w14:paraId="0D74C788"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39.0%</w:t>
            </w:r>
          </w:p>
        </w:tc>
      </w:tr>
    </w:tbl>
    <w:p w14:paraId="2036593C" w14:textId="77777777" w:rsidR="0076013D" w:rsidRPr="0076013D" w:rsidRDefault="0076013D" w:rsidP="0076013D">
      <w:pPr>
        <w:spacing w:line="360" w:lineRule="auto"/>
        <w:jc w:val="both"/>
        <w:rPr>
          <w:rFonts w:ascii="Times New Roman" w:hAnsi="Times New Roman" w:cs="Times New Roman"/>
          <w:lang w:val="en-US"/>
        </w:rPr>
      </w:pPr>
    </w:p>
    <w:p w14:paraId="600A0D3D"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 xml:space="preserve">Table 12 shows that 43% stated that associates respect proxy leaders as those who can give orders, 32% sometimes and 25% </w:t>
      </w:r>
      <w:proofErr w:type="gramStart"/>
      <w:r w:rsidRPr="0076013D">
        <w:rPr>
          <w:rFonts w:ascii="Times New Roman" w:hAnsi="Times New Roman" w:cs="Times New Roman"/>
          <w:lang w:val="en-US"/>
        </w:rPr>
        <w:t>no</w:t>
      </w:r>
      <w:proofErr w:type="gramEnd"/>
      <w:r w:rsidRPr="0076013D">
        <w:rPr>
          <w:rFonts w:ascii="Times New Roman" w:hAnsi="Times New Roman" w:cs="Times New Roman"/>
          <w:lang w:val="en-US"/>
        </w:rPr>
        <w:t>. It means that there is some legitimacy, but proxy authority is not so fixed.</w:t>
      </w:r>
    </w:p>
    <w:p w14:paraId="7CAAD112" w14:textId="77777777" w:rsidR="0076013D" w:rsidRPr="0076013D" w:rsidRDefault="0076013D" w:rsidP="0076013D">
      <w:pPr>
        <w:spacing w:line="360" w:lineRule="auto"/>
        <w:jc w:val="both"/>
        <w:rPr>
          <w:rFonts w:ascii="Times New Roman" w:hAnsi="Times New Roman" w:cs="Times New Roman"/>
        </w:rPr>
      </w:pPr>
      <w:r w:rsidRPr="0076013D">
        <w:rPr>
          <w:rFonts w:ascii="Times New Roman" w:hAnsi="Times New Roman" w:cs="Times New Roman"/>
          <w:b/>
          <w:bCs/>
        </w:rPr>
        <w:t>Table 12:</w:t>
      </w:r>
      <w:r w:rsidRPr="0076013D">
        <w:rPr>
          <w:rFonts w:ascii="Times New Roman" w:hAnsi="Times New Roman" w:cs="Times New Roman"/>
        </w:rPr>
        <w:t xml:space="preserve"> Respect as Authority Figures</w:t>
      </w:r>
    </w:p>
    <w:tbl>
      <w:tblPr>
        <w:tblW w:w="5025" w:type="dxa"/>
        <w:jc w:val="center"/>
        <w:tblLayout w:type="fixed"/>
        <w:tblCellMar>
          <w:left w:w="0" w:type="dxa"/>
          <w:right w:w="0" w:type="dxa"/>
        </w:tblCellMar>
        <w:tblLook w:val="04A0" w:firstRow="1" w:lastRow="0" w:firstColumn="1" w:lastColumn="0" w:noHBand="0" w:noVBand="1"/>
      </w:tblPr>
      <w:tblGrid>
        <w:gridCol w:w="1625"/>
        <w:gridCol w:w="1700"/>
        <w:gridCol w:w="1700"/>
      </w:tblGrid>
      <w:tr w:rsidR="0076013D" w:rsidRPr="0076013D" w14:paraId="31B12DFA" w14:textId="77777777">
        <w:trPr>
          <w:cantSplit/>
          <w:jc w:val="center"/>
        </w:trPr>
        <w:tc>
          <w:tcPr>
            <w:tcW w:w="5030" w:type="dxa"/>
            <w:gridSpan w:val="3"/>
            <w:shd w:val="clear" w:color="auto" w:fill="FFFFFF"/>
            <w:vAlign w:val="center"/>
            <w:hideMark/>
          </w:tcPr>
          <w:p w14:paraId="40239FAB"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i/>
                <w:iCs/>
                <w:lang w:val="en-US"/>
              </w:rPr>
              <w:t>Do associates respect proxy leaders as authority figures?</w:t>
            </w:r>
          </w:p>
        </w:tc>
      </w:tr>
      <w:tr w:rsidR="0076013D" w:rsidRPr="0076013D" w14:paraId="7DA8AB9A" w14:textId="77777777">
        <w:trPr>
          <w:cantSplit/>
          <w:jc w:val="center"/>
        </w:trPr>
        <w:tc>
          <w:tcPr>
            <w:tcW w:w="1626" w:type="dxa"/>
            <w:tcBorders>
              <w:top w:val="single" w:sz="8" w:space="0" w:color="000000"/>
              <w:left w:val="nil"/>
              <w:bottom w:val="single" w:sz="8" w:space="0" w:color="000000"/>
              <w:right w:val="nil"/>
            </w:tcBorders>
            <w:shd w:val="clear" w:color="auto" w:fill="FFFFFF"/>
            <w:vAlign w:val="bottom"/>
          </w:tcPr>
          <w:p w14:paraId="753D94E7" w14:textId="77777777" w:rsidR="0076013D" w:rsidRPr="0076013D" w:rsidRDefault="0076013D" w:rsidP="0076013D">
            <w:pPr>
              <w:spacing w:line="360" w:lineRule="auto"/>
              <w:jc w:val="both"/>
              <w:rPr>
                <w:rFonts w:ascii="Times New Roman" w:hAnsi="Times New Roman" w:cs="Times New Roman"/>
                <w:lang w:val="en-US"/>
              </w:rPr>
            </w:pPr>
          </w:p>
        </w:tc>
        <w:tc>
          <w:tcPr>
            <w:tcW w:w="1702" w:type="dxa"/>
            <w:tcBorders>
              <w:top w:val="single" w:sz="8" w:space="0" w:color="000000"/>
              <w:left w:val="nil"/>
              <w:bottom w:val="single" w:sz="8" w:space="0" w:color="000000"/>
              <w:right w:val="nil"/>
            </w:tcBorders>
            <w:shd w:val="clear" w:color="auto" w:fill="FFFFFF"/>
            <w:vAlign w:val="bottom"/>
            <w:hideMark/>
          </w:tcPr>
          <w:p w14:paraId="56864DE3"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N</w:t>
            </w:r>
          </w:p>
        </w:tc>
        <w:tc>
          <w:tcPr>
            <w:tcW w:w="1702" w:type="dxa"/>
            <w:tcBorders>
              <w:top w:val="single" w:sz="8" w:space="0" w:color="000000"/>
              <w:left w:val="nil"/>
              <w:bottom w:val="single" w:sz="8" w:space="0" w:color="000000"/>
              <w:right w:val="nil"/>
            </w:tcBorders>
            <w:shd w:val="clear" w:color="auto" w:fill="FFFFFF"/>
            <w:vAlign w:val="bottom"/>
            <w:hideMark/>
          </w:tcPr>
          <w:p w14:paraId="7966F3EC"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w:t>
            </w:r>
          </w:p>
        </w:tc>
      </w:tr>
      <w:tr w:rsidR="0076013D" w:rsidRPr="0076013D" w14:paraId="6390D05D" w14:textId="77777777">
        <w:trPr>
          <w:cantSplit/>
          <w:jc w:val="center"/>
        </w:trPr>
        <w:tc>
          <w:tcPr>
            <w:tcW w:w="1626" w:type="dxa"/>
            <w:tcBorders>
              <w:top w:val="single" w:sz="8" w:space="0" w:color="000000"/>
              <w:left w:val="nil"/>
              <w:bottom w:val="nil"/>
              <w:right w:val="nil"/>
            </w:tcBorders>
            <w:shd w:val="clear" w:color="auto" w:fill="FFFFFF"/>
            <w:hideMark/>
          </w:tcPr>
          <w:p w14:paraId="4ACC3159"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Yes</w:t>
            </w:r>
          </w:p>
        </w:tc>
        <w:tc>
          <w:tcPr>
            <w:tcW w:w="1702" w:type="dxa"/>
            <w:tcBorders>
              <w:top w:val="single" w:sz="8" w:space="0" w:color="000000"/>
              <w:left w:val="nil"/>
              <w:bottom w:val="nil"/>
              <w:right w:val="nil"/>
            </w:tcBorders>
            <w:shd w:val="clear" w:color="auto" w:fill="FFFFFF"/>
            <w:hideMark/>
          </w:tcPr>
          <w:p w14:paraId="168E0DA8"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43</w:t>
            </w:r>
          </w:p>
        </w:tc>
        <w:tc>
          <w:tcPr>
            <w:tcW w:w="1702" w:type="dxa"/>
            <w:tcBorders>
              <w:top w:val="single" w:sz="8" w:space="0" w:color="000000"/>
              <w:left w:val="nil"/>
              <w:bottom w:val="nil"/>
              <w:right w:val="nil"/>
            </w:tcBorders>
            <w:shd w:val="clear" w:color="auto" w:fill="FFFFFF"/>
            <w:hideMark/>
          </w:tcPr>
          <w:p w14:paraId="62AEB634"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43.0%</w:t>
            </w:r>
          </w:p>
        </w:tc>
      </w:tr>
      <w:tr w:rsidR="0076013D" w:rsidRPr="0076013D" w14:paraId="1B15A387" w14:textId="77777777">
        <w:trPr>
          <w:cantSplit/>
          <w:jc w:val="center"/>
        </w:trPr>
        <w:tc>
          <w:tcPr>
            <w:tcW w:w="1626" w:type="dxa"/>
            <w:shd w:val="clear" w:color="auto" w:fill="FFFFFF"/>
            <w:hideMark/>
          </w:tcPr>
          <w:p w14:paraId="45967A11"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Sometimes</w:t>
            </w:r>
          </w:p>
        </w:tc>
        <w:tc>
          <w:tcPr>
            <w:tcW w:w="1702" w:type="dxa"/>
            <w:shd w:val="clear" w:color="auto" w:fill="FFFFFF"/>
            <w:hideMark/>
          </w:tcPr>
          <w:p w14:paraId="38D5C8CD"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32</w:t>
            </w:r>
          </w:p>
        </w:tc>
        <w:tc>
          <w:tcPr>
            <w:tcW w:w="1702" w:type="dxa"/>
            <w:shd w:val="clear" w:color="auto" w:fill="FFFFFF"/>
            <w:hideMark/>
          </w:tcPr>
          <w:p w14:paraId="7C852627"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32.0%</w:t>
            </w:r>
          </w:p>
        </w:tc>
      </w:tr>
      <w:tr w:rsidR="0076013D" w:rsidRPr="0076013D" w14:paraId="5DBDB370" w14:textId="77777777">
        <w:trPr>
          <w:cantSplit/>
          <w:jc w:val="center"/>
        </w:trPr>
        <w:tc>
          <w:tcPr>
            <w:tcW w:w="1626" w:type="dxa"/>
            <w:tcBorders>
              <w:top w:val="nil"/>
              <w:left w:val="nil"/>
              <w:bottom w:val="single" w:sz="8" w:space="0" w:color="000000"/>
              <w:right w:val="nil"/>
            </w:tcBorders>
            <w:shd w:val="clear" w:color="auto" w:fill="FFFFFF"/>
            <w:hideMark/>
          </w:tcPr>
          <w:p w14:paraId="282F212D"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No</w:t>
            </w:r>
          </w:p>
        </w:tc>
        <w:tc>
          <w:tcPr>
            <w:tcW w:w="1702" w:type="dxa"/>
            <w:tcBorders>
              <w:top w:val="nil"/>
              <w:left w:val="nil"/>
              <w:bottom w:val="single" w:sz="8" w:space="0" w:color="000000"/>
              <w:right w:val="nil"/>
            </w:tcBorders>
            <w:shd w:val="clear" w:color="auto" w:fill="FFFFFF"/>
            <w:hideMark/>
          </w:tcPr>
          <w:p w14:paraId="3318787E"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25</w:t>
            </w:r>
          </w:p>
        </w:tc>
        <w:tc>
          <w:tcPr>
            <w:tcW w:w="1702" w:type="dxa"/>
            <w:tcBorders>
              <w:top w:val="nil"/>
              <w:left w:val="nil"/>
              <w:bottom w:val="single" w:sz="8" w:space="0" w:color="000000"/>
              <w:right w:val="nil"/>
            </w:tcBorders>
            <w:shd w:val="clear" w:color="auto" w:fill="FFFFFF"/>
            <w:hideMark/>
          </w:tcPr>
          <w:p w14:paraId="4CD335A4"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25.0%</w:t>
            </w:r>
          </w:p>
        </w:tc>
      </w:tr>
    </w:tbl>
    <w:p w14:paraId="5199A7E1" w14:textId="77777777" w:rsidR="0076013D" w:rsidRPr="0076013D" w:rsidRDefault="0076013D" w:rsidP="0076013D">
      <w:pPr>
        <w:spacing w:line="360" w:lineRule="auto"/>
        <w:jc w:val="both"/>
        <w:rPr>
          <w:rFonts w:ascii="Times New Roman" w:hAnsi="Times New Roman" w:cs="Times New Roman"/>
          <w:lang w:val="en-US"/>
        </w:rPr>
      </w:pPr>
    </w:p>
    <w:p w14:paraId="0ECA3490"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 xml:space="preserve">In Table 13, </w:t>
      </w:r>
      <w:proofErr w:type="gramStart"/>
      <w:r w:rsidRPr="0076013D">
        <w:rPr>
          <w:rFonts w:ascii="Times New Roman" w:hAnsi="Times New Roman" w:cs="Times New Roman"/>
          <w:lang w:val="en-US"/>
        </w:rPr>
        <w:t>it can be seen that 38%</w:t>
      </w:r>
      <w:proofErr w:type="gramEnd"/>
      <w:r w:rsidRPr="0076013D">
        <w:rPr>
          <w:rFonts w:ascii="Times New Roman" w:hAnsi="Times New Roman" w:cs="Times New Roman"/>
          <w:lang w:val="en-US"/>
        </w:rPr>
        <w:t xml:space="preserve"> reported that managers do not endorse proxy leaders. In comparison, 35% answered yes and 27% answered sometimes. Proxy leaders may lose their authority and credibility due to weak visible support.</w:t>
      </w:r>
    </w:p>
    <w:p w14:paraId="7E4F3946" w14:textId="77777777" w:rsidR="0076013D" w:rsidRPr="0076013D" w:rsidRDefault="0076013D" w:rsidP="0076013D">
      <w:pPr>
        <w:spacing w:line="360" w:lineRule="auto"/>
        <w:jc w:val="both"/>
        <w:rPr>
          <w:rFonts w:ascii="Times New Roman" w:hAnsi="Times New Roman" w:cs="Times New Roman"/>
        </w:rPr>
      </w:pPr>
      <w:r w:rsidRPr="0076013D">
        <w:rPr>
          <w:rFonts w:ascii="Times New Roman" w:hAnsi="Times New Roman" w:cs="Times New Roman"/>
          <w:b/>
          <w:bCs/>
        </w:rPr>
        <w:t>Table 13:</w:t>
      </w:r>
      <w:r w:rsidRPr="0076013D">
        <w:rPr>
          <w:rFonts w:ascii="Times New Roman" w:hAnsi="Times New Roman" w:cs="Times New Roman"/>
        </w:rPr>
        <w:t xml:space="preserve"> Visible Managerial Support</w:t>
      </w:r>
    </w:p>
    <w:tbl>
      <w:tblPr>
        <w:tblW w:w="5025" w:type="dxa"/>
        <w:jc w:val="center"/>
        <w:tblLayout w:type="fixed"/>
        <w:tblCellMar>
          <w:left w:w="0" w:type="dxa"/>
          <w:right w:w="0" w:type="dxa"/>
        </w:tblCellMar>
        <w:tblLook w:val="04A0" w:firstRow="1" w:lastRow="0" w:firstColumn="1" w:lastColumn="0" w:noHBand="0" w:noVBand="1"/>
      </w:tblPr>
      <w:tblGrid>
        <w:gridCol w:w="1625"/>
        <w:gridCol w:w="1700"/>
        <w:gridCol w:w="1700"/>
      </w:tblGrid>
      <w:tr w:rsidR="0076013D" w:rsidRPr="0076013D" w14:paraId="1C8A84F2" w14:textId="77777777">
        <w:trPr>
          <w:cantSplit/>
          <w:jc w:val="center"/>
        </w:trPr>
        <w:tc>
          <w:tcPr>
            <w:tcW w:w="5030" w:type="dxa"/>
            <w:gridSpan w:val="3"/>
            <w:shd w:val="clear" w:color="auto" w:fill="FFFFFF"/>
            <w:vAlign w:val="center"/>
            <w:hideMark/>
          </w:tcPr>
          <w:p w14:paraId="40551EC7"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i/>
                <w:iCs/>
                <w:lang w:val="en-US"/>
              </w:rPr>
              <w:t>Do managers visibly support proxy leaders?</w:t>
            </w:r>
          </w:p>
        </w:tc>
      </w:tr>
      <w:tr w:rsidR="0076013D" w:rsidRPr="0076013D" w14:paraId="24ED3984" w14:textId="77777777">
        <w:trPr>
          <w:cantSplit/>
          <w:jc w:val="center"/>
        </w:trPr>
        <w:tc>
          <w:tcPr>
            <w:tcW w:w="1626" w:type="dxa"/>
            <w:tcBorders>
              <w:top w:val="single" w:sz="8" w:space="0" w:color="000000"/>
              <w:left w:val="nil"/>
              <w:bottom w:val="single" w:sz="8" w:space="0" w:color="000000"/>
              <w:right w:val="nil"/>
            </w:tcBorders>
            <w:shd w:val="clear" w:color="auto" w:fill="FFFFFF"/>
            <w:vAlign w:val="bottom"/>
          </w:tcPr>
          <w:p w14:paraId="091B0ACA" w14:textId="77777777" w:rsidR="0076013D" w:rsidRPr="0076013D" w:rsidRDefault="0076013D" w:rsidP="0076013D">
            <w:pPr>
              <w:spacing w:line="360" w:lineRule="auto"/>
              <w:jc w:val="both"/>
              <w:rPr>
                <w:rFonts w:ascii="Times New Roman" w:hAnsi="Times New Roman" w:cs="Times New Roman"/>
                <w:lang w:val="en-US"/>
              </w:rPr>
            </w:pPr>
          </w:p>
        </w:tc>
        <w:tc>
          <w:tcPr>
            <w:tcW w:w="1702" w:type="dxa"/>
            <w:tcBorders>
              <w:top w:val="single" w:sz="8" w:space="0" w:color="000000"/>
              <w:left w:val="nil"/>
              <w:bottom w:val="single" w:sz="8" w:space="0" w:color="000000"/>
              <w:right w:val="nil"/>
            </w:tcBorders>
            <w:shd w:val="clear" w:color="auto" w:fill="FFFFFF"/>
            <w:vAlign w:val="bottom"/>
            <w:hideMark/>
          </w:tcPr>
          <w:p w14:paraId="6D7996CF"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N</w:t>
            </w:r>
          </w:p>
        </w:tc>
        <w:tc>
          <w:tcPr>
            <w:tcW w:w="1702" w:type="dxa"/>
            <w:tcBorders>
              <w:top w:val="single" w:sz="8" w:space="0" w:color="000000"/>
              <w:left w:val="nil"/>
              <w:bottom w:val="single" w:sz="8" w:space="0" w:color="000000"/>
              <w:right w:val="nil"/>
            </w:tcBorders>
            <w:shd w:val="clear" w:color="auto" w:fill="FFFFFF"/>
            <w:vAlign w:val="bottom"/>
            <w:hideMark/>
          </w:tcPr>
          <w:p w14:paraId="6C9B8293"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w:t>
            </w:r>
          </w:p>
        </w:tc>
      </w:tr>
      <w:tr w:rsidR="0076013D" w:rsidRPr="0076013D" w14:paraId="7BBDAFAA" w14:textId="77777777">
        <w:trPr>
          <w:cantSplit/>
          <w:jc w:val="center"/>
        </w:trPr>
        <w:tc>
          <w:tcPr>
            <w:tcW w:w="1626" w:type="dxa"/>
            <w:tcBorders>
              <w:top w:val="single" w:sz="8" w:space="0" w:color="000000"/>
              <w:left w:val="nil"/>
              <w:bottom w:val="nil"/>
              <w:right w:val="nil"/>
            </w:tcBorders>
            <w:shd w:val="clear" w:color="auto" w:fill="FFFFFF"/>
            <w:hideMark/>
          </w:tcPr>
          <w:p w14:paraId="3BC43706"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Yes</w:t>
            </w:r>
          </w:p>
        </w:tc>
        <w:tc>
          <w:tcPr>
            <w:tcW w:w="1702" w:type="dxa"/>
            <w:tcBorders>
              <w:top w:val="single" w:sz="8" w:space="0" w:color="000000"/>
              <w:left w:val="nil"/>
              <w:bottom w:val="nil"/>
              <w:right w:val="nil"/>
            </w:tcBorders>
            <w:shd w:val="clear" w:color="auto" w:fill="FFFFFF"/>
            <w:hideMark/>
          </w:tcPr>
          <w:p w14:paraId="717FB240"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35</w:t>
            </w:r>
          </w:p>
        </w:tc>
        <w:tc>
          <w:tcPr>
            <w:tcW w:w="1702" w:type="dxa"/>
            <w:tcBorders>
              <w:top w:val="single" w:sz="8" w:space="0" w:color="000000"/>
              <w:left w:val="nil"/>
              <w:bottom w:val="nil"/>
              <w:right w:val="nil"/>
            </w:tcBorders>
            <w:shd w:val="clear" w:color="auto" w:fill="FFFFFF"/>
            <w:hideMark/>
          </w:tcPr>
          <w:p w14:paraId="4AE62F9E"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35.0%</w:t>
            </w:r>
          </w:p>
        </w:tc>
      </w:tr>
      <w:tr w:rsidR="0076013D" w:rsidRPr="0076013D" w14:paraId="74FE612E" w14:textId="77777777">
        <w:trPr>
          <w:cantSplit/>
          <w:jc w:val="center"/>
        </w:trPr>
        <w:tc>
          <w:tcPr>
            <w:tcW w:w="1626" w:type="dxa"/>
            <w:shd w:val="clear" w:color="auto" w:fill="FFFFFF"/>
            <w:hideMark/>
          </w:tcPr>
          <w:p w14:paraId="370902D8"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Sometimes</w:t>
            </w:r>
          </w:p>
        </w:tc>
        <w:tc>
          <w:tcPr>
            <w:tcW w:w="1702" w:type="dxa"/>
            <w:shd w:val="clear" w:color="auto" w:fill="FFFFFF"/>
            <w:hideMark/>
          </w:tcPr>
          <w:p w14:paraId="6FBEFC7F"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27</w:t>
            </w:r>
          </w:p>
        </w:tc>
        <w:tc>
          <w:tcPr>
            <w:tcW w:w="1702" w:type="dxa"/>
            <w:shd w:val="clear" w:color="auto" w:fill="FFFFFF"/>
            <w:hideMark/>
          </w:tcPr>
          <w:p w14:paraId="0CE980C9"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27.0%</w:t>
            </w:r>
          </w:p>
        </w:tc>
      </w:tr>
      <w:tr w:rsidR="0076013D" w:rsidRPr="0076013D" w14:paraId="5E38797C" w14:textId="77777777">
        <w:trPr>
          <w:cantSplit/>
          <w:jc w:val="center"/>
        </w:trPr>
        <w:tc>
          <w:tcPr>
            <w:tcW w:w="1626" w:type="dxa"/>
            <w:tcBorders>
              <w:top w:val="nil"/>
              <w:left w:val="nil"/>
              <w:bottom w:val="single" w:sz="8" w:space="0" w:color="000000"/>
              <w:right w:val="nil"/>
            </w:tcBorders>
            <w:shd w:val="clear" w:color="auto" w:fill="FFFFFF"/>
            <w:hideMark/>
          </w:tcPr>
          <w:p w14:paraId="5DE30A76"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lastRenderedPageBreak/>
              <w:t>No</w:t>
            </w:r>
          </w:p>
        </w:tc>
        <w:tc>
          <w:tcPr>
            <w:tcW w:w="1702" w:type="dxa"/>
            <w:tcBorders>
              <w:top w:val="nil"/>
              <w:left w:val="nil"/>
              <w:bottom w:val="single" w:sz="8" w:space="0" w:color="000000"/>
              <w:right w:val="nil"/>
            </w:tcBorders>
            <w:shd w:val="clear" w:color="auto" w:fill="FFFFFF"/>
            <w:hideMark/>
          </w:tcPr>
          <w:p w14:paraId="6A15284E"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38</w:t>
            </w:r>
          </w:p>
        </w:tc>
        <w:tc>
          <w:tcPr>
            <w:tcW w:w="1702" w:type="dxa"/>
            <w:tcBorders>
              <w:top w:val="nil"/>
              <w:left w:val="nil"/>
              <w:bottom w:val="single" w:sz="8" w:space="0" w:color="000000"/>
              <w:right w:val="nil"/>
            </w:tcBorders>
            <w:shd w:val="clear" w:color="auto" w:fill="FFFFFF"/>
            <w:hideMark/>
          </w:tcPr>
          <w:p w14:paraId="48B83790"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38.0%</w:t>
            </w:r>
          </w:p>
        </w:tc>
      </w:tr>
    </w:tbl>
    <w:p w14:paraId="379972A6" w14:textId="77777777" w:rsidR="0076013D" w:rsidRPr="0076013D" w:rsidRDefault="0076013D" w:rsidP="0076013D">
      <w:pPr>
        <w:spacing w:line="360" w:lineRule="auto"/>
        <w:jc w:val="both"/>
        <w:rPr>
          <w:rFonts w:ascii="Times New Roman" w:hAnsi="Times New Roman" w:cs="Times New Roman"/>
          <w:lang w:val="en-US"/>
        </w:rPr>
      </w:pPr>
    </w:p>
    <w:p w14:paraId="14D013AA"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 xml:space="preserve">Table 14 shows that 43% rated proxy leaders as not effective at the peak operations. However, 32% believed them to be very effective and 25% effective. The result justifies a divided assessment of </w:t>
      </w:r>
      <w:proofErr w:type="gramStart"/>
      <w:r w:rsidRPr="0076013D">
        <w:rPr>
          <w:rFonts w:ascii="Times New Roman" w:hAnsi="Times New Roman" w:cs="Times New Roman"/>
          <w:lang w:val="en-US"/>
        </w:rPr>
        <w:t>the proxy</w:t>
      </w:r>
      <w:proofErr w:type="gramEnd"/>
      <w:r w:rsidRPr="0076013D">
        <w:rPr>
          <w:rFonts w:ascii="Times New Roman" w:hAnsi="Times New Roman" w:cs="Times New Roman"/>
          <w:lang w:val="en-US"/>
        </w:rPr>
        <w:t xml:space="preserve"> leadership effectiveness.</w:t>
      </w:r>
    </w:p>
    <w:p w14:paraId="0D8F0D91" w14:textId="77777777" w:rsidR="0076013D" w:rsidRPr="0076013D" w:rsidRDefault="0076013D" w:rsidP="0076013D">
      <w:pPr>
        <w:spacing w:line="360" w:lineRule="auto"/>
        <w:jc w:val="both"/>
        <w:rPr>
          <w:rFonts w:ascii="Times New Roman" w:hAnsi="Times New Roman" w:cs="Times New Roman"/>
        </w:rPr>
      </w:pPr>
      <w:r w:rsidRPr="0076013D">
        <w:rPr>
          <w:rFonts w:ascii="Times New Roman" w:hAnsi="Times New Roman" w:cs="Times New Roman"/>
          <w:b/>
          <w:bCs/>
        </w:rPr>
        <w:t>Table 14:</w:t>
      </w:r>
      <w:r w:rsidRPr="0076013D">
        <w:rPr>
          <w:rFonts w:ascii="Times New Roman" w:hAnsi="Times New Roman" w:cs="Times New Roman"/>
        </w:rPr>
        <w:t xml:space="preserve"> Overall Effectiveness during Peak Operations</w:t>
      </w:r>
    </w:p>
    <w:tbl>
      <w:tblPr>
        <w:tblW w:w="5370" w:type="dxa"/>
        <w:jc w:val="center"/>
        <w:tblLayout w:type="fixed"/>
        <w:tblCellMar>
          <w:left w:w="0" w:type="dxa"/>
          <w:right w:w="0" w:type="dxa"/>
        </w:tblCellMar>
        <w:tblLook w:val="04A0" w:firstRow="1" w:lastRow="0" w:firstColumn="1" w:lastColumn="0" w:noHBand="0" w:noVBand="1"/>
      </w:tblPr>
      <w:tblGrid>
        <w:gridCol w:w="1968"/>
        <w:gridCol w:w="1701"/>
        <w:gridCol w:w="1701"/>
      </w:tblGrid>
      <w:tr w:rsidR="0076013D" w:rsidRPr="0076013D" w14:paraId="0B64EBB8" w14:textId="77777777">
        <w:trPr>
          <w:cantSplit/>
          <w:jc w:val="center"/>
        </w:trPr>
        <w:tc>
          <w:tcPr>
            <w:tcW w:w="5374" w:type="dxa"/>
            <w:gridSpan w:val="3"/>
            <w:shd w:val="clear" w:color="auto" w:fill="FFFFFF"/>
            <w:vAlign w:val="center"/>
            <w:hideMark/>
          </w:tcPr>
          <w:p w14:paraId="44083EFB"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i/>
                <w:iCs/>
                <w:lang w:val="en-US"/>
              </w:rPr>
              <w:t>Overall, how effective are proxy leaders during peak operations?</w:t>
            </w:r>
          </w:p>
        </w:tc>
      </w:tr>
      <w:tr w:rsidR="0076013D" w:rsidRPr="0076013D" w14:paraId="4831F45C" w14:textId="77777777">
        <w:trPr>
          <w:cantSplit/>
          <w:jc w:val="center"/>
        </w:trPr>
        <w:tc>
          <w:tcPr>
            <w:tcW w:w="1970" w:type="dxa"/>
            <w:tcBorders>
              <w:top w:val="single" w:sz="8" w:space="0" w:color="000000"/>
              <w:left w:val="nil"/>
              <w:bottom w:val="single" w:sz="8" w:space="0" w:color="000000"/>
              <w:right w:val="nil"/>
            </w:tcBorders>
            <w:shd w:val="clear" w:color="auto" w:fill="FFFFFF"/>
            <w:vAlign w:val="bottom"/>
          </w:tcPr>
          <w:p w14:paraId="39B39EBA" w14:textId="77777777" w:rsidR="0076013D" w:rsidRPr="0076013D" w:rsidRDefault="0076013D" w:rsidP="0076013D">
            <w:pPr>
              <w:spacing w:line="360" w:lineRule="auto"/>
              <w:jc w:val="both"/>
              <w:rPr>
                <w:rFonts w:ascii="Times New Roman" w:hAnsi="Times New Roman" w:cs="Times New Roman"/>
                <w:lang w:val="en-US"/>
              </w:rPr>
            </w:pPr>
          </w:p>
        </w:tc>
        <w:tc>
          <w:tcPr>
            <w:tcW w:w="1702" w:type="dxa"/>
            <w:tcBorders>
              <w:top w:val="single" w:sz="8" w:space="0" w:color="000000"/>
              <w:left w:val="nil"/>
              <w:bottom w:val="single" w:sz="8" w:space="0" w:color="000000"/>
              <w:right w:val="nil"/>
            </w:tcBorders>
            <w:shd w:val="clear" w:color="auto" w:fill="FFFFFF"/>
            <w:vAlign w:val="bottom"/>
            <w:hideMark/>
          </w:tcPr>
          <w:p w14:paraId="3ADD17D8"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N</w:t>
            </w:r>
          </w:p>
        </w:tc>
        <w:tc>
          <w:tcPr>
            <w:tcW w:w="1702" w:type="dxa"/>
            <w:tcBorders>
              <w:top w:val="single" w:sz="8" w:space="0" w:color="000000"/>
              <w:left w:val="nil"/>
              <w:bottom w:val="single" w:sz="8" w:space="0" w:color="000000"/>
              <w:right w:val="nil"/>
            </w:tcBorders>
            <w:shd w:val="clear" w:color="auto" w:fill="FFFFFF"/>
            <w:vAlign w:val="bottom"/>
            <w:hideMark/>
          </w:tcPr>
          <w:p w14:paraId="4EE87DE1"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w:t>
            </w:r>
          </w:p>
        </w:tc>
      </w:tr>
      <w:tr w:rsidR="0076013D" w:rsidRPr="0076013D" w14:paraId="034D99E8" w14:textId="77777777">
        <w:trPr>
          <w:cantSplit/>
          <w:jc w:val="center"/>
        </w:trPr>
        <w:tc>
          <w:tcPr>
            <w:tcW w:w="1970" w:type="dxa"/>
            <w:tcBorders>
              <w:top w:val="single" w:sz="8" w:space="0" w:color="000000"/>
              <w:left w:val="nil"/>
              <w:bottom w:val="nil"/>
              <w:right w:val="nil"/>
            </w:tcBorders>
            <w:shd w:val="clear" w:color="auto" w:fill="FFFFFF"/>
            <w:hideMark/>
          </w:tcPr>
          <w:p w14:paraId="3F783C2C"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Very effective</w:t>
            </w:r>
          </w:p>
        </w:tc>
        <w:tc>
          <w:tcPr>
            <w:tcW w:w="1702" w:type="dxa"/>
            <w:tcBorders>
              <w:top w:val="single" w:sz="8" w:space="0" w:color="000000"/>
              <w:left w:val="nil"/>
              <w:bottom w:val="nil"/>
              <w:right w:val="nil"/>
            </w:tcBorders>
            <w:shd w:val="clear" w:color="auto" w:fill="FFFFFF"/>
            <w:hideMark/>
          </w:tcPr>
          <w:p w14:paraId="02A93A28"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32</w:t>
            </w:r>
          </w:p>
        </w:tc>
        <w:tc>
          <w:tcPr>
            <w:tcW w:w="1702" w:type="dxa"/>
            <w:tcBorders>
              <w:top w:val="single" w:sz="8" w:space="0" w:color="000000"/>
              <w:left w:val="nil"/>
              <w:bottom w:val="nil"/>
              <w:right w:val="nil"/>
            </w:tcBorders>
            <w:shd w:val="clear" w:color="auto" w:fill="FFFFFF"/>
            <w:hideMark/>
          </w:tcPr>
          <w:p w14:paraId="3128BFAA"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32.0%</w:t>
            </w:r>
          </w:p>
        </w:tc>
      </w:tr>
      <w:tr w:rsidR="0076013D" w:rsidRPr="0076013D" w14:paraId="1C3260D5" w14:textId="77777777">
        <w:trPr>
          <w:cantSplit/>
          <w:jc w:val="center"/>
        </w:trPr>
        <w:tc>
          <w:tcPr>
            <w:tcW w:w="1970" w:type="dxa"/>
            <w:shd w:val="clear" w:color="auto" w:fill="FFFFFF"/>
            <w:hideMark/>
          </w:tcPr>
          <w:p w14:paraId="531605CA"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Effective</w:t>
            </w:r>
          </w:p>
        </w:tc>
        <w:tc>
          <w:tcPr>
            <w:tcW w:w="1702" w:type="dxa"/>
            <w:shd w:val="clear" w:color="auto" w:fill="FFFFFF"/>
            <w:hideMark/>
          </w:tcPr>
          <w:p w14:paraId="0EE8EC2E"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25</w:t>
            </w:r>
          </w:p>
        </w:tc>
        <w:tc>
          <w:tcPr>
            <w:tcW w:w="1702" w:type="dxa"/>
            <w:shd w:val="clear" w:color="auto" w:fill="FFFFFF"/>
            <w:hideMark/>
          </w:tcPr>
          <w:p w14:paraId="18B96A5E"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25.0%</w:t>
            </w:r>
          </w:p>
        </w:tc>
      </w:tr>
      <w:tr w:rsidR="0076013D" w:rsidRPr="0076013D" w14:paraId="799F81BF" w14:textId="77777777">
        <w:trPr>
          <w:cantSplit/>
          <w:jc w:val="center"/>
        </w:trPr>
        <w:tc>
          <w:tcPr>
            <w:tcW w:w="1970" w:type="dxa"/>
            <w:tcBorders>
              <w:top w:val="nil"/>
              <w:left w:val="nil"/>
              <w:bottom w:val="single" w:sz="8" w:space="0" w:color="000000"/>
              <w:right w:val="nil"/>
            </w:tcBorders>
            <w:shd w:val="clear" w:color="auto" w:fill="FFFFFF"/>
            <w:hideMark/>
          </w:tcPr>
          <w:p w14:paraId="53B98632"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Not effective</w:t>
            </w:r>
          </w:p>
        </w:tc>
        <w:tc>
          <w:tcPr>
            <w:tcW w:w="1702" w:type="dxa"/>
            <w:tcBorders>
              <w:top w:val="nil"/>
              <w:left w:val="nil"/>
              <w:bottom w:val="single" w:sz="8" w:space="0" w:color="000000"/>
              <w:right w:val="nil"/>
            </w:tcBorders>
            <w:shd w:val="clear" w:color="auto" w:fill="FFFFFF"/>
            <w:hideMark/>
          </w:tcPr>
          <w:p w14:paraId="0F5E1C8F"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43</w:t>
            </w:r>
          </w:p>
        </w:tc>
        <w:tc>
          <w:tcPr>
            <w:tcW w:w="1702" w:type="dxa"/>
            <w:tcBorders>
              <w:top w:val="nil"/>
              <w:left w:val="nil"/>
              <w:bottom w:val="single" w:sz="8" w:space="0" w:color="000000"/>
              <w:right w:val="nil"/>
            </w:tcBorders>
            <w:shd w:val="clear" w:color="auto" w:fill="FFFFFF"/>
            <w:hideMark/>
          </w:tcPr>
          <w:p w14:paraId="287A5F1C"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43.0%</w:t>
            </w:r>
          </w:p>
        </w:tc>
      </w:tr>
    </w:tbl>
    <w:p w14:paraId="77416EA6" w14:textId="77777777" w:rsidR="0076013D" w:rsidRPr="0076013D" w:rsidRDefault="0076013D" w:rsidP="0076013D">
      <w:pPr>
        <w:spacing w:line="360" w:lineRule="auto"/>
        <w:jc w:val="both"/>
        <w:rPr>
          <w:rFonts w:ascii="Times New Roman" w:hAnsi="Times New Roman" w:cs="Times New Roman"/>
        </w:rPr>
      </w:pPr>
    </w:p>
    <w:p w14:paraId="243ED6A9" w14:textId="77777777" w:rsidR="0076013D" w:rsidRPr="0076013D" w:rsidRDefault="0076013D" w:rsidP="0076013D">
      <w:pPr>
        <w:spacing w:line="360" w:lineRule="auto"/>
        <w:jc w:val="both"/>
        <w:rPr>
          <w:rFonts w:ascii="Times New Roman" w:hAnsi="Times New Roman" w:cs="Times New Roman"/>
        </w:rPr>
      </w:pPr>
      <w:r w:rsidRPr="0076013D">
        <w:rPr>
          <w:rFonts w:ascii="Times New Roman" w:hAnsi="Times New Roman" w:cs="Times New Roman"/>
        </w:rPr>
        <w:t>Table 15 shows that 42% stated proxy leaders do not receive enough training, while 41% answered yes, and 17% answered partly. The almost even split indicates inconsistent training support across the proxy leadership role.</w:t>
      </w:r>
    </w:p>
    <w:p w14:paraId="19BDCAB8" w14:textId="77777777" w:rsidR="0076013D" w:rsidRPr="0076013D" w:rsidRDefault="0076013D" w:rsidP="0076013D">
      <w:pPr>
        <w:spacing w:line="360" w:lineRule="auto"/>
        <w:jc w:val="both"/>
        <w:rPr>
          <w:rFonts w:ascii="Times New Roman" w:hAnsi="Times New Roman" w:cs="Times New Roman"/>
        </w:rPr>
      </w:pPr>
      <w:r w:rsidRPr="0076013D">
        <w:rPr>
          <w:rFonts w:ascii="Times New Roman" w:hAnsi="Times New Roman" w:cs="Times New Roman"/>
          <w:b/>
          <w:bCs/>
        </w:rPr>
        <w:t>Table 15:</w:t>
      </w:r>
      <w:r w:rsidRPr="0076013D">
        <w:rPr>
          <w:rFonts w:ascii="Times New Roman" w:hAnsi="Times New Roman" w:cs="Times New Roman"/>
        </w:rPr>
        <w:t xml:space="preserve"> Training Received by Proxy Leaders</w:t>
      </w:r>
    </w:p>
    <w:tbl>
      <w:tblPr>
        <w:tblW w:w="4635" w:type="dxa"/>
        <w:jc w:val="center"/>
        <w:tblLayout w:type="fixed"/>
        <w:tblCellMar>
          <w:left w:w="0" w:type="dxa"/>
          <w:right w:w="0" w:type="dxa"/>
        </w:tblCellMar>
        <w:tblLook w:val="04A0" w:firstRow="1" w:lastRow="0" w:firstColumn="1" w:lastColumn="0" w:noHBand="0" w:noVBand="1"/>
      </w:tblPr>
      <w:tblGrid>
        <w:gridCol w:w="1225"/>
        <w:gridCol w:w="1705"/>
        <w:gridCol w:w="1705"/>
      </w:tblGrid>
      <w:tr w:rsidR="0076013D" w:rsidRPr="0076013D" w14:paraId="7D02066F" w14:textId="77777777">
        <w:trPr>
          <w:cantSplit/>
          <w:jc w:val="center"/>
        </w:trPr>
        <w:tc>
          <w:tcPr>
            <w:tcW w:w="4635" w:type="dxa"/>
            <w:gridSpan w:val="3"/>
            <w:shd w:val="clear" w:color="auto" w:fill="FFFFFF"/>
            <w:vAlign w:val="center"/>
            <w:hideMark/>
          </w:tcPr>
          <w:p w14:paraId="2116A699"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i/>
                <w:iCs/>
                <w:lang w:val="en-US"/>
              </w:rPr>
              <w:t>Do proxy leaders receive enough training for their role?</w:t>
            </w:r>
          </w:p>
        </w:tc>
      </w:tr>
      <w:tr w:rsidR="0076013D" w:rsidRPr="0076013D" w14:paraId="380AD201" w14:textId="77777777">
        <w:trPr>
          <w:cantSplit/>
          <w:jc w:val="center"/>
        </w:trPr>
        <w:tc>
          <w:tcPr>
            <w:tcW w:w="1225" w:type="dxa"/>
            <w:tcBorders>
              <w:top w:val="single" w:sz="8" w:space="0" w:color="000000"/>
              <w:left w:val="nil"/>
              <w:bottom w:val="single" w:sz="8" w:space="0" w:color="000000"/>
              <w:right w:val="nil"/>
            </w:tcBorders>
            <w:shd w:val="clear" w:color="auto" w:fill="FFFFFF"/>
            <w:vAlign w:val="bottom"/>
          </w:tcPr>
          <w:p w14:paraId="51BDBBC5" w14:textId="77777777" w:rsidR="0076013D" w:rsidRPr="0076013D" w:rsidRDefault="0076013D" w:rsidP="0076013D">
            <w:pPr>
              <w:spacing w:line="360" w:lineRule="auto"/>
              <w:jc w:val="both"/>
              <w:rPr>
                <w:rFonts w:ascii="Times New Roman" w:hAnsi="Times New Roman" w:cs="Times New Roman"/>
                <w:lang w:val="en-US"/>
              </w:rPr>
            </w:pPr>
          </w:p>
        </w:tc>
        <w:tc>
          <w:tcPr>
            <w:tcW w:w="1705" w:type="dxa"/>
            <w:tcBorders>
              <w:top w:val="single" w:sz="8" w:space="0" w:color="000000"/>
              <w:left w:val="nil"/>
              <w:bottom w:val="single" w:sz="8" w:space="0" w:color="000000"/>
              <w:right w:val="nil"/>
            </w:tcBorders>
            <w:shd w:val="clear" w:color="auto" w:fill="FFFFFF"/>
            <w:vAlign w:val="bottom"/>
            <w:hideMark/>
          </w:tcPr>
          <w:p w14:paraId="76D960AF"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N</w:t>
            </w:r>
          </w:p>
        </w:tc>
        <w:tc>
          <w:tcPr>
            <w:tcW w:w="1705" w:type="dxa"/>
            <w:tcBorders>
              <w:top w:val="single" w:sz="8" w:space="0" w:color="000000"/>
              <w:left w:val="nil"/>
              <w:bottom w:val="single" w:sz="8" w:space="0" w:color="000000"/>
              <w:right w:val="nil"/>
            </w:tcBorders>
            <w:shd w:val="clear" w:color="auto" w:fill="FFFFFF"/>
            <w:vAlign w:val="bottom"/>
            <w:hideMark/>
          </w:tcPr>
          <w:p w14:paraId="0C5F1DE7"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w:t>
            </w:r>
          </w:p>
        </w:tc>
      </w:tr>
      <w:tr w:rsidR="0076013D" w:rsidRPr="0076013D" w14:paraId="4FD104D4" w14:textId="77777777">
        <w:trPr>
          <w:cantSplit/>
          <w:jc w:val="center"/>
        </w:trPr>
        <w:tc>
          <w:tcPr>
            <w:tcW w:w="1225" w:type="dxa"/>
            <w:tcBorders>
              <w:top w:val="single" w:sz="8" w:space="0" w:color="000000"/>
              <w:left w:val="nil"/>
              <w:bottom w:val="nil"/>
              <w:right w:val="nil"/>
            </w:tcBorders>
            <w:shd w:val="clear" w:color="auto" w:fill="FFFFFF"/>
            <w:hideMark/>
          </w:tcPr>
          <w:p w14:paraId="122734DA"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Yes</w:t>
            </w:r>
          </w:p>
        </w:tc>
        <w:tc>
          <w:tcPr>
            <w:tcW w:w="1705" w:type="dxa"/>
            <w:tcBorders>
              <w:top w:val="single" w:sz="8" w:space="0" w:color="000000"/>
              <w:left w:val="nil"/>
              <w:bottom w:val="nil"/>
              <w:right w:val="nil"/>
            </w:tcBorders>
            <w:shd w:val="clear" w:color="auto" w:fill="FFFFFF"/>
            <w:hideMark/>
          </w:tcPr>
          <w:p w14:paraId="0523436D"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41</w:t>
            </w:r>
          </w:p>
        </w:tc>
        <w:tc>
          <w:tcPr>
            <w:tcW w:w="1705" w:type="dxa"/>
            <w:tcBorders>
              <w:top w:val="single" w:sz="8" w:space="0" w:color="000000"/>
              <w:left w:val="nil"/>
              <w:bottom w:val="nil"/>
              <w:right w:val="nil"/>
            </w:tcBorders>
            <w:shd w:val="clear" w:color="auto" w:fill="FFFFFF"/>
            <w:hideMark/>
          </w:tcPr>
          <w:p w14:paraId="34DE50DD"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41.0%</w:t>
            </w:r>
          </w:p>
        </w:tc>
      </w:tr>
      <w:tr w:rsidR="0076013D" w:rsidRPr="0076013D" w14:paraId="549BCC96" w14:textId="77777777">
        <w:trPr>
          <w:cantSplit/>
          <w:jc w:val="center"/>
        </w:trPr>
        <w:tc>
          <w:tcPr>
            <w:tcW w:w="1225" w:type="dxa"/>
            <w:shd w:val="clear" w:color="auto" w:fill="FFFFFF"/>
            <w:hideMark/>
          </w:tcPr>
          <w:p w14:paraId="20B30AFD"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Partly</w:t>
            </w:r>
          </w:p>
        </w:tc>
        <w:tc>
          <w:tcPr>
            <w:tcW w:w="1705" w:type="dxa"/>
            <w:shd w:val="clear" w:color="auto" w:fill="FFFFFF"/>
            <w:hideMark/>
          </w:tcPr>
          <w:p w14:paraId="0FB95AD0"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17</w:t>
            </w:r>
          </w:p>
        </w:tc>
        <w:tc>
          <w:tcPr>
            <w:tcW w:w="1705" w:type="dxa"/>
            <w:shd w:val="clear" w:color="auto" w:fill="FFFFFF"/>
            <w:hideMark/>
          </w:tcPr>
          <w:p w14:paraId="54DD9B4D"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17.0%</w:t>
            </w:r>
          </w:p>
        </w:tc>
      </w:tr>
      <w:tr w:rsidR="0076013D" w:rsidRPr="0076013D" w14:paraId="02874152" w14:textId="77777777">
        <w:trPr>
          <w:cantSplit/>
          <w:jc w:val="center"/>
        </w:trPr>
        <w:tc>
          <w:tcPr>
            <w:tcW w:w="1225" w:type="dxa"/>
            <w:tcBorders>
              <w:top w:val="nil"/>
              <w:left w:val="nil"/>
              <w:bottom w:val="single" w:sz="8" w:space="0" w:color="000000"/>
              <w:right w:val="nil"/>
            </w:tcBorders>
            <w:shd w:val="clear" w:color="auto" w:fill="FFFFFF"/>
            <w:hideMark/>
          </w:tcPr>
          <w:p w14:paraId="78047ABE"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No</w:t>
            </w:r>
          </w:p>
        </w:tc>
        <w:tc>
          <w:tcPr>
            <w:tcW w:w="1705" w:type="dxa"/>
            <w:tcBorders>
              <w:top w:val="nil"/>
              <w:left w:val="nil"/>
              <w:bottom w:val="single" w:sz="8" w:space="0" w:color="000000"/>
              <w:right w:val="nil"/>
            </w:tcBorders>
            <w:shd w:val="clear" w:color="auto" w:fill="FFFFFF"/>
            <w:hideMark/>
          </w:tcPr>
          <w:p w14:paraId="5EE5CC93"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42</w:t>
            </w:r>
          </w:p>
        </w:tc>
        <w:tc>
          <w:tcPr>
            <w:tcW w:w="1705" w:type="dxa"/>
            <w:tcBorders>
              <w:top w:val="nil"/>
              <w:left w:val="nil"/>
              <w:bottom w:val="single" w:sz="8" w:space="0" w:color="000000"/>
              <w:right w:val="nil"/>
            </w:tcBorders>
            <w:shd w:val="clear" w:color="auto" w:fill="FFFFFF"/>
            <w:hideMark/>
          </w:tcPr>
          <w:p w14:paraId="30E5FF7E"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42.0%</w:t>
            </w:r>
          </w:p>
        </w:tc>
      </w:tr>
    </w:tbl>
    <w:p w14:paraId="19E19147" w14:textId="77777777" w:rsidR="0076013D" w:rsidRPr="0076013D" w:rsidRDefault="0076013D" w:rsidP="0076013D">
      <w:pPr>
        <w:spacing w:line="360" w:lineRule="auto"/>
        <w:jc w:val="both"/>
        <w:rPr>
          <w:rFonts w:ascii="Times New Roman" w:hAnsi="Times New Roman" w:cs="Times New Roman"/>
        </w:rPr>
      </w:pPr>
    </w:p>
    <w:p w14:paraId="7D8F03E5" w14:textId="77777777" w:rsidR="0076013D" w:rsidRPr="0076013D" w:rsidRDefault="0076013D" w:rsidP="0076013D">
      <w:pPr>
        <w:spacing w:line="360" w:lineRule="auto"/>
        <w:jc w:val="both"/>
        <w:rPr>
          <w:rFonts w:ascii="Times New Roman" w:hAnsi="Times New Roman" w:cs="Times New Roman"/>
        </w:rPr>
      </w:pPr>
      <w:r w:rsidRPr="0076013D">
        <w:rPr>
          <w:rFonts w:ascii="Times New Roman" w:hAnsi="Times New Roman" w:cs="Times New Roman"/>
        </w:rPr>
        <w:lastRenderedPageBreak/>
        <w:t>Table 16 shows that 40% felt prepared when stepping into the role, 35% felt somewhat prepared, and 25% did not feel prepared. This shows moderate preparedness, but one quarter still reported a clear readiness gap.</w:t>
      </w:r>
    </w:p>
    <w:p w14:paraId="72955463" w14:textId="77777777" w:rsidR="0076013D" w:rsidRPr="0076013D" w:rsidRDefault="0076013D" w:rsidP="0076013D">
      <w:pPr>
        <w:spacing w:line="360" w:lineRule="auto"/>
        <w:jc w:val="both"/>
        <w:rPr>
          <w:rFonts w:ascii="Times New Roman" w:hAnsi="Times New Roman" w:cs="Times New Roman"/>
        </w:rPr>
      </w:pPr>
      <w:r w:rsidRPr="0076013D">
        <w:rPr>
          <w:rFonts w:ascii="Times New Roman" w:hAnsi="Times New Roman" w:cs="Times New Roman"/>
          <w:b/>
          <w:bCs/>
        </w:rPr>
        <w:t xml:space="preserve">Table </w:t>
      </w:r>
      <w:r w:rsidRPr="0076013D">
        <w:rPr>
          <w:rFonts w:ascii="Times New Roman" w:hAnsi="Times New Roman" w:cs="Times New Roman"/>
          <w:b/>
          <w:bCs/>
        </w:rPr>
        <w:fldChar w:fldCharType="begin"/>
      </w:r>
      <w:r w:rsidRPr="0076013D">
        <w:rPr>
          <w:rFonts w:ascii="Times New Roman" w:hAnsi="Times New Roman" w:cs="Times New Roman"/>
          <w:b/>
          <w:bCs/>
        </w:rPr>
        <w:instrText xml:space="preserve"> SEQ Table \* ARABIC </w:instrText>
      </w:r>
      <w:r w:rsidRPr="0076013D">
        <w:rPr>
          <w:rFonts w:ascii="Times New Roman" w:hAnsi="Times New Roman" w:cs="Times New Roman"/>
          <w:b/>
          <w:bCs/>
        </w:rPr>
        <w:fldChar w:fldCharType="separate"/>
      </w:r>
      <w:r w:rsidRPr="0076013D">
        <w:rPr>
          <w:rFonts w:ascii="Times New Roman" w:hAnsi="Times New Roman" w:cs="Times New Roman"/>
          <w:b/>
          <w:bCs/>
        </w:rPr>
        <w:t>16</w:t>
      </w:r>
      <w:r w:rsidRPr="0076013D">
        <w:rPr>
          <w:rFonts w:ascii="Times New Roman" w:hAnsi="Times New Roman" w:cs="Times New Roman"/>
        </w:rPr>
        <w:fldChar w:fldCharType="end"/>
      </w:r>
      <w:r w:rsidRPr="0076013D">
        <w:rPr>
          <w:rFonts w:ascii="Times New Roman" w:hAnsi="Times New Roman" w:cs="Times New Roman"/>
          <w:b/>
          <w:bCs/>
        </w:rPr>
        <w:t xml:space="preserve">: </w:t>
      </w:r>
      <w:r w:rsidRPr="0076013D">
        <w:rPr>
          <w:rFonts w:ascii="Times New Roman" w:hAnsi="Times New Roman" w:cs="Times New Roman"/>
        </w:rPr>
        <w:t>Preparedness when Stepping into the Role</w:t>
      </w:r>
    </w:p>
    <w:tbl>
      <w:tblPr>
        <w:tblpPr w:leftFromText="180" w:rightFromText="180" w:bottomFromText="200" w:vertAnchor="text" w:horzAnchor="margin" w:tblpXSpec="center" w:tblpY="177"/>
        <w:tblW w:w="4995" w:type="dxa"/>
        <w:tblLayout w:type="fixed"/>
        <w:tblCellMar>
          <w:left w:w="0" w:type="dxa"/>
          <w:right w:w="0" w:type="dxa"/>
        </w:tblCellMar>
        <w:tblLook w:val="04A0" w:firstRow="1" w:lastRow="0" w:firstColumn="1" w:lastColumn="0" w:noHBand="0" w:noVBand="1"/>
      </w:tblPr>
      <w:tblGrid>
        <w:gridCol w:w="1589"/>
        <w:gridCol w:w="1703"/>
        <w:gridCol w:w="1703"/>
      </w:tblGrid>
      <w:tr w:rsidR="0076013D" w:rsidRPr="0076013D" w14:paraId="7420A471" w14:textId="77777777">
        <w:trPr>
          <w:cantSplit/>
        </w:trPr>
        <w:tc>
          <w:tcPr>
            <w:tcW w:w="4995" w:type="dxa"/>
            <w:gridSpan w:val="3"/>
            <w:shd w:val="clear" w:color="auto" w:fill="FFFFFF"/>
            <w:vAlign w:val="center"/>
            <w:hideMark/>
          </w:tcPr>
          <w:p w14:paraId="65D33EE4"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i/>
                <w:iCs/>
                <w:lang w:val="en-US"/>
              </w:rPr>
              <w:t>(Step-Ups only) Do you feel prepared when stepping into the role?</w:t>
            </w:r>
          </w:p>
        </w:tc>
      </w:tr>
      <w:tr w:rsidR="0076013D" w:rsidRPr="0076013D" w14:paraId="7E3E8C04" w14:textId="77777777">
        <w:trPr>
          <w:cantSplit/>
        </w:trPr>
        <w:tc>
          <w:tcPr>
            <w:tcW w:w="1589" w:type="dxa"/>
            <w:tcBorders>
              <w:top w:val="single" w:sz="8" w:space="0" w:color="000000"/>
              <w:left w:val="nil"/>
              <w:bottom w:val="single" w:sz="8" w:space="0" w:color="000000"/>
              <w:right w:val="nil"/>
            </w:tcBorders>
            <w:shd w:val="clear" w:color="auto" w:fill="FFFFFF"/>
            <w:vAlign w:val="bottom"/>
          </w:tcPr>
          <w:p w14:paraId="2351674F" w14:textId="77777777" w:rsidR="0076013D" w:rsidRPr="0076013D" w:rsidRDefault="0076013D" w:rsidP="0076013D">
            <w:pPr>
              <w:spacing w:line="360" w:lineRule="auto"/>
              <w:jc w:val="both"/>
              <w:rPr>
                <w:rFonts w:ascii="Times New Roman" w:hAnsi="Times New Roman" w:cs="Times New Roman"/>
                <w:lang w:val="en-US"/>
              </w:rPr>
            </w:pPr>
          </w:p>
        </w:tc>
        <w:tc>
          <w:tcPr>
            <w:tcW w:w="1703" w:type="dxa"/>
            <w:tcBorders>
              <w:top w:val="single" w:sz="8" w:space="0" w:color="000000"/>
              <w:left w:val="nil"/>
              <w:bottom w:val="single" w:sz="8" w:space="0" w:color="000000"/>
              <w:right w:val="nil"/>
            </w:tcBorders>
            <w:shd w:val="clear" w:color="auto" w:fill="FFFFFF"/>
            <w:vAlign w:val="bottom"/>
            <w:hideMark/>
          </w:tcPr>
          <w:p w14:paraId="04F4F6AD"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N</w:t>
            </w:r>
          </w:p>
        </w:tc>
        <w:tc>
          <w:tcPr>
            <w:tcW w:w="1703" w:type="dxa"/>
            <w:tcBorders>
              <w:top w:val="single" w:sz="8" w:space="0" w:color="000000"/>
              <w:left w:val="nil"/>
              <w:bottom w:val="single" w:sz="8" w:space="0" w:color="000000"/>
              <w:right w:val="nil"/>
            </w:tcBorders>
            <w:shd w:val="clear" w:color="auto" w:fill="FFFFFF"/>
            <w:vAlign w:val="bottom"/>
            <w:hideMark/>
          </w:tcPr>
          <w:p w14:paraId="44A80E6F"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w:t>
            </w:r>
          </w:p>
        </w:tc>
      </w:tr>
      <w:tr w:rsidR="0076013D" w:rsidRPr="0076013D" w14:paraId="08F38CBC" w14:textId="77777777">
        <w:trPr>
          <w:cantSplit/>
        </w:trPr>
        <w:tc>
          <w:tcPr>
            <w:tcW w:w="1589" w:type="dxa"/>
            <w:tcBorders>
              <w:top w:val="single" w:sz="8" w:space="0" w:color="000000"/>
              <w:left w:val="nil"/>
              <w:bottom w:val="nil"/>
              <w:right w:val="nil"/>
            </w:tcBorders>
            <w:shd w:val="clear" w:color="auto" w:fill="FFFFFF"/>
            <w:hideMark/>
          </w:tcPr>
          <w:p w14:paraId="408E7189"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Yes</w:t>
            </w:r>
          </w:p>
        </w:tc>
        <w:tc>
          <w:tcPr>
            <w:tcW w:w="1703" w:type="dxa"/>
            <w:tcBorders>
              <w:top w:val="single" w:sz="8" w:space="0" w:color="000000"/>
              <w:left w:val="nil"/>
              <w:bottom w:val="nil"/>
              <w:right w:val="nil"/>
            </w:tcBorders>
            <w:shd w:val="clear" w:color="auto" w:fill="FFFFFF"/>
            <w:hideMark/>
          </w:tcPr>
          <w:p w14:paraId="33A666D1"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40</w:t>
            </w:r>
          </w:p>
        </w:tc>
        <w:tc>
          <w:tcPr>
            <w:tcW w:w="1703" w:type="dxa"/>
            <w:tcBorders>
              <w:top w:val="single" w:sz="8" w:space="0" w:color="000000"/>
              <w:left w:val="nil"/>
              <w:bottom w:val="nil"/>
              <w:right w:val="nil"/>
            </w:tcBorders>
            <w:shd w:val="clear" w:color="auto" w:fill="FFFFFF"/>
            <w:hideMark/>
          </w:tcPr>
          <w:p w14:paraId="11C335CC"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40.0%</w:t>
            </w:r>
          </w:p>
        </w:tc>
      </w:tr>
      <w:tr w:rsidR="0076013D" w:rsidRPr="0076013D" w14:paraId="37909C6C" w14:textId="77777777">
        <w:trPr>
          <w:cantSplit/>
        </w:trPr>
        <w:tc>
          <w:tcPr>
            <w:tcW w:w="1589" w:type="dxa"/>
            <w:shd w:val="clear" w:color="auto" w:fill="FFFFFF"/>
            <w:hideMark/>
          </w:tcPr>
          <w:p w14:paraId="026AAF90"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Somewhat</w:t>
            </w:r>
          </w:p>
        </w:tc>
        <w:tc>
          <w:tcPr>
            <w:tcW w:w="1703" w:type="dxa"/>
            <w:shd w:val="clear" w:color="auto" w:fill="FFFFFF"/>
            <w:hideMark/>
          </w:tcPr>
          <w:p w14:paraId="51DDE1AE"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35</w:t>
            </w:r>
          </w:p>
        </w:tc>
        <w:tc>
          <w:tcPr>
            <w:tcW w:w="1703" w:type="dxa"/>
            <w:shd w:val="clear" w:color="auto" w:fill="FFFFFF"/>
            <w:hideMark/>
          </w:tcPr>
          <w:p w14:paraId="4827BD29"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35.0%</w:t>
            </w:r>
          </w:p>
        </w:tc>
      </w:tr>
      <w:tr w:rsidR="0076013D" w:rsidRPr="0076013D" w14:paraId="3D8ADA77" w14:textId="77777777">
        <w:trPr>
          <w:cantSplit/>
        </w:trPr>
        <w:tc>
          <w:tcPr>
            <w:tcW w:w="1589" w:type="dxa"/>
            <w:tcBorders>
              <w:top w:val="nil"/>
              <w:left w:val="nil"/>
              <w:bottom w:val="single" w:sz="8" w:space="0" w:color="000000"/>
              <w:right w:val="nil"/>
            </w:tcBorders>
            <w:shd w:val="clear" w:color="auto" w:fill="FFFFFF"/>
            <w:hideMark/>
          </w:tcPr>
          <w:p w14:paraId="41CD9C7F"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No</w:t>
            </w:r>
          </w:p>
        </w:tc>
        <w:tc>
          <w:tcPr>
            <w:tcW w:w="1703" w:type="dxa"/>
            <w:tcBorders>
              <w:top w:val="nil"/>
              <w:left w:val="nil"/>
              <w:bottom w:val="single" w:sz="8" w:space="0" w:color="000000"/>
              <w:right w:val="nil"/>
            </w:tcBorders>
            <w:shd w:val="clear" w:color="auto" w:fill="FFFFFF"/>
            <w:hideMark/>
          </w:tcPr>
          <w:p w14:paraId="07F995FF"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25</w:t>
            </w:r>
          </w:p>
        </w:tc>
        <w:tc>
          <w:tcPr>
            <w:tcW w:w="1703" w:type="dxa"/>
            <w:tcBorders>
              <w:top w:val="nil"/>
              <w:left w:val="nil"/>
              <w:bottom w:val="single" w:sz="8" w:space="0" w:color="000000"/>
              <w:right w:val="nil"/>
            </w:tcBorders>
            <w:shd w:val="clear" w:color="auto" w:fill="FFFFFF"/>
            <w:hideMark/>
          </w:tcPr>
          <w:p w14:paraId="0CFC13A8"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25.0%</w:t>
            </w:r>
          </w:p>
        </w:tc>
      </w:tr>
    </w:tbl>
    <w:p w14:paraId="12EBD72F" w14:textId="77777777" w:rsidR="0076013D" w:rsidRPr="0076013D" w:rsidRDefault="0076013D" w:rsidP="0076013D">
      <w:pPr>
        <w:spacing w:line="360" w:lineRule="auto"/>
        <w:jc w:val="both"/>
        <w:rPr>
          <w:rFonts w:ascii="Times New Roman" w:hAnsi="Times New Roman" w:cs="Times New Roman"/>
        </w:rPr>
      </w:pPr>
    </w:p>
    <w:p w14:paraId="7CAAD247" w14:textId="77777777" w:rsidR="0076013D" w:rsidRPr="0076013D" w:rsidRDefault="0076013D" w:rsidP="0076013D">
      <w:pPr>
        <w:spacing w:line="360" w:lineRule="auto"/>
        <w:jc w:val="both"/>
        <w:rPr>
          <w:rFonts w:ascii="Times New Roman" w:hAnsi="Times New Roman" w:cs="Times New Roman"/>
        </w:rPr>
      </w:pPr>
    </w:p>
    <w:p w14:paraId="4051F470" w14:textId="77777777" w:rsidR="0076013D" w:rsidRPr="0076013D" w:rsidRDefault="0076013D" w:rsidP="0076013D">
      <w:pPr>
        <w:spacing w:line="360" w:lineRule="auto"/>
        <w:jc w:val="both"/>
        <w:rPr>
          <w:rFonts w:ascii="Times New Roman" w:hAnsi="Times New Roman" w:cs="Times New Roman"/>
        </w:rPr>
      </w:pPr>
    </w:p>
    <w:p w14:paraId="231B5643" w14:textId="77777777" w:rsidR="0076013D" w:rsidRPr="0076013D" w:rsidRDefault="0076013D" w:rsidP="0076013D">
      <w:pPr>
        <w:spacing w:line="360" w:lineRule="auto"/>
        <w:jc w:val="both"/>
        <w:rPr>
          <w:rFonts w:ascii="Times New Roman" w:hAnsi="Times New Roman" w:cs="Times New Roman"/>
        </w:rPr>
      </w:pPr>
    </w:p>
    <w:p w14:paraId="6AC91F8E" w14:textId="77777777" w:rsidR="0076013D" w:rsidRPr="0076013D" w:rsidRDefault="0076013D" w:rsidP="0076013D">
      <w:pPr>
        <w:spacing w:line="360" w:lineRule="auto"/>
        <w:jc w:val="both"/>
        <w:rPr>
          <w:rFonts w:ascii="Times New Roman" w:hAnsi="Times New Roman" w:cs="Times New Roman"/>
        </w:rPr>
      </w:pPr>
      <w:r w:rsidRPr="0076013D">
        <w:rPr>
          <w:rFonts w:ascii="Times New Roman" w:hAnsi="Times New Roman" w:cs="Times New Roman"/>
        </w:rPr>
        <w:br w:type="page"/>
      </w:r>
    </w:p>
    <w:p w14:paraId="40CC74E9" w14:textId="77777777" w:rsidR="0076013D" w:rsidRPr="0076013D" w:rsidRDefault="0076013D" w:rsidP="0076013D">
      <w:pPr>
        <w:spacing w:line="360" w:lineRule="auto"/>
        <w:jc w:val="both"/>
        <w:rPr>
          <w:rFonts w:ascii="Times New Roman" w:hAnsi="Times New Roman" w:cs="Times New Roman"/>
        </w:rPr>
      </w:pPr>
      <w:r w:rsidRPr="0076013D">
        <w:rPr>
          <w:rFonts w:ascii="Times New Roman" w:hAnsi="Times New Roman" w:cs="Times New Roman"/>
        </w:rPr>
        <w:lastRenderedPageBreak/>
        <w:t>Table 17 shows an almost even spread, with 34% yes, 34% sometimes, and 32% no. This implies that proxy leader confidence is not consistently visible to associates during daily operations.</w:t>
      </w:r>
    </w:p>
    <w:p w14:paraId="7EADDEE4" w14:textId="77777777" w:rsidR="0076013D" w:rsidRPr="0076013D" w:rsidRDefault="0076013D" w:rsidP="0076013D">
      <w:pPr>
        <w:spacing w:line="360" w:lineRule="auto"/>
        <w:jc w:val="both"/>
        <w:rPr>
          <w:rFonts w:ascii="Times New Roman" w:hAnsi="Times New Roman" w:cs="Times New Roman"/>
        </w:rPr>
      </w:pPr>
      <w:r w:rsidRPr="0076013D">
        <w:rPr>
          <w:rFonts w:ascii="Times New Roman" w:hAnsi="Times New Roman" w:cs="Times New Roman"/>
          <w:b/>
          <w:bCs/>
        </w:rPr>
        <w:t xml:space="preserve">Table </w:t>
      </w:r>
      <w:r w:rsidRPr="0076013D">
        <w:rPr>
          <w:rFonts w:ascii="Times New Roman" w:hAnsi="Times New Roman" w:cs="Times New Roman"/>
          <w:b/>
          <w:bCs/>
        </w:rPr>
        <w:fldChar w:fldCharType="begin"/>
      </w:r>
      <w:r w:rsidRPr="0076013D">
        <w:rPr>
          <w:rFonts w:ascii="Times New Roman" w:hAnsi="Times New Roman" w:cs="Times New Roman"/>
          <w:b/>
          <w:bCs/>
        </w:rPr>
        <w:instrText xml:space="preserve"> SEQ Table \* ARABIC </w:instrText>
      </w:r>
      <w:r w:rsidRPr="0076013D">
        <w:rPr>
          <w:rFonts w:ascii="Times New Roman" w:hAnsi="Times New Roman" w:cs="Times New Roman"/>
          <w:b/>
          <w:bCs/>
        </w:rPr>
        <w:fldChar w:fldCharType="separate"/>
      </w:r>
      <w:r w:rsidRPr="0076013D">
        <w:rPr>
          <w:rFonts w:ascii="Times New Roman" w:hAnsi="Times New Roman" w:cs="Times New Roman"/>
          <w:b/>
          <w:bCs/>
        </w:rPr>
        <w:t>17</w:t>
      </w:r>
      <w:r w:rsidRPr="0076013D">
        <w:rPr>
          <w:rFonts w:ascii="Times New Roman" w:hAnsi="Times New Roman" w:cs="Times New Roman"/>
        </w:rPr>
        <w:fldChar w:fldCharType="end"/>
      </w:r>
      <w:r w:rsidRPr="0076013D">
        <w:rPr>
          <w:rFonts w:ascii="Times New Roman" w:hAnsi="Times New Roman" w:cs="Times New Roman"/>
          <w:b/>
          <w:bCs/>
        </w:rPr>
        <w:t>:</w:t>
      </w:r>
      <w:r w:rsidRPr="0076013D">
        <w:rPr>
          <w:rFonts w:ascii="Times New Roman" w:hAnsi="Times New Roman" w:cs="Times New Roman"/>
        </w:rPr>
        <w:t xml:space="preserve"> Confidence of Proxy Leaders in Their Role</w:t>
      </w:r>
    </w:p>
    <w:tbl>
      <w:tblPr>
        <w:tblW w:w="5025" w:type="dxa"/>
        <w:jc w:val="center"/>
        <w:tblLayout w:type="fixed"/>
        <w:tblCellMar>
          <w:left w:w="0" w:type="dxa"/>
          <w:right w:w="0" w:type="dxa"/>
        </w:tblCellMar>
        <w:tblLook w:val="04A0" w:firstRow="1" w:lastRow="0" w:firstColumn="1" w:lastColumn="0" w:noHBand="0" w:noVBand="1"/>
      </w:tblPr>
      <w:tblGrid>
        <w:gridCol w:w="1625"/>
        <w:gridCol w:w="1700"/>
        <w:gridCol w:w="1700"/>
      </w:tblGrid>
      <w:tr w:rsidR="0076013D" w:rsidRPr="0076013D" w14:paraId="6E52B060" w14:textId="77777777">
        <w:trPr>
          <w:cantSplit/>
          <w:jc w:val="center"/>
        </w:trPr>
        <w:tc>
          <w:tcPr>
            <w:tcW w:w="5030" w:type="dxa"/>
            <w:gridSpan w:val="3"/>
            <w:shd w:val="clear" w:color="auto" w:fill="FFFFFF"/>
            <w:vAlign w:val="center"/>
            <w:hideMark/>
          </w:tcPr>
          <w:p w14:paraId="6F4CBF45"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i/>
                <w:iCs/>
                <w:lang w:val="en-US"/>
              </w:rPr>
              <w:t>(Associates only) Do proxy leaders appear confident in their role?</w:t>
            </w:r>
          </w:p>
        </w:tc>
      </w:tr>
      <w:tr w:rsidR="0076013D" w:rsidRPr="0076013D" w14:paraId="6496B15C" w14:textId="77777777">
        <w:trPr>
          <w:cantSplit/>
          <w:jc w:val="center"/>
        </w:trPr>
        <w:tc>
          <w:tcPr>
            <w:tcW w:w="1626" w:type="dxa"/>
            <w:tcBorders>
              <w:top w:val="single" w:sz="8" w:space="0" w:color="000000"/>
              <w:left w:val="nil"/>
              <w:bottom w:val="single" w:sz="8" w:space="0" w:color="000000"/>
              <w:right w:val="nil"/>
            </w:tcBorders>
            <w:shd w:val="clear" w:color="auto" w:fill="FFFFFF"/>
            <w:vAlign w:val="bottom"/>
          </w:tcPr>
          <w:p w14:paraId="75454BE2" w14:textId="77777777" w:rsidR="0076013D" w:rsidRPr="0076013D" w:rsidRDefault="0076013D" w:rsidP="0076013D">
            <w:pPr>
              <w:spacing w:line="360" w:lineRule="auto"/>
              <w:jc w:val="both"/>
              <w:rPr>
                <w:rFonts w:ascii="Times New Roman" w:hAnsi="Times New Roman" w:cs="Times New Roman"/>
                <w:lang w:val="en-US"/>
              </w:rPr>
            </w:pPr>
          </w:p>
        </w:tc>
        <w:tc>
          <w:tcPr>
            <w:tcW w:w="1702" w:type="dxa"/>
            <w:tcBorders>
              <w:top w:val="single" w:sz="8" w:space="0" w:color="000000"/>
              <w:left w:val="nil"/>
              <w:bottom w:val="single" w:sz="8" w:space="0" w:color="000000"/>
              <w:right w:val="nil"/>
            </w:tcBorders>
            <w:shd w:val="clear" w:color="auto" w:fill="FFFFFF"/>
            <w:vAlign w:val="bottom"/>
            <w:hideMark/>
          </w:tcPr>
          <w:p w14:paraId="7E7D046D"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N</w:t>
            </w:r>
          </w:p>
        </w:tc>
        <w:tc>
          <w:tcPr>
            <w:tcW w:w="1702" w:type="dxa"/>
            <w:tcBorders>
              <w:top w:val="single" w:sz="8" w:space="0" w:color="000000"/>
              <w:left w:val="nil"/>
              <w:bottom w:val="single" w:sz="8" w:space="0" w:color="000000"/>
              <w:right w:val="nil"/>
            </w:tcBorders>
            <w:shd w:val="clear" w:color="auto" w:fill="FFFFFF"/>
            <w:vAlign w:val="bottom"/>
            <w:hideMark/>
          </w:tcPr>
          <w:p w14:paraId="1D1FB605"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w:t>
            </w:r>
          </w:p>
        </w:tc>
      </w:tr>
      <w:tr w:rsidR="0076013D" w:rsidRPr="0076013D" w14:paraId="3F7E2BDC" w14:textId="77777777">
        <w:trPr>
          <w:cantSplit/>
          <w:jc w:val="center"/>
        </w:trPr>
        <w:tc>
          <w:tcPr>
            <w:tcW w:w="1626" w:type="dxa"/>
            <w:tcBorders>
              <w:top w:val="single" w:sz="8" w:space="0" w:color="000000"/>
              <w:left w:val="nil"/>
              <w:bottom w:val="nil"/>
              <w:right w:val="nil"/>
            </w:tcBorders>
            <w:shd w:val="clear" w:color="auto" w:fill="FFFFFF"/>
            <w:hideMark/>
          </w:tcPr>
          <w:p w14:paraId="041F0492"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Yes</w:t>
            </w:r>
          </w:p>
        </w:tc>
        <w:tc>
          <w:tcPr>
            <w:tcW w:w="1702" w:type="dxa"/>
            <w:tcBorders>
              <w:top w:val="single" w:sz="8" w:space="0" w:color="000000"/>
              <w:left w:val="nil"/>
              <w:bottom w:val="nil"/>
              <w:right w:val="nil"/>
            </w:tcBorders>
            <w:shd w:val="clear" w:color="auto" w:fill="FFFFFF"/>
            <w:hideMark/>
          </w:tcPr>
          <w:p w14:paraId="34FF08F7"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34</w:t>
            </w:r>
          </w:p>
        </w:tc>
        <w:tc>
          <w:tcPr>
            <w:tcW w:w="1702" w:type="dxa"/>
            <w:tcBorders>
              <w:top w:val="single" w:sz="8" w:space="0" w:color="000000"/>
              <w:left w:val="nil"/>
              <w:bottom w:val="nil"/>
              <w:right w:val="nil"/>
            </w:tcBorders>
            <w:shd w:val="clear" w:color="auto" w:fill="FFFFFF"/>
            <w:hideMark/>
          </w:tcPr>
          <w:p w14:paraId="3707C0DA"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34.0%</w:t>
            </w:r>
          </w:p>
        </w:tc>
      </w:tr>
      <w:tr w:rsidR="0076013D" w:rsidRPr="0076013D" w14:paraId="0EB69E11" w14:textId="77777777">
        <w:trPr>
          <w:cantSplit/>
          <w:jc w:val="center"/>
        </w:trPr>
        <w:tc>
          <w:tcPr>
            <w:tcW w:w="1626" w:type="dxa"/>
            <w:shd w:val="clear" w:color="auto" w:fill="FFFFFF"/>
            <w:hideMark/>
          </w:tcPr>
          <w:p w14:paraId="66656765"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Sometimes</w:t>
            </w:r>
          </w:p>
        </w:tc>
        <w:tc>
          <w:tcPr>
            <w:tcW w:w="1702" w:type="dxa"/>
            <w:shd w:val="clear" w:color="auto" w:fill="FFFFFF"/>
            <w:hideMark/>
          </w:tcPr>
          <w:p w14:paraId="5B3C6AAD"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34</w:t>
            </w:r>
          </w:p>
        </w:tc>
        <w:tc>
          <w:tcPr>
            <w:tcW w:w="1702" w:type="dxa"/>
            <w:shd w:val="clear" w:color="auto" w:fill="FFFFFF"/>
            <w:hideMark/>
          </w:tcPr>
          <w:p w14:paraId="37D558A6"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34.0%</w:t>
            </w:r>
          </w:p>
        </w:tc>
      </w:tr>
      <w:tr w:rsidR="0076013D" w:rsidRPr="0076013D" w14:paraId="03E72B05" w14:textId="77777777">
        <w:trPr>
          <w:cantSplit/>
          <w:jc w:val="center"/>
        </w:trPr>
        <w:tc>
          <w:tcPr>
            <w:tcW w:w="1626" w:type="dxa"/>
            <w:tcBorders>
              <w:top w:val="nil"/>
              <w:left w:val="nil"/>
              <w:bottom w:val="single" w:sz="8" w:space="0" w:color="000000"/>
              <w:right w:val="nil"/>
            </w:tcBorders>
            <w:shd w:val="clear" w:color="auto" w:fill="FFFFFF"/>
            <w:hideMark/>
          </w:tcPr>
          <w:p w14:paraId="0EDAA9C7"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No</w:t>
            </w:r>
          </w:p>
        </w:tc>
        <w:tc>
          <w:tcPr>
            <w:tcW w:w="1702" w:type="dxa"/>
            <w:tcBorders>
              <w:top w:val="nil"/>
              <w:left w:val="nil"/>
              <w:bottom w:val="single" w:sz="8" w:space="0" w:color="000000"/>
              <w:right w:val="nil"/>
            </w:tcBorders>
            <w:shd w:val="clear" w:color="auto" w:fill="FFFFFF"/>
            <w:hideMark/>
          </w:tcPr>
          <w:p w14:paraId="75AFE239"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32</w:t>
            </w:r>
          </w:p>
        </w:tc>
        <w:tc>
          <w:tcPr>
            <w:tcW w:w="1702" w:type="dxa"/>
            <w:tcBorders>
              <w:top w:val="nil"/>
              <w:left w:val="nil"/>
              <w:bottom w:val="single" w:sz="8" w:space="0" w:color="000000"/>
              <w:right w:val="nil"/>
            </w:tcBorders>
            <w:shd w:val="clear" w:color="auto" w:fill="FFFFFF"/>
            <w:hideMark/>
          </w:tcPr>
          <w:p w14:paraId="7786A7FA"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32.0%</w:t>
            </w:r>
          </w:p>
        </w:tc>
      </w:tr>
    </w:tbl>
    <w:p w14:paraId="566A0268" w14:textId="77777777" w:rsidR="0076013D" w:rsidRPr="0076013D" w:rsidRDefault="0076013D" w:rsidP="0076013D">
      <w:pPr>
        <w:spacing w:line="360" w:lineRule="auto"/>
        <w:jc w:val="both"/>
        <w:rPr>
          <w:rFonts w:ascii="Times New Roman" w:hAnsi="Times New Roman" w:cs="Times New Roman"/>
        </w:rPr>
      </w:pPr>
    </w:p>
    <w:p w14:paraId="3BEB3456" w14:textId="77777777" w:rsidR="0076013D" w:rsidRPr="0076013D" w:rsidRDefault="0076013D" w:rsidP="0076013D">
      <w:pPr>
        <w:spacing w:line="360" w:lineRule="auto"/>
        <w:jc w:val="both"/>
        <w:rPr>
          <w:rFonts w:ascii="Times New Roman" w:hAnsi="Times New Roman" w:cs="Times New Roman"/>
        </w:rPr>
      </w:pPr>
      <w:r w:rsidRPr="0076013D">
        <w:rPr>
          <w:rFonts w:ascii="Times New Roman" w:hAnsi="Times New Roman" w:cs="Times New Roman"/>
        </w:rPr>
        <w:t>Table 18 shows that 40% reported occasional feedback, while regular feedback and rare or no feedback each accounted for 30%. Feedback, therefore, exists, but it is not systematic enough to support continuous development.</w:t>
      </w:r>
    </w:p>
    <w:p w14:paraId="494397F1" w14:textId="77777777" w:rsidR="0076013D" w:rsidRPr="0076013D" w:rsidRDefault="0076013D" w:rsidP="0076013D">
      <w:pPr>
        <w:spacing w:line="360" w:lineRule="auto"/>
        <w:jc w:val="both"/>
        <w:rPr>
          <w:rFonts w:ascii="Times New Roman" w:hAnsi="Times New Roman" w:cs="Times New Roman"/>
        </w:rPr>
      </w:pPr>
      <w:r w:rsidRPr="0076013D">
        <w:rPr>
          <w:rFonts w:ascii="Times New Roman" w:hAnsi="Times New Roman" w:cs="Times New Roman"/>
          <w:b/>
          <w:bCs/>
        </w:rPr>
        <w:t>Table 18:</w:t>
      </w:r>
      <w:r w:rsidRPr="0076013D">
        <w:rPr>
          <w:rFonts w:ascii="Times New Roman" w:hAnsi="Times New Roman" w:cs="Times New Roman"/>
        </w:rPr>
        <w:t xml:space="preserve"> Feedback Provided to Proxy Leaders</w:t>
      </w:r>
    </w:p>
    <w:tbl>
      <w:tblPr>
        <w:tblW w:w="5475" w:type="dxa"/>
        <w:jc w:val="center"/>
        <w:tblLayout w:type="fixed"/>
        <w:tblCellMar>
          <w:left w:w="0" w:type="dxa"/>
          <w:right w:w="0" w:type="dxa"/>
        </w:tblCellMar>
        <w:tblLook w:val="04A0" w:firstRow="1" w:lastRow="0" w:firstColumn="1" w:lastColumn="0" w:noHBand="0" w:noVBand="1"/>
      </w:tblPr>
      <w:tblGrid>
        <w:gridCol w:w="2067"/>
        <w:gridCol w:w="1704"/>
        <w:gridCol w:w="1704"/>
      </w:tblGrid>
      <w:tr w:rsidR="0076013D" w:rsidRPr="0076013D" w14:paraId="53F710B3" w14:textId="77777777">
        <w:trPr>
          <w:cantSplit/>
          <w:jc w:val="center"/>
        </w:trPr>
        <w:tc>
          <w:tcPr>
            <w:tcW w:w="5470" w:type="dxa"/>
            <w:gridSpan w:val="3"/>
            <w:shd w:val="clear" w:color="auto" w:fill="FFFFFF"/>
            <w:vAlign w:val="center"/>
            <w:hideMark/>
          </w:tcPr>
          <w:p w14:paraId="4128C414"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i/>
                <w:iCs/>
                <w:lang w:val="en-US"/>
              </w:rPr>
              <w:t>How is feedback provided to proxy leaders?</w:t>
            </w:r>
          </w:p>
        </w:tc>
      </w:tr>
      <w:tr w:rsidR="0076013D" w:rsidRPr="0076013D" w14:paraId="0A544075" w14:textId="77777777">
        <w:trPr>
          <w:cantSplit/>
          <w:jc w:val="center"/>
        </w:trPr>
        <w:tc>
          <w:tcPr>
            <w:tcW w:w="2066" w:type="dxa"/>
            <w:tcBorders>
              <w:top w:val="single" w:sz="8" w:space="0" w:color="000000"/>
              <w:left w:val="nil"/>
              <w:bottom w:val="single" w:sz="8" w:space="0" w:color="000000"/>
              <w:right w:val="nil"/>
            </w:tcBorders>
            <w:shd w:val="clear" w:color="auto" w:fill="FFFFFF"/>
            <w:vAlign w:val="bottom"/>
          </w:tcPr>
          <w:p w14:paraId="48489046" w14:textId="77777777" w:rsidR="0076013D" w:rsidRPr="0076013D" w:rsidRDefault="0076013D" w:rsidP="0076013D">
            <w:pPr>
              <w:spacing w:line="360" w:lineRule="auto"/>
              <w:jc w:val="both"/>
              <w:rPr>
                <w:rFonts w:ascii="Times New Roman" w:hAnsi="Times New Roman" w:cs="Times New Roman"/>
                <w:lang w:val="en-US"/>
              </w:rPr>
            </w:pPr>
          </w:p>
        </w:tc>
        <w:tc>
          <w:tcPr>
            <w:tcW w:w="1702" w:type="dxa"/>
            <w:tcBorders>
              <w:top w:val="single" w:sz="8" w:space="0" w:color="000000"/>
              <w:left w:val="nil"/>
              <w:bottom w:val="single" w:sz="8" w:space="0" w:color="000000"/>
              <w:right w:val="nil"/>
            </w:tcBorders>
            <w:shd w:val="clear" w:color="auto" w:fill="FFFFFF"/>
            <w:vAlign w:val="bottom"/>
            <w:hideMark/>
          </w:tcPr>
          <w:p w14:paraId="22D3A0D4"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N</w:t>
            </w:r>
          </w:p>
        </w:tc>
        <w:tc>
          <w:tcPr>
            <w:tcW w:w="1702" w:type="dxa"/>
            <w:tcBorders>
              <w:top w:val="single" w:sz="8" w:space="0" w:color="000000"/>
              <w:left w:val="nil"/>
              <w:bottom w:val="single" w:sz="8" w:space="0" w:color="000000"/>
              <w:right w:val="nil"/>
            </w:tcBorders>
            <w:shd w:val="clear" w:color="auto" w:fill="FFFFFF"/>
            <w:vAlign w:val="bottom"/>
            <w:hideMark/>
          </w:tcPr>
          <w:p w14:paraId="2BCD9EDD"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w:t>
            </w:r>
          </w:p>
        </w:tc>
      </w:tr>
      <w:tr w:rsidR="0076013D" w:rsidRPr="0076013D" w14:paraId="1446E0B4" w14:textId="77777777">
        <w:trPr>
          <w:cantSplit/>
          <w:jc w:val="center"/>
        </w:trPr>
        <w:tc>
          <w:tcPr>
            <w:tcW w:w="2066" w:type="dxa"/>
            <w:tcBorders>
              <w:top w:val="single" w:sz="8" w:space="0" w:color="000000"/>
              <w:left w:val="nil"/>
              <w:bottom w:val="nil"/>
              <w:right w:val="nil"/>
            </w:tcBorders>
            <w:shd w:val="clear" w:color="auto" w:fill="FFFFFF"/>
            <w:hideMark/>
          </w:tcPr>
          <w:p w14:paraId="5D397682"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Regularly</w:t>
            </w:r>
          </w:p>
        </w:tc>
        <w:tc>
          <w:tcPr>
            <w:tcW w:w="1702" w:type="dxa"/>
            <w:tcBorders>
              <w:top w:val="single" w:sz="8" w:space="0" w:color="000000"/>
              <w:left w:val="nil"/>
              <w:bottom w:val="nil"/>
              <w:right w:val="nil"/>
            </w:tcBorders>
            <w:shd w:val="clear" w:color="auto" w:fill="FFFFFF"/>
            <w:hideMark/>
          </w:tcPr>
          <w:p w14:paraId="0084474D"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30</w:t>
            </w:r>
          </w:p>
        </w:tc>
        <w:tc>
          <w:tcPr>
            <w:tcW w:w="1702" w:type="dxa"/>
            <w:tcBorders>
              <w:top w:val="single" w:sz="8" w:space="0" w:color="000000"/>
              <w:left w:val="nil"/>
              <w:bottom w:val="nil"/>
              <w:right w:val="nil"/>
            </w:tcBorders>
            <w:shd w:val="clear" w:color="auto" w:fill="FFFFFF"/>
            <w:hideMark/>
          </w:tcPr>
          <w:p w14:paraId="6DB001ED"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30.0%</w:t>
            </w:r>
          </w:p>
        </w:tc>
      </w:tr>
      <w:tr w:rsidR="0076013D" w:rsidRPr="0076013D" w14:paraId="05260E0B" w14:textId="77777777">
        <w:trPr>
          <w:cantSplit/>
          <w:jc w:val="center"/>
        </w:trPr>
        <w:tc>
          <w:tcPr>
            <w:tcW w:w="2066" w:type="dxa"/>
            <w:shd w:val="clear" w:color="auto" w:fill="FFFFFF"/>
            <w:hideMark/>
          </w:tcPr>
          <w:p w14:paraId="7E27254A"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Occasionally</w:t>
            </w:r>
          </w:p>
        </w:tc>
        <w:tc>
          <w:tcPr>
            <w:tcW w:w="1702" w:type="dxa"/>
            <w:shd w:val="clear" w:color="auto" w:fill="FFFFFF"/>
            <w:hideMark/>
          </w:tcPr>
          <w:p w14:paraId="3ECE8829"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40</w:t>
            </w:r>
          </w:p>
        </w:tc>
        <w:tc>
          <w:tcPr>
            <w:tcW w:w="1702" w:type="dxa"/>
            <w:shd w:val="clear" w:color="auto" w:fill="FFFFFF"/>
            <w:hideMark/>
          </w:tcPr>
          <w:p w14:paraId="144A658A"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40.0%</w:t>
            </w:r>
          </w:p>
        </w:tc>
      </w:tr>
      <w:tr w:rsidR="0076013D" w:rsidRPr="0076013D" w14:paraId="5312F28C" w14:textId="77777777">
        <w:trPr>
          <w:cantSplit/>
          <w:jc w:val="center"/>
        </w:trPr>
        <w:tc>
          <w:tcPr>
            <w:tcW w:w="2066" w:type="dxa"/>
            <w:tcBorders>
              <w:top w:val="nil"/>
              <w:left w:val="nil"/>
              <w:bottom w:val="single" w:sz="8" w:space="0" w:color="000000"/>
              <w:right w:val="nil"/>
            </w:tcBorders>
            <w:shd w:val="clear" w:color="auto" w:fill="FFFFFF"/>
            <w:hideMark/>
          </w:tcPr>
          <w:p w14:paraId="1FF5643C"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Rarely / Never</w:t>
            </w:r>
          </w:p>
        </w:tc>
        <w:tc>
          <w:tcPr>
            <w:tcW w:w="1702" w:type="dxa"/>
            <w:tcBorders>
              <w:top w:val="nil"/>
              <w:left w:val="nil"/>
              <w:bottom w:val="single" w:sz="8" w:space="0" w:color="000000"/>
              <w:right w:val="nil"/>
            </w:tcBorders>
            <w:shd w:val="clear" w:color="auto" w:fill="FFFFFF"/>
            <w:hideMark/>
          </w:tcPr>
          <w:p w14:paraId="24131A08"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30</w:t>
            </w:r>
          </w:p>
        </w:tc>
        <w:tc>
          <w:tcPr>
            <w:tcW w:w="1702" w:type="dxa"/>
            <w:tcBorders>
              <w:top w:val="nil"/>
              <w:left w:val="nil"/>
              <w:bottom w:val="single" w:sz="8" w:space="0" w:color="000000"/>
              <w:right w:val="nil"/>
            </w:tcBorders>
            <w:shd w:val="clear" w:color="auto" w:fill="FFFFFF"/>
            <w:hideMark/>
          </w:tcPr>
          <w:p w14:paraId="0BDA5C48" w14:textId="77777777" w:rsidR="0076013D" w:rsidRPr="0076013D" w:rsidRDefault="0076013D" w:rsidP="0076013D">
            <w:pPr>
              <w:spacing w:line="360" w:lineRule="auto"/>
              <w:jc w:val="both"/>
              <w:rPr>
                <w:rFonts w:ascii="Times New Roman" w:hAnsi="Times New Roman" w:cs="Times New Roman"/>
                <w:lang w:val="en-US"/>
              </w:rPr>
            </w:pPr>
            <w:r w:rsidRPr="0076013D">
              <w:rPr>
                <w:rFonts w:ascii="Times New Roman" w:hAnsi="Times New Roman" w:cs="Times New Roman"/>
                <w:lang w:val="en-US"/>
              </w:rPr>
              <w:t>30.0%</w:t>
            </w:r>
          </w:p>
        </w:tc>
      </w:tr>
    </w:tbl>
    <w:p w14:paraId="18EFCE23" w14:textId="77777777" w:rsidR="0076013D" w:rsidRPr="0076013D" w:rsidRDefault="0076013D" w:rsidP="0076013D">
      <w:pPr>
        <w:spacing w:line="360" w:lineRule="auto"/>
        <w:jc w:val="both"/>
        <w:rPr>
          <w:rFonts w:ascii="Times New Roman" w:hAnsi="Times New Roman" w:cs="Times New Roman"/>
        </w:rPr>
      </w:pPr>
    </w:p>
    <w:p w14:paraId="42C3D00F" w14:textId="77777777" w:rsidR="0076013D" w:rsidRPr="0076013D" w:rsidRDefault="0076013D" w:rsidP="0076013D">
      <w:pPr>
        <w:spacing w:line="360" w:lineRule="auto"/>
        <w:jc w:val="both"/>
        <w:rPr>
          <w:rFonts w:ascii="Times New Roman" w:hAnsi="Times New Roman" w:cs="Times New Roman"/>
        </w:rPr>
      </w:pPr>
      <w:r w:rsidRPr="0076013D">
        <w:rPr>
          <w:rFonts w:ascii="Times New Roman" w:hAnsi="Times New Roman" w:cs="Times New Roman"/>
        </w:rPr>
        <w:t>Overall, the counts show that proxy leadership is present and recognised, but its impact is uneven. The main issue is inconsistency in role clarity, delegated authority, SOP reinforcement, managerial support, training and feedback. Stronger role definition and regular development support are therefore required.</w:t>
      </w:r>
    </w:p>
    <w:p w14:paraId="6D11A3E4" w14:textId="77777777" w:rsidR="0076013D" w:rsidRPr="0076013D" w:rsidRDefault="0076013D" w:rsidP="0076013D">
      <w:pPr>
        <w:spacing w:line="360" w:lineRule="auto"/>
        <w:jc w:val="both"/>
        <w:rPr>
          <w:rFonts w:ascii="Times New Roman" w:hAnsi="Times New Roman" w:cs="Times New Roman"/>
        </w:rPr>
      </w:pPr>
      <w:r w:rsidRPr="0076013D">
        <w:rPr>
          <w:rFonts w:ascii="Times New Roman" w:hAnsi="Times New Roman" w:cs="Times New Roman"/>
        </w:rPr>
        <w:br w:type="page"/>
      </w:r>
    </w:p>
    <w:p w14:paraId="58C956DD" w14:textId="77777777" w:rsidR="0076013D" w:rsidRDefault="0076013D" w:rsidP="00442BB2">
      <w:pPr>
        <w:pStyle w:val="Heading2"/>
        <w:jc w:val="center"/>
        <w:rPr>
          <w:rFonts w:ascii="Times New Roman" w:hAnsi="Times New Roman" w:cs="Times New Roman"/>
          <w:lang w:val="en-US"/>
        </w:rPr>
      </w:pPr>
      <w:bookmarkStart w:id="63" w:name="_Toc228288937"/>
      <w:bookmarkStart w:id="64" w:name="_Toc229152991"/>
      <w:r w:rsidRPr="0076013D">
        <w:rPr>
          <w:lang w:val="en-US"/>
        </w:rPr>
        <w:lastRenderedPageBreak/>
        <w:t xml:space="preserve">4.4 </w:t>
      </w:r>
      <w:r w:rsidRPr="00442BB2">
        <w:rPr>
          <w:rFonts w:ascii="Times New Roman" w:hAnsi="Times New Roman" w:cs="Times New Roman"/>
          <w:lang w:val="en-US"/>
        </w:rPr>
        <w:t>Discussion</w:t>
      </w:r>
      <w:bookmarkEnd w:id="63"/>
      <w:bookmarkEnd w:id="64"/>
    </w:p>
    <w:p w14:paraId="44B71B72" w14:textId="77777777" w:rsidR="00442BB2" w:rsidRPr="00442BB2" w:rsidRDefault="00442BB2" w:rsidP="00442BB2">
      <w:pPr>
        <w:rPr>
          <w:lang w:val="en-US"/>
        </w:rPr>
      </w:pPr>
    </w:p>
    <w:p w14:paraId="3F1651FF" w14:textId="77777777" w:rsidR="0076013D" w:rsidRPr="0076013D" w:rsidRDefault="0076013D" w:rsidP="0076013D">
      <w:pPr>
        <w:spacing w:line="360" w:lineRule="auto"/>
        <w:jc w:val="both"/>
        <w:rPr>
          <w:rFonts w:ascii="Times New Roman" w:hAnsi="Times New Roman" w:cs="Times New Roman"/>
        </w:rPr>
      </w:pPr>
      <w:r w:rsidRPr="0076013D">
        <w:rPr>
          <w:rFonts w:ascii="Times New Roman" w:hAnsi="Times New Roman" w:cs="Times New Roman"/>
        </w:rPr>
        <w:t xml:space="preserve">This section critically addresses findings against the four research themes and the literature reviewed. The results indicate that the proxy leadership at Amazon Swansea has a role to play in peak operations. </w:t>
      </w:r>
    </w:p>
    <w:p w14:paraId="56548B30" w14:textId="77777777" w:rsidR="0076013D" w:rsidRPr="0076013D" w:rsidRDefault="0076013D" w:rsidP="0076013D">
      <w:pPr>
        <w:spacing w:line="360" w:lineRule="auto"/>
        <w:jc w:val="both"/>
        <w:rPr>
          <w:rFonts w:ascii="Times New Roman" w:hAnsi="Times New Roman" w:cs="Times New Roman"/>
          <w:b/>
          <w:lang w:val="en-US"/>
        </w:rPr>
      </w:pPr>
      <w:bookmarkStart w:id="65" w:name="_Toc228288938"/>
      <w:r w:rsidRPr="0076013D">
        <w:rPr>
          <w:rFonts w:ascii="Times New Roman" w:hAnsi="Times New Roman" w:cs="Times New Roman"/>
          <w:b/>
          <w:lang w:val="en-US"/>
        </w:rPr>
        <w:t>Objective 1: To identify the responsibilities and decision-making scope of proxy leaders during peak operations</w:t>
      </w:r>
      <w:bookmarkEnd w:id="65"/>
    </w:p>
    <w:p w14:paraId="046C8B54" w14:textId="77777777" w:rsidR="0076013D" w:rsidRPr="0076013D" w:rsidRDefault="0076013D" w:rsidP="0076013D">
      <w:pPr>
        <w:spacing w:line="360" w:lineRule="auto"/>
        <w:jc w:val="both"/>
        <w:rPr>
          <w:rFonts w:ascii="Times New Roman" w:hAnsi="Times New Roman" w:cs="Times New Roman"/>
        </w:rPr>
      </w:pPr>
      <w:r w:rsidRPr="0076013D">
        <w:rPr>
          <w:rFonts w:ascii="Times New Roman" w:hAnsi="Times New Roman" w:cs="Times New Roman"/>
        </w:rPr>
        <w:t xml:space="preserve">The results reveal that proxy leaders play a visible but minor decision-making role in peak operations. The quantitative findings indicated that </w:t>
      </w:r>
      <w:proofErr w:type="gramStart"/>
      <w:r w:rsidRPr="0076013D">
        <w:rPr>
          <w:rFonts w:ascii="Times New Roman" w:hAnsi="Times New Roman" w:cs="Times New Roman"/>
        </w:rPr>
        <w:t>the majority of</w:t>
      </w:r>
      <w:proofErr w:type="gramEnd"/>
      <w:r w:rsidRPr="0076013D">
        <w:rPr>
          <w:rFonts w:ascii="Times New Roman" w:hAnsi="Times New Roman" w:cs="Times New Roman"/>
        </w:rPr>
        <w:t xml:space="preserve"> the respondents perceived the role as clear, with only a few describing it as very clear. Likewise, some respondents thought that proxy leaders possessed sufficient authority to perform their tasks effectively only partially. This implies that the proxy leaders are operationally viable, although their power is partial. This is in line with Noll (2020), who suggested that proxy leaders usually operate in the responsibility and restricted power realms. It also reinforces </w:t>
      </w:r>
      <w:proofErr w:type="spellStart"/>
      <w:r w:rsidRPr="0076013D">
        <w:rPr>
          <w:rFonts w:ascii="Times New Roman" w:hAnsi="Times New Roman" w:cs="Times New Roman"/>
        </w:rPr>
        <w:t>Khawaldeh</w:t>
      </w:r>
      <w:proofErr w:type="spellEnd"/>
      <w:r w:rsidRPr="0076013D">
        <w:rPr>
          <w:rFonts w:ascii="Times New Roman" w:hAnsi="Times New Roman" w:cs="Times New Roman"/>
        </w:rPr>
        <w:t xml:space="preserve"> (2023), who stated that role ambiguity is experienced when there is a lack of clear matching of expectations, authority, and accountability. This interpretation is supported by the qualitative results, where respondents reported that proxy leaders reallocated staff, addressed workload issues, and assisted managers, but did not make manager-level decisions. This implies proxy leadership is more of a pragmatic solution to peak demand, rather than a complete alternative to formal management. Practically, Amazon Swansea must clarify to associates what decisions the proxy leaders are free to make, what they should escalate, and how they should communicate it to associates. </w:t>
      </w:r>
    </w:p>
    <w:p w14:paraId="5329D5A7" w14:textId="77777777" w:rsidR="0076013D" w:rsidRPr="0076013D" w:rsidRDefault="0076013D" w:rsidP="0076013D">
      <w:pPr>
        <w:spacing w:line="360" w:lineRule="auto"/>
        <w:jc w:val="both"/>
        <w:rPr>
          <w:rFonts w:ascii="Times New Roman" w:hAnsi="Times New Roman" w:cs="Times New Roman"/>
          <w:b/>
          <w:lang w:val="en-US"/>
        </w:rPr>
      </w:pPr>
      <w:bookmarkStart w:id="66" w:name="_Toc228288939"/>
      <w:r w:rsidRPr="0076013D">
        <w:rPr>
          <w:rFonts w:ascii="Times New Roman" w:hAnsi="Times New Roman" w:cs="Times New Roman"/>
          <w:b/>
          <w:lang w:val="en-US"/>
        </w:rPr>
        <w:t>Objective 2: To assess the influence of proxy leadership on team compliance with SOPs during high-volume shifts</w:t>
      </w:r>
      <w:bookmarkEnd w:id="66"/>
    </w:p>
    <w:p w14:paraId="06F65418" w14:textId="1639FEE9" w:rsidR="0076013D" w:rsidRPr="0076013D" w:rsidRDefault="0076013D" w:rsidP="0076013D">
      <w:pPr>
        <w:spacing w:line="360" w:lineRule="auto"/>
        <w:jc w:val="both"/>
        <w:rPr>
          <w:rFonts w:ascii="Times New Roman" w:hAnsi="Times New Roman" w:cs="Times New Roman"/>
        </w:rPr>
      </w:pPr>
      <w:r w:rsidRPr="0076013D">
        <w:rPr>
          <w:rFonts w:ascii="Times New Roman" w:hAnsi="Times New Roman" w:cs="Times New Roman"/>
        </w:rPr>
        <w:t xml:space="preserve">The results indicate that proxy leadership facilitates SOP compliance, although the impact is not consistent. In the frequency responses, respondents thought that proxy leaders played a very important role in ensuring SOP compliance, and a few thought they played an important role, yet </w:t>
      </w:r>
      <w:proofErr w:type="gramStart"/>
      <w:r w:rsidRPr="0076013D">
        <w:rPr>
          <w:rFonts w:ascii="Times New Roman" w:hAnsi="Times New Roman" w:cs="Times New Roman"/>
        </w:rPr>
        <w:t>the majority of</w:t>
      </w:r>
      <w:proofErr w:type="gramEnd"/>
      <w:r w:rsidRPr="0076013D">
        <w:rPr>
          <w:rFonts w:ascii="Times New Roman" w:hAnsi="Times New Roman" w:cs="Times New Roman"/>
        </w:rPr>
        <w:t xml:space="preserve"> respondents thought they did not play an important role. This mixed outcome indicates that proxy leaders are relevant to compliance, </w:t>
      </w:r>
      <w:r w:rsidR="00442BB2" w:rsidRPr="0076013D">
        <w:rPr>
          <w:rFonts w:ascii="Times New Roman" w:hAnsi="Times New Roman" w:cs="Times New Roman"/>
        </w:rPr>
        <w:t>although</w:t>
      </w:r>
      <w:r w:rsidRPr="0076013D">
        <w:rPr>
          <w:rFonts w:ascii="Times New Roman" w:hAnsi="Times New Roman" w:cs="Times New Roman"/>
        </w:rPr>
        <w:t xml:space="preserve"> not to all teams and shifts. This inconsistency can be explained with the help of Swan (2022). Transactional leadership theory posits that compliance is based on explicit expectations, surveillance, penalisation and reinforcement of rules. The findings, however, indicate that proxy leaders do not necessarily possess sufficient recognised authority to impose these expectations. The qualitative result also indicated that associates </w:t>
      </w:r>
      <w:r w:rsidR="00442BB2" w:rsidRPr="0076013D">
        <w:rPr>
          <w:rFonts w:ascii="Times New Roman" w:hAnsi="Times New Roman" w:cs="Times New Roman"/>
        </w:rPr>
        <w:t>would</w:t>
      </w:r>
      <w:r w:rsidRPr="0076013D">
        <w:rPr>
          <w:rFonts w:ascii="Times New Roman" w:hAnsi="Times New Roman" w:cs="Times New Roman"/>
        </w:rPr>
        <w:t xml:space="preserve"> react positively </w:t>
      </w:r>
      <w:proofErr w:type="gramStart"/>
      <w:r w:rsidRPr="0076013D">
        <w:rPr>
          <w:rFonts w:ascii="Times New Roman" w:hAnsi="Times New Roman" w:cs="Times New Roman"/>
        </w:rPr>
        <w:t>as long as</w:t>
      </w:r>
      <w:proofErr w:type="gramEnd"/>
      <w:r w:rsidRPr="0076013D">
        <w:rPr>
          <w:rFonts w:ascii="Times New Roman" w:hAnsi="Times New Roman" w:cs="Times New Roman"/>
        </w:rPr>
        <w:t xml:space="preserve"> proxy leaders sit next to them and demonstrate proper procedures. However, shortcuts can be experienced when the pressure to be productive is stronger than procedural discipline. This proves the point of Ahmad et al. (2025), who argue that SOPs </w:t>
      </w:r>
      <w:r w:rsidRPr="0076013D">
        <w:rPr>
          <w:rFonts w:ascii="Times New Roman" w:hAnsi="Times New Roman" w:cs="Times New Roman"/>
        </w:rPr>
        <w:lastRenderedPageBreak/>
        <w:t>must be actively coordinated, but not written instructions only. As such, proxy leadership should be considered a subset of the compliance system, albeit with the condition that proxy leaders are trained to strike a balance between performance targets and safe and standardised work.</w:t>
      </w:r>
    </w:p>
    <w:p w14:paraId="3304C9D4" w14:textId="77777777" w:rsidR="0076013D" w:rsidRPr="0076013D" w:rsidRDefault="0076013D" w:rsidP="0076013D">
      <w:pPr>
        <w:spacing w:line="360" w:lineRule="auto"/>
        <w:jc w:val="both"/>
        <w:rPr>
          <w:rFonts w:ascii="Times New Roman" w:hAnsi="Times New Roman" w:cs="Times New Roman"/>
          <w:b/>
          <w:lang w:val="en-US"/>
        </w:rPr>
      </w:pPr>
      <w:bookmarkStart w:id="67" w:name="_Toc228288940"/>
      <w:r w:rsidRPr="0076013D">
        <w:rPr>
          <w:rFonts w:ascii="Times New Roman" w:hAnsi="Times New Roman" w:cs="Times New Roman"/>
          <w:b/>
          <w:lang w:val="en-US"/>
        </w:rPr>
        <w:t>Objective 3: To explore the perceptions of associates and managers regarding the authority and effectiveness of proxy leaders</w:t>
      </w:r>
      <w:bookmarkEnd w:id="67"/>
      <w:r w:rsidRPr="0076013D">
        <w:rPr>
          <w:rFonts w:ascii="Times New Roman" w:hAnsi="Times New Roman" w:cs="Times New Roman"/>
          <w:b/>
          <w:lang w:val="en-US"/>
        </w:rPr>
        <w:t xml:space="preserve"> </w:t>
      </w:r>
    </w:p>
    <w:p w14:paraId="59BF8AD4" w14:textId="05755458" w:rsidR="0076013D" w:rsidRPr="0076013D" w:rsidRDefault="0076013D" w:rsidP="0076013D">
      <w:pPr>
        <w:spacing w:line="360" w:lineRule="auto"/>
        <w:jc w:val="both"/>
        <w:rPr>
          <w:rFonts w:ascii="Times New Roman" w:hAnsi="Times New Roman" w:cs="Times New Roman"/>
        </w:rPr>
      </w:pPr>
      <w:r w:rsidRPr="0076013D">
        <w:rPr>
          <w:rFonts w:ascii="Times New Roman" w:hAnsi="Times New Roman" w:cs="Times New Roman"/>
        </w:rPr>
        <w:t xml:space="preserve">The results indicate that proxy leadership power is a construct and does not necessarily come into existence. </w:t>
      </w:r>
      <w:proofErr w:type="gramStart"/>
      <w:r w:rsidRPr="0076013D">
        <w:rPr>
          <w:rFonts w:ascii="Times New Roman" w:hAnsi="Times New Roman" w:cs="Times New Roman"/>
        </w:rPr>
        <w:t>The majority of</w:t>
      </w:r>
      <w:proofErr w:type="gramEnd"/>
      <w:r w:rsidRPr="0076013D">
        <w:rPr>
          <w:rFonts w:ascii="Times New Roman" w:hAnsi="Times New Roman" w:cs="Times New Roman"/>
        </w:rPr>
        <w:t xml:space="preserve"> respondents stated that associates respect proxy leaders as authority figures, but some said sometimes, and a few said no. Moreover, the respondent mentioned that managers do not explicitly support proxy leaders. These findings indicate that proxy leadership is undermined in the cases of uncertain managerial endorsement. This is directly connected to the distributed leadership theory, which states that leadership may take place beyond the official job designation. However, its legitimacy is determined by the social acceptance, peer recognition, and organisational cues (</w:t>
      </w:r>
      <w:proofErr w:type="spellStart"/>
      <w:r w:rsidRPr="0076013D">
        <w:rPr>
          <w:rFonts w:ascii="Times New Roman" w:hAnsi="Times New Roman" w:cs="Times New Roman"/>
        </w:rPr>
        <w:t>Aypay</w:t>
      </w:r>
      <w:proofErr w:type="spellEnd"/>
      <w:r w:rsidRPr="0076013D">
        <w:rPr>
          <w:rFonts w:ascii="Times New Roman" w:hAnsi="Times New Roman" w:cs="Times New Roman"/>
        </w:rPr>
        <w:t xml:space="preserve"> and </w:t>
      </w:r>
      <w:proofErr w:type="spellStart"/>
      <w:r w:rsidRPr="0076013D">
        <w:rPr>
          <w:rFonts w:ascii="Times New Roman" w:hAnsi="Times New Roman" w:cs="Times New Roman"/>
        </w:rPr>
        <w:t>Akyurek</w:t>
      </w:r>
      <w:proofErr w:type="spellEnd"/>
      <w:r w:rsidRPr="0076013D">
        <w:rPr>
          <w:rFonts w:ascii="Times New Roman" w:hAnsi="Times New Roman" w:cs="Times New Roman"/>
        </w:rPr>
        <w:t xml:space="preserve">, 2021). </w:t>
      </w:r>
      <w:proofErr w:type="spellStart"/>
      <w:r w:rsidRPr="0076013D">
        <w:rPr>
          <w:rFonts w:ascii="Times New Roman" w:hAnsi="Times New Roman" w:cs="Times New Roman"/>
        </w:rPr>
        <w:t>Bitektine</w:t>
      </w:r>
      <w:proofErr w:type="spellEnd"/>
      <w:r w:rsidRPr="0076013D">
        <w:rPr>
          <w:rFonts w:ascii="Times New Roman" w:hAnsi="Times New Roman" w:cs="Times New Roman"/>
        </w:rPr>
        <w:t xml:space="preserve"> et al. (2020) also described legitimacy as being determined by the evaluation of others in terms of competence and authority. The qualitative results are very much in </w:t>
      </w:r>
      <w:r w:rsidR="00442BB2" w:rsidRPr="0076013D">
        <w:rPr>
          <w:rFonts w:ascii="Times New Roman" w:hAnsi="Times New Roman" w:cs="Times New Roman"/>
        </w:rPr>
        <w:t>favour</w:t>
      </w:r>
      <w:r w:rsidRPr="0076013D">
        <w:rPr>
          <w:rFonts w:ascii="Times New Roman" w:hAnsi="Times New Roman" w:cs="Times New Roman"/>
        </w:rPr>
        <w:t xml:space="preserve"> of this argument since the respondents mentioned that associates would readily follow their proxy leaders when they are introduced or supported publicly by their respective managers. Therefore, the question of whether proxy leaders can work is not the most important one, but whether the organisation explicitly demonstrates their power. Ideally, managers must bring proxy leaders at the beginning of shifts and explain their jurisdiction and reinforce instructions when associates are stubborn.</w:t>
      </w:r>
    </w:p>
    <w:p w14:paraId="70CBBB57" w14:textId="61A79793" w:rsidR="0076013D" w:rsidRPr="0076013D" w:rsidRDefault="0076013D" w:rsidP="0076013D">
      <w:pPr>
        <w:spacing w:line="360" w:lineRule="auto"/>
        <w:jc w:val="both"/>
        <w:rPr>
          <w:rFonts w:ascii="Times New Roman" w:hAnsi="Times New Roman" w:cs="Times New Roman"/>
          <w:b/>
          <w:lang w:val="en-US"/>
        </w:rPr>
      </w:pPr>
      <w:bookmarkStart w:id="68" w:name="_Toc228288941"/>
      <w:r w:rsidRPr="0076013D">
        <w:rPr>
          <w:rFonts w:ascii="Times New Roman" w:hAnsi="Times New Roman" w:cs="Times New Roman"/>
          <w:b/>
          <w:lang w:val="en-US"/>
        </w:rPr>
        <w:t>Objective 4: To evaluate the training, feedback, and recognition provided to proxy leaders and their relationship with performance.</w:t>
      </w:r>
      <w:bookmarkEnd w:id="68"/>
    </w:p>
    <w:p w14:paraId="7899AF34" w14:textId="52DEE327" w:rsidR="00136CFE" w:rsidRPr="00136CFE" w:rsidRDefault="0076013D" w:rsidP="0076013D">
      <w:pPr>
        <w:spacing w:line="360" w:lineRule="auto"/>
        <w:jc w:val="both"/>
        <w:rPr>
          <w:rFonts w:ascii="Times New Roman" w:hAnsi="Times New Roman" w:cs="Times New Roman"/>
        </w:rPr>
      </w:pPr>
      <w:r w:rsidRPr="0076013D">
        <w:rPr>
          <w:rFonts w:ascii="Times New Roman" w:hAnsi="Times New Roman" w:cs="Times New Roman"/>
        </w:rPr>
        <w:t xml:space="preserve">The results reveal that proxy leadership performance has significant weaknesses in terms of training and feedback. Findings showed that proxy leaders lack adequate training, and only 41% indicated that they do. Additionally, feedback was primarily occasional, as 40% respondents indicated occasional feedback and 30.0% indicated rarely or no feedback. This confirms the literature by Barkhuizen et al. (2022), who claimed that proxy leaders are frequently anticipated to fill challenging positions without comparable development frameworks as formal leaders. Meyers et al. (2024) claimed that individuals who lead others during stressful situations require feedback. However, Crans et al. (2022) observed that inadequate feedback undermines leadership confidence and legitimacy. These are confirmed by the qualitative results, whereby the respondents stated that shadowing managers and feedback enhanced confidence and communication. In theory, this is in line with situational leadership theory since proxy leaders must be able to change their behaviour based on team preparedness and operational urgency (Sott and Bender, 2025). Applied to </w:t>
      </w:r>
      <w:r w:rsidRPr="0076013D">
        <w:rPr>
          <w:rFonts w:ascii="Times New Roman" w:hAnsi="Times New Roman" w:cs="Times New Roman"/>
        </w:rPr>
        <w:lastRenderedPageBreak/>
        <w:t>Amazon Swansea, proxy leaders require systematic pre-peak training, brief scenario-based SOP training, and routine post-shift feedback.</w:t>
      </w:r>
    </w:p>
    <w:p w14:paraId="37EE4AEC" w14:textId="36D1CC61" w:rsidR="00F421DB" w:rsidRDefault="00F421DB" w:rsidP="00E81E39">
      <w:pPr>
        <w:spacing w:line="360" w:lineRule="auto"/>
        <w:jc w:val="both"/>
        <w:rPr>
          <w:rFonts w:ascii="Times New Roman" w:hAnsi="Times New Roman" w:cs="Times New Roman"/>
        </w:rPr>
      </w:pPr>
    </w:p>
    <w:p w14:paraId="299A635B" w14:textId="77777777" w:rsidR="00F421DB" w:rsidRDefault="00F421DB">
      <w:pPr>
        <w:rPr>
          <w:rFonts w:ascii="Times New Roman" w:hAnsi="Times New Roman" w:cs="Times New Roman"/>
        </w:rPr>
      </w:pPr>
      <w:r>
        <w:rPr>
          <w:rFonts w:ascii="Times New Roman" w:hAnsi="Times New Roman" w:cs="Times New Roman"/>
        </w:rPr>
        <w:br w:type="page"/>
      </w:r>
    </w:p>
    <w:p w14:paraId="7A56E7A7" w14:textId="49C3695B" w:rsidR="00F421DB" w:rsidRPr="00F421DB" w:rsidRDefault="00F421DB" w:rsidP="00F421DB">
      <w:pPr>
        <w:pStyle w:val="Heading1"/>
        <w:jc w:val="center"/>
        <w:rPr>
          <w:lang w:val="en-US"/>
        </w:rPr>
      </w:pPr>
      <w:bookmarkStart w:id="69" w:name="_Toc229069976"/>
      <w:bookmarkStart w:id="70" w:name="_Toc229152992"/>
      <w:r>
        <w:rPr>
          <w:lang w:val="en-US"/>
        </w:rPr>
        <w:lastRenderedPageBreak/>
        <w:t>C</w:t>
      </w:r>
      <w:r w:rsidRPr="00F421DB">
        <w:rPr>
          <w:lang w:val="en-US"/>
        </w:rPr>
        <w:t xml:space="preserve">hapter </w:t>
      </w:r>
      <w:r>
        <w:rPr>
          <w:lang w:val="en-US"/>
        </w:rPr>
        <w:t>5</w:t>
      </w:r>
      <w:r w:rsidRPr="00F421DB">
        <w:rPr>
          <w:lang w:val="en-US"/>
        </w:rPr>
        <w:t xml:space="preserve">: </w:t>
      </w:r>
      <w:r>
        <w:rPr>
          <w:lang w:val="en-US"/>
        </w:rPr>
        <w:t>C</w:t>
      </w:r>
      <w:r w:rsidRPr="00F421DB">
        <w:rPr>
          <w:lang w:val="en-US"/>
        </w:rPr>
        <w:t xml:space="preserve">onclusions and </w:t>
      </w:r>
      <w:r>
        <w:rPr>
          <w:lang w:val="en-US"/>
        </w:rPr>
        <w:t>R</w:t>
      </w:r>
      <w:r w:rsidRPr="00F421DB">
        <w:rPr>
          <w:lang w:val="en-US"/>
        </w:rPr>
        <w:t>ecommendations</w:t>
      </w:r>
      <w:bookmarkEnd w:id="69"/>
      <w:bookmarkEnd w:id="70"/>
    </w:p>
    <w:p w14:paraId="7301EA60" w14:textId="77777777" w:rsidR="00F421DB" w:rsidRDefault="00F421DB" w:rsidP="00F421DB">
      <w:pPr>
        <w:pStyle w:val="Heading2"/>
        <w:jc w:val="center"/>
        <w:rPr>
          <w:rFonts w:ascii="Times New Roman" w:hAnsi="Times New Roman" w:cs="Times New Roman"/>
          <w:lang w:val="en-US"/>
        </w:rPr>
      </w:pPr>
      <w:bookmarkStart w:id="71" w:name="_Toc229069977"/>
      <w:bookmarkStart w:id="72" w:name="_Toc229152993"/>
      <w:r w:rsidRPr="00F421DB">
        <w:rPr>
          <w:lang w:val="en-US"/>
        </w:rPr>
        <w:t xml:space="preserve">5.1 </w:t>
      </w:r>
      <w:r w:rsidRPr="00F421DB">
        <w:rPr>
          <w:rFonts w:ascii="Times New Roman" w:hAnsi="Times New Roman" w:cs="Times New Roman"/>
          <w:lang w:val="en-US"/>
        </w:rPr>
        <w:t>Introduction</w:t>
      </w:r>
      <w:bookmarkEnd w:id="71"/>
      <w:bookmarkEnd w:id="72"/>
    </w:p>
    <w:p w14:paraId="495AC069" w14:textId="77777777" w:rsidR="00F421DB" w:rsidRPr="00F421DB" w:rsidRDefault="00F421DB" w:rsidP="00F421DB">
      <w:pPr>
        <w:rPr>
          <w:lang w:val="en-US"/>
        </w:rPr>
      </w:pPr>
    </w:p>
    <w:p w14:paraId="2B8956B1" w14:textId="09E75F68" w:rsidR="00F421DB" w:rsidRPr="00F421DB" w:rsidRDefault="00F421DB" w:rsidP="00F421DB">
      <w:pPr>
        <w:spacing w:line="360" w:lineRule="auto"/>
        <w:jc w:val="both"/>
        <w:rPr>
          <w:rFonts w:ascii="Times New Roman" w:hAnsi="Times New Roman" w:cs="Times New Roman"/>
          <w:lang w:val="en-US"/>
        </w:rPr>
      </w:pPr>
      <w:r w:rsidRPr="00F421DB">
        <w:rPr>
          <w:rFonts w:ascii="Times New Roman" w:hAnsi="Times New Roman" w:cs="Times New Roman"/>
          <w:lang w:val="en-US"/>
        </w:rPr>
        <w:t>The results of the study are summarized, and recommendations are given in this chapter. The objective of the research was to assess the performance of proxy leadership during periods of high-volume operations at Amazon Swansea Fulfilment Centre, in terms of achieving compliance with the process. The study was directed at Step-Up Leads and Process Guides, as types of leadership who are not formally appointed and are used to informally lead associates, to reinforce the Standard Operating Procedure, to help keep work flowing in times of high demand.</w:t>
      </w:r>
    </w:p>
    <w:p w14:paraId="4ECF9AD8" w14:textId="73C010F1" w:rsidR="00F421DB" w:rsidRPr="00F421DB" w:rsidRDefault="00F421DB" w:rsidP="00F421DB">
      <w:pPr>
        <w:spacing w:line="360" w:lineRule="auto"/>
        <w:jc w:val="both"/>
        <w:rPr>
          <w:rFonts w:ascii="Times New Roman" w:hAnsi="Times New Roman" w:cs="Times New Roman"/>
          <w:lang w:val="en-US"/>
        </w:rPr>
      </w:pPr>
      <w:r w:rsidRPr="00F421DB">
        <w:rPr>
          <w:rFonts w:ascii="Times New Roman" w:hAnsi="Times New Roman" w:cs="Times New Roman"/>
          <w:lang w:val="en-US"/>
        </w:rPr>
        <w:t xml:space="preserve">The structure of the chapter is in line with the requirements of the dissertation handbook. It first offers conclusions concerning the research goals, and later recommendations for managerial practice. It then presents the significance of the study to </w:t>
      </w:r>
      <w:proofErr w:type="gramStart"/>
      <w:r w:rsidRPr="00F421DB">
        <w:rPr>
          <w:rFonts w:ascii="Times New Roman" w:hAnsi="Times New Roman" w:cs="Times New Roman"/>
          <w:lang w:val="en-US"/>
        </w:rPr>
        <w:t>the theory</w:t>
      </w:r>
      <w:proofErr w:type="gramEnd"/>
      <w:r w:rsidRPr="00F421DB">
        <w:rPr>
          <w:rFonts w:ascii="Times New Roman" w:hAnsi="Times New Roman" w:cs="Times New Roman"/>
          <w:lang w:val="en-US"/>
        </w:rPr>
        <w:t xml:space="preserve"> and specifies the scope of the research and suggestions for further investigation. The chapter illustrates the process of addressing the research aim and objectives and explains what contribution has been made to understanding the concept of proxy leadership in high pressure environments within fulfilment centers.</w:t>
      </w:r>
    </w:p>
    <w:p w14:paraId="0D742272" w14:textId="77777777" w:rsidR="00F421DB" w:rsidRPr="00F421DB" w:rsidRDefault="00F421DB" w:rsidP="00F421DB">
      <w:pPr>
        <w:pStyle w:val="Heading2"/>
        <w:jc w:val="center"/>
        <w:rPr>
          <w:lang w:val="en-US"/>
        </w:rPr>
      </w:pPr>
      <w:bookmarkStart w:id="73" w:name="_Toc229069978"/>
      <w:bookmarkStart w:id="74" w:name="_Toc229152994"/>
      <w:r w:rsidRPr="00F421DB">
        <w:rPr>
          <w:lang w:val="en-US"/>
        </w:rPr>
        <w:t xml:space="preserve">5.2 </w:t>
      </w:r>
      <w:r w:rsidRPr="00F421DB">
        <w:rPr>
          <w:rFonts w:ascii="Times New Roman" w:hAnsi="Times New Roman" w:cs="Times New Roman"/>
          <w:lang w:val="en-US"/>
        </w:rPr>
        <w:t>Conclusions</w:t>
      </w:r>
      <w:bookmarkEnd w:id="73"/>
      <w:bookmarkEnd w:id="74"/>
    </w:p>
    <w:p w14:paraId="3B5A17F3" w14:textId="3A91549A" w:rsidR="00F421DB" w:rsidRPr="00F421DB" w:rsidRDefault="00F421DB" w:rsidP="00F421DB">
      <w:pPr>
        <w:spacing w:line="360" w:lineRule="auto"/>
        <w:jc w:val="both"/>
        <w:rPr>
          <w:rFonts w:ascii="Times New Roman" w:hAnsi="Times New Roman" w:cs="Times New Roman"/>
          <w:lang w:val="en-US"/>
        </w:rPr>
      </w:pPr>
      <w:r w:rsidRPr="00F421DB">
        <w:rPr>
          <w:rFonts w:ascii="Times New Roman" w:hAnsi="Times New Roman" w:cs="Times New Roman"/>
          <w:lang w:val="en-US"/>
        </w:rPr>
        <w:t xml:space="preserve">The research shows that proxy leadership in Amazon Swansea is an operationally significant but inconsistent form of leadership. Step-Up Leads and Process Guides facilitate process compliance by offering real-time guidance on the ground, managing workflow, </w:t>
      </w:r>
      <w:proofErr w:type="gramStart"/>
      <w:r w:rsidRPr="00F421DB">
        <w:rPr>
          <w:rFonts w:ascii="Times New Roman" w:hAnsi="Times New Roman" w:cs="Times New Roman"/>
          <w:lang w:val="en-US"/>
        </w:rPr>
        <w:t>reinforce</w:t>
      </w:r>
      <w:proofErr w:type="gramEnd"/>
      <w:r w:rsidRPr="00F421DB">
        <w:rPr>
          <w:rFonts w:ascii="Times New Roman" w:hAnsi="Times New Roman" w:cs="Times New Roman"/>
          <w:lang w:val="en-US"/>
        </w:rPr>
        <w:t xml:space="preserve"> SOPs and </w:t>
      </w:r>
      <w:proofErr w:type="gramStart"/>
      <w:r w:rsidRPr="00F421DB">
        <w:rPr>
          <w:rFonts w:ascii="Times New Roman" w:hAnsi="Times New Roman" w:cs="Times New Roman"/>
          <w:lang w:val="en-US"/>
        </w:rPr>
        <w:t>help</w:t>
      </w:r>
      <w:proofErr w:type="gramEnd"/>
      <w:r w:rsidRPr="00F421DB">
        <w:rPr>
          <w:rFonts w:ascii="Times New Roman" w:hAnsi="Times New Roman" w:cs="Times New Roman"/>
          <w:lang w:val="en-US"/>
        </w:rPr>
        <w:t xml:space="preserve"> managers when demands are high. However, they have not always proved successful in actual practice because there is not a clear sense of authority, there is unequal training, unequal feedback, and the level of managerial support is variable. So, proxy leadership must be seen as an assistance model and not as an alternative to the normal leadership model.</w:t>
      </w:r>
    </w:p>
    <w:p w14:paraId="0A55A963" w14:textId="743867A2" w:rsidR="00F421DB" w:rsidRPr="00F421DB" w:rsidRDefault="00F421DB" w:rsidP="00F421DB">
      <w:pPr>
        <w:spacing w:line="360" w:lineRule="auto"/>
        <w:jc w:val="both"/>
        <w:rPr>
          <w:rFonts w:ascii="Times New Roman" w:hAnsi="Times New Roman" w:cs="Times New Roman"/>
          <w:lang w:val="en-US"/>
        </w:rPr>
      </w:pPr>
      <w:r w:rsidRPr="00F421DB">
        <w:rPr>
          <w:rFonts w:ascii="Times New Roman" w:hAnsi="Times New Roman" w:cs="Times New Roman"/>
          <w:lang w:val="en-US"/>
        </w:rPr>
        <w:t xml:space="preserve">The first objective is related to determining the duties and decision-making powers of proxy leaders when everything is going well. This goal was met. The results reveal that proxy leaders engage in practical tasks like redeploying associates, taking care of blockages, assisting with packing and stowing, problem-solving, and keeping things moving. The qualitative results indicated that proxy leaders do not have a role in making decisions at manager level, but rather in taking decisions at a more immediate level for work which helps to stabilize operations. In quantitative terms, 28% of respondents said that the proxy leader role was very clear, 51% Very Somewhat Clear and 21% Very Not Clear. Likewise, 51% said that their proxy leaders had a partial amount of authority to effectively manage tasks, 28% said they had a full amount of authority, </w:t>
      </w:r>
      <w:r w:rsidRPr="00F421DB">
        <w:rPr>
          <w:rFonts w:ascii="Times New Roman" w:hAnsi="Times New Roman" w:cs="Times New Roman"/>
          <w:lang w:val="en-US"/>
        </w:rPr>
        <w:lastRenderedPageBreak/>
        <w:t>and 21% said they did not. This signals the presence of proxy leaders in the operation but not complete institutionalization of their decision-making power.</w:t>
      </w:r>
    </w:p>
    <w:p w14:paraId="134FE1DB" w14:textId="34F8E827" w:rsidR="00F421DB" w:rsidRPr="00F421DB" w:rsidRDefault="00F421DB" w:rsidP="00F421DB">
      <w:pPr>
        <w:spacing w:line="360" w:lineRule="auto"/>
        <w:jc w:val="both"/>
        <w:rPr>
          <w:rFonts w:ascii="Times New Roman" w:hAnsi="Times New Roman" w:cs="Times New Roman"/>
          <w:lang w:val="en-US"/>
        </w:rPr>
      </w:pPr>
      <w:r w:rsidRPr="00F421DB">
        <w:rPr>
          <w:rFonts w:ascii="Times New Roman" w:hAnsi="Times New Roman" w:cs="Times New Roman"/>
          <w:lang w:val="en-US"/>
        </w:rPr>
        <w:t>The second objective was to measure the impact of proxy leadership on SOPs compliance when shifts are at high volume. This goal was accomplished. The results suggest that the proximity and instructions or role modelling approach are effective methods to enhance the SOP compliance of proxy leaders. Associates are more apt to follow procedures when their proxy leaders are both with them and reminding them of the need to scan and safety procedures, and they are demonstrating correct practice. This influence is not even, however. The survey results indicated that 33% of respondents considered proxy leaders to be very important in maintaining SOP compliance, 29% considered them to be important and 38% considered them to be not important. Additionally, 38% reported that the SOPs are always reinforced by proxy leaders during peak periods, 39% reported that the SOPs are sometimes reinforced, and 23% reported that proxy leaders rarely reinforce the SOPs. The findings indicated the proxy leadership promotes compliance, but its effect relies on the consistency of communication, clear authority and managerial support.</w:t>
      </w:r>
    </w:p>
    <w:p w14:paraId="7A984C72" w14:textId="77CA20A6" w:rsidR="00F421DB" w:rsidRPr="00F421DB" w:rsidRDefault="00F421DB" w:rsidP="00F421DB">
      <w:pPr>
        <w:spacing w:line="360" w:lineRule="auto"/>
        <w:jc w:val="both"/>
        <w:rPr>
          <w:rFonts w:ascii="Times New Roman" w:hAnsi="Times New Roman" w:cs="Times New Roman"/>
          <w:lang w:val="en-US"/>
        </w:rPr>
      </w:pPr>
      <w:r w:rsidRPr="00F421DB">
        <w:rPr>
          <w:rFonts w:ascii="Times New Roman" w:hAnsi="Times New Roman" w:cs="Times New Roman"/>
          <w:lang w:val="en-US"/>
        </w:rPr>
        <w:t xml:space="preserve">The third objective was to examine perception of group associates and managers regarding how much authority and effectiveness there was for proxy leaders. This goal has been met. The results indicate that the authority of the proxy leader is not a given but is socially constructed. Managers who publicly affirm their support for proxy leaders and make the roles clear are more likely to gain associates' respect for their leaders. This was echoed in the survey responses where 43% said they felt associates respected proxy leaders as authority figures, 32% said sometimes, and 25% said no, and 35% said that their managers visibly supported proxy leaders, 27% said sometimes and 38% said no. This suggests that effectiveness of proxy leadership requires not only the competence of the proxy, but also </w:t>
      </w:r>
      <w:proofErr w:type="spellStart"/>
      <w:r w:rsidRPr="00F421DB">
        <w:rPr>
          <w:rFonts w:ascii="Times New Roman" w:hAnsi="Times New Roman" w:cs="Times New Roman"/>
          <w:lang w:val="en-US"/>
        </w:rPr>
        <w:t>organisational</w:t>
      </w:r>
      <w:proofErr w:type="spellEnd"/>
      <w:r w:rsidRPr="00F421DB">
        <w:rPr>
          <w:rFonts w:ascii="Times New Roman" w:hAnsi="Times New Roman" w:cs="Times New Roman"/>
          <w:lang w:val="en-US"/>
        </w:rPr>
        <w:t xml:space="preserve"> </w:t>
      </w:r>
      <w:proofErr w:type="spellStart"/>
      <w:r w:rsidRPr="00F421DB">
        <w:rPr>
          <w:rFonts w:ascii="Times New Roman" w:hAnsi="Times New Roman" w:cs="Times New Roman"/>
          <w:lang w:val="en-US"/>
        </w:rPr>
        <w:t>signalling</w:t>
      </w:r>
      <w:proofErr w:type="spellEnd"/>
      <w:r w:rsidRPr="00F421DB">
        <w:rPr>
          <w:rFonts w:ascii="Times New Roman" w:hAnsi="Times New Roman" w:cs="Times New Roman"/>
          <w:lang w:val="en-US"/>
        </w:rPr>
        <w:t>. Clearly establishing and reinforcing proxy leaders makes their authority seem legitimate, but if it is not clear, then the authority becomes precarious.</w:t>
      </w:r>
    </w:p>
    <w:p w14:paraId="3FB9B2F7" w14:textId="46F734D4" w:rsidR="00F421DB" w:rsidRPr="00F421DB" w:rsidRDefault="00F421DB" w:rsidP="00F421DB">
      <w:pPr>
        <w:spacing w:line="360" w:lineRule="auto"/>
        <w:jc w:val="both"/>
        <w:rPr>
          <w:rFonts w:ascii="Times New Roman" w:hAnsi="Times New Roman" w:cs="Times New Roman"/>
          <w:lang w:val="en-US"/>
        </w:rPr>
      </w:pPr>
      <w:r w:rsidRPr="00F421DB">
        <w:rPr>
          <w:rFonts w:ascii="Times New Roman" w:hAnsi="Times New Roman" w:cs="Times New Roman"/>
          <w:lang w:val="en-US"/>
        </w:rPr>
        <w:t xml:space="preserve">The fourth objective was to assess training, feedback and recognition given to proxy leaders, and how this relates to their own performance. This goal was accomplished. The results indicate that training and feedback have a significant impact on proxy leadership's performance. In response to the qualitative questions, some proxy leaders said that they felt confident because they had been shadowing managers, and others said that they learned under duress. The survey findings confirm this lack of, or inconsistent, training: 41% indicated that they received adequate training, 17% partially trained and 42% had very little or no training. In addition, response to training is inconsistent, with 30% reporting that they receive regular feedback, 40% occasional feedback and 30% rare or no feedback. This indicates that the leadership of the proxy is strongly associated with the preparation and development of the proxy. If not trained and provided </w:t>
      </w:r>
      <w:r w:rsidRPr="00F421DB">
        <w:rPr>
          <w:rFonts w:ascii="Times New Roman" w:hAnsi="Times New Roman" w:cs="Times New Roman"/>
          <w:lang w:val="en-US"/>
        </w:rPr>
        <w:lastRenderedPageBreak/>
        <w:t>feedback, proxy leaders might be less inclined to confidently enforce SOPs, handle peer relationships and balance speed and compliance.</w:t>
      </w:r>
    </w:p>
    <w:p w14:paraId="521389D1" w14:textId="63E565C0" w:rsidR="00F421DB" w:rsidRPr="00F421DB" w:rsidRDefault="00F421DB" w:rsidP="00F421DB">
      <w:pPr>
        <w:spacing w:line="360" w:lineRule="auto"/>
        <w:jc w:val="both"/>
        <w:rPr>
          <w:rFonts w:ascii="Times New Roman" w:hAnsi="Times New Roman" w:cs="Times New Roman"/>
          <w:lang w:val="en-US"/>
        </w:rPr>
      </w:pPr>
      <w:r w:rsidRPr="00F421DB">
        <w:rPr>
          <w:rFonts w:ascii="Times New Roman" w:hAnsi="Times New Roman" w:cs="Times New Roman"/>
          <w:lang w:val="en-US"/>
        </w:rPr>
        <w:t xml:space="preserve">In conclusion, it can be said that the research question can be answered with a conclusion that proxy leadership has a moderate effectiveness in complying with the process at Amazon Swansea during high-volume demand. It works best when there are clear expectations of roles, visible support for proxy leaders, consistent communication, and training and feedback for proxy leaders. It is least effective when the authority is not clear, when the support of the SOP changes from shift to shift, and when the leaders who are substitutes for the actual leader are not well prepared to lead. The study, therefore, concludes that proxy leadership has its operational value and has not yet been </w:t>
      </w:r>
      <w:r w:rsidR="0063786B" w:rsidRPr="00F421DB">
        <w:rPr>
          <w:rFonts w:ascii="Times New Roman" w:hAnsi="Times New Roman" w:cs="Times New Roman"/>
          <w:lang w:val="en-US"/>
        </w:rPr>
        <w:t>maximized</w:t>
      </w:r>
      <w:r w:rsidRPr="00F421DB">
        <w:rPr>
          <w:rFonts w:ascii="Times New Roman" w:hAnsi="Times New Roman" w:cs="Times New Roman"/>
          <w:lang w:val="en-US"/>
        </w:rPr>
        <w:t xml:space="preserve"> due to its lack of structure, authority and managerial support.</w:t>
      </w:r>
    </w:p>
    <w:p w14:paraId="529AF9D5" w14:textId="77777777" w:rsidR="00F421DB" w:rsidRPr="00F421DB" w:rsidRDefault="00F421DB" w:rsidP="0063786B">
      <w:pPr>
        <w:pStyle w:val="Heading2"/>
        <w:jc w:val="center"/>
        <w:rPr>
          <w:lang w:val="en-US"/>
        </w:rPr>
      </w:pPr>
      <w:bookmarkStart w:id="75" w:name="_Toc229069979"/>
      <w:bookmarkStart w:id="76" w:name="_Toc229152995"/>
      <w:r w:rsidRPr="00F421DB">
        <w:rPr>
          <w:lang w:val="en-US"/>
        </w:rPr>
        <w:t xml:space="preserve">5.3 </w:t>
      </w:r>
      <w:r w:rsidRPr="0063786B">
        <w:rPr>
          <w:rFonts w:ascii="Times New Roman" w:hAnsi="Times New Roman" w:cs="Times New Roman"/>
          <w:lang w:val="en-US"/>
        </w:rPr>
        <w:t>Recommendations</w:t>
      </w:r>
      <w:r w:rsidRPr="00F421DB">
        <w:rPr>
          <w:lang w:val="en-US"/>
        </w:rPr>
        <w:t xml:space="preserve"> for Managerial Practice</w:t>
      </w:r>
      <w:bookmarkEnd w:id="75"/>
      <w:bookmarkEnd w:id="76"/>
    </w:p>
    <w:p w14:paraId="1E6F313B" w14:textId="200DA33D" w:rsidR="00F421DB" w:rsidRPr="00F421DB" w:rsidRDefault="00F421DB" w:rsidP="00F421DB">
      <w:pPr>
        <w:spacing w:line="360" w:lineRule="auto"/>
        <w:jc w:val="both"/>
        <w:rPr>
          <w:rFonts w:ascii="Times New Roman" w:hAnsi="Times New Roman" w:cs="Times New Roman"/>
          <w:lang w:val="en-US"/>
        </w:rPr>
      </w:pPr>
      <w:r w:rsidRPr="00F421DB">
        <w:rPr>
          <w:rFonts w:ascii="Times New Roman" w:hAnsi="Times New Roman" w:cs="Times New Roman"/>
          <w:lang w:val="en-US"/>
        </w:rPr>
        <w:t xml:space="preserve">The first suggestion would be to establish the </w:t>
      </w:r>
      <w:proofErr w:type="gramStart"/>
      <w:r w:rsidR="0063786B" w:rsidRPr="00F421DB">
        <w:rPr>
          <w:rFonts w:ascii="Times New Roman" w:hAnsi="Times New Roman" w:cs="Times New Roman"/>
          <w:lang w:val="en-US"/>
        </w:rPr>
        <w:t>outlining</w:t>
      </w:r>
      <w:proofErr w:type="gramEnd"/>
      <w:r w:rsidRPr="00F421DB">
        <w:rPr>
          <w:rFonts w:ascii="Times New Roman" w:hAnsi="Times New Roman" w:cs="Times New Roman"/>
          <w:lang w:val="en-US"/>
        </w:rPr>
        <w:t xml:space="preserve"> of roles for Step-Up Leads and Process Guides for Amazon Swansea when it is at its busiest. The role description needs to be created to clearly define what proxy leaders can make decisions on their own, what needs to escalate to managers and how to communicate instructions to associates. This would help to minimize role ambiguity and avoid uncertainty among proxy leaders and associates. They are not necessarily </w:t>
      </w:r>
      <w:r w:rsidR="0063786B" w:rsidRPr="00F421DB">
        <w:rPr>
          <w:rFonts w:ascii="Times New Roman" w:hAnsi="Times New Roman" w:cs="Times New Roman"/>
          <w:lang w:val="en-US"/>
        </w:rPr>
        <w:t>switching</w:t>
      </w:r>
      <w:r w:rsidRPr="00F421DB">
        <w:rPr>
          <w:rFonts w:ascii="Times New Roman" w:hAnsi="Times New Roman" w:cs="Times New Roman"/>
          <w:lang w:val="en-US"/>
        </w:rPr>
        <w:t xml:space="preserve"> from a leadership position to a formal management position in the role description, but the authority they </w:t>
      </w:r>
      <w:proofErr w:type="gramStart"/>
      <w:r w:rsidRPr="00F421DB">
        <w:rPr>
          <w:rFonts w:ascii="Times New Roman" w:hAnsi="Times New Roman" w:cs="Times New Roman"/>
          <w:lang w:val="en-US"/>
        </w:rPr>
        <w:t>have to</w:t>
      </w:r>
      <w:proofErr w:type="gramEnd"/>
      <w:r w:rsidRPr="00F421DB">
        <w:rPr>
          <w:rFonts w:ascii="Times New Roman" w:hAnsi="Times New Roman" w:cs="Times New Roman"/>
          <w:lang w:val="en-US"/>
        </w:rPr>
        <w:t xml:space="preserve"> operate their shifts clearly should be defined during that time.</w:t>
      </w:r>
    </w:p>
    <w:p w14:paraId="2AC05789" w14:textId="757CC6E7" w:rsidR="00F421DB" w:rsidRPr="00F421DB" w:rsidRDefault="00F421DB" w:rsidP="00F421DB">
      <w:pPr>
        <w:spacing w:line="360" w:lineRule="auto"/>
        <w:jc w:val="both"/>
        <w:rPr>
          <w:rFonts w:ascii="Times New Roman" w:hAnsi="Times New Roman" w:cs="Times New Roman"/>
          <w:lang w:val="en-US"/>
        </w:rPr>
      </w:pPr>
      <w:r w:rsidRPr="00F421DB">
        <w:rPr>
          <w:rFonts w:ascii="Times New Roman" w:hAnsi="Times New Roman" w:cs="Times New Roman"/>
          <w:lang w:val="en-US"/>
        </w:rPr>
        <w:t xml:space="preserve">The second suggestion is that managers need to make a clear statement at the beginning of each peak shift of their endorsement of proxy leaders. This could be done by a short announcement by the Area Manager stating that there is a </w:t>
      </w:r>
      <w:r w:rsidR="0063786B" w:rsidRPr="00F421DB">
        <w:rPr>
          <w:rFonts w:ascii="Times New Roman" w:hAnsi="Times New Roman" w:cs="Times New Roman"/>
          <w:lang w:val="en-US"/>
        </w:rPr>
        <w:t>Step-Up</w:t>
      </w:r>
      <w:r w:rsidRPr="00F421DB">
        <w:rPr>
          <w:rFonts w:ascii="Times New Roman" w:hAnsi="Times New Roman" w:cs="Times New Roman"/>
          <w:lang w:val="en-US"/>
        </w:rPr>
        <w:t xml:space="preserve"> Lead or Process Guide assigned to a particular section and explaining to the group the purview of the </w:t>
      </w:r>
      <w:r w:rsidR="0063786B" w:rsidRPr="00F421DB">
        <w:rPr>
          <w:rFonts w:ascii="Times New Roman" w:hAnsi="Times New Roman" w:cs="Times New Roman"/>
          <w:lang w:val="en-US"/>
        </w:rPr>
        <w:t>Step-Up</w:t>
      </w:r>
      <w:r w:rsidRPr="00F421DB">
        <w:rPr>
          <w:rFonts w:ascii="Times New Roman" w:hAnsi="Times New Roman" w:cs="Times New Roman"/>
          <w:lang w:val="en-US"/>
        </w:rPr>
        <w:t xml:space="preserve"> Lead/Process Guide. This recommendation tackles the finding that associates tend to follow proxy leaders when it is evident that the manager supports them. Praise from the populace would go a long way toward establishing informal authority as accepted operational legitimacy.</w:t>
      </w:r>
    </w:p>
    <w:p w14:paraId="2FEAF7F7" w14:textId="1FEC8191" w:rsidR="00F421DB" w:rsidRPr="00F421DB" w:rsidRDefault="00F421DB" w:rsidP="00F421DB">
      <w:pPr>
        <w:spacing w:line="360" w:lineRule="auto"/>
        <w:jc w:val="both"/>
        <w:rPr>
          <w:rFonts w:ascii="Times New Roman" w:hAnsi="Times New Roman" w:cs="Times New Roman"/>
          <w:lang w:val="en-US"/>
        </w:rPr>
      </w:pPr>
      <w:r w:rsidRPr="00F421DB">
        <w:rPr>
          <w:rFonts w:ascii="Times New Roman" w:hAnsi="Times New Roman" w:cs="Times New Roman"/>
          <w:lang w:val="en-US"/>
        </w:rPr>
        <w:t xml:space="preserve">The third point is for Amazon Swansea to have a brief pre-peak training session for proxy leaders. This training should be on: Reinforcement of SOP, communicating under pressure, escalation procedures, workload balancing, safety reminders and conflict management. Use scenario-based exercises – proxy leaders should be trained in situations such as associates ignoring SOP, suddenly having to deal with a lot of work, or stress between speed and accuracy. This would help to decrease the existing pressure </w:t>
      </w:r>
      <w:r w:rsidR="0063786B" w:rsidRPr="00F421DB">
        <w:rPr>
          <w:rFonts w:ascii="Times New Roman" w:hAnsi="Times New Roman" w:cs="Times New Roman"/>
          <w:lang w:val="en-US"/>
        </w:rPr>
        <w:t>learning</w:t>
      </w:r>
      <w:r w:rsidRPr="00F421DB">
        <w:rPr>
          <w:rFonts w:ascii="Times New Roman" w:hAnsi="Times New Roman" w:cs="Times New Roman"/>
          <w:lang w:val="en-US"/>
        </w:rPr>
        <w:t xml:space="preserve"> represented.</w:t>
      </w:r>
    </w:p>
    <w:p w14:paraId="6437865C" w14:textId="02ADD11B" w:rsidR="00F421DB" w:rsidRPr="00F421DB" w:rsidRDefault="00F421DB" w:rsidP="00F421DB">
      <w:pPr>
        <w:spacing w:line="360" w:lineRule="auto"/>
        <w:jc w:val="both"/>
        <w:rPr>
          <w:rFonts w:ascii="Times New Roman" w:hAnsi="Times New Roman" w:cs="Times New Roman"/>
          <w:lang w:val="en-US"/>
        </w:rPr>
      </w:pPr>
      <w:r w:rsidRPr="00F421DB">
        <w:rPr>
          <w:rFonts w:ascii="Times New Roman" w:hAnsi="Times New Roman" w:cs="Times New Roman"/>
          <w:lang w:val="en-US"/>
        </w:rPr>
        <w:t xml:space="preserve">Structured post-shift feedback process should be introduced by the fourth recommendation. Short Debriefs should be held with Step-Up Leads and Process Guides by Area Managers following selected peak shifts. </w:t>
      </w:r>
      <w:r w:rsidRPr="00F421DB">
        <w:rPr>
          <w:rFonts w:ascii="Times New Roman" w:hAnsi="Times New Roman" w:cs="Times New Roman"/>
          <w:lang w:val="en-US"/>
        </w:rPr>
        <w:lastRenderedPageBreak/>
        <w:t xml:space="preserve">These debriefs should address what went well, what the compliance issues were, how associates received the instructions and things that could be done better. Feedback should be constructive, not corrective. This would build confidence, enhance </w:t>
      </w:r>
      <w:r w:rsidR="0063786B" w:rsidRPr="00F421DB">
        <w:rPr>
          <w:rFonts w:ascii="Times New Roman" w:hAnsi="Times New Roman" w:cs="Times New Roman"/>
          <w:lang w:val="en-US"/>
        </w:rPr>
        <w:t>communication</w:t>
      </w:r>
      <w:r w:rsidRPr="00F421DB">
        <w:rPr>
          <w:rFonts w:ascii="Times New Roman" w:hAnsi="Times New Roman" w:cs="Times New Roman"/>
          <w:lang w:val="en-US"/>
        </w:rPr>
        <w:t xml:space="preserve"> and establish a learning cycle.</w:t>
      </w:r>
    </w:p>
    <w:p w14:paraId="412A6A23" w14:textId="77777777" w:rsidR="00F421DB" w:rsidRPr="00F421DB" w:rsidRDefault="00F421DB" w:rsidP="00F421DB">
      <w:pPr>
        <w:spacing w:line="360" w:lineRule="auto"/>
        <w:jc w:val="both"/>
        <w:rPr>
          <w:rFonts w:ascii="Times New Roman" w:hAnsi="Times New Roman" w:cs="Times New Roman"/>
          <w:lang w:val="en-US"/>
        </w:rPr>
      </w:pPr>
      <w:r w:rsidRPr="00F421DB">
        <w:rPr>
          <w:rFonts w:ascii="Times New Roman" w:hAnsi="Times New Roman" w:cs="Times New Roman"/>
          <w:lang w:val="en-US"/>
        </w:rPr>
        <w:t>The fifth is to have a more consistent recognition of proxy leadership contribution. This might involve verbal recognition, being noted in development files, certificates, internal feedback notes or future consideration for leadership opportunities and development. This would make the extra duties that proxy leaders undertake seem important. It would also communicate to associates that leadership through proxy is an acceptable and valuable way of doing business.</w:t>
      </w:r>
    </w:p>
    <w:p w14:paraId="13369E14" w14:textId="359C0994" w:rsidR="00F421DB" w:rsidRPr="00F421DB" w:rsidRDefault="00F421DB" w:rsidP="00F421DB">
      <w:pPr>
        <w:spacing w:line="360" w:lineRule="auto"/>
        <w:jc w:val="both"/>
        <w:rPr>
          <w:rFonts w:ascii="Times New Roman" w:hAnsi="Times New Roman" w:cs="Times New Roman"/>
          <w:lang w:val="en-US"/>
        </w:rPr>
      </w:pPr>
      <w:r w:rsidRPr="00F421DB">
        <w:rPr>
          <w:rFonts w:ascii="Times New Roman" w:hAnsi="Times New Roman" w:cs="Times New Roman"/>
          <w:lang w:val="en-US"/>
        </w:rPr>
        <w:t xml:space="preserve">The sixth recommendation is for managers to make productivity messages </w:t>
      </w:r>
      <w:r w:rsidR="0063786B" w:rsidRPr="00F421DB">
        <w:rPr>
          <w:rFonts w:ascii="Times New Roman" w:hAnsi="Times New Roman" w:cs="Times New Roman"/>
          <w:lang w:val="en-US"/>
        </w:rPr>
        <w:t>do not impair</w:t>
      </w:r>
      <w:r w:rsidRPr="00F421DB">
        <w:rPr>
          <w:rFonts w:ascii="Times New Roman" w:hAnsi="Times New Roman" w:cs="Times New Roman"/>
          <w:lang w:val="en-US"/>
        </w:rPr>
        <w:t xml:space="preserve"> SOP compliance. In busy sessions, communication should help to explain the relationship between speed and safety and accuracy. Even </w:t>
      </w:r>
      <w:proofErr w:type="gramStart"/>
      <w:r w:rsidRPr="00F421DB">
        <w:rPr>
          <w:rFonts w:ascii="Times New Roman" w:hAnsi="Times New Roman" w:cs="Times New Roman"/>
          <w:lang w:val="en-US"/>
        </w:rPr>
        <w:t>in the midst of</w:t>
      </w:r>
      <w:proofErr w:type="gramEnd"/>
      <w:r w:rsidRPr="00F421DB">
        <w:rPr>
          <w:rFonts w:ascii="Times New Roman" w:hAnsi="Times New Roman" w:cs="Times New Roman"/>
          <w:lang w:val="en-US"/>
        </w:rPr>
        <w:t xml:space="preserve"> operational pressures, proxy leaders should be encouraged to resist the temptation of taking shortcuts and to remind others of the proper procedures. This would help shift the compliance from compliance to behavior change.</w:t>
      </w:r>
    </w:p>
    <w:p w14:paraId="315B252E" w14:textId="77777777" w:rsidR="00F421DB" w:rsidRDefault="00F421DB" w:rsidP="0063786B">
      <w:pPr>
        <w:pStyle w:val="Heading2"/>
        <w:jc w:val="center"/>
        <w:rPr>
          <w:lang w:val="en-US"/>
        </w:rPr>
      </w:pPr>
      <w:bookmarkStart w:id="77" w:name="_Toc229069980"/>
      <w:bookmarkStart w:id="78" w:name="_Toc229152996"/>
      <w:r w:rsidRPr="00F421DB">
        <w:rPr>
          <w:lang w:val="en-US"/>
        </w:rPr>
        <w:t xml:space="preserve">5.4 </w:t>
      </w:r>
      <w:r w:rsidRPr="0063786B">
        <w:rPr>
          <w:rFonts w:ascii="Times New Roman" w:hAnsi="Times New Roman" w:cs="Times New Roman"/>
          <w:lang w:val="en-US"/>
        </w:rPr>
        <w:t>Contributions to Theory</w:t>
      </w:r>
      <w:bookmarkEnd w:id="77"/>
      <w:bookmarkEnd w:id="78"/>
    </w:p>
    <w:p w14:paraId="490D24A9" w14:textId="77777777" w:rsidR="0063786B" w:rsidRPr="0063786B" w:rsidRDefault="0063786B" w:rsidP="0063786B">
      <w:pPr>
        <w:rPr>
          <w:lang w:val="en-US"/>
        </w:rPr>
      </w:pPr>
    </w:p>
    <w:p w14:paraId="10AE2D3B" w14:textId="34F1EA50" w:rsidR="00F421DB" w:rsidRPr="00F421DB" w:rsidRDefault="00F421DB" w:rsidP="00F421DB">
      <w:pPr>
        <w:spacing w:line="360" w:lineRule="auto"/>
        <w:jc w:val="both"/>
        <w:rPr>
          <w:rFonts w:ascii="Times New Roman" w:hAnsi="Times New Roman" w:cs="Times New Roman"/>
          <w:lang w:val="en-US"/>
        </w:rPr>
      </w:pPr>
      <w:r w:rsidRPr="00F421DB">
        <w:rPr>
          <w:rFonts w:ascii="Times New Roman" w:hAnsi="Times New Roman" w:cs="Times New Roman"/>
          <w:lang w:val="en-US"/>
        </w:rPr>
        <w:t xml:space="preserve">This study extends theory by demonstrating that proxy leadership within the context of a fulfilment </w:t>
      </w:r>
      <w:r w:rsidR="0063786B" w:rsidRPr="00F421DB">
        <w:rPr>
          <w:rFonts w:ascii="Times New Roman" w:hAnsi="Times New Roman" w:cs="Times New Roman"/>
          <w:lang w:val="en-US"/>
        </w:rPr>
        <w:t>center</w:t>
      </w:r>
      <w:r w:rsidRPr="00F421DB">
        <w:rPr>
          <w:rFonts w:ascii="Times New Roman" w:hAnsi="Times New Roman" w:cs="Times New Roman"/>
          <w:lang w:val="en-US"/>
        </w:rPr>
        <w:t xml:space="preserve"> does not fit into the traditional models of formal leadership. The findings validate the incorporation of a multi-theoretical approach of integrating situational leadership, transactional leadership and distributed leadership.</w:t>
      </w:r>
    </w:p>
    <w:p w14:paraId="0509E9E8" w14:textId="416F018B" w:rsidR="00F421DB" w:rsidRPr="00F421DB" w:rsidRDefault="00F421DB" w:rsidP="00F421DB">
      <w:pPr>
        <w:spacing w:line="360" w:lineRule="auto"/>
        <w:jc w:val="both"/>
        <w:rPr>
          <w:rFonts w:ascii="Times New Roman" w:hAnsi="Times New Roman" w:cs="Times New Roman"/>
          <w:lang w:val="en-US"/>
        </w:rPr>
      </w:pPr>
      <w:r w:rsidRPr="00F421DB">
        <w:rPr>
          <w:rFonts w:ascii="Times New Roman" w:hAnsi="Times New Roman" w:cs="Times New Roman"/>
          <w:lang w:val="en-US"/>
        </w:rPr>
        <w:t xml:space="preserve">The study adds to the situational leadership theory as it shows that the </w:t>
      </w:r>
      <w:r w:rsidR="0063786B" w:rsidRPr="00F421DB">
        <w:rPr>
          <w:rFonts w:ascii="Times New Roman" w:hAnsi="Times New Roman" w:cs="Times New Roman"/>
          <w:lang w:val="en-US"/>
        </w:rPr>
        <w:t>behavior</w:t>
      </w:r>
      <w:r w:rsidRPr="00F421DB">
        <w:rPr>
          <w:rFonts w:ascii="Times New Roman" w:hAnsi="Times New Roman" w:cs="Times New Roman"/>
          <w:lang w:val="en-US"/>
        </w:rPr>
        <w:t xml:space="preserve"> of proxy leaders needs to change depending on workload pressure, related readiness and operational urgency. Depending on the needs of the team, a proxy leader might need to alternate between giving direction and coaching, during times of high demand. It demonstrates the importance of </w:t>
      </w:r>
      <w:r w:rsidR="0063786B" w:rsidRPr="00F421DB">
        <w:rPr>
          <w:rFonts w:ascii="Times New Roman" w:hAnsi="Times New Roman" w:cs="Times New Roman"/>
          <w:lang w:val="en-US"/>
        </w:rPr>
        <w:t>adaptive</w:t>
      </w:r>
      <w:r w:rsidRPr="00F421DB">
        <w:rPr>
          <w:rFonts w:ascii="Times New Roman" w:hAnsi="Times New Roman" w:cs="Times New Roman"/>
          <w:lang w:val="en-US"/>
        </w:rPr>
        <w:t xml:space="preserve"> leadership </w:t>
      </w:r>
      <w:r w:rsidR="0063786B" w:rsidRPr="00F421DB">
        <w:rPr>
          <w:rFonts w:ascii="Times New Roman" w:hAnsi="Times New Roman" w:cs="Times New Roman"/>
          <w:lang w:val="en-US"/>
        </w:rPr>
        <w:t>behavior</w:t>
      </w:r>
      <w:r w:rsidRPr="00F421DB">
        <w:rPr>
          <w:rFonts w:ascii="Times New Roman" w:hAnsi="Times New Roman" w:cs="Times New Roman"/>
          <w:lang w:val="en-US"/>
        </w:rPr>
        <w:t xml:space="preserve"> in high volume operational scenarios.</w:t>
      </w:r>
    </w:p>
    <w:p w14:paraId="685F28F8" w14:textId="77777777" w:rsidR="00F421DB" w:rsidRPr="00F421DB" w:rsidRDefault="00F421DB" w:rsidP="00F421DB">
      <w:pPr>
        <w:spacing w:line="360" w:lineRule="auto"/>
        <w:jc w:val="both"/>
        <w:rPr>
          <w:rFonts w:ascii="Times New Roman" w:hAnsi="Times New Roman" w:cs="Times New Roman"/>
          <w:lang w:val="en-US"/>
        </w:rPr>
      </w:pPr>
      <w:r w:rsidRPr="00F421DB">
        <w:rPr>
          <w:rFonts w:ascii="Times New Roman" w:hAnsi="Times New Roman" w:cs="Times New Roman"/>
          <w:lang w:val="en-US"/>
        </w:rPr>
        <w:t>The study also adds to the theory of transactional leadership because it demonstrated that SOP adherence relies on the clearness, monitoring, correction and reinforcement. The results add to this theory, however, because they indicate that the mechanisms of transaction are less effective when the enforcer is not formally authorized. While the proxy leaders can be asked to reinforce the rules, this will not happen unless associates are willing to accept their leadership.</w:t>
      </w:r>
    </w:p>
    <w:p w14:paraId="25B39B12" w14:textId="247C98C7" w:rsidR="00F421DB" w:rsidRPr="00F421DB" w:rsidRDefault="00F421DB" w:rsidP="00F421DB">
      <w:pPr>
        <w:spacing w:line="360" w:lineRule="auto"/>
        <w:jc w:val="both"/>
        <w:rPr>
          <w:rFonts w:ascii="Times New Roman" w:hAnsi="Times New Roman" w:cs="Times New Roman"/>
          <w:lang w:val="en-US"/>
        </w:rPr>
      </w:pPr>
      <w:r w:rsidRPr="00F421DB">
        <w:rPr>
          <w:rFonts w:ascii="Times New Roman" w:hAnsi="Times New Roman" w:cs="Times New Roman"/>
          <w:lang w:val="en-US"/>
        </w:rPr>
        <w:t xml:space="preserve">Lastly, the study extends the theory of distributed leadership, as leadership in the fulfilment </w:t>
      </w:r>
      <w:r w:rsidR="0063786B" w:rsidRPr="00F421DB">
        <w:rPr>
          <w:rFonts w:ascii="Times New Roman" w:hAnsi="Times New Roman" w:cs="Times New Roman"/>
          <w:lang w:val="en-US"/>
        </w:rPr>
        <w:t>centers</w:t>
      </w:r>
      <w:r w:rsidRPr="00F421DB">
        <w:rPr>
          <w:rFonts w:ascii="Times New Roman" w:hAnsi="Times New Roman" w:cs="Times New Roman"/>
          <w:lang w:val="en-US"/>
        </w:rPr>
        <w:t xml:space="preserve"> is not just in the hands of the formal manager. Leaders include managers, Step-Up Leads, Process Guides and </w:t>
      </w:r>
      <w:r w:rsidRPr="00F421DB">
        <w:rPr>
          <w:rFonts w:ascii="Times New Roman" w:hAnsi="Times New Roman" w:cs="Times New Roman"/>
          <w:lang w:val="en-US"/>
        </w:rPr>
        <w:lastRenderedPageBreak/>
        <w:t xml:space="preserve">associates, during peak operations. Moving to distributed leadership is not a no-brainer, though. It is based upon legitimacy and clarity of roles and visible </w:t>
      </w:r>
      <w:r w:rsidR="0063786B" w:rsidRPr="00F421DB">
        <w:rPr>
          <w:rFonts w:ascii="Times New Roman" w:hAnsi="Times New Roman" w:cs="Times New Roman"/>
          <w:lang w:val="en-US"/>
        </w:rPr>
        <w:t>organizational</w:t>
      </w:r>
      <w:r w:rsidRPr="00F421DB">
        <w:rPr>
          <w:rFonts w:ascii="Times New Roman" w:hAnsi="Times New Roman" w:cs="Times New Roman"/>
          <w:lang w:val="en-US"/>
        </w:rPr>
        <w:t xml:space="preserve"> support. The study thus adds to the body of knowledge by providing a </w:t>
      </w:r>
      <w:r w:rsidR="0063786B" w:rsidRPr="00F421DB">
        <w:rPr>
          <w:rFonts w:ascii="Times New Roman" w:hAnsi="Times New Roman" w:cs="Times New Roman"/>
          <w:lang w:val="en-US"/>
        </w:rPr>
        <w:t>conceptualization</w:t>
      </w:r>
      <w:r w:rsidRPr="00F421DB">
        <w:rPr>
          <w:rFonts w:ascii="Times New Roman" w:hAnsi="Times New Roman" w:cs="Times New Roman"/>
          <w:lang w:val="en-US"/>
        </w:rPr>
        <w:t xml:space="preserve"> of proxy leadership as a hybrid type of leadership, with a low status, but a high functional dimension, a lower situational dimension and a high formal dimension for legitimacy.</w:t>
      </w:r>
    </w:p>
    <w:p w14:paraId="7650C75F" w14:textId="77777777" w:rsidR="00F421DB" w:rsidRDefault="00F421DB" w:rsidP="0063786B">
      <w:pPr>
        <w:pStyle w:val="Heading2"/>
        <w:jc w:val="center"/>
        <w:rPr>
          <w:lang w:val="en-US"/>
        </w:rPr>
      </w:pPr>
      <w:bookmarkStart w:id="79" w:name="_Toc229069981"/>
      <w:bookmarkStart w:id="80" w:name="_Toc229152997"/>
      <w:r w:rsidRPr="00F421DB">
        <w:rPr>
          <w:lang w:val="en-US"/>
        </w:rPr>
        <w:t xml:space="preserve">5.5 </w:t>
      </w:r>
      <w:r w:rsidRPr="0063786B">
        <w:rPr>
          <w:rFonts w:ascii="Times New Roman" w:hAnsi="Times New Roman" w:cs="Times New Roman"/>
          <w:lang w:val="en-US"/>
        </w:rPr>
        <w:t>Limitations</w:t>
      </w:r>
      <w:r w:rsidRPr="00F421DB">
        <w:rPr>
          <w:lang w:val="en-US"/>
        </w:rPr>
        <w:t xml:space="preserve"> and Areas for Future Research</w:t>
      </w:r>
      <w:bookmarkEnd w:id="79"/>
      <w:bookmarkEnd w:id="80"/>
    </w:p>
    <w:p w14:paraId="228A861E" w14:textId="77777777" w:rsidR="0063786B" w:rsidRPr="0063786B" w:rsidRDefault="0063786B" w:rsidP="0063786B">
      <w:pPr>
        <w:rPr>
          <w:lang w:val="en-US"/>
        </w:rPr>
      </w:pPr>
    </w:p>
    <w:p w14:paraId="13FD6C71" w14:textId="5D0162D4" w:rsidR="00F421DB" w:rsidRPr="00F421DB" w:rsidRDefault="00F421DB" w:rsidP="00F421DB">
      <w:pPr>
        <w:spacing w:line="360" w:lineRule="auto"/>
        <w:jc w:val="both"/>
        <w:rPr>
          <w:rFonts w:ascii="Times New Roman" w:hAnsi="Times New Roman" w:cs="Times New Roman"/>
          <w:lang w:val="en-US"/>
        </w:rPr>
      </w:pPr>
      <w:r w:rsidRPr="00F421DB">
        <w:rPr>
          <w:rFonts w:ascii="Times New Roman" w:hAnsi="Times New Roman" w:cs="Times New Roman"/>
          <w:lang w:val="en-US"/>
        </w:rPr>
        <w:t xml:space="preserve">There are various limitations of this study. First, the research was conducted at Amazon's Swansea Fulfilment Centre, which means results might not apply to other Amazon locations or logistics companies. Other fulfilment </w:t>
      </w:r>
      <w:r w:rsidR="0063786B" w:rsidRPr="00F421DB">
        <w:rPr>
          <w:rFonts w:ascii="Times New Roman" w:hAnsi="Times New Roman" w:cs="Times New Roman"/>
          <w:lang w:val="en-US"/>
        </w:rPr>
        <w:t>centers</w:t>
      </w:r>
      <w:r w:rsidRPr="00F421DB">
        <w:rPr>
          <w:rFonts w:ascii="Times New Roman" w:hAnsi="Times New Roman" w:cs="Times New Roman"/>
          <w:lang w:val="en-US"/>
        </w:rPr>
        <w:t xml:space="preserve"> could have different leadership cultures, training and working pressures.</w:t>
      </w:r>
    </w:p>
    <w:p w14:paraId="7C35F84C" w14:textId="755C5E9F" w:rsidR="00F421DB" w:rsidRPr="00F421DB" w:rsidRDefault="00F421DB" w:rsidP="00F421DB">
      <w:pPr>
        <w:spacing w:line="360" w:lineRule="auto"/>
        <w:jc w:val="both"/>
        <w:rPr>
          <w:rFonts w:ascii="Times New Roman" w:hAnsi="Times New Roman" w:cs="Times New Roman"/>
          <w:lang w:val="en-US"/>
        </w:rPr>
      </w:pPr>
      <w:r w:rsidRPr="00F421DB">
        <w:rPr>
          <w:rFonts w:ascii="Times New Roman" w:hAnsi="Times New Roman" w:cs="Times New Roman"/>
          <w:lang w:val="en-US"/>
        </w:rPr>
        <w:t xml:space="preserve">Second, self-reported perceptions from interviews and surveys </w:t>
      </w:r>
      <w:r w:rsidR="0063786B" w:rsidRPr="00F421DB">
        <w:rPr>
          <w:rFonts w:ascii="Times New Roman" w:hAnsi="Times New Roman" w:cs="Times New Roman"/>
          <w:lang w:val="en-US"/>
        </w:rPr>
        <w:t>were</w:t>
      </w:r>
      <w:r w:rsidRPr="00F421DB">
        <w:rPr>
          <w:rFonts w:ascii="Times New Roman" w:hAnsi="Times New Roman" w:cs="Times New Roman"/>
          <w:lang w:val="en-US"/>
        </w:rPr>
        <w:t xml:space="preserve"> used as the study method. Participants might have been affected by social desirability response bias given that the study included workplace authority, performance and compliance. Although there were some measures to ensure anonymity, some respondents may have not taken the time to criticize because they feared they could be identified.</w:t>
      </w:r>
    </w:p>
    <w:p w14:paraId="3D83863A" w14:textId="39442F13" w:rsidR="00F421DB" w:rsidRPr="00F421DB" w:rsidRDefault="00F421DB" w:rsidP="00F421DB">
      <w:pPr>
        <w:spacing w:line="360" w:lineRule="auto"/>
        <w:jc w:val="both"/>
        <w:rPr>
          <w:rFonts w:ascii="Times New Roman" w:hAnsi="Times New Roman" w:cs="Times New Roman"/>
          <w:lang w:val="en-US"/>
        </w:rPr>
      </w:pPr>
      <w:r w:rsidRPr="00F421DB">
        <w:rPr>
          <w:rFonts w:ascii="Times New Roman" w:hAnsi="Times New Roman" w:cs="Times New Roman"/>
          <w:lang w:val="en-US"/>
        </w:rPr>
        <w:t xml:space="preserve">Thirdly, the study focused on perceived process compliance instead of on actual operational performance data. It didn't have internal data like error rates, safety incidents, quality audits, escalation logs or productivity data. Thus, from the study, it is possible to account for employees' perceptions of </w:t>
      </w:r>
      <w:r w:rsidR="0063786B" w:rsidRPr="00F421DB">
        <w:rPr>
          <w:rFonts w:ascii="Times New Roman" w:hAnsi="Times New Roman" w:cs="Times New Roman"/>
          <w:lang w:val="en-US"/>
        </w:rPr>
        <w:t>proxy</w:t>
      </w:r>
      <w:r w:rsidRPr="00F421DB">
        <w:rPr>
          <w:rFonts w:ascii="Times New Roman" w:hAnsi="Times New Roman" w:cs="Times New Roman"/>
          <w:lang w:val="en-US"/>
        </w:rPr>
        <w:t xml:space="preserve"> leadership </w:t>
      </w:r>
      <w:r w:rsidR="00815B71" w:rsidRPr="00F421DB">
        <w:rPr>
          <w:rFonts w:ascii="Times New Roman" w:hAnsi="Times New Roman" w:cs="Times New Roman"/>
          <w:lang w:val="en-US"/>
        </w:rPr>
        <w:t>effectiveness,</w:t>
      </w:r>
      <w:r w:rsidRPr="00F421DB">
        <w:rPr>
          <w:rFonts w:ascii="Times New Roman" w:hAnsi="Times New Roman" w:cs="Times New Roman"/>
          <w:lang w:val="en-US"/>
        </w:rPr>
        <w:t xml:space="preserve"> but it is not possible to come to certain conclusions about the measurable operational impact of proxy leaders.</w:t>
      </w:r>
    </w:p>
    <w:p w14:paraId="79C13A68" w14:textId="18DC1FD7" w:rsidR="00F421DB" w:rsidRPr="00F421DB" w:rsidRDefault="00F421DB" w:rsidP="00F421DB">
      <w:pPr>
        <w:spacing w:line="360" w:lineRule="auto"/>
        <w:jc w:val="both"/>
        <w:rPr>
          <w:rFonts w:ascii="Times New Roman" w:hAnsi="Times New Roman" w:cs="Times New Roman"/>
          <w:lang w:val="en-US"/>
        </w:rPr>
      </w:pPr>
      <w:r w:rsidRPr="00F421DB">
        <w:rPr>
          <w:rFonts w:ascii="Times New Roman" w:hAnsi="Times New Roman" w:cs="Times New Roman"/>
          <w:lang w:val="en-US"/>
        </w:rPr>
        <w:t xml:space="preserve">Fourth, the quantitative sample was helpful </w:t>
      </w:r>
      <w:r w:rsidR="0063786B" w:rsidRPr="00F421DB">
        <w:rPr>
          <w:rFonts w:ascii="Times New Roman" w:hAnsi="Times New Roman" w:cs="Times New Roman"/>
          <w:lang w:val="en-US"/>
        </w:rPr>
        <w:t>in finding</w:t>
      </w:r>
      <w:r w:rsidRPr="00F421DB">
        <w:rPr>
          <w:rFonts w:ascii="Times New Roman" w:hAnsi="Times New Roman" w:cs="Times New Roman"/>
          <w:lang w:val="en-US"/>
        </w:rPr>
        <w:t xml:space="preserve"> out the general patterns, but a wider sample of different fulfilment </w:t>
      </w:r>
      <w:r w:rsidR="0063786B" w:rsidRPr="00F421DB">
        <w:rPr>
          <w:rFonts w:ascii="Times New Roman" w:hAnsi="Times New Roman" w:cs="Times New Roman"/>
          <w:lang w:val="en-US"/>
        </w:rPr>
        <w:t>centers</w:t>
      </w:r>
      <w:r w:rsidRPr="00F421DB">
        <w:rPr>
          <w:rFonts w:ascii="Times New Roman" w:hAnsi="Times New Roman" w:cs="Times New Roman"/>
          <w:lang w:val="en-US"/>
        </w:rPr>
        <w:t xml:space="preserve"> would help to establish more solid comparative evidence. Furthermore, the study was cross-sectional, and the perceptions were for a single time rather than for </w:t>
      </w:r>
      <w:proofErr w:type="gramStart"/>
      <w:r w:rsidRPr="00F421DB">
        <w:rPr>
          <w:rFonts w:ascii="Times New Roman" w:hAnsi="Times New Roman" w:cs="Times New Roman"/>
          <w:lang w:val="en-US"/>
        </w:rPr>
        <w:t>a number of</w:t>
      </w:r>
      <w:proofErr w:type="gramEnd"/>
      <w:r w:rsidRPr="00F421DB">
        <w:rPr>
          <w:rFonts w:ascii="Times New Roman" w:hAnsi="Times New Roman" w:cs="Times New Roman"/>
          <w:lang w:val="en-US"/>
        </w:rPr>
        <w:t xml:space="preserve"> peak periods of proxy leadership.</w:t>
      </w:r>
    </w:p>
    <w:p w14:paraId="04EA91BC" w14:textId="1549F780" w:rsidR="00F421DB" w:rsidRPr="00F421DB" w:rsidRDefault="00F421DB" w:rsidP="00F421DB">
      <w:pPr>
        <w:spacing w:line="360" w:lineRule="auto"/>
        <w:jc w:val="both"/>
        <w:rPr>
          <w:rFonts w:ascii="Times New Roman" w:hAnsi="Times New Roman" w:cs="Times New Roman"/>
          <w:lang w:val="en-US"/>
        </w:rPr>
      </w:pPr>
      <w:r w:rsidRPr="00F421DB">
        <w:rPr>
          <w:rFonts w:ascii="Times New Roman" w:hAnsi="Times New Roman" w:cs="Times New Roman"/>
          <w:lang w:val="en-US"/>
        </w:rPr>
        <w:t xml:space="preserve">Further studies are therefore needed to investigate the concept of proxy leadership in </w:t>
      </w:r>
      <w:proofErr w:type="gramStart"/>
      <w:r w:rsidRPr="00F421DB">
        <w:rPr>
          <w:rFonts w:ascii="Times New Roman" w:hAnsi="Times New Roman" w:cs="Times New Roman"/>
          <w:lang w:val="en-US"/>
        </w:rPr>
        <w:t>a number of</w:t>
      </w:r>
      <w:proofErr w:type="gramEnd"/>
      <w:r w:rsidRPr="00F421DB">
        <w:rPr>
          <w:rFonts w:ascii="Times New Roman" w:hAnsi="Times New Roman" w:cs="Times New Roman"/>
          <w:lang w:val="en-US"/>
        </w:rPr>
        <w:t xml:space="preserve"> Amazon fulfilment </w:t>
      </w:r>
      <w:r w:rsidR="0063786B" w:rsidRPr="00F421DB">
        <w:rPr>
          <w:rFonts w:ascii="Times New Roman" w:hAnsi="Times New Roman" w:cs="Times New Roman"/>
          <w:lang w:val="en-US"/>
        </w:rPr>
        <w:t>centers</w:t>
      </w:r>
      <w:r w:rsidRPr="00F421DB">
        <w:rPr>
          <w:rFonts w:ascii="Times New Roman" w:hAnsi="Times New Roman" w:cs="Times New Roman"/>
          <w:lang w:val="en-US"/>
        </w:rPr>
        <w:t xml:space="preserve">, and see if role ambiguity, training gaps and managerial endorsement are similar across fulfilment </w:t>
      </w:r>
      <w:r w:rsidR="0063786B" w:rsidRPr="00F421DB">
        <w:rPr>
          <w:rFonts w:ascii="Times New Roman" w:hAnsi="Times New Roman" w:cs="Times New Roman"/>
          <w:lang w:val="en-US"/>
        </w:rPr>
        <w:t>centers</w:t>
      </w:r>
      <w:r w:rsidRPr="00F421DB">
        <w:rPr>
          <w:rFonts w:ascii="Times New Roman" w:hAnsi="Times New Roman" w:cs="Times New Roman"/>
          <w:lang w:val="en-US"/>
        </w:rPr>
        <w:t xml:space="preserve">. Objective operational data such as SOP audit results, safety incidents, error rates and escalation rates should also be collected and analyzed in future studies to assess the correlation between proxy leadership and measurable compliance outcomes. A longitudinal research project would also be helpful, to see if, </w:t>
      </w:r>
      <w:proofErr w:type="gramStart"/>
      <w:r w:rsidRPr="00F421DB">
        <w:rPr>
          <w:rFonts w:ascii="Times New Roman" w:hAnsi="Times New Roman" w:cs="Times New Roman"/>
          <w:lang w:val="en-US"/>
        </w:rPr>
        <w:t>as a result of</w:t>
      </w:r>
      <w:proofErr w:type="gramEnd"/>
      <w:r w:rsidRPr="00F421DB">
        <w:rPr>
          <w:rFonts w:ascii="Times New Roman" w:hAnsi="Times New Roman" w:cs="Times New Roman"/>
          <w:lang w:val="en-US"/>
        </w:rPr>
        <w:t xml:space="preserve"> experience, training and feedback, proxy leaders become more effective over time. </w:t>
      </w:r>
      <w:proofErr w:type="gramStart"/>
      <w:r w:rsidRPr="00F421DB">
        <w:rPr>
          <w:rFonts w:ascii="Times New Roman" w:hAnsi="Times New Roman" w:cs="Times New Roman"/>
          <w:lang w:val="en-US"/>
        </w:rPr>
        <w:t>Last but not least</w:t>
      </w:r>
      <w:proofErr w:type="gramEnd"/>
      <w:r w:rsidRPr="00F421DB">
        <w:rPr>
          <w:rFonts w:ascii="Times New Roman" w:hAnsi="Times New Roman" w:cs="Times New Roman"/>
          <w:lang w:val="en-US"/>
        </w:rPr>
        <w:t xml:space="preserve">, it would be interesting to investigate in the future the emotional consequences of </w:t>
      </w:r>
      <w:r w:rsidRPr="00F421DB">
        <w:rPr>
          <w:rFonts w:ascii="Times New Roman" w:hAnsi="Times New Roman" w:cs="Times New Roman"/>
          <w:lang w:val="en-US"/>
        </w:rPr>
        <w:lastRenderedPageBreak/>
        <w:t>proxy leadership, such as the stress experienced by people with the authority to lead peers, but without the full powers of management.</w:t>
      </w:r>
    </w:p>
    <w:p w14:paraId="35E586C7" w14:textId="77777777" w:rsidR="00F421DB" w:rsidRDefault="00F421DB" w:rsidP="0063786B">
      <w:pPr>
        <w:pStyle w:val="Heading2"/>
        <w:jc w:val="center"/>
        <w:rPr>
          <w:rFonts w:ascii="Times New Roman" w:hAnsi="Times New Roman" w:cs="Times New Roman"/>
          <w:lang w:val="en-US"/>
        </w:rPr>
      </w:pPr>
      <w:bookmarkStart w:id="81" w:name="_Toc229069982"/>
      <w:bookmarkStart w:id="82" w:name="_Toc229152998"/>
      <w:r w:rsidRPr="00F421DB">
        <w:rPr>
          <w:lang w:val="en-US"/>
        </w:rPr>
        <w:t xml:space="preserve">5.6 Final </w:t>
      </w:r>
      <w:r w:rsidRPr="0063786B">
        <w:rPr>
          <w:rFonts w:ascii="Times New Roman" w:hAnsi="Times New Roman" w:cs="Times New Roman"/>
          <w:lang w:val="en-US"/>
        </w:rPr>
        <w:t>Conclusion</w:t>
      </w:r>
      <w:bookmarkEnd w:id="81"/>
      <w:bookmarkEnd w:id="82"/>
    </w:p>
    <w:p w14:paraId="55CDA953" w14:textId="77777777" w:rsidR="0063786B" w:rsidRPr="0063786B" w:rsidRDefault="0063786B" w:rsidP="0063786B">
      <w:pPr>
        <w:rPr>
          <w:lang w:val="en-US"/>
        </w:rPr>
      </w:pPr>
    </w:p>
    <w:p w14:paraId="417063F3" w14:textId="1682686D" w:rsidR="00F421DB" w:rsidRPr="00F421DB" w:rsidRDefault="00F421DB" w:rsidP="00F421DB">
      <w:pPr>
        <w:spacing w:line="360" w:lineRule="auto"/>
        <w:jc w:val="both"/>
        <w:rPr>
          <w:rFonts w:ascii="Times New Roman" w:hAnsi="Times New Roman" w:cs="Times New Roman"/>
          <w:lang w:val="en-US"/>
        </w:rPr>
      </w:pPr>
      <w:r w:rsidRPr="00F421DB">
        <w:rPr>
          <w:rFonts w:ascii="Times New Roman" w:hAnsi="Times New Roman" w:cs="Times New Roman"/>
          <w:lang w:val="en-US"/>
        </w:rPr>
        <w:t xml:space="preserve">The study finds that proxy leadership has a significant but variable effect on process compliance during high volume demand at Amazon Swansea Fulfilment Centre. Step-Up Leads and Process Guides are there to support associates, provide coordination for workflow, help to reinforce processes and offload formal managers, thereby </w:t>
      </w:r>
      <w:r w:rsidR="0063786B" w:rsidRPr="00F421DB">
        <w:rPr>
          <w:rFonts w:ascii="Times New Roman" w:hAnsi="Times New Roman" w:cs="Times New Roman"/>
          <w:lang w:val="en-US"/>
        </w:rPr>
        <w:t>stabilizing</w:t>
      </w:r>
      <w:r w:rsidRPr="00F421DB">
        <w:rPr>
          <w:rFonts w:ascii="Times New Roman" w:hAnsi="Times New Roman" w:cs="Times New Roman"/>
          <w:lang w:val="en-US"/>
        </w:rPr>
        <w:t xml:space="preserve"> operations. When authority is not clear, training is inconsistent, feedback is inconsistent and managerial support is not visible, however, the effectiveness of a proxy leader is limited.</w:t>
      </w:r>
    </w:p>
    <w:p w14:paraId="28649C6D" w14:textId="7C861A10" w:rsidR="00136CFE" w:rsidRPr="00136CFE" w:rsidRDefault="00F421DB" w:rsidP="00F421DB">
      <w:pPr>
        <w:spacing w:line="360" w:lineRule="auto"/>
        <w:jc w:val="both"/>
        <w:rPr>
          <w:rFonts w:ascii="Times New Roman" w:hAnsi="Times New Roman" w:cs="Times New Roman"/>
        </w:rPr>
      </w:pPr>
      <w:r w:rsidRPr="00F421DB">
        <w:rPr>
          <w:rFonts w:ascii="Times New Roman" w:hAnsi="Times New Roman" w:cs="Times New Roman"/>
          <w:lang w:val="en-US"/>
        </w:rPr>
        <w:t xml:space="preserve">The aim of the research has thus been fulfilled. The study has been used to test the effectiveness of proxy leadership and concluded that it is not always effective or ineffective, it is conditionally effective. It creates a framework of support for proxy leadership to enhance compliance and operational resilience, provided it is integrated into the framework. The main contribution to new knowledge is that proxy leadership is an environment of high pressure which is </w:t>
      </w:r>
      <w:r w:rsidR="00815B71" w:rsidRPr="00F421DB">
        <w:rPr>
          <w:rFonts w:ascii="Times New Roman" w:hAnsi="Times New Roman" w:cs="Times New Roman"/>
          <w:lang w:val="en-US"/>
        </w:rPr>
        <w:t>legitimacy dependent</w:t>
      </w:r>
      <w:r w:rsidRPr="00F421DB">
        <w:rPr>
          <w:rFonts w:ascii="Times New Roman" w:hAnsi="Times New Roman" w:cs="Times New Roman"/>
          <w:lang w:val="en-US"/>
        </w:rPr>
        <w:t>. It is not just about the individual proxy leader – it's about the systems that shape, strengthen and value the role. Thus, a more formalized approach to proxy leadership should be adopted by Amazon; one that is flexible, clear, prepared and endorsed by the manager.</w:t>
      </w:r>
    </w:p>
    <w:p w14:paraId="7861AD51" w14:textId="77777777" w:rsidR="003322FC" w:rsidRPr="003322FC" w:rsidRDefault="003322FC"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br w:type="page"/>
      </w:r>
    </w:p>
    <w:p w14:paraId="564307F1" w14:textId="082403AB" w:rsidR="003322FC" w:rsidRPr="00620B3E" w:rsidRDefault="006D7CC0" w:rsidP="00620B3E">
      <w:pPr>
        <w:pStyle w:val="Heading1"/>
        <w:jc w:val="center"/>
        <w:rPr>
          <w:rFonts w:ascii="Times New Roman" w:hAnsi="Times New Roman" w:cs="Times New Roman"/>
          <w:lang w:val="en-US"/>
        </w:rPr>
      </w:pPr>
      <w:bookmarkStart w:id="83" w:name="_Toc229152999"/>
      <w:r>
        <w:rPr>
          <w:rFonts w:ascii="Times New Roman" w:hAnsi="Times New Roman" w:cs="Times New Roman"/>
          <w:lang w:val="en-US"/>
        </w:rPr>
        <w:lastRenderedPageBreak/>
        <w:t xml:space="preserve">Chapter </w:t>
      </w:r>
      <w:r w:rsidR="00620B3E">
        <w:rPr>
          <w:rFonts w:ascii="Times New Roman" w:hAnsi="Times New Roman" w:cs="Times New Roman"/>
          <w:lang w:val="en-US"/>
        </w:rPr>
        <w:t xml:space="preserve">6. </w:t>
      </w:r>
      <w:r w:rsidR="003322FC" w:rsidRPr="00620B3E">
        <w:rPr>
          <w:rFonts w:ascii="Times New Roman" w:hAnsi="Times New Roman" w:cs="Times New Roman"/>
          <w:lang w:val="en-US"/>
        </w:rPr>
        <w:t>References</w:t>
      </w:r>
      <w:bookmarkEnd w:id="83"/>
    </w:p>
    <w:p w14:paraId="066EFFDF" w14:textId="77777777" w:rsidR="00B461FF" w:rsidRPr="00B461FF" w:rsidRDefault="00B461FF" w:rsidP="00E81E39">
      <w:pPr>
        <w:spacing w:line="360" w:lineRule="auto"/>
        <w:jc w:val="both"/>
        <w:rPr>
          <w:rFonts w:ascii="Times New Roman" w:hAnsi="Times New Roman" w:cs="Times New Roman"/>
        </w:rPr>
      </w:pPr>
    </w:p>
    <w:p w14:paraId="47823E97" w14:textId="77777777" w:rsidR="006D7CC0" w:rsidRPr="006D7CC0" w:rsidRDefault="006D7CC0" w:rsidP="006D7CC0">
      <w:pPr>
        <w:spacing w:line="360" w:lineRule="auto"/>
        <w:jc w:val="both"/>
        <w:rPr>
          <w:rFonts w:ascii="Times New Roman" w:hAnsi="Times New Roman" w:cs="Times New Roman"/>
          <w:lang w:val="en-US"/>
        </w:rPr>
      </w:pPr>
      <w:proofErr w:type="spellStart"/>
      <w:r w:rsidRPr="006D7CC0">
        <w:rPr>
          <w:rFonts w:ascii="Times New Roman" w:hAnsi="Times New Roman" w:cs="Times New Roman"/>
          <w:lang w:val="en-US"/>
        </w:rPr>
        <w:t>Adeodu</w:t>
      </w:r>
      <w:proofErr w:type="spellEnd"/>
      <w:r w:rsidRPr="006D7CC0">
        <w:rPr>
          <w:rFonts w:ascii="Times New Roman" w:hAnsi="Times New Roman" w:cs="Times New Roman"/>
          <w:lang w:val="en-US"/>
        </w:rPr>
        <w:t xml:space="preserve">, A., </w:t>
      </w:r>
      <w:proofErr w:type="spellStart"/>
      <w:r w:rsidRPr="006D7CC0">
        <w:rPr>
          <w:rFonts w:ascii="Times New Roman" w:hAnsi="Times New Roman" w:cs="Times New Roman"/>
          <w:lang w:val="en-US"/>
        </w:rPr>
        <w:t>Maladzhi</w:t>
      </w:r>
      <w:proofErr w:type="spellEnd"/>
      <w:r w:rsidRPr="006D7CC0">
        <w:rPr>
          <w:rFonts w:ascii="Times New Roman" w:hAnsi="Times New Roman" w:cs="Times New Roman"/>
          <w:lang w:val="en-US"/>
        </w:rPr>
        <w:t xml:space="preserve">, R., Kana-Kana Katumba, M.G. and </w:t>
      </w:r>
      <w:proofErr w:type="spellStart"/>
      <w:r w:rsidRPr="006D7CC0">
        <w:rPr>
          <w:rFonts w:ascii="Times New Roman" w:hAnsi="Times New Roman" w:cs="Times New Roman"/>
          <w:lang w:val="en-US"/>
        </w:rPr>
        <w:t>Daniyan</w:t>
      </w:r>
      <w:proofErr w:type="spellEnd"/>
      <w:r w:rsidRPr="006D7CC0">
        <w:rPr>
          <w:rFonts w:ascii="Times New Roman" w:hAnsi="Times New Roman" w:cs="Times New Roman"/>
          <w:lang w:val="en-US"/>
        </w:rPr>
        <w:t>, I. (</w:t>
      </w:r>
      <w:proofErr w:type="gramStart"/>
      <w:r w:rsidRPr="006D7CC0">
        <w:rPr>
          <w:rFonts w:ascii="Times New Roman" w:hAnsi="Times New Roman" w:cs="Times New Roman"/>
          <w:lang w:val="en-US"/>
        </w:rPr>
        <w:t>2023) ‘</w:t>
      </w:r>
      <w:proofErr w:type="gramEnd"/>
      <w:r w:rsidRPr="006D7CC0">
        <w:rPr>
          <w:rFonts w:ascii="Times New Roman" w:hAnsi="Times New Roman" w:cs="Times New Roman"/>
          <w:lang w:val="en-US"/>
        </w:rPr>
        <w:t xml:space="preserve">Development of an improvement framework for warehouse processes using lean six sigma (DMAIC) approach. A case of </w:t>
      </w:r>
      <w:proofErr w:type="gramStart"/>
      <w:r w:rsidRPr="006D7CC0">
        <w:rPr>
          <w:rFonts w:ascii="Times New Roman" w:hAnsi="Times New Roman" w:cs="Times New Roman"/>
          <w:lang w:val="en-US"/>
        </w:rPr>
        <w:t>third party</w:t>
      </w:r>
      <w:proofErr w:type="gramEnd"/>
      <w:r w:rsidRPr="006D7CC0">
        <w:rPr>
          <w:rFonts w:ascii="Times New Roman" w:hAnsi="Times New Roman" w:cs="Times New Roman"/>
          <w:lang w:val="en-US"/>
        </w:rPr>
        <w:t xml:space="preserve"> logistics (3PL) services’, </w:t>
      </w:r>
      <w:proofErr w:type="spellStart"/>
      <w:r w:rsidRPr="006D7CC0">
        <w:rPr>
          <w:rFonts w:ascii="Times New Roman" w:hAnsi="Times New Roman" w:cs="Times New Roman"/>
          <w:lang w:val="en-US"/>
        </w:rPr>
        <w:t>Heliyon</w:t>
      </w:r>
      <w:proofErr w:type="spellEnd"/>
      <w:r w:rsidRPr="006D7CC0">
        <w:rPr>
          <w:rFonts w:ascii="Times New Roman" w:hAnsi="Times New Roman" w:cs="Times New Roman"/>
          <w:lang w:val="en-US"/>
        </w:rPr>
        <w:t xml:space="preserve">, 9(4), e14915. </w:t>
      </w:r>
      <w:proofErr w:type="spellStart"/>
      <w:r w:rsidRPr="006D7CC0">
        <w:rPr>
          <w:rFonts w:ascii="Times New Roman" w:hAnsi="Times New Roman" w:cs="Times New Roman"/>
          <w:lang w:val="en-US"/>
        </w:rPr>
        <w:t>doi</w:t>
      </w:r>
      <w:proofErr w:type="spellEnd"/>
      <w:r w:rsidRPr="006D7CC0">
        <w:rPr>
          <w:rFonts w:ascii="Times New Roman" w:hAnsi="Times New Roman" w:cs="Times New Roman"/>
          <w:lang w:val="en-US"/>
        </w:rPr>
        <w:t xml:space="preserve">: </w:t>
      </w:r>
      <w:proofErr w:type="gramStart"/>
      <w:r w:rsidRPr="006D7CC0">
        <w:rPr>
          <w:rFonts w:ascii="Times New Roman" w:hAnsi="Times New Roman" w:cs="Times New Roman"/>
          <w:lang w:val="en-US"/>
        </w:rPr>
        <w:t>10.1016/j.heliyon.2023.e</w:t>
      </w:r>
      <w:proofErr w:type="gramEnd"/>
      <w:r w:rsidRPr="006D7CC0">
        <w:rPr>
          <w:rFonts w:ascii="Times New Roman" w:hAnsi="Times New Roman" w:cs="Times New Roman"/>
          <w:lang w:val="en-US"/>
        </w:rPr>
        <w:t>14915.</w:t>
      </w:r>
    </w:p>
    <w:p w14:paraId="6AA7F84D" w14:textId="77777777" w:rsidR="006D7CC0" w:rsidRPr="006D7CC0" w:rsidRDefault="006D7CC0" w:rsidP="006D7CC0">
      <w:pPr>
        <w:spacing w:line="360" w:lineRule="auto"/>
        <w:jc w:val="both"/>
        <w:rPr>
          <w:rFonts w:ascii="Times New Roman" w:hAnsi="Times New Roman" w:cs="Times New Roman"/>
          <w:lang w:val="en-US"/>
        </w:rPr>
      </w:pPr>
      <w:r w:rsidRPr="006D7CC0">
        <w:rPr>
          <w:rFonts w:ascii="Times New Roman" w:hAnsi="Times New Roman" w:cs="Times New Roman"/>
          <w:lang w:val="en-US"/>
        </w:rPr>
        <w:t>Adra, I., Giga, S., Hardy, C. and Leka, S. (</w:t>
      </w:r>
      <w:proofErr w:type="gramStart"/>
      <w:r w:rsidRPr="006D7CC0">
        <w:rPr>
          <w:rFonts w:ascii="Times New Roman" w:hAnsi="Times New Roman" w:cs="Times New Roman"/>
          <w:lang w:val="en-US"/>
        </w:rPr>
        <w:t>2024) ‘</w:t>
      </w:r>
      <w:proofErr w:type="gramEnd"/>
      <w:r w:rsidRPr="006D7CC0">
        <w:rPr>
          <w:rFonts w:ascii="Times New Roman" w:hAnsi="Times New Roman" w:cs="Times New Roman"/>
          <w:lang w:val="en-US"/>
        </w:rPr>
        <w:t xml:space="preserve">What is safety leadership? A systematic review of definitions’, Journal of Safety Research, 90, pp. 181–191. </w:t>
      </w:r>
      <w:proofErr w:type="spellStart"/>
      <w:r w:rsidRPr="006D7CC0">
        <w:rPr>
          <w:rFonts w:ascii="Times New Roman" w:hAnsi="Times New Roman" w:cs="Times New Roman"/>
          <w:lang w:val="en-US"/>
        </w:rPr>
        <w:t>doi</w:t>
      </w:r>
      <w:proofErr w:type="spellEnd"/>
      <w:r w:rsidRPr="006D7CC0">
        <w:rPr>
          <w:rFonts w:ascii="Times New Roman" w:hAnsi="Times New Roman" w:cs="Times New Roman"/>
          <w:lang w:val="en-US"/>
        </w:rPr>
        <w:t>: 10.1016/j.jsr.2024.04.001.</w:t>
      </w:r>
    </w:p>
    <w:p w14:paraId="48ED8CD2" w14:textId="77777777" w:rsidR="006D7CC0" w:rsidRPr="003322FC" w:rsidRDefault="006D7CC0"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t xml:space="preserve">Ahmad, D.M., Gáspár, L., Shaheen, H.M., Ahmad, A.-S.T., Maya, R.A., and Pinto, F.S. (2025). Improving Material Tracking for Sustainable Construction: A Standard Operating Procedure (SOP) Framework for Resource Efficiency. </w:t>
      </w:r>
      <w:r w:rsidRPr="003322FC">
        <w:rPr>
          <w:rFonts w:ascii="Times New Roman" w:hAnsi="Times New Roman" w:cs="Times New Roman"/>
          <w:i/>
          <w:iCs/>
          <w:lang w:val="en-US"/>
        </w:rPr>
        <w:t>Buildings</w:t>
      </w:r>
      <w:r w:rsidRPr="003322FC">
        <w:rPr>
          <w:rFonts w:ascii="Times New Roman" w:hAnsi="Times New Roman" w:cs="Times New Roman"/>
          <w:lang w:val="en-US"/>
        </w:rPr>
        <w:t xml:space="preserve">, [online] 15(11), p.1941. </w:t>
      </w:r>
      <w:proofErr w:type="spellStart"/>
      <w:proofErr w:type="gramStart"/>
      <w:r w:rsidRPr="003322FC">
        <w:rPr>
          <w:rFonts w:ascii="Times New Roman" w:hAnsi="Times New Roman" w:cs="Times New Roman"/>
          <w:lang w:val="en-US"/>
        </w:rPr>
        <w:t>doi:https</w:t>
      </w:r>
      <w:proofErr w:type="spellEnd"/>
      <w:r w:rsidRPr="003322FC">
        <w:rPr>
          <w:rFonts w:ascii="Times New Roman" w:hAnsi="Times New Roman" w:cs="Times New Roman"/>
          <w:lang w:val="en-US"/>
        </w:rPr>
        <w:t>://doi.org/10.3390/buildings15111941</w:t>
      </w:r>
      <w:proofErr w:type="gramEnd"/>
      <w:r w:rsidRPr="003322FC">
        <w:rPr>
          <w:rFonts w:ascii="Times New Roman" w:hAnsi="Times New Roman" w:cs="Times New Roman"/>
          <w:lang w:val="en-US"/>
        </w:rPr>
        <w:t>.</w:t>
      </w:r>
    </w:p>
    <w:p w14:paraId="5C402EE0" w14:textId="77777777" w:rsidR="006D7CC0" w:rsidRPr="00B461FF" w:rsidRDefault="006D7CC0" w:rsidP="00B461FF">
      <w:pPr>
        <w:spacing w:line="360" w:lineRule="auto"/>
        <w:jc w:val="both"/>
        <w:rPr>
          <w:rFonts w:ascii="Times New Roman" w:hAnsi="Times New Roman" w:cs="Times New Roman"/>
        </w:rPr>
      </w:pPr>
      <w:r w:rsidRPr="00B461FF">
        <w:rPr>
          <w:rFonts w:ascii="Times New Roman" w:hAnsi="Times New Roman" w:cs="Times New Roman"/>
        </w:rPr>
        <w:t xml:space="preserve">Ahmed, S.K., Mohammed, R.A., Nashwan, A.J., Ibrahim, R.H., Abdalla, A.Q., Ameen, B.M.M. and </w:t>
      </w:r>
      <w:proofErr w:type="spellStart"/>
      <w:r w:rsidRPr="00B461FF">
        <w:rPr>
          <w:rFonts w:ascii="Times New Roman" w:hAnsi="Times New Roman" w:cs="Times New Roman"/>
        </w:rPr>
        <w:t>Khdhir</w:t>
      </w:r>
      <w:proofErr w:type="spellEnd"/>
      <w:r w:rsidRPr="00B461FF">
        <w:rPr>
          <w:rFonts w:ascii="Times New Roman" w:hAnsi="Times New Roman" w:cs="Times New Roman"/>
        </w:rPr>
        <w:t xml:space="preserve">, R.M. (2025) ‘Using thematic analysis in qualitative research’, </w:t>
      </w:r>
      <w:r w:rsidRPr="00B461FF">
        <w:rPr>
          <w:rFonts w:ascii="Times New Roman" w:hAnsi="Times New Roman" w:cs="Times New Roman"/>
          <w:i/>
          <w:iCs/>
        </w:rPr>
        <w:t>Journal of Medicine, Surgery, and Public Health</w:t>
      </w:r>
      <w:r w:rsidRPr="00B461FF">
        <w:rPr>
          <w:rFonts w:ascii="Times New Roman" w:hAnsi="Times New Roman" w:cs="Times New Roman"/>
        </w:rPr>
        <w:t>, </w:t>
      </w:r>
      <w:r w:rsidRPr="00B461FF">
        <w:rPr>
          <w:rFonts w:ascii="Times New Roman" w:hAnsi="Times New Roman" w:cs="Times New Roman"/>
          <w:i/>
          <w:iCs/>
        </w:rPr>
        <w:t>6</w:t>
      </w:r>
      <w:r w:rsidRPr="00B461FF">
        <w:rPr>
          <w:rFonts w:ascii="Times New Roman" w:hAnsi="Times New Roman" w:cs="Times New Roman"/>
        </w:rPr>
        <w:t>, p.100198.</w:t>
      </w:r>
    </w:p>
    <w:p w14:paraId="2553385E" w14:textId="77777777" w:rsidR="006D7CC0" w:rsidRPr="00B461FF" w:rsidRDefault="006D7CC0" w:rsidP="00B461FF">
      <w:pPr>
        <w:spacing w:line="360" w:lineRule="auto"/>
        <w:jc w:val="both"/>
        <w:rPr>
          <w:rFonts w:ascii="Times New Roman" w:hAnsi="Times New Roman" w:cs="Times New Roman"/>
        </w:rPr>
      </w:pPr>
      <w:proofErr w:type="spellStart"/>
      <w:r w:rsidRPr="00B461FF">
        <w:rPr>
          <w:rFonts w:ascii="Times New Roman" w:hAnsi="Times New Roman" w:cs="Times New Roman"/>
        </w:rPr>
        <w:t>Alarebi</w:t>
      </w:r>
      <w:proofErr w:type="spellEnd"/>
      <w:r w:rsidRPr="00B461FF">
        <w:rPr>
          <w:rFonts w:ascii="Times New Roman" w:hAnsi="Times New Roman" w:cs="Times New Roman"/>
        </w:rPr>
        <w:t xml:space="preserve">, A., </w:t>
      </w:r>
      <w:proofErr w:type="spellStart"/>
      <w:r w:rsidRPr="00B461FF">
        <w:rPr>
          <w:rFonts w:ascii="Times New Roman" w:hAnsi="Times New Roman" w:cs="Times New Roman"/>
        </w:rPr>
        <w:t>Vetbuje</w:t>
      </w:r>
      <w:proofErr w:type="spellEnd"/>
      <w:r w:rsidRPr="00B461FF">
        <w:rPr>
          <w:rFonts w:ascii="Times New Roman" w:hAnsi="Times New Roman" w:cs="Times New Roman"/>
        </w:rPr>
        <w:t xml:space="preserve">, B., Alzubi, A.B. and Iyiola, K. (2025) ‘Using Family Work Balance to Reduce Unsafe </w:t>
      </w:r>
      <w:proofErr w:type="spellStart"/>
      <w:r w:rsidRPr="00B461FF">
        <w:rPr>
          <w:rFonts w:ascii="Times New Roman" w:hAnsi="Times New Roman" w:cs="Times New Roman"/>
        </w:rPr>
        <w:t>Behavior</w:t>
      </w:r>
      <w:proofErr w:type="spellEnd"/>
      <w:r w:rsidRPr="00B461FF">
        <w:rPr>
          <w:rFonts w:ascii="Times New Roman" w:hAnsi="Times New Roman" w:cs="Times New Roman"/>
        </w:rPr>
        <w:t xml:space="preserve"> Among New-Generation Construction Workers from the Turkish Context’, </w:t>
      </w:r>
      <w:r w:rsidRPr="00B461FF">
        <w:rPr>
          <w:rFonts w:ascii="Times New Roman" w:hAnsi="Times New Roman" w:cs="Times New Roman"/>
          <w:i/>
          <w:iCs/>
        </w:rPr>
        <w:t>Buildings</w:t>
      </w:r>
      <w:r w:rsidRPr="00B461FF">
        <w:rPr>
          <w:rFonts w:ascii="Times New Roman" w:hAnsi="Times New Roman" w:cs="Times New Roman"/>
        </w:rPr>
        <w:t>, </w:t>
      </w:r>
      <w:r w:rsidRPr="00B461FF">
        <w:rPr>
          <w:rFonts w:ascii="Times New Roman" w:hAnsi="Times New Roman" w:cs="Times New Roman"/>
          <w:i/>
          <w:iCs/>
        </w:rPr>
        <w:t>16</w:t>
      </w:r>
      <w:r w:rsidRPr="00B461FF">
        <w:rPr>
          <w:rFonts w:ascii="Times New Roman" w:hAnsi="Times New Roman" w:cs="Times New Roman"/>
        </w:rPr>
        <w:t>(1), p.31.</w:t>
      </w:r>
    </w:p>
    <w:p w14:paraId="04A644B2" w14:textId="77777777" w:rsidR="006D7CC0" w:rsidRPr="00136CFE" w:rsidRDefault="006D7CC0" w:rsidP="00E81E39">
      <w:pPr>
        <w:spacing w:line="360" w:lineRule="auto"/>
        <w:jc w:val="both"/>
        <w:rPr>
          <w:rFonts w:ascii="Times New Roman" w:hAnsi="Times New Roman" w:cs="Times New Roman"/>
        </w:rPr>
      </w:pPr>
      <w:proofErr w:type="spellStart"/>
      <w:r w:rsidRPr="00136CFE">
        <w:rPr>
          <w:rFonts w:ascii="Times New Roman" w:hAnsi="Times New Roman" w:cs="Times New Roman"/>
        </w:rPr>
        <w:t>Alharahsheh</w:t>
      </w:r>
      <w:proofErr w:type="spellEnd"/>
      <w:r w:rsidRPr="00136CFE">
        <w:rPr>
          <w:rFonts w:ascii="Times New Roman" w:hAnsi="Times New Roman" w:cs="Times New Roman"/>
        </w:rPr>
        <w:t>, H.H. and Pius, A., 2020. A review of key paradigms: Positivism VS interpretivism. </w:t>
      </w:r>
      <w:r w:rsidRPr="00136CFE">
        <w:rPr>
          <w:rFonts w:ascii="Times New Roman" w:hAnsi="Times New Roman" w:cs="Times New Roman"/>
          <w:i/>
          <w:iCs/>
        </w:rPr>
        <w:t>Global academic journal of humanities and social sciences</w:t>
      </w:r>
      <w:r w:rsidRPr="00136CFE">
        <w:rPr>
          <w:rFonts w:ascii="Times New Roman" w:hAnsi="Times New Roman" w:cs="Times New Roman"/>
        </w:rPr>
        <w:t>, </w:t>
      </w:r>
      <w:r w:rsidRPr="00136CFE">
        <w:rPr>
          <w:rFonts w:ascii="Times New Roman" w:hAnsi="Times New Roman" w:cs="Times New Roman"/>
          <w:i/>
          <w:iCs/>
        </w:rPr>
        <w:t>2</w:t>
      </w:r>
      <w:r w:rsidRPr="00136CFE">
        <w:rPr>
          <w:rFonts w:ascii="Times New Roman" w:hAnsi="Times New Roman" w:cs="Times New Roman"/>
        </w:rPr>
        <w:t xml:space="preserve">(3), pp.39-43. </w:t>
      </w:r>
      <w:hyperlink r:id="rId8" w:history="1">
        <w:r w:rsidRPr="00136CFE">
          <w:rPr>
            <w:rStyle w:val="Hyperlink"/>
            <w:rFonts w:ascii="Times New Roman" w:hAnsi="Times New Roman" w:cs="Times New Roman"/>
          </w:rPr>
          <w:t>https://gajrc.com/media/articles/GAJHSS_23_39-43_VMGJbOK.pdf</w:t>
        </w:r>
      </w:hyperlink>
      <w:r w:rsidRPr="00136CFE">
        <w:rPr>
          <w:rFonts w:ascii="Times New Roman" w:hAnsi="Times New Roman" w:cs="Times New Roman"/>
        </w:rPr>
        <w:t xml:space="preserve"> </w:t>
      </w:r>
    </w:p>
    <w:p w14:paraId="79A60C45" w14:textId="77777777" w:rsidR="006D7CC0" w:rsidRPr="006D7CC0" w:rsidRDefault="006D7CC0" w:rsidP="006D7CC0">
      <w:pPr>
        <w:spacing w:line="360" w:lineRule="auto"/>
        <w:jc w:val="both"/>
        <w:rPr>
          <w:rFonts w:ascii="Times New Roman" w:hAnsi="Times New Roman" w:cs="Times New Roman"/>
          <w:lang w:val="en-US"/>
        </w:rPr>
      </w:pPr>
      <w:r w:rsidRPr="006D7CC0">
        <w:rPr>
          <w:rFonts w:ascii="Times New Roman" w:hAnsi="Times New Roman" w:cs="Times New Roman"/>
          <w:lang w:val="en-US"/>
        </w:rPr>
        <w:t>Amazon.com, Inc. (2025) Amazon 2024 Annual Report. Available at: https://s2.q4cdn.com/299287126/files/doc_financials/2025/ar/Amazon-2024-Annual-Report.pdf (Accessed: 8 May 2026).</w:t>
      </w:r>
    </w:p>
    <w:p w14:paraId="7231A854" w14:textId="77777777" w:rsidR="006D7CC0" w:rsidRPr="00136CFE" w:rsidRDefault="006D7CC0" w:rsidP="00E81E39">
      <w:pPr>
        <w:spacing w:line="360" w:lineRule="auto"/>
        <w:jc w:val="both"/>
        <w:rPr>
          <w:rFonts w:ascii="Times New Roman" w:hAnsi="Times New Roman" w:cs="Times New Roman"/>
        </w:rPr>
      </w:pPr>
      <w:r w:rsidRPr="00136CFE">
        <w:rPr>
          <w:rFonts w:ascii="Times New Roman" w:hAnsi="Times New Roman" w:cs="Times New Roman"/>
        </w:rPr>
        <w:t>Andrade, C., 2021. The inconvenient truth about convenience and purposive samples. </w:t>
      </w:r>
      <w:r w:rsidRPr="00136CFE">
        <w:rPr>
          <w:rFonts w:ascii="Times New Roman" w:hAnsi="Times New Roman" w:cs="Times New Roman"/>
          <w:i/>
          <w:iCs/>
        </w:rPr>
        <w:t>Indian journal of psychological medicine</w:t>
      </w:r>
      <w:r w:rsidRPr="00136CFE">
        <w:rPr>
          <w:rFonts w:ascii="Times New Roman" w:hAnsi="Times New Roman" w:cs="Times New Roman"/>
        </w:rPr>
        <w:t>, </w:t>
      </w:r>
      <w:r w:rsidRPr="00136CFE">
        <w:rPr>
          <w:rFonts w:ascii="Times New Roman" w:hAnsi="Times New Roman" w:cs="Times New Roman"/>
          <w:i/>
          <w:iCs/>
        </w:rPr>
        <w:t>43</w:t>
      </w:r>
      <w:r w:rsidRPr="00136CFE">
        <w:rPr>
          <w:rFonts w:ascii="Times New Roman" w:hAnsi="Times New Roman" w:cs="Times New Roman"/>
        </w:rPr>
        <w:t xml:space="preserve">(1), pp.86-88. </w:t>
      </w:r>
      <w:hyperlink r:id="rId9" w:history="1">
        <w:r w:rsidRPr="00136CFE">
          <w:rPr>
            <w:rStyle w:val="Hyperlink"/>
            <w:rFonts w:ascii="Times New Roman" w:hAnsi="Times New Roman" w:cs="Times New Roman"/>
          </w:rPr>
          <w:t>https://journals.sagepub.com/doi/abs/10.1177/0253717620977000</w:t>
        </w:r>
      </w:hyperlink>
      <w:r w:rsidRPr="00136CFE">
        <w:rPr>
          <w:rFonts w:ascii="Times New Roman" w:hAnsi="Times New Roman" w:cs="Times New Roman"/>
        </w:rPr>
        <w:t xml:space="preserve"> </w:t>
      </w:r>
    </w:p>
    <w:p w14:paraId="761382B1" w14:textId="77777777" w:rsidR="006D7CC0" w:rsidRPr="00B461FF" w:rsidRDefault="006D7CC0" w:rsidP="00E81E39">
      <w:pPr>
        <w:spacing w:line="360" w:lineRule="auto"/>
        <w:jc w:val="both"/>
        <w:rPr>
          <w:rFonts w:ascii="Times New Roman" w:hAnsi="Times New Roman" w:cs="Times New Roman"/>
        </w:rPr>
      </w:pPr>
      <w:proofErr w:type="spellStart"/>
      <w:r w:rsidRPr="00B461FF">
        <w:rPr>
          <w:rFonts w:ascii="Times New Roman" w:hAnsi="Times New Roman" w:cs="Times New Roman"/>
        </w:rPr>
        <w:t>Arfken</w:t>
      </w:r>
      <w:proofErr w:type="spellEnd"/>
      <w:r w:rsidRPr="00B461FF">
        <w:rPr>
          <w:rFonts w:ascii="Times New Roman" w:hAnsi="Times New Roman" w:cs="Times New Roman"/>
        </w:rPr>
        <w:t>, D.E., Helms, M.M. and Tanner, M.P. (2024) ‘Findings and practical guidelines for interim leaders’, </w:t>
      </w:r>
      <w:r w:rsidRPr="00B461FF">
        <w:rPr>
          <w:rFonts w:ascii="Times New Roman" w:hAnsi="Times New Roman" w:cs="Times New Roman"/>
          <w:i/>
          <w:iCs/>
        </w:rPr>
        <w:t>SAM Advanced Management Journal</w:t>
      </w:r>
      <w:r w:rsidRPr="00B461FF">
        <w:rPr>
          <w:rFonts w:ascii="Times New Roman" w:hAnsi="Times New Roman" w:cs="Times New Roman"/>
        </w:rPr>
        <w:t>, </w:t>
      </w:r>
      <w:r w:rsidRPr="00B461FF">
        <w:rPr>
          <w:rFonts w:ascii="Times New Roman" w:hAnsi="Times New Roman" w:cs="Times New Roman"/>
          <w:i/>
          <w:iCs/>
        </w:rPr>
        <w:t>89</w:t>
      </w:r>
      <w:r w:rsidRPr="00B461FF">
        <w:rPr>
          <w:rFonts w:ascii="Times New Roman" w:hAnsi="Times New Roman" w:cs="Times New Roman"/>
        </w:rPr>
        <w:t>(3), pp.177-200.</w:t>
      </w:r>
    </w:p>
    <w:p w14:paraId="6589BAF5" w14:textId="77777777" w:rsidR="006D7CC0" w:rsidRPr="003322FC" w:rsidRDefault="006D7CC0"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t xml:space="preserve">Arias, S.B., Clark, R., and Kaya, A. (2025). Power by Proxy: Participation as a Resource in Global Governance. </w:t>
      </w:r>
      <w:r w:rsidRPr="003322FC">
        <w:rPr>
          <w:rFonts w:ascii="Times New Roman" w:hAnsi="Times New Roman" w:cs="Times New Roman"/>
          <w:i/>
          <w:iCs/>
          <w:lang w:val="en-US"/>
        </w:rPr>
        <w:t>The Review of International Organizations</w:t>
      </w:r>
      <w:r w:rsidRPr="003322FC">
        <w:rPr>
          <w:rFonts w:ascii="Times New Roman" w:hAnsi="Times New Roman" w:cs="Times New Roman"/>
          <w:lang w:val="en-US"/>
        </w:rPr>
        <w:t xml:space="preserve">. </w:t>
      </w:r>
      <w:proofErr w:type="spellStart"/>
      <w:proofErr w:type="gramStart"/>
      <w:r w:rsidRPr="003322FC">
        <w:rPr>
          <w:rFonts w:ascii="Times New Roman" w:hAnsi="Times New Roman" w:cs="Times New Roman"/>
          <w:lang w:val="en-US"/>
        </w:rPr>
        <w:t>doi:https</w:t>
      </w:r>
      <w:proofErr w:type="spellEnd"/>
      <w:r w:rsidRPr="003322FC">
        <w:rPr>
          <w:rFonts w:ascii="Times New Roman" w:hAnsi="Times New Roman" w:cs="Times New Roman"/>
          <w:lang w:val="en-US"/>
        </w:rPr>
        <w:t>://doi.org/10.1007/s11558-025-09585-4</w:t>
      </w:r>
      <w:proofErr w:type="gramEnd"/>
      <w:r w:rsidRPr="003322FC">
        <w:rPr>
          <w:rFonts w:ascii="Times New Roman" w:hAnsi="Times New Roman" w:cs="Times New Roman"/>
          <w:lang w:val="en-US"/>
        </w:rPr>
        <w:t>.</w:t>
      </w:r>
    </w:p>
    <w:p w14:paraId="6FD6302D" w14:textId="77777777" w:rsidR="006D7CC0" w:rsidRPr="003322FC" w:rsidRDefault="006D7CC0" w:rsidP="00E81E39">
      <w:pPr>
        <w:spacing w:line="360" w:lineRule="auto"/>
        <w:jc w:val="both"/>
        <w:rPr>
          <w:rFonts w:ascii="Times New Roman" w:hAnsi="Times New Roman" w:cs="Times New Roman"/>
          <w:lang w:val="en-US"/>
        </w:rPr>
      </w:pPr>
      <w:proofErr w:type="spellStart"/>
      <w:r w:rsidRPr="003322FC">
        <w:rPr>
          <w:rFonts w:ascii="Times New Roman" w:hAnsi="Times New Roman" w:cs="Times New Roman"/>
          <w:lang w:val="en-US"/>
        </w:rPr>
        <w:lastRenderedPageBreak/>
        <w:t>Aypay</w:t>
      </w:r>
      <w:proofErr w:type="spellEnd"/>
      <w:r w:rsidRPr="003322FC">
        <w:rPr>
          <w:rFonts w:ascii="Times New Roman" w:hAnsi="Times New Roman" w:cs="Times New Roman"/>
          <w:lang w:val="en-US"/>
        </w:rPr>
        <w:t xml:space="preserve">, A. and Akyürek, M. (2021). </w:t>
      </w:r>
      <w:r w:rsidRPr="003322FC">
        <w:rPr>
          <w:rFonts w:ascii="Times New Roman" w:hAnsi="Times New Roman" w:cs="Times New Roman"/>
          <w:i/>
          <w:iCs/>
          <w:lang w:val="en-US"/>
        </w:rPr>
        <w:t>A systematic review of distributed leadership research from 2000 to 2020</w:t>
      </w:r>
      <w:r w:rsidRPr="003322FC">
        <w:rPr>
          <w:rFonts w:ascii="Times New Roman" w:hAnsi="Times New Roman" w:cs="Times New Roman"/>
          <w:lang w:val="en-US"/>
        </w:rPr>
        <w:t>. [online] Available at: https://files.eric.ed.gov/fulltext/EJ1342205.pdf.</w:t>
      </w:r>
    </w:p>
    <w:p w14:paraId="07033320" w14:textId="77777777" w:rsidR="006D7CC0" w:rsidRPr="00136CFE" w:rsidRDefault="006D7CC0" w:rsidP="00E81E39">
      <w:pPr>
        <w:spacing w:line="360" w:lineRule="auto"/>
        <w:jc w:val="both"/>
        <w:rPr>
          <w:rFonts w:ascii="Times New Roman" w:hAnsi="Times New Roman" w:cs="Times New Roman"/>
        </w:rPr>
      </w:pPr>
      <w:proofErr w:type="spellStart"/>
      <w:r w:rsidRPr="00136CFE">
        <w:rPr>
          <w:rFonts w:ascii="Times New Roman" w:hAnsi="Times New Roman" w:cs="Times New Roman"/>
        </w:rPr>
        <w:t>Azungah</w:t>
      </w:r>
      <w:proofErr w:type="spellEnd"/>
      <w:r w:rsidRPr="00136CFE">
        <w:rPr>
          <w:rFonts w:ascii="Times New Roman" w:hAnsi="Times New Roman" w:cs="Times New Roman"/>
        </w:rPr>
        <w:t>, T., 2018. Qualitative research: deductive and inductive approaches to data analysis. </w:t>
      </w:r>
      <w:r w:rsidRPr="00136CFE">
        <w:rPr>
          <w:rFonts w:ascii="Times New Roman" w:hAnsi="Times New Roman" w:cs="Times New Roman"/>
          <w:i/>
          <w:iCs/>
        </w:rPr>
        <w:t>Qualitative research journal</w:t>
      </w:r>
      <w:r w:rsidRPr="00136CFE">
        <w:rPr>
          <w:rFonts w:ascii="Times New Roman" w:hAnsi="Times New Roman" w:cs="Times New Roman"/>
        </w:rPr>
        <w:t>, </w:t>
      </w:r>
      <w:r w:rsidRPr="00136CFE">
        <w:rPr>
          <w:rFonts w:ascii="Times New Roman" w:hAnsi="Times New Roman" w:cs="Times New Roman"/>
          <w:i/>
          <w:iCs/>
        </w:rPr>
        <w:t>18</w:t>
      </w:r>
      <w:r w:rsidRPr="00136CFE">
        <w:rPr>
          <w:rFonts w:ascii="Times New Roman" w:hAnsi="Times New Roman" w:cs="Times New Roman"/>
        </w:rPr>
        <w:t xml:space="preserve">(4), pp.383-400. </w:t>
      </w:r>
      <w:hyperlink r:id="rId10" w:history="1">
        <w:r w:rsidRPr="00136CFE">
          <w:rPr>
            <w:rStyle w:val="Hyperlink"/>
            <w:rFonts w:ascii="Times New Roman" w:hAnsi="Times New Roman" w:cs="Times New Roman"/>
          </w:rPr>
          <w:t>https://www.emerald.com/insight/content/doi/10.1108/QRJ-D-18-00035/full/html</w:t>
        </w:r>
      </w:hyperlink>
      <w:r w:rsidRPr="00136CFE">
        <w:rPr>
          <w:rFonts w:ascii="Times New Roman" w:hAnsi="Times New Roman" w:cs="Times New Roman"/>
        </w:rPr>
        <w:t xml:space="preserve"> </w:t>
      </w:r>
    </w:p>
    <w:p w14:paraId="20CD0102" w14:textId="77777777" w:rsidR="006D7CC0" w:rsidRPr="003322FC" w:rsidRDefault="006D7CC0"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t xml:space="preserve">Baker, E.W. and Niederman, F. (2023). Practitioner Application of Ethics in Ethical Decision-Making Within Projects: A Process Theory View. </w:t>
      </w:r>
      <w:r w:rsidRPr="003322FC">
        <w:rPr>
          <w:rFonts w:ascii="Times New Roman" w:hAnsi="Times New Roman" w:cs="Times New Roman"/>
          <w:i/>
          <w:iCs/>
          <w:lang w:val="en-US"/>
        </w:rPr>
        <w:t>Project Management Journal</w:t>
      </w:r>
      <w:r w:rsidRPr="003322FC">
        <w:rPr>
          <w:rFonts w:ascii="Times New Roman" w:hAnsi="Times New Roman" w:cs="Times New Roman"/>
          <w:lang w:val="en-US"/>
        </w:rPr>
        <w:t xml:space="preserve">, 54(4), p.875697282311669. </w:t>
      </w:r>
      <w:proofErr w:type="spellStart"/>
      <w:proofErr w:type="gramStart"/>
      <w:r w:rsidRPr="003322FC">
        <w:rPr>
          <w:rFonts w:ascii="Times New Roman" w:hAnsi="Times New Roman" w:cs="Times New Roman"/>
          <w:lang w:val="en-US"/>
        </w:rPr>
        <w:t>doi:https</w:t>
      </w:r>
      <w:proofErr w:type="spellEnd"/>
      <w:r w:rsidRPr="003322FC">
        <w:rPr>
          <w:rFonts w:ascii="Times New Roman" w:hAnsi="Times New Roman" w:cs="Times New Roman"/>
          <w:lang w:val="en-US"/>
        </w:rPr>
        <w:t>://doi.org/10.1177/87569728231166917</w:t>
      </w:r>
      <w:proofErr w:type="gramEnd"/>
      <w:r w:rsidRPr="003322FC">
        <w:rPr>
          <w:rFonts w:ascii="Times New Roman" w:hAnsi="Times New Roman" w:cs="Times New Roman"/>
          <w:lang w:val="en-US"/>
        </w:rPr>
        <w:t>.</w:t>
      </w:r>
    </w:p>
    <w:p w14:paraId="73AC6DE9" w14:textId="77777777" w:rsidR="006D7CC0" w:rsidRPr="00136CFE" w:rsidRDefault="006D7CC0" w:rsidP="00E81E39">
      <w:pPr>
        <w:spacing w:line="360" w:lineRule="auto"/>
        <w:jc w:val="both"/>
        <w:rPr>
          <w:rFonts w:ascii="Times New Roman" w:hAnsi="Times New Roman" w:cs="Times New Roman"/>
        </w:rPr>
      </w:pPr>
      <w:r w:rsidRPr="00136CFE">
        <w:rPr>
          <w:rFonts w:ascii="Times New Roman" w:hAnsi="Times New Roman" w:cs="Times New Roman"/>
        </w:rPr>
        <w:t>Ball, H.L., 2019. Conducting online surveys. </w:t>
      </w:r>
      <w:r w:rsidRPr="00136CFE">
        <w:rPr>
          <w:rFonts w:ascii="Times New Roman" w:hAnsi="Times New Roman" w:cs="Times New Roman"/>
          <w:i/>
          <w:iCs/>
        </w:rPr>
        <w:t>Journal of human lactation</w:t>
      </w:r>
      <w:r w:rsidRPr="00136CFE">
        <w:rPr>
          <w:rFonts w:ascii="Times New Roman" w:hAnsi="Times New Roman" w:cs="Times New Roman"/>
        </w:rPr>
        <w:t>, </w:t>
      </w:r>
      <w:r w:rsidRPr="00136CFE">
        <w:rPr>
          <w:rFonts w:ascii="Times New Roman" w:hAnsi="Times New Roman" w:cs="Times New Roman"/>
          <w:i/>
          <w:iCs/>
        </w:rPr>
        <w:t>35</w:t>
      </w:r>
      <w:r w:rsidRPr="00136CFE">
        <w:rPr>
          <w:rFonts w:ascii="Times New Roman" w:hAnsi="Times New Roman" w:cs="Times New Roman"/>
        </w:rPr>
        <w:t>(3), pp.413-417.</w:t>
      </w:r>
    </w:p>
    <w:p w14:paraId="390168B9" w14:textId="77777777" w:rsidR="006D7CC0" w:rsidRPr="003322FC" w:rsidRDefault="006D7CC0"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t xml:space="preserve">Bandura, A. (2023). Cultivate Self‐Efficacy for Personal and Organizational Effectiveness. </w:t>
      </w:r>
      <w:r w:rsidRPr="003322FC">
        <w:rPr>
          <w:rFonts w:ascii="Times New Roman" w:hAnsi="Times New Roman" w:cs="Times New Roman"/>
          <w:i/>
          <w:iCs/>
          <w:lang w:val="en-US"/>
        </w:rPr>
        <w:t>Principles of Organizational Behavior</w:t>
      </w:r>
      <w:r w:rsidRPr="003322FC">
        <w:rPr>
          <w:rFonts w:ascii="Times New Roman" w:hAnsi="Times New Roman" w:cs="Times New Roman"/>
          <w:lang w:val="en-US"/>
        </w:rPr>
        <w:t xml:space="preserve">, [online] 1(1), pp.113–135. </w:t>
      </w:r>
      <w:proofErr w:type="spellStart"/>
      <w:proofErr w:type="gramStart"/>
      <w:r w:rsidRPr="003322FC">
        <w:rPr>
          <w:rFonts w:ascii="Times New Roman" w:hAnsi="Times New Roman" w:cs="Times New Roman"/>
          <w:lang w:val="en-US"/>
        </w:rPr>
        <w:t>doi:https</w:t>
      </w:r>
      <w:proofErr w:type="spellEnd"/>
      <w:r w:rsidRPr="003322FC">
        <w:rPr>
          <w:rFonts w:ascii="Times New Roman" w:hAnsi="Times New Roman" w:cs="Times New Roman"/>
          <w:lang w:val="en-US"/>
        </w:rPr>
        <w:t>://doi.org/10.1002/9781394320769.ch6</w:t>
      </w:r>
      <w:proofErr w:type="gramEnd"/>
      <w:r w:rsidRPr="003322FC">
        <w:rPr>
          <w:rFonts w:ascii="Times New Roman" w:hAnsi="Times New Roman" w:cs="Times New Roman"/>
          <w:lang w:val="en-US"/>
        </w:rPr>
        <w:t>.</w:t>
      </w:r>
    </w:p>
    <w:p w14:paraId="061B5C66" w14:textId="77777777" w:rsidR="006D7CC0" w:rsidRPr="003322FC" w:rsidRDefault="006D7CC0"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t xml:space="preserve">Barkhuizen, E.N., </w:t>
      </w:r>
      <w:proofErr w:type="spellStart"/>
      <w:r w:rsidRPr="003322FC">
        <w:rPr>
          <w:rFonts w:ascii="Times New Roman" w:hAnsi="Times New Roman" w:cs="Times New Roman"/>
          <w:lang w:val="en-US"/>
        </w:rPr>
        <w:t>Masakane</w:t>
      </w:r>
      <w:proofErr w:type="spellEnd"/>
      <w:r w:rsidRPr="003322FC">
        <w:rPr>
          <w:rFonts w:ascii="Times New Roman" w:hAnsi="Times New Roman" w:cs="Times New Roman"/>
          <w:lang w:val="en-US"/>
        </w:rPr>
        <w:t>, G. and van der Sluis, L., 2022. In search of factors that hinder the career advancement of women to senior leadership positions. SA Journal of Industrial Psychology, 48, p.1986. https://doi.org/10.4102/sajip.v48i0.1986</w:t>
      </w:r>
    </w:p>
    <w:p w14:paraId="62B46AB4" w14:textId="77777777" w:rsidR="006D7CC0" w:rsidRPr="003322FC" w:rsidRDefault="006D7CC0"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t xml:space="preserve">Barros, A., Prasad, A., and Martyna Śliwa (2023). Generative artificial intelligence and academia: Implication for research, teaching and service. </w:t>
      </w:r>
      <w:r w:rsidRPr="003322FC">
        <w:rPr>
          <w:rFonts w:ascii="Times New Roman" w:hAnsi="Times New Roman" w:cs="Times New Roman"/>
          <w:i/>
          <w:iCs/>
          <w:lang w:val="en-US"/>
        </w:rPr>
        <w:t>Management Learning</w:t>
      </w:r>
      <w:r w:rsidRPr="003322FC">
        <w:rPr>
          <w:rFonts w:ascii="Times New Roman" w:hAnsi="Times New Roman" w:cs="Times New Roman"/>
          <w:lang w:val="en-US"/>
        </w:rPr>
        <w:t xml:space="preserve">, 54(5). </w:t>
      </w:r>
      <w:proofErr w:type="spellStart"/>
      <w:proofErr w:type="gramStart"/>
      <w:r w:rsidRPr="003322FC">
        <w:rPr>
          <w:rFonts w:ascii="Times New Roman" w:hAnsi="Times New Roman" w:cs="Times New Roman"/>
          <w:lang w:val="en-US"/>
        </w:rPr>
        <w:t>doi:https</w:t>
      </w:r>
      <w:proofErr w:type="spellEnd"/>
      <w:r w:rsidRPr="003322FC">
        <w:rPr>
          <w:rFonts w:ascii="Times New Roman" w:hAnsi="Times New Roman" w:cs="Times New Roman"/>
          <w:lang w:val="en-US"/>
        </w:rPr>
        <w:t>://doi.org/10.1177/13505076231201445</w:t>
      </w:r>
      <w:proofErr w:type="gramEnd"/>
      <w:r w:rsidRPr="003322FC">
        <w:rPr>
          <w:rFonts w:ascii="Times New Roman" w:hAnsi="Times New Roman" w:cs="Times New Roman"/>
          <w:lang w:val="en-US"/>
        </w:rPr>
        <w:t>.</w:t>
      </w:r>
    </w:p>
    <w:p w14:paraId="3E6E5754" w14:textId="77777777" w:rsidR="006D7CC0" w:rsidRPr="00136CFE" w:rsidRDefault="006D7CC0" w:rsidP="00E81E39">
      <w:pPr>
        <w:spacing w:line="360" w:lineRule="auto"/>
        <w:jc w:val="both"/>
        <w:rPr>
          <w:rFonts w:ascii="Times New Roman" w:hAnsi="Times New Roman" w:cs="Times New Roman"/>
        </w:rPr>
      </w:pPr>
      <w:r w:rsidRPr="00136CFE">
        <w:rPr>
          <w:rFonts w:ascii="Times New Roman" w:hAnsi="Times New Roman" w:cs="Times New Roman"/>
        </w:rPr>
        <w:t>Bell, R.Q., 2020. Research strategies. </w:t>
      </w:r>
      <w:r w:rsidRPr="00136CFE">
        <w:rPr>
          <w:rFonts w:ascii="Times New Roman" w:hAnsi="Times New Roman" w:cs="Times New Roman"/>
          <w:i/>
          <w:iCs/>
        </w:rPr>
        <w:t>Child effects on adults</w:t>
      </w:r>
      <w:r w:rsidRPr="00136CFE">
        <w:rPr>
          <w:rFonts w:ascii="Times New Roman" w:hAnsi="Times New Roman" w:cs="Times New Roman"/>
        </w:rPr>
        <w:t>, pp.85-121.</w:t>
      </w:r>
    </w:p>
    <w:p w14:paraId="2A19067C" w14:textId="77777777" w:rsidR="006D7CC0" w:rsidRPr="00136CFE" w:rsidRDefault="006D7CC0" w:rsidP="00E81E39">
      <w:pPr>
        <w:spacing w:line="360" w:lineRule="auto"/>
        <w:jc w:val="both"/>
        <w:rPr>
          <w:rFonts w:ascii="Times New Roman" w:hAnsi="Times New Roman" w:cs="Times New Roman"/>
        </w:rPr>
      </w:pPr>
      <w:r w:rsidRPr="00136CFE">
        <w:rPr>
          <w:rFonts w:ascii="Times New Roman" w:hAnsi="Times New Roman" w:cs="Times New Roman"/>
        </w:rPr>
        <w:t>Bergmann, J., 2023. Research philosophy, methodological implications, and research design. In </w:t>
      </w:r>
      <w:r w:rsidRPr="00136CFE">
        <w:rPr>
          <w:rFonts w:ascii="Times New Roman" w:hAnsi="Times New Roman" w:cs="Times New Roman"/>
          <w:i/>
          <w:iCs/>
        </w:rPr>
        <w:t>At Risk of Deprivation: The Multidimensional Well-Being Impacts of Climate Migration and Immobility in Peru</w:t>
      </w:r>
      <w:r w:rsidRPr="00136CFE">
        <w:rPr>
          <w:rFonts w:ascii="Times New Roman" w:hAnsi="Times New Roman" w:cs="Times New Roman"/>
        </w:rPr>
        <w:t xml:space="preserve"> (pp. 57-89). Wiesbaden: Springer </w:t>
      </w:r>
      <w:proofErr w:type="spellStart"/>
      <w:r w:rsidRPr="00136CFE">
        <w:rPr>
          <w:rFonts w:ascii="Times New Roman" w:hAnsi="Times New Roman" w:cs="Times New Roman"/>
        </w:rPr>
        <w:t>Fachmedien</w:t>
      </w:r>
      <w:proofErr w:type="spellEnd"/>
      <w:r w:rsidRPr="00136CFE">
        <w:rPr>
          <w:rFonts w:ascii="Times New Roman" w:hAnsi="Times New Roman" w:cs="Times New Roman"/>
        </w:rPr>
        <w:t xml:space="preserve"> Wiesbaden.</w:t>
      </w:r>
    </w:p>
    <w:p w14:paraId="1D1A9C24" w14:textId="77777777" w:rsidR="006D7CC0" w:rsidRPr="003322FC" w:rsidRDefault="006D7CC0" w:rsidP="00E81E39">
      <w:pPr>
        <w:spacing w:line="360" w:lineRule="auto"/>
        <w:jc w:val="both"/>
        <w:rPr>
          <w:rFonts w:ascii="Times New Roman" w:hAnsi="Times New Roman" w:cs="Times New Roman"/>
          <w:lang w:val="en-US"/>
        </w:rPr>
      </w:pPr>
      <w:proofErr w:type="spellStart"/>
      <w:r w:rsidRPr="003322FC">
        <w:rPr>
          <w:rFonts w:ascii="Times New Roman" w:hAnsi="Times New Roman" w:cs="Times New Roman"/>
          <w:lang w:val="en-US"/>
        </w:rPr>
        <w:t>Bibri</w:t>
      </w:r>
      <w:proofErr w:type="spellEnd"/>
      <w:r w:rsidRPr="003322FC">
        <w:rPr>
          <w:rFonts w:ascii="Times New Roman" w:hAnsi="Times New Roman" w:cs="Times New Roman"/>
          <w:lang w:val="en-US"/>
        </w:rPr>
        <w:t xml:space="preserve">, S.E. (2022). The Social Shaping of the Metaverse as an Alternative to the Imaginaries of Data-Driven Smart Cities: A Study in Science, Technology, and Society. </w:t>
      </w:r>
      <w:r w:rsidRPr="003322FC">
        <w:rPr>
          <w:rFonts w:ascii="Times New Roman" w:hAnsi="Times New Roman" w:cs="Times New Roman"/>
          <w:i/>
          <w:iCs/>
          <w:lang w:val="en-US"/>
        </w:rPr>
        <w:t>Smart Cities</w:t>
      </w:r>
      <w:r w:rsidRPr="003322FC">
        <w:rPr>
          <w:rFonts w:ascii="Times New Roman" w:hAnsi="Times New Roman" w:cs="Times New Roman"/>
          <w:lang w:val="en-US"/>
        </w:rPr>
        <w:t xml:space="preserve">, 5(3), pp.832–874. </w:t>
      </w:r>
      <w:proofErr w:type="spellStart"/>
      <w:proofErr w:type="gramStart"/>
      <w:r w:rsidRPr="003322FC">
        <w:rPr>
          <w:rFonts w:ascii="Times New Roman" w:hAnsi="Times New Roman" w:cs="Times New Roman"/>
          <w:lang w:val="en-US"/>
        </w:rPr>
        <w:t>doi:https</w:t>
      </w:r>
      <w:proofErr w:type="spellEnd"/>
      <w:r w:rsidRPr="003322FC">
        <w:rPr>
          <w:rFonts w:ascii="Times New Roman" w:hAnsi="Times New Roman" w:cs="Times New Roman"/>
          <w:lang w:val="en-US"/>
        </w:rPr>
        <w:t>://doi.org/10.3390/smartcities5030043</w:t>
      </w:r>
      <w:proofErr w:type="gramEnd"/>
      <w:r w:rsidRPr="003322FC">
        <w:rPr>
          <w:rFonts w:ascii="Times New Roman" w:hAnsi="Times New Roman" w:cs="Times New Roman"/>
          <w:lang w:val="en-US"/>
        </w:rPr>
        <w:t>.</w:t>
      </w:r>
    </w:p>
    <w:p w14:paraId="20E4C36F" w14:textId="77777777" w:rsidR="006D7CC0" w:rsidRPr="003322FC" w:rsidRDefault="006D7CC0" w:rsidP="00E81E39">
      <w:pPr>
        <w:spacing w:line="360" w:lineRule="auto"/>
        <w:jc w:val="both"/>
        <w:rPr>
          <w:rFonts w:ascii="Times New Roman" w:hAnsi="Times New Roman" w:cs="Times New Roman"/>
          <w:lang w:val="en-US"/>
        </w:rPr>
      </w:pPr>
      <w:proofErr w:type="spellStart"/>
      <w:r w:rsidRPr="003322FC">
        <w:rPr>
          <w:rFonts w:ascii="Times New Roman" w:hAnsi="Times New Roman" w:cs="Times New Roman"/>
          <w:lang w:val="en-US"/>
        </w:rPr>
        <w:t>Bitektine</w:t>
      </w:r>
      <w:proofErr w:type="spellEnd"/>
      <w:r w:rsidRPr="003322FC">
        <w:rPr>
          <w:rFonts w:ascii="Times New Roman" w:hAnsi="Times New Roman" w:cs="Times New Roman"/>
          <w:lang w:val="en-US"/>
        </w:rPr>
        <w:t xml:space="preserve">, A., Hill, K., Song, F. and Vandenberghe, C. (2020). Organizational Legitimacy, Reputation, and Status: Insights from Micro-Level Measurement. </w:t>
      </w:r>
      <w:r w:rsidRPr="003322FC">
        <w:rPr>
          <w:rFonts w:ascii="Times New Roman" w:hAnsi="Times New Roman" w:cs="Times New Roman"/>
          <w:i/>
          <w:iCs/>
          <w:lang w:val="en-US"/>
        </w:rPr>
        <w:t>Academy of Management Discoveries</w:t>
      </w:r>
      <w:r w:rsidRPr="003322FC">
        <w:rPr>
          <w:rFonts w:ascii="Times New Roman" w:hAnsi="Times New Roman" w:cs="Times New Roman"/>
          <w:lang w:val="en-US"/>
        </w:rPr>
        <w:t xml:space="preserve">, 6(1), pp.107–136. </w:t>
      </w:r>
      <w:proofErr w:type="spellStart"/>
      <w:proofErr w:type="gramStart"/>
      <w:r w:rsidRPr="003322FC">
        <w:rPr>
          <w:rFonts w:ascii="Times New Roman" w:hAnsi="Times New Roman" w:cs="Times New Roman"/>
          <w:lang w:val="en-US"/>
        </w:rPr>
        <w:t>doi:https</w:t>
      </w:r>
      <w:proofErr w:type="spellEnd"/>
      <w:r w:rsidRPr="003322FC">
        <w:rPr>
          <w:rFonts w:ascii="Times New Roman" w:hAnsi="Times New Roman" w:cs="Times New Roman"/>
          <w:lang w:val="en-US"/>
        </w:rPr>
        <w:t>://doi.org/10.5465/amd.2017.0007</w:t>
      </w:r>
      <w:proofErr w:type="gramEnd"/>
      <w:r w:rsidRPr="003322FC">
        <w:rPr>
          <w:rFonts w:ascii="Times New Roman" w:hAnsi="Times New Roman" w:cs="Times New Roman"/>
          <w:lang w:val="en-US"/>
        </w:rPr>
        <w:t>.</w:t>
      </w:r>
    </w:p>
    <w:p w14:paraId="032A2F34" w14:textId="77777777" w:rsidR="006D7CC0" w:rsidRPr="00B461FF" w:rsidRDefault="006D7CC0" w:rsidP="00B461FF">
      <w:pPr>
        <w:spacing w:line="360" w:lineRule="auto"/>
        <w:jc w:val="both"/>
        <w:rPr>
          <w:rFonts w:ascii="Times New Roman" w:hAnsi="Times New Roman" w:cs="Times New Roman"/>
        </w:rPr>
      </w:pPr>
      <w:r w:rsidRPr="00B461FF">
        <w:rPr>
          <w:rFonts w:ascii="Times New Roman" w:hAnsi="Times New Roman" w:cs="Times New Roman"/>
        </w:rPr>
        <w:t xml:space="preserve">Braun, V. and Clarke, V. (2023) ‘Toward good practice in thematic analysis: Avoiding common problems and be (com) </w:t>
      </w:r>
      <w:proofErr w:type="spellStart"/>
      <w:r w:rsidRPr="00B461FF">
        <w:rPr>
          <w:rFonts w:ascii="Times New Roman" w:hAnsi="Times New Roman" w:cs="Times New Roman"/>
        </w:rPr>
        <w:t>ing</w:t>
      </w:r>
      <w:proofErr w:type="spellEnd"/>
      <w:r w:rsidRPr="00B461FF">
        <w:rPr>
          <w:rFonts w:ascii="Times New Roman" w:hAnsi="Times New Roman" w:cs="Times New Roman"/>
        </w:rPr>
        <w:t xml:space="preserve"> a knowing researcher’, </w:t>
      </w:r>
      <w:r w:rsidRPr="00B461FF">
        <w:rPr>
          <w:rFonts w:ascii="Times New Roman" w:hAnsi="Times New Roman" w:cs="Times New Roman"/>
          <w:i/>
          <w:iCs/>
        </w:rPr>
        <w:t>International journal of transgender health</w:t>
      </w:r>
      <w:r w:rsidRPr="00B461FF">
        <w:rPr>
          <w:rFonts w:ascii="Times New Roman" w:hAnsi="Times New Roman" w:cs="Times New Roman"/>
        </w:rPr>
        <w:t>, </w:t>
      </w:r>
      <w:r w:rsidRPr="00B461FF">
        <w:rPr>
          <w:rFonts w:ascii="Times New Roman" w:hAnsi="Times New Roman" w:cs="Times New Roman"/>
          <w:i/>
          <w:iCs/>
        </w:rPr>
        <w:t>24</w:t>
      </w:r>
      <w:r w:rsidRPr="00B461FF">
        <w:rPr>
          <w:rFonts w:ascii="Times New Roman" w:hAnsi="Times New Roman" w:cs="Times New Roman"/>
        </w:rPr>
        <w:t>(1), pp.1-6.</w:t>
      </w:r>
    </w:p>
    <w:p w14:paraId="04618203" w14:textId="77777777" w:rsidR="006D7CC0" w:rsidRPr="003322FC" w:rsidRDefault="006D7CC0"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lastRenderedPageBreak/>
        <w:t xml:space="preserve">Cameron, S. and Price, D. (2009) </w:t>
      </w:r>
      <w:r w:rsidRPr="003322FC">
        <w:rPr>
          <w:rFonts w:ascii="Times New Roman" w:hAnsi="Times New Roman" w:cs="Times New Roman"/>
          <w:i/>
          <w:lang w:val="en-US"/>
        </w:rPr>
        <w:t>Business research methods: a practical approach.</w:t>
      </w:r>
      <w:r w:rsidRPr="003322FC">
        <w:rPr>
          <w:rFonts w:ascii="Times New Roman" w:hAnsi="Times New Roman" w:cs="Times New Roman"/>
          <w:lang w:val="en-US"/>
        </w:rPr>
        <w:t xml:space="preserve"> London: Chartered Institute of Personnel and Development.</w:t>
      </w:r>
    </w:p>
    <w:p w14:paraId="2BC54F56" w14:textId="77777777" w:rsidR="006D7CC0" w:rsidRPr="003322FC" w:rsidRDefault="006D7CC0"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t xml:space="preserve">Clark, M.A. and </w:t>
      </w:r>
      <w:proofErr w:type="spellStart"/>
      <w:r w:rsidRPr="003322FC">
        <w:rPr>
          <w:rFonts w:ascii="Times New Roman" w:hAnsi="Times New Roman" w:cs="Times New Roman"/>
          <w:lang w:val="en-US"/>
        </w:rPr>
        <w:t>Persily</w:t>
      </w:r>
      <w:proofErr w:type="spellEnd"/>
      <w:r w:rsidRPr="003322FC">
        <w:rPr>
          <w:rFonts w:ascii="Times New Roman" w:hAnsi="Times New Roman" w:cs="Times New Roman"/>
          <w:lang w:val="en-US"/>
        </w:rPr>
        <w:t>, M., (2021). Proxy: The Appointed Path. In Six Paths to Leadership: Lessons from Successful Executives, Politicians, Entrepreneurs, and More (pp. 105-130). Cham: Springer International Publishing. https://doi.org/10.1007/978-3-030-69017-5_5</w:t>
      </w:r>
    </w:p>
    <w:p w14:paraId="4B816116" w14:textId="77777777" w:rsidR="006D7CC0" w:rsidRPr="003322FC" w:rsidRDefault="006D7CC0"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t xml:space="preserve">Crans, S., </w:t>
      </w:r>
      <w:proofErr w:type="spellStart"/>
      <w:r w:rsidRPr="003322FC">
        <w:rPr>
          <w:rFonts w:ascii="Times New Roman" w:hAnsi="Times New Roman" w:cs="Times New Roman"/>
          <w:lang w:val="en-US"/>
        </w:rPr>
        <w:t>Aksentieva</w:t>
      </w:r>
      <w:proofErr w:type="spellEnd"/>
      <w:r w:rsidRPr="003322FC">
        <w:rPr>
          <w:rFonts w:ascii="Times New Roman" w:hAnsi="Times New Roman" w:cs="Times New Roman"/>
          <w:lang w:val="en-US"/>
        </w:rPr>
        <w:t xml:space="preserve">, P., Beausaert, S. and Segers, M. (2022). Learning leadership and feedback seeking behavior: Leadership that spurs feedback seeking. </w:t>
      </w:r>
      <w:r w:rsidRPr="003322FC">
        <w:rPr>
          <w:rFonts w:ascii="Times New Roman" w:hAnsi="Times New Roman" w:cs="Times New Roman"/>
          <w:i/>
          <w:iCs/>
          <w:lang w:val="en-US"/>
        </w:rPr>
        <w:t>Frontiers in Psychology</w:t>
      </w:r>
      <w:r w:rsidRPr="003322FC">
        <w:rPr>
          <w:rFonts w:ascii="Times New Roman" w:hAnsi="Times New Roman" w:cs="Times New Roman"/>
          <w:lang w:val="en-US"/>
        </w:rPr>
        <w:t xml:space="preserve">, [online] 13(1). </w:t>
      </w:r>
      <w:proofErr w:type="spellStart"/>
      <w:proofErr w:type="gramStart"/>
      <w:r w:rsidRPr="003322FC">
        <w:rPr>
          <w:rFonts w:ascii="Times New Roman" w:hAnsi="Times New Roman" w:cs="Times New Roman"/>
          <w:lang w:val="en-US"/>
        </w:rPr>
        <w:t>doi:https</w:t>
      </w:r>
      <w:proofErr w:type="spellEnd"/>
      <w:r w:rsidRPr="003322FC">
        <w:rPr>
          <w:rFonts w:ascii="Times New Roman" w:hAnsi="Times New Roman" w:cs="Times New Roman"/>
          <w:lang w:val="en-US"/>
        </w:rPr>
        <w:t>://doi.org/10.3389/fpsyg.2022.890861</w:t>
      </w:r>
      <w:proofErr w:type="gramEnd"/>
      <w:r w:rsidRPr="003322FC">
        <w:rPr>
          <w:rFonts w:ascii="Times New Roman" w:hAnsi="Times New Roman" w:cs="Times New Roman"/>
          <w:lang w:val="en-US"/>
        </w:rPr>
        <w:t>.</w:t>
      </w:r>
    </w:p>
    <w:p w14:paraId="3D766531" w14:textId="77777777" w:rsidR="006D7CC0" w:rsidRPr="006D7CC0" w:rsidRDefault="006D7CC0" w:rsidP="006D7CC0">
      <w:pPr>
        <w:spacing w:line="360" w:lineRule="auto"/>
        <w:jc w:val="both"/>
        <w:rPr>
          <w:rFonts w:ascii="Times New Roman" w:hAnsi="Times New Roman" w:cs="Times New Roman"/>
          <w:lang w:val="en-US"/>
        </w:rPr>
      </w:pPr>
      <w:proofErr w:type="spellStart"/>
      <w:r w:rsidRPr="006D7CC0">
        <w:rPr>
          <w:rFonts w:ascii="Times New Roman" w:hAnsi="Times New Roman" w:cs="Times New Roman"/>
          <w:lang w:val="en-US"/>
        </w:rPr>
        <w:t>Eskandarzadeh</w:t>
      </w:r>
      <w:proofErr w:type="spellEnd"/>
      <w:r w:rsidRPr="006D7CC0">
        <w:rPr>
          <w:rFonts w:ascii="Times New Roman" w:hAnsi="Times New Roman" w:cs="Times New Roman"/>
          <w:lang w:val="en-US"/>
        </w:rPr>
        <w:t xml:space="preserve">, S., </w:t>
      </w:r>
      <w:proofErr w:type="spellStart"/>
      <w:r w:rsidRPr="006D7CC0">
        <w:rPr>
          <w:rFonts w:ascii="Times New Roman" w:hAnsi="Times New Roman" w:cs="Times New Roman"/>
          <w:lang w:val="en-US"/>
        </w:rPr>
        <w:t>Fahimnia</w:t>
      </w:r>
      <w:proofErr w:type="spellEnd"/>
      <w:r w:rsidRPr="006D7CC0">
        <w:rPr>
          <w:rFonts w:ascii="Times New Roman" w:hAnsi="Times New Roman" w:cs="Times New Roman"/>
          <w:lang w:val="en-US"/>
        </w:rPr>
        <w:t xml:space="preserve">, B. and Hoberg, K. (2023) ‘Adherence to standard operating procedures for improving data quality: An empirical analysis in the postal service industry’, Transportation Research Part E: Logistics and Transportation Review, 176, 103178. </w:t>
      </w:r>
      <w:proofErr w:type="spellStart"/>
      <w:r w:rsidRPr="006D7CC0">
        <w:rPr>
          <w:rFonts w:ascii="Times New Roman" w:hAnsi="Times New Roman" w:cs="Times New Roman"/>
          <w:lang w:val="en-US"/>
        </w:rPr>
        <w:t>doi</w:t>
      </w:r>
      <w:proofErr w:type="spellEnd"/>
      <w:r w:rsidRPr="006D7CC0">
        <w:rPr>
          <w:rFonts w:ascii="Times New Roman" w:hAnsi="Times New Roman" w:cs="Times New Roman"/>
          <w:lang w:val="en-US"/>
        </w:rPr>
        <w:t>: 10.1016/j.tre.2023.103178.</w:t>
      </w:r>
    </w:p>
    <w:p w14:paraId="0214E305" w14:textId="77777777" w:rsidR="006D7CC0" w:rsidRPr="00136CFE" w:rsidRDefault="006D7CC0" w:rsidP="00E81E39">
      <w:pPr>
        <w:spacing w:line="360" w:lineRule="auto"/>
        <w:jc w:val="both"/>
        <w:rPr>
          <w:rFonts w:ascii="Times New Roman" w:hAnsi="Times New Roman" w:cs="Times New Roman"/>
        </w:rPr>
      </w:pPr>
      <w:proofErr w:type="spellStart"/>
      <w:r w:rsidRPr="00136CFE">
        <w:rPr>
          <w:rFonts w:ascii="Times New Roman" w:hAnsi="Times New Roman" w:cs="Times New Roman"/>
        </w:rPr>
        <w:t>Etikan</w:t>
      </w:r>
      <w:proofErr w:type="spellEnd"/>
      <w:r w:rsidRPr="00136CFE">
        <w:rPr>
          <w:rFonts w:ascii="Times New Roman" w:hAnsi="Times New Roman" w:cs="Times New Roman"/>
        </w:rPr>
        <w:t>, I., Musa, S.A. and Alkassim, R.S., 2016. Comparison of convenience sampling and purposive sampling. </w:t>
      </w:r>
      <w:r w:rsidRPr="00136CFE">
        <w:rPr>
          <w:rFonts w:ascii="Times New Roman" w:hAnsi="Times New Roman" w:cs="Times New Roman"/>
          <w:i/>
          <w:iCs/>
        </w:rPr>
        <w:t>American journal of theoretical and applied statistics</w:t>
      </w:r>
      <w:r w:rsidRPr="00136CFE">
        <w:rPr>
          <w:rFonts w:ascii="Times New Roman" w:hAnsi="Times New Roman" w:cs="Times New Roman"/>
        </w:rPr>
        <w:t>, </w:t>
      </w:r>
      <w:r w:rsidRPr="00136CFE">
        <w:rPr>
          <w:rFonts w:ascii="Times New Roman" w:hAnsi="Times New Roman" w:cs="Times New Roman"/>
          <w:i/>
          <w:iCs/>
        </w:rPr>
        <w:t>5</w:t>
      </w:r>
      <w:r w:rsidRPr="00136CFE">
        <w:rPr>
          <w:rFonts w:ascii="Times New Roman" w:hAnsi="Times New Roman" w:cs="Times New Roman"/>
        </w:rPr>
        <w:t xml:space="preserve">(1), pp.1-4. </w:t>
      </w:r>
      <w:hyperlink r:id="rId11" w:history="1">
        <w:r w:rsidRPr="00136CFE">
          <w:rPr>
            <w:rStyle w:val="Hyperlink"/>
            <w:rFonts w:ascii="Times New Roman" w:hAnsi="Times New Roman" w:cs="Times New Roman"/>
          </w:rPr>
          <w:t>https://www.academia.edu/download/55796997/Comparison_Convenience_and_Purposive_Sampling-2016_4p.pdf</w:t>
        </w:r>
      </w:hyperlink>
      <w:r w:rsidRPr="00136CFE">
        <w:rPr>
          <w:rFonts w:ascii="Times New Roman" w:hAnsi="Times New Roman" w:cs="Times New Roman"/>
        </w:rPr>
        <w:t xml:space="preserve"> </w:t>
      </w:r>
    </w:p>
    <w:p w14:paraId="7655DE9A" w14:textId="77777777" w:rsidR="006D7CC0" w:rsidRPr="003322FC" w:rsidRDefault="006D7CC0"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t xml:space="preserve">Fagan, A., Lea, J. and Parker, V. (2020). Conflict, confusion and inconsistencies: Pre‐registration nursing students’ perceptions and experiences of speaking up for patient safety. </w:t>
      </w:r>
      <w:r w:rsidRPr="003322FC">
        <w:rPr>
          <w:rFonts w:ascii="Times New Roman" w:hAnsi="Times New Roman" w:cs="Times New Roman"/>
          <w:i/>
          <w:iCs/>
          <w:lang w:val="en-US"/>
        </w:rPr>
        <w:t>Nursing Inquiry</w:t>
      </w:r>
      <w:r w:rsidRPr="003322FC">
        <w:rPr>
          <w:rFonts w:ascii="Times New Roman" w:hAnsi="Times New Roman" w:cs="Times New Roman"/>
          <w:lang w:val="en-US"/>
        </w:rPr>
        <w:t xml:space="preserve">, 28(1). </w:t>
      </w:r>
      <w:proofErr w:type="spellStart"/>
      <w:proofErr w:type="gramStart"/>
      <w:r w:rsidRPr="003322FC">
        <w:rPr>
          <w:rFonts w:ascii="Times New Roman" w:hAnsi="Times New Roman" w:cs="Times New Roman"/>
          <w:lang w:val="en-US"/>
        </w:rPr>
        <w:t>doi:https</w:t>
      </w:r>
      <w:proofErr w:type="spellEnd"/>
      <w:r w:rsidRPr="003322FC">
        <w:rPr>
          <w:rFonts w:ascii="Times New Roman" w:hAnsi="Times New Roman" w:cs="Times New Roman"/>
          <w:lang w:val="en-US"/>
        </w:rPr>
        <w:t>://doi.org/10.1111/nin.12381</w:t>
      </w:r>
      <w:proofErr w:type="gramEnd"/>
      <w:r w:rsidRPr="003322FC">
        <w:rPr>
          <w:rFonts w:ascii="Times New Roman" w:hAnsi="Times New Roman" w:cs="Times New Roman"/>
          <w:lang w:val="en-US"/>
        </w:rPr>
        <w:t>.</w:t>
      </w:r>
    </w:p>
    <w:p w14:paraId="5749A518" w14:textId="77777777" w:rsidR="006D7CC0" w:rsidRPr="006D7CC0" w:rsidRDefault="006D7CC0" w:rsidP="006D7CC0">
      <w:pPr>
        <w:spacing w:line="360" w:lineRule="auto"/>
        <w:jc w:val="both"/>
        <w:rPr>
          <w:rFonts w:ascii="Times New Roman" w:hAnsi="Times New Roman" w:cs="Times New Roman"/>
          <w:lang w:val="en-US"/>
        </w:rPr>
      </w:pPr>
      <w:proofErr w:type="spellStart"/>
      <w:r w:rsidRPr="006D7CC0">
        <w:rPr>
          <w:rFonts w:ascii="Times New Roman" w:hAnsi="Times New Roman" w:cs="Times New Roman"/>
          <w:lang w:val="en-US"/>
        </w:rPr>
        <w:t>Fairwork</w:t>
      </w:r>
      <w:proofErr w:type="spellEnd"/>
      <w:r w:rsidRPr="006D7CC0">
        <w:rPr>
          <w:rFonts w:ascii="Times New Roman" w:hAnsi="Times New Roman" w:cs="Times New Roman"/>
          <w:lang w:val="en-US"/>
        </w:rPr>
        <w:t xml:space="preserve"> (2024) </w:t>
      </w:r>
      <w:proofErr w:type="spellStart"/>
      <w:r w:rsidRPr="006D7CC0">
        <w:rPr>
          <w:rFonts w:ascii="Times New Roman" w:hAnsi="Times New Roman" w:cs="Times New Roman"/>
          <w:lang w:val="en-US"/>
        </w:rPr>
        <w:t>Fairwork</w:t>
      </w:r>
      <w:proofErr w:type="spellEnd"/>
      <w:r w:rsidRPr="006D7CC0">
        <w:rPr>
          <w:rFonts w:ascii="Times New Roman" w:hAnsi="Times New Roman" w:cs="Times New Roman"/>
          <w:lang w:val="en-US"/>
        </w:rPr>
        <w:t xml:space="preserve"> Amazon Report 2024: Transformation of the Warehouse Sector through AI. Oxford: Global Partnership on AI. Available at: https://fair.work/wp-content/uploads/sites/17/2024/06/Fairwork-Amazon-Report_June24-2.pdf (Accessed: 8 May 2026).</w:t>
      </w:r>
    </w:p>
    <w:p w14:paraId="3F4F70E5" w14:textId="77777777" w:rsidR="006D7CC0" w:rsidRPr="003322FC" w:rsidRDefault="006D7CC0"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t xml:space="preserve">Faulks, B., Song, Y., </w:t>
      </w:r>
      <w:proofErr w:type="spellStart"/>
      <w:r w:rsidRPr="003322FC">
        <w:rPr>
          <w:rFonts w:ascii="Times New Roman" w:hAnsi="Times New Roman" w:cs="Times New Roman"/>
          <w:lang w:val="en-US"/>
        </w:rPr>
        <w:t>Waiganjo</w:t>
      </w:r>
      <w:proofErr w:type="spellEnd"/>
      <w:r w:rsidRPr="003322FC">
        <w:rPr>
          <w:rFonts w:ascii="Times New Roman" w:hAnsi="Times New Roman" w:cs="Times New Roman"/>
          <w:lang w:val="en-US"/>
        </w:rPr>
        <w:t xml:space="preserve">, M., </w:t>
      </w:r>
      <w:proofErr w:type="spellStart"/>
      <w:r w:rsidRPr="003322FC">
        <w:rPr>
          <w:rFonts w:ascii="Times New Roman" w:hAnsi="Times New Roman" w:cs="Times New Roman"/>
          <w:lang w:val="en-US"/>
        </w:rPr>
        <w:t>Obrenovic</w:t>
      </w:r>
      <w:proofErr w:type="spellEnd"/>
      <w:r w:rsidRPr="003322FC">
        <w:rPr>
          <w:rFonts w:ascii="Times New Roman" w:hAnsi="Times New Roman" w:cs="Times New Roman"/>
          <w:lang w:val="en-US"/>
        </w:rPr>
        <w:t xml:space="preserve">, B. and </w:t>
      </w:r>
      <w:proofErr w:type="spellStart"/>
      <w:r w:rsidRPr="003322FC">
        <w:rPr>
          <w:rFonts w:ascii="Times New Roman" w:hAnsi="Times New Roman" w:cs="Times New Roman"/>
          <w:lang w:val="en-US"/>
        </w:rPr>
        <w:t>Godinic</w:t>
      </w:r>
      <w:proofErr w:type="spellEnd"/>
      <w:r w:rsidRPr="003322FC">
        <w:rPr>
          <w:rFonts w:ascii="Times New Roman" w:hAnsi="Times New Roman" w:cs="Times New Roman"/>
          <w:lang w:val="en-US"/>
        </w:rPr>
        <w:t xml:space="preserve">, D. (2021). Impact of Empowering Leadership, Innovative Work, and Organizational Learning Readiness on Sustainable Economic Performance: An Empirical Study of Companies in Russia during the COVID-19 Pandemic. </w:t>
      </w:r>
      <w:r w:rsidRPr="003322FC">
        <w:rPr>
          <w:rFonts w:ascii="Times New Roman" w:hAnsi="Times New Roman" w:cs="Times New Roman"/>
          <w:i/>
          <w:iCs/>
          <w:lang w:val="en-US"/>
        </w:rPr>
        <w:t>Sustainability</w:t>
      </w:r>
      <w:r w:rsidRPr="003322FC">
        <w:rPr>
          <w:rFonts w:ascii="Times New Roman" w:hAnsi="Times New Roman" w:cs="Times New Roman"/>
          <w:lang w:val="en-US"/>
        </w:rPr>
        <w:t xml:space="preserve">, [online] 13(22), p.12465. </w:t>
      </w:r>
      <w:proofErr w:type="spellStart"/>
      <w:proofErr w:type="gramStart"/>
      <w:r w:rsidRPr="003322FC">
        <w:rPr>
          <w:rFonts w:ascii="Times New Roman" w:hAnsi="Times New Roman" w:cs="Times New Roman"/>
          <w:lang w:val="en-US"/>
        </w:rPr>
        <w:t>doi:https</w:t>
      </w:r>
      <w:proofErr w:type="spellEnd"/>
      <w:r w:rsidRPr="003322FC">
        <w:rPr>
          <w:rFonts w:ascii="Times New Roman" w:hAnsi="Times New Roman" w:cs="Times New Roman"/>
          <w:lang w:val="en-US"/>
        </w:rPr>
        <w:t>://doi.org/10.3390/su132212465</w:t>
      </w:r>
      <w:proofErr w:type="gramEnd"/>
      <w:r w:rsidRPr="003322FC">
        <w:rPr>
          <w:rFonts w:ascii="Times New Roman" w:hAnsi="Times New Roman" w:cs="Times New Roman"/>
          <w:lang w:val="en-US"/>
        </w:rPr>
        <w:t>.</w:t>
      </w:r>
    </w:p>
    <w:p w14:paraId="65AADF99" w14:textId="77777777" w:rsidR="006D7CC0" w:rsidRPr="003322FC" w:rsidRDefault="006D7CC0"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t xml:space="preserve">Fisher, C.M. &amp; </w:t>
      </w:r>
      <w:proofErr w:type="spellStart"/>
      <w:r w:rsidRPr="003322FC">
        <w:rPr>
          <w:rFonts w:ascii="Times New Roman" w:hAnsi="Times New Roman" w:cs="Times New Roman"/>
          <w:lang w:val="en-US"/>
        </w:rPr>
        <w:t>Buglear</w:t>
      </w:r>
      <w:proofErr w:type="spellEnd"/>
      <w:r w:rsidRPr="003322FC">
        <w:rPr>
          <w:rFonts w:ascii="Times New Roman" w:hAnsi="Times New Roman" w:cs="Times New Roman"/>
          <w:lang w:val="en-US"/>
        </w:rPr>
        <w:t xml:space="preserve">, J. (2010) </w:t>
      </w:r>
      <w:r w:rsidRPr="003322FC">
        <w:rPr>
          <w:rFonts w:ascii="Times New Roman" w:hAnsi="Times New Roman" w:cs="Times New Roman"/>
          <w:i/>
          <w:lang w:val="en-US"/>
        </w:rPr>
        <w:t>Researching and writing a dissertation: an essential guide for business students</w:t>
      </w:r>
      <w:r w:rsidRPr="003322FC">
        <w:rPr>
          <w:rFonts w:ascii="Times New Roman" w:hAnsi="Times New Roman" w:cs="Times New Roman"/>
          <w:lang w:val="en-US"/>
        </w:rPr>
        <w:t xml:space="preserve"> 3</w:t>
      </w:r>
      <w:r w:rsidRPr="003322FC">
        <w:rPr>
          <w:rFonts w:ascii="Times New Roman" w:hAnsi="Times New Roman" w:cs="Times New Roman"/>
          <w:vertAlign w:val="superscript"/>
          <w:lang w:val="en-US"/>
        </w:rPr>
        <w:t>rd</w:t>
      </w:r>
      <w:r w:rsidRPr="003322FC">
        <w:rPr>
          <w:rFonts w:ascii="Times New Roman" w:hAnsi="Times New Roman" w:cs="Times New Roman"/>
          <w:lang w:val="en-US"/>
        </w:rPr>
        <w:t xml:space="preserve"> ed., Harlow: Financial Times/Prentice Hall.</w:t>
      </w:r>
    </w:p>
    <w:p w14:paraId="6750EBB0" w14:textId="77777777" w:rsidR="006D7CC0" w:rsidRPr="00B461FF" w:rsidRDefault="006D7CC0" w:rsidP="00B461FF">
      <w:pPr>
        <w:spacing w:line="360" w:lineRule="auto"/>
        <w:jc w:val="both"/>
        <w:rPr>
          <w:rFonts w:ascii="Times New Roman" w:hAnsi="Times New Roman" w:cs="Times New Roman"/>
        </w:rPr>
      </w:pPr>
      <w:r w:rsidRPr="00B461FF">
        <w:rPr>
          <w:rFonts w:ascii="Times New Roman" w:hAnsi="Times New Roman" w:cs="Times New Roman"/>
        </w:rPr>
        <w:t xml:space="preserve">Fisher, J.A., Newman, A. and </w:t>
      </w:r>
      <w:proofErr w:type="spellStart"/>
      <w:r w:rsidRPr="00B461FF">
        <w:rPr>
          <w:rFonts w:ascii="Times New Roman" w:hAnsi="Times New Roman" w:cs="Times New Roman"/>
        </w:rPr>
        <w:t>Sendjaya</w:t>
      </w:r>
      <w:proofErr w:type="spellEnd"/>
      <w:r w:rsidRPr="00B461FF">
        <w:rPr>
          <w:rFonts w:ascii="Times New Roman" w:hAnsi="Times New Roman" w:cs="Times New Roman"/>
        </w:rPr>
        <w:t>, S. (2024) ‘Interim leadership: A systematic literature review and future research agenda’, </w:t>
      </w:r>
      <w:r w:rsidRPr="00B461FF">
        <w:rPr>
          <w:rFonts w:ascii="Times New Roman" w:hAnsi="Times New Roman" w:cs="Times New Roman"/>
          <w:i/>
          <w:iCs/>
        </w:rPr>
        <w:t xml:space="preserve">Journal of Vocational </w:t>
      </w:r>
      <w:proofErr w:type="spellStart"/>
      <w:r w:rsidRPr="00B461FF">
        <w:rPr>
          <w:rFonts w:ascii="Times New Roman" w:hAnsi="Times New Roman" w:cs="Times New Roman"/>
          <w:i/>
          <w:iCs/>
        </w:rPr>
        <w:t>Behavior</w:t>
      </w:r>
      <w:proofErr w:type="spellEnd"/>
      <w:r w:rsidRPr="00B461FF">
        <w:rPr>
          <w:rFonts w:ascii="Times New Roman" w:hAnsi="Times New Roman" w:cs="Times New Roman"/>
        </w:rPr>
        <w:t>, </w:t>
      </w:r>
      <w:r w:rsidRPr="00B461FF">
        <w:rPr>
          <w:rFonts w:ascii="Times New Roman" w:hAnsi="Times New Roman" w:cs="Times New Roman"/>
          <w:i/>
          <w:iCs/>
        </w:rPr>
        <w:t>150</w:t>
      </w:r>
      <w:r w:rsidRPr="00B461FF">
        <w:rPr>
          <w:rFonts w:ascii="Times New Roman" w:hAnsi="Times New Roman" w:cs="Times New Roman"/>
        </w:rPr>
        <w:t>, p.103974.</w:t>
      </w:r>
    </w:p>
    <w:p w14:paraId="266EA97D" w14:textId="77777777" w:rsidR="006D7CC0" w:rsidRPr="00136CFE" w:rsidRDefault="006D7CC0" w:rsidP="00E81E39">
      <w:pPr>
        <w:spacing w:line="360" w:lineRule="auto"/>
        <w:jc w:val="both"/>
        <w:rPr>
          <w:rFonts w:ascii="Times New Roman" w:hAnsi="Times New Roman" w:cs="Times New Roman"/>
        </w:rPr>
      </w:pPr>
      <w:r w:rsidRPr="00136CFE">
        <w:rPr>
          <w:rFonts w:ascii="Times New Roman" w:hAnsi="Times New Roman" w:cs="Times New Roman"/>
        </w:rPr>
        <w:lastRenderedPageBreak/>
        <w:t>Gamage, A.N.K.K., 2025. Research design, philosophy, and quantitative approaches in scientific research methodology. </w:t>
      </w:r>
      <w:r w:rsidRPr="00136CFE">
        <w:rPr>
          <w:rFonts w:ascii="Times New Roman" w:hAnsi="Times New Roman" w:cs="Times New Roman"/>
          <w:i/>
          <w:iCs/>
        </w:rPr>
        <w:t>Sch J Eng Tech</w:t>
      </w:r>
      <w:r w:rsidRPr="00136CFE">
        <w:rPr>
          <w:rFonts w:ascii="Times New Roman" w:hAnsi="Times New Roman" w:cs="Times New Roman"/>
        </w:rPr>
        <w:t>, </w:t>
      </w:r>
      <w:r w:rsidRPr="00136CFE">
        <w:rPr>
          <w:rFonts w:ascii="Times New Roman" w:hAnsi="Times New Roman" w:cs="Times New Roman"/>
          <w:i/>
          <w:iCs/>
        </w:rPr>
        <w:t>2</w:t>
      </w:r>
      <w:r w:rsidRPr="00136CFE">
        <w:rPr>
          <w:rFonts w:ascii="Times New Roman" w:hAnsi="Times New Roman" w:cs="Times New Roman"/>
        </w:rPr>
        <w:t>, pp.91-103.</w:t>
      </w:r>
    </w:p>
    <w:p w14:paraId="7E68DF1F" w14:textId="77777777" w:rsidR="006D7CC0" w:rsidRPr="003322FC" w:rsidRDefault="006D7CC0"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t xml:space="preserve">Getha-Taylor, H. (2022). Leadership Across Hierarchical Levels. </w:t>
      </w:r>
      <w:r w:rsidRPr="003322FC">
        <w:rPr>
          <w:rFonts w:ascii="Times New Roman" w:hAnsi="Times New Roman" w:cs="Times New Roman"/>
          <w:i/>
          <w:iCs/>
          <w:lang w:val="en-US"/>
        </w:rPr>
        <w:t>Global Encyclopedia of Public Administration, Public Policy, and Governance</w:t>
      </w:r>
      <w:r w:rsidRPr="003322FC">
        <w:rPr>
          <w:rFonts w:ascii="Times New Roman" w:hAnsi="Times New Roman" w:cs="Times New Roman"/>
          <w:lang w:val="en-US"/>
        </w:rPr>
        <w:t xml:space="preserve">, pp.7345–7349. </w:t>
      </w:r>
      <w:proofErr w:type="spellStart"/>
      <w:proofErr w:type="gramStart"/>
      <w:r w:rsidRPr="003322FC">
        <w:rPr>
          <w:rFonts w:ascii="Times New Roman" w:hAnsi="Times New Roman" w:cs="Times New Roman"/>
          <w:lang w:val="en-US"/>
        </w:rPr>
        <w:t>doi:https</w:t>
      </w:r>
      <w:proofErr w:type="spellEnd"/>
      <w:r w:rsidRPr="003322FC">
        <w:rPr>
          <w:rFonts w:ascii="Times New Roman" w:hAnsi="Times New Roman" w:cs="Times New Roman"/>
          <w:lang w:val="en-US"/>
        </w:rPr>
        <w:t>://doi.org/10.1007/978-3-030-66252-3_2208</w:t>
      </w:r>
      <w:proofErr w:type="gramEnd"/>
      <w:r w:rsidRPr="003322FC">
        <w:rPr>
          <w:rFonts w:ascii="Times New Roman" w:hAnsi="Times New Roman" w:cs="Times New Roman"/>
          <w:lang w:val="en-US"/>
        </w:rPr>
        <w:t>.</w:t>
      </w:r>
    </w:p>
    <w:p w14:paraId="1844A9BE" w14:textId="77777777" w:rsidR="006D7CC0" w:rsidRPr="00136CFE" w:rsidRDefault="006D7CC0" w:rsidP="00E81E39">
      <w:pPr>
        <w:spacing w:line="360" w:lineRule="auto"/>
        <w:jc w:val="both"/>
        <w:rPr>
          <w:rFonts w:ascii="Times New Roman" w:hAnsi="Times New Roman" w:cs="Times New Roman"/>
        </w:rPr>
      </w:pPr>
      <w:r w:rsidRPr="00136CFE">
        <w:rPr>
          <w:rFonts w:ascii="Times New Roman" w:hAnsi="Times New Roman" w:cs="Times New Roman"/>
        </w:rPr>
        <w:t>Golzar, J., Noor, S. and Tajik, O., 2022. Convenience sampling. </w:t>
      </w:r>
      <w:r w:rsidRPr="00136CFE">
        <w:rPr>
          <w:rFonts w:ascii="Times New Roman" w:hAnsi="Times New Roman" w:cs="Times New Roman"/>
          <w:i/>
          <w:iCs/>
        </w:rPr>
        <w:t>International Journal of Education &amp; Language Studies</w:t>
      </w:r>
      <w:r w:rsidRPr="00136CFE">
        <w:rPr>
          <w:rFonts w:ascii="Times New Roman" w:hAnsi="Times New Roman" w:cs="Times New Roman"/>
        </w:rPr>
        <w:t>, </w:t>
      </w:r>
      <w:r w:rsidRPr="00136CFE">
        <w:rPr>
          <w:rFonts w:ascii="Times New Roman" w:hAnsi="Times New Roman" w:cs="Times New Roman"/>
          <w:i/>
          <w:iCs/>
        </w:rPr>
        <w:t>1</w:t>
      </w:r>
      <w:r w:rsidRPr="00136CFE">
        <w:rPr>
          <w:rFonts w:ascii="Times New Roman" w:hAnsi="Times New Roman" w:cs="Times New Roman"/>
        </w:rPr>
        <w:t>(2), pp.72-77.</w:t>
      </w:r>
    </w:p>
    <w:p w14:paraId="1D308CB5" w14:textId="77777777" w:rsidR="006D7CC0" w:rsidRPr="003322FC" w:rsidRDefault="006D7CC0"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t>Hairston, T.E., (2026). Effective Strategies for Leadership Continuity and Knowledge Transfer to Support Organization Sustainability and Quality Performance (Doctoral dissertation, Walden University). https://search.proquest.com/openview/b559fc14dafc050f1c8226840f86537e/1?pq-origsite=gscholar&amp;cbl=18750&amp;diss=y</w:t>
      </w:r>
    </w:p>
    <w:p w14:paraId="6A92B572" w14:textId="77777777" w:rsidR="006D7CC0" w:rsidRPr="006D7CC0" w:rsidRDefault="006D7CC0" w:rsidP="006D7CC0">
      <w:pPr>
        <w:spacing w:line="360" w:lineRule="auto"/>
        <w:jc w:val="both"/>
        <w:rPr>
          <w:rFonts w:ascii="Times New Roman" w:hAnsi="Times New Roman" w:cs="Times New Roman"/>
          <w:lang w:val="en-US"/>
        </w:rPr>
      </w:pPr>
      <w:r w:rsidRPr="006D7CC0">
        <w:rPr>
          <w:rFonts w:ascii="Times New Roman" w:hAnsi="Times New Roman" w:cs="Times New Roman"/>
          <w:lang w:val="en-US"/>
        </w:rPr>
        <w:t xml:space="preserve">Harris, A., Jones, M. and Ismail, N. (2022) ‘Distributed leadership: taking a retrospective and contemporary view of the evidence base’, School Leadership and Management, 42(5), pp. 438–456. </w:t>
      </w:r>
      <w:proofErr w:type="spellStart"/>
      <w:r w:rsidRPr="006D7CC0">
        <w:rPr>
          <w:rFonts w:ascii="Times New Roman" w:hAnsi="Times New Roman" w:cs="Times New Roman"/>
          <w:lang w:val="en-US"/>
        </w:rPr>
        <w:t>doi</w:t>
      </w:r>
      <w:proofErr w:type="spellEnd"/>
      <w:r w:rsidRPr="006D7CC0">
        <w:rPr>
          <w:rFonts w:ascii="Times New Roman" w:hAnsi="Times New Roman" w:cs="Times New Roman"/>
          <w:lang w:val="en-US"/>
        </w:rPr>
        <w:t>: 10.1080/13632434.2022.2109620.</w:t>
      </w:r>
    </w:p>
    <w:p w14:paraId="1947D160" w14:textId="77777777" w:rsidR="006D7CC0" w:rsidRPr="00136CFE" w:rsidRDefault="006D7CC0" w:rsidP="00E81E39">
      <w:pPr>
        <w:spacing w:line="360" w:lineRule="auto"/>
        <w:jc w:val="both"/>
        <w:rPr>
          <w:rFonts w:ascii="Times New Roman" w:hAnsi="Times New Roman" w:cs="Times New Roman"/>
        </w:rPr>
      </w:pPr>
      <w:r w:rsidRPr="00136CFE">
        <w:rPr>
          <w:rFonts w:ascii="Times New Roman" w:hAnsi="Times New Roman" w:cs="Times New Roman"/>
        </w:rPr>
        <w:t>Hasan, N., Rana, R.U., Chowdhury, S., Dola, A.J. and Rony, M.K.K., (2021). Ethical considerations in research. </w:t>
      </w:r>
      <w:r w:rsidRPr="00136CFE">
        <w:rPr>
          <w:rFonts w:ascii="Times New Roman" w:hAnsi="Times New Roman" w:cs="Times New Roman"/>
          <w:i/>
          <w:iCs/>
        </w:rPr>
        <w:t>Journal of Nursing Research, Patient Safety and Practise (JNRPSP) 2799-1210</w:t>
      </w:r>
      <w:r w:rsidRPr="00136CFE">
        <w:rPr>
          <w:rFonts w:ascii="Times New Roman" w:hAnsi="Times New Roman" w:cs="Times New Roman"/>
        </w:rPr>
        <w:t>, </w:t>
      </w:r>
      <w:r w:rsidRPr="00136CFE">
        <w:rPr>
          <w:rFonts w:ascii="Times New Roman" w:hAnsi="Times New Roman" w:cs="Times New Roman"/>
          <w:i/>
          <w:iCs/>
        </w:rPr>
        <w:t>1</w:t>
      </w:r>
      <w:r w:rsidRPr="00136CFE">
        <w:rPr>
          <w:rFonts w:ascii="Times New Roman" w:hAnsi="Times New Roman" w:cs="Times New Roman"/>
        </w:rPr>
        <w:t xml:space="preserve">(01), pp.1-4. </w:t>
      </w:r>
      <w:hyperlink r:id="rId12" w:history="1">
        <w:r w:rsidRPr="00136CFE">
          <w:rPr>
            <w:rStyle w:val="Hyperlink"/>
            <w:rFonts w:ascii="Times New Roman" w:hAnsi="Times New Roman" w:cs="Times New Roman"/>
          </w:rPr>
          <w:t>https://www.academia.edu/download/74657806/Ethical_Considerations_In_Research.pdf</w:t>
        </w:r>
      </w:hyperlink>
      <w:r w:rsidRPr="00136CFE">
        <w:rPr>
          <w:rFonts w:ascii="Times New Roman" w:hAnsi="Times New Roman" w:cs="Times New Roman"/>
        </w:rPr>
        <w:t xml:space="preserve"> </w:t>
      </w:r>
    </w:p>
    <w:p w14:paraId="7338061F" w14:textId="77777777" w:rsidR="006D7CC0" w:rsidRPr="00B461FF" w:rsidRDefault="006D7CC0" w:rsidP="00B461FF">
      <w:pPr>
        <w:spacing w:line="360" w:lineRule="auto"/>
        <w:jc w:val="both"/>
        <w:rPr>
          <w:rFonts w:ascii="Times New Roman" w:hAnsi="Times New Roman" w:cs="Times New Roman"/>
        </w:rPr>
      </w:pPr>
      <w:r w:rsidRPr="00B461FF">
        <w:rPr>
          <w:rFonts w:ascii="Times New Roman" w:hAnsi="Times New Roman" w:cs="Times New Roman"/>
        </w:rPr>
        <w:t>Hosen, S., Hamzah, S.R.A., Ismail, I.A., Alias, S.N., Abd Aziz, M.F. and Rahman, M.M. (2024) ‘Training &amp; development, career development, and organizational commitment as the predictor of work performance’, </w:t>
      </w:r>
      <w:proofErr w:type="spellStart"/>
      <w:r w:rsidRPr="00B461FF">
        <w:rPr>
          <w:rFonts w:ascii="Times New Roman" w:hAnsi="Times New Roman" w:cs="Times New Roman"/>
          <w:i/>
          <w:iCs/>
        </w:rPr>
        <w:t>Heliyon</w:t>
      </w:r>
      <w:proofErr w:type="spellEnd"/>
      <w:r w:rsidRPr="00B461FF">
        <w:rPr>
          <w:rFonts w:ascii="Times New Roman" w:hAnsi="Times New Roman" w:cs="Times New Roman"/>
        </w:rPr>
        <w:t>, </w:t>
      </w:r>
      <w:r w:rsidRPr="00B461FF">
        <w:rPr>
          <w:rFonts w:ascii="Times New Roman" w:hAnsi="Times New Roman" w:cs="Times New Roman"/>
          <w:i/>
          <w:iCs/>
        </w:rPr>
        <w:t>10</w:t>
      </w:r>
      <w:r w:rsidRPr="00B461FF">
        <w:rPr>
          <w:rFonts w:ascii="Times New Roman" w:hAnsi="Times New Roman" w:cs="Times New Roman"/>
        </w:rPr>
        <w:t>(1).</w:t>
      </w:r>
    </w:p>
    <w:p w14:paraId="474FC095" w14:textId="77777777" w:rsidR="006D7CC0" w:rsidRPr="003322FC" w:rsidRDefault="006D7CC0" w:rsidP="00E81E39">
      <w:pPr>
        <w:spacing w:line="360" w:lineRule="auto"/>
        <w:jc w:val="both"/>
        <w:rPr>
          <w:rFonts w:ascii="Times New Roman" w:hAnsi="Times New Roman" w:cs="Times New Roman"/>
          <w:lang w:val="en-US"/>
        </w:rPr>
      </w:pPr>
      <w:proofErr w:type="spellStart"/>
      <w:r w:rsidRPr="003322FC">
        <w:rPr>
          <w:rFonts w:ascii="Times New Roman" w:hAnsi="Times New Roman" w:cs="Times New Roman"/>
          <w:lang w:val="en-US"/>
        </w:rPr>
        <w:t>Igalla</w:t>
      </w:r>
      <w:proofErr w:type="spellEnd"/>
      <w:r w:rsidRPr="003322FC">
        <w:rPr>
          <w:rFonts w:ascii="Times New Roman" w:hAnsi="Times New Roman" w:cs="Times New Roman"/>
          <w:lang w:val="en-US"/>
        </w:rPr>
        <w:t xml:space="preserve">, M., </w:t>
      </w:r>
      <w:proofErr w:type="spellStart"/>
      <w:r w:rsidRPr="003322FC">
        <w:rPr>
          <w:rFonts w:ascii="Times New Roman" w:hAnsi="Times New Roman" w:cs="Times New Roman"/>
          <w:lang w:val="en-US"/>
        </w:rPr>
        <w:t>Edelenbos</w:t>
      </w:r>
      <w:proofErr w:type="spellEnd"/>
      <w:r w:rsidRPr="003322FC">
        <w:rPr>
          <w:rFonts w:ascii="Times New Roman" w:hAnsi="Times New Roman" w:cs="Times New Roman"/>
          <w:lang w:val="en-US"/>
        </w:rPr>
        <w:t xml:space="preserve">, J. and van </w:t>
      </w:r>
      <w:proofErr w:type="spellStart"/>
      <w:r w:rsidRPr="003322FC">
        <w:rPr>
          <w:rFonts w:ascii="Times New Roman" w:hAnsi="Times New Roman" w:cs="Times New Roman"/>
          <w:lang w:val="en-US"/>
        </w:rPr>
        <w:t>Meerkerk</w:t>
      </w:r>
      <w:proofErr w:type="spellEnd"/>
      <w:r w:rsidRPr="003322FC">
        <w:rPr>
          <w:rFonts w:ascii="Times New Roman" w:hAnsi="Times New Roman" w:cs="Times New Roman"/>
          <w:lang w:val="en-US"/>
        </w:rPr>
        <w:t>, I., (2020). What explains the performance of community-based initiatives? Testing the impact of leadership, social capital, organizational capacity, and government support. Public Management Review, 22(4), pp.602-632.  https://doi.org/10.1080/14719037.2019.1604796</w:t>
      </w:r>
    </w:p>
    <w:p w14:paraId="599BEE91" w14:textId="77777777" w:rsidR="006D7CC0" w:rsidRPr="00136CFE" w:rsidRDefault="006D7CC0" w:rsidP="00E81E39">
      <w:pPr>
        <w:spacing w:line="360" w:lineRule="auto"/>
        <w:jc w:val="both"/>
        <w:rPr>
          <w:rFonts w:ascii="Times New Roman" w:hAnsi="Times New Roman" w:cs="Times New Roman"/>
        </w:rPr>
      </w:pPr>
      <w:r w:rsidRPr="00136CFE">
        <w:rPr>
          <w:rFonts w:ascii="Times New Roman" w:hAnsi="Times New Roman" w:cs="Times New Roman"/>
        </w:rPr>
        <w:t xml:space="preserve">Iovino, F. and </w:t>
      </w:r>
      <w:proofErr w:type="spellStart"/>
      <w:r w:rsidRPr="00136CFE">
        <w:rPr>
          <w:rFonts w:ascii="Times New Roman" w:hAnsi="Times New Roman" w:cs="Times New Roman"/>
        </w:rPr>
        <w:t>Tsitsianis</w:t>
      </w:r>
      <w:proofErr w:type="spellEnd"/>
      <w:r w:rsidRPr="00136CFE">
        <w:rPr>
          <w:rFonts w:ascii="Times New Roman" w:hAnsi="Times New Roman" w:cs="Times New Roman"/>
        </w:rPr>
        <w:t>, N., (2020). The methodology of the research. In </w:t>
      </w:r>
      <w:r w:rsidRPr="00136CFE">
        <w:rPr>
          <w:rFonts w:ascii="Times New Roman" w:hAnsi="Times New Roman" w:cs="Times New Roman"/>
          <w:i/>
          <w:iCs/>
        </w:rPr>
        <w:t>Changes in European energy markets</w:t>
      </w:r>
      <w:r w:rsidRPr="00136CFE">
        <w:rPr>
          <w:rFonts w:ascii="Times New Roman" w:hAnsi="Times New Roman" w:cs="Times New Roman"/>
        </w:rPr>
        <w:t xml:space="preserve"> (pp. 79-95). Emerald Publishing Limited. </w:t>
      </w:r>
      <w:hyperlink r:id="rId13" w:history="1">
        <w:r w:rsidRPr="00136CFE">
          <w:rPr>
            <w:rStyle w:val="Hyperlink"/>
            <w:rFonts w:ascii="Times New Roman" w:hAnsi="Times New Roman" w:cs="Times New Roman"/>
          </w:rPr>
          <w:t>https://www.emerald.com/insight/content/doi/10.1108/978-1-83909-107-020201004</w:t>
        </w:r>
      </w:hyperlink>
    </w:p>
    <w:p w14:paraId="4E1C13BB" w14:textId="77777777" w:rsidR="006D7CC0" w:rsidRPr="003322FC" w:rsidRDefault="006D7CC0"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t xml:space="preserve">Jang, E. and Kim, H. (2021). Performance Pressure as an Antecedent and Authentic Leadership as a Moderator of the Relationship Between Co-worker Undermining and Psychological Capital. </w:t>
      </w:r>
      <w:r w:rsidRPr="003322FC">
        <w:rPr>
          <w:rFonts w:ascii="Times New Roman" w:hAnsi="Times New Roman" w:cs="Times New Roman"/>
          <w:i/>
          <w:iCs/>
          <w:lang w:val="en-US"/>
        </w:rPr>
        <w:t>Frontiers in Psychology</w:t>
      </w:r>
      <w:r w:rsidRPr="003322FC">
        <w:rPr>
          <w:rFonts w:ascii="Times New Roman" w:hAnsi="Times New Roman" w:cs="Times New Roman"/>
          <w:lang w:val="en-US"/>
        </w:rPr>
        <w:t xml:space="preserve">, 12. </w:t>
      </w:r>
      <w:proofErr w:type="spellStart"/>
      <w:proofErr w:type="gramStart"/>
      <w:r w:rsidRPr="003322FC">
        <w:rPr>
          <w:rFonts w:ascii="Times New Roman" w:hAnsi="Times New Roman" w:cs="Times New Roman"/>
          <w:lang w:val="en-US"/>
        </w:rPr>
        <w:t>doi:https</w:t>
      </w:r>
      <w:proofErr w:type="spellEnd"/>
      <w:r w:rsidRPr="003322FC">
        <w:rPr>
          <w:rFonts w:ascii="Times New Roman" w:hAnsi="Times New Roman" w:cs="Times New Roman"/>
          <w:lang w:val="en-US"/>
        </w:rPr>
        <w:t>://doi.org/10.3389/fpsyg.2021.665362</w:t>
      </w:r>
      <w:proofErr w:type="gramEnd"/>
      <w:r w:rsidRPr="003322FC">
        <w:rPr>
          <w:rFonts w:ascii="Times New Roman" w:hAnsi="Times New Roman" w:cs="Times New Roman"/>
          <w:lang w:val="en-US"/>
        </w:rPr>
        <w:t>.</w:t>
      </w:r>
    </w:p>
    <w:p w14:paraId="262DCBB8" w14:textId="77777777" w:rsidR="006D7CC0" w:rsidRPr="00136CFE" w:rsidRDefault="006D7CC0" w:rsidP="00E81E39">
      <w:pPr>
        <w:spacing w:line="360" w:lineRule="auto"/>
        <w:jc w:val="both"/>
        <w:rPr>
          <w:rFonts w:ascii="Times New Roman" w:hAnsi="Times New Roman" w:cs="Times New Roman"/>
        </w:rPr>
      </w:pPr>
      <w:r w:rsidRPr="00136CFE">
        <w:rPr>
          <w:rFonts w:ascii="Times New Roman" w:hAnsi="Times New Roman" w:cs="Times New Roman"/>
        </w:rPr>
        <w:lastRenderedPageBreak/>
        <w:t xml:space="preserve">Junjie, M. and </w:t>
      </w:r>
      <w:proofErr w:type="spellStart"/>
      <w:r w:rsidRPr="00136CFE">
        <w:rPr>
          <w:rFonts w:ascii="Times New Roman" w:hAnsi="Times New Roman" w:cs="Times New Roman"/>
        </w:rPr>
        <w:t>Yingxin</w:t>
      </w:r>
      <w:proofErr w:type="spellEnd"/>
      <w:r w:rsidRPr="00136CFE">
        <w:rPr>
          <w:rFonts w:ascii="Times New Roman" w:hAnsi="Times New Roman" w:cs="Times New Roman"/>
        </w:rPr>
        <w:t>, M., 2022. The Discussions of Positivism and Interpretivism. </w:t>
      </w:r>
      <w:r w:rsidRPr="00136CFE">
        <w:rPr>
          <w:rFonts w:ascii="Times New Roman" w:hAnsi="Times New Roman" w:cs="Times New Roman"/>
          <w:i/>
          <w:iCs/>
        </w:rPr>
        <w:t>Online Submission</w:t>
      </w:r>
      <w:r w:rsidRPr="00136CFE">
        <w:rPr>
          <w:rFonts w:ascii="Times New Roman" w:hAnsi="Times New Roman" w:cs="Times New Roman"/>
        </w:rPr>
        <w:t>, </w:t>
      </w:r>
      <w:r w:rsidRPr="00136CFE">
        <w:rPr>
          <w:rFonts w:ascii="Times New Roman" w:hAnsi="Times New Roman" w:cs="Times New Roman"/>
          <w:i/>
          <w:iCs/>
        </w:rPr>
        <w:t>4</w:t>
      </w:r>
      <w:r w:rsidRPr="00136CFE">
        <w:rPr>
          <w:rFonts w:ascii="Times New Roman" w:hAnsi="Times New Roman" w:cs="Times New Roman"/>
        </w:rPr>
        <w:t xml:space="preserve">(1), pp.10-14. </w:t>
      </w:r>
      <w:hyperlink r:id="rId14" w:history="1">
        <w:r w:rsidRPr="00136CFE">
          <w:rPr>
            <w:rStyle w:val="Hyperlink"/>
            <w:rFonts w:ascii="Times New Roman" w:hAnsi="Times New Roman" w:cs="Times New Roman"/>
          </w:rPr>
          <w:t>https://eric.ed.gov/?id=ED619359</w:t>
        </w:r>
      </w:hyperlink>
      <w:r w:rsidRPr="00136CFE">
        <w:rPr>
          <w:rFonts w:ascii="Times New Roman" w:hAnsi="Times New Roman" w:cs="Times New Roman"/>
        </w:rPr>
        <w:t xml:space="preserve"> </w:t>
      </w:r>
    </w:p>
    <w:p w14:paraId="45ED2311" w14:textId="77777777" w:rsidR="006D7CC0" w:rsidRPr="00136CFE" w:rsidRDefault="006D7CC0" w:rsidP="00E81E39">
      <w:pPr>
        <w:spacing w:line="360" w:lineRule="auto"/>
        <w:jc w:val="both"/>
        <w:rPr>
          <w:rFonts w:ascii="Times New Roman" w:hAnsi="Times New Roman" w:cs="Times New Roman"/>
        </w:rPr>
      </w:pPr>
      <w:bookmarkStart w:id="84" w:name="_Hlk207066872"/>
      <w:r w:rsidRPr="00136CFE">
        <w:rPr>
          <w:rFonts w:ascii="Times New Roman" w:hAnsi="Times New Roman" w:cs="Times New Roman"/>
        </w:rPr>
        <w:t xml:space="preserve">Kandi, V. and </w:t>
      </w:r>
      <w:proofErr w:type="spellStart"/>
      <w:r w:rsidRPr="00136CFE">
        <w:rPr>
          <w:rFonts w:ascii="Times New Roman" w:hAnsi="Times New Roman" w:cs="Times New Roman"/>
        </w:rPr>
        <w:t>Vadakedath</w:t>
      </w:r>
      <w:bookmarkEnd w:id="84"/>
      <w:proofErr w:type="spellEnd"/>
      <w:r w:rsidRPr="00136CFE">
        <w:rPr>
          <w:rFonts w:ascii="Times New Roman" w:hAnsi="Times New Roman" w:cs="Times New Roman"/>
        </w:rPr>
        <w:t>, S., 2022. Ethical considerations in clinical research: a comprehensive review. </w:t>
      </w:r>
      <w:r w:rsidRPr="00136CFE">
        <w:rPr>
          <w:rFonts w:ascii="Times New Roman" w:hAnsi="Times New Roman" w:cs="Times New Roman"/>
          <w:i/>
          <w:iCs/>
        </w:rPr>
        <w:t>American Journal of Public Health Research</w:t>
      </w:r>
      <w:r w:rsidRPr="00136CFE">
        <w:rPr>
          <w:rFonts w:ascii="Times New Roman" w:hAnsi="Times New Roman" w:cs="Times New Roman"/>
        </w:rPr>
        <w:t>, </w:t>
      </w:r>
      <w:r w:rsidRPr="00136CFE">
        <w:rPr>
          <w:rFonts w:ascii="Times New Roman" w:hAnsi="Times New Roman" w:cs="Times New Roman"/>
          <w:i/>
          <w:iCs/>
        </w:rPr>
        <w:t>10</w:t>
      </w:r>
      <w:r w:rsidRPr="00136CFE">
        <w:rPr>
          <w:rFonts w:ascii="Times New Roman" w:hAnsi="Times New Roman" w:cs="Times New Roman"/>
        </w:rPr>
        <w:t>(2), pp.42-52.</w:t>
      </w:r>
    </w:p>
    <w:p w14:paraId="3567191F" w14:textId="77777777" w:rsidR="006D7CC0" w:rsidRPr="003322FC" w:rsidRDefault="006D7CC0"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t>Karapetyan, N., (2025). Leadership Accountability and Ethical Decision-Making. Journal of Defense Resources Management (</w:t>
      </w:r>
      <w:proofErr w:type="spellStart"/>
      <w:r w:rsidRPr="003322FC">
        <w:rPr>
          <w:rFonts w:ascii="Times New Roman" w:hAnsi="Times New Roman" w:cs="Times New Roman"/>
          <w:lang w:val="en-US"/>
        </w:rPr>
        <w:t>JoDRM</w:t>
      </w:r>
      <w:proofErr w:type="spellEnd"/>
      <w:r w:rsidRPr="003322FC">
        <w:rPr>
          <w:rFonts w:ascii="Times New Roman" w:hAnsi="Times New Roman" w:cs="Times New Roman"/>
          <w:lang w:val="en-US"/>
        </w:rPr>
        <w:t>), 16(1), pp.61-72. https://jodrm.eu/wp-content/uploads/2025/07/4.pdf</w:t>
      </w:r>
    </w:p>
    <w:p w14:paraId="4F3B7AD9" w14:textId="77777777" w:rsidR="006D7CC0" w:rsidRPr="003322FC" w:rsidRDefault="006D7CC0" w:rsidP="00E81E39">
      <w:pPr>
        <w:spacing w:line="360" w:lineRule="auto"/>
        <w:jc w:val="both"/>
        <w:rPr>
          <w:rFonts w:ascii="Times New Roman" w:hAnsi="Times New Roman" w:cs="Times New Roman"/>
          <w:lang w:val="en-US"/>
        </w:rPr>
      </w:pPr>
      <w:proofErr w:type="spellStart"/>
      <w:r w:rsidRPr="003322FC">
        <w:rPr>
          <w:rFonts w:ascii="Times New Roman" w:hAnsi="Times New Roman" w:cs="Times New Roman"/>
          <w:lang w:val="en-US"/>
        </w:rPr>
        <w:t>Khawaldeh</w:t>
      </w:r>
      <w:proofErr w:type="spellEnd"/>
      <w:r w:rsidRPr="003322FC">
        <w:rPr>
          <w:rFonts w:ascii="Times New Roman" w:hAnsi="Times New Roman" w:cs="Times New Roman"/>
          <w:lang w:val="en-US"/>
        </w:rPr>
        <w:t>, S.M.A., (2023). An overview of the role conflict and role ambiguity within the context of the role theory: A qualitative analysis. International Journal of Development Research, 13(11), pp.64182-64189. https://doi.org/10.37118/ijdr.27301.11.2023</w:t>
      </w:r>
    </w:p>
    <w:p w14:paraId="37E4C6B3" w14:textId="77777777" w:rsidR="006D7CC0" w:rsidRPr="00136CFE" w:rsidRDefault="006D7CC0" w:rsidP="00E81E39">
      <w:pPr>
        <w:spacing w:line="360" w:lineRule="auto"/>
        <w:jc w:val="both"/>
        <w:rPr>
          <w:rFonts w:ascii="Times New Roman" w:hAnsi="Times New Roman" w:cs="Times New Roman"/>
        </w:rPr>
      </w:pPr>
      <w:proofErr w:type="spellStart"/>
      <w:r w:rsidRPr="00136CFE">
        <w:rPr>
          <w:rFonts w:ascii="Times New Roman" w:hAnsi="Times New Roman" w:cs="Times New Roman"/>
        </w:rPr>
        <w:t>Kirongo</w:t>
      </w:r>
      <w:proofErr w:type="spellEnd"/>
      <w:r w:rsidRPr="00136CFE">
        <w:rPr>
          <w:rFonts w:ascii="Times New Roman" w:hAnsi="Times New Roman" w:cs="Times New Roman"/>
        </w:rPr>
        <w:t xml:space="preserve">, A. and Odoyo, C., 2020. Research philosophy design and methodologies: A systematic review of research paradigms in information technology. </w:t>
      </w:r>
      <w:hyperlink r:id="rId15" w:history="1">
        <w:r w:rsidRPr="00136CFE">
          <w:rPr>
            <w:rStyle w:val="Hyperlink"/>
            <w:rFonts w:ascii="Times New Roman" w:hAnsi="Times New Roman" w:cs="Times New Roman"/>
          </w:rPr>
          <w:t>https://repository.must.ac.ke/handle/123456789/329</w:t>
        </w:r>
      </w:hyperlink>
      <w:r w:rsidRPr="00136CFE">
        <w:rPr>
          <w:rFonts w:ascii="Times New Roman" w:hAnsi="Times New Roman" w:cs="Times New Roman"/>
        </w:rPr>
        <w:t xml:space="preserve"> </w:t>
      </w:r>
    </w:p>
    <w:p w14:paraId="5EA7A222" w14:textId="77777777" w:rsidR="006D7CC0" w:rsidRPr="003322FC" w:rsidRDefault="006D7CC0"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t xml:space="preserve">Klijn, E.H., de Boer, N. and Eshuis, J. (2020). Leading frontline enforcers: how supervisors’ leadership style impacts inspectors’ enforcement style. </w:t>
      </w:r>
      <w:r w:rsidRPr="003322FC">
        <w:rPr>
          <w:rFonts w:ascii="Times New Roman" w:hAnsi="Times New Roman" w:cs="Times New Roman"/>
          <w:i/>
          <w:iCs/>
          <w:lang w:val="en-US"/>
        </w:rPr>
        <w:t>Public Management Review</w:t>
      </w:r>
      <w:r w:rsidRPr="003322FC">
        <w:rPr>
          <w:rFonts w:ascii="Times New Roman" w:hAnsi="Times New Roman" w:cs="Times New Roman"/>
          <w:lang w:val="en-US"/>
        </w:rPr>
        <w:t xml:space="preserve">, 24(3), pp.1–20. </w:t>
      </w:r>
      <w:proofErr w:type="spellStart"/>
      <w:proofErr w:type="gramStart"/>
      <w:r w:rsidRPr="003322FC">
        <w:rPr>
          <w:rFonts w:ascii="Times New Roman" w:hAnsi="Times New Roman" w:cs="Times New Roman"/>
          <w:lang w:val="en-US"/>
        </w:rPr>
        <w:t>doi:https</w:t>
      </w:r>
      <w:proofErr w:type="spellEnd"/>
      <w:r w:rsidRPr="003322FC">
        <w:rPr>
          <w:rFonts w:ascii="Times New Roman" w:hAnsi="Times New Roman" w:cs="Times New Roman"/>
          <w:lang w:val="en-US"/>
        </w:rPr>
        <w:t>://doi.org/10.1080/14719037.2020.1833610</w:t>
      </w:r>
      <w:proofErr w:type="gramEnd"/>
      <w:r w:rsidRPr="003322FC">
        <w:rPr>
          <w:rFonts w:ascii="Times New Roman" w:hAnsi="Times New Roman" w:cs="Times New Roman"/>
          <w:lang w:val="en-US"/>
        </w:rPr>
        <w:t>.</w:t>
      </w:r>
    </w:p>
    <w:p w14:paraId="6003DBC6" w14:textId="77777777" w:rsidR="006D7CC0" w:rsidRPr="003322FC" w:rsidRDefault="006D7CC0"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t xml:space="preserve">Kose, B.O. (2025). Agility Meets Compliance. </w:t>
      </w:r>
      <w:r w:rsidRPr="003322FC">
        <w:rPr>
          <w:rFonts w:ascii="Times New Roman" w:hAnsi="Times New Roman" w:cs="Times New Roman"/>
          <w:i/>
          <w:iCs/>
          <w:lang w:val="en-US"/>
        </w:rPr>
        <w:t>IGI Global eBooks</w:t>
      </w:r>
      <w:r w:rsidRPr="003322FC">
        <w:rPr>
          <w:rFonts w:ascii="Times New Roman" w:hAnsi="Times New Roman" w:cs="Times New Roman"/>
          <w:lang w:val="en-US"/>
        </w:rPr>
        <w:t xml:space="preserve">, [online] pp.131–154. </w:t>
      </w:r>
      <w:proofErr w:type="spellStart"/>
      <w:proofErr w:type="gramStart"/>
      <w:r w:rsidRPr="003322FC">
        <w:rPr>
          <w:rFonts w:ascii="Times New Roman" w:hAnsi="Times New Roman" w:cs="Times New Roman"/>
          <w:lang w:val="en-US"/>
        </w:rPr>
        <w:t>doi:https</w:t>
      </w:r>
      <w:proofErr w:type="spellEnd"/>
      <w:r w:rsidRPr="003322FC">
        <w:rPr>
          <w:rFonts w:ascii="Times New Roman" w:hAnsi="Times New Roman" w:cs="Times New Roman"/>
          <w:lang w:val="en-US"/>
        </w:rPr>
        <w:t>://doi.org/10.4018/979-8-3373-0365-9.ch007</w:t>
      </w:r>
      <w:proofErr w:type="gramEnd"/>
      <w:r w:rsidRPr="003322FC">
        <w:rPr>
          <w:rFonts w:ascii="Times New Roman" w:hAnsi="Times New Roman" w:cs="Times New Roman"/>
          <w:lang w:val="en-US"/>
        </w:rPr>
        <w:t>.</w:t>
      </w:r>
    </w:p>
    <w:p w14:paraId="0F132A93" w14:textId="77777777" w:rsidR="006D7CC0" w:rsidRPr="003322FC" w:rsidRDefault="006D7CC0"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t xml:space="preserve">Kotlarsky, J., van den Hooff, B. and Geerts, L. (2019). Under pressure: Understanding the dynamics of coordination in IT functions under business-as-usual and emergency conditions. </w:t>
      </w:r>
      <w:r w:rsidRPr="003322FC">
        <w:rPr>
          <w:rFonts w:ascii="Times New Roman" w:hAnsi="Times New Roman" w:cs="Times New Roman"/>
          <w:i/>
          <w:iCs/>
          <w:lang w:val="en-US"/>
        </w:rPr>
        <w:t>Journal of Information Technology</w:t>
      </w:r>
      <w:r w:rsidRPr="003322FC">
        <w:rPr>
          <w:rFonts w:ascii="Times New Roman" w:hAnsi="Times New Roman" w:cs="Times New Roman"/>
          <w:lang w:val="en-US"/>
        </w:rPr>
        <w:t xml:space="preserve">, 35(2), pp.94–122. </w:t>
      </w:r>
      <w:proofErr w:type="spellStart"/>
      <w:proofErr w:type="gramStart"/>
      <w:r w:rsidRPr="003322FC">
        <w:rPr>
          <w:rFonts w:ascii="Times New Roman" w:hAnsi="Times New Roman" w:cs="Times New Roman"/>
          <w:lang w:val="en-US"/>
        </w:rPr>
        <w:t>doi:https</w:t>
      </w:r>
      <w:proofErr w:type="spellEnd"/>
      <w:r w:rsidRPr="003322FC">
        <w:rPr>
          <w:rFonts w:ascii="Times New Roman" w:hAnsi="Times New Roman" w:cs="Times New Roman"/>
          <w:lang w:val="en-US"/>
        </w:rPr>
        <w:t>://doi.org/10.1177/0268396219881461</w:t>
      </w:r>
      <w:proofErr w:type="gramEnd"/>
      <w:r w:rsidRPr="003322FC">
        <w:rPr>
          <w:rFonts w:ascii="Times New Roman" w:hAnsi="Times New Roman" w:cs="Times New Roman"/>
          <w:lang w:val="en-US"/>
        </w:rPr>
        <w:t>.</w:t>
      </w:r>
    </w:p>
    <w:p w14:paraId="6D55159A" w14:textId="77777777" w:rsidR="006D7CC0" w:rsidRPr="00136CFE" w:rsidRDefault="006D7CC0" w:rsidP="00E81E39">
      <w:pPr>
        <w:spacing w:line="360" w:lineRule="auto"/>
        <w:jc w:val="both"/>
        <w:rPr>
          <w:rFonts w:ascii="Times New Roman" w:hAnsi="Times New Roman" w:cs="Times New Roman"/>
        </w:rPr>
      </w:pPr>
      <w:r w:rsidRPr="00136CFE">
        <w:rPr>
          <w:rFonts w:ascii="Times New Roman" w:hAnsi="Times New Roman" w:cs="Times New Roman"/>
        </w:rPr>
        <w:t xml:space="preserve">Kumar, S. and </w:t>
      </w:r>
      <w:proofErr w:type="spellStart"/>
      <w:r w:rsidRPr="00136CFE">
        <w:rPr>
          <w:rFonts w:ascii="Times New Roman" w:hAnsi="Times New Roman" w:cs="Times New Roman"/>
        </w:rPr>
        <w:t>Ujire</w:t>
      </w:r>
      <w:proofErr w:type="spellEnd"/>
      <w:r w:rsidRPr="00136CFE">
        <w:rPr>
          <w:rFonts w:ascii="Times New Roman" w:hAnsi="Times New Roman" w:cs="Times New Roman"/>
        </w:rPr>
        <w:t>, D.K., 2024. Inductive and deductive approaches to qualitative research. </w:t>
      </w:r>
      <w:r w:rsidRPr="00136CFE">
        <w:rPr>
          <w:rFonts w:ascii="Times New Roman" w:hAnsi="Times New Roman" w:cs="Times New Roman"/>
          <w:i/>
          <w:iCs/>
        </w:rPr>
        <w:t>International Journal of Multidisciplinary Educational Research</w:t>
      </w:r>
      <w:r w:rsidRPr="00136CFE">
        <w:rPr>
          <w:rFonts w:ascii="Times New Roman" w:hAnsi="Times New Roman" w:cs="Times New Roman"/>
        </w:rPr>
        <w:t>, </w:t>
      </w:r>
      <w:r w:rsidRPr="00136CFE">
        <w:rPr>
          <w:rFonts w:ascii="Times New Roman" w:hAnsi="Times New Roman" w:cs="Times New Roman"/>
          <w:i/>
          <w:iCs/>
        </w:rPr>
        <w:t>13</w:t>
      </w:r>
      <w:r w:rsidRPr="00136CFE">
        <w:rPr>
          <w:rFonts w:ascii="Times New Roman" w:hAnsi="Times New Roman" w:cs="Times New Roman"/>
        </w:rPr>
        <w:t xml:space="preserve">(1), pp.58-63. </w:t>
      </w:r>
      <w:hyperlink r:id="rId16" w:history="1">
        <w:r w:rsidRPr="00136CFE">
          <w:rPr>
            <w:rStyle w:val="Hyperlink"/>
            <w:rFonts w:ascii="Times New Roman" w:hAnsi="Times New Roman" w:cs="Times New Roman"/>
          </w:rPr>
          <w:t>http://ijmer.s3.amazonaws.com/pdf/volume13/volume13-issue1(4)/9.pdf</w:t>
        </w:r>
      </w:hyperlink>
      <w:r w:rsidRPr="00136CFE">
        <w:rPr>
          <w:rFonts w:ascii="Times New Roman" w:hAnsi="Times New Roman" w:cs="Times New Roman"/>
        </w:rPr>
        <w:t xml:space="preserve"> </w:t>
      </w:r>
    </w:p>
    <w:p w14:paraId="742AAABB" w14:textId="77777777" w:rsidR="006D7CC0" w:rsidRPr="003322FC" w:rsidRDefault="006D7CC0"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t xml:space="preserve">Kurzhals, C., </w:t>
      </w:r>
      <w:proofErr w:type="spellStart"/>
      <w:r w:rsidRPr="003322FC">
        <w:rPr>
          <w:rFonts w:ascii="Times New Roman" w:hAnsi="Times New Roman" w:cs="Times New Roman"/>
          <w:lang w:val="en-US"/>
        </w:rPr>
        <w:t>Vlachy</w:t>
      </w:r>
      <w:proofErr w:type="spellEnd"/>
      <w:r w:rsidRPr="003322FC">
        <w:rPr>
          <w:rFonts w:ascii="Times New Roman" w:hAnsi="Times New Roman" w:cs="Times New Roman"/>
          <w:lang w:val="en-US"/>
        </w:rPr>
        <w:t xml:space="preserve">, L. and König, A. (2020). Strategic leadership and technological innovation: A comprehensive review and research agenda. </w:t>
      </w:r>
      <w:r w:rsidRPr="003322FC">
        <w:rPr>
          <w:rFonts w:ascii="Times New Roman" w:hAnsi="Times New Roman" w:cs="Times New Roman"/>
          <w:i/>
          <w:iCs/>
          <w:lang w:val="en-US"/>
        </w:rPr>
        <w:t>Corporate Governance: An International Review</w:t>
      </w:r>
      <w:r w:rsidRPr="003322FC">
        <w:rPr>
          <w:rFonts w:ascii="Times New Roman" w:hAnsi="Times New Roman" w:cs="Times New Roman"/>
          <w:lang w:val="en-US"/>
        </w:rPr>
        <w:t xml:space="preserve">, 28(6), pp.437–464. </w:t>
      </w:r>
      <w:proofErr w:type="spellStart"/>
      <w:proofErr w:type="gramStart"/>
      <w:r w:rsidRPr="003322FC">
        <w:rPr>
          <w:rFonts w:ascii="Times New Roman" w:hAnsi="Times New Roman" w:cs="Times New Roman"/>
          <w:lang w:val="en-US"/>
        </w:rPr>
        <w:t>doi:https</w:t>
      </w:r>
      <w:proofErr w:type="spellEnd"/>
      <w:r w:rsidRPr="003322FC">
        <w:rPr>
          <w:rFonts w:ascii="Times New Roman" w:hAnsi="Times New Roman" w:cs="Times New Roman"/>
          <w:lang w:val="en-US"/>
        </w:rPr>
        <w:t>://doi.org/10.1111/corg.12351</w:t>
      </w:r>
      <w:proofErr w:type="gramEnd"/>
      <w:r w:rsidRPr="003322FC">
        <w:rPr>
          <w:rFonts w:ascii="Times New Roman" w:hAnsi="Times New Roman" w:cs="Times New Roman"/>
          <w:lang w:val="en-US"/>
        </w:rPr>
        <w:t>.</w:t>
      </w:r>
    </w:p>
    <w:p w14:paraId="23E4B674" w14:textId="77777777" w:rsidR="006D7CC0" w:rsidRPr="003322FC" w:rsidRDefault="006D7CC0"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t xml:space="preserve">Kwan, P. (2020). Is Transformational Leadership Theory Passé? Revisiting the Integrative Effect of Instructional Leadership and Transformational Leadership on Student Outcomes. </w:t>
      </w:r>
      <w:r w:rsidRPr="003322FC">
        <w:rPr>
          <w:rFonts w:ascii="Times New Roman" w:hAnsi="Times New Roman" w:cs="Times New Roman"/>
          <w:i/>
          <w:iCs/>
          <w:lang w:val="en-US"/>
        </w:rPr>
        <w:t>Educational Administration Quarterly</w:t>
      </w:r>
      <w:r w:rsidRPr="003322FC">
        <w:rPr>
          <w:rFonts w:ascii="Times New Roman" w:hAnsi="Times New Roman" w:cs="Times New Roman"/>
          <w:lang w:val="en-US"/>
        </w:rPr>
        <w:t xml:space="preserve">, 56(2), p.0013161X1986113. </w:t>
      </w:r>
      <w:proofErr w:type="spellStart"/>
      <w:proofErr w:type="gramStart"/>
      <w:r w:rsidRPr="003322FC">
        <w:rPr>
          <w:rFonts w:ascii="Times New Roman" w:hAnsi="Times New Roman" w:cs="Times New Roman"/>
          <w:lang w:val="en-US"/>
        </w:rPr>
        <w:t>doi:https</w:t>
      </w:r>
      <w:proofErr w:type="spellEnd"/>
      <w:r w:rsidRPr="003322FC">
        <w:rPr>
          <w:rFonts w:ascii="Times New Roman" w:hAnsi="Times New Roman" w:cs="Times New Roman"/>
          <w:lang w:val="en-US"/>
        </w:rPr>
        <w:t>://doi.org/10.1177/0013161X19861137</w:t>
      </w:r>
      <w:proofErr w:type="gramEnd"/>
      <w:r w:rsidRPr="003322FC">
        <w:rPr>
          <w:rFonts w:ascii="Times New Roman" w:hAnsi="Times New Roman" w:cs="Times New Roman"/>
          <w:lang w:val="en-US"/>
        </w:rPr>
        <w:t>.</w:t>
      </w:r>
    </w:p>
    <w:p w14:paraId="183856FC" w14:textId="77777777" w:rsidR="006D7CC0" w:rsidRPr="006D7CC0" w:rsidRDefault="006D7CC0" w:rsidP="006D7CC0">
      <w:pPr>
        <w:spacing w:line="360" w:lineRule="auto"/>
        <w:jc w:val="both"/>
        <w:rPr>
          <w:rFonts w:ascii="Times New Roman" w:hAnsi="Times New Roman" w:cs="Times New Roman"/>
          <w:lang w:val="en-US"/>
        </w:rPr>
      </w:pPr>
      <w:r w:rsidRPr="006D7CC0">
        <w:rPr>
          <w:rFonts w:ascii="Times New Roman" w:hAnsi="Times New Roman" w:cs="Times New Roman"/>
          <w:lang w:val="en-US"/>
        </w:rPr>
        <w:lastRenderedPageBreak/>
        <w:t xml:space="preserve">Lagunes Cordoba, E., Shale, S., Evans, R.C. and Tracy, D. (2022) ‘Time to get serious about distributed leadership: lessons to learn for promoting leadership development for non-consultant career grade doctors in the UK’, BMJ Leader, 6(1), pp. 45–49. </w:t>
      </w:r>
      <w:proofErr w:type="spellStart"/>
      <w:r w:rsidRPr="006D7CC0">
        <w:rPr>
          <w:rFonts w:ascii="Times New Roman" w:hAnsi="Times New Roman" w:cs="Times New Roman"/>
          <w:lang w:val="en-US"/>
        </w:rPr>
        <w:t>doi</w:t>
      </w:r>
      <w:proofErr w:type="spellEnd"/>
      <w:r w:rsidRPr="006D7CC0">
        <w:rPr>
          <w:rFonts w:ascii="Times New Roman" w:hAnsi="Times New Roman" w:cs="Times New Roman"/>
          <w:lang w:val="en-US"/>
        </w:rPr>
        <w:t>: 10.1136/leader-2020-000395.</w:t>
      </w:r>
    </w:p>
    <w:p w14:paraId="446DC907" w14:textId="77777777" w:rsidR="006D7CC0" w:rsidRPr="00136CFE" w:rsidRDefault="006D7CC0" w:rsidP="00E81E39">
      <w:pPr>
        <w:spacing w:line="360" w:lineRule="auto"/>
        <w:jc w:val="both"/>
        <w:rPr>
          <w:rFonts w:ascii="Times New Roman" w:hAnsi="Times New Roman" w:cs="Times New Roman"/>
        </w:rPr>
      </w:pPr>
      <w:r w:rsidRPr="00136CFE">
        <w:rPr>
          <w:rFonts w:ascii="Times New Roman" w:hAnsi="Times New Roman" w:cs="Times New Roman"/>
        </w:rPr>
        <w:t>Lame, G., 2019, July. Systematic literature reviews: An introduction. In </w:t>
      </w:r>
      <w:r w:rsidRPr="00136CFE">
        <w:rPr>
          <w:rFonts w:ascii="Times New Roman" w:hAnsi="Times New Roman" w:cs="Times New Roman"/>
          <w:i/>
          <w:iCs/>
        </w:rPr>
        <w:t>Proceedings of the design society: international conference on engineering design</w:t>
      </w:r>
      <w:r w:rsidRPr="00136CFE">
        <w:rPr>
          <w:rFonts w:ascii="Times New Roman" w:hAnsi="Times New Roman" w:cs="Times New Roman"/>
        </w:rPr>
        <w:t xml:space="preserve"> (Vol. 1, No. 1, pp. 1633-1642). Cambridge University Press. </w:t>
      </w:r>
      <w:hyperlink r:id="rId17" w:history="1">
        <w:r w:rsidRPr="00136CFE">
          <w:rPr>
            <w:rStyle w:val="Hyperlink"/>
            <w:rFonts w:ascii="Times New Roman" w:hAnsi="Times New Roman" w:cs="Times New Roman"/>
          </w:rPr>
          <w:t>https://www.cambridge.org/core/journals/proceedings-of-the-international-conference-on-engineering-design/article/systematic-literature-reviews-an-introduction/40D4CEA7A7CC3FB6ED6233E79A0A2A1F</w:t>
        </w:r>
      </w:hyperlink>
    </w:p>
    <w:p w14:paraId="42C5F652" w14:textId="77777777" w:rsidR="006D7CC0" w:rsidRPr="003322FC" w:rsidRDefault="006D7CC0"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t xml:space="preserve">Lee, Q.Y., Townsend, K. and Wilkinson, A., (2021). Frontline managers' implementation of </w:t>
      </w:r>
      <w:proofErr w:type="gramStart"/>
      <w:r w:rsidRPr="003322FC">
        <w:rPr>
          <w:rFonts w:ascii="Times New Roman" w:hAnsi="Times New Roman" w:cs="Times New Roman"/>
          <w:lang w:val="en-US"/>
        </w:rPr>
        <w:t>the formal</w:t>
      </w:r>
      <w:proofErr w:type="gramEnd"/>
      <w:r w:rsidRPr="003322FC">
        <w:rPr>
          <w:rFonts w:ascii="Times New Roman" w:hAnsi="Times New Roman" w:cs="Times New Roman"/>
          <w:lang w:val="en-US"/>
        </w:rPr>
        <w:t xml:space="preserve"> and informal performance management systems. Personnel Review, 50(1), pp.379-398. https://doi.org/10.1108/PR-11-2019-0639</w:t>
      </w:r>
    </w:p>
    <w:p w14:paraId="3F878D64" w14:textId="77777777" w:rsidR="006D7CC0" w:rsidRPr="003322FC" w:rsidRDefault="006D7CC0" w:rsidP="00E81E39">
      <w:pPr>
        <w:spacing w:line="360" w:lineRule="auto"/>
        <w:jc w:val="both"/>
        <w:rPr>
          <w:rFonts w:ascii="Times New Roman" w:hAnsi="Times New Roman" w:cs="Times New Roman"/>
          <w:lang w:val="en-US"/>
        </w:rPr>
      </w:pPr>
      <w:proofErr w:type="spellStart"/>
      <w:r w:rsidRPr="003322FC">
        <w:rPr>
          <w:rFonts w:ascii="Times New Roman" w:hAnsi="Times New Roman" w:cs="Times New Roman"/>
          <w:lang w:val="en-US"/>
        </w:rPr>
        <w:t>Leebaw</w:t>
      </w:r>
      <w:proofErr w:type="spellEnd"/>
      <w:r w:rsidRPr="003322FC">
        <w:rPr>
          <w:rFonts w:ascii="Times New Roman" w:hAnsi="Times New Roman" w:cs="Times New Roman"/>
          <w:lang w:val="en-US"/>
        </w:rPr>
        <w:t>, D. and Aspinall, E., (2025). Leading in Ambiguity: Strategies for Middle Managers. Library Leadership &amp; Management, 39(1). https://llm.corejournals.org/llm/article/view/7697/6635</w:t>
      </w:r>
    </w:p>
    <w:p w14:paraId="4E481ADB" w14:textId="77777777" w:rsidR="006D7CC0" w:rsidRPr="006D7CC0" w:rsidRDefault="006D7CC0" w:rsidP="006D7CC0">
      <w:pPr>
        <w:spacing w:line="360" w:lineRule="auto"/>
        <w:jc w:val="both"/>
        <w:rPr>
          <w:rFonts w:ascii="Times New Roman" w:hAnsi="Times New Roman" w:cs="Times New Roman"/>
          <w:lang w:val="en-US"/>
        </w:rPr>
      </w:pPr>
      <w:r w:rsidRPr="006D7CC0">
        <w:rPr>
          <w:rFonts w:ascii="Times New Roman" w:hAnsi="Times New Roman" w:cs="Times New Roman"/>
          <w:lang w:val="en-US"/>
        </w:rPr>
        <w:t xml:space="preserve">Liu, L., Mei, Q., Zhang, N. and Wang, S. (2022) ‘Linking safety-specific leader reward and punishment omission to safety compliance behavior: The role of distributive justice and role ambiguity’, Frontiers in Public Health, 10, 841345. </w:t>
      </w:r>
      <w:proofErr w:type="spellStart"/>
      <w:r w:rsidRPr="006D7CC0">
        <w:rPr>
          <w:rFonts w:ascii="Times New Roman" w:hAnsi="Times New Roman" w:cs="Times New Roman"/>
          <w:lang w:val="en-US"/>
        </w:rPr>
        <w:t>doi</w:t>
      </w:r>
      <w:proofErr w:type="spellEnd"/>
      <w:r w:rsidRPr="006D7CC0">
        <w:rPr>
          <w:rFonts w:ascii="Times New Roman" w:hAnsi="Times New Roman" w:cs="Times New Roman"/>
          <w:lang w:val="en-US"/>
        </w:rPr>
        <w:t>: 10.3389/fpubh.2022.841345.</w:t>
      </w:r>
    </w:p>
    <w:p w14:paraId="3F3B221E" w14:textId="77777777" w:rsidR="006D7CC0" w:rsidRPr="00B461FF" w:rsidRDefault="006D7CC0" w:rsidP="00B461FF">
      <w:pPr>
        <w:spacing w:line="360" w:lineRule="auto"/>
        <w:jc w:val="both"/>
        <w:rPr>
          <w:rFonts w:ascii="Times New Roman" w:hAnsi="Times New Roman" w:cs="Times New Roman"/>
        </w:rPr>
      </w:pPr>
      <w:proofErr w:type="spellStart"/>
      <w:r w:rsidRPr="00B461FF">
        <w:rPr>
          <w:rFonts w:ascii="Times New Roman" w:hAnsi="Times New Roman" w:cs="Times New Roman"/>
        </w:rPr>
        <w:t>Lyubykh</w:t>
      </w:r>
      <w:proofErr w:type="spellEnd"/>
      <w:r w:rsidRPr="00B461FF">
        <w:rPr>
          <w:rFonts w:ascii="Times New Roman" w:hAnsi="Times New Roman" w:cs="Times New Roman"/>
        </w:rPr>
        <w:t xml:space="preserve">, Z., </w:t>
      </w:r>
      <w:proofErr w:type="spellStart"/>
      <w:r w:rsidRPr="00B461FF">
        <w:rPr>
          <w:rFonts w:ascii="Times New Roman" w:hAnsi="Times New Roman" w:cs="Times New Roman"/>
        </w:rPr>
        <w:t>Gulseren</w:t>
      </w:r>
      <w:proofErr w:type="spellEnd"/>
      <w:r w:rsidRPr="00B461FF">
        <w:rPr>
          <w:rFonts w:ascii="Times New Roman" w:hAnsi="Times New Roman" w:cs="Times New Roman"/>
        </w:rPr>
        <w:t>, D., Turner, N., Barling, J. and Seifert, M. (2022) ‘Shared transformational leadership and safety behaviours of employees, leaders, and teams: A multilevel investigation’, </w:t>
      </w:r>
      <w:r w:rsidRPr="00B461FF">
        <w:rPr>
          <w:rFonts w:ascii="Times New Roman" w:hAnsi="Times New Roman" w:cs="Times New Roman"/>
          <w:i/>
          <w:iCs/>
        </w:rPr>
        <w:t>Journal of Occupational and Organizational Psychology</w:t>
      </w:r>
      <w:r w:rsidRPr="00B461FF">
        <w:rPr>
          <w:rFonts w:ascii="Times New Roman" w:hAnsi="Times New Roman" w:cs="Times New Roman"/>
        </w:rPr>
        <w:t>, </w:t>
      </w:r>
      <w:r w:rsidRPr="00B461FF">
        <w:rPr>
          <w:rFonts w:ascii="Times New Roman" w:hAnsi="Times New Roman" w:cs="Times New Roman"/>
          <w:i/>
          <w:iCs/>
        </w:rPr>
        <w:t>95</w:t>
      </w:r>
      <w:r w:rsidRPr="00B461FF">
        <w:rPr>
          <w:rFonts w:ascii="Times New Roman" w:hAnsi="Times New Roman" w:cs="Times New Roman"/>
        </w:rPr>
        <w:t>(2), pp.431-458.</w:t>
      </w:r>
    </w:p>
    <w:p w14:paraId="5A98BB94" w14:textId="77777777" w:rsidR="006D7CC0" w:rsidRPr="003322FC" w:rsidRDefault="006D7CC0"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t xml:space="preserve">Madsen, D.Ø. and Kåre Slåtten (2025). Viral Leadership: Algorithmic Amplification and the Rise of Leadership Fashions. </w:t>
      </w:r>
      <w:r w:rsidRPr="003322FC">
        <w:rPr>
          <w:rFonts w:ascii="Times New Roman" w:hAnsi="Times New Roman" w:cs="Times New Roman"/>
          <w:i/>
          <w:iCs/>
          <w:lang w:val="en-US"/>
        </w:rPr>
        <w:t>Administrative Sciences</w:t>
      </w:r>
      <w:r w:rsidRPr="003322FC">
        <w:rPr>
          <w:rFonts w:ascii="Times New Roman" w:hAnsi="Times New Roman" w:cs="Times New Roman"/>
          <w:lang w:val="en-US"/>
        </w:rPr>
        <w:t xml:space="preserve">, [online] 15(6), pp.202–202. </w:t>
      </w:r>
      <w:proofErr w:type="spellStart"/>
      <w:proofErr w:type="gramStart"/>
      <w:r w:rsidRPr="003322FC">
        <w:rPr>
          <w:rFonts w:ascii="Times New Roman" w:hAnsi="Times New Roman" w:cs="Times New Roman"/>
          <w:lang w:val="en-US"/>
        </w:rPr>
        <w:t>doi:https</w:t>
      </w:r>
      <w:proofErr w:type="spellEnd"/>
      <w:r w:rsidRPr="003322FC">
        <w:rPr>
          <w:rFonts w:ascii="Times New Roman" w:hAnsi="Times New Roman" w:cs="Times New Roman"/>
          <w:lang w:val="en-US"/>
        </w:rPr>
        <w:t>://doi.org/10.3390/admsci15060202</w:t>
      </w:r>
      <w:proofErr w:type="gramEnd"/>
      <w:r w:rsidRPr="003322FC">
        <w:rPr>
          <w:rFonts w:ascii="Times New Roman" w:hAnsi="Times New Roman" w:cs="Times New Roman"/>
          <w:lang w:val="en-US"/>
        </w:rPr>
        <w:t>.</w:t>
      </w:r>
    </w:p>
    <w:p w14:paraId="3060FF13" w14:textId="77777777" w:rsidR="006D7CC0" w:rsidRPr="003322FC" w:rsidRDefault="006D7CC0"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t>Marshall, C. (2015) Designing Qualitative Research. 6th Ed. London: Sage</w:t>
      </w:r>
    </w:p>
    <w:p w14:paraId="14263B5F" w14:textId="77777777" w:rsidR="006D7CC0" w:rsidRPr="00136CFE" w:rsidRDefault="006D7CC0" w:rsidP="00E81E39">
      <w:pPr>
        <w:spacing w:line="360" w:lineRule="auto"/>
        <w:jc w:val="both"/>
        <w:rPr>
          <w:rFonts w:ascii="Times New Roman" w:hAnsi="Times New Roman" w:cs="Times New Roman"/>
        </w:rPr>
      </w:pPr>
      <w:r w:rsidRPr="00136CFE">
        <w:rPr>
          <w:rFonts w:ascii="Times New Roman" w:hAnsi="Times New Roman" w:cs="Times New Roman"/>
        </w:rPr>
        <w:t>Mathers, N., Howe, A. and Hunn, A., 2018. Ethical considerations in research. In </w:t>
      </w:r>
      <w:r w:rsidRPr="00136CFE">
        <w:rPr>
          <w:rFonts w:ascii="Times New Roman" w:hAnsi="Times New Roman" w:cs="Times New Roman"/>
          <w:i/>
          <w:iCs/>
        </w:rPr>
        <w:t>Developing Research in Primary Care</w:t>
      </w:r>
      <w:r w:rsidRPr="00136CFE">
        <w:rPr>
          <w:rFonts w:ascii="Times New Roman" w:hAnsi="Times New Roman" w:cs="Times New Roman"/>
        </w:rPr>
        <w:t> (pp. 51-70). CRC Press.</w:t>
      </w:r>
    </w:p>
    <w:p w14:paraId="19C05938" w14:textId="77777777" w:rsidR="006D7CC0" w:rsidRPr="003322FC" w:rsidRDefault="006D7CC0"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t xml:space="preserve">Maylor, H. and Blackmon, K. (2005) </w:t>
      </w:r>
      <w:r w:rsidRPr="003322FC">
        <w:rPr>
          <w:rFonts w:ascii="Times New Roman" w:hAnsi="Times New Roman" w:cs="Times New Roman"/>
          <w:i/>
          <w:iCs/>
          <w:lang w:val="en-US"/>
        </w:rPr>
        <w:t>Researching Business and Management</w:t>
      </w:r>
      <w:r w:rsidRPr="003322FC">
        <w:rPr>
          <w:rFonts w:ascii="Times New Roman" w:hAnsi="Times New Roman" w:cs="Times New Roman"/>
          <w:lang w:val="en-US"/>
        </w:rPr>
        <w:t>, Basingstoke: Palgrave Macmillan</w:t>
      </w:r>
    </w:p>
    <w:p w14:paraId="032B8B8B" w14:textId="77777777" w:rsidR="006D7CC0" w:rsidRPr="00136CFE" w:rsidRDefault="006D7CC0" w:rsidP="00E81E39">
      <w:pPr>
        <w:spacing w:line="360" w:lineRule="auto"/>
        <w:jc w:val="both"/>
        <w:rPr>
          <w:rFonts w:ascii="Times New Roman" w:hAnsi="Times New Roman" w:cs="Times New Roman"/>
        </w:rPr>
      </w:pPr>
      <w:r w:rsidRPr="00136CFE">
        <w:rPr>
          <w:rFonts w:ascii="Times New Roman" w:hAnsi="Times New Roman" w:cs="Times New Roman"/>
        </w:rPr>
        <w:t>Mazhar, S.A., Anjum, R., Anwar, A.I. and Khan, A.A., 2021. Methods of data collection: A fundamental tool of research. </w:t>
      </w:r>
      <w:r w:rsidRPr="00136CFE">
        <w:rPr>
          <w:rFonts w:ascii="Times New Roman" w:hAnsi="Times New Roman" w:cs="Times New Roman"/>
          <w:i/>
          <w:iCs/>
        </w:rPr>
        <w:t>Journal of Integrated Community Health</w:t>
      </w:r>
      <w:r w:rsidRPr="00136CFE">
        <w:rPr>
          <w:rFonts w:ascii="Times New Roman" w:hAnsi="Times New Roman" w:cs="Times New Roman"/>
        </w:rPr>
        <w:t>, </w:t>
      </w:r>
      <w:r w:rsidRPr="00136CFE">
        <w:rPr>
          <w:rFonts w:ascii="Times New Roman" w:hAnsi="Times New Roman" w:cs="Times New Roman"/>
          <w:i/>
          <w:iCs/>
        </w:rPr>
        <w:t>10</w:t>
      </w:r>
      <w:r w:rsidRPr="00136CFE">
        <w:rPr>
          <w:rFonts w:ascii="Times New Roman" w:hAnsi="Times New Roman" w:cs="Times New Roman"/>
        </w:rPr>
        <w:t>(1), pp.6-10.</w:t>
      </w:r>
    </w:p>
    <w:p w14:paraId="389510F0" w14:textId="77777777" w:rsidR="006D7CC0" w:rsidRPr="00136CFE" w:rsidRDefault="006D7CC0" w:rsidP="00E81E39">
      <w:pPr>
        <w:spacing w:line="360" w:lineRule="auto"/>
        <w:jc w:val="both"/>
        <w:rPr>
          <w:rFonts w:ascii="Times New Roman" w:hAnsi="Times New Roman" w:cs="Times New Roman"/>
        </w:rPr>
      </w:pPr>
      <w:r w:rsidRPr="00136CFE">
        <w:rPr>
          <w:rFonts w:ascii="Times New Roman" w:hAnsi="Times New Roman" w:cs="Times New Roman"/>
        </w:rPr>
        <w:lastRenderedPageBreak/>
        <w:t>McCrea, R., Marans, R.W., Stimson, R. and Western, J., 2011. Subjective measurement of quality of life using primary data collection and the analysis of survey data. In </w:t>
      </w:r>
      <w:r w:rsidRPr="00136CFE">
        <w:rPr>
          <w:rFonts w:ascii="Times New Roman" w:hAnsi="Times New Roman" w:cs="Times New Roman"/>
          <w:i/>
          <w:iCs/>
        </w:rPr>
        <w:t>Investigating quality of urban life: Theory, methods, and empirical research</w:t>
      </w:r>
      <w:r w:rsidRPr="00136CFE">
        <w:rPr>
          <w:rFonts w:ascii="Times New Roman" w:hAnsi="Times New Roman" w:cs="Times New Roman"/>
        </w:rPr>
        <w:t> (pp. 55-75). Dordrecht: Springer Netherlands.</w:t>
      </w:r>
    </w:p>
    <w:p w14:paraId="49B79EEE" w14:textId="77777777" w:rsidR="006D7CC0" w:rsidRPr="003322FC" w:rsidRDefault="006D7CC0"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t xml:space="preserve">Meyers, C.V., </w:t>
      </w:r>
      <w:proofErr w:type="spellStart"/>
      <w:r w:rsidRPr="003322FC">
        <w:rPr>
          <w:rFonts w:ascii="Times New Roman" w:hAnsi="Times New Roman" w:cs="Times New Roman"/>
          <w:lang w:val="en-US"/>
        </w:rPr>
        <w:t>Thessin</w:t>
      </w:r>
      <w:proofErr w:type="spellEnd"/>
      <w:r w:rsidRPr="003322FC">
        <w:rPr>
          <w:rFonts w:ascii="Times New Roman" w:hAnsi="Times New Roman" w:cs="Times New Roman"/>
          <w:lang w:val="en-US"/>
        </w:rPr>
        <w:t>, R.A. and Stosich, E.L., 2024. An exploration of how district leaders organize to support principal supervisors for underperforming schools in mid-sized districts. Educational Management Administration &amp; Leadership, 52(4), pp.974-990.  https://doi.org/10.1177/17411432221111667</w:t>
      </w:r>
    </w:p>
    <w:p w14:paraId="2458F5D7" w14:textId="77777777" w:rsidR="006D7CC0" w:rsidRPr="003322FC" w:rsidRDefault="006D7CC0"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t xml:space="preserve">Mulki, J.P. and Kamath, D. (2024). Embracing ambiguity: the unspoken key to sales success. </w:t>
      </w:r>
      <w:r w:rsidRPr="003322FC">
        <w:rPr>
          <w:rFonts w:ascii="Times New Roman" w:hAnsi="Times New Roman" w:cs="Times New Roman"/>
          <w:i/>
          <w:iCs/>
          <w:lang w:val="en-US"/>
        </w:rPr>
        <w:t>International Journal of Bank Marketing</w:t>
      </w:r>
      <w:r w:rsidRPr="003322FC">
        <w:rPr>
          <w:rFonts w:ascii="Times New Roman" w:hAnsi="Times New Roman" w:cs="Times New Roman"/>
          <w:lang w:val="en-US"/>
        </w:rPr>
        <w:t xml:space="preserve">, 43(3), pp.644–664. </w:t>
      </w:r>
      <w:proofErr w:type="spellStart"/>
      <w:proofErr w:type="gramStart"/>
      <w:r w:rsidRPr="003322FC">
        <w:rPr>
          <w:rFonts w:ascii="Times New Roman" w:hAnsi="Times New Roman" w:cs="Times New Roman"/>
          <w:lang w:val="en-US"/>
        </w:rPr>
        <w:t>doi:https</w:t>
      </w:r>
      <w:proofErr w:type="spellEnd"/>
      <w:r w:rsidRPr="003322FC">
        <w:rPr>
          <w:rFonts w:ascii="Times New Roman" w:hAnsi="Times New Roman" w:cs="Times New Roman"/>
          <w:lang w:val="en-US"/>
        </w:rPr>
        <w:t>://doi.org/10.1108/ijbm-01-2024-0069</w:t>
      </w:r>
      <w:proofErr w:type="gramEnd"/>
      <w:r w:rsidRPr="003322FC">
        <w:rPr>
          <w:rFonts w:ascii="Times New Roman" w:hAnsi="Times New Roman" w:cs="Times New Roman"/>
          <w:lang w:val="en-US"/>
        </w:rPr>
        <w:t>.</w:t>
      </w:r>
    </w:p>
    <w:p w14:paraId="03DC09BB" w14:textId="77777777" w:rsidR="006D7CC0" w:rsidRPr="003322FC" w:rsidRDefault="006D7CC0"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t xml:space="preserve">Murrell, A.J., Beard, S.B. and Porter, D.M. (2021). The Importance of Peer Mentoring, Identity Work and Holding Environments: A Study of African American Leadership Development. </w:t>
      </w:r>
      <w:r w:rsidRPr="003322FC">
        <w:rPr>
          <w:rFonts w:ascii="Times New Roman" w:hAnsi="Times New Roman" w:cs="Times New Roman"/>
          <w:i/>
          <w:iCs/>
          <w:lang w:val="en-US"/>
        </w:rPr>
        <w:t>International Journal of Environmental Research and Public Health</w:t>
      </w:r>
      <w:r w:rsidRPr="003322FC">
        <w:rPr>
          <w:rFonts w:ascii="Times New Roman" w:hAnsi="Times New Roman" w:cs="Times New Roman"/>
          <w:lang w:val="en-US"/>
        </w:rPr>
        <w:t xml:space="preserve">, [online] 18(9), p.4920. </w:t>
      </w:r>
      <w:proofErr w:type="spellStart"/>
      <w:proofErr w:type="gramStart"/>
      <w:r w:rsidRPr="003322FC">
        <w:rPr>
          <w:rFonts w:ascii="Times New Roman" w:hAnsi="Times New Roman" w:cs="Times New Roman"/>
          <w:lang w:val="en-US"/>
        </w:rPr>
        <w:t>doi:https</w:t>
      </w:r>
      <w:proofErr w:type="spellEnd"/>
      <w:r w:rsidRPr="003322FC">
        <w:rPr>
          <w:rFonts w:ascii="Times New Roman" w:hAnsi="Times New Roman" w:cs="Times New Roman"/>
          <w:lang w:val="en-US"/>
        </w:rPr>
        <w:t>://doi.org/10.3390/ijerph18094920</w:t>
      </w:r>
      <w:proofErr w:type="gramEnd"/>
      <w:r w:rsidRPr="003322FC">
        <w:rPr>
          <w:rFonts w:ascii="Times New Roman" w:hAnsi="Times New Roman" w:cs="Times New Roman"/>
          <w:lang w:val="en-US"/>
        </w:rPr>
        <w:t>.</w:t>
      </w:r>
    </w:p>
    <w:p w14:paraId="2B6E0F7F" w14:textId="77777777" w:rsidR="006D7CC0" w:rsidRPr="006D7CC0" w:rsidRDefault="006D7CC0" w:rsidP="006D7CC0">
      <w:pPr>
        <w:spacing w:line="360" w:lineRule="auto"/>
        <w:jc w:val="both"/>
        <w:rPr>
          <w:rFonts w:ascii="Times New Roman" w:hAnsi="Times New Roman" w:cs="Times New Roman"/>
          <w:lang w:val="en-US"/>
        </w:rPr>
      </w:pPr>
      <w:r w:rsidRPr="006D7CC0">
        <w:rPr>
          <w:rFonts w:ascii="Times New Roman" w:hAnsi="Times New Roman" w:cs="Times New Roman"/>
          <w:lang w:val="en-US"/>
        </w:rPr>
        <w:t xml:space="preserve">Nabi, M.N., Miah, M.S., Hossain, M.S., Islam, M.F., Sultana, S., Yesmin, M. and Hasan, E. (2025) ‘Navigating the training satisfaction effects on organizational performance: examining multiple mediating paths with PLS-SEM and IPMA’, Social Sciences &amp; Humanities Open, 12, 101858. </w:t>
      </w:r>
      <w:proofErr w:type="spellStart"/>
      <w:r w:rsidRPr="006D7CC0">
        <w:rPr>
          <w:rFonts w:ascii="Times New Roman" w:hAnsi="Times New Roman" w:cs="Times New Roman"/>
          <w:lang w:val="en-US"/>
        </w:rPr>
        <w:t>doi</w:t>
      </w:r>
      <w:proofErr w:type="spellEnd"/>
      <w:r w:rsidRPr="006D7CC0">
        <w:rPr>
          <w:rFonts w:ascii="Times New Roman" w:hAnsi="Times New Roman" w:cs="Times New Roman"/>
          <w:lang w:val="en-US"/>
        </w:rPr>
        <w:t>: 10.1016/j.ssaho.2025.101858.</w:t>
      </w:r>
    </w:p>
    <w:p w14:paraId="38553655" w14:textId="77777777" w:rsidR="006D7CC0" w:rsidRPr="003322FC" w:rsidRDefault="006D7CC0"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t xml:space="preserve">Nielsen, J.G., Lueg, R. and Van Liempd, D. (2020). Challenges and Boundaries in Implementing Social Return on investment: an Inquiry into Its Situational Appropriateness. </w:t>
      </w:r>
      <w:r w:rsidRPr="003322FC">
        <w:rPr>
          <w:rFonts w:ascii="Times New Roman" w:hAnsi="Times New Roman" w:cs="Times New Roman"/>
          <w:i/>
          <w:iCs/>
          <w:lang w:val="en-US"/>
        </w:rPr>
        <w:t>Nonprofit Management and Leadership</w:t>
      </w:r>
      <w:r w:rsidRPr="003322FC">
        <w:rPr>
          <w:rFonts w:ascii="Times New Roman" w:hAnsi="Times New Roman" w:cs="Times New Roman"/>
          <w:lang w:val="en-US"/>
        </w:rPr>
        <w:t xml:space="preserve">, 31(3). </w:t>
      </w:r>
      <w:proofErr w:type="spellStart"/>
      <w:proofErr w:type="gramStart"/>
      <w:r w:rsidRPr="003322FC">
        <w:rPr>
          <w:rFonts w:ascii="Times New Roman" w:hAnsi="Times New Roman" w:cs="Times New Roman"/>
          <w:lang w:val="en-US"/>
        </w:rPr>
        <w:t>doi:https</w:t>
      </w:r>
      <w:proofErr w:type="spellEnd"/>
      <w:r w:rsidRPr="003322FC">
        <w:rPr>
          <w:rFonts w:ascii="Times New Roman" w:hAnsi="Times New Roman" w:cs="Times New Roman"/>
          <w:lang w:val="en-US"/>
        </w:rPr>
        <w:t>://doi.org/10.1002/nml.21439</w:t>
      </w:r>
      <w:proofErr w:type="gramEnd"/>
      <w:r w:rsidRPr="003322FC">
        <w:rPr>
          <w:rFonts w:ascii="Times New Roman" w:hAnsi="Times New Roman" w:cs="Times New Roman"/>
          <w:lang w:val="en-US"/>
        </w:rPr>
        <w:t>.</w:t>
      </w:r>
    </w:p>
    <w:p w14:paraId="38122163" w14:textId="77777777" w:rsidR="006D7CC0" w:rsidRPr="003322FC" w:rsidRDefault="006D7CC0"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t xml:space="preserve">Noll, D.L., (2020). What Do MDL Leaders Do? Evidence from Leadership Appointment Orders. </w:t>
      </w:r>
      <w:proofErr w:type="spellStart"/>
      <w:r w:rsidRPr="003322FC">
        <w:rPr>
          <w:rFonts w:ascii="Times New Roman" w:hAnsi="Times New Roman" w:cs="Times New Roman"/>
          <w:lang w:val="en-US"/>
        </w:rPr>
        <w:t>LeWiS</w:t>
      </w:r>
      <w:proofErr w:type="spellEnd"/>
      <w:r w:rsidRPr="003322FC">
        <w:rPr>
          <w:rFonts w:ascii="Times New Roman" w:hAnsi="Times New Roman" w:cs="Times New Roman"/>
          <w:lang w:val="en-US"/>
        </w:rPr>
        <w:t xml:space="preserve"> &amp; </w:t>
      </w:r>
      <w:proofErr w:type="spellStart"/>
      <w:r w:rsidRPr="003322FC">
        <w:rPr>
          <w:rFonts w:ascii="Times New Roman" w:hAnsi="Times New Roman" w:cs="Times New Roman"/>
          <w:lang w:val="en-US"/>
        </w:rPr>
        <w:t>CLaRk</w:t>
      </w:r>
      <w:proofErr w:type="spellEnd"/>
      <w:r w:rsidRPr="003322FC">
        <w:rPr>
          <w:rFonts w:ascii="Times New Roman" w:hAnsi="Times New Roman" w:cs="Times New Roman"/>
          <w:lang w:val="en-US"/>
        </w:rPr>
        <w:t xml:space="preserve"> L. Rev., 24, p.433. https://papers.ssrn.com/sol3/Delivery.cfm?abstractid=3517807</w:t>
      </w:r>
    </w:p>
    <w:p w14:paraId="2A97A9E2" w14:textId="77777777" w:rsidR="006D7CC0" w:rsidRPr="00B461FF" w:rsidRDefault="006D7CC0" w:rsidP="00B461FF">
      <w:pPr>
        <w:spacing w:line="360" w:lineRule="auto"/>
        <w:jc w:val="both"/>
        <w:rPr>
          <w:rFonts w:ascii="Times New Roman" w:hAnsi="Times New Roman" w:cs="Times New Roman"/>
        </w:rPr>
      </w:pPr>
      <w:r w:rsidRPr="00B461FF">
        <w:rPr>
          <w:rFonts w:ascii="Times New Roman" w:hAnsi="Times New Roman" w:cs="Times New Roman"/>
        </w:rPr>
        <w:t>Obeng-</w:t>
      </w:r>
      <w:proofErr w:type="spellStart"/>
      <w:r w:rsidRPr="00B461FF">
        <w:rPr>
          <w:rFonts w:ascii="Times New Roman" w:hAnsi="Times New Roman" w:cs="Times New Roman"/>
        </w:rPr>
        <w:t>Tuaah</w:t>
      </w:r>
      <w:proofErr w:type="spellEnd"/>
      <w:r w:rsidRPr="00B461FF">
        <w:rPr>
          <w:rFonts w:ascii="Times New Roman" w:hAnsi="Times New Roman" w:cs="Times New Roman"/>
        </w:rPr>
        <w:t>, M. (2025) ‘Employees Training and Development to Enhance Organisational Performance: A Systematic Review: Employees Training and Development to Enhance Organisational Performance’, </w:t>
      </w:r>
      <w:r w:rsidRPr="00B461FF">
        <w:rPr>
          <w:rFonts w:ascii="Times New Roman" w:hAnsi="Times New Roman" w:cs="Times New Roman"/>
          <w:i/>
          <w:iCs/>
        </w:rPr>
        <w:t>International Journal of Multidisciplinary Studies and Innovative Research</w:t>
      </w:r>
      <w:r w:rsidRPr="00B461FF">
        <w:rPr>
          <w:rFonts w:ascii="Times New Roman" w:hAnsi="Times New Roman" w:cs="Times New Roman"/>
        </w:rPr>
        <w:t>, </w:t>
      </w:r>
      <w:r w:rsidRPr="00B461FF">
        <w:rPr>
          <w:rFonts w:ascii="Times New Roman" w:hAnsi="Times New Roman" w:cs="Times New Roman"/>
          <w:i/>
          <w:iCs/>
        </w:rPr>
        <w:t>13</w:t>
      </w:r>
      <w:r w:rsidRPr="00B461FF">
        <w:rPr>
          <w:rFonts w:ascii="Times New Roman" w:hAnsi="Times New Roman" w:cs="Times New Roman"/>
        </w:rPr>
        <w:t>(1), pp.1-15.</w:t>
      </w:r>
    </w:p>
    <w:p w14:paraId="175D118E" w14:textId="77777777" w:rsidR="006D7CC0" w:rsidRPr="00B461FF" w:rsidRDefault="006D7CC0" w:rsidP="00B461FF">
      <w:pPr>
        <w:spacing w:line="360" w:lineRule="auto"/>
        <w:jc w:val="both"/>
        <w:rPr>
          <w:rFonts w:ascii="Times New Roman" w:hAnsi="Times New Roman" w:cs="Times New Roman"/>
        </w:rPr>
      </w:pPr>
      <w:r w:rsidRPr="00B461FF">
        <w:rPr>
          <w:rFonts w:ascii="Times New Roman" w:hAnsi="Times New Roman" w:cs="Times New Roman"/>
        </w:rPr>
        <w:t xml:space="preserve">O'Connell, A.J. (2023) ‘Stand-Ins: Causes and Consequences of Temporary Leadership’, </w:t>
      </w:r>
      <w:r w:rsidRPr="00B461FF">
        <w:rPr>
          <w:rFonts w:ascii="Times New Roman" w:hAnsi="Times New Roman" w:cs="Times New Roman"/>
          <w:i/>
          <w:iCs/>
        </w:rPr>
        <w:t>BYU L. Rev.</w:t>
      </w:r>
      <w:r w:rsidRPr="00B461FF">
        <w:rPr>
          <w:rFonts w:ascii="Times New Roman" w:hAnsi="Times New Roman" w:cs="Times New Roman"/>
        </w:rPr>
        <w:t>, </w:t>
      </w:r>
      <w:r w:rsidRPr="00B461FF">
        <w:rPr>
          <w:rFonts w:ascii="Times New Roman" w:hAnsi="Times New Roman" w:cs="Times New Roman"/>
          <w:i/>
          <w:iCs/>
        </w:rPr>
        <w:t>49</w:t>
      </w:r>
      <w:r w:rsidRPr="00B461FF">
        <w:rPr>
          <w:rFonts w:ascii="Times New Roman" w:hAnsi="Times New Roman" w:cs="Times New Roman"/>
        </w:rPr>
        <w:t>, p.1657.</w:t>
      </w:r>
    </w:p>
    <w:p w14:paraId="68772EE1" w14:textId="77777777" w:rsidR="006D7CC0" w:rsidRPr="00B461FF" w:rsidRDefault="006D7CC0" w:rsidP="00B461FF">
      <w:pPr>
        <w:spacing w:line="360" w:lineRule="auto"/>
        <w:jc w:val="both"/>
        <w:rPr>
          <w:rFonts w:ascii="Times New Roman" w:hAnsi="Times New Roman" w:cs="Times New Roman"/>
        </w:rPr>
      </w:pPr>
      <w:r w:rsidRPr="00B461FF">
        <w:rPr>
          <w:rFonts w:ascii="Times New Roman" w:hAnsi="Times New Roman" w:cs="Times New Roman"/>
        </w:rPr>
        <w:t>Omidi, L., Karimi, H., Pilbeam, C., Mousavi, S. and Moradi, G (2023) ‘Exploring the relationships among safety leadership, safety climate, psychological contract of safety, risk perception, safety compliance, and safety outcomes’, </w:t>
      </w:r>
      <w:r w:rsidRPr="00B461FF">
        <w:rPr>
          <w:rFonts w:ascii="Times New Roman" w:hAnsi="Times New Roman" w:cs="Times New Roman"/>
          <w:i/>
          <w:iCs/>
        </w:rPr>
        <w:t>Frontiers in public health</w:t>
      </w:r>
      <w:r w:rsidRPr="00B461FF">
        <w:rPr>
          <w:rFonts w:ascii="Times New Roman" w:hAnsi="Times New Roman" w:cs="Times New Roman"/>
        </w:rPr>
        <w:t>, </w:t>
      </w:r>
      <w:r w:rsidRPr="00B461FF">
        <w:rPr>
          <w:rFonts w:ascii="Times New Roman" w:hAnsi="Times New Roman" w:cs="Times New Roman"/>
          <w:i/>
          <w:iCs/>
        </w:rPr>
        <w:t>11</w:t>
      </w:r>
      <w:r w:rsidRPr="00B461FF">
        <w:rPr>
          <w:rFonts w:ascii="Times New Roman" w:hAnsi="Times New Roman" w:cs="Times New Roman"/>
        </w:rPr>
        <w:t>, p.1235214.</w:t>
      </w:r>
    </w:p>
    <w:p w14:paraId="3F4E53B7" w14:textId="77777777" w:rsidR="006D7CC0" w:rsidRPr="003322FC" w:rsidRDefault="006D7CC0"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lastRenderedPageBreak/>
        <w:t xml:space="preserve">Ong, A.Y., Merle, D.A., Wagner, S.K. and Keane, P.A. (2025). Exploring the Dilemma of AI Use in Medical Research and Knowledge Synthesis: A Perspective on Deep Research Tools. </w:t>
      </w:r>
      <w:r w:rsidRPr="003322FC">
        <w:rPr>
          <w:rFonts w:ascii="Times New Roman" w:hAnsi="Times New Roman" w:cs="Times New Roman"/>
          <w:i/>
          <w:iCs/>
          <w:lang w:val="en-US"/>
        </w:rPr>
        <w:t>Journal of Medical Internet Research</w:t>
      </w:r>
      <w:r w:rsidRPr="003322FC">
        <w:rPr>
          <w:rFonts w:ascii="Times New Roman" w:hAnsi="Times New Roman" w:cs="Times New Roman"/>
          <w:lang w:val="en-US"/>
        </w:rPr>
        <w:t xml:space="preserve">, 27, </w:t>
      </w:r>
      <w:proofErr w:type="gramStart"/>
      <w:r w:rsidRPr="003322FC">
        <w:rPr>
          <w:rFonts w:ascii="Times New Roman" w:hAnsi="Times New Roman" w:cs="Times New Roman"/>
          <w:lang w:val="en-US"/>
        </w:rPr>
        <w:t>pp.e</w:t>
      </w:r>
      <w:proofErr w:type="gramEnd"/>
      <w:r w:rsidRPr="003322FC">
        <w:rPr>
          <w:rFonts w:ascii="Times New Roman" w:hAnsi="Times New Roman" w:cs="Times New Roman"/>
          <w:lang w:val="en-US"/>
        </w:rPr>
        <w:t xml:space="preserve">75666–e75666. </w:t>
      </w:r>
      <w:proofErr w:type="spellStart"/>
      <w:proofErr w:type="gramStart"/>
      <w:r w:rsidRPr="003322FC">
        <w:rPr>
          <w:rFonts w:ascii="Times New Roman" w:hAnsi="Times New Roman" w:cs="Times New Roman"/>
          <w:lang w:val="en-US"/>
        </w:rPr>
        <w:t>doi:https</w:t>
      </w:r>
      <w:proofErr w:type="spellEnd"/>
      <w:r w:rsidRPr="003322FC">
        <w:rPr>
          <w:rFonts w:ascii="Times New Roman" w:hAnsi="Times New Roman" w:cs="Times New Roman"/>
          <w:lang w:val="en-US"/>
        </w:rPr>
        <w:t>://doi.org/10.2196/75666</w:t>
      </w:r>
      <w:proofErr w:type="gramEnd"/>
      <w:r w:rsidRPr="003322FC">
        <w:rPr>
          <w:rFonts w:ascii="Times New Roman" w:hAnsi="Times New Roman" w:cs="Times New Roman"/>
          <w:lang w:val="en-US"/>
        </w:rPr>
        <w:t>.</w:t>
      </w:r>
    </w:p>
    <w:p w14:paraId="3AEE757D" w14:textId="77777777" w:rsidR="006D7CC0" w:rsidRPr="00B461FF" w:rsidRDefault="006D7CC0" w:rsidP="00B461FF">
      <w:pPr>
        <w:spacing w:line="360" w:lineRule="auto"/>
        <w:jc w:val="both"/>
        <w:rPr>
          <w:rFonts w:ascii="Times New Roman" w:hAnsi="Times New Roman" w:cs="Times New Roman"/>
        </w:rPr>
      </w:pPr>
      <w:r w:rsidRPr="00B461FF">
        <w:rPr>
          <w:rFonts w:ascii="Times New Roman" w:hAnsi="Times New Roman" w:cs="Times New Roman"/>
        </w:rPr>
        <w:t>Patwary, A.K., Azam, N.R.A.N., Ashraf, M.U., Muhamed Yusoff, A., Mehmood, W. and Rabiul, M.K. (2025) ‘Examining employee performance through knowledge management practices, organisational commitment and capacity building in the Malaysian hotel industry’, </w:t>
      </w:r>
      <w:r w:rsidRPr="00B461FF">
        <w:rPr>
          <w:rFonts w:ascii="Times New Roman" w:hAnsi="Times New Roman" w:cs="Times New Roman"/>
          <w:i/>
          <w:iCs/>
        </w:rPr>
        <w:t>Global Knowledge, Memory and Communication</w:t>
      </w:r>
      <w:r w:rsidRPr="00B461FF">
        <w:rPr>
          <w:rFonts w:ascii="Times New Roman" w:hAnsi="Times New Roman" w:cs="Times New Roman"/>
        </w:rPr>
        <w:t>, </w:t>
      </w:r>
      <w:r w:rsidRPr="00B461FF">
        <w:rPr>
          <w:rFonts w:ascii="Times New Roman" w:hAnsi="Times New Roman" w:cs="Times New Roman"/>
          <w:i/>
          <w:iCs/>
        </w:rPr>
        <w:t>74</w:t>
      </w:r>
      <w:r w:rsidRPr="00B461FF">
        <w:rPr>
          <w:rFonts w:ascii="Times New Roman" w:hAnsi="Times New Roman" w:cs="Times New Roman"/>
        </w:rPr>
        <w:t>(3-4), pp.733-752.</w:t>
      </w:r>
    </w:p>
    <w:p w14:paraId="691E065D" w14:textId="77777777" w:rsidR="006D7CC0" w:rsidRPr="003322FC" w:rsidRDefault="006D7CC0"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t xml:space="preserve">Pierpont, J.R.H. (2022). </w:t>
      </w:r>
      <w:r w:rsidRPr="003322FC">
        <w:rPr>
          <w:rFonts w:ascii="Times New Roman" w:hAnsi="Times New Roman" w:cs="Times New Roman"/>
          <w:i/>
          <w:iCs/>
          <w:lang w:val="en-US"/>
        </w:rPr>
        <w:t>Exploring the Evolution of Choral Leadership: A Study of Situational Leadership Theory and Leader Autonomy Support as Applied within Choral Settings</w:t>
      </w:r>
      <w:r w:rsidRPr="003322FC">
        <w:rPr>
          <w:rFonts w:ascii="Times New Roman" w:hAnsi="Times New Roman" w:cs="Times New Roman"/>
          <w:lang w:val="en-US"/>
        </w:rPr>
        <w:t>. [online] escholarship.mcgill.ca. Available at: https://escholarship.mcgill.ca/concern/papers/g158bp817.</w:t>
      </w:r>
    </w:p>
    <w:p w14:paraId="3FE70257" w14:textId="77777777" w:rsidR="006D7CC0" w:rsidRDefault="006D7CC0" w:rsidP="006D7CC0">
      <w:pPr>
        <w:spacing w:line="360" w:lineRule="auto"/>
        <w:jc w:val="both"/>
        <w:rPr>
          <w:rFonts w:ascii="Times New Roman" w:hAnsi="Times New Roman" w:cs="Times New Roman"/>
          <w:lang w:val="en-US"/>
        </w:rPr>
      </w:pPr>
      <w:r w:rsidRPr="006D7CC0">
        <w:rPr>
          <w:rFonts w:ascii="Times New Roman" w:hAnsi="Times New Roman" w:cs="Times New Roman"/>
          <w:lang w:val="en-US"/>
        </w:rPr>
        <w:t>Rhoads, S. (2025) Amazon’s safety performance continues to improve year over year. Available at: https://www.aboutamazon.com/news/workplace/amazon-workplace-safety-performance-2024 (Accessed: 8 May 2026).</w:t>
      </w:r>
    </w:p>
    <w:p w14:paraId="1C51944E" w14:textId="77777777" w:rsidR="006D7CC0" w:rsidRPr="003322FC" w:rsidRDefault="006D7CC0" w:rsidP="00E81E39">
      <w:pPr>
        <w:spacing w:line="360" w:lineRule="auto"/>
        <w:jc w:val="both"/>
        <w:rPr>
          <w:rFonts w:ascii="Times New Roman" w:hAnsi="Times New Roman" w:cs="Times New Roman"/>
          <w:lang w:val="en-US"/>
        </w:rPr>
      </w:pPr>
      <w:proofErr w:type="spellStart"/>
      <w:r w:rsidRPr="003322FC">
        <w:rPr>
          <w:rFonts w:ascii="Times New Roman" w:hAnsi="Times New Roman" w:cs="Times New Roman"/>
          <w:lang w:val="en-US"/>
        </w:rPr>
        <w:t>Ruderstam</w:t>
      </w:r>
      <w:proofErr w:type="spellEnd"/>
      <w:r w:rsidRPr="003322FC">
        <w:rPr>
          <w:rFonts w:ascii="Times New Roman" w:hAnsi="Times New Roman" w:cs="Times New Roman"/>
          <w:lang w:val="en-US"/>
        </w:rPr>
        <w:t xml:space="preserve"> K and Newton R (2007) </w:t>
      </w:r>
      <w:r w:rsidRPr="003322FC">
        <w:rPr>
          <w:rFonts w:ascii="Times New Roman" w:hAnsi="Times New Roman" w:cs="Times New Roman"/>
          <w:i/>
          <w:lang w:val="en-US"/>
        </w:rPr>
        <w:t>Surviving Your Dissertation: A Comprehensive Guide to Content and Process</w:t>
      </w:r>
      <w:r w:rsidRPr="003322FC">
        <w:rPr>
          <w:rFonts w:ascii="Times New Roman" w:hAnsi="Times New Roman" w:cs="Times New Roman"/>
          <w:lang w:val="en-US"/>
        </w:rPr>
        <w:t>, London: Sage Publications</w:t>
      </w:r>
    </w:p>
    <w:p w14:paraId="00B33FDE" w14:textId="77777777" w:rsidR="006D7CC0" w:rsidRPr="003322FC" w:rsidRDefault="006D7CC0"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t xml:space="preserve">Schakel, J.K. and Wolbers, J. (2019). To the edge and beyond: How fast-response organizations adapt in rapidly changing crisis situations. </w:t>
      </w:r>
      <w:r w:rsidRPr="003322FC">
        <w:rPr>
          <w:rFonts w:ascii="Times New Roman" w:hAnsi="Times New Roman" w:cs="Times New Roman"/>
          <w:i/>
          <w:iCs/>
          <w:lang w:val="en-US"/>
        </w:rPr>
        <w:t>Human Relations</w:t>
      </w:r>
      <w:r w:rsidRPr="003322FC">
        <w:rPr>
          <w:rFonts w:ascii="Times New Roman" w:hAnsi="Times New Roman" w:cs="Times New Roman"/>
          <w:lang w:val="en-US"/>
        </w:rPr>
        <w:t xml:space="preserve">, 74(3), p.001872671989345. </w:t>
      </w:r>
      <w:proofErr w:type="spellStart"/>
      <w:proofErr w:type="gramStart"/>
      <w:r w:rsidRPr="003322FC">
        <w:rPr>
          <w:rFonts w:ascii="Times New Roman" w:hAnsi="Times New Roman" w:cs="Times New Roman"/>
          <w:lang w:val="en-US"/>
        </w:rPr>
        <w:t>doi:https</w:t>
      </w:r>
      <w:proofErr w:type="spellEnd"/>
      <w:r w:rsidRPr="003322FC">
        <w:rPr>
          <w:rFonts w:ascii="Times New Roman" w:hAnsi="Times New Roman" w:cs="Times New Roman"/>
          <w:lang w:val="en-US"/>
        </w:rPr>
        <w:t>://doi.org/10.1177/0018726719893450</w:t>
      </w:r>
      <w:proofErr w:type="gramEnd"/>
      <w:r w:rsidRPr="003322FC">
        <w:rPr>
          <w:rFonts w:ascii="Times New Roman" w:hAnsi="Times New Roman" w:cs="Times New Roman"/>
          <w:lang w:val="en-US"/>
        </w:rPr>
        <w:t>.</w:t>
      </w:r>
    </w:p>
    <w:p w14:paraId="77A5DEB8" w14:textId="77777777" w:rsidR="006D7CC0" w:rsidRPr="003322FC" w:rsidRDefault="006D7CC0"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t xml:space="preserve">Shufutinsky, A., </w:t>
      </w:r>
      <w:proofErr w:type="spellStart"/>
      <w:r w:rsidRPr="003322FC">
        <w:rPr>
          <w:rFonts w:ascii="Times New Roman" w:hAnsi="Times New Roman" w:cs="Times New Roman"/>
          <w:lang w:val="en-US"/>
        </w:rPr>
        <w:t>DePorres</w:t>
      </w:r>
      <w:proofErr w:type="spellEnd"/>
      <w:r w:rsidRPr="003322FC">
        <w:rPr>
          <w:rFonts w:ascii="Times New Roman" w:hAnsi="Times New Roman" w:cs="Times New Roman"/>
          <w:lang w:val="en-US"/>
        </w:rPr>
        <w:t>, D., Long, B. and Sibel, J.R., (2020). Shock Leadership Development for the Modern Era of Pandemic Management and Preparedness. International Journal of Organizational Innovation, 13(1).  http://www.ijoi-online.org/</w:t>
      </w:r>
    </w:p>
    <w:p w14:paraId="315E2617" w14:textId="77777777" w:rsidR="006D7CC0" w:rsidRPr="003322FC" w:rsidRDefault="006D7CC0"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t xml:space="preserve">Sott, M.K. and Bender, M.S. (2025). The Role of Adaptive Leadership in Times of Crisis: A Systematic Review and Conceptual Framework. </w:t>
      </w:r>
      <w:r w:rsidRPr="003322FC">
        <w:rPr>
          <w:rFonts w:ascii="Times New Roman" w:hAnsi="Times New Roman" w:cs="Times New Roman"/>
          <w:i/>
          <w:iCs/>
          <w:lang w:val="en-US"/>
        </w:rPr>
        <w:t>Merits</w:t>
      </w:r>
      <w:r w:rsidRPr="003322FC">
        <w:rPr>
          <w:rFonts w:ascii="Times New Roman" w:hAnsi="Times New Roman" w:cs="Times New Roman"/>
          <w:lang w:val="en-US"/>
        </w:rPr>
        <w:t xml:space="preserve">, 5(1), p.2. </w:t>
      </w:r>
      <w:proofErr w:type="spellStart"/>
      <w:proofErr w:type="gramStart"/>
      <w:r w:rsidRPr="003322FC">
        <w:rPr>
          <w:rFonts w:ascii="Times New Roman" w:hAnsi="Times New Roman" w:cs="Times New Roman"/>
          <w:lang w:val="en-US"/>
        </w:rPr>
        <w:t>doi:https</w:t>
      </w:r>
      <w:proofErr w:type="spellEnd"/>
      <w:r w:rsidRPr="003322FC">
        <w:rPr>
          <w:rFonts w:ascii="Times New Roman" w:hAnsi="Times New Roman" w:cs="Times New Roman"/>
          <w:lang w:val="en-US"/>
        </w:rPr>
        <w:t>://doi.org/10.3390/merits5010002</w:t>
      </w:r>
      <w:proofErr w:type="gramEnd"/>
      <w:r w:rsidRPr="003322FC">
        <w:rPr>
          <w:rFonts w:ascii="Times New Roman" w:hAnsi="Times New Roman" w:cs="Times New Roman"/>
          <w:lang w:val="en-US"/>
        </w:rPr>
        <w:t>.</w:t>
      </w:r>
    </w:p>
    <w:p w14:paraId="03E81F4B" w14:textId="77777777" w:rsidR="006D7CC0" w:rsidRPr="003322FC" w:rsidRDefault="006D7CC0"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t xml:space="preserve">Steen-Tveit, K., Munkvold, B.E. and </w:t>
      </w:r>
      <w:proofErr w:type="spellStart"/>
      <w:r w:rsidRPr="003322FC">
        <w:rPr>
          <w:rFonts w:ascii="Times New Roman" w:hAnsi="Times New Roman" w:cs="Times New Roman"/>
          <w:lang w:val="en-US"/>
        </w:rPr>
        <w:t>Rustenberg</w:t>
      </w:r>
      <w:proofErr w:type="spellEnd"/>
      <w:r w:rsidRPr="003322FC">
        <w:rPr>
          <w:rFonts w:ascii="Times New Roman" w:hAnsi="Times New Roman" w:cs="Times New Roman"/>
          <w:lang w:val="en-US"/>
        </w:rPr>
        <w:t xml:space="preserve">, K. (2024). Use of Standard Operating Procedures for Supporting Cross-Organizational Emergency Management: Challenges and Opportunities Identified from a Tabletop Exercise. </w:t>
      </w:r>
      <w:r w:rsidRPr="003322FC">
        <w:rPr>
          <w:rFonts w:ascii="Times New Roman" w:hAnsi="Times New Roman" w:cs="Times New Roman"/>
          <w:i/>
          <w:iCs/>
          <w:lang w:val="en-US"/>
        </w:rPr>
        <w:t>International Journal of Disaster Risk Science</w:t>
      </w:r>
      <w:r w:rsidRPr="003322FC">
        <w:rPr>
          <w:rFonts w:ascii="Times New Roman" w:hAnsi="Times New Roman" w:cs="Times New Roman"/>
          <w:lang w:val="en-US"/>
        </w:rPr>
        <w:t xml:space="preserve">. </w:t>
      </w:r>
      <w:proofErr w:type="spellStart"/>
      <w:proofErr w:type="gramStart"/>
      <w:r w:rsidRPr="003322FC">
        <w:rPr>
          <w:rFonts w:ascii="Times New Roman" w:hAnsi="Times New Roman" w:cs="Times New Roman"/>
          <w:lang w:val="en-US"/>
        </w:rPr>
        <w:t>doi:https</w:t>
      </w:r>
      <w:proofErr w:type="spellEnd"/>
      <w:r w:rsidRPr="003322FC">
        <w:rPr>
          <w:rFonts w:ascii="Times New Roman" w:hAnsi="Times New Roman" w:cs="Times New Roman"/>
          <w:lang w:val="en-US"/>
        </w:rPr>
        <w:t>://doi.org/10.1007/s13753-024-00583-5</w:t>
      </w:r>
      <w:proofErr w:type="gramEnd"/>
      <w:r w:rsidRPr="003322FC">
        <w:rPr>
          <w:rFonts w:ascii="Times New Roman" w:hAnsi="Times New Roman" w:cs="Times New Roman"/>
          <w:lang w:val="en-US"/>
        </w:rPr>
        <w:t>.</w:t>
      </w:r>
    </w:p>
    <w:p w14:paraId="7B05390A" w14:textId="77777777" w:rsidR="006D7CC0" w:rsidRPr="003322FC" w:rsidRDefault="006D7CC0"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t xml:space="preserve">Sumelius, J., Smale, A. and Yamao, S. (2019). Mixed signals: employee reactions to talent status communication amidst strategic ambiguity. </w:t>
      </w:r>
      <w:r w:rsidRPr="003322FC">
        <w:rPr>
          <w:rFonts w:ascii="Times New Roman" w:hAnsi="Times New Roman" w:cs="Times New Roman"/>
          <w:i/>
          <w:iCs/>
          <w:lang w:val="en-US"/>
        </w:rPr>
        <w:t>The International Journal of Human Resource Management</w:t>
      </w:r>
      <w:r w:rsidRPr="003322FC">
        <w:rPr>
          <w:rFonts w:ascii="Times New Roman" w:hAnsi="Times New Roman" w:cs="Times New Roman"/>
          <w:lang w:val="en-US"/>
        </w:rPr>
        <w:t xml:space="preserve">, pp.1–28. </w:t>
      </w:r>
      <w:proofErr w:type="spellStart"/>
      <w:proofErr w:type="gramStart"/>
      <w:r w:rsidRPr="003322FC">
        <w:rPr>
          <w:rFonts w:ascii="Times New Roman" w:hAnsi="Times New Roman" w:cs="Times New Roman"/>
          <w:lang w:val="en-US"/>
        </w:rPr>
        <w:t>doi:https</w:t>
      </w:r>
      <w:proofErr w:type="spellEnd"/>
      <w:r w:rsidRPr="003322FC">
        <w:rPr>
          <w:rFonts w:ascii="Times New Roman" w:hAnsi="Times New Roman" w:cs="Times New Roman"/>
          <w:lang w:val="en-US"/>
        </w:rPr>
        <w:t>://doi.org/10.1080/09585192.2018.1500388</w:t>
      </w:r>
      <w:proofErr w:type="gramEnd"/>
      <w:r w:rsidRPr="003322FC">
        <w:rPr>
          <w:rFonts w:ascii="Times New Roman" w:hAnsi="Times New Roman" w:cs="Times New Roman"/>
          <w:lang w:val="en-US"/>
        </w:rPr>
        <w:t>.</w:t>
      </w:r>
    </w:p>
    <w:p w14:paraId="126A28B3" w14:textId="77777777" w:rsidR="006D7CC0" w:rsidRPr="003322FC" w:rsidRDefault="006D7CC0"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lastRenderedPageBreak/>
        <w:t xml:space="preserve">Swan, W. (2022). Transactional Leadership. </w:t>
      </w:r>
      <w:r w:rsidRPr="003322FC">
        <w:rPr>
          <w:rFonts w:ascii="Times New Roman" w:hAnsi="Times New Roman" w:cs="Times New Roman"/>
          <w:i/>
          <w:iCs/>
          <w:lang w:val="en-US"/>
        </w:rPr>
        <w:t>Springer eBooks</w:t>
      </w:r>
      <w:r w:rsidRPr="003322FC">
        <w:rPr>
          <w:rFonts w:ascii="Times New Roman" w:hAnsi="Times New Roman" w:cs="Times New Roman"/>
          <w:lang w:val="en-US"/>
        </w:rPr>
        <w:t xml:space="preserve">, [online] 1(1), pp.12834–12837. </w:t>
      </w:r>
      <w:proofErr w:type="spellStart"/>
      <w:proofErr w:type="gramStart"/>
      <w:r w:rsidRPr="003322FC">
        <w:rPr>
          <w:rFonts w:ascii="Times New Roman" w:hAnsi="Times New Roman" w:cs="Times New Roman"/>
          <w:lang w:val="en-US"/>
        </w:rPr>
        <w:t>doi:https</w:t>
      </w:r>
      <w:proofErr w:type="spellEnd"/>
      <w:r w:rsidRPr="003322FC">
        <w:rPr>
          <w:rFonts w:ascii="Times New Roman" w:hAnsi="Times New Roman" w:cs="Times New Roman"/>
          <w:lang w:val="en-US"/>
        </w:rPr>
        <w:t>://doi.org/10.1007/978-3-030-66252-3_1893</w:t>
      </w:r>
      <w:proofErr w:type="gramEnd"/>
      <w:r w:rsidRPr="003322FC">
        <w:rPr>
          <w:rFonts w:ascii="Times New Roman" w:hAnsi="Times New Roman" w:cs="Times New Roman"/>
          <w:lang w:val="en-US"/>
        </w:rPr>
        <w:t>.</w:t>
      </w:r>
    </w:p>
    <w:p w14:paraId="0DA81C71" w14:textId="77777777" w:rsidR="006D7CC0" w:rsidRPr="003322FC" w:rsidRDefault="006D7CC0"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t xml:space="preserve">Tomašev, N., Franklin, M. and </w:t>
      </w:r>
      <w:proofErr w:type="spellStart"/>
      <w:r w:rsidRPr="003322FC">
        <w:rPr>
          <w:rFonts w:ascii="Times New Roman" w:hAnsi="Times New Roman" w:cs="Times New Roman"/>
          <w:lang w:val="en-US"/>
        </w:rPr>
        <w:t>Osindero</w:t>
      </w:r>
      <w:proofErr w:type="spellEnd"/>
      <w:r w:rsidRPr="003322FC">
        <w:rPr>
          <w:rFonts w:ascii="Times New Roman" w:hAnsi="Times New Roman" w:cs="Times New Roman"/>
          <w:lang w:val="en-US"/>
        </w:rPr>
        <w:t xml:space="preserve">, S. (2026). </w:t>
      </w:r>
      <w:r w:rsidRPr="003322FC">
        <w:rPr>
          <w:rFonts w:ascii="Times New Roman" w:hAnsi="Times New Roman" w:cs="Times New Roman"/>
          <w:i/>
          <w:iCs/>
          <w:lang w:val="en-US"/>
        </w:rPr>
        <w:t>Intelligent AI Delegation</w:t>
      </w:r>
      <w:r w:rsidRPr="003322FC">
        <w:rPr>
          <w:rFonts w:ascii="Times New Roman" w:hAnsi="Times New Roman" w:cs="Times New Roman"/>
          <w:lang w:val="en-US"/>
        </w:rPr>
        <w:t>. [online] arXiv.org. Available at: https://arxiv.org/abs/2602.11865 [Accessed 19 Feb. 2026].</w:t>
      </w:r>
    </w:p>
    <w:p w14:paraId="0557E47C" w14:textId="77777777" w:rsidR="006D7CC0" w:rsidRPr="003322FC" w:rsidRDefault="006D7CC0"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t xml:space="preserve">Townsend, K., Troth, A. and Loudoun, R., (2022). The </w:t>
      </w:r>
      <w:proofErr w:type="spellStart"/>
      <w:r w:rsidRPr="003322FC">
        <w:rPr>
          <w:rFonts w:ascii="Times New Roman" w:hAnsi="Times New Roman" w:cs="Times New Roman"/>
          <w:lang w:val="en-US"/>
        </w:rPr>
        <w:t>Debateable</w:t>
      </w:r>
      <w:proofErr w:type="spellEnd"/>
      <w:r w:rsidRPr="003322FC">
        <w:rPr>
          <w:rFonts w:ascii="Times New Roman" w:hAnsi="Times New Roman" w:cs="Times New Roman"/>
          <w:lang w:val="en-US"/>
        </w:rPr>
        <w:t xml:space="preserve"> leadership role of frontline managers. In Research Handbook </w:t>
      </w:r>
      <w:proofErr w:type="gramStart"/>
      <w:r w:rsidRPr="003322FC">
        <w:rPr>
          <w:rFonts w:ascii="Times New Roman" w:hAnsi="Times New Roman" w:cs="Times New Roman"/>
          <w:lang w:val="en-US"/>
        </w:rPr>
        <w:t>on Line</w:t>
      </w:r>
      <w:proofErr w:type="gramEnd"/>
      <w:r w:rsidRPr="003322FC">
        <w:rPr>
          <w:rFonts w:ascii="Times New Roman" w:hAnsi="Times New Roman" w:cs="Times New Roman"/>
          <w:lang w:val="en-US"/>
        </w:rPr>
        <w:t xml:space="preserve"> Managers (pp. 201-216). Edward Elgar Publishing. https://doi.org/10.4337/9781839102745.00019</w:t>
      </w:r>
    </w:p>
    <w:p w14:paraId="17E51CD3" w14:textId="77777777" w:rsidR="006D7CC0" w:rsidRPr="003322FC" w:rsidRDefault="006D7CC0"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t xml:space="preserve">Van De Mieroop, D., Clifton, J. and Verhelst, A. (2019). Investigating the interplay between formal and informal leaders in a shared leadership configuration: A multimodal conversation analytical study. </w:t>
      </w:r>
      <w:r w:rsidRPr="003322FC">
        <w:rPr>
          <w:rFonts w:ascii="Times New Roman" w:hAnsi="Times New Roman" w:cs="Times New Roman"/>
          <w:i/>
          <w:iCs/>
          <w:lang w:val="en-US"/>
        </w:rPr>
        <w:t>Human Relations</w:t>
      </w:r>
      <w:r w:rsidRPr="003322FC">
        <w:rPr>
          <w:rFonts w:ascii="Times New Roman" w:hAnsi="Times New Roman" w:cs="Times New Roman"/>
          <w:lang w:val="en-US"/>
        </w:rPr>
        <w:t xml:space="preserve">, 73(4), pp.490–515. </w:t>
      </w:r>
      <w:proofErr w:type="spellStart"/>
      <w:proofErr w:type="gramStart"/>
      <w:r w:rsidRPr="003322FC">
        <w:rPr>
          <w:rFonts w:ascii="Times New Roman" w:hAnsi="Times New Roman" w:cs="Times New Roman"/>
          <w:lang w:val="en-US"/>
        </w:rPr>
        <w:t>doi:https</w:t>
      </w:r>
      <w:proofErr w:type="spellEnd"/>
      <w:r w:rsidRPr="003322FC">
        <w:rPr>
          <w:rFonts w:ascii="Times New Roman" w:hAnsi="Times New Roman" w:cs="Times New Roman"/>
          <w:lang w:val="en-US"/>
        </w:rPr>
        <w:t>://doi.org/10.1177/0018726719895077</w:t>
      </w:r>
      <w:proofErr w:type="gramEnd"/>
      <w:r w:rsidRPr="003322FC">
        <w:rPr>
          <w:rFonts w:ascii="Times New Roman" w:hAnsi="Times New Roman" w:cs="Times New Roman"/>
          <w:lang w:val="en-US"/>
        </w:rPr>
        <w:t>.</w:t>
      </w:r>
    </w:p>
    <w:p w14:paraId="4B8F91D5" w14:textId="77777777" w:rsidR="006D7CC0" w:rsidRPr="003322FC" w:rsidRDefault="006D7CC0"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t xml:space="preserve">van der Hoek, M., </w:t>
      </w:r>
      <w:proofErr w:type="spellStart"/>
      <w:r w:rsidRPr="003322FC">
        <w:rPr>
          <w:rFonts w:ascii="Times New Roman" w:hAnsi="Times New Roman" w:cs="Times New Roman"/>
          <w:lang w:val="en-US"/>
        </w:rPr>
        <w:t>Beerkens</w:t>
      </w:r>
      <w:proofErr w:type="spellEnd"/>
      <w:r w:rsidRPr="003322FC">
        <w:rPr>
          <w:rFonts w:ascii="Times New Roman" w:hAnsi="Times New Roman" w:cs="Times New Roman"/>
          <w:lang w:val="en-US"/>
        </w:rPr>
        <w:t xml:space="preserve">, M. and Groeneveld, S. (2021). Matching leadership to circumstances? A vignette study of leadership behavior adaptation in an ambiguous context. </w:t>
      </w:r>
      <w:r w:rsidRPr="003322FC">
        <w:rPr>
          <w:rFonts w:ascii="Times New Roman" w:hAnsi="Times New Roman" w:cs="Times New Roman"/>
          <w:i/>
          <w:iCs/>
          <w:lang w:val="en-US"/>
        </w:rPr>
        <w:t>International Public Management Journal</w:t>
      </w:r>
      <w:r w:rsidRPr="003322FC">
        <w:rPr>
          <w:rFonts w:ascii="Times New Roman" w:hAnsi="Times New Roman" w:cs="Times New Roman"/>
          <w:lang w:val="en-US"/>
        </w:rPr>
        <w:t xml:space="preserve">, 24(3), pp.1–28. </w:t>
      </w:r>
      <w:proofErr w:type="spellStart"/>
      <w:proofErr w:type="gramStart"/>
      <w:r w:rsidRPr="003322FC">
        <w:rPr>
          <w:rFonts w:ascii="Times New Roman" w:hAnsi="Times New Roman" w:cs="Times New Roman"/>
          <w:lang w:val="en-US"/>
        </w:rPr>
        <w:t>doi:https</w:t>
      </w:r>
      <w:proofErr w:type="spellEnd"/>
      <w:r w:rsidRPr="003322FC">
        <w:rPr>
          <w:rFonts w:ascii="Times New Roman" w:hAnsi="Times New Roman" w:cs="Times New Roman"/>
          <w:lang w:val="en-US"/>
        </w:rPr>
        <w:t>://doi.org/10.1080/10967494.2021.1887017</w:t>
      </w:r>
      <w:proofErr w:type="gramEnd"/>
      <w:r w:rsidRPr="003322FC">
        <w:rPr>
          <w:rFonts w:ascii="Times New Roman" w:hAnsi="Times New Roman" w:cs="Times New Roman"/>
          <w:lang w:val="en-US"/>
        </w:rPr>
        <w:t>.</w:t>
      </w:r>
    </w:p>
    <w:p w14:paraId="5DDA87A5" w14:textId="77777777" w:rsidR="006D7CC0" w:rsidRPr="003322FC" w:rsidRDefault="006D7CC0"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t xml:space="preserve">Varet, F., </w:t>
      </w:r>
      <w:proofErr w:type="spellStart"/>
      <w:r w:rsidRPr="003322FC">
        <w:rPr>
          <w:rFonts w:ascii="Times New Roman" w:hAnsi="Times New Roman" w:cs="Times New Roman"/>
          <w:lang w:val="en-US"/>
        </w:rPr>
        <w:t>Granié</w:t>
      </w:r>
      <w:proofErr w:type="spellEnd"/>
      <w:r w:rsidRPr="003322FC">
        <w:rPr>
          <w:rFonts w:ascii="Times New Roman" w:hAnsi="Times New Roman" w:cs="Times New Roman"/>
          <w:lang w:val="en-US"/>
        </w:rPr>
        <w:t xml:space="preserve">, M.-A., Carnis, L., Martinez, F., Pelé, M. and </w:t>
      </w:r>
      <w:proofErr w:type="spellStart"/>
      <w:r w:rsidRPr="003322FC">
        <w:rPr>
          <w:rFonts w:ascii="Times New Roman" w:hAnsi="Times New Roman" w:cs="Times New Roman"/>
          <w:lang w:val="en-US"/>
        </w:rPr>
        <w:t>Piermattéo</w:t>
      </w:r>
      <w:proofErr w:type="spellEnd"/>
      <w:r w:rsidRPr="003322FC">
        <w:rPr>
          <w:rFonts w:ascii="Times New Roman" w:hAnsi="Times New Roman" w:cs="Times New Roman"/>
          <w:lang w:val="en-US"/>
        </w:rPr>
        <w:t xml:space="preserve">, A. (2021). The role of perceived legitimacy in understanding traffic rule compliance: A scoping review. </w:t>
      </w:r>
      <w:r w:rsidRPr="003322FC">
        <w:rPr>
          <w:rFonts w:ascii="Times New Roman" w:hAnsi="Times New Roman" w:cs="Times New Roman"/>
          <w:i/>
          <w:iCs/>
          <w:lang w:val="en-US"/>
        </w:rPr>
        <w:t>Accident Analysis &amp; Prevention</w:t>
      </w:r>
      <w:r w:rsidRPr="003322FC">
        <w:rPr>
          <w:rFonts w:ascii="Times New Roman" w:hAnsi="Times New Roman" w:cs="Times New Roman"/>
          <w:lang w:val="en-US"/>
        </w:rPr>
        <w:t xml:space="preserve">, 159, p.106299. </w:t>
      </w:r>
      <w:proofErr w:type="spellStart"/>
      <w:proofErr w:type="gramStart"/>
      <w:r w:rsidRPr="003322FC">
        <w:rPr>
          <w:rFonts w:ascii="Times New Roman" w:hAnsi="Times New Roman" w:cs="Times New Roman"/>
          <w:lang w:val="en-US"/>
        </w:rPr>
        <w:t>doi:https</w:t>
      </w:r>
      <w:proofErr w:type="spellEnd"/>
      <w:r w:rsidRPr="003322FC">
        <w:rPr>
          <w:rFonts w:ascii="Times New Roman" w:hAnsi="Times New Roman" w:cs="Times New Roman"/>
          <w:lang w:val="en-US"/>
        </w:rPr>
        <w:t>://doi.org/10.1016/j.aap.2021.106299</w:t>
      </w:r>
      <w:proofErr w:type="gramEnd"/>
      <w:r w:rsidRPr="003322FC">
        <w:rPr>
          <w:rFonts w:ascii="Times New Roman" w:hAnsi="Times New Roman" w:cs="Times New Roman"/>
          <w:lang w:val="en-US"/>
        </w:rPr>
        <w:t>.</w:t>
      </w:r>
    </w:p>
    <w:p w14:paraId="2392BB08" w14:textId="77777777" w:rsidR="006D7CC0" w:rsidRPr="003322FC" w:rsidRDefault="006D7CC0"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t xml:space="preserve">Varty, C.T., Barclay, L.J. and Brady, D.L. (2020). Beyond Adherence to Justice Rules: How and When Manager Gender Contributes to Diminished Legitimacy in the Aftermath of Unfair Situations. </w:t>
      </w:r>
      <w:r w:rsidRPr="003322FC">
        <w:rPr>
          <w:rFonts w:ascii="Times New Roman" w:hAnsi="Times New Roman" w:cs="Times New Roman"/>
          <w:i/>
          <w:iCs/>
          <w:lang w:val="en-US"/>
        </w:rPr>
        <w:t>Journal of Organizational Behavior</w:t>
      </w:r>
      <w:r w:rsidRPr="003322FC">
        <w:rPr>
          <w:rFonts w:ascii="Times New Roman" w:hAnsi="Times New Roman" w:cs="Times New Roman"/>
          <w:lang w:val="en-US"/>
        </w:rPr>
        <w:t xml:space="preserve">. </w:t>
      </w:r>
      <w:proofErr w:type="spellStart"/>
      <w:proofErr w:type="gramStart"/>
      <w:r w:rsidRPr="003322FC">
        <w:rPr>
          <w:rFonts w:ascii="Times New Roman" w:hAnsi="Times New Roman" w:cs="Times New Roman"/>
          <w:lang w:val="en-US"/>
        </w:rPr>
        <w:t>doi:https</w:t>
      </w:r>
      <w:proofErr w:type="spellEnd"/>
      <w:r w:rsidRPr="003322FC">
        <w:rPr>
          <w:rFonts w:ascii="Times New Roman" w:hAnsi="Times New Roman" w:cs="Times New Roman"/>
          <w:lang w:val="en-US"/>
        </w:rPr>
        <w:t>://doi.org/10.1002/job.2482</w:t>
      </w:r>
      <w:proofErr w:type="gramEnd"/>
      <w:r w:rsidRPr="003322FC">
        <w:rPr>
          <w:rFonts w:ascii="Times New Roman" w:hAnsi="Times New Roman" w:cs="Times New Roman"/>
          <w:lang w:val="en-US"/>
        </w:rPr>
        <w:t>.</w:t>
      </w:r>
    </w:p>
    <w:p w14:paraId="4F1DDF92" w14:textId="77777777" w:rsidR="006D7CC0" w:rsidRPr="003322FC" w:rsidRDefault="006D7CC0" w:rsidP="00E81E39">
      <w:pPr>
        <w:spacing w:line="360" w:lineRule="auto"/>
        <w:jc w:val="both"/>
        <w:rPr>
          <w:rFonts w:ascii="Times New Roman" w:hAnsi="Times New Roman" w:cs="Times New Roman"/>
          <w:lang w:val="en-US"/>
        </w:rPr>
      </w:pPr>
      <w:r w:rsidRPr="00620B3E">
        <w:rPr>
          <w:rFonts w:ascii="Times New Roman" w:hAnsi="Times New Roman" w:cs="Times New Roman"/>
        </w:rPr>
        <w:t xml:space="preserve">Vignoli, D., Bazzani, G., Guetto, R., </w:t>
      </w:r>
      <w:proofErr w:type="spellStart"/>
      <w:r w:rsidRPr="00620B3E">
        <w:rPr>
          <w:rFonts w:ascii="Times New Roman" w:hAnsi="Times New Roman" w:cs="Times New Roman"/>
        </w:rPr>
        <w:t>Minello</w:t>
      </w:r>
      <w:proofErr w:type="spellEnd"/>
      <w:r w:rsidRPr="00620B3E">
        <w:rPr>
          <w:rFonts w:ascii="Times New Roman" w:hAnsi="Times New Roman" w:cs="Times New Roman"/>
        </w:rPr>
        <w:t xml:space="preserve">, A. and Pirani, E. (2020). </w:t>
      </w:r>
      <w:r w:rsidRPr="003322FC">
        <w:rPr>
          <w:rFonts w:ascii="Times New Roman" w:hAnsi="Times New Roman" w:cs="Times New Roman"/>
          <w:lang w:val="en-US"/>
        </w:rPr>
        <w:t xml:space="preserve">Uncertainty and Narratives of the Future: A Theoretical Framework for Contemporary Fertility. </w:t>
      </w:r>
      <w:r w:rsidRPr="003322FC">
        <w:rPr>
          <w:rFonts w:ascii="Times New Roman" w:hAnsi="Times New Roman" w:cs="Times New Roman"/>
          <w:i/>
          <w:iCs/>
          <w:lang w:val="en-US"/>
        </w:rPr>
        <w:t>Analyzing Contemporary Fertility</w:t>
      </w:r>
      <w:r w:rsidRPr="003322FC">
        <w:rPr>
          <w:rFonts w:ascii="Times New Roman" w:hAnsi="Times New Roman" w:cs="Times New Roman"/>
          <w:lang w:val="en-US"/>
        </w:rPr>
        <w:t xml:space="preserve">, 51, pp.25–47. </w:t>
      </w:r>
      <w:proofErr w:type="spellStart"/>
      <w:proofErr w:type="gramStart"/>
      <w:r w:rsidRPr="003322FC">
        <w:rPr>
          <w:rFonts w:ascii="Times New Roman" w:hAnsi="Times New Roman" w:cs="Times New Roman"/>
          <w:lang w:val="en-US"/>
        </w:rPr>
        <w:t>doi:https</w:t>
      </w:r>
      <w:proofErr w:type="spellEnd"/>
      <w:r w:rsidRPr="003322FC">
        <w:rPr>
          <w:rFonts w:ascii="Times New Roman" w:hAnsi="Times New Roman" w:cs="Times New Roman"/>
          <w:lang w:val="en-US"/>
        </w:rPr>
        <w:t>://doi.org/10.1007/978-3-030-48519-1_3</w:t>
      </w:r>
      <w:proofErr w:type="gramEnd"/>
      <w:r w:rsidRPr="003322FC">
        <w:rPr>
          <w:rFonts w:ascii="Times New Roman" w:hAnsi="Times New Roman" w:cs="Times New Roman"/>
          <w:lang w:val="en-US"/>
        </w:rPr>
        <w:t>.</w:t>
      </w:r>
    </w:p>
    <w:p w14:paraId="4816D0AF" w14:textId="77777777" w:rsidR="006D7CC0" w:rsidRPr="003322FC" w:rsidRDefault="006D7CC0"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t xml:space="preserve">Viviani, L. (2024). Leadership and Power. </w:t>
      </w:r>
      <w:r w:rsidRPr="003322FC">
        <w:rPr>
          <w:rFonts w:ascii="Times New Roman" w:hAnsi="Times New Roman" w:cs="Times New Roman"/>
          <w:i/>
          <w:iCs/>
          <w:lang w:val="en-US"/>
        </w:rPr>
        <w:t>Palgrave Studies in European Political Sociology</w:t>
      </w:r>
      <w:r w:rsidRPr="003322FC">
        <w:rPr>
          <w:rFonts w:ascii="Times New Roman" w:hAnsi="Times New Roman" w:cs="Times New Roman"/>
          <w:lang w:val="en-US"/>
        </w:rPr>
        <w:t xml:space="preserve">, pp.19–66. </w:t>
      </w:r>
      <w:proofErr w:type="spellStart"/>
      <w:proofErr w:type="gramStart"/>
      <w:r w:rsidRPr="003322FC">
        <w:rPr>
          <w:rFonts w:ascii="Times New Roman" w:hAnsi="Times New Roman" w:cs="Times New Roman"/>
          <w:lang w:val="en-US"/>
        </w:rPr>
        <w:t>doi:https</w:t>
      </w:r>
      <w:proofErr w:type="spellEnd"/>
      <w:r w:rsidRPr="003322FC">
        <w:rPr>
          <w:rFonts w:ascii="Times New Roman" w:hAnsi="Times New Roman" w:cs="Times New Roman"/>
          <w:lang w:val="en-US"/>
        </w:rPr>
        <w:t>://doi.org/10.1007/978-3-031-77163-7_2</w:t>
      </w:r>
      <w:proofErr w:type="gramEnd"/>
      <w:r w:rsidRPr="003322FC">
        <w:rPr>
          <w:rFonts w:ascii="Times New Roman" w:hAnsi="Times New Roman" w:cs="Times New Roman"/>
          <w:lang w:val="en-US"/>
        </w:rPr>
        <w:t>.</w:t>
      </w:r>
    </w:p>
    <w:p w14:paraId="2E50B1F3" w14:textId="77777777" w:rsidR="006D7CC0" w:rsidRPr="003322FC" w:rsidRDefault="006D7CC0" w:rsidP="00E81E39">
      <w:pPr>
        <w:spacing w:line="360" w:lineRule="auto"/>
        <w:jc w:val="both"/>
        <w:rPr>
          <w:rFonts w:ascii="Times New Roman" w:hAnsi="Times New Roman" w:cs="Times New Roman"/>
          <w:lang w:val="en-US"/>
        </w:rPr>
      </w:pPr>
      <w:r w:rsidRPr="003322FC">
        <w:rPr>
          <w:rFonts w:ascii="Times New Roman" w:hAnsi="Times New Roman" w:cs="Times New Roman"/>
          <w:lang w:val="en-US"/>
        </w:rPr>
        <w:t xml:space="preserve">Wilson, D.C. (2022). Defining Leadership. </w:t>
      </w:r>
      <w:r w:rsidRPr="003322FC">
        <w:rPr>
          <w:rFonts w:ascii="Times New Roman" w:hAnsi="Times New Roman" w:cs="Times New Roman"/>
          <w:i/>
          <w:iCs/>
          <w:lang w:val="en-US"/>
        </w:rPr>
        <w:t>Philosophy of Management</w:t>
      </w:r>
      <w:r w:rsidRPr="003322FC">
        <w:rPr>
          <w:rFonts w:ascii="Times New Roman" w:hAnsi="Times New Roman" w:cs="Times New Roman"/>
          <w:lang w:val="en-US"/>
        </w:rPr>
        <w:t xml:space="preserve">, [online] 22(1). </w:t>
      </w:r>
      <w:proofErr w:type="spellStart"/>
      <w:proofErr w:type="gramStart"/>
      <w:r w:rsidRPr="003322FC">
        <w:rPr>
          <w:rFonts w:ascii="Times New Roman" w:hAnsi="Times New Roman" w:cs="Times New Roman"/>
          <w:lang w:val="en-US"/>
        </w:rPr>
        <w:t>doi:https</w:t>
      </w:r>
      <w:proofErr w:type="spellEnd"/>
      <w:r w:rsidRPr="003322FC">
        <w:rPr>
          <w:rFonts w:ascii="Times New Roman" w:hAnsi="Times New Roman" w:cs="Times New Roman"/>
          <w:lang w:val="en-US"/>
        </w:rPr>
        <w:t>://doi.org/10.1007/s40926-022-00210-7</w:t>
      </w:r>
      <w:proofErr w:type="gramEnd"/>
      <w:r w:rsidRPr="003322FC">
        <w:rPr>
          <w:rFonts w:ascii="Times New Roman" w:hAnsi="Times New Roman" w:cs="Times New Roman"/>
          <w:lang w:val="en-US"/>
        </w:rPr>
        <w:t>.</w:t>
      </w:r>
    </w:p>
    <w:p w14:paraId="68C79217" w14:textId="77777777" w:rsidR="006D7CC0" w:rsidRPr="00B461FF" w:rsidRDefault="006D7CC0" w:rsidP="00B461FF">
      <w:pPr>
        <w:spacing w:line="360" w:lineRule="auto"/>
        <w:jc w:val="both"/>
        <w:rPr>
          <w:rFonts w:ascii="Times New Roman" w:hAnsi="Times New Roman" w:cs="Times New Roman"/>
        </w:rPr>
      </w:pPr>
      <w:r w:rsidRPr="00B461FF">
        <w:rPr>
          <w:rFonts w:ascii="Times New Roman" w:hAnsi="Times New Roman" w:cs="Times New Roman"/>
        </w:rPr>
        <w:t>Zyskowski, K.K. (2022) ‘Psychological Safety at Amazon: A CCO Approach’,</w:t>
      </w:r>
    </w:p>
    <w:p w14:paraId="34579E89" w14:textId="77777777" w:rsidR="003322FC" w:rsidRPr="003322FC" w:rsidRDefault="003322FC" w:rsidP="00E81E39">
      <w:pPr>
        <w:spacing w:line="360" w:lineRule="auto"/>
        <w:jc w:val="both"/>
        <w:rPr>
          <w:rFonts w:ascii="Times New Roman" w:hAnsi="Times New Roman" w:cs="Times New Roman"/>
          <w:lang w:val="en-US"/>
        </w:rPr>
      </w:pPr>
    </w:p>
    <w:p w14:paraId="2069C7E9" w14:textId="77777777" w:rsidR="003322FC" w:rsidRPr="003322FC" w:rsidRDefault="003322FC" w:rsidP="00E81E39">
      <w:pPr>
        <w:spacing w:line="360" w:lineRule="auto"/>
        <w:jc w:val="both"/>
        <w:rPr>
          <w:rFonts w:ascii="Times New Roman" w:hAnsi="Times New Roman" w:cs="Times New Roman"/>
          <w:lang w:val="en-US"/>
        </w:rPr>
      </w:pPr>
    </w:p>
    <w:p w14:paraId="707268C8" w14:textId="6A7B10A7" w:rsidR="00B461FF" w:rsidRPr="00B461FF" w:rsidRDefault="006D7CC0" w:rsidP="006D7CC0">
      <w:pPr>
        <w:pStyle w:val="Heading1"/>
        <w:jc w:val="center"/>
        <w:rPr>
          <w:lang w:val="en-US"/>
        </w:rPr>
      </w:pPr>
      <w:bookmarkStart w:id="85" w:name="_Toc228288943"/>
      <w:bookmarkStart w:id="86" w:name="_Toc229153000"/>
      <w:r>
        <w:rPr>
          <w:lang w:val="en-US"/>
        </w:rPr>
        <w:lastRenderedPageBreak/>
        <w:t xml:space="preserve">Chapter </w:t>
      </w:r>
      <w:r w:rsidR="00620B3E">
        <w:rPr>
          <w:lang w:val="en-US"/>
        </w:rPr>
        <w:t xml:space="preserve">7. </w:t>
      </w:r>
      <w:r w:rsidR="00B461FF" w:rsidRPr="00B461FF">
        <w:rPr>
          <w:lang w:val="en-US"/>
        </w:rPr>
        <w:t>Appendices</w:t>
      </w:r>
      <w:bookmarkEnd w:id="85"/>
      <w:bookmarkEnd w:id="86"/>
    </w:p>
    <w:p w14:paraId="702AA5A8" w14:textId="77777777" w:rsidR="00B461FF" w:rsidRPr="00B461FF" w:rsidRDefault="00B461FF" w:rsidP="00B461FF">
      <w:pPr>
        <w:spacing w:line="360" w:lineRule="auto"/>
        <w:jc w:val="both"/>
        <w:rPr>
          <w:rFonts w:ascii="Times New Roman" w:hAnsi="Times New Roman" w:cs="Times New Roman"/>
          <w:b/>
          <w:bCs/>
          <w:lang w:val="en-US"/>
        </w:rPr>
      </w:pPr>
      <w:bookmarkStart w:id="87" w:name="_Toc228288944"/>
      <w:r w:rsidRPr="00B461FF">
        <w:rPr>
          <w:rFonts w:ascii="Times New Roman" w:hAnsi="Times New Roman" w:cs="Times New Roman"/>
          <w:b/>
          <w:bCs/>
          <w:lang w:val="en-US"/>
        </w:rPr>
        <w:t>Appendix A: Demographic Information of Respondents (Qualitative)</w:t>
      </w:r>
      <w:bookmarkEnd w:id="87"/>
    </w:p>
    <w:tbl>
      <w:tblPr>
        <w:tblStyle w:val="TableGrid"/>
        <w:tblW w:w="0" w:type="auto"/>
        <w:jc w:val="center"/>
        <w:tblLook w:val="04A0" w:firstRow="1" w:lastRow="0" w:firstColumn="1" w:lastColumn="0" w:noHBand="0" w:noVBand="1"/>
      </w:tblPr>
      <w:tblGrid>
        <w:gridCol w:w="1329"/>
        <w:gridCol w:w="2019"/>
        <w:gridCol w:w="925"/>
        <w:gridCol w:w="1267"/>
        <w:gridCol w:w="1201"/>
      </w:tblGrid>
      <w:tr w:rsidR="00B461FF" w:rsidRPr="00B461FF" w14:paraId="5F32FD08" w14:textId="77777777">
        <w:trPr>
          <w:jc w:val="center"/>
        </w:trPr>
        <w:tc>
          <w:tcPr>
            <w:tcW w:w="0" w:type="auto"/>
            <w:tcBorders>
              <w:top w:val="single" w:sz="4" w:space="0" w:color="auto"/>
              <w:left w:val="single" w:sz="4" w:space="0" w:color="auto"/>
              <w:bottom w:val="single" w:sz="4" w:space="0" w:color="auto"/>
              <w:right w:val="single" w:sz="4" w:space="0" w:color="auto"/>
            </w:tcBorders>
            <w:hideMark/>
          </w:tcPr>
          <w:p w14:paraId="2F22188A" w14:textId="77777777" w:rsidR="00B461FF" w:rsidRPr="00B461FF" w:rsidRDefault="00B461FF" w:rsidP="00B461FF">
            <w:pPr>
              <w:spacing w:line="360" w:lineRule="auto"/>
              <w:jc w:val="both"/>
              <w:rPr>
                <w:rFonts w:ascii="Times New Roman" w:hAnsi="Times New Roman" w:cs="Times New Roman"/>
                <w:b/>
                <w:bCs/>
                <w:lang w:val="en-US"/>
              </w:rPr>
            </w:pPr>
            <w:r w:rsidRPr="00B461FF">
              <w:rPr>
                <w:rFonts w:ascii="Times New Roman" w:hAnsi="Times New Roman" w:cs="Times New Roman"/>
                <w:b/>
                <w:bCs/>
                <w:lang w:val="en-US"/>
              </w:rPr>
              <w:t>Respondent</w:t>
            </w:r>
          </w:p>
        </w:tc>
        <w:tc>
          <w:tcPr>
            <w:tcW w:w="0" w:type="auto"/>
            <w:tcBorders>
              <w:top w:val="single" w:sz="4" w:space="0" w:color="auto"/>
              <w:left w:val="single" w:sz="4" w:space="0" w:color="auto"/>
              <w:bottom w:val="single" w:sz="4" w:space="0" w:color="auto"/>
              <w:right w:val="single" w:sz="4" w:space="0" w:color="auto"/>
            </w:tcBorders>
            <w:hideMark/>
          </w:tcPr>
          <w:p w14:paraId="4A143F5F" w14:textId="77777777" w:rsidR="00B461FF" w:rsidRPr="00B461FF" w:rsidRDefault="00B461FF" w:rsidP="00B461FF">
            <w:pPr>
              <w:spacing w:line="360" w:lineRule="auto"/>
              <w:jc w:val="both"/>
              <w:rPr>
                <w:rFonts w:ascii="Times New Roman" w:hAnsi="Times New Roman" w:cs="Times New Roman"/>
                <w:b/>
                <w:bCs/>
                <w:lang w:val="en-US"/>
              </w:rPr>
            </w:pPr>
            <w:r w:rsidRPr="00B461FF">
              <w:rPr>
                <w:rFonts w:ascii="Times New Roman" w:hAnsi="Times New Roman" w:cs="Times New Roman"/>
                <w:b/>
                <w:bCs/>
                <w:lang w:val="en-US"/>
              </w:rPr>
              <w:t>Role</w:t>
            </w:r>
          </w:p>
        </w:tc>
        <w:tc>
          <w:tcPr>
            <w:tcW w:w="0" w:type="auto"/>
            <w:tcBorders>
              <w:top w:val="single" w:sz="4" w:space="0" w:color="auto"/>
              <w:left w:val="single" w:sz="4" w:space="0" w:color="auto"/>
              <w:bottom w:val="single" w:sz="4" w:space="0" w:color="auto"/>
              <w:right w:val="single" w:sz="4" w:space="0" w:color="auto"/>
            </w:tcBorders>
            <w:hideMark/>
          </w:tcPr>
          <w:p w14:paraId="05D0062B" w14:textId="77777777" w:rsidR="00B461FF" w:rsidRPr="00B461FF" w:rsidRDefault="00B461FF" w:rsidP="00B461FF">
            <w:pPr>
              <w:spacing w:line="360" w:lineRule="auto"/>
              <w:jc w:val="both"/>
              <w:rPr>
                <w:rFonts w:ascii="Times New Roman" w:hAnsi="Times New Roman" w:cs="Times New Roman"/>
                <w:b/>
                <w:bCs/>
                <w:lang w:val="en-US"/>
              </w:rPr>
            </w:pPr>
            <w:r w:rsidRPr="00B461FF">
              <w:rPr>
                <w:rFonts w:ascii="Times New Roman" w:hAnsi="Times New Roman" w:cs="Times New Roman"/>
                <w:b/>
                <w:bCs/>
                <w:lang w:val="en-US"/>
              </w:rPr>
              <w:t>Gender</w:t>
            </w:r>
          </w:p>
        </w:tc>
        <w:tc>
          <w:tcPr>
            <w:tcW w:w="0" w:type="auto"/>
            <w:tcBorders>
              <w:top w:val="single" w:sz="4" w:space="0" w:color="auto"/>
              <w:left w:val="single" w:sz="4" w:space="0" w:color="auto"/>
              <w:bottom w:val="single" w:sz="4" w:space="0" w:color="auto"/>
              <w:right w:val="single" w:sz="4" w:space="0" w:color="auto"/>
            </w:tcBorders>
            <w:hideMark/>
          </w:tcPr>
          <w:p w14:paraId="18894D41" w14:textId="77777777" w:rsidR="00B461FF" w:rsidRPr="00B461FF" w:rsidRDefault="00B461FF" w:rsidP="00B461FF">
            <w:pPr>
              <w:spacing w:line="360" w:lineRule="auto"/>
              <w:jc w:val="both"/>
              <w:rPr>
                <w:rFonts w:ascii="Times New Roman" w:hAnsi="Times New Roman" w:cs="Times New Roman"/>
                <w:b/>
                <w:bCs/>
                <w:lang w:val="en-US"/>
              </w:rPr>
            </w:pPr>
            <w:r w:rsidRPr="00B461FF">
              <w:rPr>
                <w:rFonts w:ascii="Times New Roman" w:hAnsi="Times New Roman" w:cs="Times New Roman"/>
                <w:b/>
                <w:bCs/>
                <w:lang w:val="en-US"/>
              </w:rPr>
              <w:t>Experience</w:t>
            </w:r>
          </w:p>
        </w:tc>
        <w:tc>
          <w:tcPr>
            <w:tcW w:w="0" w:type="auto"/>
            <w:tcBorders>
              <w:top w:val="single" w:sz="4" w:space="0" w:color="auto"/>
              <w:left w:val="single" w:sz="4" w:space="0" w:color="auto"/>
              <w:bottom w:val="single" w:sz="4" w:space="0" w:color="auto"/>
              <w:right w:val="single" w:sz="4" w:space="0" w:color="auto"/>
            </w:tcBorders>
            <w:hideMark/>
          </w:tcPr>
          <w:p w14:paraId="666581D7" w14:textId="77777777" w:rsidR="00B461FF" w:rsidRPr="00B461FF" w:rsidRDefault="00B461FF" w:rsidP="00B461FF">
            <w:pPr>
              <w:spacing w:line="360" w:lineRule="auto"/>
              <w:jc w:val="both"/>
              <w:rPr>
                <w:rFonts w:ascii="Times New Roman" w:hAnsi="Times New Roman" w:cs="Times New Roman"/>
                <w:b/>
                <w:bCs/>
                <w:lang w:val="en-US"/>
              </w:rPr>
            </w:pPr>
            <w:r w:rsidRPr="00B461FF">
              <w:rPr>
                <w:rFonts w:ascii="Times New Roman" w:hAnsi="Times New Roman" w:cs="Times New Roman"/>
                <w:b/>
                <w:bCs/>
                <w:lang w:val="en-US"/>
              </w:rPr>
              <w:t>Shift Type</w:t>
            </w:r>
          </w:p>
        </w:tc>
      </w:tr>
      <w:tr w:rsidR="00B461FF" w:rsidRPr="00B461FF" w14:paraId="38E81AEB" w14:textId="77777777">
        <w:trPr>
          <w:jc w:val="center"/>
        </w:trPr>
        <w:tc>
          <w:tcPr>
            <w:tcW w:w="0" w:type="auto"/>
            <w:tcBorders>
              <w:top w:val="single" w:sz="4" w:space="0" w:color="auto"/>
              <w:left w:val="single" w:sz="4" w:space="0" w:color="auto"/>
              <w:bottom w:val="single" w:sz="4" w:space="0" w:color="auto"/>
              <w:right w:val="single" w:sz="4" w:space="0" w:color="auto"/>
            </w:tcBorders>
            <w:hideMark/>
          </w:tcPr>
          <w:p w14:paraId="4221F346" w14:textId="77777777" w:rsidR="00B461FF" w:rsidRPr="00B461FF" w:rsidRDefault="00B461FF" w:rsidP="00B461FF">
            <w:pPr>
              <w:spacing w:line="360" w:lineRule="auto"/>
              <w:jc w:val="both"/>
              <w:rPr>
                <w:rFonts w:ascii="Times New Roman" w:hAnsi="Times New Roman" w:cs="Times New Roman"/>
                <w:lang w:val="en-US"/>
              </w:rPr>
            </w:pPr>
            <w:r w:rsidRPr="00B461FF">
              <w:rPr>
                <w:rFonts w:ascii="Times New Roman" w:hAnsi="Times New Roman" w:cs="Times New Roman"/>
                <w:lang w:val="en-US"/>
              </w:rPr>
              <w:t>R1</w:t>
            </w:r>
          </w:p>
        </w:tc>
        <w:tc>
          <w:tcPr>
            <w:tcW w:w="0" w:type="auto"/>
            <w:tcBorders>
              <w:top w:val="single" w:sz="4" w:space="0" w:color="auto"/>
              <w:left w:val="single" w:sz="4" w:space="0" w:color="auto"/>
              <w:bottom w:val="single" w:sz="4" w:space="0" w:color="auto"/>
              <w:right w:val="single" w:sz="4" w:space="0" w:color="auto"/>
            </w:tcBorders>
            <w:hideMark/>
          </w:tcPr>
          <w:p w14:paraId="2B7E9654" w14:textId="77777777" w:rsidR="00B461FF" w:rsidRPr="00B461FF" w:rsidRDefault="00B461FF" w:rsidP="00B461FF">
            <w:pPr>
              <w:spacing w:line="360" w:lineRule="auto"/>
              <w:jc w:val="both"/>
              <w:rPr>
                <w:rFonts w:ascii="Times New Roman" w:hAnsi="Times New Roman" w:cs="Times New Roman"/>
                <w:lang w:val="en-US"/>
              </w:rPr>
            </w:pPr>
            <w:r w:rsidRPr="00B461FF">
              <w:rPr>
                <w:rFonts w:ascii="Times New Roman" w:hAnsi="Times New Roman" w:cs="Times New Roman"/>
                <w:lang w:val="en-US"/>
              </w:rPr>
              <w:t>Associate</w:t>
            </w:r>
          </w:p>
        </w:tc>
        <w:tc>
          <w:tcPr>
            <w:tcW w:w="0" w:type="auto"/>
            <w:tcBorders>
              <w:top w:val="single" w:sz="4" w:space="0" w:color="auto"/>
              <w:left w:val="single" w:sz="4" w:space="0" w:color="auto"/>
              <w:bottom w:val="single" w:sz="4" w:space="0" w:color="auto"/>
              <w:right w:val="single" w:sz="4" w:space="0" w:color="auto"/>
            </w:tcBorders>
            <w:hideMark/>
          </w:tcPr>
          <w:p w14:paraId="3259DC73" w14:textId="77777777" w:rsidR="00B461FF" w:rsidRPr="00B461FF" w:rsidRDefault="00B461FF" w:rsidP="00B461FF">
            <w:pPr>
              <w:spacing w:line="360" w:lineRule="auto"/>
              <w:jc w:val="both"/>
              <w:rPr>
                <w:rFonts w:ascii="Times New Roman" w:hAnsi="Times New Roman" w:cs="Times New Roman"/>
                <w:lang w:val="en-US"/>
              </w:rPr>
            </w:pPr>
            <w:r w:rsidRPr="00B461FF">
              <w:rPr>
                <w:rFonts w:ascii="Times New Roman" w:hAnsi="Times New Roman" w:cs="Times New Roman"/>
                <w:lang w:val="en-US"/>
              </w:rPr>
              <w:t>Male</w:t>
            </w:r>
          </w:p>
        </w:tc>
        <w:tc>
          <w:tcPr>
            <w:tcW w:w="0" w:type="auto"/>
            <w:tcBorders>
              <w:top w:val="single" w:sz="4" w:space="0" w:color="auto"/>
              <w:left w:val="single" w:sz="4" w:space="0" w:color="auto"/>
              <w:bottom w:val="single" w:sz="4" w:space="0" w:color="auto"/>
              <w:right w:val="single" w:sz="4" w:space="0" w:color="auto"/>
            </w:tcBorders>
            <w:hideMark/>
          </w:tcPr>
          <w:p w14:paraId="3C6AE9A4" w14:textId="77777777" w:rsidR="00B461FF" w:rsidRPr="00B461FF" w:rsidRDefault="00B461FF" w:rsidP="00B461FF">
            <w:pPr>
              <w:spacing w:line="360" w:lineRule="auto"/>
              <w:jc w:val="both"/>
              <w:rPr>
                <w:rFonts w:ascii="Times New Roman" w:hAnsi="Times New Roman" w:cs="Times New Roman"/>
                <w:lang w:val="en-US"/>
              </w:rPr>
            </w:pPr>
            <w:r w:rsidRPr="00B461FF">
              <w:rPr>
                <w:rFonts w:ascii="Times New Roman" w:hAnsi="Times New Roman" w:cs="Times New Roman"/>
                <w:lang w:val="en-US"/>
              </w:rPr>
              <w:t>1 year</w:t>
            </w:r>
          </w:p>
        </w:tc>
        <w:tc>
          <w:tcPr>
            <w:tcW w:w="0" w:type="auto"/>
            <w:tcBorders>
              <w:top w:val="single" w:sz="4" w:space="0" w:color="auto"/>
              <w:left w:val="single" w:sz="4" w:space="0" w:color="auto"/>
              <w:bottom w:val="single" w:sz="4" w:space="0" w:color="auto"/>
              <w:right w:val="single" w:sz="4" w:space="0" w:color="auto"/>
            </w:tcBorders>
            <w:hideMark/>
          </w:tcPr>
          <w:p w14:paraId="6C920574" w14:textId="77777777" w:rsidR="00B461FF" w:rsidRPr="00B461FF" w:rsidRDefault="00B461FF" w:rsidP="00B461FF">
            <w:pPr>
              <w:spacing w:line="360" w:lineRule="auto"/>
              <w:jc w:val="both"/>
              <w:rPr>
                <w:rFonts w:ascii="Times New Roman" w:hAnsi="Times New Roman" w:cs="Times New Roman"/>
                <w:lang w:val="en-US"/>
              </w:rPr>
            </w:pPr>
            <w:r w:rsidRPr="00B461FF">
              <w:rPr>
                <w:rFonts w:ascii="Times New Roman" w:hAnsi="Times New Roman" w:cs="Times New Roman"/>
                <w:lang w:val="en-US"/>
              </w:rPr>
              <w:t>Day shift</w:t>
            </w:r>
          </w:p>
        </w:tc>
      </w:tr>
      <w:tr w:rsidR="00B461FF" w:rsidRPr="00B461FF" w14:paraId="3CE91C78" w14:textId="77777777">
        <w:trPr>
          <w:jc w:val="center"/>
        </w:trPr>
        <w:tc>
          <w:tcPr>
            <w:tcW w:w="0" w:type="auto"/>
            <w:tcBorders>
              <w:top w:val="single" w:sz="4" w:space="0" w:color="auto"/>
              <w:left w:val="single" w:sz="4" w:space="0" w:color="auto"/>
              <w:bottom w:val="single" w:sz="4" w:space="0" w:color="auto"/>
              <w:right w:val="single" w:sz="4" w:space="0" w:color="auto"/>
            </w:tcBorders>
            <w:hideMark/>
          </w:tcPr>
          <w:p w14:paraId="3B5D72E0" w14:textId="77777777" w:rsidR="00B461FF" w:rsidRPr="00B461FF" w:rsidRDefault="00B461FF" w:rsidP="00B461FF">
            <w:pPr>
              <w:spacing w:line="360" w:lineRule="auto"/>
              <w:jc w:val="both"/>
              <w:rPr>
                <w:rFonts w:ascii="Times New Roman" w:hAnsi="Times New Roman" w:cs="Times New Roman"/>
                <w:lang w:val="en-US"/>
              </w:rPr>
            </w:pPr>
            <w:r w:rsidRPr="00B461FF">
              <w:rPr>
                <w:rFonts w:ascii="Times New Roman" w:hAnsi="Times New Roman" w:cs="Times New Roman"/>
                <w:lang w:val="en-US"/>
              </w:rPr>
              <w:t>R2</w:t>
            </w:r>
          </w:p>
        </w:tc>
        <w:tc>
          <w:tcPr>
            <w:tcW w:w="0" w:type="auto"/>
            <w:tcBorders>
              <w:top w:val="single" w:sz="4" w:space="0" w:color="auto"/>
              <w:left w:val="single" w:sz="4" w:space="0" w:color="auto"/>
              <w:bottom w:val="single" w:sz="4" w:space="0" w:color="auto"/>
              <w:right w:val="single" w:sz="4" w:space="0" w:color="auto"/>
            </w:tcBorders>
            <w:hideMark/>
          </w:tcPr>
          <w:p w14:paraId="0B0CDC7C" w14:textId="77777777" w:rsidR="00B461FF" w:rsidRPr="00B461FF" w:rsidRDefault="00B461FF" w:rsidP="00B461FF">
            <w:pPr>
              <w:spacing w:line="360" w:lineRule="auto"/>
              <w:jc w:val="both"/>
              <w:rPr>
                <w:rFonts w:ascii="Times New Roman" w:hAnsi="Times New Roman" w:cs="Times New Roman"/>
                <w:lang w:val="en-US"/>
              </w:rPr>
            </w:pPr>
            <w:r w:rsidRPr="00B461FF">
              <w:rPr>
                <w:rFonts w:ascii="Times New Roman" w:hAnsi="Times New Roman" w:cs="Times New Roman"/>
                <w:lang w:val="en-US"/>
              </w:rPr>
              <w:t>Process Guide</w:t>
            </w:r>
          </w:p>
        </w:tc>
        <w:tc>
          <w:tcPr>
            <w:tcW w:w="0" w:type="auto"/>
            <w:tcBorders>
              <w:top w:val="single" w:sz="4" w:space="0" w:color="auto"/>
              <w:left w:val="single" w:sz="4" w:space="0" w:color="auto"/>
              <w:bottom w:val="single" w:sz="4" w:space="0" w:color="auto"/>
              <w:right w:val="single" w:sz="4" w:space="0" w:color="auto"/>
            </w:tcBorders>
            <w:hideMark/>
          </w:tcPr>
          <w:p w14:paraId="0773441D" w14:textId="77777777" w:rsidR="00B461FF" w:rsidRPr="00B461FF" w:rsidRDefault="00B461FF" w:rsidP="00B461FF">
            <w:pPr>
              <w:spacing w:line="360" w:lineRule="auto"/>
              <w:jc w:val="both"/>
              <w:rPr>
                <w:rFonts w:ascii="Times New Roman" w:hAnsi="Times New Roman" w:cs="Times New Roman"/>
                <w:lang w:val="en-US"/>
              </w:rPr>
            </w:pPr>
            <w:r w:rsidRPr="00B461FF">
              <w:rPr>
                <w:rFonts w:ascii="Times New Roman" w:hAnsi="Times New Roman" w:cs="Times New Roman"/>
                <w:lang w:val="en-US"/>
              </w:rPr>
              <w:t>Female</w:t>
            </w:r>
          </w:p>
        </w:tc>
        <w:tc>
          <w:tcPr>
            <w:tcW w:w="0" w:type="auto"/>
            <w:tcBorders>
              <w:top w:val="single" w:sz="4" w:space="0" w:color="auto"/>
              <w:left w:val="single" w:sz="4" w:space="0" w:color="auto"/>
              <w:bottom w:val="single" w:sz="4" w:space="0" w:color="auto"/>
              <w:right w:val="single" w:sz="4" w:space="0" w:color="auto"/>
            </w:tcBorders>
            <w:hideMark/>
          </w:tcPr>
          <w:p w14:paraId="6C08AF73" w14:textId="77777777" w:rsidR="00B461FF" w:rsidRPr="00B461FF" w:rsidRDefault="00B461FF" w:rsidP="00B461FF">
            <w:pPr>
              <w:spacing w:line="360" w:lineRule="auto"/>
              <w:jc w:val="both"/>
              <w:rPr>
                <w:rFonts w:ascii="Times New Roman" w:hAnsi="Times New Roman" w:cs="Times New Roman"/>
                <w:lang w:val="en-US"/>
              </w:rPr>
            </w:pPr>
            <w:r w:rsidRPr="00B461FF">
              <w:rPr>
                <w:rFonts w:ascii="Times New Roman" w:hAnsi="Times New Roman" w:cs="Times New Roman"/>
                <w:lang w:val="en-US"/>
              </w:rPr>
              <w:t>2 years</w:t>
            </w:r>
          </w:p>
        </w:tc>
        <w:tc>
          <w:tcPr>
            <w:tcW w:w="0" w:type="auto"/>
            <w:tcBorders>
              <w:top w:val="single" w:sz="4" w:space="0" w:color="auto"/>
              <w:left w:val="single" w:sz="4" w:space="0" w:color="auto"/>
              <w:bottom w:val="single" w:sz="4" w:space="0" w:color="auto"/>
              <w:right w:val="single" w:sz="4" w:space="0" w:color="auto"/>
            </w:tcBorders>
            <w:hideMark/>
          </w:tcPr>
          <w:p w14:paraId="243FC158" w14:textId="77777777" w:rsidR="00B461FF" w:rsidRPr="00B461FF" w:rsidRDefault="00B461FF" w:rsidP="00B461FF">
            <w:pPr>
              <w:spacing w:line="360" w:lineRule="auto"/>
              <w:jc w:val="both"/>
              <w:rPr>
                <w:rFonts w:ascii="Times New Roman" w:hAnsi="Times New Roman" w:cs="Times New Roman"/>
                <w:lang w:val="en-US"/>
              </w:rPr>
            </w:pPr>
            <w:r w:rsidRPr="00B461FF">
              <w:rPr>
                <w:rFonts w:ascii="Times New Roman" w:hAnsi="Times New Roman" w:cs="Times New Roman"/>
                <w:lang w:val="en-US"/>
              </w:rPr>
              <w:t>Day shift</w:t>
            </w:r>
          </w:p>
        </w:tc>
      </w:tr>
      <w:tr w:rsidR="00B461FF" w:rsidRPr="00B461FF" w14:paraId="527B6D25" w14:textId="77777777">
        <w:trPr>
          <w:jc w:val="center"/>
        </w:trPr>
        <w:tc>
          <w:tcPr>
            <w:tcW w:w="0" w:type="auto"/>
            <w:tcBorders>
              <w:top w:val="single" w:sz="4" w:space="0" w:color="auto"/>
              <w:left w:val="single" w:sz="4" w:space="0" w:color="auto"/>
              <w:bottom w:val="single" w:sz="4" w:space="0" w:color="auto"/>
              <w:right w:val="single" w:sz="4" w:space="0" w:color="auto"/>
            </w:tcBorders>
            <w:hideMark/>
          </w:tcPr>
          <w:p w14:paraId="55F5F6B8" w14:textId="77777777" w:rsidR="00B461FF" w:rsidRPr="00B461FF" w:rsidRDefault="00B461FF" w:rsidP="00B461FF">
            <w:pPr>
              <w:spacing w:line="360" w:lineRule="auto"/>
              <w:jc w:val="both"/>
              <w:rPr>
                <w:rFonts w:ascii="Times New Roman" w:hAnsi="Times New Roman" w:cs="Times New Roman"/>
                <w:lang w:val="en-US"/>
              </w:rPr>
            </w:pPr>
            <w:r w:rsidRPr="00B461FF">
              <w:rPr>
                <w:rFonts w:ascii="Times New Roman" w:hAnsi="Times New Roman" w:cs="Times New Roman"/>
                <w:lang w:val="en-US"/>
              </w:rPr>
              <w:t>R3</w:t>
            </w:r>
          </w:p>
        </w:tc>
        <w:tc>
          <w:tcPr>
            <w:tcW w:w="0" w:type="auto"/>
            <w:tcBorders>
              <w:top w:val="single" w:sz="4" w:space="0" w:color="auto"/>
              <w:left w:val="single" w:sz="4" w:space="0" w:color="auto"/>
              <w:bottom w:val="single" w:sz="4" w:space="0" w:color="auto"/>
              <w:right w:val="single" w:sz="4" w:space="0" w:color="auto"/>
            </w:tcBorders>
            <w:hideMark/>
          </w:tcPr>
          <w:p w14:paraId="5806C37D" w14:textId="77777777" w:rsidR="00B461FF" w:rsidRPr="00B461FF" w:rsidRDefault="00B461FF" w:rsidP="00B461FF">
            <w:pPr>
              <w:spacing w:line="360" w:lineRule="auto"/>
              <w:jc w:val="both"/>
              <w:rPr>
                <w:rFonts w:ascii="Times New Roman" w:hAnsi="Times New Roman" w:cs="Times New Roman"/>
                <w:lang w:val="en-US"/>
              </w:rPr>
            </w:pPr>
            <w:r w:rsidRPr="00B461FF">
              <w:rPr>
                <w:rFonts w:ascii="Times New Roman" w:hAnsi="Times New Roman" w:cs="Times New Roman"/>
                <w:lang w:val="en-US"/>
              </w:rPr>
              <w:t>Associate</w:t>
            </w:r>
          </w:p>
        </w:tc>
        <w:tc>
          <w:tcPr>
            <w:tcW w:w="0" w:type="auto"/>
            <w:tcBorders>
              <w:top w:val="single" w:sz="4" w:space="0" w:color="auto"/>
              <w:left w:val="single" w:sz="4" w:space="0" w:color="auto"/>
              <w:bottom w:val="single" w:sz="4" w:space="0" w:color="auto"/>
              <w:right w:val="single" w:sz="4" w:space="0" w:color="auto"/>
            </w:tcBorders>
            <w:hideMark/>
          </w:tcPr>
          <w:p w14:paraId="168679AA" w14:textId="77777777" w:rsidR="00B461FF" w:rsidRPr="00B461FF" w:rsidRDefault="00B461FF" w:rsidP="00B461FF">
            <w:pPr>
              <w:spacing w:line="360" w:lineRule="auto"/>
              <w:jc w:val="both"/>
              <w:rPr>
                <w:rFonts w:ascii="Times New Roman" w:hAnsi="Times New Roman" w:cs="Times New Roman"/>
                <w:lang w:val="en-US"/>
              </w:rPr>
            </w:pPr>
            <w:r w:rsidRPr="00B461FF">
              <w:rPr>
                <w:rFonts w:ascii="Times New Roman" w:hAnsi="Times New Roman" w:cs="Times New Roman"/>
                <w:lang w:val="en-US"/>
              </w:rPr>
              <w:t>Female</w:t>
            </w:r>
          </w:p>
        </w:tc>
        <w:tc>
          <w:tcPr>
            <w:tcW w:w="0" w:type="auto"/>
            <w:tcBorders>
              <w:top w:val="single" w:sz="4" w:space="0" w:color="auto"/>
              <w:left w:val="single" w:sz="4" w:space="0" w:color="auto"/>
              <w:bottom w:val="single" w:sz="4" w:space="0" w:color="auto"/>
              <w:right w:val="single" w:sz="4" w:space="0" w:color="auto"/>
            </w:tcBorders>
            <w:hideMark/>
          </w:tcPr>
          <w:p w14:paraId="3FF62DC6" w14:textId="77777777" w:rsidR="00B461FF" w:rsidRPr="00B461FF" w:rsidRDefault="00B461FF" w:rsidP="00B461FF">
            <w:pPr>
              <w:spacing w:line="360" w:lineRule="auto"/>
              <w:jc w:val="both"/>
              <w:rPr>
                <w:rFonts w:ascii="Times New Roman" w:hAnsi="Times New Roman" w:cs="Times New Roman"/>
                <w:lang w:val="en-US"/>
              </w:rPr>
            </w:pPr>
            <w:r w:rsidRPr="00B461FF">
              <w:rPr>
                <w:rFonts w:ascii="Times New Roman" w:hAnsi="Times New Roman" w:cs="Times New Roman"/>
                <w:lang w:val="en-US"/>
              </w:rPr>
              <w:t>1.5 years</w:t>
            </w:r>
          </w:p>
        </w:tc>
        <w:tc>
          <w:tcPr>
            <w:tcW w:w="0" w:type="auto"/>
            <w:tcBorders>
              <w:top w:val="single" w:sz="4" w:space="0" w:color="auto"/>
              <w:left w:val="single" w:sz="4" w:space="0" w:color="auto"/>
              <w:bottom w:val="single" w:sz="4" w:space="0" w:color="auto"/>
              <w:right w:val="single" w:sz="4" w:space="0" w:color="auto"/>
            </w:tcBorders>
            <w:hideMark/>
          </w:tcPr>
          <w:p w14:paraId="6246D58D" w14:textId="77777777" w:rsidR="00B461FF" w:rsidRPr="00B461FF" w:rsidRDefault="00B461FF" w:rsidP="00B461FF">
            <w:pPr>
              <w:spacing w:line="360" w:lineRule="auto"/>
              <w:jc w:val="both"/>
              <w:rPr>
                <w:rFonts w:ascii="Times New Roman" w:hAnsi="Times New Roman" w:cs="Times New Roman"/>
                <w:lang w:val="en-US"/>
              </w:rPr>
            </w:pPr>
            <w:r w:rsidRPr="00B461FF">
              <w:rPr>
                <w:rFonts w:ascii="Times New Roman" w:hAnsi="Times New Roman" w:cs="Times New Roman"/>
                <w:lang w:val="en-US"/>
              </w:rPr>
              <w:t>Night shift</w:t>
            </w:r>
          </w:p>
        </w:tc>
      </w:tr>
      <w:tr w:rsidR="00B461FF" w:rsidRPr="00B461FF" w14:paraId="27772907" w14:textId="77777777">
        <w:trPr>
          <w:jc w:val="center"/>
        </w:trPr>
        <w:tc>
          <w:tcPr>
            <w:tcW w:w="0" w:type="auto"/>
            <w:tcBorders>
              <w:top w:val="single" w:sz="4" w:space="0" w:color="auto"/>
              <w:left w:val="single" w:sz="4" w:space="0" w:color="auto"/>
              <w:bottom w:val="single" w:sz="4" w:space="0" w:color="auto"/>
              <w:right w:val="single" w:sz="4" w:space="0" w:color="auto"/>
            </w:tcBorders>
            <w:hideMark/>
          </w:tcPr>
          <w:p w14:paraId="641705FF" w14:textId="77777777" w:rsidR="00B461FF" w:rsidRPr="00B461FF" w:rsidRDefault="00B461FF" w:rsidP="00B461FF">
            <w:pPr>
              <w:spacing w:line="360" w:lineRule="auto"/>
              <w:jc w:val="both"/>
              <w:rPr>
                <w:rFonts w:ascii="Times New Roman" w:hAnsi="Times New Roman" w:cs="Times New Roman"/>
                <w:lang w:val="en-US"/>
              </w:rPr>
            </w:pPr>
            <w:r w:rsidRPr="00B461FF">
              <w:rPr>
                <w:rFonts w:ascii="Times New Roman" w:hAnsi="Times New Roman" w:cs="Times New Roman"/>
                <w:lang w:val="en-US"/>
              </w:rPr>
              <w:t>R4</w:t>
            </w:r>
          </w:p>
        </w:tc>
        <w:tc>
          <w:tcPr>
            <w:tcW w:w="0" w:type="auto"/>
            <w:tcBorders>
              <w:top w:val="single" w:sz="4" w:space="0" w:color="auto"/>
              <w:left w:val="single" w:sz="4" w:space="0" w:color="auto"/>
              <w:bottom w:val="single" w:sz="4" w:space="0" w:color="auto"/>
              <w:right w:val="single" w:sz="4" w:space="0" w:color="auto"/>
            </w:tcBorders>
            <w:hideMark/>
          </w:tcPr>
          <w:p w14:paraId="624DF481" w14:textId="77777777" w:rsidR="00B461FF" w:rsidRPr="00B461FF" w:rsidRDefault="00B461FF" w:rsidP="00B461FF">
            <w:pPr>
              <w:spacing w:line="360" w:lineRule="auto"/>
              <w:jc w:val="both"/>
              <w:rPr>
                <w:rFonts w:ascii="Times New Roman" w:hAnsi="Times New Roman" w:cs="Times New Roman"/>
                <w:lang w:val="en-US"/>
              </w:rPr>
            </w:pPr>
            <w:r w:rsidRPr="00B461FF">
              <w:rPr>
                <w:rFonts w:ascii="Times New Roman" w:hAnsi="Times New Roman" w:cs="Times New Roman"/>
                <w:lang w:val="en-US"/>
              </w:rPr>
              <w:t>Step Up Lead</w:t>
            </w:r>
          </w:p>
        </w:tc>
        <w:tc>
          <w:tcPr>
            <w:tcW w:w="0" w:type="auto"/>
            <w:tcBorders>
              <w:top w:val="single" w:sz="4" w:space="0" w:color="auto"/>
              <w:left w:val="single" w:sz="4" w:space="0" w:color="auto"/>
              <w:bottom w:val="single" w:sz="4" w:space="0" w:color="auto"/>
              <w:right w:val="single" w:sz="4" w:space="0" w:color="auto"/>
            </w:tcBorders>
            <w:hideMark/>
          </w:tcPr>
          <w:p w14:paraId="63A9F624" w14:textId="77777777" w:rsidR="00B461FF" w:rsidRPr="00B461FF" w:rsidRDefault="00B461FF" w:rsidP="00B461FF">
            <w:pPr>
              <w:spacing w:line="360" w:lineRule="auto"/>
              <w:jc w:val="both"/>
              <w:rPr>
                <w:rFonts w:ascii="Times New Roman" w:hAnsi="Times New Roman" w:cs="Times New Roman"/>
                <w:lang w:val="en-US"/>
              </w:rPr>
            </w:pPr>
            <w:r w:rsidRPr="00B461FF">
              <w:rPr>
                <w:rFonts w:ascii="Times New Roman" w:hAnsi="Times New Roman" w:cs="Times New Roman"/>
                <w:lang w:val="en-US"/>
              </w:rPr>
              <w:t>Male</w:t>
            </w:r>
          </w:p>
        </w:tc>
        <w:tc>
          <w:tcPr>
            <w:tcW w:w="0" w:type="auto"/>
            <w:tcBorders>
              <w:top w:val="single" w:sz="4" w:space="0" w:color="auto"/>
              <w:left w:val="single" w:sz="4" w:space="0" w:color="auto"/>
              <w:bottom w:val="single" w:sz="4" w:space="0" w:color="auto"/>
              <w:right w:val="single" w:sz="4" w:space="0" w:color="auto"/>
            </w:tcBorders>
            <w:hideMark/>
          </w:tcPr>
          <w:p w14:paraId="0A54B7E5" w14:textId="77777777" w:rsidR="00B461FF" w:rsidRPr="00B461FF" w:rsidRDefault="00B461FF" w:rsidP="00B461FF">
            <w:pPr>
              <w:spacing w:line="360" w:lineRule="auto"/>
              <w:jc w:val="both"/>
              <w:rPr>
                <w:rFonts w:ascii="Times New Roman" w:hAnsi="Times New Roman" w:cs="Times New Roman"/>
                <w:lang w:val="en-US"/>
              </w:rPr>
            </w:pPr>
            <w:r w:rsidRPr="00B461FF">
              <w:rPr>
                <w:rFonts w:ascii="Times New Roman" w:hAnsi="Times New Roman" w:cs="Times New Roman"/>
                <w:lang w:val="en-US"/>
              </w:rPr>
              <w:t>3 years</w:t>
            </w:r>
          </w:p>
        </w:tc>
        <w:tc>
          <w:tcPr>
            <w:tcW w:w="0" w:type="auto"/>
            <w:tcBorders>
              <w:top w:val="single" w:sz="4" w:space="0" w:color="auto"/>
              <w:left w:val="single" w:sz="4" w:space="0" w:color="auto"/>
              <w:bottom w:val="single" w:sz="4" w:space="0" w:color="auto"/>
              <w:right w:val="single" w:sz="4" w:space="0" w:color="auto"/>
            </w:tcBorders>
            <w:hideMark/>
          </w:tcPr>
          <w:p w14:paraId="6F1F867C" w14:textId="77777777" w:rsidR="00B461FF" w:rsidRPr="00B461FF" w:rsidRDefault="00B461FF" w:rsidP="00B461FF">
            <w:pPr>
              <w:spacing w:line="360" w:lineRule="auto"/>
              <w:jc w:val="both"/>
              <w:rPr>
                <w:rFonts w:ascii="Times New Roman" w:hAnsi="Times New Roman" w:cs="Times New Roman"/>
                <w:lang w:val="en-US"/>
              </w:rPr>
            </w:pPr>
            <w:r w:rsidRPr="00B461FF">
              <w:rPr>
                <w:rFonts w:ascii="Times New Roman" w:hAnsi="Times New Roman" w:cs="Times New Roman"/>
                <w:lang w:val="en-US"/>
              </w:rPr>
              <w:t>Night shift</w:t>
            </w:r>
          </w:p>
        </w:tc>
      </w:tr>
      <w:tr w:rsidR="00B461FF" w:rsidRPr="00B461FF" w14:paraId="5F642657" w14:textId="77777777">
        <w:trPr>
          <w:jc w:val="center"/>
        </w:trPr>
        <w:tc>
          <w:tcPr>
            <w:tcW w:w="0" w:type="auto"/>
            <w:tcBorders>
              <w:top w:val="single" w:sz="4" w:space="0" w:color="auto"/>
              <w:left w:val="single" w:sz="4" w:space="0" w:color="auto"/>
              <w:bottom w:val="single" w:sz="4" w:space="0" w:color="auto"/>
              <w:right w:val="single" w:sz="4" w:space="0" w:color="auto"/>
            </w:tcBorders>
            <w:hideMark/>
          </w:tcPr>
          <w:p w14:paraId="216DAD43" w14:textId="77777777" w:rsidR="00B461FF" w:rsidRPr="00B461FF" w:rsidRDefault="00B461FF" w:rsidP="00B461FF">
            <w:pPr>
              <w:spacing w:line="360" w:lineRule="auto"/>
              <w:jc w:val="both"/>
              <w:rPr>
                <w:rFonts w:ascii="Times New Roman" w:hAnsi="Times New Roman" w:cs="Times New Roman"/>
                <w:lang w:val="en-US"/>
              </w:rPr>
            </w:pPr>
            <w:r w:rsidRPr="00B461FF">
              <w:rPr>
                <w:rFonts w:ascii="Times New Roman" w:hAnsi="Times New Roman" w:cs="Times New Roman"/>
                <w:lang w:val="en-US"/>
              </w:rPr>
              <w:t>R5</w:t>
            </w:r>
          </w:p>
        </w:tc>
        <w:tc>
          <w:tcPr>
            <w:tcW w:w="0" w:type="auto"/>
            <w:tcBorders>
              <w:top w:val="single" w:sz="4" w:space="0" w:color="auto"/>
              <w:left w:val="single" w:sz="4" w:space="0" w:color="auto"/>
              <w:bottom w:val="single" w:sz="4" w:space="0" w:color="auto"/>
              <w:right w:val="single" w:sz="4" w:space="0" w:color="auto"/>
            </w:tcBorders>
            <w:hideMark/>
          </w:tcPr>
          <w:p w14:paraId="079CB444" w14:textId="77777777" w:rsidR="00B461FF" w:rsidRPr="00B461FF" w:rsidRDefault="00B461FF" w:rsidP="00B461FF">
            <w:pPr>
              <w:spacing w:line="360" w:lineRule="auto"/>
              <w:jc w:val="both"/>
              <w:rPr>
                <w:rFonts w:ascii="Times New Roman" w:hAnsi="Times New Roman" w:cs="Times New Roman"/>
                <w:lang w:val="en-US"/>
              </w:rPr>
            </w:pPr>
            <w:r w:rsidRPr="00B461FF">
              <w:rPr>
                <w:rFonts w:ascii="Times New Roman" w:hAnsi="Times New Roman" w:cs="Times New Roman"/>
                <w:lang w:val="en-US"/>
              </w:rPr>
              <w:t>Area Manager</w:t>
            </w:r>
          </w:p>
        </w:tc>
        <w:tc>
          <w:tcPr>
            <w:tcW w:w="0" w:type="auto"/>
            <w:tcBorders>
              <w:top w:val="single" w:sz="4" w:space="0" w:color="auto"/>
              <w:left w:val="single" w:sz="4" w:space="0" w:color="auto"/>
              <w:bottom w:val="single" w:sz="4" w:space="0" w:color="auto"/>
              <w:right w:val="single" w:sz="4" w:space="0" w:color="auto"/>
            </w:tcBorders>
            <w:hideMark/>
          </w:tcPr>
          <w:p w14:paraId="21BC4EC6" w14:textId="77777777" w:rsidR="00B461FF" w:rsidRPr="00B461FF" w:rsidRDefault="00B461FF" w:rsidP="00B461FF">
            <w:pPr>
              <w:spacing w:line="360" w:lineRule="auto"/>
              <w:jc w:val="both"/>
              <w:rPr>
                <w:rFonts w:ascii="Times New Roman" w:hAnsi="Times New Roman" w:cs="Times New Roman"/>
                <w:lang w:val="en-US"/>
              </w:rPr>
            </w:pPr>
            <w:r w:rsidRPr="00B461FF">
              <w:rPr>
                <w:rFonts w:ascii="Times New Roman" w:hAnsi="Times New Roman" w:cs="Times New Roman"/>
                <w:lang w:val="en-US"/>
              </w:rPr>
              <w:t>Female</w:t>
            </w:r>
          </w:p>
        </w:tc>
        <w:tc>
          <w:tcPr>
            <w:tcW w:w="0" w:type="auto"/>
            <w:tcBorders>
              <w:top w:val="single" w:sz="4" w:space="0" w:color="auto"/>
              <w:left w:val="single" w:sz="4" w:space="0" w:color="auto"/>
              <w:bottom w:val="single" w:sz="4" w:space="0" w:color="auto"/>
              <w:right w:val="single" w:sz="4" w:space="0" w:color="auto"/>
            </w:tcBorders>
            <w:hideMark/>
          </w:tcPr>
          <w:p w14:paraId="5026D300" w14:textId="77777777" w:rsidR="00B461FF" w:rsidRPr="00B461FF" w:rsidRDefault="00B461FF" w:rsidP="00B461FF">
            <w:pPr>
              <w:spacing w:line="360" w:lineRule="auto"/>
              <w:jc w:val="both"/>
              <w:rPr>
                <w:rFonts w:ascii="Times New Roman" w:hAnsi="Times New Roman" w:cs="Times New Roman"/>
                <w:lang w:val="en-US"/>
              </w:rPr>
            </w:pPr>
            <w:r w:rsidRPr="00B461FF">
              <w:rPr>
                <w:rFonts w:ascii="Times New Roman" w:hAnsi="Times New Roman" w:cs="Times New Roman"/>
                <w:lang w:val="en-US"/>
              </w:rPr>
              <w:t>4 years</w:t>
            </w:r>
          </w:p>
        </w:tc>
        <w:tc>
          <w:tcPr>
            <w:tcW w:w="0" w:type="auto"/>
            <w:tcBorders>
              <w:top w:val="single" w:sz="4" w:space="0" w:color="auto"/>
              <w:left w:val="single" w:sz="4" w:space="0" w:color="auto"/>
              <w:bottom w:val="single" w:sz="4" w:space="0" w:color="auto"/>
              <w:right w:val="single" w:sz="4" w:space="0" w:color="auto"/>
            </w:tcBorders>
            <w:hideMark/>
          </w:tcPr>
          <w:p w14:paraId="7C79955E" w14:textId="77777777" w:rsidR="00B461FF" w:rsidRPr="00B461FF" w:rsidRDefault="00B461FF" w:rsidP="00B461FF">
            <w:pPr>
              <w:spacing w:line="360" w:lineRule="auto"/>
              <w:jc w:val="both"/>
              <w:rPr>
                <w:rFonts w:ascii="Times New Roman" w:hAnsi="Times New Roman" w:cs="Times New Roman"/>
                <w:lang w:val="en-US"/>
              </w:rPr>
            </w:pPr>
            <w:r w:rsidRPr="00B461FF">
              <w:rPr>
                <w:rFonts w:ascii="Times New Roman" w:hAnsi="Times New Roman" w:cs="Times New Roman"/>
                <w:lang w:val="en-US"/>
              </w:rPr>
              <w:t>Rotational</w:t>
            </w:r>
          </w:p>
        </w:tc>
      </w:tr>
      <w:tr w:rsidR="00B461FF" w:rsidRPr="00B461FF" w14:paraId="2E3796DD" w14:textId="77777777">
        <w:trPr>
          <w:jc w:val="center"/>
        </w:trPr>
        <w:tc>
          <w:tcPr>
            <w:tcW w:w="0" w:type="auto"/>
            <w:tcBorders>
              <w:top w:val="single" w:sz="4" w:space="0" w:color="auto"/>
              <w:left w:val="single" w:sz="4" w:space="0" w:color="auto"/>
              <w:bottom w:val="single" w:sz="4" w:space="0" w:color="auto"/>
              <w:right w:val="single" w:sz="4" w:space="0" w:color="auto"/>
            </w:tcBorders>
            <w:hideMark/>
          </w:tcPr>
          <w:p w14:paraId="201FC6BA" w14:textId="77777777" w:rsidR="00B461FF" w:rsidRPr="00B461FF" w:rsidRDefault="00B461FF" w:rsidP="00B461FF">
            <w:pPr>
              <w:spacing w:line="360" w:lineRule="auto"/>
              <w:jc w:val="both"/>
              <w:rPr>
                <w:rFonts w:ascii="Times New Roman" w:hAnsi="Times New Roman" w:cs="Times New Roman"/>
                <w:lang w:val="en-US"/>
              </w:rPr>
            </w:pPr>
            <w:r w:rsidRPr="00B461FF">
              <w:rPr>
                <w:rFonts w:ascii="Times New Roman" w:hAnsi="Times New Roman" w:cs="Times New Roman"/>
                <w:lang w:val="en-US"/>
              </w:rPr>
              <w:t>R6</w:t>
            </w:r>
          </w:p>
        </w:tc>
        <w:tc>
          <w:tcPr>
            <w:tcW w:w="0" w:type="auto"/>
            <w:tcBorders>
              <w:top w:val="single" w:sz="4" w:space="0" w:color="auto"/>
              <w:left w:val="single" w:sz="4" w:space="0" w:color="auto"/>
              <w:bottom w:val="single" w:sz="4" w:space="0" w:color="auto"/>
              <w:right w:val="single" w:sz="4" w:space="0" w:color="auto"/>
            </w:tcBorders>
            <w:hideMark/>
          </w:tcPr>
          <w:p w14:paraId="7E178F5B" w14:textId="77777777" w:rsidR="00B461FF" w:rsidRPr="00B461FF" w:rsidRDefault="00B461FF" w:rsidP="00B461FF">
            <w:pPr>
              <w:spacing w:line="360" w:lineRule="auto"/>
              <w:jc w:val="both"/>
              <w:rPr>
                <w:rFonts w:ascii="Times New Roman" w:hAnsi="Times New Roman" w:cs="Times New Roman"/>
                <w:lang w:val="en-US"/>
              </w:rPr>
            </w:pPr>
            <w:r w:rsidRPr="00B461FF">
              <w:rPr>
                <w:rFonts w:ascii="Times New Roman" w:hAnsi="Times New Roman" w:cs="Times New Roman"/>
                <w:lang w:val="en-US"/>
              </w:rPr>
              <w:t>Associate</w:t>
            </w:r>
          </w:p>
        </w:tc>
        <w:tc>
          <w:tcPr>
            <w:tcW w:w="0" w:type="auto"/>
            <w:tcBorders>
              <w:top w:val="single" w:sz="4" w:space="0" w:color="auto"/>
              <w:left w:val="single" w:sz="4" w:space="0" w:color="auto"/>
              <w:bottom w:val="single" w:sz="4" w:space="0" w:color="auto"/>
              <w:right w:val="single" w:sz="4" w:space="0" w:color="auto"/>
            </w:tcBorders>
            <w:hideMark/>
          </w:tcPr>
          <w:p w14:paraId="68E38254" w14:textId="77777777" w:rsidR="00B461FF" w:rsidRPr="00B461FF" w:rsidRDefault="00B461FF" w:rsidP="00B461FF">
            <w:pPr>
              <w:spacing w:line="360" w:lineRule="auto"/>
              <w:jc w:val="both"/>
              <w:rPr>
                <w:rFonts w:ascii="Times New Roman" w:hAnsi="Times New Roman" w:cs="Times New Roman"/>
                <w:lang w:val="en-US"/>
              </w:rPr>
            </w:pPr>
            <w:r w:rsidRPr="00B461FF">
              <w:rPr>
                <w:rFonts w:ascii="Times New Roman" w:hAnsi="Times New Roman" w:cs="Times New Roman"/>
                <w:lang w:val="en-US"/>
              </w:rPr>
              <w:t>Male</w:t>
            </w:r>
          </w:p>
        </w:tc>
        <w:tc>
          <w:tcPr>
            <w:tcW w:w="0" w:type="auto"/>
            <w:tcBorders>
              <w:top w:val="single" w:sz="4" w:space="0" w:color="auto"/>
              <w:left w:val="single" w:sz="4" w:space="0" w:color="auto"/>
              <w:bottom w:val="single" w:sz="4" w:space="0" w:color="auto"/>
              <w:right w:val="single" w:sz="4" w:space="0" w:color="auto"/>
            </w:tcBorders>
            <w:hideMark/>
          </w:tcPr>
          <w:p w14:paraId="7B0BBC7C" w14:textId="77777777" w:rsidR="00B461FF" w:rsidRPr="00B461FF" w:rsidRDefault="00B461FF" w:rsidP="00B461FF">
            <w:pPr>
              <w:spacing w:line="360" w:lineRule="auto"/>
              <w:jc w:val="both"/>
              <w:rPr>
                <w:rFonts w:ascii="Times New Roman" w:hAnsi="Times New Roman" w:cs="Times New Roman"/>
                <w:lang w:val="en-US"/>
              </w:rPr>
            </w:pPr>
            <w:r w:rsidRPr="00B461FF">
              <w:rPr>
                <w:rFonts w:ascii="Times New Roman" w:hAnsi="Times New Roman" w:cs="Times New Roman"/>
                <w:lang w:val="en-US"/>
              </w:rPr>
              <w:t>2 years</w:t>
            </w:r>
          </w:p>
        </w:tc>
        <w:tc>
          <w:tcPr>
            <w:tcW w:w="0" w:type="auto"/>
            <w:tcBorders>
              <w:top w:val="single" w:sz="4" w:space="0" w:color="auto"/>
              <w:left w:val="single" w:sz="4" w:space="0" w:color="auto"/>
              <w:bottom w:val="single" w:sz="4" w:space="0" w:color="auto"/>
              <w:right w:val="single" w:sz="4" w:space="0" w:color="auto"/>
            </w:tcBorders>
            <w:hideMark/>
          </w:tcPr>
          <w:p w14:paraId="0C4AD770" w14:textId="77777777" w:rsidR="00B461FF" w:rsidRPr="00B461FF" w:rsidRDefault="00B461FF" w:rsidP="00B461FF">
            <w:pPr>
              <w:spacing w:line="360" w:lineRule="auto"/>
              <w:jc w:val="both"/>
              <w:rPr>
                <w:rFonts w:ascii="Times New Roman" w:hAnsi="Times New Roman" w:cs="Times New Roman"/>
                <w:lang w:val="en-US"/>
              </w:rPr>
            </w:pPr>
            <w:r w:rsidRPr="00B461FF">
              <w:rPr>
                <w:rFonts w:ascii="Times New Roman" w:hAnsi="Times New Roman" w:cs="Times New Roman"/>
                <w:lang w:val="en-US"/>
              </w:rPr>
              <w:t>Peak shift</w:t>
            </w:r>
          </w:p>
        </w:tc>
      </w:tr>
      <w:tr w:rsidR="00B461FF" w:rsidRPr="00B461FF" w14:paraId="6E91EABA" w14:textId="77777777">
        <w:trPr>
          <w:jc w:val="center"/>
        </w:trPr>
        <w:tc>
          <w:tcPr>
            <w:tcW w:w="0" w:type="auto"/>
            <w:tcBorders>
              <w:top w:val="single" w:sz="4" w:space="0" w:color="auto"/>
              <w:left w:val="single" w:sz="4" w:space="0" w:color="auto"/>
              <w:bottom w:val="single" w:sz="4" w:space="0" w:color="auto"/>
              <w:right w:val="single" w:sz="4" w:space="0" w:color="auto"/>
            </w:tcBorders>
            <w:hideMark/>
          </w:tcPr>
          <w:p w14:paraId="25A37873" w14:textId="77777777" w:rsidR="00B461FF" w:rsidRPr="00B461FF" w:rsidRDefault="00B461FF" w:rsidP="00B461FF">
            <w:pPr>
              <w:spacing w:line="360" w:lineRule="auto"/>
              <w:jc w:val="both"/>
              <w:rPr>
                <w:rFonts w:ascii="Times New Roman" w:hAnsi="Times New Roman" w:cs="Times New Roman"/>
                <w:lang w:val="en-US"/>
              </w:rPr>
            </w:pPr>
            <w:r w:rsidRPr="00B461FF">
              <w:rPr>
                <w:rFonts w:ascii="Times New Roman" w:hAnsi="Times New Roman" w:cs="Times New Roman"/>
                <w:lang w:val="en-US"/>
              </w:rPr>
              <w:t>R7</w:t>
            </w:r>
          </w:p>
        </w:tc>
        <w:tc>
          <w:tcPr>
            <w:tcW w:w="0" w:type="auto"/>
            <w:tcBorders>
              <w:top w:val="single" w:sz="4" w:space="0" w:color="auto"/>
              <w:left w:val="single" w:sz="4" w:space="0" w:color="auto"/>
              <w:bottom w:val="single" w:sz="4" w:space="0" w:color="auto"/>
              <w:right w:val="single" w:sz="4" w:space="0" w:color="auto"/>
            </w:tcBorders>
            <w:hideMark/>
          </w:tcPr>
          <w:p w14:paraId="0B50974B" w14:textId="77777777" w:rsidR="00B461FF" w:rsidRPr="00B461FF" w:rsidRDefault="00B461FF" w:rsidP="00B461FF">
            <w:pPr>
              <w:spacing w:line="360" w:lineRule="auto"/>
              <w:jc w:val="both"/>
              <w:rPr>
                <w:rFonts w:ascii="Times New Roman" w:hAnsi="Times New Roman" w:cs="Times New Roman"/>
                <w:lang w:val="en-US"/>
              </w:rPr>
            </w:pPr>
            <w:r w:rsidRPr="00B461FF">
              <w:rPr>
                <w:rFonts w:ascii="Times New Roman" w:hAnsi="Times New Roman" w:cs="Times New Roman"/>
                <w:lang w:val="en-US"/>
              </w:rPr>
              <w:t>Process Guide</w:t>
            </w:r>
          </w:p>
        </w:tc>
        <w:tc>
          <w:tcPr>
            <w:tcW w:w="0" w:type="auto"/>
            <w:tcBorders>
              <w:top w:val="single" w:sz="4" w:space="0" w:color="auto"/>
              <w:left w:val="single" w:sz="4" w:space="0" w:color="auto"/>
              <w:bottom w:val="single" w:sz="4" w:space="0" w:color="auto"/>
              <w:right w:val="single" w:sz="4" w:space="0" w:color="auto"/>
            </w:tcBorders>
            <w:hideMark/>
          </w:tcPr>
          <w:p w14:paraId="2DC8BE9C" w14:textId="77777777" w:rsidR="00B461FF" w:rsidRPr="00B461FF" w:rsidRDefault="00B461FF" w:rsidP="00B461FF">
            <w:pPr>
              <w:spacing w:line="360" w:lineRule="auto"/>
              <w:jc w:val="both"/>
              <w:rPr>
                <w:rFonts w:ascii="Times New Roman" w:hAnsi="Times New Roman" w:cs="Times New Roman"/>
                <w:lang w:val="en-US"/>
              </w:rPr>
            </w:pPr>
            <w:r w:rsidRPr="00B461FF">
              <w:rPr>
                <w:rFonts w:ascii="Times New Roman" w:hAnsi="Times New Roman" w:cs="Times New Roman"/>
                <w:lang w:val="en-US"/>
              </w:rPr>
              <w:t>Male</w:t>
            </w:r>
          </w:p>
        </w:tc>
        <w:tc>
          <w:tcPr>
            <w:tcW w:w="0" w:type="auto"/>
            <w:tcBorders>
              <w:top w:val="single" w:sz="4" w:space="0" w:color="auto"/>
              <w:left w:val="single" w:sz="4" w:space="0" w:color="auto"/>
              <w:bottom w:val="single" w:sz="4" w:space="0" w:color="auto"/>
              <w:right w:val="single" w:sz="4" w:space="0" w:color="auto"/>
            </w:tcBorders>
            <w:hideMark/>
          </w:tcPr>
          <w:p w14:paraId="09454084" w14:textId="77777777" w:rsidR="00B461FF" w:rsidRPr="00B461FF" w:rsidRDefault="00B461FF" w:rsidP="00B461FF">
            <w:pPr>
              <w:spacing w:line="360" w:lineRule="auto"/>
              <w:jc w:val="both"/>
              <w:rPr>
                <w:rFonts w:ascii="Times New Roman" w:hAnsi="Times New Roman" w:cs="Times New Roman"/>
                <w:lang w:val="en-US"/>
              </w:rPr>
            </w:pPr>
            <w:r w:rsidRPr="00B461FF">
              <w:rPr>
                <w:rFonts w:ascii="Times New Roman" w:hAnsi="Times New Roman" w:cs="Times New Roman"/>
                <w:lang w:val="en-US"/>
              </w:rPr>
              <w:t>2.5 years</w:t>
            </w:r>
          </w:p>
        </w:tc>
        <w:tc>
          <w:tcPr>
            <w:tcW w:w="0" w:type="auto"/>
            <w:tcBorders>
              <w:top w:val="single" w:sz="4" w:space="0" w:color="auto"/>
              <w:left w:val="single" w:sz="4" w:space="0" w:color="auto"/>
              <w:bottom w:val="single" w:sz="4" w:space="0" w:color="auto"/>
              <w:right w:val="single" w:sz="4" w:space="0" w:color="auto"/>
            </w:tcBorders>
            <w:hideMark/>
          </w:tcPr>
          <w:p w14:paraId="40C8B343" w14:textId="77777777" w:rsidR="00B461FF" w:rsidRPr="00B461FF" w:rsidRDefault="00B461FF" w:rsidP="00B461FF">
            <w:pPr>
              <w:spacing w:line="360" w:lineRule="auto"/>
              <w:jc w:val="both"/>
              <w:rPr>
                <w:rFonts w:ascii="Times New Roman" w:hAnsi="Times New Roman" w:cs="Times New Roman"/>
                <w:lang w:val="en-US"/>
              </w:rPr>
            </w:pPr>
            <w:r w:rsidRPr="00B461FF">
              <w:rPr>
                <w:rFonts w:ascii="Times New Roman" w:hAnsi="Times New Roman" w:cs="Times New Roman"/>
                <w:lang w:val="en-US"/>
              </w:rPr>
              <w:t>Day shift</w:t>
            </w:r>
          </w:p>
        </w:tc>
      </w:tr>
      <w:tr w:rsidR="00B461FF" w:rsidRPr="00B461FF" w14:paraId="7EDE2F03" w14:textId="77777777">
        <w:trPr>
          <w:jc w:val="center"/>
        </w:trPr>
        <w:tc>
          <w:tcPr>
            <w:tcW w:w="0" w:type="auto"/>
            <w:tcBorders>
              <w:top w:val="single" w:sz="4" w:space="0" w:color="auto"/>
              <w:left w:val="single" w:sz="4" w:space="0" w:color="auto"/>
              <w:bottom w:val="single" w:sz="4" w:space="0" w:color="auto"/>
              <w:right w:val="single" w:sz="4" w:space="0" w:color="auto"/>
            </w:tcBorders>
            <w:hideMark/>
          </w:tcPr>
          <w:p w14:paraId="6EE6D628" w14:textId="77777777" w:rsidR="00B461FF" w:rsidRPr="00B461FF" w:rsidRDefault="00B461FF" w:rsidP="00B461FF">
            <w:pPr>
              <w:spacing w:line="360" w:lineRule="auto"/>
              <w:jc w:val="both"/>
              <w:rPr>
                <w:rFonts w:ascii="Times New Roman" w:hAnsi="Times New Roman" w:cs="Times New Roman"/>
                <w:lang w:val="en-US"/>
              </w:rPr>
            </w:pPr>
            <w:r w:rsidRPr="00B461FF">
              <w:rPr>
                <w:rFonts w:ascii="Times New Roman" w:hAnsi="Times New Roman" w:cs="Times New Roman"/>
                <w:lang w:val="en-US"/>
              </w:rPr>
              <w:t>R8</w:t>
            </w:r>
          </w:p>
        </w:tc>
        <w:tc>
          <w:tcPr>
            <w:tcW w:w="0" w:type="auto"/>
            <w:tcBorders>
              <w:top w:val="single" w:sz="4" w:space="0" w:color="auto"/>
              <w:left w:val="single" w:sz="4" w:space="0" w:color="auto"/>
              <w:bottom w:val="single" w:sz="4" w:space="0" w:color="auto"/>
              <w:right w:val="single" w:sz="4" w:space="0" w:color="auto"/>
            </w:tcBorders>
            <w:hideMark/>
          </w:tcPr>
          <w:p w14:paraId="28B2AEA6" w14:textId="77777777" w:rsidR="00B461FF" w:rsidRPr="00B461FF" w:rsidRDefault="00B461FF" w:rsidP="00B461FF">
            <w:pPr>
              <w:spacing w:line="360" w:lineRule="auto"/>
              <w:jc w:val="both"/>
              <w:rPr>
                <w:rFonts w:ascii="Times New Roman" w:hAnsi="Times New Roman" w:cs="Times New Roman"/>
                <w:lang w:val="en-US"/>
              </w:rPr>
            </w:pPr>
            <w:r w:rsidRPr="00B461FF">
              <w:rPr>
                <w:rFonts w:ascii="Times New Roman" w:hAnsi="Times New Roman" w:cs="Times New Roman"/>
                <w:lang w:val="en-US"/>
              </w:rPr>
              <w:t>Operations Manager</w:t>
            </w:r>
          </w:p>
        </w:tc>
        <w:tc>
          <w:tcPr>
            <w:tcW w:w="0" w:type="auto"/>
            <w:tcBorders>
              <w:top w:val="single" w:sz="4" w:space="0" w:color="auto"/>
              <w:left w:val="single" w:sz="4" w:space="0" w:color="auto"/>
              <w:bottom w:val="single" w:sz="4" w:space="0" w:color="auto"/>
              <w:right w:val="single" w:sz="4" w:space="0" w:color="auto"/>
            </w:tcBorders>
            <w:hideMark/>
          </w:tcPr>
          <w:p w14:paraId="69E2E25B" w14:textId="77777777" w:rsidR="00B461FF" w:rsidRPr="00B461FF" w:rsidRDefault="00B461FF" w:rsidP="00B461FF">
            <w:pPr>
              <w:spacing w:line="360" w:lineRule="auto"/>
              <w:jc w:val="both"/>
              <w:rPr>
                <w:rFonts w:ascii="Times New Roman" w:hAnsi="Times New Roman" w:cs="Times New Roman"/>
                <w:lang w:val="en-US"/>
              </w:rPr>
            </w:pPr>
            <w:r w:rsidRPr="00B461FF">
              <w:rPr>
                <w:rFonts w:ascii="Times New Roman" w:hAnsi="Times New Roman" w:cs="Times New Roman"/>
                <w:lang w:val="en-US"/>
              </w:rPr>
              <w:t>Female</w:t>
            </w:r>
          </w:p>
        </w:tc>
        <w:tc>
          <w:tcPr>
            <w:tcW w:w="0" w:type="auto"/>
            <w:tcBorders>
              <w:top w:val="single" w:sz="4" w:space="0" w:color="auto"/>
              <w:left w:val="single" w:sz="4" w:space="0" w:color="auto"/>
              <w:bottom w:val="single" w:sz="4" w:space="0" w:color="auto"/>
              <w:right w:val="single" w:sz="4" w:space="0" w:color="auto"/>
            </w:tcBorders>
            <w:hideMark/>
          </w:tcPr>
          <w:p w14:paraId="4012A4E9" w14:textId="77777777" w:rsidR="00B461FF" w:rsidRPr="00B461FF" w:rsidRDefault="00B461FF" w:rsidP="00B461FF">
            <w:pPr>
              <w:spacing w:line="360" w:lineRule="auto"/>
              <w:jc w:val="both"/>
              <w:rPr>
                <w:rFonts w:ascii="Times New Roman" w:hAnsi="Times New Roman" w:cs="Times New Roman"/>
                <w:lang w:val="en-US"/>
              </w:rPr>
            </w:pPr>
            <w:r w:rsidRPr="00B461FF">
              <w:rPr>
                <w:rFonts w:ascii="Times New Roman" w:hAnsi="Times New Roman" w:cs="Times New Roman"/>
                <w:lang w:val="en-US"/>
              </w:rPr>
              <w:t>5 years</w:t>
            </w:r>
          </w:p>
        </w:tc>
        <w:tc>
          <w:tcPr>
            <w:tcW w:w="0" w:type="auto"/>
            <w:tcBorders>
              <w:top w:val="single" w:sz="4" w:space="0" w:color="auto"/>
              <w:left w:val="single" w:sz="4" w:space="0" w:color="auto"/>
              <w:bottom w:val="single" w:sz="4" w:space="0" w:color="auto"/>
              <w:right w:val="single" w:sz="4" w:space="0" w:color="auto"/>
            </w:tcBorders>
            <w:hideMark/>
          </w:tcPr>
          <w:p w14:paraId="264D4F0B" w14:textId="77777777" w:rsidR="00B461FF" w:rsidRPr="00B461FF" w:rsidRDefault="00B461FF" w:rsidP="00B461FF">
            <w:pPr>
              <w:spacing w:line="360" w:lineRule="auto"/>
              <w:jc w:val="both"/>
              <w:rPr>
                <w:rFonts w:ascii="Times New Roman" w:hAnsi="Times New Roman" w:cs="Times New Roman"/>
                <w:lang w:val="en-US"/>
              </w:rPr>
            </w:pPr>
            <w:r w:rsidRPr="00B461FF">
              <w:rPr>
                <w:rFonts w:ascii="Times New Roman" w:hAnsi="Times New Roman" w:cs="Times New Roman"/>
                <w:lang w:val="en-US"/>
              </w:rPr>
              <w:t>Rotational</w:t>
            </w:r>
          </w:p>
        </w:tc>
      </w:tr>
      <w:tr w:rsidR="00B461FF" w:rsidRPr="00B461FF" w14:paraId="7CF48944" w14:textId="77777777">
        <w:trPr>
          <w:jc w:val="center"/>
        </w:trPr>
        <w:tc>
          <w:tcPr>
            <w:tcW w:w="0" w:type="auto"/>
            <w:tcBorders>
              <w:top w:val="single" w:sz="4" w:space="0" w:color="auto"/>
              <w:left w:val="single" w:sz="4" w:space="0" w:color="auto"/>
              <w:bottom w:val="single" w:sz="4" w:space="0" w:color="auto"/>
              <w:right w:val="single" w:sz="4" w:space="0" w:color="auto"/>
            </w:tcBorders>
          </w:tcPr>
          <w:p w14:paraId="5309B6A5" w14:textId="5DFFA920" w:rsidR="00B461FF" w:rsidRPr="00B461FF" w:rsidRDefault="00B461FF" w:rsidP="00B461FF">
            <w:pPr>
              <w:spacing w:line="360" w:lineRule="auto"/>
              <w:jc w:val="both"/>
              <w:rPr>
                <w:rFonts w:ascii="Times New Roman" w:hAnsi="Times New Roman" w:cs="Times New Roman"/>
                <w:lang w:val="en-US"/>
              </w:rPr>
            </w:pPr>
            <w:r>
              <w:rPr>
                <w:rFonts w:ascii="Times New Roman" w:hAnsi="Times New Roman" w:cs="Times New Roman"/>
                <w:lang w:val="en-US"/>
              </w:rPr>
              <w:t>R9</w:t>
            </w:r>
          </w:p>
        </w:tc>
        <w:tc>
          <w:tcPr>
            <w:tcW w:w="0" w:type="auto"/>
            <w:tcBorders>
              <w:top w:val="single" w:sz="4" w:space="0" w:color="auto"/>
              <w:left w:val="single" w:sz="4" w:space="0" w:color="auto"/>
              <w:bottom w:val="single" w:sz="4" w:space="0" w:color="auto"/>
              <w:right w:val="single" w:sz="4" w:space="0" w:color="auto"/>
            </w:tcBorders>
          </w:tcPr>
          <w:p w14:paraId="36B0AE2F" w14:textId="4124971C" w:rsidR="00B461FF" w:rsidRPr="00B461FF" w:rsidRDefault="005371F1" w:rsidP="00B461FF">
            <w:pPr>
              <w:spacing w:line="360" w:lineRule="auto"/>
              <w:jc w:val="both"/>
              <w:rPr>
                <w:rFonts w:ascii="Times New Roman" w:hAnsi="Times New Roman" w:cs="Times New Roman"/>
                <w:lang w:val="en-US"/>
              </w:rPr>
            </w:pPr>
            <w:r>
              <w:rPr>
                <w:rFonts w:ascii="Times New Roman" w:hAnsi="Times New Roman" w:cs="Times New Roman"/>
                <w:lang w:val="en-US"/>
              </w:rPr>
              <w:t>Associate</w:t>
            </w:r>
          </w:p>
        </w:tc>
        <w:tc>
          <w:tcPr>
            <w:tcW w:w="0" w:type="auto"/>
            <w:tcBorders>
              <w:top w:val="single" w:sz="4" w:space="0" w:color="auto"/>
              <w:left w:val="single" w:sz="4" w:space="0" w:color="auto"/>
              <w:bottom w:val="single" w:sz="4" w:space="0" w:color="auto"/>
              <w:right w:val="single" w:sz="4" w:space="0" w:color="auto"/>
            </w:tcBorders>
          </w:tcPr>
          <w:p w14:paraId="33171D89" w14:textId="370389B8" w:rsidR="00B461FF" w:rsidRPr="00B461FF" w:rsidRDefault="005371F1" w:rsidP="00B461FF">
            <w:pPr>
              <w:spacing w:line="360" w:lineRule="auto"/>
              <w:jc w:val="both"/>
              <w:rPr>
                <w:rFonts w:ascii="Times New Roman" w:hAnsi="Times New Roman" w:cs="Times New Roman"/>
                <w:lang w:val="en-US"/>
              </w:rPr>
            </w:pPr>
            <w:r>
              <w:rPr>
                <w:rFonts w:ascii="Times New Roman" w:hAnsi="Times New Roman" w:cs="Times New Roman"/>
                <w:lang w:val="en-US"/>
              </w:rPr>
              <w:t>Male</w:t>
            </w:r>
          </w:p>
        </w:tc>
        <w:tc>
          <w:tcPr>
            <w:tcW w:w="0" w:type="auto"/>
            <w:tcBorders>
              <w:top w:val="single" w:sz="4" w:space="0" w:color="auto"/>
              <w:left w:val="single" w:sz="4" w:space="0" w:color="auto"/>
              <w:bottom w:val="single" w:sz="4" w:space="0" w:color="auto"/>
              <w:right w:val="single" w:sz="4" w:space="0" w:color="auto"/>
            </w:tcBorders>
          </w:tcPr>
          <w:p w14:paraId="18D4F028" w14:textId="7F25E35C" w:rsidR="00B461FF" w:rsidRPr="00B461FF" w:rsidRDefault="005371F1" w:rsidP="00B461FF">
            <w:pPr>
              <w:spacing w:line="360" w:lineRule="auto"/>
              <w:jc w:val="both"/>
              <w:rPr>
                <w:rFonts w:ascii="Times New Roman" w:hAnsi="Times New Roman" w:cs="Times New Roman"/>
                <w:lang w:val="en-US"/>
              </w:rPr>
            </w:pPr>
            <w:r>
              <w:rPr>
                <w:rFonts w:ascii="Times New Roman" w:hAnsi="Times New Roman" w:cs="Times New Roman"/>
                <w:lang w:val="en-US"/>
              </w:rPr>
              <w:t>7</w:t>
            </w:r>
            <w:r w:rsidR="0063786B">
              <w:rPr>
                <w:rFonts w:ascii="Times New Roman" w:hAnsi="Times New Roman" w:cs="Times New Roman"/>
                <w:lang w:val="en-US"/>
              </w:rPr>
              <w:t xml:space="preserve"> years</w:t>
            </w:r>
          </w:p>
        </w:tc>
        <w:tc>
          <w:tcPr>
            <w:tcW w:w="0" w:type="auto"/>
            <w:tcBorders>
              <w:top w:val="single" w:sz="4" w:space="0" w:color="auto"/>
              <w:left w:val="single" w:sz="4" w:space="0" w:color="auto"/>
              <w:bottom w:val="single" w:sz="4" w:space="0" w:color="auto"/>
              <w:right w:val="single" w:sz="4" w:space="0" w:color="auto"/>
            </w:tcBorders>
          </w:tcPr>
          <w:p w14:paraId="3C0DEAC6" w14:textId="1BD71DFB" w:rsidR="00B461FF" w:rsidRPr="00B461FF" w:rsidRDefault="005371F1" w:rsidP="00B461FF">
            <w:pPr>
              <w:spacing w:line="360" w:lineRule="auto"/>
              <w:jc w:val="both"/>
              <w:rPr>
                <w:rFonts w:ascii="Times New Roman" w:hAnsi="Times New Roman" w:cs="Times New Roman"/>
                <w:lang w:val="en-US"/>
              </w:rPr>
            </w:pPr>
            <w:r>
              <w:rPr>
                <w:rFonts w:ascii="Times New Roman" w:hAnsi="Times New Roman" w:cs="Times New Roman"/>
                <w:lang w:val="en-US"/>
              </w:rPr>
              <w:t>Day shift</w:t>
            </w:r>
          </w:p>
        </w:tc>
      </w:tr>
      <w:tr w:rsidR="00B461FF" w:rsidRPr="00B461FF" w14:paraId="48B11F03" w14:textId="77777777">
        <w:trPr>
          <w:jc w:val="center"/>
        </w:trPr>
        <w:tc>
          <w:tcPr>
            <w:tcW w:w="0" w:type="auto"/>
            <w:tcBorders>
              <w:top w:val="single" w:sz="4" w:space="0" w:color="auto"/>
              <w:left w:val="single" w:sz="4" w:space="0" w:color="auto"/>
              <w:bottom w:val="single" w:sz="4" w:space="0" w:color="auto"/>
              <w:right w:val="single" w:sz="4" w:space="0" w:color="auto"/>
            </w:tcBorders>
          </w:tcPr>
          <w:p w14:paraId="3E3E0C50" w14:textId="4B84F9D7" w:rsidR="00B461FF" w:rsidRPr="00B461FF" w:rsidRDefault="005371F1" w:rsidP="00B461FF">
            <w:pPr>
              <w:spacing w:line="360" w:lineRule="auto"/>
              <w:jc w:val="both"/>
              <w:rPr>
                <w:rFonts w:ascii="Times New Roman" w:hAnsi="Times New Roman" w:cs="Times New Roman"/>
                <w:lang w:val="en-US"/>
              </w:rPr>
            </w:pPr>
            <w:r>
              <w:rPr>
                <w:rFonts w:ascii="Times New Roman" w:hAnsi="Times New Roman" w:cs="Times New Roman"/>
                <w:lang w:val="en-US"/>
              </w:rPr>
              <w:t>R10</w:t>
            </w:r>
          </w:p>
        </w:tc>
        <w:tc>
          <w:tcPr>
            <w:tcW w:w="0" w:type="auto"/>
            <w:tcBorders>
              <w:top w:val="single" w:sz="4" w:space="0" w:color="auto"/>
              <w:left w:val="single" w:sz="4" w:space="0" w:color="auto"/>
              <w:bottom w:val="single" w:sz="4" w:space="0" w:color="auto"/>
              <w:right w:val="single" w:sz="4" w:space="0" w:color="auto"/>
            </w:tcBorders>
          </w:tcPr>
          <w:p w14:paraId="6D6B23D7" w14:textId="6C55517E" w:rsidR="00B461FF" w:rsidRPr="00B461FF" w:rsidRDefault="005371F1" w:rsidP="00B461FF">
            <w:pPr>
              <w:spacing w:line="360" w:lineRule="auto"/>
              <w:jc w:val="both"/>
              <w:rPr>
                <w:rFonts w:ascii="Times New Roman" w:hAnsi="Times New Roman" w:cs="Times New Roman"/>
                <w:lang w:val="en-US"/>
              </w:rPr>
            </w:pPr>
            <w:r>
              <w:rPr>
                <w:rFonts w:ascii="Times New Roman" w:hAnsi="Times New Roman" w:cs="Times New Roman"/>
                <w:lang w:val="en-US"/>
              </w:rPr>
              <w:t>Associate</w:t>
            </w:r>
          </w:p>
        </w:tc>
        <w:tc>
          <w:tcPr>
            <w:tcW w:w="0" w:type="auto"/>
            <w:tcBorders>
              <w:top w:val="single" w:sz="4" w:space="0" w:color="auto"/>
              <w:left w:val="single" w:sz="4" w:space="0" w:color="auto"/>
              <w:bottom w:val="single" w:sz="4" w:space="0" w:color="auto"/>
              <w:right w:val="single" w:sz="4" w:space="0" w:color="auto"/>
            </w:tcBorders>
          </w:tcPr>
          <w:p w14:paraId="424AD396" w14:textId="298BB28D" w:rsidR="00B461FF" w:rsidRPr="00B461FF" w:rsidRDefault="005371F1" w:rsidP="00B461FF">
            <w:pPr>
              <w:spacing w:line="360" w:lineRule="auto"/>
              <w:jc w:val="both"/>
              <w:rPr>
                <w:rFonts w:ascii="Times New Roman" w:hAnsi="Times New Roman" w:cs="Times New Roman"/>
                <w:lang w:val="en-US"/>
              </w:rPr>
            </w:pPr>
            <w:r>
              <w:rPr>
                <w:rFonts w:ascii="Times New Roman" w:hAnsi="Times New Roman" w:cs="Times New Roman"/>
                <w:lang w:val="en-US"/>
              </w:rPr>
              <w:t>male</w:t>
            </w:r>
          </w:p>
        </w:tc>
        <w:tc>
          <w:tcPr>
            <w:tcW w:w="0" w:type="auto"/>
            <w:tcBorders>
              <w:top w:val="single" w:sz="4" w:space="0" w:color="auto"/>
              <w:left w:val="single" w:sz="4" w:space="0" w:color="auto"/>
              <w:bottom w:val="single" w:sz="4" w:space="0" w:color="auto"/>
              <w:right w:val="single" w:sz="4" w:space="0" w:color="auto"/>
            </w:tcBorders>
          </w:tcPr>
          <w:p w14:paraId="4BA3EB4C" w14:textId="6A0CD91F" w:rsidR="00B461FF" w:rsidRPr="00B461FF" w:rsidRDefault="005371F1" w:rsidP="00B461FF">
            <w:pPr>
              <w:spacing w:line="360" w:lineRule="auto"/>
              <w:jc w:val="both"/>
              <w:rPr>
                <w:rFonts w:ascii="Times New Roman" w:hAnsi="Times New Roman" w:cs="Times New Roman"/>
                <w:lang w:val="en-US"/>
              </w:rPr>
            </w:pPr>
            <w:r>
              <w:rPr>
                <w:rFonts w:ascii="Times New Roman" w:hAnsi="Times New Roman" w:cs="Times New Roman"/>
                <w:lang w:val="en-US"/>
              </w:rPr>
              <w:t>5</w:t>
            </w:r>
            <w:r w:rsidR="0063786B">
              <w:rPr>
                <w:rFonts w:ascii="Times New Roman" w:hAnsi="Times New Roman" w:cs="Times New Roman"/>
                <w:lang w:val="en-US"/>
              </w:rPr>
              <w:t xml:space="preserve"> years</w:t>
            </w:r>
          </w:p>
        </w:tc>
        <w:tc>
          <w:tcPr>
            <w:tcW w:w="0" w:type="auto"/>
            <w:tcBorders>
              <w:top w:val="single" w:sz="4" w:space="0" w:color="auto"/>
              <w:left w:val="single" w:sz="4" w:space="0" w:color="auto"/>
              <w:bottom w:val="single" w:sz="4" w:space="0" w:color="auto"/>
              <w:right w:val="single" w:sz="4" w:space="0" w:color="auto"/>
            </w:tcBorders>
          </w:tcPr>
          <w:p w14:paraId="6A869939" w14:textId="0EACF0FB" w:rsidR="00B461FF" w:rsidRPr="00B461FF" w:rsidRDefault="005371F1" w:rsidP="00B461FF">
            <w:pPr>
              <w:spacing w:line="360" w:lineRule="auto"/>
              <w:jc w:val="both"/>
              <w:rPr>
                <w:rFonts w:ascii="Times New Roman" w:hAnsi="Times New Roman" w:cs="Times New Roman"/>
                <w:lang w:val="en-US"/>
              </w:rPr>
            </w:pPr>
            <w:r>
              <w:rPr>
                <w:rFonts w:ascii="Times New Roman" w:hAnsi="Times New Roman" w:cs="Times New Roman"/>
                <w:lang w:val="en-US"/>
              </w:rPr>
              <w:t>Part time</w:t>
            </w:r>
          </w:p>
        </w:tc>
      </w:tr>
    </w:tbl>
    <w:p w14:paraId="2CBE7403" w14:textId="77777777" w:rsidR="00B461FF" w:rsidRPr="00B461FF" w:rsidRDefault="00B461FF" w:rsidP="00B461FF">
      <w:pPr>
        <w:spacing w:line="360" w:lineRule="auto"/>
        <w:jc w:val="both"/>
        <w:rPr>
          <w:rFonts w:ascii="Times New Roman" w:hAnsi="Times New Roman" w:cs="Times New Roman"/>
          <w:lang w:val="en-US"/>
        </w:rPr>
      </w:pPr>
    </w:p>
    <w:p w14:paraId="21755C8D" w14:textId="77777777" w:rsidR="00B461FF" w:rsidRPr="00B461FF" w:rsidRDefault="00B461FF" w:rsidP="00B461FF">
      <w:pPr>
        <w:spacing w:line="360" w:lineRule="auto"/>
        <w:jc w:val="both"/>
        <w:rPr>
          <w:rFonts w:ascii="Times New Roman" w:hAnsi="Times New Roman" w:cs="Times New Roman"/>
          <w:lang w:val="en-US"/>
        </w:rPr>
      </w:pPr>
      <w:r w:rsidRPr="00B461FF">
        <w:rPr>
          <w:rFonts w:ascii="Times New Roman" w:hAnsi="Times New Roman" w:cs="Times New Roman"/>
          <w:lang w:val="en-US"/>
        </w:rPr>
        <w:br w:type="page"/>
      </w:r>
    </w:p>
    <w:p w14:paraId="2E6C4F50" w14:textId="77777777" w:rsidR="00B461FF" w:rsidRPr="00B461FF" w:rsidRDefault="00B461FF" w:rsidP="00B461FF">
      <w:pPr>
        <w:spacing w:line="360" w:lineRule="auto"/>
        <w:jc w:val="both"/>
        <w:rPr>
          <w:rFonts w:ascii="Times New Roman" w:hAnsi="Times New Roman" w:cs="Times New Roman"/>
          <w:b/>
          <w:bCs/>
        </w:rPr>
      </w:pPr>
      <w:bookmarkStart w:id="88" w:name="_Toc228288945"/>
      <w:r w:rsidRPr="00B461FF">
        <w:rPr>
          <w:rFonts w:ascii="Times New Roman" w:hAnsi="Times New Roman" w:cs="Times New Roman"/>
          <w:b/>
          <w:bCs/>
        </w:rPr>
        <w:lastRenderedPageBreak/>
        <w:t xml:space="preserve">Appendix B: Demographic Information </w:t>
      </w:r>
      <w:r w:rsidRPr="00B461FF">
        <w:rPr>
          <w:rFonts w:ascii="Times New Roman" w:hAnsi="Times New Roman" w:cs="Times New Roman"/>
          <w:b/>
        </w:rPr>
        <w:t>(Quantitative)</w:t>
      </w:r>
      <w:bookmarkEnd w:id="88"/>
    </w:p>
    <w:tbl>
      <w:tblPr>
        <w:tblStyle w:val="TableGrid"/>
        <w:tblW w:w="9678" w:type="dxa"/>
        <w:tblLook w:val="04A0" w:firstRow="1" w:lastRow="0" w:firstColumn="1" w:lastColumn="0" w:noHBand="0" w:noVBand="1"/>
      </w:tblPr>
      <w:tblGrid>
        <w:gridCol w:w="5935"/>
        <w:gridCol w:w="2116"/>
        <w:gridCol w:w="1627"/>
      </w:tblGrid>
      <w:tr w:rsidR="00B461FF" w:rsidRPr="00B461FF" w14:paraId="592132DD" w14:textId="77777777">
        <w:tc>
          <w:tcPr>
            <w:tcW w:w="5935" w:type="dxa"/>
            <w:tcBorders>
              <w:top w:val="single" w:sz="4" w:space="0" w:color="auto"/>
              <w:left w:val="single" w:sz="4" w:space="0" w:color="auto"/>
              <w:bottom w:val="single" w:sz="4" w:space="0" w:color="auto"/>
              <w:right w:val="single" w:sz="4" w:space="0" w:color="auto"/>
            </w:tcBorders>
            <w:hideMark/>
          </w:tcPr>
          <w:p w14:paraId="0C2B6B7C" w14:textId="77777777" w:rsidR="00B461FF" w:rsidRPr="00B461FF" w:rsidRDefault="00B461FF" w:rsidP="00B461FF">
            <w:pPr>
              <w:spacing w:after="160" w:line="360" w:lineRule="auto"/>
              <w:jc w:val="both"/>
              <w:rPr>
                <w:rFonts w:ascii="Times New Roman" w:hAnsi="Times New Roman" w:cs="Times New Roman"/>
                <w:b/>
                <w:bCs/>
                <w:lang w:val="en-US"/>
              </w:rPr>
            </w:pPr>
            <w:r w:rsidRPr="00B461FF">
              <w:rPr>
                <w:rFonts w:ascii="Times New Roman" w:hAnsi="Times New Roman" w:cs="Times New Roman"/>
                <w:b/>
                <w:bCs/>
                <w:lang w:val="en-US"/>
              </w:rPr>
              <w:t>Category</w:t>
            </w:r>
          </w:p>
        </w:tc>
        <w:tc>
          <w:tcPr>
            <w:tcW w:w="0" w:type="auto"/>
            <w:tcBorders>
              <w:top w:val="single" w:sz="4" w:space="0" w:color="auto"/>
              <w:left w:val="single" w:sz="4" w:space="0" w:color="auto"/>
              <w:bottom w:val="single" w:sz="4" w:space="0" w:color="auto"/>
              <w:right w:val="single" w:sz="4" w:space="0" w:color="auto"/>
            </w:tcBorders>
            <w:hideMark/>
          </w:tcPr>
          <w:p w14:paraId="78C72918" w14:textId="77777777" w:rsidR="00B461FF" w:rsidRPr="00B461FF" w:rsidRDefault="00B461FF" w:rsidP="00B461FF">
            <w:pPr>
              <w:spacing w:after="160" w:line="360" w:lineRule="auto"/>
              <w:jc w:val="both"/>
              <w:rPr>
                <w:rFonts w:ascii="Times New Roman" w:hAnsi="Times New Roman" w:cs="Times New Roman"/>
                <w:b/>
                <w:bCs/>
                <w:lang w:val="en-US"/>
              </w:rPr>
            </w:pPr>
            <w:r w:rsidRPr="00B461FF">
              <w:rPr>
                <w:rFonts w:ascii="Times New Roman" w:hAnsi="Times New Roman" w:cs="Times New Roman"/>
                <w:b/>
                <w:bCs/>
                <w:lang w:val="en-US"/>
              </w:rPr>
              <w:t>Frequency</w:t>
            </w:r>
          </w:p>
        </w:tc>
        <w:tc>
          <w:tcPr>
            <w:tcW w:w="0" w:type="auto"/>
            <w:tcBorders>
              <w:top w:val="single" w:sz="4" w:space="0" w:color="auto"/>
              <w:left w:val="single" w:sz="4" w:space="0" w:color="auto"/>
              <w:bottom w:val="single" w:sz="4" w:space="0" w:color="auto"/>
              <w:right w:val="single" w:sz="4" w:space="0" w:color="auto"/>
            </w:tcBorders>
            <w:hideMark/>
          </w:tcPr>
          <w:p w14:paraId="0B806EA4" w14:textId="77777777" w:rsidR="00B461FF" w:rsidRPr="00B461FF" w:rsidRDefault="00B461FF" w:rsidP="00B461FF">
            <w:pPr>
              <w:spacing w:after="160" w:line="360" w:lineRule="auto"/>
              <w:jc w:val="both"/>
              <w:rPr>
                <w:rFonts w:ascii="Times New Roman" w:hAnsi="Times New Roman" w:cs="Times New Roman"/>
                <w:b/>
                <w:bCs/>
                <w:lang w:val="en-US"/>
              </w:rPr>
            </w:pPr>
            <w:r w:rsidRPr="00B461FF">
              <w:rPr>
                <w:rFonts w:ascii="Times New Roman" w:hAnsi="Times New Roman" w:cs="Times New Roman"/>
                <w:b/>
                <w:bCs/>
                <w:lang w:val="en-US"/>
              </w:rPr>
              <w:t>Percent</w:t>
            </w:r>
          </w:p>
        </w:tc>
      </w:tr>
      <w:tr w:rsidR="00B461FF" w:rsidRPr="00B461FF" w14:paraId="37555EF2" w14:textId="77777777">
        <w:tc>
          <w:tcPr>
            <w:tcW w:w="5935" w:type="dxa"/>
            <w:tcBorders>
              <w:top w:val="single" w:sz="4" w:space="0" w:color="auto"/>
              <w:left w:val="single" w:sz="4" w:space="0" w:color="auto"/>
              <w:bottom w:val="single" w:sz="4" w:space="0" w:color="auto"/>
              <w:right w:val="single" w:sz="4" w:space="0" w:color="auto"/>
            </w:tcBorders>
            <w:hideMark/>
          </w:tcPr>
          <w:p w14:paraId="69A92558" w14:textId="77777777" w:rsidR="00B461FF" w:rsidRPr="00B461FF" w:rsidRDefault="00B461FF" w:rsidP="00B461FF">
            <w:pPr>
              <w:spacing w:after="160" w:line="360" w:lineRule="auto"/>
              <w:jc w:val="both"/>
              <w:rPr>
                <w:rFonts w:ascii="Times New Roman" w:hAnsi="Times New Roman" w:cs="Times New Roman"/>
                <w:lang w:val="en-US"/>
              </w:rPr>
            </w:pPr>
            <w:r w:rsidRPr="00B461FF">
              <w:rPr>
                <w:rFonts w:ascii="Times New Roman" w:hAnsi="Times New Roman" w:cs="Times New Roman"/>
                <w:b/>
                <w:bCs/>
                <w:lang w:val="en-US"/>
              </w:rPr>
              <w:t>Role</w:t>
            </w:r>
          </w:p>
        </w:tc>
        <w:tc>
          <w:tcPr>
            <w:tcW w:w="0" w:type="auto"/>
            <w:tcBorders>
              <w:top w:val="single" w:sz="4" w:space="0" w:color="auto"/>
              <w:left w:val="single" w:sz="4" w:space="0" w:color="auto"/>
              <w:bottom w:val="single" w:sz="4" w:space="0" w:color="auto"/>
              <w:right w:val="single" w:sz="4" w:space="0" w:color="auto"/>
            </w:tcBorders>
            <w:hideMark/>
          </w:tcPr>
          <w:p w14:paraId="190A91BD" w14:textId="77777777" w:rsidR="00B461FF" w:rsidRPr="00B461FF" w:rsidRDefault="00B461FF" w:rsidP="00B461FF">
            <w:pPr>
              <w:spacing w:after="160" w:line="360" w:lineRule="auto"/>
              <w:jc w:val="both"/>
              <w:rPr>
                <w:rFonts w:ascii="Times New Roman" w:hAnsi="Times New Roman" w:cs="Times New Roman"/>
                <w:lang w:val="en-US"/>
              </w:rPr>
            </w:pPr>
          </w:p>
        </w:tc>
        <w:tc>
          <w:tcPr>
            <w:tcW w:w="0" w:type="auto"/>
            <w:tcBorders>
              <w:top w:val="single" w:sz="4" w:space="0" w:color="auto"/>
              <w:left w:val="single" w:sz="4" w:space="0" w:color="auto"/>
              <w:bottom w:val="single" w:sz="4" w:space="0" w:color="auto"/>
              <w:right w:val="single" w:sz="4" w:space="0" w:color="auto"/>
            </w:tcBorders>
            <w:hideMark/>
          </w:tcPr>
          <w:p w14:paraId="4585C14C" w14:textId="77777777" w:rsidR="00B461FF" w:rsidRPr="00B461FF" w:rsidRDefault="00B461FF" w:rsidP="00B461FF">
            <w:pPr>
              <w:spacing w:after="160" w:line="360" w:lineRule="auto"/>
              <w:jc w:val="both"/>
              <w:rPr>
                <w:rFonts w:ascii="Times New Roman" w:hAnsi="Times New Roman" w:cs="Times New Roman"/>
                <w:lang w:val="en-US"/>
              </w:rPr>
            </w:pPr>
          </w:p>
        </w:tc>
      </w:tr>
      <w:tr w:rsidR="00B461FF" w:rsidRPr="00B461FF" w14:paraId="01F9E5BA" w14:textId="77777777">
        <w:tc>
          <w:tcPr>
            <w:tcW w:w="5935" w:type="dxa"/>
            <w:tcBorders>
              <w:top w:val="single" w:sz="4" w:space="0" w:color="auto"/>
              <w:left w:val="single" w:sz="4" w:space="0" w:color="auto"/>
              <w:bottom w:val="single" w:sz="4" w:space="0" w:color="auto"/>
              <w:right w:val="single" w:sz="4" w:space="0" w:color="auto"/>
            </w:tcBorders>
            <w:hideMark/>
          </w:tcPr>
          <w:p w14:paraId="612837B0" w14:textId="77777777" w:rsidR="00B461FF" w:rsidRPr="00B461FF" w:rsidRDefault="00B461FF" w:rsidP="00B461FF">
            <w:pPr>
              <w:spacing w:after="160" w:line="360" w:lineRule="auto"/>
              <w:jc w:val="both"/>
              <w:rPr>
                <w:rFonts w:ascii="Times New Roman" w:hAnsi="Times New Roman" w:cs="Times New Roman"/>
                <w:lang w:val="en-US"/>
              </w:rPr>
            </w:pPr>
            <w:r w:rsidRPr="00B461FF">
              <w:rPr>
                <w:rFonts w:ascii="Times New Roman" w:hAnsi="Times New Roman" w:cs="Times New Roman"/>
                <w:lang w:val="en-US"/>
              </w:rPr>
              <w:t>Associate</w:t>
            </w:r>
          </w:p>
        </w:tc>
        <w:tc>
          <w:tcPr>
            <w:tcW w:w="0" w:type="auto"/>
            <w:tcBorders>
              <w:top w:val="single" w:sz="4" w:space="0" w:color="auto"/>
              <w:left w:val="single" w:sz="4" w:space="0" w:color="auto"/>
              <w:bottom w:val="single" w:sz="4" w:space="0" w:color="auto"/>
              <w:right w:val="single" w:sz="4" w:space="0" w:color="auto"/>
            </w:tcBorders>
            <w:hideMark/>
          </w:tcPr>
          <w:p w14:paraId="5EED499B" w14:textId="77777777" w:rsidR="00B461FF" w:rsidRPr="00B461FF" w:rsidRDefault="00B461FF" w:rsidP="00B461FF">
            <w:pPr>
              <w:spacing w:after="160" w:line="360" w:lineRule="auto"/>
              <w:jc w:val="both"/>
              <w:rPr>
                <w:rFonts w:ascii="Times New Roman" w:hAnsi="Times New Roman" w:cs="Times New Roman"/>
                <w:lang w:val="en-US"/>
              </w:rPr>
            </w:pPr>
            <w:r w:rsidRPr="00B461FF">
              <w:rPr>
                <w:rFonts w:ascii="Times New Roman" w:hAnsi="Times New Roman" w:cs="Times New Roman"/>
                <w:lang w:val="en-US"/>
              </w:rPr>
              <w:t>49</w:t>
            </w:r>
          </w:p>
        </w:tc>
        <w:tc>
          <w:tcPr>
            <w:tcW w:w="0" w:type="auto"/>
            <w:tcBorders>
              <w:top w:val="single" w:sz="4" w:space="0" w:color="auto"/>
              <w:left w:val="single" w:sz="4" w:space="0" w:color="auto"/>
              <w:bottom w:val="single" w:sz="4" w:space="0" w:color="auto"/>
              <w:right w:val="single" w:sz="4" w:space="0" w:color="auto"/>
            </w:tcBorders>
            <w:hideMark/>
          </w:tcPr>
          <w:p w14:paraId="502DA403" w14:textId="77777777" w:rsidR="00B461FF" w:rsidRPr="00B461FF" w:rsidRDefault="00B461FF" w:rsidP="00B461FF">
            <w:pPr>
              <w:spacing w:after="160" w:line="360" w:lineRule="auto"/>
              <w:jc w:val="both"/>
              <w:rPr>
                <w:rFonts w:ascii="Times New Roman" w:hAnsi="Times New Roman" w:cs="Times New Roman"/>
                <w:lang w:val="en-US"/>
              </w:rPr>
            </w:pPr>
            <w:r w:rsidRPr="00B461FF">
              <w:rPr>
                <w:rFonts w:ascii="Times New Roman" w:hAnsi="Times New Roman" w:cs="Times New Roman"/>
                <w:lang w:val="en-US"/>
              </w:rPr>
              <w:t>49.0%</w:t>
            </w:r>
          </w:p>
        </w:tc>
      </w:tr>
      <w:tr w:rsidR="00B461FF" w:rsidRPr="00B461FF" w14:paraId="573D02EA" w14:textId="77777777">
        <w:tc>
          <w:tcPr>
            <w:tcW w:w="5935" w:type="dxa"/>
            <w:tcBorders>
              <w:top w:val="single" w:sz="4" w:space="0" w:color="auto"/>
              <w:left w:val="single" w:sz="4" w:space="0" w:color="auto"/>
              <w:bottom w:val="single" w:sz="4" w:space="0" w:color="auto"/>
              <w:right w:val="single" w:sz="4" w:space="0" w:color="auto"/>
            </w:tcBorders>
            <w:hideMark/>
          </w:tcPr>
          <w:p w14:paraId="6AEED3DB" w14:textId="77777777" w:rsidR="00B461FF" w:rsidRPr="00B461FF" w:rsidRDefault="00B461FF" w:rsidP="00B461FF">
            <w:pPr>
              <w:spacing w:after="160" w:line="360" w:lineRule="auto"/>
              <w:jc w:val="both"/>
              <w:rPr>
                <w:rFonts w:ascii="Times New Roman" w:hAnsi="Times New Roman" w:cs="Times New Roman"/>
                <w:lang w:val="en-US"/>
              </w:rPr>
            </w:pPr>
            <w:r w:rsidRPr="00B461FF">
              <w:rPr>
                <w:rFonts w:ascii="Times New Roman" w:hAnsi="Times New Roman" w:cs="Times New Roman"/>
                <w:lang w:val="en-US"/>
              </w:rPr>
              <w:t>Step-Up Lead / Process Guide</w:t>
            </w:r>
          </w:p>
        </w:tc>
        <w:tc>
          <w:tcPr>
            <w:tcW w:w="0" w:type="auto"/>
            <w:tcBorders>
              <w:top w:val="single" w:sz="4" w:space="0" w:color="auto"/>
              <w:left w:val="single" w:sz="4" w:space="0" w:color="auto"/>
              <w:bottom w:val="single" w:sz="4" w:space="0" w:color="auto"/>
              <w:right w:val="single" w:sz="4" w:space="0" w:color="auto"/>
            </w:tcBorders>
            <w:hideMark/>
          </w:tcPr>
          <w:p w14:paraId="674256BE" w14:textId="77777777" w:rsidR="00B461FF" w:rsidRPr="00B461FF" w:rsidRDefault="00B461FF" w:rsidP="00B461FF">
            <w:pPr>
              <w:spacing w:after="160" w:line="360" w:lineRule="auto"/>
              <w:jc w:val="both"/>
              <w:rPr>
                <w:rFonts w:ascii="Times New Roman" w:hAnsi="Times New Roman" w:cs="Times New Roman"/>
                <w:lang w:val="en-US"/>
              </w:rPr>
            </w:pPr>
            <w:r w:rsidRPr="00B461FF">
              <w:rPr>
                <w:rFonts w:ascii="Times New Roman" w:hAnsi="Times New Roman" w:cs="Times New Roman"/>
                <w:lang w:val="en-US"/>
              </w:rPr>
              <w:t>51</w:t>
            </w:r>
          </w:p>
        </w:tc>
        <w:tc>
          <w:tcPr>
            <w:tcW w:w="0" w:type="auto"/>
            <w:tcBorders>
              <w:top w:val="single" w:sz="4" w:space="0" w:color="auto"/>
              <w:left w:val="single" w:sz="4" w:space="0" w:color="auto"/>
              <w:bottom w:val="single" w:sz="4" w:space="0" w:color="auto"/>
              <w:right w:val="single" w:sz="4" w:space="0" w:color="auto"/>
            </w:tcBorders>
            <w:hideMark/>
          </w:tcPr>
          <w:p w14:paraId="7706B43A" w14:textId="77777777" w:rsidR="00B461FF" w:rsidRPr="00B461FF" w:rsidRDefault="00B461FF" w:rsidP="00B461FF">
            <w:pPr>
              <w:spacing w:after="160" w:line="360" w:lineRule="auto"/>
              <w:jc w:val="both"/>
              <w:rPr>
                <w:rFonts w:ascii="Times New Roman" w:hAnsi="Times New Roman" w:cs="Times New Roman"/>
                <w:lang w:val="en-US"/>
              </w:rPr>
            </w:pPr>
            <w:r w:rsidRPr="00B461FF">
              <w:rPr>
                <w:rFonts w:ascii="Times New Roman" w:hAnsi="Times New Roman" w:cs="Times New Roman"/>
                <w:lang w:val="en-US"/>
              </w:rPr>
              <w:t>51.0%</w:t>
            </w:r>
          </w:p>
        </w:tc>
      </w:tr>
      <w:tr w:rsidR="00B461FF" w:rsidRPr="00B461FF" w14:paraId="772C59D8" w14:textId="77777777">
        <w:tc>
          <w:tcPr>
            <w:tcW w:w="5935" w:type="dxa"/>
            <w:tcBorders>
              <w:top w:val="single" w:sz="4" w:space="0" w:color="auto"/>
              <w:left w:val="single" w:sz="4" w:space="0" w:color="auto"/>
              <w:bottom w:val="single" w:sz="4" w:space="0" w:color="auto"/>
              <w:right w:val="single" w:sz="4" w:space="0" w:color="auto"/>
            </w:tcBorders>
            <w:hideMark/>
          </w:tcPr>
          <w:p w14:paraId="5AA5AFEF" w14:textId="77777777" w:rsidR="00B461FF" w:rsidRPr="00B461FF" w:rsidRDefault="00B461FF" w:rsidP="00B461FF">
            <w:pPr>
              <w:spacing w:after="160" w:line="360" w:lineRule="auto"/>
              <w:jc w:val="both"/>
              <w:rPr>
                <w:rFonts w:ascii="Times New Roman" w:hAnsi="Times New Roman" w:cs="Times New Roman"/>
                <w:lang w:val="en-US"/>
              </w:rPr>
            </w:pPr>
            <w:r w:rsidRPr="00B461FF">
              <w:rPr>
                <w:rFonts w:ascii="Times New Roman" w:hAnsi="Times New Roman" w:cs="Times New Roman"/>
                <w:b/>
                <w:bCs/>
                <w:lang w:val="en-US"/>
              </w:rPr>
              <w:t>Length of Work at the Fulfilment Centre</w:t>
            </w:r>
          </w:p>
        </w:tc>
        <w:tc>
          <w:tcPr>
            <w:tcW w:w="0" w:type="auto"/>
            <w:tcBorders>
              <w:top w:val="single" w:sz="4" w:space="0" w:color="auto"/>
              <w:left w:val="single" w:sz="4" w:space="0" w:color="auto"/>
              <w:bottom w:val="single" w:sz="4" w:space="0" w:color="auto"/>
              <w:right w:val="single" w:sz="4" w:space="0" w:color="auto"/>
            </w:tcBorders>
            <w:hideMark/>
          </w:tcPr>
          <w:p w14:paraId="215B575E" w14:textId="77777777" w:rsidR="00B461FF" w:rsidRPr="00B461FF" w:rsidRDefault="00B461FF" w:rsidP="00B461FF">
            <w:pPr>
              <w:spacing w:after="160" w:line="360" w:lineRule="auto"/>
              <w:jc w:val="both"/>
              <w:rPr>
                <w:rFonts w:ascii="Times New Roman" w:hAnsi="Times New Roman" w:cs="Times New Roman"/>
                <w:lang w:val="en-US"/>
              </w:rPr>
            </w:pPr>
          </w:p>
        </w:tc>
        <w:tc>
          <w:tcPr>
            <w:tcW w:w="0" w:type="auto"/>
            <w:tcBorders>
              <w:top w:val="single" w:sz="4" w:space="0" w:color="auto"/>
              <w:left w:val="single" w:sz="4" w:space="0" w:color="auto"/>
              <w:bottom w:val="single" w:sz="4" w:space="0" w:color="auto"/>
              <w:right w:val="single" w:sz="4" w:space="0" w:color="auto"/>
            </w:tcBorders>
            <w:hideMark/>
          </w:tcPr>
          <w:p w14:paraId="48336812" w14:textId="77777777" w:rsidR="00B461FF" w:rsidRPr="00B461FF" w:rsidRDefault="00B461FF" w:rsidP="00B461FF">
            <w:pPr>
              <w:spacing w:after="160" w:line="360" w:lineRule="auto"/>
              <w:jc w:val="both"/>
              <w:rPr>
                <w:rFonts w:ascii="Times New Roman" w:hAnsi="Times New Roman" w:cs="Times New Roman"/>
                <w:lang w:val="en-US"/>
              </w:rPr>
            </w:pPr>
          </w:p>
        </w:tc>
      </w:tr>
      <w:tr w:rsidR="00B461FF" w:rsidRPr="00B461FF" w14:paraId="683EECA9" w14:textId="77777777">
        <w:tc>
          <w:tcPr>
            <w:tcW w:w="5935" w:type="dxa"/>
            <w:tcBorders>
              <w:top w:val="single" w:sz="4" w:space="0" w:color="auto"/>
              <w:left w:val="single" w:sz="4" w:space="0" w:color="auto"/>
              <w:bottom w:val="single" w:sz="4" w:space="0" w:color="auto"/>
              <w:right w:val="single" w:sz="4" w:space="0" w:color="auto"/>
            </w:tcBorders>
            <w:hideMark/>
          </w:tcPr>
          <w:p w14:paraId="7B7FB577" w14:textId="77777777" w:rsidR="00B461FF" w:rsidRPr="00B461FF" w:rsidRDefault="00B461FF" w:rsidP="00B461FF">
            <w:pPr>
              <w:spacing w:after="160" w:line="360" w:lineRule="auto"/>
              <w:jc w:val="both"/>
              <w:rPr>
                <w:rFonts w:ascii="Times New Roman" w:hAnsi="Times New Roman" w:cs="Times New Roman"/>
                <w:lang w:val="en-US"/>
              </w:rPr>
            </w:pPr>
            <w:r w:rsidRPr="00B461FF">
              <w:rPr>
                <w:rFonts w:ascii="Times New Roman" w:hAnsi="Times New Roman" w:cs="Times New Roman"/>
                <w:lang w:val="en-US"/>
              </w:rPr>
              <w:t>Less than 6 months</w:t>
            </w:r>
          </w:p>
        </w:tc>
        <w:tc>
          <w:tcPr>
            <w:tcW w:w="0" w:type="auto"/>
            <w:tcBorders>
              <w:top w:val="single" w:sz="4" w:space="0" w:color="auto"/>
              <w:left w:val="single" w:sz="4" w:space="0" w:color="auto"/>
              <w:bottom w:val="single" w:sz="4" w:space="0" w:color="auto"/>
              <w:right w:val="single" w:sz="4" w:space="0" w:color="auto"/>
            </w:tcBorders>
            <w:hideMark/>
          </w:tcPr>
          <w:p w14:paraId="6D619C20" w14:textId="77777777" w:rsidR="00B461FF" w:rsidRPr="00B461FF" w:rsidRDefault="00B461FF" w:rsidP="00B461FF">
            <w:pPr>
              <w:spacing w:after="160" w:line="360" w:lineRule="auto"/>
              <w:jc w:val="both"/>
              <w:rPr>
                <w:rFonts w:ascii="Times New Roman" w:hAnsi="Times New Roman" w:cs="Times New Roman"/>
                <w:lang w:val="en-US"/>
              </w:rPr>
            </w:pPr>
            <w:r w:rsidRPr="00B461FF">
              <w:rPr>
                <w:rFonts w:ascii="Times New Roman" w:hAnsi="Times New Roman" w:cs="Times New Roman"/>
                <w:lang w:val="en-US"/>
              </w:rPr>
              <w:t>34</w:t>
            </w:r>
          </w:p>
        </w:tc>
        <w:tc>
          <w:tcPr>
            <w:tcW w:w="0" w:type="auto"/>
            <w:tcBorders>
              <w:top w:val="single" w:sz="4" w:space="0" w:color="auto"/>
              <w:left w:val="single" w:sz="4" w:space="0" w:color="auto"/>
              <w:bottom w:val="single" w:sz="4" w:space="0" w:color="auto"/>
              <w:right w:val="single" w:sz="4" w:space="0" w:color="auto"/>
            </w:tcBorders>
            <w:hideMark/>
          </w:tcPr>
          <w:p w14:paraId="54AF683E" w14:textId="77777777" w:rsidR="00B461FF" w:rsidRPr="00B461FF" w:rsidRDefault="00B461FF" w:rsidP="00B461FF">
            <w:pPr>
              <w:spacing w:after="160" w:line="360" w:lineRule="auto"/>
              <w:jc w:val="both"/>
              <w:rPr>
                <w:rFonts w:ascii="Times New Roman" w:hAnsi="Times New Roman" w:cs="Times New Roman"/>
                <w:lang w:val="en-US"/>
              </w:rPr>
            </w:pPr>
            <w:r w:rsidRPr="00B461FF">
              <w:rPr>
                <w:rFonts w:ascii="Times New Roman" w:hAnsi="Times New Roman" w:cs="Times New Roman"/>
                <w:lang w:val="en-US"/>
              </w:rPr>
              <w:t>34.0%</w:t>
            </w:r>
          </w:p>
        </w:tc>
      </w:tr>
      <w:tr w:rsidR="00B461FF" w:rsidRPr="00B461FF" w14:paraId="19700F1A" w14:textId="77777777">
        <w:tc>
          <w:tcPr>
            <w:tcW w:w="5935" w:type="dxa"/>
            <w:tcBorders>
              <w:top w:val="single" w:sz="4" w:space="0" w:color="auto"/>
              <w:left w:val="single" w:sz="4" w:space="0" w:color="auto"/>
              <w:bottom w:val="single" w:sz="4" w:space="0" w:color="auto"/>
              <w:right w:val="single" w:sz="4" w:space="0" w:color="auto"/>
            </w:tcBorders>
            <w:hideMark/>
          </w:tcPr>
          <w:p w14:paraId="5109FCF0" w14:textId="77777777" w:rsidR="00B461FF" w:rsidRPr="00B461FF" w:rsidRDefault="00B461FF" w:rsidP="00B461FF">
            <w:pPr>
              <w:spacing w:after="160" w:line="360" w:lineRule="auto"/>
              <w:jc w:val="both"/>
              <w:rPr>
                <w:rFonts w:ascii="Times New Roman" w:hAnsi="Times New Roman" w:cs="Times New Roman"/>
                <w:lang w:val="en-US"/>
              </w:rPr>
            </w:pPr>
            <w:r w:rsidRPr="00B461FF">
              <w:rPr>
                <w:rFonts w:ascii="Times New Roman" w:hAnsi="Times New Roman" w:cs="Times New Roman"/>
                <w:lang w:val="en-US"/>
              </w:rPr>
              <w:t>6-12 months</w:t>
            </w:r>
          </w:p>
        </w:tc>
        <w:tc>
          <w:tcPr>
            <w:tcW w:w="0" w:type="auto"/>
            <w:tcBorders>
              <w:top w:val="single" w:sz="4" w:space="0" w:color="auto"/>
              <w:left w:val="single" w:sz="4" w:space="0" w:color="auto"/>
              <w:bottom w:val="single" w:sz="4" w:space="0" w:color="auto"/>
              <w:right w:val="single" w:sz="4" w:space="0" w:color="auto"/>
            </w:tcBorders>
            <w:hideMark/>
          </w:tcPr>
          <w:p w14:paraId="07397276" w14:textId="77777777" w:rsidR="00B461FF" w:rsidRPr="00B461FF" w:rsidRDefault="00B461FF" w:rsidP="00B461FF">
            <w:pPr>
              <w:spacing w:after="160" w:line="360" w:lineRule="auto"/>
              <w:jc w:val="both"/>
              <w:rPr>
                <w:rFonts w:ascii="Times New Roman" w:hAnsi="Times New Roman" w:cs="Times New Roman"/>
                <w:lang w:val="en-US"/>
              </w:rPr>
            </w:pPr>
            <w:r w:rsidRPr="00B461FF">
              <w:rPr>
                <w:rFonts w:ascii="Times New Roman" w:hAnsi="Times New Roman" w:cs="Times New Roman"/>
                <w:lang w:val="en-US"/>
              </w:rPr>
              <w:t>43</w:t>
            </w:r>
          </w:p>
        </w:tc>
        <w:tc>
          <w:tcPr>
            <w:tcW w:w="0" w:type="auto"/>
            <w:tcBorders>
              <w:top w:val="single" w:sz="4" w:space="0" w:color="auto"/>
              <w:left w:val="single" w:sz="4" w:space="0" w:color="auto"/>
              <w:bottom w:val="single" w:sz="4" w:space="0" w:color="auto"/>
              <w:right w:val="single" w:sz="4" w:space="0" w:color="auto"/>
            </w:tcBorders>
            <w:hideMark/>
          </w:tcPr>
          <w:p w14:paraId="41E8C23A" w14:textId="77777777" w:rsidR="00B461FF" w:rsidRPr="00B461FF" w:rsidRDefault="00B461FF" w:rsidP="00B461FF">
            <w:pPr>
              <w:spacing w:after="160" w:line="360" w:lineRule="auto"/>
              <w:jc w:val="both"/>
              <w:rPr>
                <w:rFonts w:ascii="Times New Roman" w:hAnsi="Times New Roman" w:cs="Times New Roman"/>
                <w:lang w:val="en-US"/>
              </w:rPr>
            </w:pPr>
            <w:r w:rsidRPr="00B461FF">
              <w:rPr>
                <w:rFonts w:ascii="Times New Roman" w:hAnsi="Times New Roman" w:cs="Times New Roman"/>
                <w:lang w:val="en-US"/>
              </w:rPr>
              <w:t>43.0%</w:t>
            </w:r>
          </w:p>
        </w:tc>
      </w:tr>
      <w:tr w:rsidR="00B461FF" w:rsidRPr="00B461FF" w14:paraId="65D759F9" w14:textId="77777777">
        <w:tc>
          <w:tcPr>
            <w:tcW w:w="5935" w:type="dxa"/>
            <w:tcBorders>
              <w:top w:val="single" w:sz="4" w:space="0" w:color="auto"/>
              <w:left w:val="single" w:sz="4" w:space="0" w:color="auto"/>
              <w:bottom w:val="single" w:sz="4" w:space="0" w:color="auto"/>
              <w:right w:val="single" w:sz="4" w:space="0" w:color="auto"/>
            </w:tcBorders>
            <w:hideMark/>
          </w:tcPr>
          <w:p w14:paraId="7B001EBA" w14:textId="77777777" w:rsidR="00B461FF" w:rsidRPr="00B461FF" w:rsidRDefault="00B461FF" w:rsidP="00B461FF">
            <w:pPr>
              <w:spacing w:after="160" w:line="360" w:lineRule="auto"/>
              <w:jc w:val="both"/>
              <w:rPr>
                <w:rFonts w:ascii="Times New Roman" w:hAnsi="Times New Roman" w:cs="Times New Roman"/>
                <w:lang w:val="en-US"/>
              </w:rPr>
            </w:pPr>
            <w:r w:rsidRPr="00B461FF">
              <w:rPr>
                <w:rFonts w:ascii="Times New Roman" w:hAnsi="Times New Roman" w:cs="Times New Roman"/>
                <w:lang w:val="en-US"/>
              </w:rPr>
              <w:t>1-3 years</w:t>
            </w:r>
          </w:p>
        </w:tc>
        <w:tc>
          <w:tcPr>
            <w:tcW w:w="0" w:type="auto"/>
            <w:tcBorders>
              <w:top w:val="single" w:sz="4" w:space="0" w:color="auto"/>
              <w:left w:val="single" w:sz="4" w:space="0" w:color="auto"/>
              <w:bottom w:val="single" w:sz="4" w:space="0" w:color="auto"/>
              <w:right w:val="single" w:sz="4" w:space="0" w:color="auto"/>
            </w:tcBorders>
            <w:hideMark/>
          </w:tcPr>
          <w:p w14:paraId="4EA7ADF2" w14:textId="77777777" w:rsidR="00B461FF" w:rsidRPr="00B461FF" w:rsidRDefault="00B461FF" w:rsidP="00B461FF">
            <w:pPr>
              <w:spacing w:after="160" w:line="360" w:lineRule="auto"/>
              <w:jc w:val="both"/>
              <w:rPr>
                <w:rFonts w:ascii="Times New Roman" w:hAnsi="Times New Roman" w:cs="Times New Roman"/>
                <w:lang w:val="en-US"/>
              </w:rPr>
            </w:pPr>
            <w:r w:rsidRPr="00B461FF">
              <w:rPr>
                <w:rFonts w:ascii="Times New Roman" w:hAnsi="Times New Roman" w:cs="Times New Roman"/>
                <w:lang w:val="en-US"/>
              </w:rPr>
              <w:t>14</w:t>
            </w:r>
          </w:p>
        </w:tc>
        <w:tc>
          <w:tcPr>
            <w:tcW w:w="0" w:type="auto"/>
            <w:tcBorders>
              <w:top w:val="single" w:sz="4" w:space="0" w:color="auto"/>
              <w:left w:val="single" w:sz="4" w:space="0" w:color="auto"/>
              <w:bottom w:val="single" w:sz="4" w:space="0" w:color="auto"/>
              <w:right w:val="single" w:sz="4" w:space="0" w:color="auto"/>
            </w:tcBorders>
            <w:hideMark/>
          </w:tcPr>
          <w:p w14:paraId="11C8F7CE" w14:textId="77777777" w:rsidR="00B461FF" w:rsidRPr="00B461FF" w:rsidRDefault="00B461FF" w:rsidP="00B461FF">
            <w:pPr>
              <w:spacing w:after="160" w:line="360" w:lineRule="auto"/>
              <w:jc w:val="both"/>
              <w:rPr>
                <w:rFonts w:ascii="Times New Roman" w:hAnsi="Times New Roman" w:cs="Times New Roman"/>
                <w:lang w:val="en-US"/>
              </w:rPr>
            </w:pPr>
            <w:r w:rsidRPr="00B461FF">
              <w:rPr>
                <w:rFonts w:ascii="Times New Roman" w:hAnsi="Times New Roman" w:cs="Times New Roman"/>
                <w:lang w:val="en-US"/>
              </w:rPr>
              <w:t>14.0%</w:t>
            </w:r>
          </w:p>
        </w:tc>
      </w:tr>
      <w:tr w:rsidR="00B461FF" w:rsidRPr="00B461FF" w14:paraId="1763CA60" w14:textId="77777777">
        <w:tc>
          <w:tcPr>
            <w:tcW w:w="5935" w:type="dxa"/>
            <w:tcBorders>
              <w:top w:val="single" w:sz="4" w:space="0" w:color="auto"/>
              <w:left w:val="single" w:sz="4" w:space="0" w:color="auto"/>
              <w:bottom w:val="single" w:sz="4" w:space="0" w:color="auto"/>
              <w:right w:val="single" w:sz="4" w:space="0" w:color="auto"/>
            </w:tcBorders>
            <w:hideMark/>
          </w:tcPr>
          <w:p w14:paraId="11A391E2" w14:textId="77777777" w:rsidR="00B461FF" w:rsidRPr="00B461FF" w:rsidRDefault="00B461FF" w:rsidP="00B461FF">
            <w:pPr>
              <w:spacing w:after="160" w:line="360" w:lineRule="auto"/>
              <w:jc w:val="both"/>
              <w:rPr>
                <w:rFonts w:ascii="Times New Roman" w:hAnsi="Times New Roman" w:cs="Times New Roman"/>
                <w:lang w:val="en-US"/>
              </w:rPr>
            </w:pPr>
            <w:r w:rsidRPr="00B461FF">
              <w:rPr>
                <w:rFonts w:ascii="Times New Roman" w:hAnsi="Times New Roman" w:cs="Times New Roman"/>
                <w:lang w:val="en-US"/>
              </w:rPr>
              <w:t>Over 3 years</w:t>
            </w:r>
          </w:p>
        </w:tc>
        <w:tc>
          <w:tcPr>
            <w:tcW w:w="0" w:type="auto"/>
            <w:tcBorders>
              <w:top w:val="single" w:sz="4" w:space="0" w:color="auto"/>
              <w:left w:val="single" w:sz="4" w:space="0" w:color="auto"/>
              <w:bottom w:val="single" w:sz="4" w:space="0" w:color="auto"/>
              <w:right w:val="single" w:sz="4" w:space="0" w:color="auto"/>
            </w:tcBorders>
            <w:hideMark/>
          </w:tcPr>
          <w:p w14:paraId="4B203835" w14:textId="77777777" w:rsidR="00B461FF" w:rsidRPr="00B461FF" w:rsidRDefault="00B461FF" w:rsidP="00B461FF">
            <w:pPr>
              <w:spacing w:after="160" w:line="360" w:lineRule="auto"/>
              <w:jc w:val="both"/>
              <w:rPr>
                <w:rFonts w:ascii="Times New Roman" w:hAnsi="Times New Roman" w:cs="Times New Roman"/>
                <w:lang w:val="en-US"/>
              </w:rPr>
            </w:pPr>
            <w:r w:rsidRPr="00B461FF">
              <w:rPr>
                <w:rFonts w:ascii="Times New Roman" w:hAnsi="Times New Roman" w:cs="Times New Roman"/>
                <w:lang w:val="en-US"/>
              </w:rPr>
              <w:t>9</w:t>
            </w:r>
          </w:p>
        </w:tc>
        <w:tc>
          <w:tcPr>
            <w:tcW w:w="0" w:type="auto"/>
            <w:tcBorders>
              <w:top w:val="single" w:sz="4" w:space="0" w:color="auto"/>
              <w:left w:val="single" w:sz="4" w:space="0" w:color="auto"/>
              <w:bottom w:val="single" w:sz="4" w:space="0" w:color="auto"/>
              <w:right w:val="single" w:sz="4" w:space="0" w:color="auto"/>
            </w:tcBorders>
            <w:hideMark/>
          </w:tcPr>
          <w:p w14:paraId="2E19306E" w14:textId="77777777" w:rsidR="00B461FF" w:rsidRPr="00B461FF" w:rsidRDefault="00B461FF" w:rsidP="00B461FF">
            <w:pPr>
              <w:spacing w:after="160" w:line="360" w:lineRule="auto"/>
              <w:jc w:val="both"/>
              <w:rPr>
                <w:rFonts w:ascii="Times New Roman" w:hAnsi="Times New Roman" w:cs="Times New Roman"/>
                <w:lang w:val="en-US"/>
              </w:rPr>
            </w:pPr>
            <w:r w:rsidRPr="00B461FF">
              <w:rPr>
                <w:rFonts w:ascii="Times New Roman" w:hAnsi="Times New Roman" w:cs="Times New Roman"/>
                <w:lang w:val="en-US"/>
              </w:rPr>
              <w:t>9.0%</w:t>
            </w:r>
          </w:p>
        </w:tc>
      </w:tr>
      <w:tr w:rsidR="00B461FF" w:rsidRPr="00B461FF" w14:paraId="49D19792" w14:textId="77777777">
        <w:tc>
          <w:tcPr>
            <w:tcW w:w="5935" w:type="dxa"/>
            <w:tcBorders>
              <w:top w:val="single" w:sz="4" w:space="0" w:color="auto"/>
              <w:left w:val="single" w:sz="4" w:space="0" w:color="auto"/>
              <w:bottom w:val="single" w:sz="4" w:space="0" w:color="auto"/>
              <w:right w:val="single" w:sz="4" w:space="0" w:color="auto"/>
            </w:tcBorders>
            <w:hideMark/>
          </w:tcPr>
          <w:p w14:paraId="6A577341" w14:textId="77777777" w:rsidR="00B461FF" w:rsidRPr="00B461FF" w:rsidRDefault="00B461FF" w:rsidP="00B461FF">
            <w:pPr>
              <w:spacing w:after="160" w:line="360" w:lineRule="auto"/>
              <w:jc w:val="both"/>
              <w:rPr>
                <w:rFonts w:ascii="Times New Roman" w:hAnsi="Times New Roman" w:cs="Times New Roman"/>
                <w:lang w:val="en-US"/>
              </w:rPr>
            </w:pPr>
            <w:r w:rsidRPr="00B461FF">
              <w:rPr>
                <w:rFonts w:ascii="Times New Roman" w:hAnsi="Times New Roman" w:cs="Times New Roman"/>
                <w:b/>
                <w:bCs/>
                <w:lang w:val="en-US"/>
              </w:rPr>
              <w:t>Worked During Peak Periods</w:t>
            </w:r>
          </w:p>
        </w:tc>
        <w:tc>
          <w:tcPr>
            <w:tcW w:w="0" w:type="auto"/>
            <w:tcBorders>
              <w:top w:val="single" w:sz="4" w:space="0" w:color="auto"/>
              <w:left w:val="single" w:sz="4" w:space="0" w:color="auto"/>
              <w:bottom w:val="single" w:sz="4" w:space="0" w:color="auto"/>
              <w:right w:val="single" w:sz="4" w:space="0" w:color="auto"/>
            </w:tcBorders>
            <w:hideMark/>
          </w:tcPr>
          <w:p w14:paraId="37ED6F2A" w14:textId="77777777" w:rsidR="00B461FF" w:rsidRPr="00B461FF" w:rsidRDefault="00B461FF" w:rsidP="00B461FF">
            <w:pPr>
              <w:spacing w:after="160" w:line="360" w:lineRule="auto"/>
              <w:jc w:val="both"/>
              <w:rPr>
                <w:rFonts w:ascii="Times New Roman" w:hAnsi="Times New Roman" w:cs="Times New Roman"/>
                <w:lang w:val="en-US"/>
              </w:rPr>
            </w:pPr>
          </w:p>
        </w:tc>
        <w:tc>
          <w:tcPr>
            <w:tcW w:w="0" w:type="auto"/>
            <w:tcBorders>
              <w:top w:val="single" w:sz="4" w:space="0" w:color="auto"/>
              <w:left w:val="single" w:sz="4" w:space="0" w:color="auto"/>
              <w:bottom w:val="single" w:sz="4" w:space="0" w:color="auto"/>
              <w:right w:val="single" w:sz="4" w:space="0" w:color="auto"/>
            </w:tcBorders>
            <w:hideMark/>
          </w:tcPr>
          <w:p w14:paraId="2ACE5CF9" w14:textId="77777777" w:rsidR="00B461FF" w:rsidRPr="00B461FF" w:rsidRDefault="00B461FF" w:rsidP="00B461FF">
            <w:pPr>
              <w:spacing w:after="160" w:line="360" w:lineRule="auto"/>
              <w:jc w:val="both"/>
              <w:rPr>
                <w:rFonts w:ascii="Times New Roman" w:hAnsi="Times New Roman" w:cs="Times New Roman"/>
                <w:lang w:val="en-US"/>
              </w:rPr>
            </w:pPr>
          </w:p>
        </w:tc>
      </w:tr>
      <w:tr w:rsidR="00B461FF" w:rsidRPr="00B461FF" w14:paraId="3816E418" w14:textId="77777777">
        <w:tc>
          <w:tcPr>
            <w:tcW w:w="5935" w:type="dxa"/>
            <w:tcBorders>
              <w:top w:val="single" w:sz="4" w:space="0" w:color="auto"/>
              <w:left w:val="single" w:sz="4" w:space="0" w:color="auto"/>
              <w:bottom w:val="single" w:sz="4" w:space="0" w:color="auto"/>
              <w:right w:val="single" w:sz="4" w:space="0" w:color="auto"/>
            </w:tcBorders>
            <w:hideMark/>
          </w:tcPr>
          <w:p w14:paraId="08B09116" w14:textId="77777777" w:rsidR="00B461FF" w:rsidRPr="00B461FF" w:rsidRDefault="00B461FF" w:rsidP="00B461FF">
            <w:pPr>
              <w:spacing w:after="160" w:line="360" w:lineRule="auto"/>
              <w:jc w:val="both"/>
              <w:rPr>
                <w:rFonts w:ascii="Times New Roman" w:hAnsi="Times New Roman" w:cs="Times New Roman"/>
                <w:lang w:val="en-US"/>
              </w:rPr>
            </w:pPr>
            <w:r w:rsidRPr="00B461FF">
              <w:rPr>
                <w:rFonts w:ascii="Times New Roman" w:hAnsi="Times New Roman" w:cs="Times New Roman"/>
                <w:lang w:val="en-US"/>
              </w:rPr>
              <w:t>Yes</w:t>
            </w:r>
          </w:p>
        </w:tc>
        <w:tc>
          <w:tcPr>
            <w:tcW w:w="0" w:type="auto"/>
            <w:tcBorders>
              <w:top w:val="single" w:sz="4" w:space="0" w:color="auto"/>
              <w:left w:val="single" w:sz="4" w:space="0" w:color="auto"/>
              <w:bottom w:val="single" w:sz="4" w:space="0" w:color="auto"/>
              <w:right w:val="single" w:sz="4" w:space="0" w:color="auto"/>
            </w:tcBorders>
            <w:hideMark/>
          </w:tcPr>
          <w:p w14:paraId="78BAB2AF" w14:textId="77777777" w:rsidR="00B461FF" w:rsidRPr="00B461FF" w:rsidRDefault="00B461FF" w:rsidP="00B461FF">
            <w:pPr>
              <w:spacing w:after="160" w:line="360" w:lineRule="auto"/>
              <w:jc w:val="both"/>
              <w:rPr>
                <w:rFonts w:ascii="Times New Roman" w:hAnsi="Times New Roman" w:cs="Times New Roman"/>
                <w:lang w:val="en-US"/>
              </w:rPr>
            </w:pPr>
            <w:r w:rsidRPr="00B461FF">
              <w:rPr>
                <w:rFonts w:ascii="Times New Roman" w:hAnsi="Times New Roman" w:cs="Times New Roman"/>
                <w:lang w:val="en-US"/>
              </w:rPr>
              <w:t>25</w:t>
            </w:r>
          </w:p>
        </w:tc>
        <w:tc>
          <w:tcPr>
            <w:tcW w:w="0" w:type="auto"/>
            <w:tcBorders>
              <w:top w:val="single" w:sz="4" w:space="0" w:color="auto"/>
              <w:left w:val="single" w:sz="4" w:space="0" w:color="auto"/>
              <w:bottom w:val="single" w:sz="4" w:space="0" w:color="auto"/>
              <w:right w:val="single" w:sz="4" w:space="0" w:color="auto"/>
            </w:tcBorders>
            <w:hideMark/>
          </w:tcPr>
          <w:p w14:paraId="2D65DE88" w14:textId="77777777" w:rsidR="00B461FF" w:rsidRPr="00B461FF" w:rsidRDefault="00B461FF" w:rsidP="00B461FF">
            <w:pPr>
              <w:spacing w:after="160" w:line="360" w:lineRule="auto"/>
              <w:jc w:val="both"/>
              <w:rPr>
                <w:rFonts w:ascii="Times New Roman" w:hAnsi="Times New Roman" w:cs="Times New Roman"/>
                <w:lang w:val="en-US"/>
              </w:rPr>
            </w:pPr>
            <w:r w:rsidRPr="00B461FF">
              <w:rPr>
                <w:rFonts w:ascii="Times New Roman" w:hAnsi="Times New Roman" w:cs="Times New Roman"/>
                <w:lang w:val="en-US"/>
              </w:rPr>
              <w:t>25.0%</w:t>
            </w:r>
          </w:p>
        </w:tc>
      </w:tr>
      <w:tr w:rsidR="00B461FF" w:rsidRPr="00B461FF" w14:paraId="4AE2844E" w14:textId="77777777">
        <w:tc>
          <w:tcPr>
            <w:tcW w:w="5935" w:type="dxa"/>
            <w:tcBorders>
              <w:top w:val="single" w:sz="4" w:space="0" w:color="auto"/>
              <w:left w:val="single" w:sz="4" w:space="0" w:color="auto"/>
              <w:bottom w:val="single" w:sz="4" w:space="0" w:color="auto"/>
              <w:right w:val="single" w:sz="4" w:space="0" w:color="auto"/>
            </w:tcBorders>
            <w:hideMark/>
          </w:tcPr>
          <w:p w14:paraId="61393AA4" w14:textId="77777777" w:rsidR="00B461FF" w:rsidRPr="00B461FF" w:rsidRDefault="00B461FF" w:rsidP="00B461FF">
            <w:pPr>
              <w:spacing w:after="160" w:line="360" w:lineRule="auto"/>
              <w:jc w:val="both"/>
              <w:rPr>
                <w:rFonts w:ascii="Times New Roman" w:hAnsi="Times New Roman" w:cs="Times New Roman"/>
                <w:lang w:val="en-US"/>
              </w:rPr>
            </w:pPr>
            <w:r w:rsidRPr="00B461FF">
              <w:rPr>
                <w:rFonts w:ascii="Times New Roman" w:hAnsi="Times New Roman" w:cs="Times New Roman"/>
                <w:lang w:val="en-US"/>
              </w:rPr>
              <w:t>No</w:t>
            </w:r>
          </w:p>
        </w:tc>
        <w:tc>
          <w:tcPr>
            <w:tcW w:w="0" w:type="auto"/>
            <w:tcBorders>
              <w:top w:val="single" w:sz="4" w:space="0" w:color="auto"/>
              <w:left w:val="single" w:sz="4" w:space="0" w:color="auto"/>
              <w:bottom w:val="single" w:sz="4" w:space="0" w:color="auto"/>
              <w:right w:val="single" w:sz="4" w:space="0" w:color="auto"/>
            </w:tcBorders>
            <w:hideMark/>
          </w:tcPr>
          <w:p w14:paraId="6B8BA22E" w14:textId="77777777" w:rsidR="00B461FF" w:rsidRPr="00B461FF" w:rsidRDefault="00B461FF" w:rsidP="00B461FF">
            <w:pPr>
              <w:spacing w:after="160" w:line="360" w:lineRule="auto"/>
              <w:jc w:val="both"/>
              <w:rPr>
                <w:rFonts w:ascii="Times New Roman" w:hAnsi="Times New Roman" w:cs="Times New Roman"/>
                <w:lang w:val="en-US"/>
              </w:rPr>
            </w:pPr>
            <w:r w:rsidRPr="00B461FF">
              <w:rPr>
                <w:rFonts w:ascii="Times New Roman" w:hAnsi="Times New Roman" w:cs="Times New Roman"/>
                <w:lang w:val="en-US"/>
              </w:rPr>
              <w:t>75</w:t>
            </w:r>
          </w:p>
        </w:tc>
        <w:tc>
          <w:tcPr>
            <w:tcW w:w="0" w:type="auto"/>
            <w:tcBorders>
              <w:top w:val="single" w:sz="4" w:space="0" w:color="auto"/>
              <w:left w:val="single" w:sz="4" w:space="0" w:color="auto"/>
              <w:bottom w:val="single" w:sz="4" w:space="0" w:color="auto"/>
              <w:right w:val="single" w:sz="4" w:space="0" w:color="auto"/>
            </w:tcBorders>
            <w:hideMark/>
          </w:tcPr>
          <w:p w14:paraId="66D9C189" w14:textId="77777777" w:rsidR="00B461FF" w:rsidRPr="00B461FF" w:rsidRDefault="00B461FF" w:rsidP="00B461FF">
            <w:pPr>
              <w:spacing w:after="160" w:line="360" w:lineRule="auto"/>
              <w:jc w:val="both"/>
              <w:rPr>
                <w:rFonts w:ascii="Times New Roman" w:hAnsi="Times New Roman" w:cs="Times New Roman"/>
                <w:lang w:val="en-US"/>
              </w:rPr>
            </w:pPr>
            <w:r w:rsidRPr="00B461FF">
              <w:rPr>
                <w:rFonts w:ascii="Times New Roman" w:hAnsi="Times New Roman" w:cs="Times New Roman"/>
                <w:lang w:val="en-US"/>
              </w:rPr>
              <w:t>75.0%</w:t>
            </w:r>
          </w:p>
        </w:tc>
      </w:tr>
      <w:tr w:rsidR="00B461FF" w:rsidRPr="00B461FF" w14:paraId="1D713FF9" w14:textId="77777777">
        <w:tc>
          <w:tcPr>
            <w:tcW w:w="5935" w:type="dxa"/>
            <w:tcBorders>
              <w:top w:val="single" w:sz="4" w:space="0" w:color="auto"/>
              <w:left w:val="single" w:sz="4" w:space="0" w:color="auto"/>
              <w:bottom w:val="single" w:sz="4" w:space="0" w:color="auto"/>
              <w:right w:val="single" w:sz="4" w:space="0" w:color="auto"/>
            </w:tcBorders>
            <w:hideMark/>
          </w:tcPr>
          <w:p w14:paraId="6EFA6E83" w14:textId="77777777" w:rsidR="00B461FF" w:rsidRPr="00B461FF" w:rsidRDefault="00B461FF" w:rsidP="00B461FF">
            <w:pPr>
              <w:spacing w:after="160" w:line="360" w:lineRule="auto"/>
              <w:jc w:val="both"/>
              <w:rPr>
                <w:rFonts w:ascii="Times New Roman" w:hAnsi="Times New Roman" w:cs="Times New Roman"/>
                <w:lang w:val="en-US"/>
              </w:rPr>
            </w:pPr>
            <w:r w:rsidRPr="00B461FF">
              <w:rPr>
                <w:rFonts w:ascii="Times New Roman" w:hAnsi="Times New Roman" w:cs="Times New Roman"/>
                <w:b/>
                <w:bCs/>
                <w:lang w:val="en-US"/>
              </w:rPr>
              <w:t>Familiarity with Step-Up Leads / Process Guides</w:t>
            </w:r>
          </w:p>
        </w:tc>
        <w:tc>
          <w:tcPr>
            <w:tcW w:w="0" w:type="auto"/>
            <w:tcBorders>
              <w:top w:val="single" w:sz="4" w:space="0" w:color="auto"/>
              <w:left w:val="single" w:sz="4" w:space="0" w:color="auto"/>
              <w:bottom w:val="single" w:sz="4" w:space="0" w:color="auto"/>
              <w:right w:val="single" w:sz="4" w:space="0" w:color="auto"/>
            </w:tcBorders>
            <w:hideMark/>
          </w:tcPr>
          <w:p w14:paraId="186E910D" w14:textId="77777777" w:rsidR="00B461FF" w:rsidRPr="00B461FF" w:rsidRDefault="00B461FF" w:rsidP="00B461FF">
            <w:pPr>
              <w:spacing w:after="160" w:line="360" w:lineRule="auto"/>
              <w:jc w:val="both"/>
              <w:rPr>
                <w:rFonts w:ascii="Times New Roman" w:hAnsi="Times New Roman" w:cs="Times New Roman"/>
                <w:lang w:val="en-US"/>
              </w:rPr>
            </w:pPr>
          </w:p>
        </w:tc>
        <w:tc>
          <w:tcPr>
            <w:tcW w:w="0" w:type="auto"/>
            <w:tcBorders>
              <w:top w:val="single" w:sz="4" w:space="0" w:color="auto"/>
              <w:left w:val="single" w:sz="4" w:space="0" w:color="auto"/>
              <w:bottom w:val="single" w:sz="4" w:space="0" w:color="auto"/>
              <w:right w:val="single" w:sz="4" w:space="0" w:color="auto"/>
            </w:tcBorders>
            <w:hideMark/>
          </w:tcPr>
          <w:p w14:paraId="64BF6421" w14:textId="77777777" w:rsidR="00B461FF" w:rsidRPr="00B461FF" w:rsidRDefault="00B461FF" w:rsidP="00B461FF">
            <w:pPr>
              <w:spacing w:after="160" w:line="360" w:lineRule="auto"/>
              <w:jc w:val="both"/>
              <w:rPr>
                <w:rFonts w:ascii="Times New Roman" w:hAnsi="Times New Roman" w:cs="Times New Roman"/>
                <w:lang w:val="en-US"/>
              </w:rPr>
            </w:pPr>
          </w:p>
        </w:tc>
      </w:tr>
      <w:tr w:rsidR="00B461FF" w:rsidRPr="00B461FF" w14:paraId="0D868014" w14:textId="77777777">
        <w:tc>
          <w:tcPr>
            <w:tcW w:w="5935" w:type="dxa"/>
            <w:tcBorders>
              <w:top w:val="single" w:sz="4" w:space="0" w:color="auto"/>
              <w:left w:val="single" w:sz="4" w:space="0" w:color="auto"/>
              <w:bottom w:val="single" w:sz="4" w:space="0" w:color="auto"/>
              <w:right w:val="single" w:sz="4" w:space="0" w:color="auto"/>
            </w:tcBorders>
            <w:hideMark/>
          </w:tcPr>
          <w:p w14:paraId="1CB00236" w14:textId="77777777" w:rsidR="00B461FF" w:rsidRPr="00B461FF" w:rsidRDefault="00B461FF" w:rsidP="00B461FF">
            <w:pPr>
              <w:spacing w:after="160" w:line="360" w:lineRule="auto"/>
              <w:jc w:val="both"/>
              <w:rPr>
                <w:rFonts w:ascii="Times New Roman" w:hAnsi="Times New Roman" w:cs="Times New Roman"/>
                <w:lang w:val="en-US"/>
              </w:rPr>
            </w:pPr>
            <w:r w:rsidRPr="00B461FF">
              <w:rPr>
                <w:rFonts w:ascii="Times New Roman" w:hAnsi="Times New Roman" w:cs="Times New Roman"/>
                <w:lang w:val="en-US"/>
              </w:rPr>
              <w:t>Yes</w:t>
            </w:r>
          </w:p>
        </w:tc>
        <w:tc>
          <w:tcPr>
            <w:tcW w:w="0" w:type="auto"/>
            <w:tcBorders>
              <w:top w:val="single" w:sz="4" w:space="0" w:color="auto"/>
              <w:left w:val="single" w:sz="4" w:space="0" w:color="auto"/>
              <w:bottom w:val="single" w:sz="4" w:space="0" w:color="auto"/>
              <w:right w:val="single" w:sz="4" w:space="0" w:color="auto"/>
            </w:tcBorders>
            <w:hideMark/>
          </w:tcPr>
          <w:p w14:paraId="2751816C" w14:textId="77777777" w:rsidR="00B461FF" w:rsidRPr="00B461FF" w:rsidRDefault="00B461FF" w:rsidP="00B461FF">
            <w:pPr>
              <w:spacing w:after="160" w:line="360" w:lineRule="auto"/>
              <w:jc w:val="both"/>
              <w:rPr>
                <w:rFonts w:ascii="Times New Roman" w:hAnsi="Times New Roman" w:cs="Times New Roman"/>
                <w:lang w:val="en-US"/>
              </w:rPr>
            </w:pPr>
            <w:r w:rsidRPr="00B461FF">
              <w:rPr>
                <w:rFonts w:ascii="Times New Roman" w:hAnsi="Times New Roman" w:cs="Times New Roman"/>
                <w:lang w:val="en-US"/>
              </w:rPr>
              <w:t>35</w:t>
            </w:r>
          </w:p>
        </w:tc>
        <w:tc>
          <w:tcPr>
            <w:tcW w:w="0" w:type="auto"/>
            <w:tcBorders>
              <w:top w:val="single" w:sz="4" w:space="0" w:color="auto"/>
              <w:left w:val="single" w:sz="4" w:space="0" w:color="auto"/>
              <w:bottom w:val="single" w:sz="4" w:space="0" w:color="auto"/>
              <w:right w:val="single" w:sz="4" w:space="0" w:color="auto"/>
            </w:tcBorders>
            <w:hideMark/>
          </w:tcPr>
          <w:p w14:paraId="7CDEE1B9" w14:textId="77777777" w:rsidR="00B461FF" w:rsidRPr="00B461FF" w:rsidRDefault="00B461FF" w:rsidP="00B461FF">
            <w:pPr>
              <w:spacing w:after="160" w:line="360" w:lineRule="auto"/>
              <w:jc w:val="both"/>
              <w:rPr>
                <w:rFonts w:ascii="Times New Roman" w:hAnsi="Times New Roman" w:cs="Times New Roman"/>
                <w:lang w:val="en-US"/>
              </w:rPr>
            </w:pPr>
            <w:r w:rsidRPr="00B461FF">
              <w:rPr>
                <w:rFonts w:ascii="Times New Roman" w:hAnsi="Times New Roman" w:cs="Times New Roman"/>
                <w:lang w:val="en-US"/>
              </w:rPr>
              <w:t>35.0%</w:t>
            </w:r>
          </w:p>
        </w:tc>
      </w:tr>
      <w:tr w:rsidR="00B461FF" w:rsidRPr="00B461FF" w14:paraId="75717FC2" w14:textId="77777777">
        <w:tc>
          <w:tcPr>
            <w:tcW w:w="5935" w:type="dxa"/>
            <w:tcBorders>
              <w:top w:val="single" w:sz="4" w:space="0" w:color="auto"/>
              <w:left w:val="single" w:sz="4" w:space="0" w:color="auto"/>
              <w:bottom w:val="single" w:sz="4" w:space="0" w:color="auto"/>
              <w:right w:val="single" w:sz="4" w:space="0" w:color="auto"/>
            </w:tcBorders>
            <w:hideMark/>
          </w:tcPr>
          <w:p w14:paraId="7BEC3B21" w14:textId="77777777" w:rsidR="00B461FF" w:rsidRPr="00B461FF" w:rsidRDefault="00B461FF" w:rsidP="00B461FF">
            <w:pPr>
              <w:spacing w:after="160" w:line="360" w:lineRule="auto"/>
              <w:jc w:val="both"/>
              <w:rPr>
                <w:rFonts w:ascii="Times New Roman" w:hAnsi="Times New Roman" w:cs="Times New Roman"/>
                <w:lang w:val="en-US"/>
              </w:rPr>
            </w:pPr>
            <w:r w:rsidRPr="00B461FF">
              <w:rPr>
                <w:rFonts w:ascii="Times New Roman" w:hAnsi="Times New Roman" w:cs="Times New Roman"/>
                <w:lang w:val="en-US"/>
              </w:rPr>
              <w:t>Somewhat</w:t>
            </w:r>
          </w:p>
        </w:tc>
        <w:tc>
          <w:tcPr>
            <w:tcW w:w="0" w:type="auto"/>
            <w:tcBorders>
              <w:top w:val="single" w:sz="4" w:space="0" w:color="auto"/>
              <w:left w:val="single" w:sz="4" w:space="0" w:color="auto"/>
              <w:bottom w:val="single" w:sz="4" w:space="0" w:color="auto"/>
              <w:right w:val="single" w:sz="4" w:space="0" w:color="auto"/>
            </w:tcBorders>
            <w:hideMark/>
          </w:tcPr>
          <w:p w14:paraId="30A56636" w14:textId="77777777" w:rsidR="00B461FF" w:rsidRPr="00B461FF" w:rsidRDefault="00B461FF" w:rsidP="00B461FF">
            <w:pPr>
              <w:spacing w:after="160" w:line="360" w:lineRule="auto"/>
              <w:jc w:val="both"/>
              <w:rPr>
                <w:rFonts w:ascii="Times New Roman" w:hAnsi="Times New Roman" w:cs="Times New Roman"/>
                <w:lang w:val="en-US"/>
              </w:rPr>
            </w:pPr>
            <w:r w:rsidRPr="00B461FF">
              <w:rPr>
                <w:rFonts w:ascii="Times New Roman" w:hAnsi="Times New Roman" w:cs="Times New Roman"/>
                <w:lang w:val="en-US"/>
              </w:rPr>
              <w:t>45</w:t>
            </w:r>
          </w:p>
        </w:tc>
        <w:tc>
          <w:tcPr>
            <w:tcW w:w="0" w:type="auto"/>
            <w:tcBorders>
              <w:top w:val="single" w:sz="4" w:space="0" w:color="auto"/>
              <w:left w:val="single" w:sz="4" w:space="0" w:color="auto"/>
              <w:bottom w:val="single" w:sz="4" w:space="0" w:color="auto"/>
              <w:right w:val="single" w:sz="4" w:space="0" w:color="auto"/>
            </w:tcBorders>
            <w:hideMark/>
          </w:tcPr>
          <w:p w14:paraId="544EFDF5" w14:textId="77777777" w:rsidR="00B461FF" w:rsidRPr="00B461FF" w:rsidRDefault="00B461FF" w:rsidP="00B461FF">
            <w:pPr>
              <w:spacing w:after="160" w:line="360" w:lineRule="auto"/>
              <w:jc w:val="both"/>
              <w:rPr>
                <w:rFonts w:ascii="Times New Roman" w:hAnsi="Times New Roman" w:cs="Times New Roman"/>
                <w:lang w:val="en-US"/>
              </w:rPr>
            </w:pPr>
            <w:r w:rsidRPr="00B461FF">
              <w:rPr>
                <w:rFonts w:ascii="Times New Roman" w:hAnsi="Times New Roman" w:cs="Times New Roman"/>
                <w:lang w:val="en-US"/>
              </w:rPr>
              <w:t>45.0%</w:t>
            </w:r>
          </w:p>
        </w:tc>
      </w:tr>
      <w:tr w:rsidR="00B461FF" w:rsidRPr="00B461FF" w14:paraId="0AE79016" w14:textId="77777777">
        <w:tc>
          <w:tcPr>
            <w:tcW w:w="5935" w:type="dxa"/>
            <w:tcBorders>
              <w:top w:val="single" w:sz="4" w:space="0" w:color="auto"/>
              <w:left w:val="single" w:sz="4" w:space="0" w:color="auto"/>
              <w:bottom w:val="single" w:sz="4" w:space="0" w:color="auto"/>
              <w:right w:val="single" w:sz="4" w:space="0" w:color="auto"/>
            </w:tcBorders>
            <w:hideMark/>
          </w:tcPr>
          <w:p w14:paraId="1E3F3AED" w14:textId="77777777" w:rsidR="00B461FF" w:rsidRPr="00B461FF" w:rsidRDefault="00B461FF" w:rsidP="00B461FF">
            <w:pPr>
              <w:spacing w:after="160" w:line="360" w:lineRule="auto"/>
              <w:jc w:val="both"/>
              <w:rPr>
                <w:rFonts w:ascii="Times New Roman" w:hAnsi="Times New Roman" w:cs="Times New Roman"/>
                <w:lang w:val="en-US"/>
              </w:rPr>
            </w:pPr>
            <w:r w:rsidRPr="00B461FF">
              <w:rPr>
                <w:rFonts w:ascii="Times New Roman" w:hAnsi="Times New Roman" w:cs="Times New Roman"/>
                <w:lang w:val="en-US"/>
              </w:rPr>
              <w:t>No</w:t>
            </w:r>
          </w:p>
        </w:tc>
        <w:tc>
          <w:tcPr>
            <w:tcW w:w="0" w:type="auto"/>
            <w:tcBorders>
              <w:top w:val="single" w:sz="4" w:space="0" w:color="auto"/>
              <w:left w:val="single" w:sz="4" w:space="0" w:color="auto"/>
              <w:bottom w:val="single" w:sz="4" w:space="0" w:color="auto"/>
              <w:right w:val="single" w:sz="4" w:space="0" w:color="auto"/>
            </w:tcBorders>
            <w:hideMark/>
          </w:tcPr>
          <w:p w14:paraId="7AC45CE7" w14:textId="77777777" w:rsidR="00B461FF" w:rsidRPr="00B461FF" w:rsidRDefault="00B461FF" w:rsidP="00B461FF">
            <w:pPr>
              <w:spacing w:after="160" w:line="360" w:lineRule="auto"/>
              <w:jc w:val="both"/>
              <w:rPr>
                <w:rFonts w:ascii="Times New Roman" w:hAnsi="Times New Roman" w:cs="Times New Roman"/>
                <w:lang w:val="en-US"/>
              </w:rPr>
            </w:pPr>
            <w:r w:rsidRPr="00B461FF">
              <w:rPr>
                <w:rFonts w:ascii="Times New Roman" w:hAnsi="Times New Roman" w:cs="Times New Roman"/>
                <w:lang w:val="en-US"/>
              </w:rPr>
              <w:t>20</w:t>
            </w:r>
          </w:p>
        </w:tc>
        <w:tc>
          <w:tcPr>
            <w:tcW w:w="0" w:type="auto"/>
            <w:tcBorders>
              <w:top w:val="single" w:sz="4" w:space="0" w:color="auto"/>
              <w:left w:val="single" w:sz="4" w:space="0" w:color="auto"/>
              <w:bottom w:val="single" w:sz="4" w:space="0" w:color="auto"/>
              <w:right w:val="single" w:sz="4" w:space="0" w:color="auto"/>
            </w:tcBorders>
            <w:hideMark/>
          </w:tcPr>
          <w:p w14:paraId="5A2CFCB5" w14:textId="77777777" w:rsidR="00B461FF" w:rsidRPr="00B461FF" w:rsidRDefault="00B461FF" w:rsidP="00B461FF">
            <w:pPr>
              <w:spacing w:after="160" w:line="360" w:lineRule="auto"/>
              <w:jc w:val="both"/>
              <w:rPr>
                <w:rFonts w:ascii="Times New Roman" w:hAnsi="Times New Roman" w:cs="Times New Roman"/>
                <w:lang w:val="en-US"/>
              </w:rPr>
            </w:pPr>
            <w:r w:rsidRPr="00B461FF">
              <w:rPr>
                <w:rFonts w:ascii="Times New Roman" w:hAnsi="Times New Roman" w:cs="Times New Roman"/>
                <w:lang w:val="en-US"/>
              </w:rPr>
              <w:t>20.0%</w:t>
            </w:r>
          </w:p>
        </w:tc>
      </w:tr>
      <w:tr w:rsidR="00B461FF" w:rsidRPr="00B461FF" w14:paraId="0D112F53" w14:textId="77777777">
        <w:tc>
          <w:tcPr>
            <w:tcW w:w="5935" w:type="dxa"/>
            <w:tcBorders>
              <w:top w:val="single" w:sz="4" w:space="0" w:color="auto"/>
              <w:left w:val="single" w:sz="4" w:space="0" w:color="auto"/>
              <w:bottom w:val="single" w:sz="4" w:space="0" w:color="auto"/>
              <w:right w:val="single" w:sz="4" w:space="0" w:color="auto"/>
            </w:tcBorders>
            <w:hideMark/>
          </w:tcPr>
          <w:p w14:paraId="708F57C8" w14:textId="77777777" w:rsidR="00B461FF" w:rsidRPr="00B461FF" w:rsidRDefault="00B461FF" w:rsidP="00B461FF">
            <w:pPr>
              <w:spacing w:after="160" w:line="360" w:lineRule="auto"/>
              <w:jc w:val="both"/>
              <w:rPr>
                <w:rFonts w:ascii="Times New Roman" w:hAnsi="Times New Roman" w:cs="Times New Roman"/>
                <w:lang w:val="en-US"/>
              </w:rPr>
            </w:pPr>
            <w:r w:rsidRPr="00B461FF">
              <w:rPr>
                <w:rFonts w:ascii="Times New Roman" w:hAnsi="Times New Roman" w:cs="Times New Roman"/>
                <w:b/>
                <w:bCs/>
                <w:lang w:val="en-US"/>
              </w:rPr>
              <w:t>Total</w:t>
            </w:r>
          </w:p>
        </w:tc>
        <w:tc>
          <w:tcPr>
            <w:tcW w:w="0" w:type="auto"/>
            <w:tcBorders>
              <w:top w:val="single" w:sz="4" w:space="0" w:color="auto"/>
              <w:left w:val="single" w:sz="4" w:space="0" w:color="auto"/>
              <w:bottom w:val="single" w:sz="4" w:space="0" w:color="auto"/>
              <w:right w:val="single" w:sz="4" w:space="0" w:color="auto"/>
            </w:tcBorders>
            <w:hideMark/>
          </w:tcPr>
          <w:p w14:paraId="462791E9" w14:textId="77777777" w:rsidR="00B461FF" w:rsidRPr="00B461FF" w:rsidRDefault="00B461FF" w:rsidP="00B461FF">
            <w:pPr>
              <w:spacing w:after="160" w:line="360" w:lineRule="auto"/>
              <w:jc w:val="both"/>
              <w:rPr>
                <w:rFonts w:ascii="Times New Roman" w:hAnsi="Times New Roman" w:cs="Times New Roman"/>
                <w:lang w:val="en-US"/>
              </w:rPr>
            </w:pPr>
            <w:r w:rsidRPr="00B461FF">
              <w:rPr>
                <w:rFonts w:ascii="Times New Roman" w:hAnsi="Times New Roman" w:cs="Times New Roman"/>
                <w:b/>
                <w:bCs/>
                <w:lang w:val="en-US"/>
              </w:rPr>
              <w:t>100</w:t>
            </w:r>
          </w:p>
        </w:tc>
        <w:tc>
          <w:tcPr>
            <w:tcW w:w="0" w:type="auto"/>
            <w:tcBorders>
              <w:top w:val="single" w:sz="4" w:space="0" w:color="auto"/>
              <w:left w:val="single" w:sz="4" w:space="0" w:color="auto"/>
              <w:bottom w:val="single" w:sz="4" w:space="0" w:color="auto"/>
              <w:right w:val="single" w:sz="4" w:space="0" w:color="auto"/>
            </w:tcBorders>
            <w:hideMark/>
          </w:tcPr>
          <w:p w14:paraId="77157407" w14:textId="77777777" w:rsidR="00B461FF" w:rsidRPr="00B461FF" w:rsidRDefault="00B461FF" w:rsidP="00B461FF">
            <w:pPr>
              <w:spacing w:after="160" w:line="360" w:lineRule="auto"/>
              <w:jc w:val="both"/>
              <w:rPr>
                <w:rFonts w:ascii="Times New Roman" w:hAnsi="Times New Roman" w:cs="Times New Roman"/>
                <w:lang w:val="en-US"/>
              </w:rPr>
            </w:pPr>
            <w:r w:rsidRPr="00B461FF">
              <w:rPr>
                <w:rFonts w:ascii="Times New Roman" w:hAnsi="Times New Roman" w:cs="Times New Roman"/>
                <w:b/>
                <w:bCs/>
                <w:lang w:val="en-US"/>
              </w:rPr>
              <w:t>100.0%</w:t>
            </w:r>
          </w:p>
        </w:tc>
      </w:tr>
    </w:tbl>
    <w:p w14:paraId="67514384" w14:textId="77777777" w:rsidR="00B461FF" w:rsidRPr="00B461FF" w:rsidRDefault="00B461FF" w:rsidP="00B461FF">
      <w:pPr>
        <w:spacing w:line="360" w:lineRule="auto"/>
        <w:jc w:val="both"/>
        <w:rPr>
          <w:rFonts w:ascii="Times New Roman" w:hAnsi="Times New Roman" w:cs="Times New Roman"/>
          <w:lang w:val="en-US"/>
        </w:rPr>
      </w:pPr>
    </w:p>
    <w:p w14:paraId="3397F9EB" w14:textId="77777777" w:rsidR="00B461FF" w:rsidRPr="00B461FF" w:rsidRDefault="00B461FF" w:rsidP="00B461FF">
      <w:pPr>
        <w:spacing w:line="360" w:lineRule="auto"/>
        <w:jc w:val="both"/>
        <w:rPr>
          <w:rFonts w:ascii="Times New Roman" w:hAnsi="Times New Roman" w:cs="Times New Roman"/>
          <w:lang w:val="en-US"/>
        </w:rPr>
      </w:pPr>
      <w:r w:rsidRPr="00B461FF">
        <w:rPr>
          <w:rFonts w:ascii="Times New Roman" w:hAnsi="Times New Roman" w:cs="Times New Roman"/>
          <w:lang w:val="en-US"/>
        </w:rPr>
        <w:br w:type="page"/>
      </w:r>
    </w:p>
    <w:p w14:paraId="685B737A" w14:textId="77777777" w:rsidR="00B461FF" w:rsidRPr="00B461FF" w:rsidRDefault="00B461FF" w:rsidP="00B461FF">
      <w:pPr>
        <w:spacing w:line="360" w:lineRule="auto"/>
        <w:jc w:val="both"/>
        <w:rPr>
          <w:rFonts w:ascii="Times New Roman" w:hAnsi="Times New Roman" w:cs="Times New Roman"/>
          <w:b/>
          <w:lang w:val="en-US"/>
        </w:rPr>
      </w:pPr>
      <w:bookmarkStart w:id="89" w:name="_Toc228288946"/>
      <w:r w:rsidRPr="00B461FF">
        <w:rPr>
          <w:rFonts w:ascii="Times New Roman" w:hAnsi="Times New Roman" w:cs="Times New Roman"/>
          <w:b/>
          <w:lang w:val="en-US"/>
        </w:rPr>
        <w:lastRenderedPageBreak/>
        <w:t>Appendix C: survey questionnaire</w:t>
      </w:r>
      <w:bookmarkEnd w:id="89"/>
      <w:r w:rsidRPr="00B461FF">
        <w:rPr>
          <w:rFonts w:ascii="Times New Roman" w:hAnsi="Times New Roman" w:cs="Times New Roman"/>
          <w:b/>
          <w:lang w:val="en-US"/>
        </w:rPr>
        <w:t xml:space="preserve"> </w:t>
      </w:r>
    </w:p>
    <w:p w14:paraId="1769F7A0" w14:textId="77777777" w:rsidR="00B461FF" w:rsidRPr="00B461FF" w:rsidRDefault="00B461FF" w:rsidP="00B461FF">
      <w:pPr>
        <w:spacing w:line="360" w:lineRule="auto"/>
        <w:jc w:val="both"/>
        <w:rPr>
          <w:rFonts w:ascii="Times New Roman" w:hAnsi="Times New Roman" w:cs="Times New Roman"/>
        </w:rPr>
      </w:pPr>
      <w:r w:rsidRPr="00B461FF">
        <w:rPr>
          <w:rFonts w:ascii="Times New Roman" w:hAnsi="Times New Roman" w:cs="Times New Roman"/>
          <w:b/>
          <w:bCs/>
        </w:rPr>
        <w:t>1. What is your role? Add more roles</w:t>
      </w:r>
    </w:p>
    <w:p w14:paraId="574D629B" w14:textId="77777777" w:rsidR="00B461FF" w:rsidRPr="00B461FF" w:rsidRDefault="00B461FF" w:rsidP="00B461FF">
      <w:pPr>
        <w:numPr>
          <w:ilvl w:val="0"/>
          <w:numId w:val="4"/>
        </w:numPr>
        <w:spacing w:line="360" w:lineRule="auto"/>
        <w:jc w:val="both"/>
        <w:rPr>
          <w:rFonts w:ascii="Times New Roman" w:hAnsi="Times New Roman" w:cs="Times New Roman"/>
        </w:rPr>
      </w:pPr>
      <w:r w:rsidRPr="00B461FF">
        <w:rPr>
          <w:rFonts w:ascii="Times New Roman" w:hAnsi="Times New Roman" w:cs="Times New Roman"/>
        </w:rPr>
        <w:t xml:space="preserve">Associate </w:t>
      </w:r>
    </w:p>
    <w:p w14:paraId="4ECCB7F6" w14:textId="77777777" w:rsidR="00B461FF" w:rsidRPr="00B461FF" w:rsidRDefault="00B461FF" w:rsidP="00B461FF">
      <w:pPr>
        <w:numPr>
          <w:ilvl w:val="0"/>
          <w:numId w:val="4"/>
        </w:numPr>
        <w:spacing w:line="360" w:lineRule="auto"/>
        <w:jc w:val="both"/>
        <w:rPr>
          <w:rFonts w:ascii="Times New Roman" w:hAnsi="Times New Roman" w:cs="Times New Roman"/>
        </w:rPr>
      </w:pPr>
      <w:r w:rsidRPr="00B461FF">
        <w:rPr>
          <w:rFonts w:ascii="Times New Roman" w:hAnsi="Times New Roman" w:cs="Times New Roman"/>
        </w:rPr>
        <w:t xml:space="preserve">Step-Up Lead / Process Guide </w:t>
      </w:r>
    </w:p>
    <w:p w14:paraId="1EBA488A" w14:textId="77777777" w:rsidR="00B461FF" w:rsidRPr="00B461FF" w:rsidRDefault="00B461FF" w:rsidP="00B461FF">
      <w:pPr>
        <w:spacing w:line="360" w:lineRule="auto"/>
        <w:jc w:val="both"/>
        <w:rPr>
          <w:rFonts w:ascii="Times New Roman" w:hAnsi="Times New Roman" w:cs="Times New Roman"/>
        </w:rPr>
      </w:pPr>
      <w:r w:rsidRPr="00B461FF">
        <w:rPr>
          <w:rFonts w:ascii="Times New Roman" w:hAnsi="Times New Roman" w:cs="Times New Roman"/>
          <w:b/>
          <w:bCs/>
        </w:rPr>
        <w:t>2. How long have you worked at the fulfilment centre?</w:t>
      </w:r>
    </w:p>
    <w:p w14:paraId="6B7D8662" w14:textId="77777777" w:rsidR="00B461FF" w:rsidRPr="00B461FF" w:rsidRDefault="00B461FF" w:rsidP="00B461FF">
      <w:pPr>
        <w:numPr>
          <w:ilvl w:val="0"/>
          <w:numId w:val="5"/>
        </w:numPr>
        <w:spacing w:line="360" w:lineRule="auto"/>
        <w:jc w:val="both"/>
        <w:rPr>
          <w:rFonts w:ascii="Times New Roman" w:hAnsi="Times New Roman" w:cs="Times New Roman"/>
        </w:rPr>
      </w:pPr>
      <w:r w:rsidRPr="00B461FF">
        <w:rPr>
          <w:rFonts w:ascii="Times New Roman" w:hAnsi="Times New Roman" w:cs="Times New Roman"/>
        </w:rPr>
        <w:t xml:space="preserve">Less than 6 months </w:t>
      </w:r>
    </w:p>
    <w:p w14:paraId="49995CE8" w14:textId="77777777" w:rsidR="00B461FF" w:rsidRPr="00B461FF" w:rsidRDefault="00B461FF" w:rsidP="00B461FF">
      <w:pPr>
        <w:numPr>
          <w:ilvl w:val="0"/>
          <w:numId w:val="5"/>
        </w:numPr>
        <w:spacing w:line="360" w:lineRule="auto"/>
        <w:jc w:val="both"/>
        <w:rPr>
          <w:rFonts w:ascii="Times New Roman" w:hAnsi="Times New Roman" w:cs="Times New Roman"/>
        </w:rPr>
      </w:pPr>
      <w:r w:rsidRPr="00B461FF">
        <w:rPr>
          <w:rFonts w:ascii="Times New Roman" w:hAnsi="Times New Roman" w:cs="Times New Roman"/>
        </w:rPr>
        <w:t xml:space="preserve">6–12 months </w:t>
      </w:r>
    </w:p>
    <w:p w14:paraId="1B8DFB23" w14:textId="77777777" w:rsidR="00B461FF" w:rsidRPr="00B461FF" w:rsidRDefault="00B461FF" w:rsidP="00B461FF">
      <w:pPr>
        <w:numPr>
          <w:ilvl w:val="0"/>
          <w:numId w:val="5"/>
        </w:numPr>
        <w:spacing w:line="360" w:lineRule="auto"/>
        <w:jc w:val="both"/>
        <w:rPr>
          <w:rFonts w:ascii="Times New Roman" w:hAnsi="Times New Roman" w:cs="Times New Roman"/>
        </w:rPr>
      </w:pPr>
      <w:r w:rsidRPr="00B461FF">
        <w:rPr>
          <w:rFonts w:ascii="Times New Roman" w:hAnsi="Times New Roman" w:cs="Times New Roman"/>
        </w:rPr>
        <w:t xml:space="preserve">1–3 years </w:t>
      </w:r>
    </w:p>
    <w:p w14:paraId="30E832CD" w14:textId="77777777" w:rsidR="00B461FF" w:rsidRPr="00B461FF" w:rsidRDefault="00B461FF" w:rsidP="00B461FF">
      <w:pPr>
        <w:numPr>
          <w:ilvl w:val="0"/>
          <w:numId w:val="5"/>
        </w:numPr>
        <w:spacing w:line="360" w:lineRule="auto"/>
        <w:jc w:val="both"/>
        <w:rPr>
          <w:rFonts w:ascii="Times New Roman" w:hAnsi="Times New Roman" w:cs="Times New Roman"/>
        </w:rPr>
      </w:pPr>
      <w:r w:rsidRPr="00B461FF">
        <w:rPr>
          <w:rFonts w:ascii="Times New Roman" w:hAnsi="Times New Roman" w:cs="Times New Roman"/>
        </w:rPr>
        <w:t xml:space="preserve">Over 3 years </w:t>
      </w:r>
    </w:p>
    <w:p w14:paraId="56F1A814" w14:textId="77777777" w:rsidR="00B461FF" w:rsidRPr="00B461FF" w:rsidRDefault="00B461FF" w:rsidP="00B461FF">
      <w:pPr>
        <w:spacing w:line="360" w:lineRule="auto"/>
        <w:jc w:val="both"/>
        <w:rPr>
          <w:rFonts w:ascii="Times New Roman" w:hAnsi="Times New Roman" w:cs="Times New Roman"/>
        </w:rPr>
      </w:pPr>
      <w:r w:rsidRPr="00B461FF">
        <w:rPr>
          <w:rFonts w:ascii="Times New Roman" w:hAnsi="Times New Roman" w:cs="Times New Roman"/>
          <w:b/>
          <w:bCs/>
        </w:rPr>
        <w:t>3. Have you worked during peak periods (e.g., Christmas, Black Friday)?</w:t>
      </w:r>
    </w:p>
    <w:p w14:paraId="0FC9FDA8" w14:textId="77777777" w:rsidR="00B461FF" w:rsidRPr="00B461FF" w:rsidRDefault="00B461FF" w:rsidP="00B461FF">
      <w:pPr>
        <w:numPr>
          <w:ilvl w:val="0"/>
          <w:numId w:val="6"/>
        </w:numPr>
        <w:spacing w:line="360" w:lineRule="auto"/>
        <w:jc w:val="both"/>
        <w:rPr>
          <w:rFonts w:ascii="Times New Roman" w:hAnsi="Times New Roman" w:cs="Times New Roman"/>
        </w:rPr>
      </w:pPr>
      <w:r w:rsidRPr="00B461FF">
        <w:rPr>
          <w:rFonts w:ascii="Times New Roman" w:hAnsi="Times New Roman" w:cs="Times New Roman"/>
        </w:rPr>
        <w:t xml:space="preserve">Yes </w:t>
      </w:r>
    </w:p>
    <w:p w14:paraId="5314C935" w14:textId="77777777" w:rsidR="00B461FF" w:rsidRPr="00B461FF" w:rsidRDefault="00B461FF" w:rsidP="00B461FF">
      <w:pPr>
        <w:numPr>
          <w:ilvl w:val="0"/>
          <w:numId w:val="6"/>
        </w:numPr>
        <w:spacing w:line="360" w:lineRule="auto"/>
        <w:jc w:val="both"/>
        <w:rPr>
          <w:rFonts w:ascii="Times New Roman" w:hAnsi="Times New Roman" w:cs="Times New Roman"/>
        </w:rPr>
      </w:pPr>
      <w:r w:rsidRPr="00B461FF">
        <w:rPr>
          <w:rFonts w:ascii="Times New Roman" w:hAnsi="Times New Roman" w:cs="Times New Roman"/>
        </w:rPr>
        <w:t>No</w:t>
      </w:r>
    </w:p>
    <w:p w14:paraId="5F77D26A" w14:textId="77777777" w:rsidR="00B461FF" w:rsidRPr="00B461FF" w:rsidRDefault="00B461FF" w:rsidP="00B461FF">
      <w:pPr>
        <w:spacing w:line="360" w:lineRule="auto"/>
        <w:jc w:val="both"/>
        <w:rPr>
          <w:rFonts w:ascii="Times New Roman" w:hAnsi="Times New Roman" w:cs="Times New Roman"/>
        </w:rPr>
      </w:pPr>
      <w:r w:rsidRPr="00B461FF">
        <w:rPr>
          <w:rFonts w:ascii="Times New Roman" w:hAnsi="Times New Roman" w:cs="Times New Roman"/>
          <w:b/>
          <w:bCs/>
        </w:rPr>
        <w:t>4. Are you familiar with the role of Step-Up Leads / Process Guides? Description of the role</w:t>
      </w:r>
    </w:p>
    <w:p w14:paraId="12D01662" w14:textId="77777777" w:rsidR="00B461FF" w:rsidRPr="00B461FF" w:rsidRDefault="00B461FF" w:rsidP="00B461FF">
      <w:pPr>
        <w:numPr>
          <w:ilvl w:val="0"/>
          <w:numId w:val="7"/>
        </w:numPr>
        <w:spacing w:line="360" w:lineRule="auto"/>
        <w:jc w:val="both"/>
        <w:rPr>
          <w:rFonts w:ascii="Times New Roman" w:hAnsi="Times New Roman" w:cs="Times New Roman"/>
        </w:rPr>
      </w:pPr>
      <w:r w:rsidRPr="00B461FF">
        <w:rPr>
          <w:rFonts w:ascii="Times New Roman" w:hAnsi="Times New Roman" w:cs="Times New Roman"/>
        </w:rPr>
        <w:t xml:space="preserve">Yes </w:t>
      </w:r>
    </w:p>
    <w:p w14:paraId="53F77A54" w14:textId="77777777" w:rsidR="00B461FF" w:rsidRPr="00B461FF" w:rsidRDefault="00B461FF" w:rsidP="00B461FF">
      <w:pPr>
        <w:numPr>
          <w:ilvl w:val="0"/>
          <w:numId w:val="7"/>
        </w:numPr>
        <w:spacing w:line="360" w:lineRule="auto"/>
        <w:jc w:val="both"/>
        <w:rPr>
          <w:rFonts w:ascii="Times New Roman" w:hAnsi="Times New Roman" w:cs="Times New Roman"/>
        </w:rPr>
      </w:pPr>
      <w:r w:rsidRPr="00B461FF">
        <w:rPr>
          <w:rFonts w:ascii="Times New Roman" w:hAnsi="Times New Roman" w:cs="Times New Roman"/>
        </w:rPr>
        <w:t xml:space="preserve">Somewhat </w:t>
      </w:r>
    </w:p>
    <w:p w14:paraId="581CC25A" w14:textId="77777777" w:rsidR="00B461FF" w:rsidRPr="00B461FF" w:rsidRDefault="00B461FF" w:rsidP="00B461FF">
      <w:pPr>
        <w:numPr>
          <w:ilvl w:val="0"/>
          <w:numId w:val="7"/>
        </w:numPr>
        <w:spacing w:line="360" w:lineRule="auto"/>
        <w:jc w:val="both"/>
        <w:rPr>
          <w:rFonts w:ascii="Times New Roman" w:hAnsi="Times New Roman" w:cs="Times New Roman"/>
        </w:rPr>
      </w:pPr>
      <w:r w:rsidRPr="00B461FF">
        <w:rPr>
          <w:rFonts w:ascii="Times New Roman" w:hAnsi="Times New Roman" w:cs="Times New Roman"/>
        </w:rPr>
        <w:t xml:space="preserve">No </w:t>
      </w:r>
    </w:p>
    <w:p w14:paraId="6258EEBB" w14:textId="77777777" w:rsidR="00B461FF" w:rsidRPr="00B461FF" w:rsidRDefault="00B461FF" w:rsidP="00B461FF">
      <w:pPr>
        <w:spacing w:line="360" w:lineRule="auto"/>
        <w:jc w:val="both"/>
        <w:rPr>
          <w:rFonts w:ascii="Times New Roman" w:hAnsi="Times New Roman" w:cs="Times New Roman"/>
        </w:rPr>
      </w:pPr>
      <w:r w:rsidRPr="00B461FF">
        <w:rPr>
          <w:rFonts w:ascii="Times New Roman" w:hAnsi="Times New Roman" w:cs="Times New Roman"/>
          <w:b/>
          <w:bCs/>
        </w:rPr>
        <w:t>5. How clear is the role of proxy leaders in your team? (scale)</w:t>
      </w:r>
    </w:p>
    <w:p w14:paraId="08CB5554" w14:textId="77777777" w:rsidR="00B461FF" w:rsidRPr="00B461FF" w:rsidRDefault="00B461FF" w:rsidP="00B461FF">
      <w:pPr>
        <w:numPr>
          <w:ilvl w:val="0"/>
          <w:numId w:val="8"/>
        </w:numPr>
        <w:spacing w:line="360" w:lineRule="auto"/>
        <w:jc w:val="both"/>
        <w:rPr>
          <w:rFonts w:ascii="Times New Roman" w:hAnsi="Times New Roman" w:cs="Times New Roman"/>
        </w:rPr>
      </w:pPr>
      <w:r w:rsidRPr="00B461FF">
        <w:rPr>
          <w:rFonts w:ascii="Times New Roman" w:hAnsi="Times New Roman" w:cs="Times New Roman"/>
        </w:rPr>
        <w:t xml:space="preserve">Very clear </w:t>
      </w:r>
    </w:p>
    <w:p w14:paraId="7B951F60" w14:textId="77777777" w:rsidR="00B461FF" w:rsidRPr="00B461FF" w:rsidRDefault="00B461FF" w:rsidP="00B461FF">
      <w:pPr>
        <w:numPr>
          <w:ilvl w:val="0"/>
          <w:numId w:val="8"/>
        </w:numPr>
        <w:spacing w:line="360" w:lineRule="auto"/>
        <w:jc w:val="both"/>
        <w:rPr>
          <w:rFonts w:ascii="Times New Roman" w:hAnsi="Times New Roman" w:cs="Times New Roman"/>
        </w:rPr>
      </w:pPr>
      <w:r w:rsidRPr="00B461FF">
        <w:rPr>
          <w:rFonts w:ascii="Times New Roman" w:hAnsi="Times New Roman" w:cs="Times New Roman"/>
        </w:rPr>
        <w:t xml:space="preserve">Somewhat clear </w:t>
      </w:r>
    </w:p>
    <w:p w14:paraId="22E197FE" w14:textId="77777777" w:rsidR="00B461FF" w:rsidRPr="00B461FF" w:rsidRDefault="00B461FF" w:rsidP="00B461FF">
      <w:pPr>
        <w:numPr>
          <w:ilvl w:val="0"/>
          <w:numId w:val="8"/>
        </w:numPr>
        <w:spacing w:line="360" w:lineRule="auto"/>
        <w:jc w:val="both"/>
        <w:rPr>
          <w:rFonts w:ascii="Times New Roman" w:hAnsi="Times New Roman" w:cs="Times New Roman"/>
        </w:rPr>
      </w:pPr>
      <w:r w:rsidRPr="00B461FF">
        <w:rPr>
          <w:rFonts w:ascii="Times New Roman" w:hAnsi="Times New Roman" w:cs="Times New Roman"/>
        </w:rPr>
        <w:t xml:space="preserve">Not clear </w:t>
      </w:r>
    </w:p>
    <w:p w14:paraId="4390B753" w14:textId="77777777" w:rsidR="00B461FF" w:rsidRPr="00B461FF" w:rsidRDefault="00B461FF" w:rsidP="00B461FF">
      <w:pPr>
        <w:spacing w:line="360" w:lineRule="auto"/>
        <w:jc w:val="both"/>
        <w:rPr>
          <w:rFonts w:ascii="Times New Roman" w:hAnsi="Times New Roman" w:cs="Times New Roman"/>
        </w:rPr>
      </w:pPr>
      <w:r w:rsidRPr="00B461FF">
        <w:rPr>
          <w:rFonts w:ascii="Times New Roman" w:hAnsi="Times New Roman" w:cs="Times New Roman"/>
          <w:b/>
          <w:bCs/>
        </w:rPr>
        <w:t>6. Who do you usually rely on most during peak operations?</w:t>
      </w:r>
    </w:p>
    <w:p w14:paraId="21D5D301" w14:textId="77777777" w:rsidR="00B461FF" w:rsidRPr="00B461FF" w:rsidRDefault="00B461FF" w:rsidP="00B461FF">
      <w:pPr>
        <w:numPr>
          <w:ilvl w:val="0"/>
          <w:numId w:val="9"/>
        </w:numPr>
        <w:spacing w:line="360" w:lineRule="auto"/>
        <w:jc w:val="both"/>
        <w:rPr>
          <w:rFonts w:ascii="Times New Roman" w:hAnsi="Times New Roman" w:cs="Times New Roman"/>
        </w:rPr>
      </w:pPr>
      <w:r w:rsidRPr="00B461FF">
        <w:rPr>
          <w:rFonts w:ascii="Times New Roman" w:hAnsi="Times New Roman" w:cs="Times New Roman"/>
        </w:rPr>
        <w:t xml:space="preserve">Area Manager </w:t>
      </w:r>
    </w:p>
    <w:p w14:paraId="230C9DC3" w14:textId="77777777" w:rsidR="00B461FF" w:rsidRPr="00B461FF" w:rsidRDefault="00B461FF" w:rsidP="00B461FF">
      <w:pPr>
        <w:numPr>
          <w:ilvl w:val="0"/>
          <w:numId w:val="9"/>
        </w:numPr>
        <w:spacing w:line="360" w:lineRule="auto"/>
        <w:jc w:val="both"/>
        <w:rPr>
          <w:rFonts w:ascii="Times New Roman" w:hAnsi="Times New Roman" w:cs="Times New Roman"/>
        </w:rPr>
      </w:pPr>
      <w:r w:rsidRPr="00B461FF">
        <w:rPr>
          <w:rFonts w:ascii="Times New Roman" w:hAnsi="Times New Roman" w:cs="Times New Roman"/>
        </w:rPr>
        <w:t xml:space="preserve">Step-Up Lead / Process Guide </w:t>
      </w:r>
    </w:p>
    <w:p w14:paraId="360D17DC" w14:textId="77777777" w:rsidR="00B461FF" w:rsidRPr="00B461FF" w:rsidRDefault="00B461FF" w:rsidP="00B461FF">
      <w:pPr>
        <w:numPr>
          <w:ilvl w:val="0"/>
          <w:numId w:val="9"/>
        </w:numPr>
        <w:spacing w:line="360" w:lineRule="auto"/>
        <w:jc w:val="both"/>
        <w:rPr>
          <w:rFonts w:ascii="Times New Roman" w:hAnsi="Times New Roman" w:cs="Times New Roman"/>
        </w:rPr>
      </w:pPr>
      <w:r w:rsidRPr="00B461FF">
        <w:rPr>
          <w:rFonts w:ascii="Times New Roman" w:hAnsi="Times New Roman" w:cs="Times New Roman"/>
        </w:rPr>
        <w:t xml:space="preserve">Colleagues </w:t>
      </w:r>
    </w:p>
    <w:p w14:paraId="2F591A7B" w14:textId="77777777" w:rsidR="00B461FF" w:rsidRPr="00B461FF" w:rsidRDefault="00B461FF" w:rsidP="00B461FF">
      <w:pPr>
        <w:numPr>
          <w:ilvl w:val="0"/>
          <w:numId w:val="9"/>
        </w:numPr>
        <w:spacing w:line="360" w:lineRule="auto"/>
        <w:jc w:val="both"/>
        <w:rPr>
          <w:rFonts w:ascii="Times New Roman" w:hAnsi="Times New Roman" w:cs="Times New Roman"/>
        </w:rPr>
      </w:pPr>
      <w:r w:rsidRPr="00B461FF">
        <w:rPr>
          <w:rFonts w:ascii="Times New Roman" w:hAnsi="Times New Roman" w:cs="Times New Roman"/>
        </w:rPr>
        <w:lastRenderedPageBreak/>
        <w:t>No specific person</w:t>
      </w:r>
    </w:p>
    <w:p w14:paraId="0859A612" w14:textId="77777777" w:rsidR="00B461FF" w:rsidRPr="00B461FF" w:rsidRDefault="00B461FF" w:rsidP="00B461FF">
      <w:pPr>
        <w:spacing w:line="360" w:lineRule="auto"/>
        <w:jc w:val="both"/>
        <w:rPr>
          <w:rFonts w:ascii="Times New Roman" w:hAnsi="Times New Roman" w:cs="Times New Roman"/>
        </w:rPr>
      </w:pPr>
      <w:r w:rsidRPr="00B461FF">
        <w:rPr>
          <w:rFonts w:ascii="Times New Roman" w:hAnsi="Times New Roman" w:cs="Times New Roman"/>
          <w:b/>
          <w:bCs/>
        </w:rPr>
        <w:t>7. Do proxy leaders have enough authority to manage tasks effectively? scale</w:t>
      </w:r>
    </w:p>
    <w:p w14:paraId="7244BBA8" w14:textId="77777777" w:rsidR="00B461FF" w:rsidRPr="00B461FF" w:rsidRDefault="00B461FF" w:rsidP="00B461FF">
      <w:pPr>
        <w:numPr>
          <w:ilvl w:val="0"/>
          <w:numId w:val="10"/>
        </w:numPr>
        <w:spacing w:line="360" w:lineRule="auto"/>
        <w:jc w:val="both"/>
        <w:rPr>
          <w:rFonts w:ascii="Times New Roman" w:hAnsi="Times New Roman" w:cs="Times New Roman"/>
        </w:rPr>
      </w:pPr>
      <w:r w:rsidRPr="00B461FF">
        <w:rPr>
          <w:rFonts w:ascii="Times New Roman" w:hAnsi="Times New Roman" w:cs="Times New Roman"/>
        </w:rPr>
        <w:t xml:space="preserve">Yes </w:t>
      </w:r>
    </w:p>
    <w:p w14:paraId="51E001EF" w14:textId="77777777" w:rsidR="00B461FF" w:rsidRPr="00B461FF" w:rsidRDefault="00B461FF" w:rsidP="00B461FF">
      <w:pPr>
        <w:numPr>
          <w:ilvl w:val="0"/>
          <w:numId w:val="10"/>
        </w:numPr>
        <w:spacing w:line="360" w:lineRule="auto"/>
        <w:jc w:val="both"/>
        <w:rPr>
          <w:rFonts w:ascii="Times New Roman" w:hAnsi="Times New Roman" w:cs="Times New Roman"/>
        </w:rPr>
      </w:pPr>
      <w:r w:rsidRPr="00B461FF">
        <w:rPr>
          <w:rFonts w:ascii="Times New Roman" w:hAnsi="Times New Roman" w:cs="Times New Roman"/>
        </w:rPr>
        <w:t xml:space="preserve">Partly </w:t>
      </w:r>
    </w:p>
    <w:p w14:paraId="19B708DD" w14:textId="77777777" w:rsidR="00B461FF" w:rsidRPr="00B461FF" w:rsidRDefault="00B461FF" w:rsidP="00B461FF">
      <w:pPr>
        <w:numPr>
          <w:ilvl w:val="0"/>
          <w:numId w:val="10"/>
        </w:numPr>
        <w:spacing w:line="360" w:lineRule="auto"/>
        <w:jc w:val="both"/>
        <w:rPr>
          <w:rFonts w:ascii="Times New Roman" w:hAnsi="Times New Roman" w:cs="Times New Roman"/>
        </w:rPr>
      </w:pPr>
      <w:r w:rsidRPr="00B461FF">
        <w:rPr>
          <w:rFonts w:ascii="Times New Roman" w:hAnsi="Times New Roman" w:cs="Times New Roman"/>
        </w:rPr>
        <w:t xml:space="preserve">No </w:t>
      </w:r>
    </w:p>
    <w:p w14:paraId="1DDBD45D" w14:textId="77777777" w:rsidR="00B461FF" w:rsidRPr="00B461FF" w:rsidRDefault="00B461FF" w:rsidP="00B461FF">
      <w:pPr>
        <w:spacing w:line="360" w:lineRule="auto"/>
        <w:jc w:val="both"/>
        <w:rPr>
          <w:rFonts w:ascii="Times New Roman" w:hAnsi="Times New Roman" w:cs="Times New Roman"/>
        </w:rPr>
      </w:pPr>
      <w:r w:rsidRPr="00B461FF">
        <w:rPr>
          <w:rFonts w:ascii="Times New Roman" w:hAnsi="Times New Roman" w:cs="Times New Roman"/>
          <w:b/>
          <w:bCs/>
        </w:rPr>
        <w:t>8. How often do proxy leaders make decisions independently?</w:t>
      </w:r>
    </w:p>
    <w:p w14:paraId="156EB19B" w14:textId="77777777" w:rsidR="00B461FF" w:rsidRPr="00B461FF" w:rsidRDefault="00B461FF" w:rsidP="00B461FF">
      <w:pPr>
        <w:numPr>
          <w:ilvl w:val="0"/>
          <w:numId w:val="11"/>
        </w:numPr>
        <w:spacing w:line="360" w:lineRule="auto"/>
        <w:jc w:val="both"/>
        <w:rPr>
          <w:rFonts w:ascii="Times New Roman" w:hAnsi="Times New Roman" w:cs="Times New Roman"/>
        </w:rPr>
      </w:pPr>
      <w:r w:rsidRPr="00B461FF">
        <w:rPr>
          <w:rFonts w:ascii="Times New Roman" w:hAnsi="Times New Roman" w:cs="Times New Roman"/>
        </w:rPr>
        <w:t xml:space="preserve">Often </w:t>
      </w:r>
    </w:p>
    <w:p w14:paraId="52A0352A" w14:textId="77777777" w:rsidR="00B461FF" w:rsidRPr="00B461FF" w:rsidRDefault="00B461FF" w:rsidP="00B461FF">
      <w:pPr>
        <w:numPr>
          <w:ilvl w:val="0"/>
          <w:numId w:val="11"/>
        </w:numPr>
        <w:spacing w:line="360" w:lineRule="auto"/>
        <w:jc w:val="both"/>
        <w:rPr>
          <w:rFonts w:ascii="Times New Roman" w:hAnsi="Times New Roman" w:cs="Times New Roman"/>
        </w:rPr>
      </w:pPr>
      <w:r w:rsidRPr="00B461FF">
        <w:rPr>
          <w:rFonts w:ascii="Times New Roman" w:hAnsi="Times New Roman" w:cs="Times New Roman"/>
        </w:rPr>
        <w:t xml:space="preserve">Sometimes </w:t>
      </w:r>
    </w:p>
    <w:p w14:paraId="67246C64" w14:textId="77777777" w:rsidR="00B461FF" w:rsidRPr="00B461FF" w:rsidRDefault="00B461FF" w:rsidP="00B461FF">
      <w:pPr>
        <w:numPr>
          <w:ilvl w:val="0"/>
          <w:numId w:val="11"/>
        </w:numPr>
        <w:spacing w:line="360" w:lineRule="auto"/>
        <w:jc w:val="both"/>
        <w:rPr>
          <w:rFonts w:ascii="Times New Roman" w:hAnsi="Times New Roman" w:cs="Times New Roman"/>
        </w:rPr>
      </w:pPr>
      <w:r w:rsidRPr="00B461FF">
        <w:rPr>
          <w:rFonts w:ascii="Times New Roman" w:hAnsi="Times New Roman" w:cs="Times New Roman"/>
        </w:rPr>
        <w:t xml:space="preserve">Rarely </w:t>
      </w:r>
    </w:p>
    <w:p w14:paraId="7B5F13E3" w14:textId="77777777" w:rsidR="00B461FF" w:rsidRPr="00B461FF" w:rsidRDefault="00B461FF" w:rsidP="00B461FF">
      <w:pPr>
        <w:spacing w:line="360" w:lineRule="auto"/>
        <w:jc w:val="both"/>
        <w:rPr>
          <w:rFonts w:ascii="Times New Roman" w:hAnsi="Times New Roman" w:cs="Times New Roman"/>
        </w:rPr>
      </w:pPr>
      <w:r w:rsidRPr="00B461FF">
        <w:rPr>
          <w:rFonts w:ascii="Times New Roman" w:hAnsi="Times New Roman" w:cs="Times New Roman"/>
          <w:b/>
          <w:bCs/>
        </w:rPr>
        <w:t>9. How clear are the limits of proxy leaders’ authority?</w:t>
      </w:r>
    </w:p>
    <w:p w14:paraId="098AEA52" w14:textId="77777777" w:rsidR="00B461FF" w:rsidRPr="00B461FF" w:rsidRDefault="00B461FF" w:rsidP="00B461FF">
      <w:pPr>
        <w:numPr>
          <w:ilvl w:val="0"/>
          <w:numId w:val="12"/>
        </w:numPr>
        <w:spacing w:line="360" w:lineRule="auto"/>
        <w:jc w:val="both"/>
        <w:rPr>
          <w:rFonts w:ascii="Times New Roman" w:hAnsi="Times New Roman" w:cs="Times New Roman"/>
        </w:rPr>
      </w:pPr>
      <w:r w:rsidRPr="00B461FF">
        <w:rPr>
          <w:rFonts w:ascii="Times New Roman" w:hAnsi="Times New Roman" w:cs="Times New Roman"/>
        </w:rPr>
        <w:t xml:space="preserve">Very clear </w:t>
      </w:r>
    </w:p>
    <w:p w14:paraId="314C1332" w14:textId="77777777" w:rsidR="00B461FF" w:rsidRPr="00B461FF" w:rsidRDefault="00B461FF" w:rsidP="00B461FF">
      <w:pPr>
        <w:numPr>
          <w:ilvl w:val="0"/>
          <w:numId w:val="12"/>
        </w:numPr>
        <w:spacing w:line="360" w:lineRule="auto"/>
        <w:jc w:val="both"/>
        <w:rPr>
          <w:rFonts w:ascii="Times New Roman" w:hAnsi="Times New Roman" w:cs="Times New Roman"/>
        </w:rPr>
      </w:pPr>
      <w:r w:rsidRPr="00B461FF">
        <w:rPr>
          <w:rFonts w:ascii="Times New Roman" w:hAnsi="Times New Roman" w:cs="Times New Roman"/>
        </w:rPr>
        <w:t xml:space="preserve">Somewhat clear </w:t>
      </w:r>
    </w:p>
    <w:p w14:paraId="4E8942F9" w14:textId="77777777" w:rsidR="00B461FF" w:rsidRPr="00B461FF" w:rsidRDefault="00B461FF" w:rsidP="00B461FF">
      <w:pPr>
        <w:numPr>
          <w:ilvl w:val="0"/>
          <w:numId w:val="12"/>
        </w:numPr>
        <w:spacing w:line="360" w:lineRule="auto"/>
        <w:jc w:val="both"/>
        <w:rPr>
          <w:rFonts w:ascii="Times New Roman" w:hAnsi="Times New Roman" w:cs="Times New Roman"/>
        </w:rPr>
      </w:pPr>
      <w:r w:rsidRPr="00B461FF">
        <w:rPr>
          <w:rFonts w:ascii="Times New Roman" w:hAnsi="Times New Roman" w:cs="Times New Roman"/>
        </w:rPr>
        <w:t xml:space="preserve">Not clear </w:t>
      </w:r>
    </w:p>
    <w:p w14:paraId="02DB342F" w14:textId="77777777" w:rsidR="00B461FF" w:rsidRPr="00B461FF" w:rsidRDefault="00B461FF" w:rsidP="00B461FF">
      <w:pPr>
        <w:spacing w:line="360" w:lineRule="auto"/>
        <w:jc w:val="both"/>
        <w:rPr>
          <w:rFonts w:ascii="Times New Roman" w:hAnsi="Times New Roman" w:cs="Times New Roman"/>
        </w:rPr>
      </w:pPr>
      <w:r w:rsidRPr="00B461FF">
        <w:rPr>
          <w:rFonts w:ascii="Times New Roman" w:hAnsi="Times New Roman" w:cs="Times New Roman"/>
          <w:b/>
          <w:bCs/>
        </w:rPr>
        <w:t>10. When issues arise, who resolves them faster?</w:t>
      </w:r>
    </w:p>
    <w:p w14:paraId="2E6DADDE" w14:textId="77777777" w:rsidR="00B461FF" w:rsidRPr="00B461FF" w:rsidRDefault="00B461FF" w:rsidP="00B461FF">
      <w:pPr>
        <w:numPr>
          <w:ilvl w:val="0"/>
          <w:numId w:val="13"/>
        </w:numPr>
        <w:spacing w:line="360" w:lineRule="auto"/>
        <w:jc w:val="both"/>
        <w:rPr>
          <w:rFonts w:ascii="Times New Roman" w:hAnsi="Times New Roman" w:cs="Times New Roman"/>
        </w:rPr>
      </w:pPr>
      <w:r w:rsidRPr="00B461FF">
        <w:rPr>
          <w:rFonts w:ascii="Times New Roman" w:hAnsi="Times New Roman" w:cs="Times New Roman"/>
        </w:rPr>
        <w:t xml:space="preserve">Proxy leaders </w:t>
      </w:r>
    </w:p>
    <w:p w14:paraId="40B3D95E" w14:textId="77777777" w:rsidR="00B461FF" w:rsidRPr="00B461FF" w:rsidRDefault="00B461FF" w:rsidP="00B461FF">
      <w:pPr>
        <w:numPr>
          <w:ilvl w:val="0"/>
          <w:numId w:val="13"/>
        </w:numPr>
        <w:spacing w:line="360" w:lineRule="auto"/>
        <w:jc w:val="both"/>
        <w:rPr>
          <w:rFonts w:ascii="Times New Roman" w:hAnsi="Times New Roman" w:cs="Times New Roman"/>
        </w:rPr>
      </w:pPr>
      <w:r w:rsidRPr="00B461FF">
        <w:rPr>
          <w:rFonts w:ascii="Times New Roman" w:hAnsi="Times New Roman" w:cs="Times New Roman"/>
        </w:rPr>
        <w:t xml:space="preserve">Managers </w:t>
      </w:r>
    </w:p>
    <w:p w14:paraId="4EA6D313" w14:textId="77777777" w:rsidR="00B461FF" w:rsidRPr="00B461FF" w:rsidRDefault="00B461FF" w:rsidP="00B461FF">
      <w:pPr>
        <w:numPr>
          <w:ilvl w:val="0"/>
          <w:numId w:val="13"/>
        </w:numPr>
        <w:spacing w:line="360" w:lineRule="auto"/>
        <w:jc w:val="both"/>
        <w:rPr>
          <w:rFonts w:ascii="Times New Roman" w:hAnsi="Times New Roman" w:cs="Times New Roman"/>
        </w:rPr>
      </w:pPr>
      <w:r w:rsidRPr="00B461FF">
        <w:rPr>
          <w:rFonts w:ascii="Times New Roman" w:hAnsi="Times New Roman" w:cs="Times New Roman"/>
        </w:rPr>
        <w:t xml:space="preserve">Depends on situation </w:t>
      </w:r>
    </w:p>
    <w:p w14:paraId="70FC5744" w14:textId="77777777" w:rsidR="00B461FF" w:rsidRPr="00B461FF" w:rsidRDefault="00B461FF" w:rsidP="00B461FF">
      <w:pPr>
        <w:spacing w:line="360" w:lineRule="auto"/>
        <w:jc w:val="both"/>
        <w:rPr>
          <w:rFonts w:ascii="Times New Roman" w:hAnsi="Times New Roman" w:cs="Times New Roman"/>
        </w:rPr>
      </w:pPr>
      <w:r w:rsidRPr="00B461FF">
        <w:rPr>
          <w:rFonts w:ascii="Times New Roman" w:hAnsi="Times New Roman" w:cs="Times New Roman"/>
          <w:b/>
          <w:bCs/>
        </w:rPr>
        <w:t>11. How effective is communication from proxy leaders?</w:t>
      </w:r>
    </w:p>
    <w:p w14:paraId="1BACC3F7" w14:textId="77777777" w:rsidR="00B461FF" w:rsidRPr="00B461FF" w:rsidRDefault="00B461FF" w:rsidP="00B461FF">
      <w:pPr>
        <w:numPr>
          <w:ilvl w:val="0"/>
          <w:numId w:val="14"/>
        </w:numPr>
        <w:spacing w:line="360" w:lineRule="auto"/>
        <w:jc w:val="both"/>
        <w:rPr>
          <w:rFonts w:ascii="Times New Roman" w:hAnsi="Times New Roman" w:cs="Times New Roman"/>
        </w:rPr>
      </w:pPr>
      <w:r w:rsidRPr="00B461FF">
        <w:rPr>
          <w:rFonts w:ascii="Times New Roman" w:hAnsi="Times New Roman" w:cs="Times New Roman"/>
        </w:rPr>
        <w:t xml:space="preserve">Very effective </w:t>
      </w:r>
    </w:p>
    <w:p w14:paraId="4DE6A2BC" w14:textId="77777777" w:rsidR="00B461FF" w:rsidRPr="00B461FF" w:rsidRDefault="00B461FF" w:rsidP="00B461FF">
      <w:pPr>
        <w:numPr>
          <w:ilvl w:val="0"/>
          <w:numId w:val="14"/>
        </w:numPr>
        <w:spacing w:line="360" w:lineRule="auto"/>
        <w:jc w:val="both"/>
        <w:rPr>
          <w:rFonts w:ascii="Times New Roman" w:hAnsi="Times New Roman" w:cs="Times New Roman"/>
        </w:rPr>
      </w:pPr>
      <w:r w:rsidRPr="00B461FF">
        <w:rPr>
          <w:rFonts w:ascii="Times New Roman" w:hAnsi="Times New Roman" w:cs="Times New Roman"/>
        </w:rPr>
        <w:t xml:space="preserve">Effective </w:t>
      </w:r>
    </w:p>
    <w:p w14:paraId="23FDF57E" w14:textId="77777777" w:rsidR="00B461FF" w:rsidRPr="00B461FF" w:rsidRDefault="00B461FF" w:rsidP="00B461FF">
      <w:pPr>
        <w:numPr>
          <w:ilvl w:val="0"/>
          <w:numId w:val="14"/>
        </w:numPr>
        <w:spacing w:line="360" w:lineRule="auto"/>
        <w:jc w:val="both"/>
        <w:rPr>
          <w:rFonts w:ascii="Times New Roman" w:hAnsi="Times New Roman" w:cs="Times New Roman"/>
        </w:rPr>
      </w:pPr>
      <w:r w:rsidRPr="00B461FF">
        <w:rPr>
          <w:rFonts w:ascii="Times New Roman" w:hAnsi="Times New Roman" w:cs="Times New Roman"/>
        </w:rPr>
        <w:t xml:space="preserve">Not effective </w:t>
      </w:r>
    </w:p>
    <w:p w14:paraId="60BFAB87" w14:textId="77777777" w:rsidR="00B461FF" w:rsidRPr="00B461FF" w:rsidRDefault="00B461FF" w:rsidP="00B461FF">
      <w:pPr>
        <w:spacing w:line="360" w:lineRule="auto"/>
        <w:jc w:val="both"/>
        <w:rPr>
          <w:rFonts w:ascii="Times New Roman" w:hAnsi="Times New Roman" w:cs="Times New Roman"/>
        </w:rPr>
      </w:pPr>
      <w:r w:rsidRPr="00B461FF">
        <w:rPr>
          <w:rFonts w:ascii="Times New Roman" w:hAnsi="Times New Roman" w:cs="Times New Roman"/>
          <w:b/>
          <w:bCs/>
        </w:rPr>
        <w:t>12. Do proxy leaders provide clear instructions during peak periods?</w:t>
      </w:r>
    </w:p>
    <w:p w14:paraId="34244232" w14:textId="77777777" w:rsidR="00B461FF" w:rsidRPr="00B461FF" w:rsidRDefault="00B461FF" w:rsidP="00B461FF">
      <w:pPr>
        <w:numPr>
          <w:ilvl w:val="0"/>
          <w:numId w:val="15"/>
        </w:numPr>
        <w:spacing w:line="360" w:lineRule="auto"/>
        <w:jc w:val="both"/>
        <w:rPr>
          <w:rFonts w:ascii="Times New Roman" w:hAnsi="Times New Roman" w:cs="Times New Roman"/>
        </w:rPr>
      </w:pPr>
      <w:r w:rsidRPr="00B461FF">
        <w:rPr>
          <w:rFonts w:ascii="Times New Roman" w:hAnsi="Times New Roman" w:cs="Times New Roman"/>
        </w:rPr>
        <w:t xml:space="preserve">Always </w:t>
      </w:r>
    </w:p>
    <w:p w14:paraId="6E0C3E12" w14:textId="77777777" w:rsidR="00B461FF" w:rsidRPr="00B461FF" w:rsidRDefault="00B461FF" w:rsidP="00B461FF">
      <w:pPr>
        <w:numPr>
          <w:ilvl w:val="0"/>
          <w:numId w:val="15"/>
        </w:numPr>
        <w:spacing w:line="360" w:lineRule="auto"/>
        <w:jc w:val="both"/>
        <w:rPr>
          <w:rFonts w:ascii="Times New Roman" w:hAnsi="Times New Roman" w:cs="Times New Roman"/>
        </w:rPr>
      </w:pPr>
      <w:r w:rsidRPr="00B461FF">
        <w:rPr>
          <w:rFonts w:ascii="Times New Roman" w:hAnsi="Times New Roman" w:cs="Times New Roman"/>
        </w:rPr>
        <w:t xml:space="preserve">Sometimes </w:t>
      </w:r>
    </w:p>
    <w:p w14:paraId="66B6246F" w14:textId="77777777" w:rsidR="00B461FF" w:rsidRPr="00B461FF" w:rsidRDefault="00B461FF" w:rsidP="00B461FF">
      <w:pPr>
        <w:numPr>
          <w:ilvl w:val="0"/>
          <w:numId w:val="15"/>
        </w:numPr>
        <w:spacing w:line="360" w:lineRule="auto"/>
        <w:jc w:val="both"/>
        <w:rPr>
          <w:rFonts w:ascii="Times New Roman" w:hAnsi="Times New Roman" w:cs="Times New Roman"/>
        </w:rPr>
      </w:pPr>
      <w:r w:rsidRPr="00B461FF">
        <w:rPr>
          <w:rFonts w:ascii="Times New Roman" w:hAnsi="Times New Roman" w:cs="Times New Roman"/>
        </w:rPr>
        <w:lastRenderedPageBreak/>
        <w:t xml:space="preserve">Rarely </w:t>
      </w:r>
    </w:p>
    <w:p w14:paraId="74A0A5BD" w14:textId="77777777" w:rsidR="00B461FF" w:rsidRPr="00B461FF" w:rsidRDefault="00B461FF" w:rsidP="00B461FF">
      <w:pPr>
        <w:spacing w:line="360" w:lineRule="auto"/>
        <w:jc w:val="both"/>
        <w:rPr>
          <w:rFonts w:ascii="Times New Roman" w:hAnsi="Times New Roman" w:cs="Times New Roman"/>
        </w:rPr>
      </w:pPr>
      <w:r w:rsidRPr="00B461FF">
        <w:rPr>
          <w:rFonts w:ascii="Times New Roman" w:hAnsi="Times New Roman" w:cs="Times New Roman"/>
          <w:b/>
          <w:bCs/>
        </w:rPr>
        <w:t>13. How approachable are proxy leaders?</w:t>
      </w:r>
    </w:p>
    <w:p w14:paraId="520347AF" w14:textId="77777777" w:rsidR="00B461FF" w:rsidRPr="00B461FF" w:rsidRDefault="00B461FF" w:rsidP="00B461FF">
      <w:pPr>
        <w:numPr>
          <w:ilvl w:val="0"/>
          <w:numId w:val="16"/>
        </w:numPr>
        <w:spacing w:line="360" w:lineRule="auto"/>
        <w:jc w:val="both"/>
        <w:rPr>
          <w:rFonts w:ascii="Times New Roman" w:hAnsi="Times New Roman" w:cs="Times New Roman"/>
        </w:rPr>
      </w:pPr>
      <w:r w:rsidRPr="00B461FF">
        <w:rPr>
          <w:rFonts w:ascii="Times New Roman" w:hAnsi="Times New Roman" w:cs="Times New Roman"/>
        </w:rPr>
        <w:t xml:space="preserve">Very approachable </w:t>
      </w:r>
    </w:p>
    <w:p w14:paraId="62E1E082" w14:textId="77777777" w:rsidR="00B461FF" w:rsidRPr="00B461FF" w:rsidRDefault="00B461FF" w:rsidP="00B461FF">
      <w:pPr>
        <w:numPr>
          <w:ilvl w:val="0"/>
          <w:numId w:val="16"/>
        </w:numPr>
        <w:spacing w:line="360" w:lineRule="auto"/>
        <w:jc w:val="both"/>
        <w:rPr>
          <w:rFonts w:ascii="Times New Roman" w:hAnsi="Times New Roman" w:cs="Times New Roman"/>
        </w:rPr>
      </w:pPr>
      <w:r w:rsidRPr="00B461FF">
        <w:rPr>
          <w:rFonts w:ascii="Times New Roman" w:hAnsi="Times New Roman" w:cs="Times New Roman"/>
        </w:rPr>
        <w:t xml:space="preserve">Somewhat approachable </w:t>
      </w:r>
    </w:p>
    <w:p w14:paraId="0E6ED690" w14:textId="77777777" w:rsidR="00B461FF" w:rsidRPr="00B461FF" w:rsidRDefault="00B461FF" w:rsidP="00B461FF">
      <w:pPr>
        <w:numPr>
          <w:ilvl w:val="0"/>
          <w:numId w:val="16"/>
        </w:numPr>
        <w:spacing w:line="360" w:lineRule="auto"/>
        <w:jc w:val="both"/>
        <w:rPr>
          <w:rFonts w:ascii="Times New Roman" w:hAnsi="Times New Roman" w:cs="Times New Roman"/>
        </w:rPr>
      </w:pPr>
      <w:r w:rsidRPr="00B461FF">
        <w:rPr>
          <w:rFonts w:ascii="Times New Roman" w:hAnsi="Times New Roman" w:cs="Times New Roman"/>
        </w:rPr>
        <w:t>Not approachable</w:t>
      </w:r>
    </w:p>
    <w:p w14:paraId="4D2A050A" w14:textId="77777777" w:rsidR="00B461FF" w:rsidRPr="00B461FF" w:rsidRDefault="00B461FF" w:rsidP="00B461FF">
      <w:pPr>
        <w:spacing w:line="360" w:lineRule="auto"/>
        <w:jc w:val="both"/>
        <w:rPr>
          <w:rFonts w:ascii="Times New Roman" w:hAnsi="Times New Roman" w:cs="Times New Roman"/>
        </w:rPr>
      </w:pPr>
      <w:r w:rsidRPr="00B461FF">
        <w:rPr>
          <w:rFonts w:ascii="Times New Roman" w:hAnsi="Times New Roman" w:cs="Times New Roman"/>
          <w:b/>
          <w:bCs/>
        </w:rPr>
        <w:t>14. Do proxy leaders receive enough training for their role?</w:t>
      </w:r>
    </w:p>
    <w:p w14:paraId="60102959" w14:textId="77777777" w:rsidR="00B461FF" w:rsidRPr="00B461FF" w:rsidRDefault="00B461FF" w:rsidP="00B461FF">
      <w:pPr>
        <w:numPr>
          <w:ilvl w:val="0"/>
          <w:numId w:val="17"/>
        </w:numPr>
        <w:spacing w:line="360" w:lineRule="auto"/>
        <w:jc w:val="both"/>
        <w:rPr>
          <w:rFonts w:ascii="Times New Roman" w:hAnsi="Times New Roman" w:cs="Times New Roman"/>
        </w:rPr>
      </w:pPr>
      <w:r w:rsidRPr="00B461FF">
        <w:rPr>
          <w:rFonts w:ascii="Times New Roman" w:hAnsi="Times New Roman" w:cs="Times New Roman"/>
        </w:rPr>
        <w:t xml:space="preserve">Yes </w:t>
      </w:r>
    </w:p>
    <w:p w14:paraId="670F1791" w14:textId="77777777" w:rsidR="00B461FF" w:rsidRPr="00B461FF" w:rsidRDefault="00B461FF" w:rsidP="00B461FF">
      <w:pPr>
        <w:numPr>
          <w:ilvl w:val="0"/>
          <w:numId w:val="17"/>
        </w:numPr>
        <w:spacing w:line="360" w:lineRule="auto"/>
        <w:jc w:val="both"/>
        <w:rPr>
          <w:rFonts w:ascii="Times New Roman" w:hAnsi="Times New Roman" w:cs="Times New Roman"/>
        </w:rPr>
      </w:pPr>
      <w:r w:rsidRPr="00B461FF">
        <w:rPr>
          <w:rFonts w:ascii="Times New Roman" w:hAnsi="Times New Roman" w:cs="Times New Roman"/>
        </w:rPr>
        <w:t xml:space="preserve">Partly </w:t>
      </w:r>
    </w:p>
    <w:p w14:paraId="49080684" w14:textId="77777777" w:rsidR="00B461FF" w:rsidRPr="00B461FF" w:rsidRDefault="00B461FF" w:rsidP="00B461FF">
      <w:pPr>
        <w:numPr>
          <w:ilvl w:val="0"/>
          <w:numId w:val="17"/>
        </w:numPr>
        <w:spacing w:line="360" w:lineRule="auto"/>
        <w:jc w:val="both"/>
        <w:rPr>
          <w:rFonts w:ascii="Times New Roman" w:hAnsi="Times New Roman" w:cs="Times New Roman"/>
        </w:rPr>
      </w:pPr>
      <w:r w:rsidRPr="00B461FF">
        <w:rPr>
          <w:rFonts w:ascii="Times New Roman" w:hAnsi="Times New Roman" w:cs="Times New Roman"/>
        </w:rPr>
        <w:t xml:space="preserve">No </w:t>
      </w:r>
    </w:p>
    <w:p w14:paraId="53EEE4EC" w14:textId="77777777" w:rsidR="00B461FF" w:rsidRPr="00B461FF" w:rsidRDefault="00B461FF" w:rsidP="00B461FF">
      <w:pPr>
        <w:spacing w:line="360" w:lineRule="auto"/>
        <w:jc w:val="both"/>
        <w:rPr>
          <w:rFonts w:ascii="Times New Roman" w:hAnsi="Times New Roman" w:cs="Times New Roman"/>
        </w:rPr>
      </w:pPr>
      <w:r w:rsidRPr="00B461FF">
        <w:rPr>
          <w:rFonts w:ascii="Times New Roman" w:hAnsi="Times New Roman" w:cs="Times New Roman"/>
          <w:b/>
          <w:bCs/>
        </w:rPr>
        <w:t>15. (Step-Ups only) Do you feel prepared when stepping into the role?</w:t>
      </w:r>
    </w:p>
    <w:p w14:paraId="0ED10BF4" w14:textId="77777777" w:rsidR="00B461FF" w:rsidRPr="00B461FF" w:rsidRDefault="00B461FF" w:rsidP="00B461FF">
      <w:pPr>
        <w:numPr>
          <w:ilvl w:val="0"/>
          <w:numId w:val="18"/>
        </w:numPr>
        <w:spacing w:line="360" w:lineRule="auto"/>
        <w:jc w:val="both"/>
        <w:rPr>
          <w:rFonts w:ascii="Times New Roman" w:hAnsi="Times New Roman" w:cs="Times New Roman"/>
        </w:rPr>
      </w:pPr>
      <w:r w:rsidRPr="00B461FF">
        <w:rPr>
          <w:rFonts w:ascii="Times New Roman" w:hAnsi="Times New Roman" w:cs="Times New Roman"/>
        </w:rPr>
        <w:t xml:space="preserve">Yes </w:t>
      </w:r>
    </w:p>
    <w:p w14:paraId="04C4376E" w14:textId="77777777" w:rsidR="00B461FF" w:rsidRPr="00B461FF" w:rsidRDefault="00B461FF" w:rsidP="00B461FF">
      <w:pPr>
        <w:numPr>
          <w:ilvl w:val="0"/>
          <w:numId w:val="18"/>
        </w:numPr>
        <w:spacing w:line="360" w:lineRule="auto"/>
        <w:jc w:val="both"/>
        <w:rPr>
          <w:rFonts w:ascii="Times New Roman" w:hAnsi="Times New Roman" w:cs="Times New Roman"/>
        </w:rPr>
      </w:pPr>
      <w:r w:rsidRPr="00B461FF">
        <w:rPr>
          <w:rFonts w:ascii="Times New Roman" w:hAnsi="Times New Roman" w:cs="Times New Roman"/>
        </w:rPr>
        <w:t xml:space="preserve">Somewhat </w:t>
      </w:r>
    </w:p>
    <w:p w14:paraId="768F3BBE" w14:textId="77777777" w:rsidR="00B461FF" w:rsidRPr="00B461FF" w:rsidRDefault="00B461FF" w:rsidP="00B461FF">
      <w:pPr>
        <w:numPr>
          <w:ilvl w:val="0"/>
          <w:numId w:val="18"/>
        </w:numPr>
        <w:spacing w:line="360" w:lineRule="auto"/>
        <w:jc w:val="both"/>
        <w:rPr>
          <w:rFonts w:ascii="Times New Roman" w:hAnsi="Times New Roman" w:cs="Times New Roman"/>
        </w:rPr>
      </w:pPr>
      <w:r w:rsidRPr="00B461FF">
        <w:rPr>
          <w:rFonts w:ascii="Times New Roman" w:hAnsi="Times New Roman" w:cs="Times New Roman"/>
        </w:rPr>
        <w:t xml:space="preserve">No </w:t>
      </w:r>
    </w:p>
    <w:p w14:paraId="6FF3DE7C" w14:textId="77777777" w:rsidR="00B461FF" w:rsidRPr="00B461FF" w:rsidRDefault="00B461FF" w:rsidP="00B461FF">
      <w:pPr>
        <w:spacing w:line="360" w:lineRule="auto"/>
        <w:jc w:val="both"/>
        <w:rPr>
          <w:rFonts w:ascii="Times New Roman" w:hAnsi="Times New Roman" w:cs="Times New Roman"/>
        </w:rPr>
      </w:pPr>
      <w:r w:rsidRPr="00B461FF">
        <w:rPr>
          <w:rFonts w:ascii="Times New Roman" w:hAnsi="Times New Roman" w:cs="Times New Roman"/>
          <w:b/>
          <w:bCs/>
        </w:rPr>
        <w:t>16. (Associates only) Do proxy leaders appear confident in their role?</w:t>
      </w:r>
    </w:p>
    <w:p w14:paraId="79AB1BA0" w14:textId="77777777" w:rsidR="00B461FF" w:rsidRPr="00B461FF" w:rsidRDefault="00B461FF" w:rsidP="00B461FF">
      <w:pPr>
        <w:numPr>
          <w:ilvl w:val="0"/>
          <w:numId w:val="19"/>
        </w:numPr>
        <w:spacing w:line="360" w:lineRule="auto"/>
        <w:jc w:val="both"/>
        <w:rPr>
          <w:rFonts w:ascii="Times New Roman" w:hAnsi="Times New Roman" w:cs="Times New Roman"/>
        </w:rPr>
      </w:pPr>
      <w:r w:rsidRPr="00B461FF">
        <w:rPr>
          <w:rFonts w:ascii="Times New Roman" w:hAnsi="Times New Roman" w:cs="Times New Roman"/>
        </w:rPr>
        <w:t xml:space="preserve">Yes </w:t>
      </w:r>
    </w:p>
    <w:p w14:paraId="344FCE93" w14:textId="77777777" w:rsidR="00B461FF" w:rsidRPr="00B461FF" w:rsidRDefault="00B461FF" w:rsidP="00B461FF">
      <w:pPr>
        <w:numPr>
          <w:ilvl w:val="0"/>
          <w:numId w:val="19"/>
        </w:numPr>
        <w:spacing w:line="360" w:lineRule="auto"/>
        <w:jc w:val="both"/>
        <w:rPr>
          <w:rFonts w:ascii="Times New Roman" w:hAnsi="Times New Roman" w:cs="Times New Roman"/>
        </w:rPr>
      </w:pPr>
      <w:r w:rsidRPr="00B461FF">
        <w:rPr>
          <w:rFonts w:ascii="Times New Roman" w:hAnsi="Times New Roman" w:cs="Times New Roman"/>
        </w:rPr>
        <w:t xml:space="preserve">Sometimes </w:t>
      </w:r>
    </w:p>
    <w:p w14:paraId="74B4A435" w14:textId="77777777" w:rsidR="00B461FF" w:rsidRPr="00B461FF" w:rsidRDefault="00B461FF" w:rsidP="00B461FF">
      <w:pPr>
        <w:numPr>
          <w:ilvl w:val="0"/>
          <w:numId w:val="19"/>
        </w:numPr>
        <w:spacing w:line="360" w:lineRule="auto"/>
        <w:jc w:val="both"/>
        <w:rPr>
          <w:rFonts w:ascii="Times New Roman" w:hAnsi="Times New Roman" w:cs="Times New Roman"/>
        </w:rPr>
      </w:pPr>
      <w:r w:rsidRPr="00B461FF">
        <w:rPr>
          <w:rFonts w:ascii="Times New Roman" w:hAnsi="Times New Roman" w:cs="Times New Roman"/>
        </w:rPr>
        <w:t xml:space="preserve">No </w:t>
      </w:r>
    </w:p>
    <w:p w14:paraId="510C780B" w14:textId="77777777" w:rsidR="00B461FF" w:rsidRPr="00B461FF" w:rsidRDefault="00B461FF" w:rsidP="00B461FF">
      <w:pPr>
        <w:spacing w:line="360" w:lineRule="auto"/>
        <w:jc w:val="both"/>
        <w:rPr>
          <w:rFonts w:ascii="Times New Roman" w:hAnsi="Times New Roman" w:cs="Times New Roman"/>
        </w:rPr>
      </w:pPr>
      <w:r w:rsidRPr="00B461FF">
        <w:rPr>
          <w:rFonts w:ascii="Times New Roman" w:hAnsi="Times New Roman" w:cs="Times New Roman"/>
          <w:b/>
          <w:bCs/>
        </w:rPr>
        <w:t>17. How is feedback provided to proxy leaders?</w:t>
      </w:r>
    </w:p>
    <w:p w14:paraId="66662253" w14:textId="77777777" w:rsidR="00B461FF" w:rsidRPr="00B461FF" w:rsidRDefault="00B461FF" w:rsidP="00B461FF">
      <w:pPr>
        <w:numPr>
          <w:ilvl w:val="0"/>
          <w:numId w:val="20"/>
        </w:numPr>
        <w:spacing w:line="360" w:lineRule="auto"/>
        <w:jc w:val="both"/>
        <w:rPr>
          <w:rFonts w:ascii="Times New Roman" w:hAnsi="Times New Roman" w:cs="Times New Roman"/>
        </w:rPr>
      </w:pPr>
      <w:r w:rsidRPr="00B461FF">
        <w:rPr>
          <w:rFonts w:ascii="Times New Roman" w:hAnsi="Times New Roman" w:cs="Times New Roman"/>
        </w:rPr>
        <w:t xml:space="preserve">Regularly </w:t>
      </w:r>
    </w:p>
    <w:p w14:paraId="773FAC4E" w14:textId="77777777" w:rsidR="00B461FF" w:rsidRPr="00B461FF" w:rsidRDefault="00B461FF" w:rsidP="00B461FF">
      <w:pPr>
        <w:numPr>
          <w:ilvl w:val="0"/>
          <w:numId w:val="20"/>
        </w:numPr>
        <w:spacing w:line="360" w:lineRule="auto"/>
        <w:jc w:val="both"/>
        <w:rPr>
          <w:rFonts w:ascii="Times New Roman" w:hAnsi="Times New Roman" w:cs="Times New Roman"/>
        </w:rPr>
      </w:pPr>
      <w:r w:rsidRPr="00B461FF">
        <w:rPr>
          <w:rFonts w:ascii="Times New Roman" w:hAnsi="Times New Roman" w:cs="Times New Roman"/>
        </w:rPr>
        <w:t xml:space="preserve">Occasionally </w:t>
      </w:r>
    </w:p>
    <w:p w14:paraId="60C22A97" w14:textId="77777777" w:rsidR="00B461FF" w:rsidRPr="00B461FF" w:rsidRDefault="00B461FF" w:rsidP="00B461FF">
      <w:pPr>
        <w:numPr>
          <w:ilvl w:val="0"/>
          <w:numId w:val="20"/>
        </w:numPr>
        <w:spacing w:line="360" w:lineRule="auto"/>
        <w:jc w:val="both"/>
        <w:rPr>
          <w:rFonts w:ascii="Times New Roman" w:hAnsi="Times New Roman" w:cs="Times New Roman"/>
        </w:rPr>
      </w:pPr>
      <w:r w:rsidRPr="00B461FF">
        <w:rPr>
          <w:rFonts w:ascii="Times New Roman" w:hAnsi="Times New Roman" w:cs="Times New Roman"/>
        </w:rPr>
        <w:t>Rarely / Never</w:t>
      </w:r>
    </w:p>
    <w:p w14:paraId="13E8BF3F" w14:textId="77777777" w:rsidR="00B461FF" w:rsidRPr="00B461FF" w:rsidRDefault="00B461FF" w:rsidP="00B461FF">
      <w:pPr>
        <w:spacing w:line="360" w:lineRule="auto"/>
        <w:jc w:val="both"/>
        <w:rPr>
          <w:rFonts w:ascii="Times New Roman" w:hAnsi="Times New Roman" w:cs="Times New Roman"/>
        </w:rPr>
      </w:pPr>
      <w:r w:rsidRPr="00B461FF">
        <w:rPr>
          <w:rFonts w:ascii="Times New Roman" w:hAnsi="Times New Roman" w:cs="Times New Roman"/>
          <w:b/>
          <w:bCs/>
        </w:rPr>
        <w:t>18. How important are proxy leaders in maintaining SOP compliance?</w:t>
      </w:r>
    </w:p>
    <w:p w14:paraId="62FD85F0" w14:textId="77777777" w:rsidR="00B461FF" w:rsidRPr="00B461FF" w:rsidRDefault="00B461FF" w:rsidP="00B461FF">
      <w:pPr>
        <w:numPr>
          <w:ilvl w:val="0"/>
          <w:numId w:val="21"/>
        </w:numPr>
        <w:spacing w:line="360" w:lineRule="auto"/>
        <w:jc w:val="both"/>
        <w:rPr>
          <w:rFonts w:ascii="Times New Roman" w:hAnsi="Times New Roman" w:cs="Times New Roman"/>
        </w:rPr>
      </w:pPr>
      <w:r w:rsidRPr="00B461FF">
        <w:rPr>
          <w:rFonts w:ascii="Times New Roman" w:hAnsi="Times New Roman" w:cs="Times New Roman"/>
        </w:rPr>
        <w:t xml:space="preserve">Very important </w:t>
      </w:r>
    </w:p>
    <w:p w14:paraId="33082EEA" w14:textId="77777777" w:rsidR="00B461FF" w:rsidRPr="00B461FF" w:rsidRDefault="00B461FF" w:rsidP="00B461FF">
      <w:pPr>
        <w:numPr>
          <w:ilvl w:val="0"/>
          <w:numId w:val="21"/>
        </w:numPr>
        <w:spacing w:line="360" w:lineRule="auto"/>
        <w:jc w:val="both"/>
        <w:rPr>
          <w:rFonts w:ascii="Times New Roman" w:hAnsi="Times New Roman" w:cs="Times New Roman"/>
        </w:rPr>
      </w:pPr>
      <w:r w:rsidRPr="00B461FF">
        <w:rPr>
          <w:rFonts w:ascii="Times New Roman" w:hAnsi="Times New Roman" w:cs="Times New Roman"/>
        </w:rPr>
        <w:t xml:space="preserve">Important </w:t>
      </w:r>
    </w:p>
    <w:p w14:paraId="5BFCA1F8" w14:textId="77777777" w:rsidR="00B461FF" w:rsidRPr="00B461FF" w:rsidRDefault="00B461FF" w:rsidP="00B461FF">
      <w:pPr>
        <w:numPr>
          <w:ilvl w:val="0"/>
          <w:numId w:val="21"/>
        </w:numPr>
        <w:spacing w:line="360" w:lineRule="auto"/>
        <w:jc w:val="both"/>
        <w:rPr>
          <w:rFonts w:ascii="Times New Roman" w:hAnsi="Times New Roman" w:cs="Times New Roman"/>
        </w:rPr>
      </w:pPr>
      <w:r w:rsidRPr="00B461FF">
        <w:rPr>
          <w:rFonts w:ascii="Times New Roman" w:hAnsi="Times New Roman" w:cs="Times New Roman"/>
        </w:rPr>
        <w:lastRenderedPageBreak/>
        <w:t xml:space="preserve">Not important </w:t>
      </w:r>
    </w:p>
    <w:p w14:paraId="05DE9491" w14:textId="77777777" w:rsidR="00B461FF" w:rsidRPr="00B461FF" w:rsidRDefault="00B461FF" w:rsidP="00B461FF">
      <w:pPr>
        <w:spacing w:line="360" w:lineRule="auto"/>
        <w:jc w:val="both"/>
        <w:rPr>
          <w:rFonts w:ascii="Times New Roman" w:hAnsi="Times New Roman" w:cs="Times New Roman"/>
        </w:rPr>
      </w:pPr>
      <w:r w:rsidRPr="00B461FF">
        <w:rPr>
          <w:rFonts w:ascii="Times New Roman" w:hAnsi="Times New Roman" w:cs="Times New Roman"/>
          <w:b/>
          <w:bCs/>
        </w:rPr>
        <w:t>19. Do proxy leaders reinforce SOPs during peak periods?</w:t>
      </w:r>
    </w:p>
    <w:p w14:paraId="46F6409D" w14:textId="77777777" w:rsidR="00B461FF" w:rsidRPr="00B461FF" w:rsidRDefault="00B461FF" w:rsidP="00B461FF">
      <w:pPr>
        <w:numPr>
          <w:ilvl w:val="0"/>
          <w:numId w:val="22"/>
        </w:numPr>
        <w:spacing w:line="360" w:lineRule="auto"/>
        <w:jc w:val="both"/>
        <w:rPr>
          <w:rFonts w:ascii="Times New Roman" w:hAnsi="Times New Roman" w:cs="Times New Roman"/>
        </w:rPr>
      </w:pPr>
      <w:r w:rsidRPr="00B461FF">
        <w:rPr>
          <w:rFonts w:ascii="Times New Roman" w:hAnsi="Times New Roman" w:cs="Times New Roman"/>
        </w:rPr>
        <w:t xml:space="preserve">Always </w:t>
      </w:r>
    </w:p>
    <w:p w14:paraId="70199AE1" w14:textId="77777777" w:rsidR="00B461FF" w:rsidRPr="00B461FF" w:rsidRDefault="00B461FF" w:rsidP="00B461FF">
      <w:pPr>
        <w:numPr>
          <w:ilvl w:val="0"/>
          <w:numId w:val="22"/>
        </w:numPr>
        <w:spacing w:line="360" w:lineRule="auto"/>
        <w:jc w:val="both"/>
        <w:rPr>
          <w:rFonts w:ascii="Times New Roman" w:hAnsi="Times New Roman" w:cs="Times New Roman"/>
        </w:rPr>
      </w:pPr>
      <w:r w:rsidRPr="00B461FF">
        <w:rPr>
          <w:rFonts w:ascii="Times New Roman" w:hAnsi="Times New Roman" w:cs="Times New Roman"/>
        </w:rPr>
        <w:t xml:space="preserve">Sometimes </w:t>
      </w:r>
    </w:p>
    <w:p w14:paraId="21578D65" w14:textId="77777777" w:rsidR="00B461FF" w:rsidRPr="00B461FF" w:rsidRDefault="00B461FF" w:rsidP="00B461FF">
      <w:pPr>
        <w:numPr>
          <w:ilvl w:val="0"/>
          <w:numId w:val="22"/>
        </w:numPr>
        <w:spacing w:line="360" w:lineRule="auto"/>
        <w:jc w:val="both"/>
        <w:rPr>
          <w:rFonts w:ascii="Times New Roman" w:hAnsi="Times New Roman" w:cs="Times New Roman"/>
        </w:rPr>
      </w:pPr>
      <w:r w:rsidRPr="00B461FF">
        <w:rPr>
          <w:rFonts w:ascii="Times New Roman" w:hAnsi="Times New Roman" w:cs="Times New Roman"/>
        </w:rPr>
        <w:t xml:space="preserve">Rarely </w:t>
      </w:r>
    </w:p>
    <w:p w14:paraId="36D825A6" w14:textId="77777777" w:rsidR="00B461FF" w:rsidRPr="00B461FF" w:rsidRDefault="00B461FF" w:rsidP="00B461FF">
      <w:pPr>
        <w:spacing w:line="360" w:lineRule="auto"/>
        <w:jc w:val="both"/>
        <w:rPr>
          <w:rFonts w:ascii="Times New Roman" w:hAnsi="Times New Roman" w:cs="Times New Roman"/>
        </w:rPr>
      </w:pPr>
      <w:r w:rsidRPr="00B461FF">
        <w:rPr>
          <w:rFonts w:ascii="Times New Roman" w:hAnsi="Times New Roman" w:cs="Times New Roman"/>
          <w:b/>
          <w:bCs/>
        </w:rPr>
        <w:t>20. Does the presence of proxy leaders improve work accuracy?</w:t>
      </w:r>
    </w:p>
    <w:p w14:paraId="1D290F7F" w14:textId="77777777" w:rsidR="00B461FF" w:rsidRPr="00B461FF" w:rsidRDefault="00B461FF" w:rsidP="00B461FF">
      <w:pPr>
        <w:numPr>
          <w:ilvl w:val="0"/>
          <w:numId w:val="23"/>
        </w:numPr>
        <w:spacing w:line="360" w:lineRule="auto"/>
        <w:jc w:val="both"/>
        <w:rPr>
          <w:rFonts w:ascii="Times New Roman" w:hAnsi="Times New Roman" w:cs="Times New Roman"/>
        </w:rPr>
      </w:pPr>
      <w:r w:rsidRPr="00B461FF">
        <w:rPr>
          <w:rFonts w:ascii="Times New Roman" w:hAnsi="Times New Roman" w:cs="Times New Roman"/>
        </w:rPr>
        <w:t xml:space="preserve">Yes </w:t>
      </w:r>
    </w:p>
    <w:p w14:paraId="4B444BD6" w14:textId="77777777" w:rsidR="00B461FF" w:rsidRPr="00B461FF" w:rsidRDefault="00B461FF" w:rsidP="00B461FF">
      <w:pPr>
        <w:numPr>
          <w:ilvl w:val="0"/>
          <w:numId w:val="23"/>
        </w:numPr>
        <w:spacing w:line="360" w:lineRule="auto"/>
        <w:jc w:val="both"/>
        <w:rPr>
          <w:rFonts w:ascii="Times New Roman" w:hAnsi="Times New Roman" w:cs="Times New Roman"/>
        </w:rPr>
      </w:pPr>
      <w:r w:rsidRPr="00B461FF">
        <w:rPr>
          <w:rFonts w:ascii="Times New Roman" w:hAnsi="Times New Roman" w:cs="Times New Roman"/>
        </w:rPr>
        <w:t xml:space="preserve">Somewhat </w:t>
      </w:r>
    </w:p>
    <w:p w14:paraId="161E1C46" w14:textId="77777777" w:rsidR="00B461FF" w:rsidRPr="00B461FF" w:rsidRDefault="00B461FF" w:rsidP="00B461FF">
      <w:pPr>
        <w:numPr>
          <w:ilvl w:val="0"/>
          <w:numId w:val="23"/>
        </w:numPr>
        <w:spacing w:line="360" w:lineRule="auto"/>
        <w:jc w:val="both"/>
        <w:rPr>
          <w:rFonts w:ascii="Times New Roman" w:hAnsi="Times New Roman" w:cs="Times New Roman"/>
        </w:rPr>
      </w:pPr>
      <w:r w:rsidRPr="00B461FF">
        <w:rPr>
          <w:rFonts w:ascii="Times New Roman" w:hAnsi="Times New Roman" w:cs="Times New Roman"/>
        </w:rPr>
        <w:t xml:space="preserve">No </w:t>
      </w:r>
    </w:p>
    <w:p w14:paraId="1C2F6081" w14:textId="77777777" w:rsidR="00B461FF" w:rsidRPr="00B461FF" w:rsidRDefault="00B461FF" w:rsidP="00B461FF">
      <w:pPr>
        <w:spacing w:line="360" w:lineRule="auto"/>
        <w:jc w:val="both"/>
        <w:rPr>
          <w:rFonts w:ascii="Times New Roman" w:hAnsi="Times New Roman" w:cs="Times New Roman"/>
        </w:rPr>
      </w:pPr>
      <w:r w:rsidRPr="00B461FF">
        <w:rPr>
          <w:rFonts w:ascii="Times New Roman" w:hAnsi="Times New Roman" w:cs="Times New Roman"/>
          <w:b/>
          <w:bCs/>
        </w:rPr>
        <w:t>21. How often do errors occur when proxy leaders are active?</w:t>
      </w:r>
    </w:p>
    <w:p w14:paraId="6095FBBE" w14:textId="77777777" w:rsidR="00B461FF" w:rsidRPr="00B461FF" w:rsidRDefault="00B461FF" w:rsidP="00B461FF">
      <w:pPr>
        <w:numPr>
          <w:ilvl w:val="0"/>
          <w:numId w:val="24"/>
        </w:numPr>
        <w:spacing w:line="360" w:lineRule="auto"/>
        <w:jc w:val="both"/>
        <w:rPr>
          <w:rFonts w:ascii="Times New Roman" w:hAnsi="Times New Roman" w:cs="Times New Roman"/>
        </w:rPr>
      </w:pPr>
      <w:r w:rsidRPr="00B461FF">
        <w:rPr>
          <w:rFonts w:ascii="Times New Roman" w:hAnsi="Times New Roman" w:cs="Times New Roman"/>
        </w:rPr>
        <w:t xml:space="preserve">Rarely </w:t>
      </w:r>
    </w:p>
    <w:p w14:paraId="74E7A1C7" w14:textId="77777777" w:rsidR="00B461FF" w:rsidRPr="00B461FF" w:rsidRDefault="00B461FF" w:rsidP="00B461FF">
      <w:pPr>
        <w:numPr>
          <w:ilvl w:val="0"/>
          <w:numId w:val="24"/>
        </w:numPr>
        <w:spacing w:line="360" w:lineRule="auto"/>
        <w:jc w:val="both"/>
        <w:rPr>
          <w:rFonts w:ascii="Times New Roman" w:hAnsi="Times New Roman" w:cs="Times New Roman"/>
        </w:rPr>
      </w:pPr>
      <w:r w:rsidRPr="00B461FF">
        <w:rPr>
          <w:rFonts w:ascii="Times New Roman" w:hAnsi="Times New Roman" w:cs="Times New Roman"/>
        </w:rPr>
        <w:t xml:space="preserve">Sometimes </w:t>
      </w:r>
    </w:p>
    <w:p w14:paraId="753655DC" w14:textId="77777777" w:rsidR="00B461FF" w:rsidRPr="00B461FF" w:rsidRDefault="00B461FF" w:rsidP="00B461FF">
      <w:pPr>
        <w:numPr>
          <w:ilvl w:val="0"/>
          <w:numId w:val="24"/>
        </w:numPr>
        <w:spacing w:line="360" w:lineRule="auto"/>
        <w:jc w:val="both"/>
        <w:rPr>
          <w:rFonts w:ascii="Times New Roman" w:hAnsi="Times New Roman" w:cs="Times New Roman"/>
        </w:rPr>
      </w:pPr>
      <w:r w:rsidRPr="00B461FF">
        <w:rPr>
          <w:rFonts w:ascii="Times New Roman" w:hAnsi="Times New Roman" w:cs="Times New Roman"/>
        </w:rPr>
        <w:t xml:space="preserve">Often </w:t>
      </w:r>
    </w:p>
    <w:p w14:paraId="4088E1D1" w14:textId="77777777" w:rsidR="00B461FF" w:rsidRPr="00B461FF" w:rsidRDefault="00B461FF" w:rsidP="00B461FF">
      <w:pPr>
        <w:spacing w:line="360" w:lineRule="auto"/>
        <w:jc w:val="both"/>
        <w:rPr>
          <w:rFonts w:ascii="Times New Roman" w:hAnsi="Times New Roman" w:cs="Times New Roman"/>
        </w:rPr>
      </w:pPr>
      <w:r w:rsidRPr="00B461FF">
        <w:rPr>
          <w:rFonts w:ascii="Times New Roman" w:hAnsi="Times New Roman" w:cs="Times New Roman"/>
          <w:b/>
          <w:bCs/>
        </w:rPr>
        <w:t>22. Do associates respect proxy leaders as authority figures?</w:t>
      </w:r>
    </w:p>
    <w:p w14:paraId="5E4BE35E" w14:textId="77777777" w:rsidR="00B461FF" w:rsidRPr="00B461FF" w:rsidRDefault="00B461FF" w:rsidP="00B461FF">
      <w:pPr>
        <w:numPr>
          <w:ilvl w:val="0"/>
          <w:numId w:val="25"/>
        </w:numPr>
        <w:spacing w:line="360" w:lineRule="auto"/>
        <w:jc w:val="both"/>
        <w:rPr>
          <w:rFonts w:ascii="Times New Roman" w:hAnsi="Times New Roman" w:cs="Times New Roman"/>
        </w:rPr>
      </w:pPr>
      <w:r w:rsidRPr="00B461FF">
        <w:rPr>
          <w:rFonts w:ascii="Times New Roman" w:hAnsi="Times New Roman" w:cs="Times New Roman"/>
        </w:rPr>
        <w:t xml:space="preserve">Yes </w:t>
      </w:r>
    </w:p>
    <w:p w14:paraId="205E8230" w14:textId="77777777" w:rsidR="00B461FF" w:rsidRPr="00B461FF" w:rsidRDefault="00B461FF" w:rsidP="00B461FF">
      <w:pPr>
        <w:numPr>
          <w:ilvl w:val="0"/>
          <w:numId w:val="25"/>
        </w:numPr>
        <w:spacing w:line="360" w:lineRule="auto"/>
        <w:jc w:val="both"/>
        <w:rPr>
          <w:rFonts w:ascii="Times New Roman" w:hAnsi="Times New Roman" w:cs="Times New Roman"/>
        </w:rPr>
      </w:pPr>
      <w:r w:rsidRPr="00B461FF">
        <w:rPr>
          <w:rFonts w:ascii="Times New Roman" w:hAnsi="Times New Roman" w:cs="Times New Roman"/>
        </w:rPr>
        <w:t xml:space="preserve">Sometimes </w:t>
      </w:r>
    </w:p>
    <w:p w14:paraId="64B53AA3" w14:textId="77777777" w:rsidR="00B461FF" w:rsidRPr="00B461FF" w:rsidRDefault="00B461FF" w:rsidP="00B461FF">
      <w:pPr>
        <w:numPr>
          <w:ilvl w:val="0"/>
          <w:numId w:val="25"/>
        </w:numPr>
        <w:spacing w:line="360" w:lineRule="auto"/>
        <w:jc w:val="both"/>
        <w:rPr>
          <w:rFonts w:ascii="Times New Roman" w:hAnsi="Times New Roman" w:cs="Times New Roman"/>
        </w:rPr>
      </w:pPr>
      <w:r w:rsidRPr="00B461FF">
        <w:rPr>
          <w:rFonts w:ascii="Times New Roman" w:hAnsi="Times New Roman" w:cs="Times New Roman"/>
        </w:rPr>
        <w:t xml:space="preserve">No </w:t>
      </w:r>
    </w:p>
    <w:p w14:paraId="179758D5" w14:textId="77777777" w:rsidR="00B461FF" w:rsidRPr="00B461FF" w:rsidRDefault="00B461FF" w:rsidP="00B461FF">
      <w:pPr>
        <w:spacing w:line="360" w:lineRule="auto"/>
        <w:jc w:val="both"/>
        <w:rPr>
          <w:rFonts w:ascii="Times New Roman" w:hAnsi="Times New Roman" w:cs="Times New Roman"/>
        </w:rPr>
      </w:pPr>
      <w:r w:rsidRPr="00B461FF">
        <w:rPr>
          <w:rFonts w:ascii="Times New Roman" w:hAnsi="Times New Roman" w:cs="Times New Roman"/>
          <w:b/>
          <w:bCs/>
        </w:rPr>
        <w:t>23. Do managers visibly support proxy leaders?</w:t>
      </w:r>
    </w:p>
    <w:p w14:paraId="2437A026" w14:textId="77777777" w:rsidR="00B461FF" w:rsidRPr="00B461FF" w:rsidRDefault="00B461FF" w:rsidP="00B461FF">
      <w:pPr>
        <w:numPr>
          <w:ilvl w:val="0"/>
          <w:numId w:val="26"/>
        </w:numPr>
        <w:spacing w:line="360" w:lineRule="auto"/>
        <w:jc w:val="both"/>
        <w:rPr>
          <w:rFonts w:ascii="Times New Roman" w:hAnsi="Times New Roman" w:cs="Times New Roman"/>
        </w:rPr>
      </w:pPr>
      <w:r w:rsidRPr="00B461FF">
        <w:rPr>
          <w:rFonts w:ascii="Times New Roman" w:hAnsi="Times New Roman" w:cs="Times New Roman"/>
        </w:rPr>
        <w:t xml:space="preserve">Yes </w:t>
      </w:r>
    </w:p>
    <w:p w14:paraId="05079133" w14:textId="77777777" w:rsidR="00B461FF" w:rsidRPr="00B461FF" w:rsidRDefault="00B461FF" w:rsidP="00B461FF">
      <w:pPr>
        <w:numPr>
          <w:ilvl w:val="0"/>
          <w:numId w:val="26"/>
        </w:numPr>
        <w:spacing w:line="360" w:lineRule="auto"/>
        <w:jc w:val="both"/>
        <w:rPr>
          <w:rFonts w:ascii="Times New Roman" w:hAnsi="Times New Roman" w:cs="Times New Roman"/>
        </w:rPr>
      </w:pPr>
      <w:r w:rsidRPr="00B461FF">
        <w:rPr>
          <w:rFonts w:ascii="Times New Roman" w:hAnsi="Times New Roman" w:cs="Times New Roman"/>
        </w:rPr>
        <w:t xml:space="preserve">Sometimes </w:t>
      </w:r>
    </w:p>
    <w:p w14:paraId="0E59F845" w14:textId="77777777" w:rsidR="00B461FF" w:rsidRPr="00B461FF" w:rsidRDefault="00B461FF" w:rsidP="00B461FF">
      <w:pPr>
        <w:numPr>
          <w:ilvl w:val="0"/>
          <w:numId w:val="26"/>
        </w:numPr>
        <w:spacing w:line="360" w:lineRule="auto"/>
        <w:jc w:val="both"/>
        <w:rPr>
          <w:rFonts w:ascii="Times New Roman" w:hAnsi="Times New Roman" w:cs="Times New Roman"/>
        </w:rPr>
      </w:pPr>
      <w:r w:rsidRPr="00B461FF">
        <w:rPr>
          <w:rFonts w:ascii="Times New Roman" w:hAnsi="Times New Roman" w:cs="Times New Roman"/>
        </w:rPr>
        <w:t xml:space="preserve">No </w:t>
      </w:r>
    </w:p>
    <w:p w14:paraId="2C961F06" w14:textId="77777777" w:rsidR="00B461FF" w:rsidRPr="00B461FF" w:rsidRDefault="00B461FF" w:rsidP="00B461FF">
      <w:pPr>
        <w:spacing w:line="360" w:lineRule="auto"/>
        <w:jc w:val="both"/>
        <w:rPr>
          <w:rFonts w:ascii="Times New Roman" w:hAnsi="Times New Roman" w:cs="Times New Roman"/>
        </w:rPr>
      </w:pPr>
      <w:r w:rsidRPr="00B461FF">
        <w:rPr>
          <w:rFonts w:ascii="Times New Roman" w:hAnsi="Times New Roman" w:cs="Times New Roman"/>
          <w:b/>
          <w:bCs/>
        </w:rPr>
        <w:t>24. Have you ever questioned a proxy leader’s decision?</w:t>
      </w:r>
    </w:p>
    <w:p w14:paraId="1630E640" w14:textId="77777777" w:rsidR="00B461FF" w:rsidRPr="00B461FF" w:rsidRDefault="00B461FF" w:rsidP="00B461FF">
      <w:pPr>
        <w:numPr>
          <w:ilvl w:val="0"/>
          <w:numId w:val="27"/>
        </w:numPr>
        <w:spacing w:line="360" w:lineRule="auto"/>
        <w:jc w:val="both"/>
        <w:rPr>
          <w:rFonts w:ascii="Times New Roman" w:hAnsi="Times New Roman" w:cs="Times New Roman"/>
        </w:rPr>
      </w:pPr>
      <w:r w:rsidRPr="00B461FF">
        <w:rPr>
          <w:rFonts w:ascii="Times New Roman" w:hAnsi="Times New Roman" w:cs="Times New Roman"/>
        </w:rPr>
        <w:t xml:space="preserve">Yes </w:t>
      </w:r>
    </w:p>
    <w:p w14:paraId="6CFDDA26" w14:textId="77777777" w:rsidR="00B461FF" w:rsidRPr="00B461FF" w:rsidRDefault="00B461FF" w:rsidP="00B461FF">
      <w:pPr>
        <w:numPr>
          <w:ilvl w:val="0"/>
          <w:numId w:val="27"/>
        </w:numPr>
        <w:spacing w:line="360" w:lineRule="auto"/>
        <w:jc w:val="both"/>
        <w:rPr>
          <w:rFonts w:ascii="Times New Roman" w:hAnsi="Times New Roman" w:cs="Times New Roman"/>
        </w:rPr>
      </w:pPr>
      <w:r w:rsidRPr="00B461FF">
        <w:rPr>
          <w:rFonts w:ascii="Times New Roman" w:hAnsi="Times New Roman" w:cs="Times New Roman"/>
        </w:rPr>
        <w:t xml:space="preserve">Sometimes </w:t>
      </w:r>
    </w:p>
    <w:p w14:paraId="61A6C6C9" w14:textId="77777777" w:rsidR="00B461FF" w:rsidRPr="00B461FF" w:rsidRDefault="00B461FF" w:rsidP="00B461FF">
      <w:pPr>
        <w:numPr>
          <w:ilvl w:val="0"/>
          <w:numId w:val="27"/>
        </w:numPr>
        <w:spacing w:line="360" w:lineRule="auto"/>
        <w:jc w:val="both"/>
        <w:rPr>
          <w:rFonts w:ascii="Times New Roman" w:hAnsi="Times New Roman" w:cs="Times New Roman"/>
        </w:rPr>
      </w:pPr>
      <w:r w:rsidRPr="00B461FF">
        <w:rPr>
          <w:rFonts w:ascii="Times New Roman" w:hAnsi="Times New Roman" w:cs="Times New Roman"/>
        </w:rPr>
        <w:lastRenderedPageBreak/>
        <w:t>No</w:t>
      </w:r>
    </w:p>
    <w:p w14:paraId="5624E4E9" w14:textId="77777777" w:rsidR="00B461FF" w:rsidRPr="00B461FF" w:rsidRDefault="00B461FF" w:rsidP="00B461FF">
      <w:pPr>
        <w:spacing w:line="360" w:lineRule="auto"/>
        <w:jc w:val="both"/>
        <w:rPr>
          <w:rFonts w:ascii="Times New Roman" w:hAnsi="Times New Roman" w:cs="Times New Roman"/>
        </w:rPr>
      </w:pPr>
      <w:r w:rsidRPr="00B461FF">
        <w:rPr>
          <w:rFonts w:ascii="Times New Roman" w:hAnsi="Times New Roman" w:cs="Times New Roman"/>
          <w:b/>
          <w:bCs/>
        </w:rPr>
        <w:t>25. Overall, how effective are proxy leaders during peak operations?</w:t>
      </w:r>
    </w:p>
    <w:p w14:paraId="606E9AF4" w14:textId="77777777" w:rsidR="00B461FF" w:rsidRPr="00B461FF" w:rsidRDefault="00B461FF" w:rsidP="00B461FF">
      <w:pPr>
        <w:numPr>
          <w:ilvl w:val="0"/>
          <w:numId w:val="28"/>
        </w:numPr>
        <w:spacing w:line="360" w:lineRule="auto"/>
        <w:jc w:val="both"/>
        <w:rPr>
          <w:rFonts w:ascii="Times New Roman" w:hAnsi="Times New Roman" w:cs="Times New Roman"/>
        </w:rPr>
      </w:pPr>
      <w:r w:rsidRPr="00B461FF">
        <w:rPr>
          <w:rFonts w:ascii="Times New Roman" w:hAnsi="Times New Roman" w:cs="Times New Roman"/>
        </w:rPr>
        <w:t xml:space="preserve">Very effective </w:t>
      </w:r>
    </w:p>
    <w:p w14:paraId="0E3B7A74" w14:textId="77777777" w:rsidR="00B461FF" w:rsidRPr="00B461FF" w:rsidRDefault="00B461FF" w:rsidP="00B461FF">
      <w:pPr>
        <w:numPr>
          <w:ilvl w:val="0"/>
          <w:numId w:val="28"/>
        </w:numPr>
        <w:spacing w:line="360" w:lineRule="auto"/>
        <w:jc w:val="both"/>
        <w:rPr>
          <w:rFonts w:ascii="Times New Roman" w:hAnsi="Times New Roman" w:cs="Times New Roman"/>
        </w:rPr>
      </w:pPr>
      <w:r w:rsidRPr="00B461FF">
        <w:rPr>
          <w:rFonts w:ascii="Times New Roman" w:hAnsi="Times New Roman" w:cs="Times New Roman"/>
        </w:rPr>
        <w:t xml:space="preserve">Effective </w:t>
      </w:r>
    </w:p>
    <w:p w14:paraId="1AD578A1" w14:textId="77777777" w:rsidR="00B461FF" w:rsidRPr="00B461FF" w:rsidRDefault="00B461FF" w:rsidP="00B461FF">
      <w:pPr>
        <w:numPr>
          <w:ilvl w:val="0"/>
          <w:numId w:val="28"/>
        </w:numPr>
        <w:spacing w:line="360" w:lineRule="auto"/>
        <w:jc w:val="both"/>
        <w:rPr>
          <w:rFonts w:ascii="Times New Roman" w:hAnsi="Times New Roman" w:cs="Times New Roman"/>
        </w:rPr>
      </w:pPr>
      <w:r w:rsidRPr="00B461FF">
        <w:rPr>
          <w:rFonts w:ascii="Times New Roman" w:hAnsi="Times New Roman" w:cs="Times New Roman"/>
        </w:rPr>
        <w:t>Not effective</w:t>
      </w:r>
    </w:p>
    <w:p w14:paraId="0A816CB8" w14:textId="77777777" w:rsidR="00B461FF" w:rsidRPr="00B461FF" w:rsidRDefault="00B461FF" w:rsidP="00B461FF">
      <w:pPr>
        <w:spacing w:line="360" w:lineRule="auto"/>
        <w:jc w:val="both"/>
        <w:rPr>
          <w:rFonts w:ascii="Times New Roman" w:hAnsi="Times New Roman" w:cs="Times New Roman"/>
        </w:rPr>
      </w:pPr>
    </w:p>
    <w:p w14:paraId="2234731C" w14:textId="77777777" w:rsidR="00B461FF" w:rsidRPr="00B461FF" w:rsidRDefault="00B461FF" w:rsidP="00B461FF">
      <w:pPr>
        <w:spacing w:line="360" w:lineRule="auto"/>
        <w:jc w:val="both"/>
        <w:rPr>
          <w:rFonts w:ascii="Times New Roman" w:hAnsi="Times New Roman" w:cs="Times New Roman"/>
        </w:rPr>
      </w:pPr>
    </w:p>
    <w:p w14:paraId="5130CFB7" w14:textId="77777777" w:rsidR="00B461FF" w:rsidRPr="00B461FF" w:rsidRDefault="00B461FF" w:rsidP="00B461FF">
      <w:pPr>
        <w:spacing w:line="360" w:lineRule="auto"/>
        <w:jc w:val="both"/>
        <w:rPr>
          <w:rFonts w:ascii="Times New Roman" w:hAnsi="Times New Roman" w:cs="Times New Roman"/>
        </w:rPr>
      </w:pPr>
    </w:p>
    <w:p w14:paraId="589D7173" w14:textId="77777777" w:rsidR="00B461FF" w:rsidRPr="00B461FF" w:rsidRDefault="00B461FF" w:rsidP="00B461FF">
      <w:pPr>
        <w:spacing w:line="360" w:lineRule="auto"/>
        <w:jc w:val="both"/>
        <w:rPr>
          <w:rFonts w:ascii="Times New Roman" w:hAnsi="Times New Roman" w:cs="Times New Roman"/>
          <w:b/>
          <w:lang w:val="en-US"/>
        </w:rPr>
      </w:pPr>
      <w:r w:rsidRPr="00B461FF">
        <w:rPr>
          <w:rFonts w:ascii="Times New Roman" w:hAnsi="Times New Roman" w:cs="Times New Roman"/>
        </w:rPr>
        <w:br w:type="page"/>
      </w:r>
    </w:p>
    <w:p w14:paraId="2B163E0B" w14:textId="77777777" w:rsidR="00B461FF" w:rsidRPr="00B461FF" w:rsidRDefault="00B461FF" w:rsidP="00B461FF">
      <w:pPr>
        <w:spacing w:line="360" w:lineRule="auto"/>
        <w:jc w:val="both"/>
        <w:rPr>
          <w:rFonts w:ascii="Times New Roman" w:hAnsi="Times New Roman" w:cs="Times New Roman"/>
          <w:b/>
          <w:lang w:val="en-US"/>
        </w:rPr>
      </w:pPr>
      <w:bookmarkStart w:id="90" w:name="_Toc228288947"/>
      <w:r w:rsidRPr="00B461FF">
        <w:rPr>
          <w:rFonts w:ascii="Times New Roman" w:hAnsi="Times New Roman" w:cs="Times New Roman"/>
          <w:b/>
          <w:lang w:val="en-US"/>
        </w:rPr>
        <w:lastRenderedPageBreak/>
        <w:t>Appendix D: Interview questions</w:t>
      </w:r>
      <w:bookmarkEnd w:id="90"/>
    </w:p>
    <w:p w14:paraId="0F56E9BE" w14:textId="77777777" w:rsidR="00B461FF" w:rsidRPr="00B461FF" w:rsidRDefault="00B461FF" w:rsidP="00B461FF">
      <w:pPr>
        <w:spacing w:line="360" w:lineRule="auto"/>
        <w:jc w:val="both"/>
        <w:rPr>
          <w:rFonts w:ascii="Times New Roman" w:hAnsi="Times New Roman" w:cs="Times New Roman"/>
        </w:rPr>
      </w:pPr>
      <w:r w:rsidRPr="00B461FF">
        <w:rPr>
          <w:rFonts w:ascii="Times New Roman" w:hAnsi="Times New Roman" w:cs="Times New Roman"/>
        </w:rPr>
        <w:t>1. How would you describe the role of Step-Up Leads or Process Guides in your daily work?</w:t>
      </w:r>
    </w:p>
    <w:p w14:paraId="1451C4EA" w14:textId="77777777" w:rsidR="00B461FF" w:rsidRPr="00B461FF" w:rsidRDefault="00B461FF" w:rsidP="00B461FF">
      <w:pPr>
        <w:spacing w:line="360" w:lineRule="auto"/>
        <w:jc w:val="both"/>
        <w:rPr>
          <w:rFonts w:ascii="Times New Roman" w:hAnsi="Times New Roman" w:cs="Times New Roman"/>
        </w:rPr>
      </w:pPr>
      <w:r w:rsidRPr="00B461FF">
        <w:rPr>
          <w:rFonts w:ascii="Times New Roman" w:hAnsi="Times New Roman" w:cs="Times New Roman"/>
        </w:rPr>
        <w:t>2. To what extent do you believe proxy leaders have the authority to make decisions during peak periods?</w:t>
      </w:r>
    </w:p>
    <w:p w14:paraId="1FFC02E7" w14:textId="77777777" w:rsidR="00B461FF" w:rsidRPr="00B461FF" w:rsidRDefault="00B461FF" w:rsidP="00B461FF">
      <w:pPr>
        <w:spacing w:line="360" w:lineRule="auto"/>
        <w:jc w:val="both"/>
        <w:rPr>
          <w:rFonts w:ascii="Times New Roman" w:hAnsi="Times New Roman" w:cs="Times New Roman"/>
        </w:rPr>
      </w:pPr>
      <w:r w:rsidRPr="00B461FF">
        <w:rPr>
          <w:rFonts w:ascii="Times New Roman" w:hAnsi="Times New Roman" w:cs="Times New Roman"/>
        </w:rPr>
        <w:t>3. Can you describe a situation where a proxy leader had to make an important decision? What happened?</w:t>
      </w:r>
    </w:p>
    <w:p w14:paraId="22080CBF" w14:textId="77777777" w:rsidR="00B461FF" w:rsidRPr="00B461FF" w:rsidRDefault="00B461FF" w:rsidP="00B461FF">
      <w:pPr>
        <w:spacing w:line="360" w:lineRule="auto"/>
        <w:jc w:val="both"/>
        <w:rPr>
          <w:rFonts w:ascii="Times New Roman" w:hAnsi="Times New Roman" w:cs="Times New Roman"/>
        </w:rPr>
      </w:pPr>
      <w:r w:rsidRPr="00B461FF">
        <w:rPr>
          <w:rFonts w:ascii="Times New Roman" w:hAnsi="Times New Roman" w:cs="Times New Roman"/>
        </w:rPr>
        <w:t>4. In your experience, how do proxy leaders influence adherence to Standard Operating Procedures (SOPs)?</w:t>
      </w:r>
    </w:p>
    <w:p w14:paraId="29DDB109" w14:textId="77777777" w:rsidR="00B461FF" w:rsidRPr="00B461FF" w:rsidRDefault="00B461FF" w:rsidP="00B461FF">
      <w:pPr>
        <w:spacing w:line="360" w:lineRule="auto"/>
        <w:jc w:val="both"/>
        <w:rPr>
          <w:rFonts w:ascii="Times New Roman" w:hAnsi="Times New Roman" w:cs="Times New Roman"/>
        </w:rPr>
      </w:pPr>
      <w:r w:rsidRPr="00B461FF">
        <w:rPr>
          <w:rFonts w:ascii="Times New Roman" w:hAnsi="Times New Roman" w:cs="Times New Roman"/>
        </w:rPr>
        <w:t>5. Do you think proxy leaders improve or hinder process compliance during high-pressure periods? Why?</w:t>
      </w:r>
    </w:p>
    <w:p w14:paraId="38DD8235" w14:textId="77777777" w:rsidR="00B461FF" w:rsidRPr="00B461FF" w:rsidRDefault="00B461FF" w:rsidP="00B461FF">
      <w:pPr>
        <w:spacing w:line="360" w:lineRule="auto"/>
        <w:jc w:val="both"/>
        <w:rPr>
          <w:rFonts w:ascii="Times New Roman" w:hAnsi="Times New Roman" w:cs="Times New Roman"/>
        </w:rPr>
      </w:pPr>
      <w:r w:rsidRPr="00B461FF">
        <w:rPr>
          <w:rFonts w:ascii="Times New Roman" w:hAnsi="Times New Roman" w:cs="Times New Roman"/>
        </w:rPr>
        <w:t>How well prepared do you think proxy leaders are for their role?</w:t>
      </w:r>
    </w:p>
    <w:p w14:paraId="24D90039" w14:textId="77777777" w:rsidR="00B461FF" w:rsidRPr="00B461FF" w:rsidRDefault="00B461FF" w:rsidP="00B461FF">
      <w:pPr>
        <w:spacing w:line="360" w:lineRule="auto"/>
        <w:jc w:val="both"/>
        <w:rPr>
          <w:rFonts w:ascii="Times New Roman" w:hAnsi="Times New Roman" w:cs="Times New Roman"/>
        </w:rPr>
      </w:pPr>
      <w:r w:rsidRPr="00B461FF">
        <w:rPr>
          <w:rFonts w:ascii="Times New Roman" w:hAnsi="Times New Roman" w:cs="Times New Roman"/>
        </w:rPr>
        <w:t>7. What kind of support or feedback do proxy leaders receive from managers or the organisation?</w:t>
      </w:r>
    </w:p>
    <w:p w14:paraId="33EA63CC" w14:textId="77777777" w:rsidR="00B461FF" w:rsidRPr="00B461FF" w:rsidRDefault="00B461FF" w:rsidP="00B461FF">
      <w:pPr>
        <w:spacing w:line="360" w:lineRule="auto"/>
        <w:jc w:val="both"/>
        <w:rPr>
          <w:rFonts w:ascii="Times New Roman" w:hAnsi="Times New Roman" w:cs="Times New Roman"/>
        </w:rPr>
      </w:pPr>
      <w:r w:rsidRPr="00B461FF">
        <w:rPr>
          <w:rFonts w:ascii="Times New Roman" w:hAnsi="Times New Roman" w:cs="Times New Roman"/>
        </w:rPr>
        <w:t>8. How do team members generally respond to instructions from proxy leaders?</w:t>
      </w:r>
    </w:p>
    <w:p w14:paraId="420361D3" w14:textId="77777777" w:rsidR="00B461FF" w:rsidRPr="00B461FF" w:rsidRDefault="00B461FF" w:rsidP="00B461FF">
      <w:pPr>
        <w:spacing w:line="360" w:lineRule="auto"/>
        <w:jc w:val="both"/>
        <w:rPr>
          <w:rFonts w:ascii="Times New Roman" w:hAnsi="Times New Roman" w:cs="Times New Roman"/>
        </w:rPr>
      </w:pPr>
      <w:r w:rsidRPr="00B461FF">
        <w:rPr>
          <w:rFonts w:ascii="Times New Roman" w:hAnsi="Times New Roman" w:cs="Times New Roman"/>
        </w:rPr>
        <w:t>9. Do you think proxy leaders are clearly supported by managers? How does this affect their effectiveness?</w:t>
      </w:r>
    </w:p>
    <w:p w14:paraId="16CCB7E4" w14:textId="77777777" w:rsidR="00B461FF" w:rsidRPr="00B461FF" w:rsidRDefault="00B461FF" w:rsidP="00B461FF">
      <w:pPr>
        <w:spacing w:line="360" w:lineRule="auto"/>
        <w:jc w:val="both"/>
        <w:rPr>
          <w:rFonts w:ascii="Times New Roman" w:hAnsi="Times New Roman" w:cs="Times New Roman"/>
        </w:rPr>
      </w:pPr>
      <w:r w:rsidRPr="00B461FF">
        <w:rPr>
          <w:rFonts w:ascii="Times New Roman" w:hAnsi="Times New Roman" w:cs="Times New Roman"/>
        </w:rPr>
        <w:t>10. In your opinion, what are the main strengths and weaknesses of proxy leadership during peak operations?</w:t>
      </w:r>
    </w:p>
    <w:p w14:paraId="1526FCD4" w14:textId="4286D0A2" w:rsidR="003322FC" w:rsidRPr="003322FC" w:rsidRDefault="00B461FF" w:rsidP="00B461FF">
      <w:pPr>
        <w:spacing w:line="360" w:lineRule="auto"/>
        <w:jc w:val="both"/>
        <w:rPr>
          <w:rFonts w:ascii="Times New Roman" w:hAnsi="Times New Roman" w:cs="Times New Roman"/>
          <w:lang w:val="en-US"/>
        </w:rPr>
      </w:pPr>
      <w:r w:rsidRPr="00B461FF">
        <w:rPr>
          <w:rFonts w:ascii="Times New Roman" w:hAnsi="Times New Roman" w:cs="Times New Roman"/>
        </w:rPr>
        <w:t xml:space="preserve">11. Are any </w:t>
      </w:r>
      <w:r w:rsidR="005371F1" w:rsidRPr="00B461FF">
        <w:rPr>
          <w:rFonts w:ascii="Times New Roman" w:hAnsi="Times New Roman" w:cs="Times New Roman"/>
        </w:rPr>
        <w:t>other</w:t>
      </w:r>
      <w:r w:rsidRPr="00B461FF">
        <w:rPr>
          <w:rFonts w:ascii="Times New Roman" w:hAnsi="Times New Roman" w:cs="Times New Roman"/>
        </w:rPr>
        <w:t xml:space="preserve"> topics that can be covered </w:t>
      </w:r>
      <w:r w:rsidR="005371F1" w:rsidRPr="00B461FF">
        <w:rPr>
          <w:rFonts w:ascii="Times New Roman" w:hAnsi="Times New Roman" w:cs="Times New Roman"/>
        </w:rPr>
        <w:t>in your</w:t>
      </w:r>
      <w:r w:rsidRPr="00B461FF">
        <w:rPr>
          <w:rFonts w:ascii="Times New Roman" w:hAnsi="Times New Roman" w:cs="Times New Roman"/>
        </w:rPr>
        <w:t xml:space="preserve"> opinion?</w:t>
      </w:r>
    </w:p>
    <w:p w14:paraId="13BE19ED" w14:textId="77777777" w:rsidR="003322FC" w:rsidRPr="003322FC" w:rsidRDefault="003322FC" w:rsidP="00E81E39">
      <w:pPr>
        <w:spacing w:line="360" w:lineRule="auto"/>
        <w:jc w:val="both"/>
        <w:rPr>
          <w:rFonts w:ascii="Times New Roman" w:hAnsi="Times New Roman" w:cs="Times New Roman"/>
          <w:lang w:val="en-US"/>
        </w:rPr>
      </w:pPr>
    </w:p>
    <w:p w14:paraId="422A6740" w14:textId="77777777" w:rsidR="00352F73" w:rsidRPr="003322FC" w:rsidRDefault="00352F73" w:rsidP="00E81E39">
      <w:pPr>
        <w:spacing w:line="360" w:lineRule="auto"/>
        <w:jc w:val="both"/>
        <w:rPr>
          <w:rFonts w:ascii="Times New Roman" w:hAnsi="Times New Roman" w:cs="Times New Roman"/>
          <w:lang w:val="en-US"/>
        </w:rPr>
      </w:pPr>
    </w:p>
    <w:sectPr w:rsidR="00352F73" w:rsidRPr="003322FC" w:rsidSect="006F7071">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51E67"/>
    <w:multiLevelType w:val="multilevel"/>
    <w:tmpl w:val="1A94E5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5D640C"/>
    <w:multiLevelType w:val="multilevel"/>
    <w:tmpl w:val="D7822B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28350B"/>
    <w:multiLevelType w:val="multilevel"/>
    <w:tmpl w:val="3A369E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B95427"/>
    <w:multiLevelType w:val="multilevel"/>
    <w:tmpl w:val="2C90FB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7E4427"/>
    <w:multiLevelType w:val="multilevel"/>
    <w:tmpl w:val="89A0367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6D6C19"/>
    <w:multiLevelType w:val="multilevel"/>
    <w:tmpl w:val="9384CC9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1FEA14CD"/>
    <w:multiLevelType w:val="multilevel"/>
    <w:tmpl w:val="87A8BE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106926"/>
    <w:multiLevelType w:val="multilevel"/>
    <w:tmpl w:val="43CE913E"/>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57940B2"/>
    <w:multiLevelType w:val="multilevel"/>
    <w:tmpl w:val="405A0DB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9A2B81"/>
    <w:multiLevelType w:val="multilevel"/>
    <w:tmpl w:val="83AA768E"/>
    <w:lvl w:ilvl="0">
      <w:start w:val="2"/>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2C1A0F65"/>
    <w:multiLevelType w:val="multilevel"/>
    <w:tmpl w:val="A2C87E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DA2645F"/>
    <w:multiLevelType w:val="multilevel"/>
    <w:tmpl w:val="C706E81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08352DF"/>
    <w:multiLevelType w:val="multilevel"/>
    <w:tmpl w:val="F69EC5E6"/>
    <w:lvl w:ilvl="0">
      <w:start w:val="1"/>
      <w:numFmt w:val="decimal"/>
      <w:lvlText w:val="%1"/>
      <w:lvlJc w:val="left"/>
      <w:pPr>
        <w:ind w:left="405" w:hanging="405"/>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3" w15:restartNumberingAfterBreak="0">
    <w:nsid w:val="34D339FC"/>
    <w:multiLevelType w:val="multilevel"/>
    <w:tmpl w:val="8E0CC5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6FE64AB"/>
    <w:multiLevelType w:val="multilevel"/>
    <w:tmpl w:val="95209A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7207656"/>
    <w:multiLevelType w:val="multilevel"/>
    <w:tmpl w:val="2348FE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7DA6A57"/>
    <w:multiLevelType w:val="multilevel"/>
    <w:tmpl w:val="C85877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94D0851"/>
    <w:multiLevelType w:val="multilevel"/>
    <w:tmpl w:val="6522331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BA43BB6"/>
    <w:multiLevelType w:val="multilevel"/>
    <w:tmpl w:val="F75AF5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FE16DDC"/>
    <w:multiLevelType w:val="multilevel"/>
    <w:tmpl w:val="CCE046E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2881CC7"/>
    <w:multiLevelType w:val="multilevel"/>
    <w:tmpl w:val="52B0A37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3A65889"/>
    <w:multiLevelType w:val="multilevel"/>
    <w:tmpl w:val="88687C72"/>
    <w:lvl w:ilvl="0">
      <w:start w:val="1"/>
      <w:numFmt w:val="decimal"/>
      <w:lvlText w:val="%1"/>
      <w:lvlJc w:val="left"/>
      <w:pPr>
        <w:ind w:left="405" w:hanging="405"/>
      </w:pPr>
      <w:rPr>
        <w:rFonts w:ascii="Times New Roman" w:hAnsi="Times New Roman" w:cs="Times New Roman" w:hint="default"/>
      </w:rPr>
    </w:lvl>
    <w:lvl w:ilvl="1">
      <w:start w:val="3"/>
      <w:numFmt w:val="decimal"/>
      <w:lvlText w:val="%1.%2"/>
      <w:lvlJc w:val="left"/>
      <w:pPr>
        <w:ind w:left="1200" w:hanging="720"/>
      </w:pPr>
      <w:rPr>
        <w:rFonts w:ascii="Times New Roman" w:hAnsi="Times New Roman" w:cs="Times New Roman" w:hint="default"/>
      </w:rPr>
    </w:lvl>
    <w:lvl w:ilvl="2">
      <w:start w:val="1"/>
      <w:numFmt w:val="decimal"/>
      <w:lvlText w:val="%1.%2.%3"/>
      <w:lvlJc w:val="left"/>
      <w:pPr>
        <w:ind w:left="1680" w:hanging="720"/>
      </w:pPr>
      <w:rPr>
        <w:rFonts w:ascii="Times New Roman" w:hAnsi="Times New Roman" w:cs="Times New Roman" w:hint="default"/>
      </w:rPr>
    </w:lvl>
    <w:lvl w:ilvl="3">
      <w:start w:val="1"/>
      <w:numFmt w:val="decimal"/>
      <w:lvlText w:val="%1.%2.%3.%4"/>
      <w:lvlJc w:val="left"/>
      <w:pPr>
        <w:ind w:left="2520" w:hanging="1080"/>
      </w:pPr>
      <w:rPr>
        <w:rFonts w:ascii="Times New Roman" w:hAnsi="Times New Roman" w:cs="Times New Roman" w:hint="default"/>
      </w:rPr>
    </w:lvl>
    <w:lvl w:ilvl="4">
      <w:start w:val="1"/>
      <w:numFmt w:val="decimal"/>
      <w:lvlText w:val="%1.%2.%3.%4.%5"/>
      <w:lvlJc w:val="left"/>
      <w:pPr>
        <w:ind w:left="3360" w:hanging="1440"/>
      </w:pPr>
      <w:rPr>
        <w:rFonts w:ascii="Times New Roman" w:hAnsi="Times New Roman" w:cs="Times New Roman" w:hint="default"/>
      </w:rPr>
    </w:lvl>
    <w:lvl w:ilvl="5">
      <w:start w:val="1"/>
      <w:numFmt w:val="decimal"/>
      <w:lvlText w:val="%1.%2.%3.%4.%5.%6"/>
      <w:lvlJc w:val="left"/>
      <w:pPr>
        <w:ind w:left="3840" w:hanging="1440"/>
      </w:pPr>
      <w:rPr>
        <w:rFonts w:ascii="Times New Roman" w:hAnsi="Times New Roman" w:cs="Times New Roman" w:hint="default"/>
      </w:rPr>
    </w:lvl>
    <w:lvl w:ilvl="6">
      <w:start w:val="1"/>
      <w:numFmt w:val="decimal"/>
      <w:lvlText w:val="%1.%2.%3.%4.%5.%6.%7"/>
      <w:lvlJc w:val="left"/>
      <w:pPr>
        <w:ind w:left="4680" w:hanging="1800"/>
      </w:pPr>
      <w:rPr>
        <w:rFonts w:ascii="Times New Roman" w:hAnsi="Times New Roman" w:cs="Times New Roman" w:hint="default"/>
      </w:rPr>
    </w:lvl>
    <w:lvl w:ilvl="7">
      <w:start w:val="1"/>
      <w:numFmt w:val="decimal"/>
      <w:lvlText w:val="%1.%2.%3.%4.%5.%6.%7.%8"/>
      <w:lvlJc w:val="left"/>
      <w:pPr>
        <w:ind w:left="5520" w:hanging="2160"/>
      </w:pPr>
      <w:rPr>
        <w:rFonts w:ascii="Times New Roman" w:hAnsi="Times New Roman" w:cs="Times New Roman" w:hint="default"/>
      </w:rPr>
    </w:lvl>
    <w:lvl w:ilvl="8">
      <w:start w:val="1"/>
      <w:numFmt w:val="decimal"/>
      <w:lvlText w:val="%1.%2.%3.%4.%5.%6.%7.%8.%9"/>
      <w:lvlJc w:val="left"/>
      <w:pPr>
        <w:ind w:left="6000" w:hanging="2160"/>
      </w:pPr>
      <w:rPr>
        <w:rFonts w:ascii="Times New Roman" w:hAnsi="Times New Roman" w:cs="Times New Roman" w:hint="default"/>
      </w:rPr>
    </w:lvl>
  </w:abstractNum>
  <w:abstractNum w:abstractNumId="22" w15:restartNumberingAfterBreak="0">
    <w:nsid w:val="5C323639"/>
    <w:multiLevelType w:val="multilevel"/>
    <w:tmpl w:val="D3840A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EC576C8"/>
    <w:multiLevelType w:val="multilevel"/>
    <w:tmpl w:val="5DA04C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00C6D49"/>
    <w:multiLevelType w:val="multilevel"/>
    <w:tmpl w:val="C2AA6D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A435A44"/>
    <w:multiLevelType w:val="multilevel"/>
    <w:tmpl w:val="73B463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B3818D0"/>
    <w:multiLevelType w:val="multilevel"/>
    <w:tmpl w:val="456E04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C0B3C43"/>
    <w:multiLevelType w:val="multilevel"/>
    <w:tmpl w:val="4A32D0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DAA7365"/>
    <w:multiLevelType w:val="multilevel"/>
    <w:tmpl w:val="61DE1736"/>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9" w15:restartNumberingAfterBreak="0">
    <w:nsid w:val="729F2138"/>
    <w:multiLevelType w:val="multilevel"/>
    <w:tmpl w:val="4E0C76D6"/>
    <w:lvl w:ilvl="0">
      <w:start w:val="2"/>
      <w:numFmt w:val="decimal"/>
      <w:lvlText w:val="%1"/>
      <w:lvlJc w:val="left"/>
      <w:pPr>
        <w:ind w:left="405" w:hanging="405"/>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30" w15:restartNumberingAfterBreak="0">
    <w:nsid w:val="7C175011"/>
    <w:multiLevelType w:val="multilevel"/>
    <w:tmpl w:val="B8AAE52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F064ABF"/>
    <w:multiLevelType w:val="multilevel"/>
    <w:tmpl w:val="B160431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261763295">
    <w:abstractNumId w:val="5"/>
  </w:num>
  <w:num w:numId="2" w16cid:durableId="805046455">
    <w:abstractNumId w:val="7"/>
  </w:num>
  <w:num w:numId="3" w16cid:durableId="1581138886">
    <w:abstractNumId w:val="12"/>
  </w:num>
  <w:num w:numId="4" w16cid:durableId="714502473">
    <w:abstractNumId w:val="14"/>
  </w:num>
  <w:num w:numId="5" w16cid:durableId="132649369">
    <w:abstractNumId w:val="25"/>
  </w:num>
  <w:num w:numId="6" w16cid:durableId="478613405">
    <w:abstractNumId w:val="26"/>
  </w:num>
  <w:num w:numId="7" w16cid:durableId="2040623802">
    <w:abstractNumId w:val="10"/>
  </w:num>
  <w:num w:numId="8" w16cid:durableId="853807190">
    <w:abstractNumId w:val="16"/>
  </w:num>
  <w:num w:numId="9" w16cid:durableId="605426507">
    <w:abstractNumId w:val="19"/>
  </w:num>
  <w:num w:numId="10" w16cid:durableId="1680304162">
    <w:abstractNumId w:val="4"/>
  </w:num>
  <w:num w:numId="11" w16cid:durableId="1033968740">
    <w:abstractNumId w:val="31"/>
  </w:num>
  <w:num w:numId="12" w16cid:durableId="2080638950">
    <w:abstractNumId w:val="2"/>
  </w:num>
  <w:num w:numId="13" w16cid:durableId="952713616">
    <w:abstractNumId w:val="11"/>
  </w:num>
  <w:num w:numId="14" w16cid:durableId="294218379">
    <w:abstractNumId w:val="24"/>
  </w:num>
  <w:num w:numId="15" w16cid:durableId="1266645385">
    <w:abstractNumId w:val="15"/>
  </w:num>
  <w:num w:numId="16" w16cid:durableId="420222076">
    <w:abstractNumId w:val="20"/>
  </w:num>
  <w:num w:numId="17" w16cid:durableId="1415735500">
    <w:abstractNumId w:val="1"/>
  </w:num>
  <w:num w:numId="18" w16cid:durableId="343551670">
    <w:abstractNumId w:val="0"/>
  </w:num>
  <w:num w:numId="19" w16cid:durableId="698167861">
    <w:abstractNumId w:val="22"/>
  </w:num>
  <w:num w:numId="20" w16cid:durableId="2064864054">
    <w:abstractNumId w:val="6"/>
  </w:num>
  <w:num w:numId="21" w16cid:durableId="878905144">
    <w:abstractNumId w:val="17"/>
  </w:num>
  <w:num w:numId="22" w16cid:durableId="99490398">
    <w:abstractNumId w:val="13"/>
  </w:num>
  <w:num w:numId="23" w16cid:durableId="1463957194">
    <w:abstractNumId w:val="23"/>
  </w:num>
  <w:num w:numId="24" w16cid:durableId="2121486030">
    <w:abstractNumId w:val="18"/>
  </w:num>
  <w:num w:numId="25" w16cid:durableId="1001355075">
    <w:abstractNumId w:val="30"/>
  </w:num>
  <w:num w:numId="26" w16cid:durableId="1654138930">
    <w:abstractNumId w:val="8"/>
  </w:num>
  <w:num w:numId="27" w16cid:durableId="1887595766">
    <w:abstractNumId w:val="27"/>
  </w:num>
  <w:num w:numId="28" w16cid:durableId="11612114">
    <w:abstractNumId w:val="3"/>
  </w:num>
  <w:num w:numId="29" w16cid:durableId="1294210566">
    <w:abstractNumId w:val="9"/>
  </w:num>
  <w:num w:numId="30" w16cid:durableId="1595868213">
    <w:abstractNumId w:val="28"/>
  </w:num>
  <w:num w:numId="31" w16cid:durableId="1481341217">
    <w:abstractNumId w:val="21"/>
  </w:num>
  <w:num w:numId="32" w16cid:durableId="1213619344">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611B"/>
    <w:rsid w:val="00034460"/>
    <w:rsid w:val="000E5183"/>
    <w:rsid w:val="00136CFE"/>
    <w:rsid w:val="001E27F2"/>
    <w:rsid w:val="002A60B7"/>
    <w:rsid w:val="00327A7D"/>
    <w:rsid w:val="003322FC"/>
    <w:rsid w:val="00352F73"/>
    <w:rsid w:val="00442BB2"/>
    <w:rsid w:val="004639FD"/>
    <w:rsid w:val="0047684B"/>
    <w:rsid w:val="004B4F4E"/>
    <w:rsid w:val="005371F1"/>
    <w:rsid w:val="00565570"/>
    <w:rsid w:val="00596413"/>
    <w:rsid w:val="00620B3E"/>
    <w:rsid w:val="0063786B"/>
    <w:rsid w:val="0065245D"/>
    <w:rsid w:val="006D7CC0"/>
    <w:rsid w:val="006E1AB9"/>
    <w:rsid w:val="006F7071"/>
    <w:rsid w:val="0076013D"/>
    <w:rsid w:val="00815B71"/>
    <w:rsid w:val="00955651"/>
    <w:rsid w:val="00B43853"/>
    <w:rsid w:val="00B461FF"/>
    <w:rsid w:val="00C6611B"/>
    <w:rsid w:val="00C67EB5"/>
    <w:rsid w:val="00CE0749"/>
    <w:rsid w:val="00D66847"/>
    <w:rsid w:val="00E81E39"/>
    <w:rsid w:val="00ED3836"/>
    <w:rsid w:val="00F421DB"/>
    <w:rsid w:val="00F455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1EC4E8"/>
  <w15:chartTrackingRefBased/>
  <w15:docId w15:val="{DD40363F-680C-4F2A-ACFC-B5B05CD497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611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661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661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61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61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61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61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61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61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61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661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661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61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61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61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61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61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611B"/>
    <w:rPr>
      <w:rFonts w:eastAsiaTheme="majorEastAsia" w:cstheme="majorBidi"/>
      <w:color w:val="272727" w:themeColor="text1" w:themeTint="D8"/>
    </w:rPr>
  </w:style>
  <w:style w:type="paragraph" w:styleId="Title">
    <w:name w:val="Title"/>
    <w:basedOn w:val="Normal"/>
    <w:next w:val="Normal"/>
    <w:link w:val="TitleChar"/>
    <w:uiPriority w:val="10"/>
    <w:qFormat/>
    <w:rsid w:val="00C661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61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61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61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611B"/>
    <w:pPr>
      <w:spacing w:before="160"/>
      <w:jc w:val="center"/>
    </w:pPr>
    <w:rPr>
      <w:i/>
      <w:iCs/>
      <w:color w:val="404040" w:themeColor="text1" w:themeTint="BF"/>
    </w:rPr>
  </w:style>
  <w:style w:type="character" w:customStyle="1" w:styleId="QuoteChar">
    <w:name w:val="Quote Char"/>
    <w:basedOn w:val="DefaultParagraphFont"/>
    <w:link w:val="Quote"/>
    <w:uiPriority w:val="29"/>
    <w:rsid w:val="00C6611B"/>
    <w:rPr>
      <w:i/>
      <w:iCs/>
      <w:color w:val="404040" w:themeColor="text1" w:themeTint="BF"/>
    </w:rPr>
  </w:style>
  <w:style w:type="paragraph" w:styleId="ListParagraph">
    <w:name w:val="List Paragraph"/>
    <w:basedOn w:val="Normal"/>
    <w:uiPriority w:val="34"/>
    <w:qFormat/>
    <w:rsid w:val="00C6611B"/>
    <w:pPr>
      <w:ind w:left="720"/>
      <w:contextualSpacing/>
    </w:pPr>
  </w:style>
  <w:style w:type="character" w:styleId="IntenseEmphasis">
    <w:name w:val="Intense Emphasis"/>
    <w:basedOn w:val="DefaultParagraphFont"/>
    <w:uiPriority w:val="21"/>
    <w:qFormat/>
    <w:rsid w:val="00C6611B"/>
    <w:rPr>
      <w:i/>
      <w:iCs/>
      <w:color w:val="0F4761" w:themeColor="accent1" w:themeShade="BF"/>
    </w:rPr>
  </w:style>
  <w:style w:type="paragraph" w:styleId="IntenseQuote">
    <w:name w:val="Intense Quote"/>
    <w:basedOn w:val="Normal"/>
    <w:next w:val="Normal"/>
    <w:link w:val="IntenseQuoteChar"/>
    <w:uiPriority w:val="30"/>
    <w:qFormat/>
    <w:rsid w:val="00C661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611B"/>
    <w:rPr>
      <w:i/>
      <w:iCs/>
      <w:color w:val="0F4761" w:themeColor="accent1" w:themeShade="BF"/>
    </w:rPr>
  </w:style>
  <w:style w:type="character" w:styleId="IntenseReference">
    <w:name w:val="Intense Reference"/>
    <w:basedOn w:val="DefaultParagraphFont"/>
    <w:uiPriority w:val="32"/>
    <w:qFormat/>
    <w:rsid w:val="00C6611B"/>
    <w:rPr>
      <w:b/>
      <w:bCs/>
      <w:smallCaps/>
      <w:color w:val="0F4761" w:themeColor="accent1" w:themeShade="BF"/>
      <w:spacing w:val="5"/>
    </w:rPr>
  </w:style>
  <w:style w:type="character" w:styleId="Hyperlink">
    <w:name w:val="Hyperlink"/>
    <w:basedOn w:val="DefaultParagraphFont"/>
    <w:uiPriority w:val="99"/>
    <w:unhideWhenUsed/>
    <w:rsid w:val="003322FC"/>
    <w:rPr>
      <w:color w:val="467886" w:themeColor="hyperlink"/>
      <w:u w:val="single"/>
    </w:rPr>
  </w:style>
  <w:style w:type="character" w:styleId="UnresolvedMention">
    <w:name w:val="Unresolved Mention"/>
    <w:basedOn w:val="DefaultParagraphFont"/>
    <w:uiPriority w:val="99"/>
    <w:semiHidden/>
    <w:unhideWhenUsed/>
    <w:rsid w:val="003322FC"/>
    <w:rPr>
      <w:color w:val="605E5C"/>
      <w:shd w:val="clear" w:color="auto" w:fill="E1DFDD"/>
    </w:rPr>
  </w:style>
  <w:style w:type="paragraph" w:styleId="TOC1">
    <w:name w:val="toc 1"/>
    <w:basedOn w:val="Normal"/>
    <w:next w:val="Normal"/>
    <w:autoRedefine/>
    <w:uiPriority w:val="39"/>
    <w:unhideWhenUsed/>
    <w:rsid w:val="003322FC"/>
    <w:pPr>
      <w:spacing w:after="100"/>
    </w:pPr>
  </w:style>
  <w:style w:type="paragraph" w:styleId="TOC2">
    <w:name w:val="toc 2"/>
    <w:basedOn w:val="Normal"/>
    <w:next w:val="Normal"/>
    <w:autoRedefine/>
    <w:uiPriority w:val="39"/>
    <w:unhideWhenUsed/>
    <w:rsid w:val="00136CFE"/>
    <w:pPr>
      <w:spacing w:after="100"/>
      <w:ind w:left="220"/>
    </w:pPr>
  </w:style>
  <w:style w:type="paragraph" w:styleId="TOC3">
    <w:name w:val="toc 3"/>
    <w:basedOn w:val="Normal"/>
    <w:next w:val="Normal"/>
    <w:autoRedefine/>
    <w:uiPriority w:val="39"/>
    <w:unhideWhenUsed/>
    <w:rsid w:val="00136CFE"/>
    <w:pPr>
      <w:spacing w:after="100"/>
      <w:ind w:left="440"/>
    </w:pPr>
  </w:style>
  <w:style w:type="table" w:styleId="TableGrid">
    <w:name w:val="Table Grid"/>
    <w:basedOn w:val="TableNormal"/>
    <w:uiPriority w:val="39"/>
    <w:rsid w:val="00B461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6F7071"/>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6F7071"/>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ajrc.com/media/articles/GAJHSS_23_39-43_VMGJbOK.pdf" TargetMode="External"/><Relationship Id="rId13" Type="http://schemas.openxmlformats.org/officeDocument/2006/relationships/hyperlink" Target="https://www.emerald.com/insight/content/doi/10.1108/978-1-83909-107-020201004"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academia.edu/download/74657806/Ethical_Considerations_In_Research.pdf" TargetMode="External"/><Relationship Id="rId17" Type="http://schemas.openxmlformats.org/officeDocument/2006/relationships/hyperlink" Target="https://www.cambridge.org/core/journals/proceedings-of-the-international-conference-on-engineering-design/article/systematic-literature-reviews-an-introduction/40D4CEA7A7CC3FB6ED6233E79A0A2A1F" TargetMode="External"/><Relationship Id="rId2" Type="http://schemas.openxmlformats.org/officeDocument/2006/relationships/numbering" Target="numbering.xml"/><Relationship Id="rId16" Type="http://schemas.openxmlformats.org/officeDocument/2006/relationships/hyperlink" Target="http://ijmer.s3.amazonaws.com/pdf/volume13/volume13-issue1(4)/9.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academia.edu/download/55796997/Comparison_Convenience_and_Purposive_Sampling-2016_4p.pdf" TargetMode="External"/><Relationship Id="rId5" Type="http://schemas.openxmlformats.org/officeDocument/2006/relationships/webSettings" Target="webSettings.xml"/><Relationship Id="rId15" Type="http://schemas.openxmlformats.org/officeDocument/2006/relationships/hyperlink" Target="https://repository.must.ac.ke/handle/123456789/329" TargetMode="External"/><Relationship Id="rId10" Type="http://schemas.openxmlformats.org/officeDocument/2006/relationships/hyperlink" Target="https://www.emerald.com/insight/content/doi/10.1108/QRJ-D-18-00035/full/html" TargetMode="External"/><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hyperlink" Target="https://journals.sagepub.com/doi/abs/10.1177/0253717620977000" TargetMode="External"/><Relationship Id="rId14" Type="http://schemas.openxmlformats.org/officeDocument/2006/relationships/hyperlink" Target="https://eric.ed.gov/?id=ED619359"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3E745E65C03441299CB9468A570EEEF"/>
        <w:category>
          <w:name w:val="General"/>
          <w:gallery w:val="placeholder"/>
        </w:category>
        <w:types>
          <w:type w:val="bbPlcHdr"/>
        </w:types>
        <w:behaviors>
          <w:behavior w:val="content"/>
        </w:behaviors>
        <w:guid w:val="{71745DBC-E7CE-4D46-ABD7-5BA6DB072058}"/>
      </w:docPartPr>
      <w:docPartBody>
        <w:p w:rsidR="00000000" w:rsidRDefault="00D90FB0" w:rsidP="00D90FB0">
          <w:pPr>
            <w:pStyle w:val="13E745E65C03441299CB9468A570EEE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0FB0"/>
    <w:rsid w:val="002F180D"/>
    <w:rsid w:val="00327A7D"/>
    <w:rsid w:val="00D90F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3E745E65C03441299CB9468A570EEEF">
    <w:name w:val="13E745E65C03441299CB9468A570EEEF"/>
    <w:rsid w:val="00D90FB0"/>
  </w:style>
  <w:style w:type="paragraph" w:customStyle="1" w:styleId="F705BC60DCDB4785BE94F01E743A90FE">
    <w:name w:val="F705BC60DCDB4785BE94F01E743A90FE"/>
    <w:rsid w:val="00D90FB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2026-05-08T00:00:00</PublishDate>
  <Abstract/>
  <CompanyAddress>Andrei Selaru 2112461</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170</TotalTime>
  <Pages>68</Pages>
  <Words>20823</Words>
  <Characters>118693</Characters>
  <Application>Microsoft Office Word</Application>
  <DocSecurity>0</DocSecurity>
  <Lines>989</Lines>
  <Paragraphs>278</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139238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Effectiveness of Proxy Leadership in Maintaining Process Compliance During High-Volume Demand at Amazon Fulfilment Centre</dc:title>
  <dc:subject/>
  <dc:creator>Andrei Selaru (2112461)</dc:creator>
  <cp:keywords/>
  <dc:description/>
  <cp:lastModifiedBy>Andrei Selaru (2112461)</cp:lastModifiedBy>
  <cp:revision>13</cp:revision>
  <dcterms:created xsi:type="dcterms:W3CDTF">2026-02-27T09:41:00Z</dcterms:created>
  <dcterms:modified xsi:type="dcterms:W3CDTF">2026-05-08T16:16:00Z</dcterms:modified>
</cp:coreProperties>
</file>