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2488" w:rsidRDefault="00D35FC0">
      <w:pPr>
        <w:rPr>
          <w:b/>
          <w:u w:val="single"/>
        </w:rPr>
      </w:pPr>
      <w:bookmarkStart w:id="0" w:name="_GoBack"/>
      <w:bookmarkEnd w:id="0"/>
      <w:r w:rsidRPr="00D35FC0">
        <w:rPr>
          <w:b/>
          <w:u w:val="single"/>
        </w:rPr>
        <w:t>Main r</w:t>
      </w:r>
      <w:r w:rsidR="006E7FE3" w:rsidRPr="00D35FC0">
        <w:rPr>
          <w:b/>
          <w:u w:val="single"/>
        </w:rPr>
        <w:t>eferences from lecture 2: Media Influences on aggression</w:t>
      </w:r>
    </w:p>
    <w:p w:rsidR="007F3E4E" w:rsidRPr="007F3E4E" w:rsidRDefault="007F3E4E">
      <w:r w:rsidRPr="007F3E4E">
        <w:t>Anderson, C. A. (2004). An update on the effects of playing violent video games. Journal of adolescence, 27(1), 113-122.</w:t>
      </w:r>
    </w:p>
    <w:p w:rsidR="006E7FE3" w:rsidRDefault="006E7FE3">
      <w:r w:rsidRPr="006E7FE3">
        <w:t xml:space="preserve">Anderson, C. A., Berkowitz, L., </w:t>
      </w:r>
      <w:proofErr w:type="spellStart"/>
      <w:r w:rsidRPr="006E7FE3">
        <w:t>Donnerstein</w:t>
      </w:r>
      <w:proofErr w:type="spellEnd"/>
      <w:r w:rsidRPr="006E7FE3">
        <w:t xml:space="preserve">, E., </w:t>
      </w:r>
      <w:proofErr w:type="spellStart"/>
      <w:r w:rsidRPr="006E7FE3">
        <w:t>Huesmann</w:t>
      </w:r>
      <w:proofErr w:type="spellEnd"/>
      <w:r w:rsidRPr="006E7FE3">
        <w:t>, L. R., Johnson, J. D., Linz, D</w:t>
      </w:r>
      <w:proofErr w:type="gramStart"/>
      <w:r w:rsidRPr="006E7FE3">
        <w:t>., ...</w:t>
      </w:r>
      <w:proofErr w:type="gramEnd"/>
      <w:r w:rsidRPr="006E7FE3">
        <w:t xml:space="preserve"> &amp; </w:t>
      </w:r>
      <w:proofErr w:type="spellStart"/>
      <w:r w:rsidRPr="006E7FE3">
        <w:t>Wartella</w:t>
      </w:r>
      <w:proofErr w:type="spellEnd"/>
      <w:r w:rsidRPr="006E7FE3">
        <w:t>, E. (2003). The influence of media violence on youth. Psychological science in the public interest, 4(3), 81-110.</w:t>
      </w:r>
    </w:p>
    <w:p w:rsidR="007F3E4E" w:rsidRDefault="007F3E4E">
      <w:r w:rsidRPr="007F3E4E">
        <w:t>Anderson, C. A., Gentile, D. A., &amp; Buckley, K. E. (2007). Violent video game effects on children and adolescents: Theory, research, and public policy. Oxford University Press.</w:t>
      </w:r>
    </w:p>
    <w:p w:rsidR="002A6496" w:rsidRDefault="002A6496">
      <w:proofErr w:type="spellStart"/>
      <w:r w:rsidRPr="002A6496">
        <w:t>Bleakley</w:t>
      </w:r>
      <w:proofErr w:type="spellEnd"/>
      <w:r w:rsidRPr="002A6496">
        <w:t xml:space="preserve">, A., Jamieson, P. E., &amp; </w:t>
      </w:r>
      <w:proofErr w:type="spellStart"/>
      <w:r w:rsidRPr="002A6496">
        <w:t>Romer</w:t>
      </w:r>
      <w:proofErr w:type="spellEnd"/>
      <w:r w:rsidRPr="002A6496">
        <w:t>, D. (2012). Trends of sexual and violent content by gender in top-grossing US films, 1950–2006. Journal of Adolescent Health, 51(1), 73-79.</w:t>
      </w:r>
    </w:p>
    <w:p w:rsidR="00D35FC0" w:rsidRDefault="00D35FC0">
      <w:r w:rsidRPr="00D35FC0">
        <w:t>Bushman, B. J., &amp; Anderson, C. A. (2001). Media violence and the American public: Scientific facts versus media misinformation. American Psychologist, 56(6-7), 477.</w:t>
      </w:r>
    </w:p>
    <w:p w:rsidR="00D35FC0" w:rsidRDefault="00D35FC0">
      <w:r w:rsidRPr="00D35FC0">
        <w:t xml:space="preserve">Bushman, B. J., &amp; </w:t>
      </w:r>
      <w:proofErr w:type="spellStart"/>
      <w:r w:rsidRPr="00D35FC0">
        <w:t>Huesmann</w:t>
      </w:r>
      <w:proofErr w:type="spellEnd"/>
      <w:r w:rsidRPr="00D35FC0">
        <w:t xml:space="preserve">, L. R. (2006). Short-term and long-term effects of violent media on aggression in children and adults. Archives of </w:t>
      </w:r>
      <w:proofErr w:type="spellStart"/>
      <w:r w:rsidRPr="00D35FC0">
        <w:t>Pediatrics</w:t>
      </w:r>
      <w:proofErr w:type="spellEnd"/>
      <w:r w:rsidRPr="00D35FC0">
        <w:t xml:space="preserve"> &amp; Adolescent Medicine, 160(4), 348-352.</w:t>
      </w:r>
    </w:p>
    <w:p w:rsidR="006E7FE3" w:rsidRDefault="006E7FE3">
      <w:r w:rsidRPr="006E7FE3">
        <w:t xml:space="preserve">Cantor, J., Wilson, B. J., &amp; </w:t>
      </w:r>
      <w:proofErr w:type="spellStart"/>
      <w:r w:rsidRPr="006E7FE3">
        <w:t>Hoffner</w:t>
      </w:r>
      <w:proofErr w:type="spellEnd"/>
      <w:r w:rsidRPr="006E7FE3">
        <w:t>, C. (1986). Emotional responses to a televised nuclear holocaust film. Communication Research, 13(2), 257-277.</w:t>
      </w:r>
    </w:p>
    <w:p w:rsidR="007F3E4E" w:rsidRDefault="007F3E4E">
      <w:proofErr w:type="spellStart"/>
      <w:r w:rsidRPr="007F3E4E">
        <w:t>Carnagey</w:t>
      </w:r>
      <w:proofErr w:type="spellEnd"/>
      <w:r w:rsidRPr="007F3E4E">
        <w:t>, N. L., Anderson, C. A., &amp; Bushman, B. J. (2007). The effect of video game violence on physiological desensitization to real-life violence. Journal of experimental social psychology, 43(3), 489-496.</w:t>
      </w:r>
    </w:p>
    <w:p w:rsidR="006E7FE3" w:rsidRDefault="006E7FE3">
      <w:r>
        <w:t>Comstock</w:t>
      </w:r>
      <w:r w:rsidR="00BE7312">
        <w:t>, G. A.</w:t>
      </w:r>
      <w:r>
        <w:t xml:space="preserve"> (1985)</w:t>
      </w:r>
      <w:r w:rsidR="007F3E4E">
        <w:t xml:space="preserve">. “Television and Film Violence” In </w:t>
      </w:r>
      <w:r w:rsidR="00BE7312">
        <w:t xml:space="preserve">S. </w:t>
      </w:r>
      <w:proofErr w:type="spellStart"/>
      <w:r w:rsidR="00BE7312">
        <w:t>Apter</w:t>
      </w:r>
      <w:proofErr w:type="spellEnd"/>
      <w:r w:rsidR="007F3E4E" w:rsidRPr="007F3E4E">
        <w:t xml:space="preserve"> &amp; </w:t>
      </w:r>
      <w:r w:rsidR="00BE7312">
        <w:t xml:space="preserve">A. Goldstein (Eds.) </w:t>
      </w:r>
      <w:r w:rsidR="007F3E4E" w:rsidRPr="007F3E4E">
        <w:t xml:space="preserve">Youth violence: programs &amp; prospects. New York: </w:t>
      </w:r>
      <w:proofErr w:type="spellStart"/>
      <w:r w:rsidR="007F3E4E" w:rsidRPr="007F3E4E">
        <w:t>Pergamon</w:t>
      </w:r>
      <w:proofErr w:type="spellEnd"/>
      <w:r w:rsidR="007F3E4E" w:rsidRPr="007F3E4E">
        <w:t xml:space="preserve"> Press.</w:t>
      </w:r>
    </w:p>
    <w:p w:rsidR="002A6496" w:rsidRDefault="002A6496">
      <w:r w:rsidRPr="002A6496">
        <w:t xml:space="preserve">Coyne, S. M., Nelson, D. A., Lawton, F., Haslam, S., Rooney, L., </w:t>
      </w:r>
      <w:proofErr w:type="spellStart"/>
      <w:r w:rsidRPr="002A6496">
        <w:t>Titterington</w:t>
      </w:r>
      <w:proofErr w:type="spellEnd"/>
      <w:r w:rsidRPr="002A6496">
        <w:t>, L</w:t>
      </w:r>
      <w:proofErr w:type="gramStart"/>
      <w:r w:rsidRPr="002A6496">
        <w:t>., ...</w:t>
      </w:r>
      <w:proofErr w:type="gramEnd"/>
      <w:r w:rsidRPr="002A6496">
        <w:t xml:space="preserve"> &amp; </w:t>
      </w:r>
      <w:proofErr w:type="spellStart"/>
      <w:r w:rsidRPr="002A6496">
        <w:t>Ogunlaja</w:t>
      </w:r>
      <w:proofErr w:type="spellEnd"/>
      <w:r w:rsidRPr="002A6496">
        <w:t xml:space="preserve">, L. (2008). The effects of viewing physical and relational aggression in the media: Evidence for a </w:t>
      </w:r>
      <w:proofErr w:type="gramStart"/>
      <w:r w:rsidRPr="002A6496">
        <w:t>cross-over</w:t>
      </w:r>
      <w:proofErr w:type="gramEnd"/>
      <w:r w:rsidRPr="002A6496">
        <w:t xml:space="preserve"> effect. Journal of Experimental Social Psychology, 44(6), 1551-1554.</w:t>
      </w:r>
    </w:p>
    <w:p w:rsidR="006E7FE3" w:rsidRDefault="00BE7312">
      <w:r w:rsidRPr="00BE7312">
        <w:t>Gentile, D. A. (Ed.). (2003). Media violence and children: A complete guide for parents and professionals (Vol. 22). Greenwood Publishing Group.</w:t>
      </w:r>
    </w:p>
    <w:p w:rsidR="006E7FE3" w:rsidRDefault="002A6496">
      <w:proofErr w:type="spellStart"/>
      <w:r w:rsidRPr="002A6496">
        <w:t>Huesmann</w:t>
      </w:r>
      <w:proofErr w:type="spellEnd"/>
      <w:r w:rsidRPr="002A6496">
        <w:t xml:space="preserve">, L. R., &amp; </w:t>
      </w:r>
      <w:proofErr w:type="spellStart"/>
      <w:r w:rsidRPr="002A6496">
        <w:t>Eron</w:t>
      </w:r>
      <w:proofErr w:type="spellEnd"/>
      <w:r w:rsidRPr="002A6496">
        <w:t>, L. D. (Eds.). (2013). Television and the aggressive child: A cross-national comparison. Routledge.</w:t>
      </w:r>
    </w:p>
    <w:p w:rsidR="002A6496" w:rsidRDefault="002A6496">
      <w:proofErr w:type="spellStart"/>
      <w:r w:rsidRPr="002A6496">
        <w:t>Huesmann</w:t>
      </w:r>
      <w:proofErr w:type="spellEnd"/>
      <w:r w:rsidRPr="002A6496">
        <w:t xml:space="preserve">, L. R., </w:t>
      </w:r>
      <w:proofErr w:type="spellStart"/>
      <w:r w:rsidRPr="002A6496">
        <w:t>Moise</w:t>
      </w:r>
      <w:proofErr w:type="spellEnd"/>
      <w:r w:rsidRPr="002A6496">
        <w:t xml:space="preserve">-Titus, J., </w:t>
      </w:r>
      <w:proofErr w:type="spellStart"/>
      <w:r w:rsidRPr="002A6496">
        <w:t>Podolski</w:t>
      </w:r>
      <w:proofErr w:type="spellEnd"/>
      <w:r w:rsidRPr="002A6496">
        <w:t xml:space="preserve">, C. L., &amp; </w:t>
      </w:r>
      <w:proofErr w:type="spellStart"/>
      <w:r w:rsidRPr="002A6496">
        <w:t>Eron</w:t>
      </w:r>
      <w:proofErr w:type="spellEnd"/>
      <w:r w:rsidRPr="002A6496">
        <w:t xml:space="preserve">, L. D. (2003). Longitudinal relations between children's exposure to TV violence and their aggressive and violent </w:t>
      </w:r>
      <w:proofErr w:type="spellStart"/>
      <w:r w:rsidRPr="002A6496">
        <w:t>behavior</w:t>
      </w:r>
      <w:proofErr w:type="spellEnd"/>
      <w:r w:rsidRPr="002A6496">
        <w:t xml:space="preserve"> in young adulthood: 1977-1992. Developmental psychology, 39(2), 201.</w:t>
      </w:r>
    </w:p>
    <w:p w:rsidR="00D35FC0" w:rsidRDefault="00D35FC0">
      <w:proofErr w:type="spellStart"/>
      <w:r w:rsidRPr="00D35FC0">
        <w:t>Krahé</w:t>
      </w:r>
      <w:proofErr w:type="spellEnd"/>
      <w:r w:rsidRPr="00D35FC0">
        <w:t xml:space="preserve">, B., &amp; </w:t>
      </w:r>
      <w:proofErr w:type="spellStart"/>
      <w:r w:rsidRPr="00D35FC0">
        <w:t>Möller</w:t>
      </w:r>
      <w:proofErr w:type="spellEnd"/>
      <w:r w:rsidRPr="00D35FC0">
        <w:t>, I. (2010). Longitudinal effects of media violence on aggression and empathy among German adolescents. Journal of Applied Developmental Psychology, 31(5), 401-409.</w:t>
      </w:r>
    </w:p>
    <w:p w:rsidR="007F3E4E" w:rsidRDefault="007F3E4E">
      <w:proofErr w:type="spellStart"/>
      <w:r w:rsidRPr="007F3E4E">
        <w:t>Krahé</w:t>
      </w:r>
      <w:proofErr w:type="spellEnd"/>
      <w:r w:rsidRPr="007F3E4E">
        <w:t xml:space="preserve">, B., </w:t>
      </w:r>
      <w:proofErr w:type="spellStart"/>
      <w:r w:rsidRPr="007F3E4E">
        <w:t>Möller</w:t>
      </w:r>
      <w:proofErr w:type="spellEnd"/>
      <w:r w:rsidRPr="007F3E4E">
        <w:t xml:space="preserve">, I., </w:t>
      </w:r>
      <w:proofErr w:type="spellStart"/>
      <w:r w:rsidRPr="007F3E4E">
        <w:t>Huesmann</w:t>
      </w:r>
      <w:proofErr w:type="spellEnd"/>
      <w:r w:rsidRPr="007F3E4E">
        <w:t xml:space="preserve">, L. R., </w:t>
      </w:r>
      <w:proofErr w:type="spellStart"/>
      <w:r w:rsidRPr="007F3E4E">
        <w:t>Kirwil</w:t>
      </w:r>
      <w:proofErr w:type="spellEnd"/>
      <w:r w:rsidRPr="007F3E4E">
        <w:t xml:space="preserve">, L., </w:t>
      </w:r>
      <w:proofErr w:type="spellStart"/>
      <w:r w:rsidRPr="007F3E4E">
        <w:t>Felber</w:t>
      </w:r>
      <w:proofErr w:type="spellEnd"/>
      <w:r w:rsidRPr="007F3E4E">
        <w:t xml:space="preserve">, J., &amp; Berger, A. (2011). Desensitization to media violence: Links with habitual media violence exposure, aggressive cognitions, and aggressive </w:t>
      </w:r>
      <w:proofErr w:type="spellStart"/>
      <w:r w:rsidRPr="007F3E4E">
        <w:t>behavior</w:t>
      </w:r>
      <w:proofErr w:type="spellEnd"/>
      <w:r w:rsidRPr="007F3E4E">
        <w:t>. Journal of personality and social psychology, 100(4), 630.</w:t>
      </w:r>
    </w:p>
    <w:p w:rsidR="00D35FC0" w:rsidRDefault="00D35FC0">
      <w:proofErr w:type="spellStart"/>
      <w:r w:rsidRPr="00D35FC0">
        <w:t>Kuntsche</w:t>
      </w:r>
      <w:proofErr w:type="spellEnd"/>
      <w:r w:rsidRPr="00D35FC0">
        <w:t xml:space="preserve">, E., Pickett, W., </w:t>
      </w:r>
      <w:proofErr w:type="spellStart"/>
      <w:r w:rsidRPr="00D35FC0">
        <w:t>Overpeck</w:t>
      </w:r>
      <w:proofErr w:type="spellEnd"/>
      <w:r w:rsidRPr="00D35FC0">
        <w:t>, M., Craig, W., Boyce, W., &amp; de Matos, M. G. (2006). Television viewing and forms of bullying among adolescents from eight countries. Journal of Adolescent Health, 39(6), 908-915.</w:t>
      </w:r>
    </w:p>
    <w:p w:rsidR="00D35FC0" w:rsidRDefault="00D35FC0">
      <w:r w:rsidRPr="00D35FC0">
        <w:lastRenderedPageBreak/>
        <w:t xml:space="preserve">Paik, H., &amp; Comstock, G. (1994). The effects of television violence on antisocial </w:t>
      </w:r>
      <w:proofErr w:type="spellStart"/>
      <w:r w:rsidRPr="00D35FC0">
        <w:t>behavior</w:t>
      </w:r>
      <w:proofErr w:type="spellEnd"/>
      <w:r w:rsidRPr="00D35FC0">
        <w:t>: a meta-analysis1. Communication Research, 21(4), 516-546.</w:t>
      </w:r>
    </w:p>
    <w:p w:rsidR="00D35FC0" w:rsidRDefault="00D35FC0">
      <w:proofErr w:type="spellStart"/>
      <w:r w:rsidRPr="00D35FC0">
        <w:t>Rideout</w:t>
      </w:r>
      <w:proofErr w:type="spellEnd"/>
      <w:r w:rsidRPr="00D35FC0">
        <w:t xml:space="preserve">, V. J., </w:t>
      </w:r>
      <w:proofErr w:type="spellStart"/>
      <w:r w:rsidRPr="00D35FC0">
        <w:t>Vandewater</w:t>
      </w:r>
      <w:proofErr w:type="spellEnd"/>
      <w:r w:rsidRPr="00D35FC0">
        <w:t xml:space="preserve">, E. A., &amp; </w:t>
      </w:r>
      <w:proofErr w:type="spellStart"/>
      <w:r w:rsidRPr="00D35FC0">
        <w:t>Wartella</w:t>
      </w:r>
      <w:proofErr w:type="spellEnd"/>
      <w:r w:rsidRPr="00D35FC0">
        <w:t xml:space="preserve">, E. A. (2003). Zero to six: Electronic media in the lives of infants, toddlers and </w:t>
      </w:r>
      <w:proofErr w:type="spellStart"/>
      <w:r w:rsidRPr="00D35FC0">
        <w:t>preschoolers</w:t>
      </w:r>
      <w:proofErr w:type="spellEnd"/>
      <w:r w:rsidRPr="00D35FC0">
        <w:t>.</w:t>
      </w:r>
    </w:p>
    <w:p w:rsidR="00D35FC0" w:rsidRDefault="00D35FC0">
      <w:proofErr w:type="spellStart"/>
      <w:r w:rsidRPr="00D35FC0">
        <w:t>Vandewater</w:t>
      </w:r>
      <w:proofErr w:type="spellEnd"/>
      <w:r w:rsidRPr="00D35FC0">
        <w:t>, E. A., Lee, J. H., &amp; Shim, M. S. (2005). Family conflict and violent electronic media use in school-aged children. Media Psychology, 7(1), 73-86.</w:t>
      </w:r>
    </w:p>
    <w:p w:rsidR="002A6496" w:rsidRDefault="002A6496">
      <w:r w:rsidRPr="002A6496">
        <w:t>Weaver, A. J., Jensen, J. D., Martins, N., Hurley, R. J., &amp; Wilson, B. J. (2011). Liking violence and action: An examination of gender differences in children's processing of animated content. Media Psychology, 14(1), 49-70.</w:t>
      </w:r>
    </w:p>
    <w:p w:rsidR="002A6496" w:rsidRDefault="002A6496">
      <w:r w:rsidRPr="002A6496">
        <w:t>Weaver, A. J., &amp; Wilson, B. J. (2009). Abstract. Human Communication Research, 35(3), 442-463.</w:t>
      </w:r>
    </w:p>
    <w:p w:rsidR="002A6496" w:rsidRDefault="002A6496">
      <w:r w:rsidRPr="002A6496">
        <w:t xml:space="preserve">Wilson, B. J., Smith, S. L., Potter, W. J., Kunkel, D., Linz, D., Colvin, C. M., &amp; </w:t>
      </w:r>
      <w:proofErr w:type="spellStart"/>
      <w:r w:rsidRPr="002A6496">
        <w:t>Donnerstein</w:t>
      </w:r>
      <w:proofErr w:type="spellEnd"/>
      <w:r w:rsidRPr="002A6496">
        <w:t>, E. (2002). Violence in children's television programming: Assessing the risks. Journal of Communication, 52(1), 5-35.</w:t>
      </w:r>
    </w:p>
    <w:p w:rsidR="00D35FC0" w:rsidRDefault="00D35FC0">
      <w:r w:rsidRPr="00D35FC0">
        <w:t xml:space="preserve">Wood, W., Wong, F. Y., &amp; </w:t>
      </w:r>
      <w:proofErr w:type="spellStart"/>
      <w:r w:rsidRPr="00D35FC0">
        <w:t>Chachere</w:t>
      </w:r>
      <w:proofErr w:type="spellEnd"/>
      <w:r w:rsidRPr="00D35FC0">
        <w:t>, J. G. (1991). Effects of media violence on viewers' aggression in unconstrained social interaction. Psychological bulletin, 109(3), 371.</w:t>
      </w:r>
    </w:p>
    <w:p w:rsidR="00D35FC0" w:rsidRDefault="00D35FC0">
      <w:r w:rsidRPr="00D35FC0">
        <w:t xml:space="preserve">Ybarra, M. L. (2004). Linkages between depressive symptomatology and Internet harassment among young regular Internet users. </w:t>
      </w:r>
      <w:proofErr w:type="spellStart"/>
      <w:r w:rsidRPr="00D35FC0">
        <w:t>CyberPsychology</w:t>
      </w:r>
      <w:proofErr w:type="spellEnd"/>
      <w:r w:rsidRPr="00D35FC0">
        <w:t xml:space="preserve"> &amp; </w:t>
      </w:r>
      <w:proofErr w:type="spellStart"/>
      <w:r w:rsidRPr="00D35FC0">
        <w:t>Behavior</w:t>
      </w:r>
      <w:proofErr w:type="spellEnd"/>
      <w:r w:rsidRPr="00D35FC0">
        <w:t>, 7(2), 247-257.</w:t>
      </w:r>
    </w:p>
    <w:p w:rsidR="002A6496" w:rsidRDefault="002A6496">
      <w:r w:rsidRPr="002A6496">
        <w:t xml:space="preserve">Yokota, F., &amp; Thompson, K. M. (2000). Violence in G-rated animated films. </w:t>
      </w:r>
      <w:proofErr w:type="spellStart"/>
      <w:r w:rsidRPr="002A6496">
        <w:t>Jama</w:t>
      </w:r>
      <w:proofErr w:type="spellEnd"/>
      <w:r w:rsidRPr="002A6496">
        <w:t>, 283(20), 2716-2720.</w:t>
      </w:r>
    </w:p>
    <w:sectPr w:rsidR="002A64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7FE3"/>
    <w:rsid w:val="000244F0"/>
    <w:rsid w:val="000472B9"/>
    <w:rsid w:val="0005161F"/>
    <w:rsid w:val="00062009"/>
    <w:rsid w:val="000F4B26"/>
    <w:rsid w:val="0011746F"/>
    <w:rsid w:val="00152B44"/>
    <w:rsid w:val="001E2488"/>
    <w:rsid w:val="001F3238"/>
    <w:rsid w:val="00257E5B"/>
    <w:rsid w:val="002A158F"/>
    <w:rsid w:val="002A6496"/>
    <w:rsid w:val="002C12DD"/>
    <w:rsid w:val="002C63B7"/>
    <w:rsid w:val="002D4264"/>
    <w:rsid w:val="00351954"/>
    <w:rsid w:val="003537E6"/>
    <w:rsid w:val="003C0902"/>
    <w:rsid w:val="00430B24"/>
    <w:rsid w:val="004F00ED"/>
    <w:rsid w:val="004F6003"/>
    <w:rsid w:val="00516724"/>
    <w:rsid w:val="005E1D50"/>
    <w:rsid w:val="005F7274"/>
    <w:rsid w:val="00621F0B"/>
    <w:rsid w:val="006A752C"/>
    <w:rsid w:val="006E7FE3"/>
    <w:rsid w:val="006F5B71"/>
    <w:rsid w:val="00700085"/>
    <w:rsid w:val="007F3E4E"/>
    <w:rsid w:val="009A1649"/>
    <w:rsid w:val="009A3CC6"/>
    <w:rsid w:val="009A68CA"/>
    <w:rsid w:val="009F55DE"/>
    <w:rsid w:val="00B352EA"/>
    <w:rsid w:val="00BE7312"/>
    <w:rsid w:val="00C27304"/>
    <w:rsid w:val="00C63524"/>
    <w:rsid w:val="00CB5FCA"/>
    <w:rsid w:val="00CE5D59"/>
    <w:rsid w:val="00D26D0C"/>
    <w:rsid w:val="00D35FC0"/>
    <w:rsid w:val="00D40A26"/>
    <w:rsid w:val="00DA5645"/>
    <w:rsid w:val="00DB6551"/>
    <w:rsid w:val="00E0385B"/>
    <w:rsid w:val="00F14E5B"/>
    <w:rsid w:val="00F71B62"/>
    <w:rsid w:val="00FC3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265D41-FEBE-4C7D-AD97-9AE9DC4BA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674</Words>
  <Characters>3846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2</cp:revision>
  <dcterms:created xsi:type="dcterms:W3CDTF">2019-02-08T09:28:00Z</dcterms:created>
  <dcterms:modified xsi:type="dcterms:W3CDTF">2019-02-08T09:28:00Z</dcterms:modified>
</cp:coreProperties>
</file>