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E29" w:rsidRPr="00F61983" w:rsidRDefault="00700E29" w:rsidP="00700E29">
      <w:pPr>
        <w:pStyle w:val="NoSpacing"/>
        <w:spacing w:before="1540" w:after="240"/>
        <w:jc w:val="center"/>
        <w:rPr>
          <w:rFonts w:ascii="Times New Roman" w:hAnsi="Times New Roman"/>
          <w:b/>
          <w:color w:val="000000" w:themeColor="text1"/>
          <w:szCs w:val="24"/>
        </w:rPr>
      </w:pPr>
      <w:r w:rsidRPr="00F61983">
        <w:rPr>
          <w:rFonts w:ascii="Times New Roman" w:hAnsi="Times New Roman"/>
          <w:b/>
          <w:noProof/>
          <w:color w:val="000000" w:themeColor="text1"/>
          <w:szCs w:val="24"/>
          <w:lang w:val="en-IN" w:eastAsia="en-IN"/>
        </w:rPr>
        <w:drawing>
          <wp:inline distT="0" distB="0" distL="0" distR="0" wp14:anchorId="3EC2646E" wp14:editId="4293B1D1">
            <wp:extent cx="1417320" cy="7508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b/>
          <w:sz w:val="44"/>
          <w:shd w:val="clear" w:color="auto" w:fill="FFFFFF"/>
        </w:rPr>
        <w:alias w:val="Title"/>
        <w:tag w:val=""/>
        <w:id w:val="1488360784"/>
        <w:placeholder>
          <w:docPart w:val="8D9D5516215C4357BEE15A36DA6E2992"/>
        </w:placeholder>
        <w:dataBinding w:prefixMappings="xmlns:ns0='http://purl.org/dc/elements/1.1/' xmlns:ns1='http://schemas.openxmlformats.org/package/2006/metadata/core-properties' " w:xpath="/ns1:coreProperties[1]/ns0:title[1]" w:storeItemID="{6C3C8BC8-F283-45AE-878A-BAB7291924A1}"/>
        <w:text/>
      </w:sdtPr>
      <w:sdtContent>
        <w:p w:rsidR="00700E29" w:rsidRPr="00F61983" w:rsidRDefault="00700E29" w:rsidP="00700E29">
          <w:pPr>
            <w:pStyle w:val="NoSpacing"/>
            <w:pBdr>
              <w:top w:val="single" w:sz="6" w:space="6" w:color="5B9BD5" w:themeColor="accent1"/>
              <w:bottom w:val="single" w:sz="6" w:space="18" w:color="5B9BD5" w:themeColor="accent1"/>
            </w:pBdr>
            <w:spacing w:after="240"/>
            <w:jc w:val="center"/>
            <w:rPr>
              <w:rFonts w:ascii="Times New Roman" w:eastAsiaTheme="majorEastAsia" w:hAnsi="Times New Roman"/>
              <w:b/>
              <w:caps/>
              <w:color w:val="000000" w:themeColor="text1"/>
              <w:sz w:val="32"/>
              <w:szCs w:val="24"/>
            </w:rPr>
          </w:pPr>
          <w:r>
            <w:rPr>
              <w:rFonts w:ascii="Times New Roman" w:hAnsi="Times New Roman"/>
              <w:b/>
              <w:sz w:val="44"/>
              <w:shd w:val="clear" w:color="auto" w:fill="FFFFFF"/>
            </w:rPr>
            <w:t>Associated British Foods PLC</w:t>
          </w:r>
        </w:p>
      </w:sdtContent>
    </w:sdt>
    <w:p w:rsidR="00700E29" w:rsidRPr="00700E29" w:rsidRDefault="00700E29" w:rsidP="00700E29">
      <w:pPr>
        <w:spacing w:line="240" w:lineRule="auto"/>
        <w:jc w:val="center"/>
        <w:rPr>
          <w:rFonts w:ascii="Times New Roman" w:hAnsi="Times New Roman" w:cs="Times New Roman"/>
          <w:b/>
          <w:bCs/>
          <w:sz w:val="36"/>
        </w:rPr>
      </w:pPr>
      <w:r w:rsidRPr="00700E29">
        <w:rPr>
          <w:rFonts w:ascii="Times New Roman" w:hAnsi="Times New Roman" w:cs="Times New Roman"/>
          <w:b/>
          <w:bCs/>
          <w:sz w:val="36"/>
        </w:rPr>
        <w:t>Managing Marketing Change</w:t>
      </w:r>
    </w:p>
    <w:p w:rsidR="00700E29" w:rsidRPr="00F61983" w:rsidRDefault="00700E29" w:rsidP="00700E29">
      <w:pPr>
        <w:pStyle w:val="NoSpacing"/>
        <w:jc w:val="center"/>
        <w:rPr>
          <w:rFonts w:ascii="Times New Roman" w:hAnsi="Times New Roman"/>
          <w:b/>
          <w:color w:val="000000" w:themeColor="text1"/>
          <w:szCs w:val="24"/>
        </w:rPr>
      </w:pPr>
      <w:r w:rsidRPr="00F61983">
        <w:rPr>
          <w:rFonts w:ascii="Times New Roman" w:hAnsi="Times New Roman"/>
          <w:b/>
          <w:noProof/>
          <w:color w:val="000000" w:themeColor="text1"/>
          <w:szCs w:val="24"/>
          <w:lang w:val="en-IN" w:eastAsia="en-IN"/>
        </w:rPr>
        <w:drawing>
          <wp:inline distT="0" distB="0" distL="0" distR="0" wp14:anchorId="3719814F" wp14:editId="68827A21">
            <wp:extent cx="758952" cy="478932"/>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00E29" w:rsidRPr="00B35A3C" w:rsidRDefault="00700E29" w:rsidP="00700E29">
      <w:pPr>
        <w:pStyle w:val="NoSpacing"/>
        <w:jc w:val="center"/>
        <w:rPr>
          <w:color w:val="000000" w:themeColor="text1"/>
          <w:sz w:val="32"/>
        </w:rPr>
      </w:pPr>
      <w:sdt>
        <w:sdtPr>
          <w:rPr>
            <w:rFonts w:ascii="Times New Roman" w:hAnsi="Times New Roman"/>
            <w:color w:val="000000" w:themeColor="text1"/>
            <w:sz w:val="32"/>
          </w:rPr>
          <w:alias w:val="Address"/>
          <w:tag w:val=""/>
          <w:id w:val="59841622"/>
          <w:showingPlcHdr/>
          <w:dataBinding w:prefixMappings="xmlns:ns0='http://schemas.microsoft.com/office/2006/coverPageProps' " w:xpath="/ns0:CoverPageProperties[1]/ns0:CompanyAddress[1]" w:storeItemID="{55AF091B-3C7A-41E3-B477-F2FDAA23CFDA}"/>
          <w:text/>
        </w:sdtPr>
        <w:sdtContent>
          <w:r>
            <w:rPr>
              <w:rFonts w:ascii="Times New Roman" w:hAnsi="Times New Roman"/>
              <w:color w:val="000000" w:themeColor="text1"/>
              <w:sz w:val="32"/>
            </w:rPr>
            <w:t xml:space="preserve">     </w:t>
          </w:r>
        </w:sdtContent>
      </w:sdt>
    </w:p>
    <w:p w:rsidR="00700E29" w:rsidRDefault="00700E29" w:rsidP="00700E29">
      <w:pPr>
        <w:pStyle w:val="NoSpacing"/>
        <w:jc w:val="center"/>
        <w:rPr>
          <w:rFonts w:ascii="Times New Roman" w:hAnsi="Times New Roman"/>
          <w:b/>
          <w:color w:val="000000" w:themeColor="text1"/>
          <w:sz w:val="28"/>
        </w:rPr>
      </w:pPr>
      <w:r w:rsidRPr="00740904">
        <w:rPr>
          <w:rFonts w:ascii="Times New Roman" w:hAnsi="Times New Roman"/>
          <w:b/>
          <w:color w:val="000000" w:themeColor="text1"/>
          <w:sz w:val="28"/>
        </w:rPr>
        <w:t>Student I’D: 2421969</w:t>
      </w:r>
    </w:p>
    <w:p w:rsidR="00700E29" w:rsidRPr="00700E29" w:rsidRDefault="00700E29" w:rsidP="00700E29">
      <w:pPr>
        <w:jc w:val="center"/>
        <w:rPr>
          <w:rFonts w:ascii="Times New Roman" w:hAnsi="Times New Roman" w:cs="Times New Roman"/>
          <w:b/>
          <w:bCs/>
          <w:sz w:val="24"/>
          <w:szCs w:val="24"/>
          <w:lang w:val="pt-PT"/>
        </w:rPr>
      </w:pPr>
      <w:r w:rsidRPr="00700E29">
        <w:rPr>
          <w:rFonts w:ascii="Times New Roman" w:hAnsi="Times New Roman" w:cs="Times New Roman"/>
          <w:b/>
          <w:color w:val="000000" w:themeColor="text1"/>
          <w:sz w:val="24"/>
          <w:szCs w:val="24"/>
        </w:rPr>
        <w:t xml:space="preserve">Lecturer Name: - </w:t>
      </w:r>
      <w:r w:rsidRPr="00700E29">
        <w:rPr>
          <w:rFonts w:ascii="Times New Roman" w:hAnsi="Times New Roman" w:cs="Times New Roman"/>
          <w:b/>
          <w:bCs/>
          <w:sz w:val="24"/>
          <w:szCs w:val="24"/>
          <w:lang w:val="pt-PT"/>
        </w:rPr>
        <w:t>Gwyneth Jones</w:t>
      </w:r>
    </w:p>
    <w:p w:rsidR="00700E29" w:rsidRPr="00740904" w:rsidRDefault="00700E29" w:rsidP="00700E29">
      <w:pPr>
        <w:pStyle w:val="NoSpacing"/>
        <w:jc w:val="center"/>
        <w:rPr>
          <w:rFonts w:ascii="Times New Roman" w:hAnsi="Times New Roman"/>
          <w:b/>
          <w:color w:val="000000" w:themeColor="text1"/>
          <w:sz w:val="28"/>
        </w:rPr>
      </w:pPr>
      <w:r>
        <w:rPr>
          <w:rFonts w:ascii="Times New Roman" w:hAnsi="Times New Roman"/>
          <w:b/>
          <w:color w:val="000000" w:themeColor="text1"/>
          <w:sz w:val="32"/>
        </w:rPr>
        <w:t>Subject code: -</w:t>
      </w:r>
      <w:r w:rsidRPr="00740904">
        <w:rPr>
          <w:rFonts w:asciiTheme="minorHAnsi" w:hAnsiTheme="minorHAnsi" w:cs="Cambria"/>
          <w:b/>
          <w:bCs/>
          <w:sz w:val="52"/>
          <w:szCs w:val="52"/>
        </w:rPr>
        <w:t xml:space="preserve"> </w:t>
      </w:r>
      <w:r>
        <w:rPr>
          <w:rFonts w:ascii="Times New Roman" w:hAnsi="Times New Roman"/>
          <w:b/>
          <w:bCs/>
          <w:sz w:val="28"/>
          <w:szCs w:val="52"/>
        </w:rPr>
        <w:t>BMMB7026</w:t>
      </w:r>
    </w:p>
    <w:p w:rsidR="00700E29" w:rsidRPr="00F61983" w:rsidRDefault="00700E29" w:rsidP="00700E29">
      <w:pPr>
        <w:pStyle w:val="NoSpacing"/>
        <w:tabs>
          <w:tab w:val="left" w:pos="255"/>
        </w:tabs>
        <w:spacing w:before="1540" w:after="240"/>
        <w:jc w:val="center"/>
        <w:rPr>
          <w:rFonts w:ascii="Times New Roman" w:hAnsi="Times New Roman"/>
          <w:b/>
          <w:color w:val="000000" w:themeColor="text1"/>
          <w:szCs w:val="24"/>
        </w:rPr>
      </w:pPr>
      <w:r w:rsidRPr="00F61983">
        <w:rPr>
          <w:rFonts w:ascii="Times New Roman" w:hAnsi="Times New Roman"/>
          <w:b/>
          <w:noProof/>
          <w:color w:val="000000" w:themeColor="text1"/>
          <w:szCs w:val="24"/>
          <w:lang w:val="en-IN" w:eastAsia="en-IN"/>
        </w:rPr>
        <mc:AlternateContent>
          <mc:Choice Requires="wps">
            <w:drawing>
              <wp:anchor distT="0" distB="0" distL="114300" distR="114300" simplePos="0" relativeHeight="251659264" behindDoc="0" locked="0" layoutInCell="1" allowOverlap="1" wp14:anchorId="70943A4C" wp14:editId="018D6E8C">
                <wp:simplePos x="0" y="0"/>
                <wp:positionH relativeFrom="margin">
                  <wp:align>right</wp:align>
                </wp:positionH>
                <wp:positionV relativeFrom="page">
                  <wp:posOffset>9010650</wp:posOffset>
                </wp:positionV>
                <wp:extent cx="5731510" cy="476250"/>
                <wp:effectExtent l="0" t="0" r="2540" b="0"/>
                <wp:wrapNone/>
                <wp:docPr id="2" name="Text Box 2"/>
                <wp:cNvGraphicFramePr/>
                <a:graphic xmlns:a="http://schemas.openxmlformats.org/drawingml/2006/main">
                  <a:graphicData uri="http://schemas.microsoft.com/office/word/2010/wordprocessingShape">
                    <wps:wsp>
                      <wps:cNvSpPr txBox="1"/>
                      <wps:spPr>
                        <a:xfrm>
                          <a:off x="0" y="0"/>
                          <a:ext cx="5731510"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b/>
                                <w:caps/>
                                <w:color w:val="5B9BD5" w:themeColor="accent1"/>
                                <w:sz w:val="28"/>
                                <w:szCs w:val="28"/>
                              </w:rPr>
                              <w:alias w:val="Date"/>
                              <w:tag w:val=""/>
                              <w:id w:val="1840732211"/>
                              <w:dataBinding w:prefixMappings="xmlns:ns0='http://schemas.microsoft.com/office/2006/coverPageProps' " w:xpath="/ns0:CoverPageProperties[1]/ns0:PublishDate[1]" w:storeItemID="{55AF091B-3C7A-41E3-B477-F2FDAA23CFDA}"/>
                              <w:date w:fullDate="2024-07-24T00:00:00Z">
                                <w:dateFormat w:val="MMMM d, yyyy"/>
                                <w:lid w:val="en-US"/>
                                <w:storeMappedDataAs w:val="dateTime"/>
                                <w:calendar w:val="gregorian"/>
                              </w:date>
                            </w:sdtPr>
                            <w:sdtContent>
                              <w:p w:rsidR="00700E29" w:rsidRPr="00740904" w:rsidRDefault="0056671B" w:rsidP="00700E29">
                                <w:pPr>
                                  <w:pStyle w:val="NoSpacing"/>
                                  <w:spacing w:after="40"/>
                                  <w:jc w:val="center"/>
                                  <w:rPr>
                                    <w:rFonts w:ascii="Times New Roman" w:hAnsi="Times New Roman"/>
                                    <w:b/>
                                    <w:caps/>
                                    <w:color w:val="5B9BD5" w:themeColor="accent1"/>
                                    <w:sz w:val="28"/>
                                    <w:szCs w:val="28"/>
                                  </w:rPr>
                                </w:pPr>
                                <w:r>
                                  <w:rPr>
                                    <w:rFonts w:ascii="Times New Roman" w:hAnsi="Times New Roman"/>
                                    <w:b/>
                                    <w:caps/>
                                    <w:color w:val="5B9BD5" w:themeColor="accent1"/>
                                    <w:sz w:val="28"/>
                                    <w:szCs w:val="28"/>
                                    <w:lang w:val="en-US"/>
                                  </w:rPr>
                                  <w:t>July 24, 2024</w:t>
                                </w:r>
                              </w:p>
                            </w:sdtContent>
                          </w:sdt>
                          <w:p w:rsidR="00700E29" w:rsidRPr="00740904" w:rsidRDefault="00700E29" w:rsidP="00700E29">
                            <w:pPr>
                              <w:pStyle w:val="NoSpacing"/>
                              <w:jc w:val="center"/>
                              <w:rPr>
                                <w:rFonts w:ascii="Times New Roman" w:hAnsi="Times New Roman"/>
                                <w:b/>
                                <w:color w:val="5B9BD5" w:themeColor="accent1"/>
                                <w:sz w:val="28"/>
                                <w:szCs w:val="28"/>
                              </w:rPr>
                            </w:pPr>
                            <w:sdt>
                              <w:sdtPr>
                                <w:rPr>
                                  <w:rFonts w:ascii="Times New Roman" w:hAnsi="Times New Roman"/>
                                  <w:b/>
                                  <w:caps/>
                                  <w:color w:val="5B9BD5" w:themeColor="accent1"/>
                                  <w:sz w:val="28"/>
                                  <w:szCs w:val="28"/>
                                </w:rPr>
                                <w:alias w:val="Company"/>
                                <w:tag w:val=""/>
                                <w:id w:val="-467582719"/>
                                <w:dataBinding w:prefixMappings="xmlns:ns0='http://schemas.openxmlformats.org/officeDocument/2006/extended-properties' " w:xpath="/ns0:Properties[1]/ns0:Company[1]" w:storeItemID="{6668398D-A668-4E3E-A5EB-62B293D839F1}"/>
                                <w:text/>
                              </w:sdtPr>
                              <w:sdtContent>
                                <w:r w:rsidR="0056671B">
                                  <w:rPr>
                                    <w:rFonts w:ascii="Times New Roman" w:hAnsi="Times New Roman"/>
                                    <w:b/>
                                    <w:caps/>
                                    <w:color w:val="5B9BD5" w:themeColor="accent1"/>
                                    <w:sz w:val="28"/>
                                    <w:szCs w:val="28"/>
                                  </w:rPr>
                                  <w:t>UNIVERSITY OF WALES TRINITY SAINT DAVID</w:t>
                                </w:r>
                              </w:sdtContent>
                            </w:sdt>
                          </w:p>
                          <w:p w:rsidR="00700E29" w:rsidRPr="004302C2" w:rsidRDefault="00700E29" w:rsidP="00700E29">
                            <w:pPr>
                              <w:pStyle w:val="NoSpacing"/>
                              <w:jc w:val="center"/>
                              <w:rPr>
                                <w:rFonts w:ascii="Times New Roman" w:hAnsi="Times New Roman"/>
                                <w:color w:val="000000" w:themeColor="tex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0943A4C" id="_x0000_t202" coordsize="21600,21600" o:spt="202" path="m,l,21600r21600,l21600,xe">
                <v:stroke joinstyle="miter"/>
                <v:path gradientshapeok="t" o:connecttype="rect"/>
              </v:shapetype>
              <v:shape id="Text Box 2" o:spid="_x0000_s1026" type="#_x0000_t202" style="position:absolute;left:0;text-align:left;margin-left:400.1pt;margin-top:709.5pt;width:451.3pt;height:37.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" filled="f" stroked="f" strokeweight=".5pt">
                <v:textbox inset="0,0,0,0">
                  <w:txbxContent>
                    <w:sdt>
                      <w:sdtPr>
                        <w:rPr>
                          <w:rFonts w:ascii="Times New Roman" w:hAnsi="Times New Roman"/>
                          <w:b/>
                          <w:caps/>
                          <w:color w:val="5B9BD5" w:themeColor="accent1"/>
                          <w:sz w:val="28"/>
                          <w:szCs w:val="28"/>
                        </w:rPr>
                        <w:alias w:val="Date"/>
                        <w:tag w:val=""/>
                        <w:id w:val="1840732211"/>
                        <w:dataBinding w:prefixMappings="xmlns:ns0='http://schemas.microsoft.com/office/2006/coverPageProps' " w:xpath="/ns0:CoverPageProperties[1]/ns0:PublishDate[1]" w:storeItemID="{55AF091B-3C7A-41E3-B477-F2FDAA23CFDA}"/>
                        <w:date w:fullDate="2024-07-24T00:00:00Z">
                          <w:dateFormat w:val="MMMM d, yyyy"/>
                          <w:lid w:val="en-US"/>
                          <w:storeMappedDataAs w:val="dateTime"/>
                          <w:calendar w:val="gregorian"/>
                        </w:date>
                      </w:sdtPr>
                      <w:sdtContent>
                        <w:p w:rsidR="00700E29" w:rsidRPr="00740904" w:rsidRDefault="0056671B" w:rsidP="00700E29">
                          <w:pPr>
                            <w:pStyle w:val="NoSpacing"/>
                            <w:spacing w:after="40"/>
                            <w:jc w:val="center"/>
                            <w:rPr>
                              <w:rFonts w:ascii="Times New Roman" w:hAnsi="Times New Roman"/>
                              <w:b/>
                              <w:caps/>
                              <w:color w:val="5B9BD5" w:themeColor="accent1"/>
                              <w:sz w:val="28"/>
                              <w:szCs w:val="28"/>
                            </w:rPr>
                          </w:pPr>
                          <w:r>
                            <w:rPr>
                              <w:rFonts w:ascii="Times New Roman" w:hAnsi="Times New Roman"/>
                              <w:b/>
                              <w:caps/>
                              <w:color w:val="5B9BD5" w:themeColor="accent1"/>
                              <w:sz w:val="28"/>
                              <w:szCs w:val="28"/>
                              <w:lang w:val="en-US"/>
                            </w:rPr>
                            <w:t>July 24, 2024</w:t>
                          </w:r>
                        </w:p>
                      </w:sdtContent>
                    </w:sdt>
                    <w:p w:rsidR="00700E29" w:rsidRPr="00740904" w:rsidRDefault="00700E29" w:rsidP="00700E29">
                      <w:pPr>
                        <w:pStyle w:val="NoSpacing"/>
                        <w:jc w:val="center"/>
                        <w:rPr>
                          <w:rFonts w:ascii="Times New Roman" w:hAnsi="Times New Roman"/>
                          <w:b/>
                          <w:color w:val="5B9BD5" w:themeColor="accent1"/>
                          <w:sz w:val="28"/>
                          <w:szCs w:val="28"/>
                        </w:rPr>
                      </w:pPr>
                      <w:sdt>
                        <w:sdtPr>
                          <w:rPr>
                            <w:rFonts w:ascii="Times New Roman" w:hAnsi="Times New Roman"/>
                            <w:b/>
                            <w:caps/>
                            <w:color w:val="5B9BD5" w:themeColor="accent1"/>
                            <w:sz w:val="28"/>
                            <w:szCs w:val="28"/>
                          </w:rPr>
                          <w:alias w:val="Company"/>
                          <w:tag w:val=""/>
                          <w:id w:val="-467582719"/>
                          <w:dataBinding w:prefixMappings="xmlns:ns0='http://schemas.openxmlformats.org/officeDocument/2006/extended-properties' " w:xpath="/ns0:Properties[1]/ns0:Company[1]" w:storeItemID="{6668398D-A668-4E3E-A5EB-62B293D839F1}"/>
                          <w:text/>
                        </w:sdtPr>
                        <w:sdtContent>
                          <w:r w:rsidR="0056671B">
                            <w:rPr>
                              <w:rFonts w:ascii="Times New Roman" w:hAnsi="Times New Roman"/>
                              <w:b/>
                              <w:caps/>
                              <w:color w:val="5B9BD5" w:themeColor="accent1"/>
                              <w:sz w:val="28"/>
                              <w:szCs w:val="28"/>
                            </w:rPr>
                            <w:t>UNIVERSITY OF WALES TRINITY SAINT DAVID</w:t>
                          </w:r>
                        </w:sdtContent>
                      </w:sdt>
                    </w:p>
                    <w:p w:rsidR="00700E29" w:rsidRPr="004302C2" w:rsidRDefault="00700E29" w:rsidP="00700E29">
                      <w:pPr>
                        <w:pStyle w:val="NoSpacing"/>
                        <w:jc w:val="center"/>
                        <w:rPr>
                          <w:rFonts w:ascii="Times New Roman" w:hAnsi="Times New Roman"/>
                          <w:color w:val="000000" w:themeColor="text1"/>
                        </w:rPr>
                      </w:pPr>
                    </w:p>
                  </w:txbxContent>
                </v:textbox>
                <w10:wrap anchorx="margin" anchory="page"/>
              </v:shape>
            </w:pict>
          </mc:Fallback>
        </mc:AlternateContent>
      </w:r>
      <w:r w:rsidRPr="00F61983">
        <w:rPr>
          <w:rFonts w:ascii="Times New Roman" w:hAnsi="Times New Roman"/>
          <w:b/>
          <w:color w:val="000000" w:themeColor="text1"/>
          <w:szCs w:val="24"/>
        </w:rPr>
        <w:br w:type="page"/>
      </w:r>
    </w:p>
    <w:p w:rsidR="001B5E18" w:rsidRPr="00D9539C" w:rsidRDefault="000E6924" w:rsidP="000E6924">
      <w:pPr>
        <w:pStyle w:val="Heading1"/>
        <w:numPr>
          <w:ilvl w:val="0"/>
          <w:numId w:val="0"/>
        </w:numPr>
        <w:ind w:left="432" w:hanging="432"/>
        <w:jc w:val="both"/>
        <w:rPr>
          <w:rFonts w:ascii="Times New Roman" w:hAnsi="Times New Roman" w:cs="Times New Roman"/>
          <w:b/>
          <w:color w:val="auto"/>
          <w:lang w:val="en-US"/>
        </w:rPr>
      </w:pPr>
      <w:bookmarkStart w:id="0" w:name="_Toc204200705"/>
      <w:r w:rsidRPr="00D9539C">
        <w:rPr>
          <w:rFonts w:ascii="Times New Roman" w:hAnsi="Times New Roman" w:cs="Times New Roman"/>
          <w:b/>
          <w:color w:val="auto"/>
          <w:lang w:val="en-US"/>
        </w:rPr>
        <w:lastRenderedPageBreak/>
        <w:t>Executive</w:t>
      </w:r>
      <w:r w:rsidR="00EC770A" w:rsidRPr="00D9539C">
        <w:rPr>
          <w:rFonts w:ascii="Times New Roman" w:hAnsi="Times New Roman" w:cs="Times New Roman"/>
          <w:b/>
          <w:color w:val="auto"/>
          <w:lang w:val="en-US"/>
        </w:rPr>
        <w:t xml:space="preserve"> summary</w:t>
      </w:r>
      <w:bookmarkEnd w:id="0"/>
      <w:r w:rsidR="00EC770A" w:rsidRPr="00D9539C">
        <w:rPr>
          <w:rFonts w:ascii="Times New Roman" w:hAnsi="Times New Roman" w:cs="Times New Roman"/>
          <w:b/>
          <w:color w:val="auto"/>
          <w:lang w:val="en-US"/>
        </w:rPr>
        <w:t xml:space="preserve"> </w:t>
      </w:r>
    </w:p>
    <w:p w:rsidR="00DB061D" w:rsidRPr="00DB061D" w:rsidRDefault="00EA6754" w:rsidP="00DB061D">
      <w:pPr>
        <w:spacing w:line="360" w:lineRule="auto"/>
        <w:jc w:val="both"/>
        <w:rPr>
          <w:rFonts w:ascii="Times New Roman" w:hAnsi="Times New Roman" w:cs="Times New Roman"/>
          <w:sz w:val="24"/>
          <w:lang w:val="en-US"/>
        </w:rPr>
      </w:pPr>
      <w:r w:rsidRPr="00D9539C">
        <w:rPr>
          <w:rFonts w:ascii="Times New Roman" w:hAnsi="Times New Roman" w:cs="Times New Roman"/>
          <w:sz w:val="24"/>
          <w:lang w:val="en-US"/>
        </w:rPr>
        <w:t>This report assesses the marketing effectiveness of Primark (Associated British Foods PLC's retail) and establishes a future marketing strategy to tackle pressing challenges that include digital transformation, sustainability, pricing and customer experience.</w:t>
      </w:r>
      <w:r w:rsidR="009B609A" w:rsidRPr="00D9539C">
        <w:rPr>
          <w:rFonts w:ascii="Times New Roman" w:hAnsi="Times New Roman" w:cs="Times New Roman"/>
          <w:sz w:val="24"/>
          <w:lang w:val="en-US"/>
        </w:rPr>
        <w:t xml:space="preserve"> </w:t>
      </w:r>
      <w:r w:rsidRPr="00D9539C">
        <w:rPr>
          <w:rFonts w:ascii="Times New Roman" w:hAnsi="Times New Roman" w:cs="Times New Roman"/>
          <w:sz w:val="24"/>
          <w:lang w:val="en-US"/>
        </w:rPr>
        <w:t xml:space="preserve">Primark operates within the highly competitive fast-fashion industry, and it is a market leader owing to its value pricing and large physical store network, however, the company faces numerous pressures from agile digital-native competitors, sustainability-driven consumers, post-Brexit economic uncertainty, and experience-hungry Gen Z consumers. </w:t>
      </w:r>
      <w:r w:rsidR="00DB061D" w:rsidRPr="00DB061D">
        <w:rPr>
          <w:rFonts w:ascii="Times New Roman" w:hAnsi="Times New Roman" w:cs="Times New Roman"/>
          <w:sz w:val="24"/>
          <w:lang w:val="en-US"/>
        </w:rPr>
        <w:t>The analysis has to reveal some shortcomings with Primark's traditional store-based marketing policy.</w:t>
      </w:r>
    </w:p>
    <w:p w:rsidR="00EA6754" w:rsidRPr="00D9539C" w:rsidRDefault="00DB061D" w:rsidP="00DB061D">
      <w:pPr>
        <w:spacing w:line="360" w:lineRule="auto"/>
        <w:jc w:val="both"/>
        <w:rPr>
          <w:rFonts w:ascii="Times New Roman" w:hAnsi="Times New Roman" w:cs="Times New Roman"/>
          <w:sz w:val="24"/>
          <w:shd w:val="clear" w:color="auto" w:fill="FFFFFF"/>
        </w:rPr>
      </w:pPr>
      <w:r w:rsidRPr="00DB061D">
        <w:rPr>
          <w:rFonts w:ascii="Times New Roman" w:hAnsi="Times New Roman" w:cs="Times New Roman"/>
          <w:sz w:val="24"/>
          <w:lang w:val="en-US"/>
        </w:rPr>
        <w:t>The analysis has focused primarily on four areas: digital marketing capability; communication about sustainability; pricing strategy; and, use of experiential retail. The assessment has offered appropriate marketing theories, as well as examples from the Marketing Mix (7Ps); SWOT analysis; and Kotter's Change Management Model.</w:t>
      </w:r>
      <w:r>
        <w:rPr>
          <w:rFonts w:ascii="Times New Roman" w:hAnsi="Times New Roman" w:cs="Times New Roman"/>
          <w:sz w:val="24"/>
          <w:lang w:val="en-US"/>
        </w:rPr>
        <w:t xml:space="preserve"> </w:t>
      </w:r>
      <w:r w:rsidR="00EA6754" w:rsidRPr="00D9539C">
        <w:rPr>
          <w:rFonts w:ascii="Times New Roman" w:hAnsi="Times New Roman" w:cs="Times New Roman"/>
          <w:sz w:val="24"/>
          <w:shd w:val="clear" w:color="auto" w:fill="FFFFFF"/>
        </w:rPr>
        <w:t>With these theoretical models, we can underscore the structural gaps primarily created by Primark's marketing strategies that are unable to align with evolving consumer expectations.</w:t>
      </w:r>
    </w:p>
    <w:p w:rsidR="00EA6754" w:rsidRPr="00D9539C" w:rsidRDefault="00EA6754" w:rsidP="00EA6754">
      <w:pPr>
        <w:spacing w:line="360" w:lineRule="auto"/>
        <w:jc w:val="both"/>
        <w:rPr>
          <w:rFonts w:ascii="Times New Roman" w:hAnsi="Times New Roman" w:cs="Times New Roman"/>
          <w:sz w:val="24"/>
          <w:shd w:val="clear" w:color="auto" w:fill="FFFFFF"/>
        </w:rPr>
      </w:pPr>
      <w:r w:rsidRPr="00D9539C">
        <w:rPr>
          <w:rFonts w:ascii="Times New Roman" w:hAnsi="Times New Roman" w:cs="Times New Roman"/>
          <w:sz w:val="24"/>
          <w:shd w:val="clear" w:color="auto" w:fill="FFFFFF"/>
        </w:rPr>
        <w:t>The key findings are that brand awareness and strong leadership in physical retailing are significant strengths of Primark's marketing strategy, and digital engagement, supply chain transparency, and price flexibility/price haggling are significant weaknesses. Primark simply cannot compete due to their delayed implem</w:t>
      </w:r>
      <w:r w:rsidR="00CA4143" w:rsidRPr="00D9539C">
        <w:rPr>
          <w:rFonts w:ascii="Times New Roman" w:hAnsi="Times New Roman" w:cs="Times New Roman"/>
          <w:sz w:val="24"/>
          <w:shd w:val="clear" w:color="auto" w:fill="FFFFFF"/>
        </w:rPr>
        <w:t>entation of e-commerce, and due</w:t>
      </w:r>
      <w:r w:rsidRPr="00D9539C">
        <w:rPr>
          <w:rFonts w:ascii="Times New Roman" w:hAnsi="Times New Roman" w:cs="Times New Roman"/>
          <w:sz w:val="24"/>
          <w:shd w:val="clear" w:color="auto" w:fill="FFFFFF"/>
        </w:rPr>
        <w:t xml:space="preserve"> to a perceived lack of visible outcome from their sustainability initiatives. Considerations regarding pricing advantages are diminished as new additional costs are incurred, which are largely a function of Brexit, and with few strategic offsetting measures in place.</w:t>
      </w:r>
    </w:p>
    <w:p w:rsidR="00701A82" w:rsidRPr="00D9539C" w:rsidRDefault="009B609A" w:rsidP="009B609A">
      <w:pPr>
        <w:spacing w:line="360" w:lineRule="auto"/>
        <w:jc w:val="both"/>
        <w:rPr>
          <w:rFonts w:ascii="Times New Roman" w:hAnsi="Times New Roman" w:cs="Times New Roman"/>
          <w:sz w:val="24"/>
          <w:lang w:val="en-US"/>
        </w:rPr>
      </w:pPr>
      <w:r w:rsidRPr="00D9539C">
        <w:rPr>
          <w:rFonts w:ascii="Times New Roman" w:hAnsi="Times New Roman" w:cs="Times New Roman"/>
          <w:sz w:val="24"/>
          <w:lang w:val="en-US"/>
        </w:rPr>
        <w:t xml:space="preserve">The report concludes that Primark has to start addressing these gaps urgently to remain competitive. Digital transformation, authentic sustainability storytelling, and experiences generated through innovation are areas for </w:t>
      </w:r>
      <w:r w:rsidR="00F57C4E" w:rsidRPr="00D9539C">
        <w:rPr>
          <w:rFonts w:ascii="Times New Roman" w:hAnsi="Times New Roman" w:cs="Times New Roman"/>
          <w:sz w:val="24"/>
          <w:lang w:val="en-US"/>
        </w:rPr>
        <w:t>strategic investment</w:t>
      </w:r>
    </w:p>
    <w:p w:rsidR="00701A82" w:rsidRPr="00D9539C" w:rsidRDefault="00701A82" w:rsidP="009B609A">
      <w:pPr>
        <w:spacing w:line="360" w:lineRule="auto"/>
        <w:jc w:val="both"/>
        <w:rPr>
          <w:rFonts w:ascii="Times New Roman" w:hAnsi="Times New Roman" w:cs="Times New Roman"/>
          <w:sz w:val="24"/>
          <w:lang w:val="en-US"/>
        </w:rPr>
      </w:pPr>
    </w:p>
    <w:p w:rsidR="00701A82" w:rsidRPr="00D9539C" w:rsidRDefault="00701A82" w:rsidP="009B609A">
      <w:pPr>
        <w:spacing w:line="360" w:lineRule="auto"/>
        <w:jc w:val="both"/>
        <w:rPr>
          <w:rFonts w:ascii="Times New Roman" w:hAnsi="Times New Roman" w:cs="Times New Roman"/>
          <w:sz w:val="24"/>
          <w:lang w:val="en-US"/>
        </w:rPr>
      </w:pPr>
    </w:p>
    <w:p w:rsidR="00701A82" w:rsidRPr="00D9539C" w:rsidRDefault="00701A82" w:rsidP="009B609A">
      <w:pPr>
        <w:spacing w:line="360" w:lineRule="auto"/>
        <w:jc w:val="both"/>
        <w:rPr>
          <w:rFonts w:ascii="Times New Roman" w:hAnsi="Times New Roman" w:cs="Times New Roman"/>
          <w:sz w:val="24"/>
          <w:lang w:val="en-US"/>
        </w:rPr>
      </w:pPr>
    </w:p>
    <w:p w:rsidR="00701A82" w:rsidRPr="00D9539C" w:rsidRDefault="00701A82" w:rsidP="009B609A">
      <w:pPr>
        <w:spacing w:line="360" w:lineRule="auto"/>
        <w:jc w:val="both"/>
        <w:rPr>
          <w:rFonts w:ascii="Times New Roman" w:hAnsi="Times New Roman" w:cs="Times New Roman"/>
          <w:sz w:val="24"/>
          <w:lang w:val="en-US"/>
        </w:rPr>
      </w:pPr>
    </w:p>
    <w:p w:rsidR="003E1527" w:rsidRPr="00D9539C" w:rsidRDefault="003E1527" w:rsidP="009B609A">
      <w:pPr>
        <w:spacing w:line="360" w:lineRule="auto"/>
        <w:jc w:val="both"/>
        <w:rPr>
          <w:rFonts w:ascii="Times New Roman" w:hAnsi="Times New Roman" w:cs="Times New Roman"/>
          <w:sz w:val="24"/>
          <w:lang w:val="en-US"/>
        </w:rPr>
      </w:pPr>
    </w:p>
    <w:sdt>
      <w:sdtPr>
        <w:rPr>
          <w:rFonts w:ascii="Times New Roman" w:eastAsiaTheme="minorHAnsi" w:hAnsi="Times New Roman" w:cs="Times New Roman"/>
          <w:color w:val="auto"/>
          <w:sz w:val="22"/>
          <w:szCs w:val="22"/>
          <w:lang w:val="en-IN"/>
        </w:rPr>
        <w:id w:val="-128777701"/>
        <w:docPartObj>
          <w:docPartGallery w:val="Table of Contents"/>
          <w:docPartUnique/>
        </w:docPartObj>
      </w:sdtPr>
      <w:sdtEndPr>
        <w:rPr>
          <w:b/>
          <w:bCs/>
          <w:noProof/>
        </w:rPr>
      </w:sdtEndPr>
      <w:sdtContent>
        <w:p w:rsidR="00F57C4E" w:rsidRPr="00A65873" w:rsidRDefault="00A65873" w:rsidP="00C9701D">
          <w:pPr>
            <w:pStyle w:val="TOCHeading"/>
            <w:spacing w:line="360" w:lineRule="auto"/>
            <w:jc w:val="both"/>
            <w:rPr>
              <w:rFonts w:ascii="Times New Roman" w:hAnsi="Times New Roman" w:cs="Times New Roman"/>
              <w:b/>
              <w:color w:val="auto"/>
              <w:sz w:val="24"/>
              <w:szCs w:val="24"/>
            </w:rPr>
          </w:pPr>
          <w:r w:rsidRPr="00A65873">
            <w:rPr>
              <w:rFonts w:ascii="Times New Roman" w:eastAsiaTheme="minorHAnsi" w:hAnsi="Times New Roman" w:cs="Times New Roman"/>
              <w:b/>
              <w:color w:val="auto"/>
              <w:sz w:val="22"/>
              <w:szCs w:val="22"/>
              <w:lang w:val="en-IN"/>
            </w:rPr>
            <w:t xml:space="preserve">Table of </w:t>
          </w:r>
          <w:r w:rsidR="00F57C4E" w:rsidRPr="00A65873">
            <w:rPr>
              <w:rFonts w:ascii="Times New Roman" w:hAnsi="Times New Roman" w:cs="Times New Roman"/>
              <w:b/>
              <w:color w:val="auto"/>
              <w:sz w:val="24"/>
              <w:szCs w:val="24"/>
            </w:rPr>
            <w:t>Conte</w:t>
          </w:r>
          <w:bookmarkStart w:id="1" w:name="_GoBack"/>
          <w:bookmarkEnd w:id="1"/>
          <w:r w:rsidR="00F57C4E" w:rsidRPr="00A65873">
            <w:rPr>
              <w:rFonts w:ascii="Times New Roman" w:hAnsi="Times New Roman" w:cs="Times New Roman"/>
              <w:b/>
              <w:color w:val="auto"/>
              <w:sz w:val="24"/>
              <w:szCs w:val="24"/>
            </w:rPr>
            <w:t>nts</w:t>
          </w:r>
        </w:p>
        <w:p w:rsidR="0094546D" w:rsidRDefault="00F57C4E">
          <w:pPr>
            <w:pStyle w:val="TOC1"/>
            <w:tabs>
              <w:tab w:val="right" w:leader="dot" w:pos="9016"/>
            </w:tabs>
            <w:rPr>
              <w:rFonts w:eastAsiaTheme="minorEastAsia"/>
              <w:noProof/>
              <w:lang w:eastAsia="en-IN"/>
            </w:rPr>
          </w:pPr>
          <w:r w:rsidRPr="00D9539C">
            <w:rPr>
              <w:rFonts w:ascii="Times New Roman" w:hAnsi="Times New Roman" w:cs="Times New Roman"/>
              <w:sz w:val="24"/>
              <w:szCs w:val="24"/>
            </w:rPr>
            <w:fldChar w:fldCharType="begin"/>
          </w:r>
          <w:r w:rsidRPr="00D9539C">
            <w:rPr>
              <w:rFonts w:ascii="Times New Roman" w:hAnsi="Times New Roman" w:cs="Times New Roman"/>
              <w:sz w:val="24"/>
              <w:szCs w:val="24"/>
            </w:rPr>
            <w:instrText xml:space="preserve"> TOC \o "1-3" \h \z \u </w:instrText>
          </w:r>
          <w:r w:rsidRPr="00D9539C">
            <w:rPr>
              <w:rFonts w:ascii="Times New Roman" w:hAnsi="Times New Roman" w:cs="Times New Roman"/>
              <w:sz w:val="24"/>
              <w:szCs w:val="24"/>
            </w:rPr>
            <w:fldChar w:fldCharType="separate"/>
          </w:r>
          <w:hyperlink w:anchor="_Toc204200705" w:history="1">
            <w:r w:rsidR="0094546D" w:rsidRPr="00D40575">
              <w:rPr>
                <w:rStyle w:val="Hyperlink"/>
                <w:rFonts w:ascii="Times New Roman" w:hAnsi="Times New Roman" w:cs="Times New Roman"/>
                <w:b/>
                <w:noProof/>
                <w:lang w:val="en-US"/>
              </w:rPr>
              <w:t>Executive summary</w:t>
            </w:r>
            <w:r w:rsidR="0094546D">
              <w:rPr>
                <w:noProof/>
                <w:webHidden/>
              </w:rPr>
              <w:tab/>
            </w:r>
            <w:r w:rsidR="0094546D">
              <w:rPr>
                <w:noProof/>
                <w:webHidden/>
              </w:rPr>
              <w:fldChar w:fldCharType="begin"/>
            </w:r>
            <w:r w:rsidR="0094546D">
              <w:rPr>
                <w:noProof/>
                <w:webHidden/>
              </w:rPr>
              <w:instrText xml:space="preserve"> PAGEREF _Toc204200705 \h </w:instrText>
            </w:r>
            <w:r w:rsidR="0094546D">
              <w:rPr>
                <w:noProof/>
                <w:webHidden/>
              </w:rPr>
            </w:r>
            <w:r w:rsidR="0094546D">
              <w:rPr>
                <w:noProof/>
                <w:webHidden/>
              </w:rPr>
              <w:fldChar w:fldCharType="separate"/>
            </w:r>
            <w:r w:rsidR="0094546D">
              <w:rPr>
                <w:noProof/>
                <w:webHidden/>
              </w:rPr>
              <w:t>2</w:t>
            </w:r>
            <w:r w:rsidR="0094546D">
              <w:rPr>
                <w:noProof/>
                <w:webHidden/>
              </w:rPr>
              <w:fldChar w:fldCharType="end"/>
            </w:r>
          </w:hyperlink>
        </w:p>
        <w:p w:rsidR="0094546D" w:rsidRDefault="0094546D">
          <w:pPr>
            <w:pStyle w:val="TOC1"/>
            <w:tabs>
              <w:tab w:val="left" w:pos="440"/>
              <w:tab w:val="right" w:leader="dot" w:pos="9016"/>
            </w:tabs>
            <w:rPr>
              <w:rFonts w:eastAsiaTheme="minorEastAsia"/>
              <w:noProof/>
              <w:lang w:eastAsia="en-IN"/>
            </w:rPr>
          </w:pPr>
          <w:hyperlink w:anchor="_Toc204200706" w:history="1">
            <w:r w:rsidRPr="00D40575">
              <w:rPr>
                <w:rStyle w:val="Hyperlink"/>
                <w:rFonts w:ascii="Times New Roman" w:hAnsi="Times New Roman" w:cs="Times New Roman"/>
                <w:b/>
                <w:noProof/>
                <w:lang w:val="en-US"/>
              </w:rPr>
              <w:t>1</w:t>
            </w:r>
            <w:r>
              <w:rPr>
                <w:rFonts w:eastAsiaTheme="minorEastAsia"/>
                <w:noProof/>
                <w:lang w:eastAsia="en-IN"/>
              </w:rPr>
              <w:tab/>
            </w:r>
            <w:r w:rsidRPr="00D40575">
              <w:rPr>
                <w:rStyle w:val="Hyperlink"/>
                <w:rFonts w:ascii="Times New Roman" w:hAnsi="Times New Roman" w:cs="Times New Roman"/>
                <w:b/>
                <w:noProof/>
                <w:lang w:val="en-US"/>
              </w:rPr>
              <w:t>Introduction</w:t>
            </w:r>
            <w:r>
              <w:rPr>
                <w:noProof/>
                <w:webHidden/>
              </w:rPr>
              <w:tab/>
            </w:r>
            <w:r>
              <w:rPr>
                <w:noProof/>
                <w:webHidden/>
              </w:rPr>
              <w:fldChar w:fldCharType="begin"/>
            </w:r>
            <w:r>
              <w:rPr>
                <w:noProof/>
                <w:webHidden/>
              </w:rPr>
              <w:instrText xml:space="preserve"> PAGEREF _Toc204200706 \h </w:instrText>
            </w:r>
            <w:r>
              <w:rPr>
                <w:noProof/>
                <w:webHidden/>
              </w:rPr>
            </w:r>
            <w:r>
              <w:rPr>
                <w:noProof/>
                <w:webHidden/>
              </w:rPr>
              <w:fldChar w:fldCharType="separate"/>
            </w:r>
            <w:r>
              <w:rPr>
                <w:noProof/>
                <w:webHidden/>
              </w:rPr>
              <w:t>4</w:t>
            </w:r>
            <w:r>
              <w:rPr>
                <w:noProof/>
                <w:webHidden/>
              </w:rPr>
              <w:fldChar w:fldCharType="end"/>
            </w:r>
          </w:hyperlink>
        </w:p>
        <w:p w:rsidR="0094546D" w:rsidRDefault="0094546D">
          <w:pPr>
            <w:pStyle w:val="TOC2"/>
            <w:tabs>
              <w:tab w:val="left" w:pos="880"/>
              <w:tab w:val="right" w:leader="dot" w:pos="9016"/>
            </w:tabs>
            <w:rPr>
              <w:rFonts w:eastAsiaTheme="minorEastAsia"/>
              <w:noProof/>
              <w:lang w:eastAsia="en-IN"/>
            </w:rPr>
          </w:pPr>
          <w:hyperlink w:anchor="_Toc204200707" w:history="1">
            <w:r w:rsidRPr="00D40575">
              <w:rPr>
                <w:rStyle w:val="Hyperlink"/>
                <w:rFonts w:ascii="Times New Roman" w:hAnsi="Times New Roman" w:cs="Times New Roman"/>
                <w:b/>
                <w:noProof/>
                <w:lang w:val="en-US"/>
              </w:rPr>
              <w:t>1.1</w:t>
            </w:r>
            <w:r>
              <w:rPr>
                <w:rFonts w:eastAsiaTheme="minorEastAsia"/>
                <w:noProof/>
                <w:lang w:eastAsia="en-IN"/>
              </w:rPr>
              <w:tab/>
            </w:r>
            <w:r w:rsidRPr="00D40575">
              <w:rPr>
                <w:rStyle w:val="Hyperlink"/>
                <w:rFonts w:ascii="Times New Roman" w:hAnsi="Times New Roman" w:cs="Times New Roman"/>
                <w:b/>
                <w:noProof/>
                <w:lang w:val="en-US"/>
              </w:rPr>
              <w:t>Background of the organisation</w:t>
            </w:r>
            <w:r>
              <w:rPr>
                <w:noProof/>
                <w:webHidden/>
              </w:rPr>
              <w:tab/>
            </w:r>
            <w:r>
              <w:rPr>
                <w:noProof/>
                <w:webHidden/>
              </w:rPr>
              <w:fldChar w:fldCharType="begin"/>
            </w:r>
            <w:r>
              <w:rPr>
                <w:noProof/>
                <w:webHidden/>
              </w:rPr>
              <w:instrText xml:space="preserve"> PAGEREF _Toc204200707 \h </w:instrText>
            </w:r>
            <w:r>
              <w:rPr>
                <w:noProof/>
                <w:webHidden/>
              </w:rPr>
            </w:r>
            <w:r>
              <w:rPr>
                <w:noProof/>
                <w:webHidden/>
              </w:rPr>
              <w:fldChar w:fldCharType="separate"/>
            </w:r>
            <w:r>
              <w:rPr>
                <w:noProof/>
                <w:webHidden/>
              </w:rPr>
              <w:t>4</w:t>
            </w:r>
            <w:r>
              <w:rPr>
                <w:noProof/>
                <w:webHidden/>
              </w:rPr>
              <w:fldChar w:fldCharType="end"/>
            </w:r>
          </w:hyperlink>
        </w:p>
        <w:p w:rsidR="0094546D" w:rsidRDefault="0094546D">
          <w:pPr>
            <w:pStyle w:val="TOC2"/>
            <w:tabs>
              <w:tab w:val="left" w:pos="880"/>
              <w:tab w:val="right" w:leader="dot" w:pos="9016"/>
            </w:tabs>
            <w:rPr>
              <w:rFonts w:eastAsiaTheme="minorEastAsia"/>
              <w:noProof/>
              <w:lang w:eastAsia="en-IN"/>
            </w:rPr>
          </w:pPr>
          <w:hyperlink w:anchor="_Toc204200708" w:history="1">
            <w:r w:rsidRPr="00D40575">
              <w:rPr>
                <w:rStyle w:val="Hyperlink"/>
                <w:rFonts w:ascii="Times New Roman" w:hAnsi="Times New Roman" w:cs="Times New Roman"/>
                <w:b/>
                <w:noProof/>
                <w:lang w:val="en-US"/>
              </w:rPr>
              <w:t>1.2</w:t>
            </w:r>
            <w:r>
              <w:rPr>
                <w:rFonts w:eastAsiaTheme="minorEastAsia"/>
                <w:noProof/>
                <w:lang w:eastAsia="en-IN"/>
              </w:rPr>
              <w:tab/>
            </w:r>
            <w:r w:rsidRPr="00D40575">
              <w:rPr>
                <w:rStyle w:val="Hyperlink"/>
                <w:rFonts w:ascii="Times New Roman" w:hAnsi="Times New Roman" w:cs="Times New Roman"/>
                <w:b/>
                <w:noProof/>
                <w:lang w:val="en-US"/>
              </w:rPr>
              <w:t>Scope and context of analysis</w:t>
            </w:r>
            <w:r>
              <w:rPr>
                <w:noProof/>
                <w:webHidden/>
              </w:rPr>
              <w:tab/>
            </w:r>
            <w:r>
              <w:rPr>
                <w:noProof/>
                <w:webHidden/>
              </w:rPr>
              <w:fldChar w:fldCharType="begin"/>
            </w:r>
            <w:r>
              <w:rPr>
                <w:noProof/>
                <w:webHidden/>
              </w:rPr>
              <w:instrText xml:space="preserve"> PAGEREF _Toc204200708 \h </w:instrText>
            </w:r>
            <w:r>
              <w:rPr>
                <w:noProof/>
                <w:webHidden/>
              </w:rPr>
            </w:r>
            <w:r>
              <w:rPr>
                <w:noProof/>
                <w:webHidden/>
              </w:rPr>
              <w:fldChar w:fldCharType="separate"/>
            </w:r>
            <w:r>
              <w:rPr>
                <w:noProof/>
                <w:webHidden/>
              </w:rPr>
              <w:t>4</w:t>
            </w:r>
            <w:r>
              <w:rPr>
                <w:noProof/>
                <w:webHidden/>
              </w:rPr>
              <w:fldChar w:fldCharType="end"/>
            </w:r>
          </w:hyperlink>
        </w:p>
        <w:p w:rsidR="0094546D" w:rsidRDefault="0094546D">
          <w:pPr>
            <w:pStyle w:val="TOC2"/>
            <w:tabs>
              <w:tab w:val="left" w:pos="880"/>
              <w:tab w:val="right" w:leader="dot" w:pos="9016"/>
            </w:tabs>
            <w:rPr>
              <w:rFonts w:eastAsiaTheme="minorEastAsia"/>
              <w:noProof/>
              <w:lang w:eastAsia="en-IN"/>
            </w:rPr>
          </w:pPr>
          <w:hyperlink w:anchor="_Toc204200709" w:history="1">
            <w:r w:rsidRPr="00D40575">
              <w:rPr>
                <w:rStyle w:val="Hyperlink"/>
                <w:rFonts w:ascii="Times New Roman" w:hAnsi="Times New Roman" w:cs="Times New Roman"/>
                <w:b/>
                <w:noProof/>
                <w:lang w:val="en-US"/>
              </w:rPr>
              <w:t>1.3</w:t>
            </w:r>
            <w:r>
              <w:rPr>
                <w:rFonts w:eastAsiaTheme="minorEastAsia"/>
                <w:noProof/>
                <w:lang w:eastAsia="en-IN"/>
              </w:rPr>
              <w:tab/>
            </w:r>
            <w:r w:rsidRPr="00D40575">
              <w:rPr>
                <w:rStyle w:val="Hyperlink"/>
                <w:rFonts w:ascii="Times New Roman" w:hAnsi="Times New Roman" w:cs="Times New Roman"/>
                <w:b/>
                <w:noProof/>
                <w:lang w:val="en-US"/>
              </w:rPr>
              <w:t>Analytical framework</w:t>
            </w:r>
            <w:r>
              <w:rPr>
                <w:noProof/>
                <w:webHidden/>
              </w:rPr>
              <w:tab/>
            </w:r>
            <w:r>
              <w:rPr>
                <w:noProof/>
                <w:webHidden/>
              </w:rPr>
              <w:fldChar w:fldCharType="begin"/>
            </w:r>
            <w:r>
              <w:rPr>
                <w:noProof/>
                <w:webHidden/>
              </w:rPr>
              <w:instrText xml:space="preserve"> PAGEREF _Toc204200709 \h </w:instrText>
            </w:r>
            <w:r>
              <w:rPr>
                <w:noProof/>
                <w:webHidden/>
              </w:rPr>
            </w:r>
            <w:r>
              <w:rPr>
                <w:noProof/>
                <w:webHidden/>
              </w:rPr>
              <w:fldChar w:fldCharType="separate"/>
            </w:r>
            <w:r>
              <w:rPr>
                <w:noProof/>
                <w:webHidden/>
              </w:rPr>
              <w:t>4</w:t>
            </w:r>
            <w:r>
              <w:rPr>
                <w:noProof/>
                <w:webHidden/>
              </w:rPr>
              <w:fldChar w:fldCharType="end"/>
            </w:r>
          </w:hyperlink>
        </w:p>
        <w:p w:rsidR="0094546D" w:rsidRDefault="0094546D">
          <w:pPr>
            <w:pStyle w:val="TOC1"/>
            <w:tabs>
              <w:tab w:val="left" w:pos="440"/>
              <w:tab w:val="right" w:leader="dot" w:pos="9016"/>
            </w:tabs>
            <w:rPr>
              <w:rFonts w:eastAsiaTheme="minorEastAsia"/>
              <w:noProof/>
              <w:lang w:eastAsia="en-IN"/>
            </w:rPr>
          </w:pPr>
          <w:hyperlink w:anchor="_Toc204200710" w:history="1">
            <w:r w:rsidRPr="00D40575">
              <w:rPr>
                <w:rStyle w:val="Hyperlink"/>
                <w:rFonts w:ascii="Times New Roman" w:hAnsi="Times New Roman" w:cs="Times New Roman"/>
                <w:b/>
                <w:noProof/>
                <w:lang w:val="en-US"/>
              </w:rPr>
              <w:t>2</w:t>
            </w:r>
            <w:r>
              <w:rPr>
                <w:rFonts w:eastAsiaTheme="minorEastAsia"/>
                <w:noProof/>
                <w:lang w:eastAsia="en-IN"/>
              </w:rPr>
              <w:tab/>
            </w:r>
            <w:r w:rsidRPr="00D40575">
              <w:rPr>
                <w:rStyle w:val="Hyperlink"/>
                <w:rFonts w:ascii="Times New Roman" w:hAnsi="Times New Roman" w:cs="Times New Roman"/>
                <w:b/>
                <w:noProof/>
                <w:lang w:val="en-US"/>
              </w:rPr>
              <w:t>Critical evaluation of Primark’s marketing activities</w:t>
            </w:r>
            <w:r>
              <w:rPr>
                <w:noProof/>
                <w:webHidden/>
              </w:rPr>
              <w:tab/>
            </w:r>
            <w:r>
              <w:rPr>
                <w:noProof/>
                <w:webHidden/>
              </w:rPr>
              <w:fldChar w:fldCharType="begin"/>
            </w:r>
            <w:r>
              <w:rPr>
                <w:noProof/>
                <w:webHidden/>
              </w:rPr>
              <w:instrText xml:space="preserve"> PAGEREF _Toc204200710 \h </w:instrText>
            </w:r>
            <w:r>
              <w:rPr>
                <w:noProof/>
                <w:webHidden/>
              </w:rPr>
            </w:r>
            <w:r>
              <w:rPr>
                <w:noProof/>
                <w:webHidden/>
              </w:rPr>
              <w:fldChar w:fldCharType="separate"/>
            </w:r>
            <w:r>
              <w:rPr>
                <w:noProof/>
                <w:webHidden/>
              </w:rPr>
              <w:t>5</w:t>
            </w:r>
            <w:r>
              <w:rPr>
                <w:noProof/>
                <w:webHidden/>
              </w:rPr>
              <w:fldChar w:fldCharType="end"/>
            </w:r>
          </w:hyperlink>
        </w:p>
        <w:p w:rsidR="0094546D" w:rsidRDefault="0094546D">
          <w:pPr>
            <w:pStyle w:val="TOC2"/>
            <w:tabs>
              <w:tab w:val="left" w:pos="880"/>
              <w:tab w:val="right" w:leader="dot" w:pos="9016"/>
            </w:tabs>
            <w:rPr>
              <w:rFonts w:eastAsiaTheme="minorEastAsia"/>
              <w:noProof/>
              <w:lang w:eastAsia="en-IN"/>
            </w:rPr>
          </w:pPr>
          <w:hyperlink w:anchor="_Toc204200711" w:history="1">
            <w:r w:rsidRPr="00D40575">
              <w:rPr>
                <w:rStyle w:val="Hyperlink"/>
                <w:rFonts w:ascii="Times New Roman" w:hAnsi="Times New Roman" w:cs="Times New Roman"/>
                <w:b/>
                <w:noProof/>
              </w:rPr>
              <w:t>2.1</w:t>
            </w:r>
            <w:r>
              <w:rPr>
                <w:rFonts w:eastAsiaTheme="minorEastAsia"/>
                <w:noProof/>
                <w:lang w:eastAsia="en-IN"/>
              </w:rPr>
              <w:tab/>
            </w:r>
            <w:r w:rsidRPr="00D40575">
              <w:rPr>
                <w:rStyle w:val="Hyperlink"/>
                <w:rFonts w:ascii="Times New Roman" w:hAnsi="Times New Roman" w:cs="Times New Roman"/>
                <w:b/>
                <w:noProof/>
              </w:rPr>
              <w:t>Marketing Concept and Resource Allocation</w:t>
            </w:r>
            <w:r>
              <w:rPr>
                <w:noProof/>
                <w:webHidden/>
              </w:rPr>
              <w:tab/>
            </w:r>
            <w:r>
              <w:rPr>
                <w:noProof/>
                <w:webHidden/>
              </w:rPr>
              <w:fldChar w:fldCharType="begin"/>
            </w:r>
            <w:r>
              <w:rPr>
                <w:noProof/>
                <w:webHidden/>
              </w:rPr>
              <w:instrText xml:space="preserve"> PAGEREF _Toc204200711 \h </w:instrText>
            </w:r>
            <w:r>
              <w:rPr>
                <w:noProof/>
                <w:webHidden/>
              </w:rPr>
            </w:r>
            <w:r>
              <w:rPr>
                <w:noProof/>
                <w:webHidden/>
              </w:rPr>
              <w:fldChar w:fldCharType="separate"/>
            </w:r>
            <w:r>
              <w:rPr>
                <w:noProof/>
                <w:webHidden/>
              </w:rPr>
              <w:t>5</w:t>
            </w:r>
            <w:r>
              <w:rPr>
                <w:noProof/>
                <w:webHidden/>
              </w:rPr>
              <w:fldChar w:fldCharType="end"/>
            </w:r>
          </w:hyperlink>
        </w:p>
        <w:p w:rsidR="0094546D" w:rsidRDefault="0094546D">
          <w:pPr>
            <w:pStyle w:val="TOC1"/>
            <w:tabs>
              <w:tab w:val="left" w:pos="440"/>
              <w:tab w:val="right" w:leader="dot" w:pos="9016"/>
            </w:tabs>
            <w:rPr>
              <w:rFonts w:eastAsiaTheme="minorEastAsia"/>
              <w:noProof/>
              <w:lang w:eastAsia="en-IN"/>
            </w:rPr>
          </w:pPr>
          <w:hyperlink w:anchor="_Toc204200712" w:history="1">
            <w:r w:rsidRPr="00D40575">
              <w:rPr>
                <w:rStyle w:val="Hyperlink"/>
                <w:rFonts w:ascii="Times New Roman" w:hAnsi="Times New Roman" w:cs="Times New Roman"/>
                <w:b/>
                <w:noProof/>
              </w:rPr>
              <w:t>3</w:t>
            </w:r>
            <w:r>
              <w:rPr>
                <w:rFonts w:eastAsiaTheme="minorEastAsia"/>
                <w:noProof/>
                <w:lang w:eastAsia="en-IN"/>
              </w:rPr>
              <w:tab/>
            </w:r>
            <w:r w:rsidRPr="00D40575">
              <w:rPr>
                <w:rStyle w:val="Hyperlink"/>
                <w:rFonts w:ascii="Times New Roman" w:hAnsi="Times New Roman" w:cs="Times New Roman"/>
                <w:b/>
                <w:noProof/>
              </w:rPr>
              <w:t>Macro and Micro Environmental analysis</w:t>
            </w:r>
            <w:r>
              <w:rPr>
                <w:noProof/>
                <w:webHidden/>
              </w:rPr>
              <w:tab/>
            </w:r>
            <w:r>
              <w:rPr>
                <w:noProof/>
                <w:webHidden/>
              </w:rPr>
              <w:fldChar w:fldCharType="begin"/>
            </w:r>
            <w:r>
              <w:rPr>
                <w:noProof/>
                <w:webHidden/>
              </w:rPr>
              <w:instrText xml:space="preserve"> PAGEREF _Toc204200712 \h </w:instrText>
            </w:r>
            <w:r>
              <w:rPr>
                <w:noProof/>
                <w:webHidden/>
              </w:rPr>
            </w:r>
            <w:r>
              <w:rPr>
                <w:noProof/>
                <w:webHidden/>
              </w:rPr>
              <w:fldChar w:fldCharType="separate"/>
            </w:r>
            <w:r>
              <w:rPr>
                <w:noProof/>
                <w:webHidden/>
              </w:rPr>
              <w:t>6</w:t>
            </w:r>
            <w:r>
              <w:rPr>
                <w:noProof/>
                <w:webHidden/>
              </w:rPr>
              <w:fldChar w:fldCharType="end"/>
            </w:r>
          </w:hyperlink>
        </w:p>
        <w:p w:rsidR="0094546D" w:rsidRDefault="0094546D">
          <w:pPr>
            <w:pStyle w:val="TOC2"/>
            <w:tabs>
              <w:tab w:val="left" w:pos="880"/>
              <w:tab w:val="right" w:leader="dot" w:pos="9016"/>
            </w:tabs>
            <w:rPr>
              <w:rFonts w:eastAsiaTheme="minorEastAsia"/>
              <w:noProof/>
              <w:lang w:eastAsia="en-IN"/>
            </w:rPr>
          </w:pPr>
          <w:hyperlink w:anchor="_Toc204200713" w:history="1">
            <w:r w:rsidRPr="00D40575">
              <w:rPr>
                <w:rStyle w:val="Hyperlink"/>
                <w:rFonts w:ascii="Times New Roman" w:hAnsi="Times New Roman" w:cs="Times New Roman"/>
                <w:b/>
                <w:noProof/>
              </w:rPr>
              <w:t>3.1</w:t>
            </w:r>
            <w:r>
              <w:rPr>
                <w:rFonts w:eastAsiaTheme="minorEastAsia"/>
                <w:noProof/>
                <w:lang w:eastAsia="en-IN"/>
              </w:rPr>
              <w:tab/>
            </w:r>
            <w:r w:rsidRPr="00D40575">
              <w:rPr>
                <w:rStyle w:val="Hyperlink"/>
                <w:rFonts w:ascii="Times New Roman" w:hAnsi="Times New Roman" w:cs="Times New Roman"/>
                <w:b/>
                <w:noProof/>
              </w:rPr>
              <w:t>. Macro Environmental analysis</w:t>
            </w:r>
            <w:r>
              <w:rPr>
                <w:noProof/>
                <w:webHidden/>
              </w:rPr>
              <w:tab/>
            </w:r>
            <w:r>
              <w:rPr>
                <w:noProof/>
                <w:webHidden/>
              </w:rPr>
              <w:fldChar w:fldCharType="begin"/>
            </w:r>
            <w:r>
              <w:rPr>
                <w:noProof/>
                <w:webHidden/>
              </w:rPr>
              <w:instrText xml:space="preserve"> PAGEREF _Toc204200713 \h </w:instrText>
            </w:r>
            <w:r>
              <w:rPr>
                <w:noProof/>
                <w:webHidden/>
              </w:rPr>
            </w:r>
            <w:r>
              <w:rPr>
                <w:noProof/>
                <w:webHidden/>
              </w:rPr>
              <w:fldChar w:fldCharType="separate"/>
            </w:r>
            <w:r>
              <w:rPr>
                <w:noProof/>
                <w:webHidden/>
              </w:rPr>
              <w:t>6</w:t>
            </w:r>
            <w:r>
              <w:rPr>
                <w:noProof/>
                <w:webHidden/>
              </w:rPr>
              <w:fldChar w:fldCharType="end"/>
            </w:r>
          </w:hyperlink>
        </w:p>
        <w:p w:rsidR="0094546D" w:rsidRDefault="0094546D">
          <w:pPr>
            <w:pStyle w:val="TOC3"/>
            <w:tabs>
              <w:tab w:val="left" w:pos="1320"/>
              <w:tab w:val="right" w:leader="dot" w:pos="9016"/>
            </w:tabs>
            <w:rPr>
              <w:rFonts w:eastAsiaTheme="minorEastAsia"/>
              <w:noProof/>
              <w:lang w:eastAsia="en-IN"/>
            </w:rPr>
          </w:pPr>
          <w:hyperlink w:anchor="_Toc204200714" w:history="1">
            <w:r w:rsidRPr="00D40575">
              <w:rPr>
                <w:rStyle w:val="Hyperlink"/>
                <w:rFonts w:ascii="Times New Roman" w:hAnsi="Times New Roman" w:cs="Times New Roman"/>
                <w:b/>
                <w:noProof/>
              </w:rPr>
              <w:t>3.1.1</w:t>
            </w:r>
            <w:r>
              <w:rPr>
                <w:rFonts w:eastAsiaTheme="minorEastAsia"/>
                <w:noProof/>
                <w:lang w:eastAsia="en-IN"/>
              </w:rPr>
              <w:tab/>
            </w:r>
            <w:r w:rsidRPr="00D40575">
              <w:rPr>
                <w:rStyle w:val="Hyperlink"/>
                <w:rFonts w:ascii="Times New Roman" w:hAnsi="Times New Roman" w:cs="Times New Roman"/>
                <w:b/>
                <w:noProof/>
              </w:rPr>
              <w:t>PESTLE Analysis: -</w:t>
            </w:r>
            <w:r>
              <w:rPr>
                <w:noProof/>
                <w:webHidden/>
              </w:rPr>
              <w:tab/>
            </w:r>
            <w:r>
              <w:rPr>
                <w:noProof/>
                <w:webHidden/>
              </w:rPr>
              <w:fldChar w:fldCharType="begin"/>
            </w:r>
            <w:r>
              <w:rPr>
                <w:noProof/>
                <w:webHidden/>
              </w:rPr>
              <w:instrText xml:space="preserve"> PAGEREF _Toc204200714 \h </w:instrText>
            </w:r>
            <w:r>
              <w:rPr>
                <w:noProof/>
                <w:webHidden/>
              </w:rPr>
            </w:r>
            <w:r>
              <w:rPr>
                <w:noProof/>
                <w:webHidden/>
              </w:rPr>
              <w:fldChar w:fldCharType="separate"/>
            </w:r>
            <w:r>
              <w:rPr>
                <w:noProof/>
                <w:webHidden/>
              </w:rPr>
              <w:t>6</w:t>
            </w:r>
            <w:r>
              <w:rPr>
                <w:noProof/>
                <w:webHidden/>
              </w:rPr>
              <w:fldChar w:fldCharType="end"/>
            </w:r>
          </w:hyperlink>
        </w:p>
        <w:p w:rsidR="0094546D" w:rsidRDefault="0094546D">
          <w:pPr>
            <w:pStyle w:val="TOC2"/>
            <w:tabs>
              <w:tab w:val="left" w:pos="880"/>
              <w:tab w:val="right" w:leader="dot" w:pos="9016"/>
            </w:tabs>
            <w:rPr>
              <w:rFonts w:eastAsiaTheme="minorEastAsia"/>
              <w:noProof/>
              <w:lang w:eastAsia="en-IN"/>
            </w:rPr>
          </w:pPr>
          <w:hyperlink w:anchor="_Toc204200715" w:history="1">
            <w:r w:rsidRPr="00D40575">
              <w:rPr>
                <w:rStyle w:val="Hyperlink"/>
                <w:rFonts w:ascii="Times New Roman" w:eastAsia="Times New Roman" w:hAnsi="Times New Roman" w:cs="Times New Roman"/>
                <w:b/>
                <w:noProof/>
                <w:lang w:eastAsia="en-IN"/>
              </w:rPr>
              <w:t>3.2</w:t>
            </w:r>
            <w:r>
              <w:rPr>
                <w:rFonts w:eastAsiaTheme="minorEastAsia"/>
                <w:noProof/>
                <w:lang w:eastAsia="en-IN"/>
              </w:rPr>
              <w:tab/>
            </w:r>
            <w:r w:rsidRPr="00D40575">
              <w:rPr>
                <w:rStyle w:val="Hyperlink"/>
                <w:rFonts w:ascii="Times New Roman" w:eastAsia="Times New Roman" w:hAnsi="Times New Roman" w:cs="Times New Roman"/>
                <w:b/>
                <w:noProof/>
                <w:lang w:eastAsia="en-IN"/>
              </w:rPr>
              <w:t>Micro environmental analysis</w:t>
            </w:r>
            <w:r>
              <w:rPr>
                <w:noProof/>
                <w:webHidden/>
              </w:rPr>
              <w:tab/>
            </w:r>
            <w:r>
              <w:rPr>
                <w:noProof/>
                <w:webHidden/>
              </w:rPr>
              <w:fldChar w:fldCharType="begin"/>
            </w:r>
            <w:r>
              <w:rPr>
                <w:noProof/>
                <w:webHidden/>
              </w:rPr>
              <w:instrText xml:space="preserve"> PAGEREF _Toc204200715 \h </w:instrText>
            </w:r>
            <w:r>
              <w:rPr>
                <w:noProof/>
                <w:webHidden/>
              </w:rPr>
            </w:r>
            <w:r>
              <w:rPr>
                <w:noProof/>
                <w:webHidden/>
              </w:rPr>
              <w:fldChar w:fldCharType="separate"/>
            </w:r>
            <w:r>
              <w:rPr>
                <w:noProof/>
                <w:webHidden/>
              </w:rPr>
              <w:t>8</w:t>
            </w:r>
            <w:r>
              <w:rPr>
                <w:noProof/>
                <w:webHidden/>
              </w:rPr>
              <w:fldChar w:fldCharType="end"/>
            </w:r>
          </w:hyperlink>
        </w:p>
        <w:p w:rsidR="0094546D" w:rsidRDefault="0094546D">
          <w:pPr>
            <w:pStyle w:val="TOC3"/>
            <w:tabs>
              <w:tab w:val="left" w:pos="1320"/>
              <w:tab w:val="right" w:leader="dot" w:pos="9016"/>
            </w:tabs>
            <w:rPr>
              <w:rFonts w:eastAsiaTheme="minorEastAsia"/>
              <w:noProof/>
              <w:lang w:eastAsia="en-IN"/>
            </w:rPr>
          </w:pPr>
          <w:hyperlink w:anchor="_Toc204200716" w:history="1">
            <w:r w:rsidRPr="00D40575">
              <w:rPr>
                <w:rStyle w:val="Hyperlink"/>
                <w:rFonts w:ascii="Times New Roman" w:hAnsi="Times New Roman" w:cs="Times New Roman"/>
                <w:b/>
                <w:noProof/>
                <w:lang w:eastAsia="en-IN"/>
              </w:rPr>
              <w:t>3.2.1</w:t>
            </w:r>
            <w:r>
              <w:rPr>
                <w:rFonts w:eastAsiaTheme="minorEastAsia"/>
                <w:noProof/>
                <w:lang w:eastAsia="en-IN"/>
              </w:rPr>
              <w:tab/>
            </w:r>
            <w:r w:rsidRPr="00D40575">
              <w:rPr>
                <w:rStyle w:val="Hyperlink"/>
                <w:rFonts w:ascii="Times New Roman" w:hAnsi="Times New Roman" w:cs="Times New Roman"/>
                <w:b/>
                <w:noProof/>
                <w:lang w:eastAsia="en-IN"/>
              </w:rPr>
              <w:t>Porter’s five forces</w:t>
            </w:r>
            <w:r>
              <w:rPr>
                <w:noProof/>
                <w:webHidden/>
              </w:rPr>
              <w:tab/>
            </w:r>
            <w:r>
              <w:rPr>
                <w:noProof/>
                <w:webHidden/>
              </w:rPr>
              <w:fldChar w:fldCharType="begin"/>
            </w:r>
            <w:r>
              <w:rPr>
                <w:noProof/>
                <w:webHidden/>
              </w:rPr>
              <w:instrText xml:space="preserve"> PAGEREF _Toc204200716 \h </w:instrText>
            </w:r>
            <w:r>
              <w:rPr>
                <w:noProof/>
                <w:webHidden/>
              </w:rPr>
            </w:r>
            <w:r>
              <w:rPr>
                <w:noProof/>
                <w:webHidden/>
              </w:rPr>
              <w:fldChar w:fldCharType="separate"/>
            </w:r>
            <w:r>
              <w:rPr>
                <w:noProof/>
                <w:webHidden/>
              </w:rPr>
              <w:t>8</w:t>
            </w:r>
            <w:r>
              <w:rPr>
                <w:noProof/>
                <w:webHidden/>
              </w:rPr>
              <w:fldChar w:fldCharType="end"/>
            </w:r>
          </w:hyperlink>
        </w:p>
        <w:p w:rsidR="0094546D" w:rsidRDefault="0094546D">
          <w:pPr>
            <w:pStyle w:val="TOC1"/>
            <w:tabs>
              <w:tab w:val="left" w:pos="440"/>
              <w:tab w:val="right" w:leader="dot" w:pos="9016"/>
            </w:tabs>
            <w:rPr>
              <w:rFonts w:eastAsiaTheme="minorEastAsia"/>
              <w:noProof/>
              <w:lang w:eastAsia="en-IN"/>
            </w:rPr>
          </w:pPr>
          <w:hyperlink w:anchor="_Toc204200717" w:history="1">
            <w:r w:rsidRPr="00D40575">
              <w:rPr>
                <w:rStyle w:val="Hyperlink"/>
                <w:rFonts w:ascii="Times New Roman" w:hAnsi="Times New Roman" w:cs="Times New Roman"/>
                <w:b/>
                <w:noProof/>
                <w:lang w:eastAsia="en-IN"/>
              </w:rPr>
              <w:t>4</w:t>
            </w:r>
            <w:r>
              <w:rPr>
                <w:rFonts w:eastAsiaTheme="minorEastAsia"/>
                <w:noProof/>
                <w:lang w:eastAsia="en-IN"/>
              </w:rPr>
              <w:tab/>
            </w:r>
            <w:r w:rsidRPr="00D40575">
              <w:rPr>
                <w:rStyle w:val="Hyperlink"/>
                <w:rFonts w:ascii="Times New Roman" w:hAnsi="Times New Roman" w:cs="Times New Roman"/>
                <w:b/>
                <w:noProof/>
                <w:lang w:eastAsia="en-IN"/>
              </w:rPr>
              <w:t>Target market strategic (STP model)</w:t>
            </w:r>
            <w:r>
              <w:rPr>
                <w:noProof/>
                <w:webHidden/>
              </w:rPr>
              <w:tab/>
            </w:r>
            <w:r>
              <w:rPr>
                <w:noProof/>
                <w:webHidden/>
              </w:rPr>
              <w:fldChar w:fldCharType="begin"/>
            </w:r>
            <w:r>
              <w:rPr>
                <w:noProof/>
                <w:webHidden/>
              </w:rPr>
              <w:instrText xml:space="preserve"> PAGEREF _Toc204200717 \h </w:instrText>
            </w:r>
            <w:r>
              <w:rPr>
                <w:noProof/>
                <w:webHidden/>
              </w:rPr>
            </w:r>
            <w:r>
              <w:rPr>
                <w:noProof/>
                <w:webHidden/>
              </w:rPr>
              <w:fldChar w:fldCharType="separate"/>
            </w:r>
            <w:r>
              <w:rPr>
                <w:noProof/>
                <w:webHidden/>
              </w:rPr>
              <w:t>9</w:t>
            </w:r>
            <w:r>
              <w:rPr>
                <w:noProof/>
                <w:webHidden/>
              </w:rPr>
              <w:fldChar w:fldCharType="end"/>
            </w:r>
          </w:hyperlink>
        </w:p>
        <w:p w:rsidR="0094546D" w:rsidRDefault="0094546D">
          <w:pPr>
            <w:pStyle w:val="TOC2"/>
            <w:tabs>
              <w:tab w:val="left" w:pos="880"/>
              <w:tab w:val="right" w:leader="dot" w:pos="9016"/>
            </w:tabs>
            <w:rPr>
              <w:rFonts w:eastAsiaTheme="minorEastAsia"/>
              <w:noProof/>
              <w:lang w:eastAsia="en-IN"/>
            </w:rPr>
          </w:pPr>
          <w:hyperlink w:anchor="_Toc204200718" w:history="1">
            <w:r w:rsidRPr="00D40575">
              <w:rPr>
                <w:rStyle w:val="Hyperlink"/>
                <w:rFonts w:ascii="Times New Roman" w:hAnsi="Times New Roman" w:cs="Times New Roman"/>
                <w:b/>
                <w:bCs/>
                <w:noProof/>
              </w:rPr>
              <w:t>4.1</w:t>
            </w:r>
            <w:r>
              <w:rPr>
                <w:rFonts w:eastAsiaTheme="minorEastAsia"/>
                <w:noProof/>
                <w:lang w:eastAsia="en-IN"/>
              </w:rPr>
              <w:tab/>
            </w:r>
            <w:r w:rsidRPr="00D40575">
              <w:rPr>
                <w:rStyle w:val="Hyperlink"/>
                <w:rFonts w:ascii="Times New Roman" w:hAnsi="Times New Roman" w:cs="Times New Roman"/>
                <w:b/>
                <w:bCs/>
                <w:noProof/>
              </w:rPr>
              <w:t>Marketing Mix (7Ps) Effectiveness</w:t>
            </w:r>
            <w:r>
              <w:rPr>
                <w:noProof/>
                <w:webHidden/>
              </w:rPr>
              <w:tab/>
            </w:r>
            <w:r>
              <w:rPr>
                <w:noProof/>
                <w:webHidden/>
              </w:rPr>
              <w:fldChar w:fldCharType="begin"/>
            </w:r>
            <w:r>
              <w:rPr>
                <w:noProof/>
                <w:webHidden/>
              </w:rPr>
              <w:instrText xml:space="preserve"> PAGEREF _Toc204200718 \h </w:instrText>
            </w:r>
            <w:r>
              <w:rPr>
                <w:noProof/>
                <w:webHidden/>
              </w:rPr>
            </w:r>
            <w:r>
              <w:rPr>
                <w:noProof/>
                <w:webHidden/>
              </w:rPr>
              <w:fldChar w:fldCharType="separate"/>
            </w:r>
            <w:r>
              <w:rPr>
                <w:noProof/>
                <w:webHidden/>
              </w:rPr>
              <w:t>10</w:t>
            </w:r>
            <w:r>
              <w:rPr>
                <w:noProof/>
                <w:webHidden/>
              </w:rPr>
              <w:fldChar w:fldCharType="end"/>
            </w:r>
          </w:hyperlink>
        </w:p>
        <w:p w:rsidR="0094546D" w:rsidRDefault="0094546D">
          <w:pPr>
            <w:pStyle w:val="TOC1"/>
            <w:tabs>
              <w:tab w:val="left" w:pos="440"/>
              <w:tab w:val="right" w:leader="dot" w:pos="9016"/>
            </w:tabs>
            <w:rPr>
              <w:rFonts w:eastAsiaTheme="minorEastAsia"/>
              <w:noProof/>
              <w:lang w:eastAsia="en-IN"/>
            </w:rPr>
          </w:pPr>
          <w:hyperlink w:anchor="_Toc204200719" w:history="1">
            <w:r w:rsidRPr="00D40575">
              <w:rPr>
                <w:rStyle w:val="Hyperlink"/>
                <w:rFonts w:ascii="Times New Roman" w:hAnsi="Times New Roman" w:cs="Times New Roman"/>
                <w:b/>
                <w:noProof/>
              </w:rPr>
              <w:t>5</w:t>
            </w:r>
            <w:r>
              <w:rPr>
                <w:rFonts w:eastAsiaTheme="minorEastAsia"/>
                <w:noProof/>
                <w:lang w:eastAsia="en-IN"/>
              </w:rPr>
              <w:tab/>
            </w:r>
            <w:r w:rsidRPr="00D40575">
              <w:rPr>
                <w:rStyle w:val="Hyperlink"/>
                <w:rFonts w:ascii="Times New Roman" w:hAnsi="Times New Roman" w:cs="Times New Roman"/>
                <w:b/>
                <w:noProof/>
              </w:rPr>
              <w:t>Media selection and channel effectiveness</w:t>
            </w:r>
            <w:r>
              <w:rPr>
                <w:noProof/>
                <w:webHidden/>
              </w:rPr>
              <w:tab/>
            </w:r>
            <w:r>
              <w:rPr>
                <w:noProof/>
                <w:webHidden/>
              </w:rPr>
              <w:fldChar w:fldCharType="begin"/>
            </w:r>
            <w:r>
              <w:rPr>
                <w:noProof/>
                <w:webHidden/>
              </w:rPr>
              <w:instrText xml:space="preserve"> PAGEREF _Toc204200719 \h </w:instrText>
            </w:r>
            <w:r>
              <w:rPr>
                <w:noProof/>
                <w:webHidden/>
              </w:rPr>
            </w:r>
            <w:r>
              <w:rPr>
                <w:noProof/>
                <w:webHidden/>
              </w:rPr>
              <w:fldChar w:fldCharType="separate"/>
            </w:r>
            <w:r>
              <w:rPr>
                <w:noProof/>
                <w:webHidden/>
              </w:rPr>
              <w:t>12</w:t>
            </w:r>
            <w:r>
              <w:rPr>
                <w:noProof/>
                <w:webHidden/>
              </w:rPr>
              <w:fldChar w:fldCharType="end"/>
            </w:r>
          </w:hyperlink>
        </w:p>
        <w:p w:rsidR="0094546D" w:rsidRDefault="0094546D">
          <w:pPr>
            <w:pStyle w:val="TOC2"/>
            <w:tabs>
              <w:tab w:val="left" w:pos="880"/>
              <w:tab w:val="right" w:leader="dot" w:pos="9016"/>
            </w:tabs>
            <w:rPr>
              <w:rFonts w:eastAsiaTheme="minorEastAsia"/>
              <w:noProof/>
              <w:lang w:eastAsia="en-IN"/>
            </w:rPr>
          </w:pPr>
          <w:hyperlink w:anchor="_Toc204200720" w:history="1">
            <w:r w:rsidRPr="00D40575">
              <w:rPr>
                <w:rStyle w:val="Hyperlink"/>
                <w:rFonts w:ascii="Times New Roman" w:hAnsi="Times New Roman" w:cs="Times New Roman"/>
                <w:b/>
                <w:noProof/>
              </w:rPr>
              <w:t>5.1</w:t>
            </w:r>
            <w:r>
              <w:rPr>
                <w:rFonts w:eastAsiaTheme="minorEastAsia"/>
                <w:noProof/>
                <w:lang w:eastAsia="en-IN"/>
              </w:rPr>
              <w:tab/>
            </w:r>
            <w:r w:rsidRPr="00D40575">
              <w:rPr>
                <w:rStyle w:val="Hyperlink"/>
                <w:rFonts w:ascii="Times New Roman" w:hAnsi="Times New Roman" w:cs="Times New Roman"/>
                <w:b/>
                <w:noProof/>
              </w:rPr>
              <w:t>Marketing Success Measurement</w:t>
            </w:r>
            <w:r>
              <w:rPr>
                <w:noProof/>
                <w:webHidden/>
              </w:rPr>
              <w:tab/>
            </w:r>
            <w:r>
              <w:rPr>
                <w:noProof/>
                <w:webHidden/>
              </w:rPr>
              <w:fldChar w:fldCharType="begin"/>
            </w:r>
            <w:r>
              <w:rPr>
                <w:noProof/>
                <w:webHidden/>
              </w:rPr>
              <w:instrText xml:space="preserve"> PAGEREF _Toc204200720 \h </w:instrText>
            </w:r>
            <w:r>
              <w:rPr>
                <w:noProof/>
                <w:webHidden/>
              </w:rPr>
            </w:r>
            <w:r>
              <w:rPr>
                <w:noProof/>
                <w:webHidden/>
              </w:rPr>
              <w:fldChar w:fldCharType="separate"/>
            </w:r>
            <w:r>
              <w:rPr>
                <w:noProof/>
                <w:webHidden/>
              </w:rPr>
              <w:t>13</w:t>
            </w:r>
            <w:r>
              <w:rPr>
                <w:noProof/>
                <w:webHidden/>
              </w:rPr>
              <w:fldChar w:fldCharType="end"/>
            </w:r>
          </w:hyperlink>
        </w:p>
        <w:p w:rsidR="0094546D" w:rsidRDefault="0094546D">
          <w:pPr>
            <w:pStyle w:val="TOC3"/>
            <w:tabs>
              <w:tab w:val="left" w:pos="1320"/>
              <w:tab w:val="right" w:leader="dot" w:pos="9016"/>
            </w:tabs>
            <w:rPr>
              <w:rFonts w:eastAsiaTheme="minorEastAsia"/>
              <w:noProof/>
              <w:lang w:eastAsia="en-IN"/>
            </w:rPr>
          </w:pPr>
          <w:hyperlink w:anchor="_Toc204200721" w:history="1">
            <w:r w:rsidRPr="00D40575">
              <w:rPr>
                <w:rStyle w:val="Hyperlink"/>
                <w:rFonts w:ascii="Times New Roman" w:hAnsi="Times New Roman" w:cs="Times New Roman"/>
                <w:b/>
                <w:noProof/>
              </w:rPr>
              <w:t>5.1.1</w:t>
            </w:r>
            <w:r>
              <w:rPr>
                <w:rFonts w:eastAsiaTheme="minorEastAsia"/>
                <w:noProof/>
                <w:lang w:eastAsia="en-IN"/>
              </w:rPr>
              <w:tab/>
            </w:r>
            <w:r w:rsidRPr="00D40575">
              <w:rPr>
                <w:rStyle w:val="Hyperlink"/>
                <w:rFonts w:ascii="Times New Roman" w:hAnsi="Times New Roman" w:cs="Times New Roman"/>
                <w:b/>
                <w:noProof/>
              </w:rPr>
              <w:t>Current matric frame works</w:t>
            </w:r>
            <w:r>
              <w:rPr>
                <w:noProof/>
                <w:webHidden/>
              </w:rPr>
              <w:tab/>
            </w:r>
            <w:r>
              <w:rPr>
                <w:noProof/>
                <w:webHidden/>
              </w:rPr>
              <w:fldChar w:fldCharType="begin"/>
            </w:r>
            <w:r>
              <w:rPr>
                <w:noProof/>
                <w:webHidden/>
              </w:rPr>
              <w:instrText xml:space="preserve"> PAGEREF _Toc204200721 \h </w:instrText>
            </w:r>
            <w:r>
              <w:rPr>
                <w:noProof/>
                <w:webHidden/>
              </w:rPr>
            </w:r>
            <w:r>
              <w:rPr>
                <w:noProof/>
                <w:webHidden/>
              </w:rPr>
              <w:fldChar w:fldCharType="separate"/>
            </w:r>
            <w:r>
              <w:rPr>
                <w:noProof/>
                <w:webHidden/>
              </w:rPr>
              <w:t>13</w:t>
            </w:r>
            <w:r>
              <w:rPr>
                <w:noProof/>
                <w:webHidden/>
              </w:rPr>
              <w:fldChar w:fldCharType="end"/>
            </w:r>
          </w:hyperlink>
        </w:p>
        <w:p w:rsidR="0094546D" w:rsidRDefault="0094546D">
          <w:pPr>
            <w:pStyle w:val="TOC3"/>
            <w:tabs>
              <w:tab w:val="left" w:pos="1320"/>
              <w:tab w:val="right" w:leader="dot" w:pos="9016"/>
            </w:tabs>
            <w:rPr>
              <w:rFonts w:eastAsiaTheme="minorEastAsia"/>
              <w:noProof/>
              <w:lang w:eastAsia="en-IN"/>
            </w:rPr>
          </w:pPr>
          <w:hyperlink w:anchor="_Toc204200722" w:history="1">
            <w:r w:rsidRPr="00D40575">
              <w:rPr>
                <w:rStyle w:val="Hyperlink"/>
                <w:rFonts w:ascii="Times New Roman" w:hAnsi="Times New Roman" w:cs="Times New Roman"/>
                <w:b/>
                <w:noProof/>
              </w:rPr>
              <w:t>5.1.2</w:t>
            </w:r>
            <w:r>
              <w:rPr>
                <w:rFonts w:eastAsiaTheme="minorEastAsia"/>
                <w:noProof/>
                <w:lang w:eastAsia="en-IN"/>
              </w:rPr>
              <w:tab/>
            </w:r>
            <w:r w:rsidRPr="00D40575">
              <w:rPr>
                <w:rStyle w:val="Hyperlink"/>
                <w:rFonts w:ascii="Times New Roman" w:hAnsi="Times New Roman" w:cs="Times New Roman"/>
                <w:b/>
                <w:noProof/>
              </w:rPr>
              <w:t>Critical Measurement Gaps</w:t>
            </w:r>
            <w:r>
              <w:rPr>
                <w:noProof/>
                <w:webHidden/>
              </w:rPr>
              <w:tab/>
            </w:r>
            <w:r>
              <w:rPr>
                <w:noProof/>
                <w:webHidden/>
              </w:rPr>
              <w:fldChar w:fldCharType="begin"/>
            </w:r>
            <w:r>
              <w:rPr>
                <w:noProof/>
                <w:webHidden/>
              </w:rPr>
              <w:instrText xml:space="preserve"> PAGEREF _Toc204200722 \h </w:instrText>
            </w:r>
            <w:r>
              <w:rPr>
                <w:noProof/>
                <w:webHidden/>
              </w:rPr>
            </w:r>
            <w:r>
              <w:rPr>
                <w:noProof/>
                <w:webHidden/>
              </w:rPr>
              <w:fldChar w:fldCharType="separate"/>
            </w:r>
            <w:r>
              <w:rPr>
                <w:noProof/>
                <w:webHidden/>
              </w:rPr>
              <w:t>13</w:t>
            </w:r>
            <w:r>
              <w:rPr>
                <w:noProof/>
                <w:webHidden/>
              </w:rPr>
              <w:fldChar w:fldCharType="end"/>
            </w:r>
          </w:hyperlink>
        </w:p>
        <w:p w:rsidR="0094546D" w:rsidRDefault="0094546D">
          <w:pPr>
            <w:pStyle w:val="TOC3"/>
            <w:tabs>
              <w:tab w:val="left" w:pos="1320"/>
              <w:tab w:val="right" w:leader="dot" w:pos="9016"/>
            </w:tabs>
            <w:rPr>
              <w:rFonts w:eastAsiaTheme="minorEastAsia"/>
              <w:noProof/>
              <w:lang w:eastAsia="en-IN"/>
            </w:rPr>
          </w:pPr>
          <w:hyperlink w:anchor="_Toc204200723" w:history="1">
            <w:r w:rsidRPr="00D40575">
              <w:rPr>
                <w:rStyle w:val="Hyperlink"/>
                <w:rFonts w:ascii="Times New Roman" w:hAnsi="Times New Roman" w:cs="Times New Roman"/>
                <w:b/>
                <w:noProof/>
              </w:rPr>
              <w:t>5.1.3</w:t>
            </w:r>
            <w:r>
              <w:rPr>
                <w:rFonts w:eastAsiaTheme="minorEastAsia"/>
                <w:noProof/>
                <w:lang w:eastAsia="en-IN"/>
              </w:rPr>
              <w:tab/>
            </w:r>
            <w:r w:rsidRPr="00D40575">
              <w:rPr>
                <w:rStyle w:val="Hyperlink"/>
                <w:rFonts w:ascii="Times New Roman" w:hAnsi="Times New Roman" w:cs="Times New Roman"/>
                <w:b/>
                <w:noProof/>
              </w:rPr>
              <w:t>Control Mechanism Efficacy</w:t>
            </w:r>
            <w:r>
              <w:rPr>
                <w:noProof/>
                <w:webHidden/>
              </w:rPr>
              <w:tab/>
            </w:r>
            <w:r>
              <w:rPr>
                <w:noProof/>
                <w:webHidden/>
              </w:rPr>
              <w:fldChar w:fldCharType="begin"/>
            </w:r>
            <w:r>
              <w:rPr>
                <w:noProof/>
                <w:webHidden/>
              </w:rPr>
              <w:instrText xml:space="preserve"> PAGEREF _Toc204200723 \h </w:instrText>
            </w:r>
            <w:r>
              <w:rPr>
                <w:noProof/>
                <w:webHidden/>
              </w:rPr>
            </w:r>
            <w:r>
              <w:rPr>
                <w:noProof/>
                <w:webHidden/>
              </w:rPr>
              <w:fldChar w:fldCharType="separate"/>
            </w:r>
            <w:r>
              <w:rPr>
                <w:noProof/>
                <w:webHidden/>
              </w:rPr>
              <w:t>14</w:t>
            </w:r>
            <w:r>
              <w:rPr>
                <w:noProof/>
                <w:webHidden/>
              </w:rPr>
              <w:fldChar w:fldCharType="end"/>
            </w:r>
          </w:hyperlink>
        </w:p>
        <w:p w:rsidR="0094546D" w:rsidRDefault="0094546D">
          <w:pPr>
            <w:pStyle w:val="TOC1"/>
            <w:tabs>
              <w:tab w:val="left" w:pos="440"/>
              <w:tab w:val="right" w:leader="dot" w:pos="9016"/>
            </w:tabs>
            <w:rPr>
              <w:rFonts w:eastAsiaTheme="minorEastAsia"/>
              <w:noProof/>
              <w:lang w:eastAsia="en-IN"/>
            </w:rPr>
          </w:pPr>
          <w:hyperlink w:anchor="_Toc204200724" w:history="1">
            <w:r w:rsidRPr="00D40575">
              <w:rPr>
                <w:rStyle w:val="Hyperlink"/>
                <w:rFonts w:ascii="Times New Roman" w:hAnsi="Times New Roman" w:cs="Times New Roman"/>
                <w:b/>
                <w:noProof/>
              </w:rPr>
              <w:t>6</w:t>
            </w:r>
            <w:r>
              <w:rPr>
                <w:rFonts w:eastAsiaTheme="minorEastAsia"/>
                <w:noProof/>
                <w:lang w:eastAsia="en-IN"/>
              </w:rPr>
              <w:tab/>
            </w:r>
            <w:r w:rsidRPr="00D40575">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_Toc204200724 \h </w:instrText>
            </w:r>
            <w:r>
              <w:rPr>
                <w:noProof/>
                <w:webHidden/>
              </w:rPr>
            </w:r>
            <w:r>
              <w:rPr>
                <w:noProof/>
                <w:webHidden/>
              </w:rPr>
              <w:fldChar w:fldCharType="separate"/>
            </w:r>
            <w:r>
              <w:rPr>
                <w:noProof/>
                <w:webHidden/>
              </w:rPr>
              <w:t>14</w:t>
            </w:r>
            <w:r>
              <w:rPr>
                <w:noProof/>
                <w:webHidden/>
              </w:rPr>
              <w:fldChar w:fldCharType="end"/>
            </w:r>
          </w:hyperlink>
        </w:p>
        <w:p w:rsidR="0094546D" w:rsidRDefault="0094546D">
          <w:pPr>
            <w:pStyle w:val="TOC2"/>
            <w:tabs>
              <w:tab w:val="left" w:pos="880"/>
              <w:tab w:val="right" w:leader="dot" w:pos="9016"/>
            </w:tabs>
            <w:rPr>
              <w:rFonts w:eastAsiaTheme="minorEastAsia"/>
              <w:noProof/>
              <w:lang w:eastAsia="en-IN"/>
            </w:rPr>
          </w:pPr>
          <w:hyperlink w:anchor="_Toc204200725" w:history="1">
            <w:r w:rsidRPr="00D40575">
              <w:rPr>
                <w:rStyle w:val="Hyperlink"/>
                <w:rFonts w:ascii="Times New Roman" w:hAnsi="Times New Roman" w:cs="Times New Roman"/>
                <w:b/>
                <w:noProof/>
              </w:rPr>
              <w:t>6.1</w:t>
            </w:r>
            <w:r>
              <w:rPr>
                <w:rFonts w:eastAsiaTheme="minorEastAsia"/>
                <w:noProof/>
                <w:lang w:eastAsia="en-IN"/>
              </w:rPr>
              <w:tab/>
            </w:r>
            <w:r w:rsidRPr="00D40575">
              <w:rPr>
                <w:rStyle w:val="Hyperlink"/>
                <w:rFonts w:ascii="Times New Roman" w:hAnsi="Times New Roman" w:cs="Times New Roman"/>
                <w:b/>
                <w:noProof/>
              </w:rPr>
              <w:t>Strategic Recommendations for Associated British Foods PLC (Primark)</w:t>
            </w:r>
            <w:r>
              <w:rPr>
                <w:noProof/>
                <w:webHidden/>
              </w:rPr>
              <w:tab/>
            </w:r>
            <w:r>
              <w:rPr>
                <w:noProof/>
                <w:webHidden/>
              </w:rPr>
              <w:fldChar w:fldCharType="begin"/>
            </w:r>
            <w:r>
              <w:rPr>
                <w:noProof/>
                <w:webHidden/>
              </w:rPr>
              <w:instrText xml:space="preserve"> PAGEREF _Toc204200725 \h </w:instrText>
            </w:r>
            <w:r>
              <w:rPr>
                <w:noProof/>
                <w:webHidden/>
              </w:rPr>
            </w:r>
            <w:r>
              <w:rPr>
                <w:noProof/>
                <w:webHidden/>
              </w:rPr>
              <w:fldChar w:fldCharType="separate"/>
            </w:r>
            <w:r>
              <w:rPr>
                <w:noProof/>
                <w:webHidden/>
              </w:rPr>
              <w:t>14</w:t>
            </w:r>
            <w:r>
              <w:rPr>
                <w:noProof/>
                <w:webHidden/>
              </w:rPr>
              <w:fldChar w:fldCharType="end"/>
            </w:r>
          </w:hyperlink>
        </w:p>
        <w:p w:rsidR="0094546D" w:rsidRDefault="0094546D">
          <w:pPr>
            <w:pStyle w:val="TOC1"/>
            <w:tabs>
              <w:tab w:val="left" w:pos="440"/>
              <w:tab w:val="right" w:leader="dot" w:pos="9016"/>
            </w:tabs>
            <w:rPr>
              <w:rFonts w:eastAsiaTheme="minorEastAsia"/>
              <w:noProof/>
              <w:lang w:eastAsia="en-IN"/>
            </w:rPr>
          </w:pPr>
          <w:hyperlink w:anchor="_Toc204200726" w:history="1">
            <w:r w:rsidRPr="00D40575">
              <w:rPr>
                <w:rStyle w:val="Hyperlink"/>
                <w:rFonts w:ascii="Times New Roman" w:hAnsi="Times New Roman" w:cs="Times New Roman"/>
                <w:b/>
                <w:noProof/>
              </w:rPr>
              <w:t>7</w:t>
            </w:r>
            <w:r>
              <w:rPr>
                <w:rFonts w:eastAsiaTheme="minorEastAsia"/>
                <w:noProof/>
                <w:lang w:eastAsia="en-IN"/>
              </w:rPr>
              <w:tab/>
            </w:r>
            <w:r w:rsidRPr="00D40575">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_Toc204200726 \h </w:instrText>
            </w:r>
            <w:r>
              <w:rPr>
                <w:noProof/>
                <w:webHidden/>
              </w:rPr>
            </w:r>
            <w:r>
              <w:rPr>
                <w:noProof/>
                <w:webHidden/>
              </w:rPr>
              <w:fldChar w:fldCharType="separate"/>
            </w:r>
            <w:r>
              <w:rPr>
                <w:noProof/>
                <w:webHidden/>
              </w:rPr>
              <w:t>15</w:t>
            </w:r>
            <w:r>
              <w:rPr>
                <w:noProof/>
                <w:webHidden/>
              </w:rPr>
              <w:fldChar w:fldCharType="end"/>
            </w:r>
          </w:hyperlink>
        </w:p>
        <w:p w:rsidR="00F57C4E" w:rsidRPr="00D9539C" w:rsidRDefault="00F57C4E" w:rsidP="00266E3D">
          <w:pPr>
            <w:spacing w:line="360" w:lineRule="auto"/>
            <w:jc w:val="both"/>
            <w:rPr>
              <w:rFonts w:ascii="Times New Roman" w:hAnsi="Times New Roman" w:cs="Times New Roman"/>
            </w:rPr>
          </w:pPr>
          <w:r w:rsidRPr="00D9539C">
            <w:rPr>
              <w:rFonts w:ascii="Times New Roman" w:hAnsi="Times New Roman" w:cs="Times New Roman"/>
              <w:b/>
              <w:bCs/>
              <w:noProof/>
              <w:sz w:val="24"/>
              <w:szCs w:val="24"/>
            </w:rPr>
            <w:fldChar w:fldCharType="end"/>
          </w:r>
        </w:p>
      </w:sdtContent>
    </w:sdt>
    <w:p w:rsidR="00F57C4E" w:rsidRPr="00D9539C" w:rsidRDefault="00F57C4E" w:rsidP="009B609A">
      <w:pPr>
        <w:spacing w:line="360" w:lineRule="auto"/>
        <w:jc w:val="both"/>
        <w:rPr>
          <w:rFonts w:ascii="Times New Roman" w:hAnsi="Times New Roman" w:cs="Times New Roman"/>
          <w:sz w:val="24"/>
          <w:lang w:val="en-US"/>
        </w:rPr>
      </w:pPr>
    </w:p>
    <w:p w:rsidR="00F57C4E" w:rsidRPr="00D9539C" w:rsidRDefault="00F57C4E" w:rsidP="009B609A">
      <w:pPr>
        <w:spacing w:line="360" w:lineRule="auto"/>
        <w:jc w:val="both"/>
        <w:rPr>
          <w:rFonts w:ascii="Times New Roman" w:hAnsi="Times New Roman" w:cs="Times New Roman"/>
          <w:sz w:val="24"/>
          <w:lang w:val="en-US"/>
        </w:rPr>
      </w:pPr>
    </w:p>
    <w:p w:rsidR="00F57C4E" w:rsidRPr="00D9539C" w:rsidRDefault="00F57C4E" w:rsidP="009B609A">
      <w:pPr>
        <w:spacing w:line="360" w:lineRule="auto"/>
        <w:jc w:val="both"/>
        <w:rPr>
          <w:rFonts w:ascii="Times New Roman" w:hAnsi="Times New Roman" w:cs="Times New Roman"/>
          <w:sz w:val="24"/>
          <w:lang w:val="en-US"/>
        </w:rPr>
      </w:pPr>
    </w:p>
    <w:p w:rsidR="00F57C4E" w:rsidRPr="00D9539C" w:rsidRDefault="00F57C4E" w:rsidP="009B609A">
      <w:pPr>
        <w:spacing w:line="360" w:lineRule="auto"/>
        <w:jc w:val="both"/>
        <w:rPr>
          <w:rFonts w:ascii="Times New Roman" w:hAnsi="Times New Roman" w:cs="Times New Roman"/>
          <w:sz w:val="24"/>
          <w:lang w:val="en-US"/>
        </w:rPr>
      </w:pPr>
    </w:p>
    <w:p w:rsidR="00F57C4E" w:rsidRPr="00D9539C" w:rsidRDefault="00F57C4E" w:rsidP="009B609A">
      <w:pPr>
        <w:spacing w:line="360" w:lineRule="auto"/>
        <w:jc w:val="both"/>
        <w:rPr>
          <w:rFonts w:ascii="Times New Roman" w:hAnsi="Times New Roman" w:cs="Times New Roman"/>
          <w:sz w:val="24"/>
          <w:lang w:val="en-US"/>
        </w:rPr>
      </w:pPr>
    </w:p>
    <w:p w:rsidR="00F57C4E" w:rsidRPr="00D9539C" w:rsidRDefault="00F57C4E" w:rsidP="009B609A">
      <w:pPr>
        <w:spacing w:line="360" w:lineRule="auto"/>
        <w:jc w:val="both"/>
        <w:rPr>
          <w:rFonts w:ascii="Times New Roman" w:hAnsi="Times New Roman" w:cs="Times New Roman"/>
          <w:sz w:val="24"/>
          <w:lang w:val="en-US"/>
        </w:rPr>
      </w:pPr>
    </w:p>
    <w:p w:rsidR="00F57C4E" w:rsidRPr="00D9539C" w:rsidRDefault="00F57C4E" w:rsidP="009B609A">
      <w:pPr>
        <w:spacing w:line="360" w:lineRule="auto"/>
        <w:jc w:val="both"/>
        <w:rPr>
          <w:rFonts w:ascii="Times New Roman" w:hAnsi="Times New Roman" w:cs="Times New Roman"/>
          <w:sz w:val="24"/>
          <w:lang w:val="en-US"/>
        </w:rPr>
      </w:pPr>
    </w:p>
    <w:p w:rsidR="00F57C4E" w:rsidRPr="00D9539C" w:rsidRDefault="00F57C4E" w:rsidP="009B609A">
      <w:pPr>
        <w:spacing w:line="360" w:lineRule="auto"/>
        <w:jc w:val="both"/>
        <w:rPr>
          <w:rFonts w:ascii="Times New Roman" w:hAnsi="Times New Roman" w:cs="Times New Roman"/>
          <w:sz w:val="24"/>
          <w:lang w:val="en-US"/>
        </w:rPr>
      </w:pPr>
    </w:p>
    <w:p w:rsidR="003E1527" w:rsidRPr="00D9539C" w:rsidRDefault="003E1527" w:rsidP="003E1527">
      <w:pPr>
        <w:pStyle w:val="Heading1"/>
        <w:jc w:val="both"/>
        <w:rPr>
          <w:rFonts w:ascii="Times New Roman" w:hAnsi="Times New Roman" w:cs="Times New Roman"/>
          <w:b/>
          <w:lang w:val="en-US"/>
        </w:rPr>
      </w:pPr>
      <w:bookmarkStart w:id="2" w:name="_Toc204200706"/>
      <w:r w:rsidRPr="00D9539C">
        <w:rPr>
          <w:rFonts w:ascii="Times New Roman" w:hAnsi="Times New Roman" w:cs="Times New Roman"/>
          <w:b/>
          <w:color w:val="auto"/>
          <w:lang w:val="en-US"/>
        </w:rPr>
        <w:t>Introduction</w:t>
      </w:r>
      <w:bookmarkEnd w:id="2"/>
    </w:p>
    <w:p w:rsidR="003E1527" w:rsidRPr="00D9539C" w:rsidRDefault="002005F9" w:rsidP="003E1527">
      <w:pPr>
        <w:pStyle w:val="Heading2"/>
        <w:rPr>
          <w:rFonts w:ascii="Times New Roman" w:hAnsi="Times New Roman" w:cs="Times New Roman"/>
          <w:b/>
          <w:color w:val="auto"/>
          <w:sz w:val="28"/>
          <w:lang w:val="en-US"/>
        </w:rPr>
      </w:pPr>
      <w:bookmarkStart w:id="3" w:name="_Toc204200707"/>
      <w:r w:rsidRPr="00D9539C">
        <w:rPr>
          <w:rFonts w:ascii="Times New Roman" w:hAnsi="Times New Roman" w:cs="Times New Roman"/>
          <w:b/>
          <w:color w:val="auto"/>
          <w:sz w:val="28"/>
          <w:lang w:val="en-US"/>
        </w:rPr>
        <w:t xml:space="preserve">Background of the </w:t>
      </w:r>
      <w:r w:rsidR="00075FAE">
        <w:rPr>
          <w:rFonts w:ascii="Times New Roman" w:hAnsi="Times New Roman" w:cs="Times New Roman"/>
          <w:b/>
          <w:color w:val="auto"/>
          <w:sz w:val="28"/>
          <w:lang w:val="en-US"/>
        </w:rPr>
        <w:t>organis</w:t>
      </w:r>
      <w:r w:rsidRPr="00D9539C">
        <w:rPr>
          <w:rFonts w:ascii="Times New Roman" w:hAnsi="Times New Roman" w:cs="Times New Roman"/>
          <w:b/>
          <w:color w:val="auto"/>
          <w:sz w:val="28"/>
          <w:lang w:val="en-US"/>
        </w:rPr>
        <w:t>ation</w:t>
      </w:r>
      <w:bookmarkEnd w:id="3"/>
    </w:p>
    <w:p w:rsidR="002F50D7" w:rsidRPr="00D9539C" w:rsidRDefault="002F50D7" w:rsidP="002F50D7">
      <w:pPr>
        <w:spacing w:line="360" w:lineRule="auto"/>
        <w:jc w:val="both"/>
        <w:rPr>
          <w:rFonts w:ascii="Times New Roman" w:hAnsi="Times New Roman" w:cs="Times New Roman"/>
          <w:sz w:val="24"/>
          <w:shd w:val="clear" w:color="auto" w:fill="FFFFFF"/>
        </w:rPr>
      </w:pPr>
      <w:r w:rsidRPr="00D9539C">
        <w:rPr>
          <w:rFonts w:ascii="Times New Roman" w:hAnsi="Times New Roman" w:cs="Times New Roman"/>
          <w:sz w:val="24"/>
          <w:shd w:val="clear" w:color="auto" w:fill="FFFFFF"/>
        </w:rPr>
        <w:t>Associated British Foods PLC (ABF) is a conglomerate with businesses in grocery, retail, agricu</w:t>
      </w:r>
      <w:r w:rsidR="007535E0" w:rsidRPr="00D9539C">
        <w:rPr>
          <w:rFonts w:ascii="Times New Roman" w:hAnsi="Times New Roman" w:cs="Times New Roman"/>
          <w:sz w:val="24"/>
          <w:shd w:val="clear" w:color="auto" w:fill="FFFFFF"/>
        </w:rPr>
        <w:t>lture, and ingredient</w:t>
      </w:r>
      <w:r w:rsidRPr="00D9539C">
        <w:rPr>
          <w:rFonts w:ascii="Times New Roman" w:hAnsi="Times New Roman" w:cs="Times New Roman"/>
          <w:sz w:val="24"/>
          <w:shd w:val="clear" w:color="auto" w:fill="FFFFFF"/>
        </w:rPr>
        <w:t xml:space="preserve"> production. ABF was founded in 1935, employs over 138,000 people around the world, has operations in over 50 countries, and is listed on the London Stock Exchange (LSE: ABF). Primark is the only retail business acquired by ABF in 1969 and accounts for the substantial majority (over 60%) of ABF’s operating profit (ABF Annual Report, 2023). As ABF’s biggest consumer-facing brand, Primark and its value-led, store-centred model are facing unprecedented hurdles from digital disruption and sustainability pressures, warranting urgent strategic repositioning.</w:t>
      </w:r>
    </w:p>
    <w:p w:rsidR="007535E0" w:rsidRPr="00D9539C" w:rsidRDefault="003E4FAC" w:rsidP="003E4FAC">
      <w:pPr>
        <w:pStyle w:val="Heading2"/>
        <w:rPr>
          <w:rFonts w:ascii="Times New Roman" w:hAnsi="Times New Roman" w:cs="Times New Roman"/>
          <w:b/>
          <w:color w:val="auto"/>
          <w:sz w:val="28"/>
          <w:lang w:val="en-US"/>
        </w:rPr>
      </w:pPr>
      <w:bookmarkStart w:id="4" w:name="_Toc204200708"/>
      <w:r w:rsidRPr="00D9539C">
        <w:rPr>
          <w:rFonts w:ascii="Times New Roman" w:hAnsi="Times New Roman" w:cs="Times New Roman"/>
          <w:b/>
          <w:color w:val="auto"/>
          <w:sz w:val="28"/>
          <w:lang w:val="en-US"/>
        </w:rPr>
        <w:t>Scope and context of analysis</w:t>
      </w:r>
      <w:bookmarkEnd w:id="4"/>
    </w:p>
    <w:p w:rsidR="00DB061D" w:rsidRPr="00DB061D" w:rsidRDefault="00DB061D" w:rsidP="003E4FAC">
      <w:pPr>
        <w:spacing w:line="360" w:lineRule="auto"/>
        <w:jc w:val="both"/>
        <w:rPr>
          <w:rFonts w:ascii="Times New Roman" w:hAnsi="Times New Roman" w:cs="Times New Roman"/>
          <w:sz w:val="24"/>
          <w:shd w:val="clear" w:color="auto" w:fill="FFFFFF"/>
        </w:rPr>
      </w:pPr>
      <w:r w:rsidRPr="00DB061D">
        <w:rPr>
          <w:rFonts w:ascii="Times New Roman" w:hAnsi="Times New Roman" w:cs="Times New Roman"/>
          <w:b/>
          <w:sz w:val="24"/>
          <w:shd w:val="clear" w:color="auto" w:fill="FFFFFF"/>
        </w:rPr>
        <w:t>Digital Disparity:</w:t>
      </w:r>
      <w:r w:rsidRPr="00DB061D">
        <w:rPr>
          <w:rFonts w:ascii="Times New Roman" w:hAnsi="Times New Roman" w:cs="Times New Roman"/>
          <w:sz w:val="24"/>
          <w:shd w:val="clear" w:color="auto" w:fill="FFFFFF"/>
        </w:rPr>
        <w:t xml:space="preserve"> The ongoing demand and expectation from UK consumers for Omni-channel uniformity has impacted e-commerce operations in 2021 and hindered its ability to compete with branded names like Zara and H&amp;M (Deloitte, 2023).</w:t>
      </w:r>
    </w:p>
    <w:p w:rsidR="00DB061D" w:rsidRPr="00DB061D" w:rsidRDefault="00DB061D" w:rsidP="00DB061D">
      <w:pPr>
        <w:spacing w:line="360" w:lineRule="auto"/>
        <w:jc w:val="both"/>
        <w:rPr>
          <w:rFonts w:ascii="Times New Roman" w:hAnsi="Times New Roman" w:cs="Times New Roman"/>
          <w:sz w:val="24"/>
          <w:szCs w:val="24"/>
          <w:shd w:val="clear" w:color="auto" w:fill="FFFFFF"/>
        </w:rPr>
      </w:pPr>
      <w:r w:rsidRPr="00DB061D">
        <w:rPr>
          <w:rFonts w:ascii="Times New Roman" w:hAnsi="Times New Roman" w:cs="Times New Roman"/>
          <w:b/>
          <w:sz w:val="24"/>
          <w:szCs w:val="24"/>
          <w:shd w:val="clear" w:color="auto" w:fill="FFFFFF"/>
        </w:rPr>
        <w:t>Sustainability Credibility:</w:t>
      </w:r>
      <w:r w:rsidRPr="00DB061D">
        <w:rPr>
          <w:rFonts w:ascii="Times New Roman" w:hAnsi="Times New Roman" w:cs="Times New Roman"/>
          <w:sz w:val="24"/>
          <w:szCs w:val="24"/>
          <w:shd w:val="clear" w:color="auto" w:fill="FFFFFF"/>
        </w:rPr>
        <w:t xml:space="preserve"> The ability of Primark Cares initiatives to provide transparency on Tier 3 supply chain sustainability (ABF, 2023, p.23). This puts Primark at risk of being accused of greenwashing in parallel to EU regulations becoming more stringent (EU Commission, 2022)</w:t>
      </w:r>
    </w:p>
    <w:p w:rsidR="00D8795A" w:rsidRPr="00D8795A" w:rsidRDefault="00D8795A" w:rsidP="00D8795A">
      <w:pPr>
        <w:spacing w:line="360" w:lineRule="auto"/>
        <w:jc w:val="both"/>
        <w:rPr>
          <w:rFonts w:ascii="Times New Roman" w:hAnsi="Times New Roman" w:cs="Times New Roman"/>
          <w:sz w:val="24"/>
          <w:shd w:val="clear" w:color="auto" w:fill="FFFFFF"/>
        </w:rPr>
      </w:pPr>
      <w:r w:rsidRPr="00D8795A">
        <w:rPr>
          <w:rFonts w:ascii="Times New Roman" w:hAnsi="Times New Roman" w:cs="Times New Roman"/>
          <w:b/>
          <w:sz w:val="24"/>
          <w:shd w:val="clear" w:color="auto" w:fill="FFFFFF"/>
        </w:rPr>
        <w:t>Brexit-Pricing:</w:t>
      </w:r>
      <w:r w:rsidRPr="00D8795A">
        <w:rPr>
          <w:rFonts w:ascii="Times New Roman" w:hAnsi="Times New Roman" w:cs="Times New Roman"/>
          <w:sz w:val="24"/>
          <w:shd w:val="clear" w:color="auto" w:fill="FFFFFF"/>
        </w:rPr>
        <w:t xml:space="preserve"> The price/value proposition is becoming less favourable due to fixed pricing that is unable to account for the 15% increase in import costs for agile competitors like SHEIN.</w:t>
      </w:r>
    </w:p>
    <w:p w:rsidR="003E4FAC" w:rsidRPr="00D9539C" w:rsidRDefault="003E4FAC" w:rsidP="00D8795A">
      <w:pPr>
        <w:spacing w:line="360" w:lineRule="auto"/>
        <w:jc w:val="both"/>
        <w:rPr>
          <w:rFonts w:ascii="Times New Roman" w:hAnsi="Times New Roman" w:cs="Times New Roman"/>
          <w:sz w:val="24"/>
          <w:szCs w:val="24"/>
          <w:lang w:val="en-US"/>
        </w:rPr>
      </w:pPr>
      <w:r w:rsidRPr="00D9539C">
        <w:rPr>
          <w:rFonts w:ascii="Times New Roman" w:hAnsi="Times New Roman" w:cs="Times New Roman"/>
          <w:b/>
          <w:sz w:val="24"/>
          <w:lang w:val="en-US"/>
        </w:rPr>
        <w:t>Engaging Gen Z</w:t>
      </w:r>
      <w:r w:rsidRPr="00D9539C">
        <w:rPr>
          <w:rFonts w:ascii="Times New Roman" w:hAnsi="Times New Roman" w:cs="Times New Roman"/>
          <w:sz w:val="24"/>
          <w:lang w:val="en-US"/>
        </w:rPr>
        <w:t xml:space="preserve">: </w:t>
      </w:r>
      <w:r w:rsidR="00D8795A" w:rsidRPr="00D8795A">
        <w:rPr>
          <w:rFonts w:ascii="Times New Roman" w:hAnsi="Times New Roman" w:cs="Times New Roman"/>
          <w:sz w:val="24"/>
          <w:shd w:val="clear" w:color="auto" w:fill="FFFFFF"/>
        </w:rPr>
        <w:t>60% of Gen Z consumers desire some form of a digital experience, but in-store consumer experiences fail to meet their offering expectations (McKinsey &amp; Company 2024).</w:t>
      </w:r>
    </w:p>
    <w:p w:rsidR="00D8795A" w:rsidRPr="00D8795A" w:rsidRDefault="00D8795A" w:rsidP="00D8795A">
      <w:pPr>
        <w:spacing w:line="360" w:lineRule="auto"/>
        <w:jc w:val="both"/>
        <w:rPr>
          <w:rFonts w:ascii="Times New Roman" w:hAnsi="Times New Roman" w:cs="Times New Roman"/>
          <w:b/>
          <w:sz w:val="32"/>
          <w:lang w:val="en-US"/>
        </w:rPr>
      </w:pPr>
      <w:r w:rsidRPr="00D8795A">
        <w:rPr>
          <w:rFonts w:ascii="Times New Roman" w:hAnsi="Times New Roman" w:cs="Times New Roman"/>
          <w:sz w:val="24"/>
          <w:shd w:val="clear" w:color="auto" w:fill="FFFFFF"/>
        </w:rPr>
        <w:t>All these elements are stifling the value of Primark as a retailer and as a mechanism of revenue (64% of ABF group sales).</w:t>
      </w:r>
    </w:p>
    <w:p w:rsidR="004628C6" w:rsidRPr="00D9539C" w:rsidRDefault="004628C6" w:rsidP="004628C6">
      <w:pPr>
        <w:pStyle w:val="Heading2"/>
        <w:spacing w:line="360" w:lineRule="auto"/>
        <w:jc w:val="both"/>
        <w:rPr>
          <w:rFonts w:ascii="Times New Roman" w:hAnsi="Times New Roman" w:cs="Times New Roman"/>
          <w:b/>
          <w:color w:val="auto"/>
          <w:sz w:val="28"/>
          <w:lang w:val="en-US"/>
        </w:rPr>
      </w:pPr>
      <w:bookmarkStart w:id="5" w:name="_Toc204200709"/>
      <w:r w:rsidRPr="00D9539C">
        <w:rPr>
          <w:rFonts w:ascii="Times New Roman" w:hAnsi="Times New Roman" w:cs="Times New Roman"/>
          <w:b/>
          <w:color w:val="auto"/>
          <w:sz w:val="28"/>
          <w:lang w:val="en-US"/>
        </w:rPr>
        <w:t>Analytical framework</w:t>
      </w:r>
      <w:bookmarkEnd w:id="5"/>
    </w:p>
    <w:p w:rsidR="009E5F12" w:rsidRPr="00D9539C" w:rsidRDefault="009E5F12" w:rsidP="009E5F12">
      <w:pPr>
        <w:spacing w:line="360" w:lineRule="auto"/>
        <w:jc w:val="both"/>
        <w:rPr>
          <w:rFonts w:ascii="Times New Roman" w:hAnsi="Times New Roman" w:cs="Times New Roman"/>
          <w:b/>
          <w:sz w:val="24"/>
          <w:lang w:val="en-US"/>
        </w:rPr>
      </w:pPr>
      <w:r w:rsidRPr="00D9539C">
        <w:rPr>
          <w:rFonts w:ascii="Times New Roman" w:hAnsi="Times New Roman" w:cs="Times New Roman"/>
          <w:sz w:val="24"/>
        </w:rPr>
        <w:t>This analysis utilises three established theoretical frameworks as diagnostic tools to assess Primark's marketing problems. The STP Model (Segmentation, Targeting, and Positioning) will be the primary assessment lens for judging the organization of this market into segments, particularly inadequacies in reaching out to Gen Z's psycho demographic profiles compared with Primark's demographic profile with psychographic undertones. Ajzen (1991)'s Theory of Planned Behaviour (1991) provides an understanding of why our sustainability communications are not converted into behaviour change or action, by segmenting own attitudinal beliefs (ethical views), subjective norms (social pressure), and perceived control (offering alternatives). Court et al.'s (2009) Consumer Decision Journey can be used to map the operational points of friction on the consumer's journey from the first awareness of a need to loyalty after the purchase itself, particularly in terms of Omni-channel disassociations. These frameworks were selected for their complementary strengths: STP for identifying misalignment of the strategic /target audience, Planned Behaviour for unravelling the gaps around perceptual credibility, and the Consumer Journey for communicating tactical execution failure - all together can provide a triangulated understanding of marketing effectiveness.</w:t>
      </w:r>
    </w:p>
    <w:p w:rsidR="009E0069" w:rsidRPr="00D9539C" w:rsidRDefault="009E0069" w:rsidP="009E5F12">
      <w:pPr>
        <w:pStyle w:val="Heading1"/>
        <w:jc w:val="both"/>
        <w:rPr>
          <w:rFonts w:ascii="Times New Roman" w:hAnsi="Times New Roman" w:cs="Times New Roman"/>
          <w:b/>
          <w:color w:val="auto"/>
          <w:lang w:val="en-US"/>
        </w:rPr>
      </w:pPr>
      <w:bookmarkStart w:id="6" w:name="_Toc204200710"/>
      <w:r w:rsidRPr="00D9539C">
        <w:rPr>
          <w:rFonts w:ascii="Times New Roman" w:hAnsi="Times New Roman" w:cs="Times New Roman"/>
          <w:b/>
          <w:color w:val="auto"/>
          <w:lang w:val="en-US"/>
        </w:rPr>
        <w:t xml:space="preserve">Critical evaluation of </w:t>
      </w:r>
      <w:r w:rsidR="00C72A21" w:rsidRPr="00D9539C">
        <w:rPr>
          <w:rFonts w:ascii="Times New Roman" w:hAnsi="Times New Roman" w:cs="Times New Roman"/>
          <w:b/>
          <w:color w:val="auto"/>
          <w:lang w:val="en-US"/>
        </w:rPr>
        <w:t xml:space="preserve">Primark’s </w:t>
      </w:r>
      <w:r w:rsidRPr="00D9539C">
        <w:rPr>
          <w:rFonts w:ascii="Times New Roman" w:hAnsi="Times New Roman" w:cs="Times New Roman"/>
          <w:b/>
          <w:color w:val="auto"/>
          <w:lang w:val="en-US"/>
        </w:rPr>
        <w:t>marketing activities</w:t>
      </w:r>
      <w:bookmarkEnd w:id="6"/>
    </w:p>
    <w:p w:rsidR="00132055" w:rsidRPr="00D9539C" w:rsidRDefault="00132055" w:rsidP="00132055">
      <w:pPr>
        <w:pStyle w:val="Heading2"/>
        <w:rPr>
          <w:rFonts w:ascii="Times New Roman" w:hAnsi="Times New Roman" w:cs="Times New Roman"/>
        </w:rPr>
      </w:pPr>
      <w:r w:rsidRPr="00D9539C">
        <w:rPr>
          <w:rStyle w:val="Strong"/>
          <w:rFonts w:ascii="Times New Roman" w:hAnsi="Times New Roman" w:cs="Times New Roman"/>
          <w:bCs w:val="0"/>
          <w:color w:val="auto"/>
          <w:sz w:val="28"/>
        </w:rPr>
        <w:t> </w:t>
      </w:r>
      <w:bookmarkStart w:id="7" w:name="_Toc204200711"/>
      <w:r w:rsidRPr="00D9539C">
        <w:rPr>
          <w:rStyle w:val="Strong"/>
          <w:rFonts w:ascii="Times New Roman" w:hAnsi="Times New Roman" w:cs="Times New Roman"/>
          <w:bCs w:val="0"/>
          <w:color w:val="auto"/>
          <w:sz w:val="28"/>
        </w:rPr>
        <w:t>Marketing Concept and Resource Allocation</w:t>
      </w:r>
      <w:bookmarkEnd w:id="7"/>
    </w:p>
    <w:p w:rsidR="00C72A21" w:rsidRPr="00D9539C" w:rsidRDefault="00132055" w:rsidP="00132055">
      <w:pPr>
        <w:spacing w:line="360" w:lineRule="auto"/>
        <w:jc w:val="both"/>
        <w:rPr>
          <w:rFonts w:ascii="Times New Roman" w:hAnsi="Times New Roman" w:cs="Times New Roman"/>
          <w:sz w:val="24"/>
          <w:shd w:val="clear" w:color="auto" w:fill="FFFFFF"/>
        </w:rPr>
      </w:pPr>
      <w:r w:rsidRPr="00D9539C">
        <w:rPr>
          <w:rFonts w:ascii="Times New Roman" w:hAnsi="Times New Roman" w:cs="Times New Roman"/>
          <w:sz w:val="24"/>
          <w:shd w:val="clear" w:color="auto" w:fill="FFFFFF"/>
        </w:rPr>
        <w:t>Primark uses marketing purely as a cost minimisation initiative to keep prices as low as possible through its investment in physical stores rather than the digital/sustainability equivalent. This tactically creates gaps in Omni-channel connection and relationship with consumers moving forward as generational trends change.</w:t>
      </w:r>
    </w:p>
    <w:p w:rsidR="00132055" w:rsidRPr="00D9539C" w:rsidRDefault="00132055" w:rsidP="00132055">
      <w:pPr>
        <w:pStyle w:val="ListParagraph"/>
        <w:numPr>
          <w:ilvl w:val="0"/>
          <w:numId w:val="2"/>
        </w:numPr>
        <w:spacing w:line="360" w:lineRule="auto"/>
        <w:jc w:val="both"/>
        <w:rPr>
          <w:rFonts w:ascii="Times New Roman" w:hAnsi="Times New Roman" w:cs="Times New Roman"/>
          <w:b/>
          <w:sz w:val="28"/>
          <w:shd w:val="clear" w:color="auto" w:fill="FFFFFF"/>
        </w:rPr>
      </w:pPr>
      <w:r w:rsidRPr="00D9539C">
        <w:rPr>
          <w:rFonts w:ascii="Times New Roman" w:hAnsi="Times New Roman" w:cs="Times New Roman"/>
          <w:b/>
          <w:sz w:val="24"/>
          <w:shd w:val="clear" w:color="auto" w:fill="FFFFFF"/>
        </w:rPr>
        <w:t>Strategic importance of marketing at Primark:</w:t>
      </w:r>
      <w:r w:rsidR="007B07FC" w:rsidRPr="00D9539C">
        <w:rPr>
          <w:rFonts w:ascii="Times New Roman" w:hAnsi="Times New Roman" w:cs="Times New Roman"/>
          <w:b/>
          <w:sz w:val="24"/>
          <w:shd w:val="clear" w:color="auto" w:fill="FFFFFF"/>
        </w:rPr>
        <w:t xml:space="preserve"> </w:t>
      </w:r>
      <w:r w:rsidRPr="00D9539C">
        <w:rPr>
          <w:rFonts w:ascii="Times New Roman" w:hAnsi="Times New Roman" w:cs="Times New Roman"/>
          <w:b/>
          <w:sz w:val="24"/>
          <w:shd w:val="clear" w:color="auto" w:fill="FFFFFF"/>
        </w:rPr>
        <w:t xml:space="preserve">- </w:t>
      </w:r>
      <w:r w:rsidRPr="00D9539C">
        <w:rPr>
          <w:rFonts w:ascii="Times New Roman" w:hAnsi="Times New Roman" w:cs="Times New Roman"/>
          <w:sz w:val="24"/>
          <w:shd w:val="clear" w:color="auto" w:fill="FFFFFF"/>
        </w:rPr>
        <w:t>Marketing is an important operationa</w:t>
      </w:r>
      <w:r w:rsidR="007B07FC" w:rsidRPr="00D9539C">
        <w:rPr>
          <w:rFonts w:ascii="Times New Roman" w:hAnsi="Times New Roman" w:cs="Times New Roman"/>
          <w:sz w:val="24"/>
          <w:shd w:val="clear" w:color="auto" w:fill="FFFFFF"/>
        </w:rPr>
        <w:t>l enabler of Primark’s value pro-</w:t>
      </w:r>
      <w:r w:rsidRPr="00D9539C">
        <w:rPr>
          <w:rFonts w:ascii="Times New Roman" w:hAnsi="Times New Roman" w:cs="Times New Roman"/>
          <w:sz w:val="24"/>
          <w:shd w:val="clear" w:color="auto" w:fill="FFFFFF"/>
        </w:rPr>
        <w:t xml:space="preserve">position business model that is aligned with its strategic focus of ‘amazing fashion at amazing prices’ without the costs that come with traditional forms of marketing (ABF, 2024, p 17). The company has intentionally neglected advertising for </w:t>
      </w:r>
      <w:r w:rsidR="007B07FC" w:rsidRPr="00D9539C">
        <w:rPr>
          <w:rFonts w:ascii="Times New Roman" w:hAnsi="Times New Roman" w:cs="Times New Roman"/>
          <w:sz w:val="24"/>
          <w:shd w:val="clear" w:color="auto" w:fill="FFFFFF"/>
        </w:rPr>
        <w:t>face value</w:t>
      </w:r>
      <w:r w:rsidRPr="00D9539C">
        <w:rPr>
          <w:rFonts w:ascii="Times New Roman" w:hAnsi="Times New Roman" w:cs="Times New Roman"/>
          <w:sz w:val="24"/>
          <w:shd w:val="clear" w:color="auto" w:fill="FFFFFF"/>
        </w:rPr>
        <w:t xml:space="preserve"> and became tactically aware of using some of its busiest flagship stores (for example, its 160K sq. ft. store in Birmingham) as marketing venues to generate real sightlines and create impulse purchases (Primark, 2023, p. 9). Visual merchandising constitutes 70% of marketing activity and a RRP linked in-store display proved to boost basket sizes by 35% (Retail Economics, 2023).This approach is consistent with ABF's group philosophy of minimising costs, including spending on marketing unless required, and it creates a successful platform for product promotion. However, declining financial support for digital marketing and ethical </w:t>
      </w:r>
      <w:r w:rsidR="007B07FC" w:rsidRPr="00D9539C">
        <w:rPr>
          <w:rFonts w:ascii="Times New Roman" w:hAnsi="Times New Roman" w:cs="Times New Roman"/>
          <w:sz w:val="24"/>
          <w:shd w:val="clear" w:color="auto" w:fill="FFFFFF"/>
        </w:rPr>
        <w:t>story telling</w:t>
      </w:r>
      <w:r w:rsidRPr="00D9539C">
        <w:rPr>
          <w:rFonts w:ascii="Times New Roman" w:hAnsi="Times New Roman" w:cs="Times New Roman"/>
          <w:sz w:val="24"/>
          <w:shd w:val="clear" w:color="auto" w:fill="FFFFFF"/>
        </w:rPr>
        <w:t xml:space="preserve"> has adversely affected brand relevance amongst Gen Z generations. Only 22% of Gen Z consumers consider Primark relevant to their lifestyle, with non-financial relevance limited (YouGov, 2023).</w:t>
      </w:r>
    </w:p>
    <w:p w:rsidR="007B07FC" w:rsidRPr="00D9539C" w:rsidRDefault="007B07FC" w:rsidP="007B07FC">
      <w:pPr>
        <w:pStyle w:val="ListParagraph"/>
        <w:numPr>
          <w:ilvl w:val="0"/>
          <w:numId w:val="2"/>
        </w:numPr>
        <w:spacing w:line="360" w:lineRule="auto"/>
        <w:jc w:val="both"/>
        <w:rPr>
          <w:rFonts w:ascii="Times New Roman" w:hAnsi="Times New Roman" w:cs="Times New Roman"/>
          <w:b/>
          <w:sz w:val="28"/>
          <w:shd w:val="clear" w:color="auto" w:fill="FFFFFF"/>
        </w:rPr>
      </w:pPr>
      <w:r w:rsidRPr="00D9539C">
        <w:rPr>
          <w:rFonts w:ascii="Times New Roman" w:hAnsi="Times New Roman" w:cs="Times New Roman"/>
          <w:b/>
          <w:sz w:val="24"/>
          <w:shd w:val="clear" w:color="auto" w:fill="FFFFFF"/>
        </w:rPr>
        <w:t xml:space="preserve">Financial investment analysis: - </w:t>
      </w:r>
      <w:r w:rsidRPr="00D9539C">
        <w:rPr>
          <w:rFonts w:ascii="Times New Roman" w:hAnsi="Times New Roman" w:cs="Times New Roman"/>
          <w:sz w:val="24"/>
          <w:shd w:val="clear" w:color="auto" w:fill="FFFFFF"/>
        </w:rPr>
        <w:t>Primark commits just 3.2% of its annual turnover of £9bn to marketing activities, which is significantly below the industry's average of 8.6% (Statista, 2024). This limited budget reflects Primark's historical reliance on word-of-mouth and the physical store experience to sell products but is now being tested because of post Brexit operational realities. Firstly, Primark imports approximately 92% of its products and with customs rules having a 15% inflation on import costs - reported by ABF in their overarching financial reports in 2024 (p. 41), they are less likely to use their marketing budget to increase perceived value by decreasing price. It's these factors that mean Primark's conversion from social media is a critical low of 0.80%, or less than one third of their sector benchmark, which is a direct function of the lack of digital marketing resources that be cascaded through the organisation (Statista, 2023).</w:t>
      </w:r>
    </w:p>
    <w:p w:rsidR="007B07FC" w:rsidRPr="00D9539C" w:rsidRDefault="007B07FC" w:rsidP="007B07FC">
      <w:pPr>
        <w:pStyle w:val="ListParagraph"/>
        <w:numPr>
          <w:ilvl w:val="0"/>
          <w:numId w:val="2"/>
        </w:numPr>
        <w:spacing w:line="360" w:lineRule="auto"/>
        <w:jc w:val="both"/>
        <w:rPr>
          <w:rFonts w:ascii="Times New Roman" w:hAnsi="Times New Roman" w:cs="Times New Roman"/>
          <w:sz w:val="28"/>
        </w:rPr>
      </w:pPr>
      <w:r w:rsidRPr="00D9539C">
        <w:rPr>
          <w:rFonts w:ascii="Times New Roman" w:hAnsi="Times New Roman" w:cs="Times New Roman"/>
          <w:b/>
          <w:sz w:val="24"/>
          <w:shd w:val="clear" w:color="auto" w:fill="FFFFFF"/>
        </w:rPr>
        <w:t xml:space="preserve">Resource distribution: - </w:t>
      </w:r>
      <w:r w:rsidRPr="00D9539C">
        <w:rPr>
          <w:rFonts w:ascii="Times New Roman" w:hAnsi="Times New Roman" w:cs="Times New Roman"/>
          <w:sz w:val="24"/>
          <w:shd w:val="clear" w:color="auto" w:fill="FFFFFF"/>
        </w:rPr>
        <w:t>Allocation of resources shows extreme bias toward the physical channel, demonstrating that 82 percent of marketing costs are allocated to store growth and in-store construct on ABF capital expenditure reports (2024, p. 34). For comparison, flagship stores like Bullring in Birmingham have an annual cost of £15 - 20 million but a decreasing footfall of Gen Z (-8% YoY), confirming the limited return on physical channel investments (Primark, 2023). In comparison, the digital channels received limited funding of just 15%, despite being part of 23 percent of the sales journey, which underpins the major, disconnect in return on investment (Deloitte, 2023). The Primark (2023) e-commerce pilot in 2023 has reached only 192 stores in the UK with basic click-and-collect capability but not full transactional capability. Primark social media had only 0.2 percent click-through rate compared to the industry average being 2.7 percent due to the inability to shop or transact from content (Statista, 2023).</w:t>
      </w:r>
    </w:p>
    <w:p w:rsidR="002005F9" w:rsidRPr="00D9539C" w:rsidRDefault="00D664DB" w:rsidP="006B3A5D">
      <w:pPr>
        <w:pStyle w:val="Heading1"/>
        <w:rPr>
          <w:rStyle w:val="Strong"/>
          <w:rFonts w:ascii="Times New Roman" w:hAnsi="Times New Roman" w:cs="Times New Roman"/>
          <w:bCs w:val="0"/>
          <w:color w:val="auto"/>
          <w:sz w:val="28"/>
        </w:rPr>
      </w:pPr>
      <w:r w:rsidRPr="00D9539C">
        <w:rPr>
          <w:rStyle w:val="Strong"/>
          <w:rFonts w:ascii="Times New Roman" w:hAnsi="Times New Roman" w:cs="Times New Roman"/>
          <w:bCs w:val="0"/>
          <w:color w:val="auto"/>
          <w:sz w:val="28"/>
        </w:rPr>
        <w:t> </w:t>
      </w:r>
      <w:bookmarkStart w:id="8" w:name="_Toc204200712"/>
      <w:r w:rsidRPr="00D9539C">
        <w:rPr>
          <w:rStyle w:val="Strong"/>
          <w:rFonts w:ascii="Times New Roman" w:hAnsi="Times New Roman" w:cs="Times New Roman"/>
          <w:bCs w:val="0"/>
          <w:color w:val="auto"/>
          <w:sz w:val="28"/>
        </w:rPr>
        <w:t xml:space="preserve">Macro and Micro Environmental </w:t>
      </w:r>
      <w:r w:rsidR="006B3A5D" w:rsidRPr="00D9539C">
        <w:rPr>
          <w:rStyle w:val="Strong"/>
          <w:rFonts w:ascii="Times New Roman" w:hAnsi="Times New Roman" w:cs="Times New Roman"/>
          <w:bCs w:val="0"/>
          <w:color w:val="auto"/>
          <w:sz w:val="28"/>
        </w:rPr>
        <w:t>analysis</w:t>
      </w:r>
      <w:bookmarkEnd w:id="8"/>
    </w:p>
    <w:p w:rsidR="00823688" w:rsidRPr="00D9539C" w:rsidRDefault="006B3A5D" w:rsidP="00823688">
      <w:pPr>
        <w:spacing w:line="360" w:lineRule="auto"/>
        <w:jc w:val="both"/>
        <w:rPr>
          <w:rFonts w:ascii="Times New Roman" w:hAnsi="Times New Roman" w:cs="Times New Roman"/>
          <w:sz w:val="24"/>
        </w:rPr>
      </w:pPr>
      <w:r w:rsidRPr="00D9539C">
        <w:rPr>
          <w:rFonts w:ascii="Times New Roman" w:hAnsi="Times New Roman" w:cs="Times New Roman"/>
          <w:sz w:val="24"/>
        </w:rPr>
        <w:t>The effects of Brexit-induced inflation (15% import costs) on consumer price sensitivity, combined with raised expectations for ethical transparency due to EU sustainability regulations, have made Pri</w:t>
      </w:r>
      <w:r w:rsidR="002C4880" w:rsidRPr="00D9539C">
        <w:rPr>
          <w:rFonts w:ascii="Times New Roman" w:hAnsi="Times New Roman" w:cs="Times New Roman"/>
          <w:sz w:val="24"/>
        </w:rPr>
        <w:t xml:space="preserve">mark's business model obsolete. </w:t>
      </w:r>
    </w:p>
    <w:p w:rsidR="00F4576F" w:rsidRPr="00943D57" w:rsidRDefault="00823688" w:rsidP="00943D57">
      <w:pPr>
        <w:pStyle w:val="Heading2"/>
        <w:spacing w:line="360" w:lineRule="auto"/>
        <w:jc w:val="both"/>
        <w:rPr>
          <w:rFonts w:ascii="Times New Roman" w:hAnsi="Times New Roman" w:cs="Times New Roman"/>
          <w:b/>
          <w:color w:val="auto"/>
          <w:sz w:val="28"/>
        </w:rPr>
      </w:pPr>
      <w:bookmarkStart w:id="9" w:name="_Toc204200713"/>
      <w:r w:rsidRPr="00943D57">
        <w:rPr>
          <w:rFonts w:ascii="Times New Roman" w:hAnsi="Times New Roman" w:cs="Times New Roman"/>
          <w:b/>
          <w:color w:val="auto"/>
          <w:sz w:val="28"/>
        </w:rPr>
        <w:t xml:space="preserve">. </w:t>
      </w:r>
      <w:r w:rsidR="00F4576F" w:rsidRPr="00943D57">
        <w:rPr>
          <w:rFonts w:ascii="Times New Roman" w:hAnsi="Times New Roman" w:cs="Times New Roman"/>
          <w:b/>
          <w:color w:val="auto"/>
          <w:sz w:val="28"/>
        </w:rPr>
        <w:t>Macro Environmental analysis</w:t>
      </w:r>
      <w:bookmarkEnd w:id="9"/>
      <w:r w:rsidR="00F4576F" w:rsidRPr="00943D57">
        <w:rPr>
          <w:rFonts w:ascii="Times New Roman" w:hAnsi="Times New Roman" w:cs="Times New Roman"/>
          <w:b/>
          <w:color w:val="auto"/>
          <w:sz w:val="28"/>
        </w:rPr>
        <w:t xml:space="preserve"> </w:t>
      </w:r>
    </w:p>
    <w:p w:rsidR="006B3A5D" w:rsidRPr="00D9539C" w:rsidRDefault="006B3A5D" w:rsidP="00F4576F">
      <w:pPr>
        <w:pStyle w:val="Heading3"/>
        <w:spacing w:line="360" w:lineRule="auto"/>
        <w:jc w:val="both"/>
        <w:rPr>
          <w:rFonts w:ascii="Times New Roman" w:hAnsi="Times New Roman" w:cs="Times New Roman"/>
          <w:b/>
          <w:color w:val="auto"/>
        </w:rPr>
      </w:pPr>
      <w:bookmarkStart w:id="10" w:name="_Toc204200714"/>
      <w:r w:rsidRPr="00D9539C">
        <w:rPr>
          <w:rFonts w:ascii="Times New Roman" w:hAnsi="Times New Roman" w:cs="Times New Roman"/>
          <w:b/>
          <w:color w:val="auto"/>
        </w:rPr>
        <w:t>PESTLE Analysis: -</w:t>
      </w:r>
      <w:bookmarkEnd w:id="10"/>
    </w:p>
    <w:p w:rsidR="006B3A5D" w:rsidRPr="00D9539C" w:rsidRDefault="0023438E" w:rsidP="0023438E">
      <w:pPr>
        <w:pStyle w:val="ListParagraph"/>
        <w:numPr>
          <w:ilvl w:val="0"/>
          <w:numId w:val="3"/>
        </w:numPr>
        <w:spacing w:line="360" w:lineRule="auto"/>
        <w:jc w:val="both"/>
        <w:rPr>
          <w:rFonts w:ascii="Times New Roman" w:hAnsi="Times New Roman" w:cs="Times New Roman"/>
          <w:b/>
          <w:sz w:val="28"/>
        </w:rPr>
      </w:pPr>
      <w:r w:rsidRPr="00D9539C">
        <w:rPr>
          <w:rFonts w:ascii="Times New Roman" w:hAnsi="Times New Roman" w:cs="Times New Roman"/>
          <w:b/>
          <w:sz w:val="24"/>
        </w:rPr>
        <w:t>Political Factors</w:t>
      </w:r>
      <w:r w:rsidR="006B3A5D" w:rsidRPr="00D9539C">
        <w:rPr>
          <w:rFonts w:ascii="Times New Roman" w:hAnsi="Times New Roman" w:cs="Times New Roman"/>
          <w:b/>
          <w:sz w:val="24"/>
        </w:rPr>
        <w:t>: -</w:t>
      </w:r>
      <w:r w:rsidRPr="00D9539C">
        <w:rPr>
          <w:rFonts w:ascii="Times New Roman" w:hAnsi="Times New Roman" w:cs="Times New Roman"/>
          <w:b/>
          <w:sz w:val="24"/>
        </w:rPr>
        <w:t xml:space="preserve"> </w:t>
      </w:r>
      <w:r w:rsidRPr="00D9539C">
        <w:rPr>
          <w:rFonts w:ascii="Times New Roman" w:hAnsi="Times New Roman" w:cs="Times New Roman"/>
          <w:sz w:val="24"/>
          <w:shd w:val="clear" w:color="auto" w:fill="FFFFFF"/>
        </w:rPr>
        <w:t>Post-Brexit trade barriers resulted in 15-25% tariffs for EU textile imports and must, therefore, have eradicated Primark's cost advantages and opened up un</w:t>
      </w:r>
      <w:r w:rsidR="00E25C83" w:rsidRPr="00D9539C">
        <w:rPr>
          <w:rFonts w:ascii="Times New Roman" w:hAnsi="Times New Roman" w:cs="Times New Roman"/>
          <w:sz w:val="24"/>
          <w:shd w:val="clear" w:color="auto" w:fill="FFFFFF"/>
        </w:rPr>
        <w:t>-deserved</w:t>
      </w:r>
      <w:r w:rsidRPr="00D9539C">
        <w:rPr>
          <w:rFonts w:ascii="Times New Roman" w:hAnsi="Times New Roman" w:cs="Times New Roman"/>
          <w:sz w:val="24"/>
          <w:shd w:val="clear" w:color="auto" w:fill="FFFFFF"/>
        </w:rPr>
        <w:t xml:space="preserve"> retail markets in the U.S. Although fundamental political instability in sourcing markets that are critical for ethical compliance, like Bangladesh, aggravates issues of sustainability risk and erodes consumer trust, Primark have obtained pricing increases over the last year, which, ironically, was counter to consumer expectations of "surprising value" (European Environment Agency, 2023) (Fashion Revolution, 2022).</w:t>
      </w:r>
    </w:p>
    <w:p w:rsidR="00F80213" w:rsidRPr="00D9539C" w:rsidRDefault="00295C8A" w:rsidP="0021146D">
      <w:pPr>
        <w:pStyle w:val="ListParagraph"/>
        <w:numPr>
          <w:ilvl w:val="0"/>
          <w:numId w:val="3"/>
        </w:numPr>
        <w:spacing w:line="360" w:lineRule="auto"/>
        <w:jc w:val="both"/>
        <w:rPr>
          <w:rFonts w:ascii="Times New Roman" w:hAnsi="Times New Roman" w:cs="Times New Roman"/>
          <w:b/>
          <w:sz w:val="32"/>
        </w:rPr>
      </w:pPr>
      <w:r w:rsidRPr="00D9539C">
        <w:rPr>
          <w:rFonts w:ascii="Times New Roman" w:hAnsi="Times New Roman" w:cs="Times New Roman"/>
          <w:b/>
          <w:sz w:val="24"/>
        </w:rPr>
        <w:t>Economic Factors:</w:t>
      </w:r>
      <w:r w:rsidRPr="00D9539C">
        <w:rPr>
          <w:rFonts w:ascii="Times New Roman" w:hAnsi="Times New Roman" w:cs="Times New Roman"/>
          <w:b/>
          <w:sz w:val="28"/>
        </w:rPr>
        <w:t xml:space="preserve"> -</w:t>
      </w:r>
      <w:r w:rsidRPr="00D9539C">
        <w:rPr>
          <w:rFonts w:ascii="Times New Roman" w:hAnsi="Times New Roman" w:cs="Times New Roman"/>
          <w:color w:val="172B4D"/>
          <w:shd w:val="clear" w:color="auto" w:fill="FFFFFF"/>
        </w:rPr>
        <w:t xml:space="preserve"> </w:t>
      </w:r>
      <w:r w:rsidR="00E93D4D" w:rsidRPr="00D9539C">
        <w:rPr>
          <w:rFonts w:ascii="Times New Roman" w:hAnsi="Times New Roman" w:cs="Times New Roman"/>
          <w:sz w:val="24"/>
          <w:shd w:val="clear" w:color="auto" w:fill="FFFFFF"/>
        </w:rPr>
        <w:t xml:space="preserve">The extent of inflation has influenced consumers' spending habits, as demonstrated by the UK's seemingly high CPI of 11.1% in 2023. The Office of National Statistics (2023) said that 68% of shoppers were looking for deals, especially so given the country's exiting the European Union (Brexit) and the currency fluctuations that entail, that have already contributed to a 22% increase in import prices with limited price leeway. While the Bank of England (2023) has revealed the absence of creativity and flexibility in prices at Primark relative to these changes, Primark's primary low price model is also compromised by a mandatory rise in salaries (including a 7% increase in the minimum wage, which will be the second increase in the last 3 years). </w:t>
      </w:r>
    </w:p>
    <w:p w:rsidR="00DC2AAB" w:rsidRPr="00D9539C" w:rsidRDefault="00295C8A" w:rsidP="0021146D">
      <w:pPr>
        <w:pStyle w:val="ListParagraph"/>
        <w:numPr>
          <w:ilvl w:val="0"/>
          <w:numId w:val="3"/>
        </w:numPr>
        <w:spacing w:line="360" w:lineRule="auto"/>
        <w:jc w:val="both"/>
        <w:rPr>
          <w:rFonts w:ascii="Times New Roman" w:hAnsi="Times New Roman" w:cs="Times New Roman"/>
          <w:b/>
          <w:sz w:val="32"/>
        </w:rPr>
      </w:pPr>
      <w:r w:rsidRPr="00D9539C">
        <w:rPr>
          <w:rFonts w:ascii="Times New Roman" w:hAnsi="Times New Roman" w:cs="Times New Roman"/>
          <w:b/>
          <w:sz w:val="24"/>
          <w:szCs w:val="24"/>
          <w:shd w:val="clear" w:color="auto" w:fill="FFFFFF"/>
        </w:rPr>
        <w:t>Social Factor:</w:t>
      </w:r>
      <w:r w:rsidRPr="00D9539C">
        <w:rPr>
          <w:rFonts w:ascii="Times New Roman" w:hAnsi="Times New Roman" w:cs="Times New Roman"/>
          <w:sz w:val="24"/>
          <w:szCs w:val="24"/>
          <w:shd w:val="clear" w:color="auto" w:fill="FFFFFF"/>
        </w:rPr>
        <w:t xml:space="preserve"> -</w:t>
      </w:r>
      <w:r w:rsidRPr="00D9539C">
        <w:rPr>
          <w:rFonts w:ascii="Times New Roman" w:hAnsi="Times New Roman" w:cs="Times New Roman"/>
          <w:shd w:val="clear" w:color="auto" w:fill="FFFFFF"/>
        </w:rPr>
        <w:t xml:space="preserve"> </w:t>
      </w:r>
      <w:r w:rsidRPr="00D9539C">
        <w:rPr>
          <w:rFonts w:ascii="Times New Roman" w:hAnsi="Times New Roman" w:cs="Times New Roman"/>
          <w:sz w:val="24"/>
          <w:shd w:val="clear" w:color="auto" w:fill="FFFFFF"/>
        </w:rPr>
        <w:t>Gen Z's increasing demand for ethically-driven consumption, with 74% of Gen Z consumers valuing ethical products, is not being met by Primark due to a lack of transparency within its supply chains (Deloitte, 2023). The disconnect in Primark's social media presence also holds it back from Generation Z's mode of discovery digitally, where 65% of Gen Z consumers use social media like TikTok as a source of fashion discovery (Ofcom, 2023) and Primark has unshoppable social content. Moreover, in-store purchases through Primark's transactional experience fall short of Generation Z's expectations for experience-based shopping, as it is reported that 60% of Gen Z expects engaging in-store experiences (McKinsey, 2023).</w:t>
      </w:r>
    </w:p>
    <w:p w:rsidR="00295C8A" w:rsidRPr="00D9539C" w:rsidRDefault="00C24B5B" w:rsidP="00E93D4D">
      <w:pPr>
        <w:pStyle w:val="ListParagraph"/>
        <w:numPr>
          <w:ilvl w:val="0"/>
          <w:numId w:val="3"/>
        </w:numPr>
        <w:spacing w:line="360" w:lineRule="auto"/>
        <w:jc w:val="both"/>
        <w:rPr>
          <w:rFonts w:ascii="Times New Roman" w:hAnsi="Times New Roman" w:cs="Times New Roman"/>
          <w:b/>
          <w:sz w:val="32"/>
        </w:rPr>
      </w:pPr>
      <w:r w:rsidRPr="00D9539C">
        <w:rPr>
          <w:rFonts w:ascii="Times New Roman" w:hAnsi="Times New Roman" w:cs="Times New Roman"/>
          <w:b/>
          <w:sz w:val="24"/>
          <w:szCs w:val="24"/>
          <w:shd w:val="clear" w:color="auto" w:fill="FFFFFF"/>
        </w:rPr>
        <w:t>Technological Factor:</w:t>
      </w:r>
      <w:r w:rsidR="00E93D4D" w:rsidRPr="00D9539C">
        <w:rPr>
          <w:rFonts w:ascii="Times New Roman" w:hAnsi="Times New Roman" w:cs="Times New Roman"/>
          <w:sz w:val="24"/>
        </w:rPr>
        <w:t xml:space="preserve"> Technology gaps limit Primark’s competitive footprint as a brand, most notably with personalisation absence through advanced technologies. Primark is losing 25% of Generation Z customers to rival retailers who are able to provide augmented reality and virtual try-on, according to McKinsey (2023). In addition, having not yet implemented block-chain traceability along its entire value chain (beyond Tier 1 suppliers), the brand does not have the ability to credibly tell sustainability stories - this is a sore point, especially as block-chain is cited in Harvard Business Review (2022) as a solution to validate ethical claims - and a lost opportunity. Very importantly, the fragmented e-commerce function of Primark is in opposition to 73% of UK consumers (Deloitte, 2023), who have mandated Omni-channel smooth journeys leading to purchase abandonment during some of the most critical decision-making times.</w:t>
      </w:r>
    </w:p>
    <w:p w:rsidR="00E93D4D" w:rsidRPr="00D9539C" w:rsidRDefault="00E93D4D" w:rsidP="00E93D4D">
      <w:pPr>
        <w:pStyle w:val="ListParagraph"/>
        <w:numPr>
          <w:ilvl w:val="0"/>
          <w:numId w:val="3"/>
        </w:numPr>
        <w:spacing w:line="360" w:lineRule="auto"/>
        <w:jc w:val="both"/>
        <w:rPr>
          <w:rFonts w:ascii="Times New Roman" w:hAnsi="Times New Roman" w:cs="Times New Roman"/>
          <w:b/>
          <w:sz w:val="24"/>
          <w:szCs w:val="24"/>
        </w:rPr>
      </w:pPr>
      <w:r w:rsidRPr="00D9539C">
        <w:rPr>
          <w:rFonts w:ascii="Times New Roman" w:hAnsi="Times New Roman" w:cs="Times New Roman"/>
          <w:b/>
          <w:sz w:val="24"/>
          <w:szCs w:val="24"/>
          <w:shd w:val="clear" w:color="auto" w:fill="FFFFFF"/>
        </w:rPr>
        <w:t>Environmental factor:</w:t>
      </w:r>
      <w:r w:rsidRPr="00D9539C">
        <w:rPr>
          <w:rFonts w:ascii="Times New Roman" w:hAnsi="Times New Roman" w:cs="Times New Roman"/>
          <w:b/>
          <w:sz w:val="32"/>
        </w:rPr>
        <w:t xml:space="preserve"> </w:t>
      </w:r>
      <w:r w:rsidRPr="00D9539C">
        <w:rPr>
          <w:rFonts w:ascii="Times New Roman" w:hAnsi="Times New Roman" w:cs="Times New Roman"/>
          <w:b/>
          <w:sz w:val="24"/>
          <w:szCs w:val="24"/>
        </w:rPr>
        <w:t>-</w:t>
      </w:r>
      <w:r w:rsidRPr="00D9539C">
        <w:rPr>
          <w:rFonts w:ascii="Times New Roman" w:hAnsi="Times New Roman" w:cs="Times New Roman"/>
          <w:sz w:val="24"/>
          <w:szCs w:val="24"/>
          <w:shd w:val="clear" w:color="auto" w:fill="FFFFFF"/>
        </w:rPr>
        <w:t xml:space="preserve"> The EU Textile Waste Directive (2025) highlights Primark's lack of scalable recycling facilities as it identifies circular economy responsibilities that will be legally binding (European Commission, 2022). Environmental pressures, particularly in the forms of water intensive manufacturing processes and limited recycling options for clothing, will contribute to this group of environmentally conscious consumers switching away from your brands; yet it is these environmental pressures in the markets you operate in that are reducing consumer environmental awareness</w:t>
      </w:r>
    </w:p>
    <w:p w:rsidR="00E93D4D" w:rsidRPr="00D9539C" w:rsidRDefault="00E93D4D" w:rsidP="00F80213">
      <w:pPr>
        <w:pStyle w:val="ListParagraph"/>
        <w:numPr>
          <w:ilvl w:val="0"/>
          <w:numId w:val="3"/>
        </w:numPr>
        <w:spacing w:line="360" w:lineRule="auto"/>
        <w:jc w:val="both"/>
        <w:rPr>
          <w:rFonts w:ascii="Times New Roman" w:eastAsia="Times New Roman" w:hAnsi="Times New Roman" w:cs="Times New Roman"/>
          <w:sz w:val="24"/>
          <w:szCs w:val="24"/>
          <w:lang w:eastAsia="en-IN"/>
        </w:rPr>
      </w:pPr>
      <w:r w:rsidRPr="00D9539C">
        <w:rPr>
          <w:rFonts w:ascii="Times New Roman" w:hAnsi="Times New Roman" w:cs="Times New Roman"/>
          <w:b/>
          <w:sz w:val="24"/>
          <w:szCs w:val="24"/>
          <w:shd w:val="clear" w:color="auto" w:fill="FFFFFF"/>
        </w:rPr>
        <w:t xml:space="preserve">Legal factors: </w:t>
      </w:r>
      <w:r w:rsidR="00F80213" w:rsidRPr="00D9539C">
        <w:rPr>
          <w:rFonts w:ascii="Times New Roman" w:eastAsia="Times New Roman" w:hAnsi="Times New Roman" w:cs="Times New Roman"/>
          <w:sz w:val="24"/>
          <w:szCs w:val="24"/>
          <w:lang w:eastAsia="en-IN"/>
        </w:rPr>
        <w:t>Policies like the UK's Green Claims Code suggest heightened regulatory monitoring (Competition and Markets Authority, 2023).</w:t>
      </w:r>
      <w:r w:rsidRPr="00D9539C">
        <w:rPr>
          <w:rFonts w:ascii="Times New Roman" w:hAnsi="Times New Roman" w:cs="Times New Roman"/>
          <w:sz w:val="24"/>
          <w:szCs w:val="24"/>
          <w:shd w:val="clear" w:color="auto" w:fill="FFFFFF"/>
        </w:rPr>
        <w:t>The policy outlines detailed sustainability evidence that Primark's disclosures at Tier 1 cannot support, which creates legal and reputational risk. At the same time, wage and labour law reforms in key manufacturing countries such as Vietnam and Bangladesh have resulted in labour costs being increased by 12–15% as indicated by the International Labour Organization (2022), restricting Primark's ability to make price increases to overcome inflation, while still providing value.</w:t>
      </w:r>
    </w:p>
    <w:p w:rsidR="00F4576F" w:rsidRPr="00D9539C" w:rsidRDefault="00F4576F" w:rsidP="00ED0659">
      <w:pPr>
        <w:pStyle w:val="Heading2"/>
        <w:jc w:val="both"/>
        <w:rPr>
          <w:rFonts w:ascii="Times New Roman" w:eastAsia="Times New Roman" w:hAnsi="Times New Roman" w:cs="Times New Roman"/>
          <w:b/>
          <w:color w:val="auto"/>
          <w:sz w:val="28"/>
          <w:lang w:eastAsia="en-IN"/>
        </w:rPr>
      </w:pPr>
      <w:bookmarkStart w:id="11" w:name="_Toc204200715"/>
      <w:r w:rsidRPr="00D9539C">
        <w:rPr>
          <w:rFonts w:ascii="Times New Roman" w:eastAsia="Times New Roman" w:hAnsi="Times New Roman" w:cs="Times New Roman"/>
          <w:b/>
          <w:color w:val="auto"/>
          <w:sz w:val="28"/>
          <w:lang w:eastAsia="en-IN"/>
        </w:rPr>
        <w:t>Micro environmental analysis</w:t>
      </w:r>
      <w:bookmarkEnd w:id="11"/>
    </w:p>
    <w:p w:rsidR="00F4576F" w:rsidRPr="00D9539C" w:rsidRDefault="00ED0659" w:rsidP="00F4576F">
      <w:pPr>
        <w:pStyle w:val="Heading3"/>
        <w:rPr>
          <w:rFonts w:ascii="Times New Roman" w:hAnsi="Times New Roman" w:cs="Times New Roman"/>
          <w:b/>
          <w:lang w:eastAsia="en-IN"/>
        </w:rPr>
      </w:pPr>
      <w:bookmarkStart w:id="12" w:name="_Toc204200716"/>
      <w:r w:rsidRPr="00D9539C">
        <w:rPr>
          <w:rFonts w:ascii="Times New Roman" w:hAnsi="Times New Roman" w:cs="Times New Roman"/>
          <w:b/>
          <w:color w:val="auto"/>
          <w:lang w:eastAsia="en-IN"/>
        </w:rPr>
        <w:t>Porter’s five forces</w:t>
      </w:r>
      <w:bookmarkEnd w:id="12"/>
      <w:r w:rsidRPr="00D9539C">
        <w:rPr>
          <w:rFonts w:ascii="Times New Roman" w:hAnsi="Times New Roman" w:cs="Times New Roman"/>
          <w:b/>
          <w:color w:val="auto"/>
          <w:lang w:eastAsia="en-IN"/>
        </w:rPr>
        <w:t xml:space="preserve"> </w:t>
      </w:r>
    </w:p>
    <w:p w:rsidR="00ED0659" w:rsidRPr="00D9539C" w:rsidRDefault="00ED0659" w:rsidP="00ED0659">
      <w:pPr>
        <w:pStyle w:val="ListParagraph"/>
        <w:numPr>
          <w:ilvl w:val="0"/>
          <w:numId w:val="5"/>
        </w:numPr>
        <w:spacing w:line="360" w:lineRule="auto"/>
        <w:jc w:val="both"/>
        <w:rPr>
          <w:rStyle w:val="Strong"/>
          <w:rFonts w:ascii="Times New Roman" w:hAnsi="Times New Roman" w:cs="Times New Roman"/>
          <w:bCs w:val="0"/>
          <w:sz w:val="24"/>
        </w:rPr>
      </w:pPr>
      <w:r w:rsidRPr="00D9539C">
        <w:rPr>
          <w:rStyle w:val="Strong"/>
          <w:rFonts w:ascii="Times New Roman" w:hAnsi="Times New Roman" w:cs="Times New Roman"/>
          <w:bCs w:val="0"/>
          <w:sz w:val="24"/>
        </w:rPr>
        <w:t xml:space="preserve">Competitive Rivalry: - </w:t>
      </w:r>
      <w:r w:rsidRPr="00D9539C">
        <w:rPr>
          <w:rStyle w:val="Strong"/>
          <w:rFonts w:ascii="Times New Roman" w:hAnsi="Times New Roman" w:cs="Times New Roman"/>
          <w:b w:val="0"/>
          <w:bCs w:val="0"/>
          <w:sz w:val="24"/>
        </w:rPr>
        <w:t>The global fast fashion industry has intense competitive rivalry with Primark facing digitally agile competitors activating algorithmic trend-spotting and embedding social commerce to attract Gen Z consumers (Amed et al., 2023). Meanwhile, traditional rivals create additional pressure through block chain verified sustainability narratives in line with contemporary ethical expectations (Grant, 2022). Primark's use of lengthy design to store cycles exposes strategic vulnerability in this hyper-competitive environment (Porter and Kramer, 2023).</w:t>
      </w:r>
    </w:p>
    <w:p w:rsidR="00ED0659" w:rsidRPr="00D9539C" w:rsidRDefault="00C7763B" w:rsidP="00C7763B">
      <w:pPr>
        <w:pStyle w:val="ListParagraph"/>
        <w:numPr>
          <w:ilvl w:val="0"/>
          <w:numId w:val="5"/>
        </w:numPr>
        <w:spacing w:line="360" w:lineRule="auto"/>
        <w:jc w:val="both"/>
        <w:rPr>
          <w:rStyle w:val="Strong"/>
          <w:rFonts w:ascii="Times New Roman" w:hAnsi="Times New Roman" w:cs="Times New Roman"/>
          <w:bCs w:val="0"/>
          <w:sz w:val="24"/>
        </w:rPr>
      </w:pPr>
      <w:r w:rsidRPr="00D9539C">
        <w:rPr>
          <w:rStyle w:val="Strong"/>
          <w:rFonts w:ascii="Times New Roman" w:hAnsi="Times New Roman" w:cs="Times New Roman"/>
          <w:bCs w:val="0"/>
          <w:sz w:val="24"/>
        </w:rPr>
        <w:t xml:space="preserve">Bargaining power of buyer: - </w:t>
      </w:r>
      <w:r w:rsidRPr="00D9539C">
        <w:rPr>
          <w:rStyle w:val="Strong"/>
          <w:rFonts w:ascii="Times New Roman" w:hAnsi="Times New Roman" w:cs="Times New Roman"/>
          <w:b w:val="0"/>
          <w:bCs w:val="0"/>
          <w:sz w:val="24"/>
        </w:rPr>
        <w:t>Consumers are demonstrating great influence in price-comparative capability and ethical consumption awareness. Following inflationary insensitivities, 73% of UK consumers actively sought some sort of discount (Office for National Statistics, 2023), and Gen Z are increasingly concerned about sustainability, leading to recent boycotts of brands without a clear understanding of their supply chain. With static pricing and T1 supplier limits of traceability, the fragility of the current situation at Primark allows customers to move towards competitors who are more agile (Jackson, 2023).</w:t>
      </w:r>
    </w:p>
    <w:p w:rsidR="000C6234" w:rsidRPr="00D9539C" w:rsidRDefault="000C6234" w:rsidP="000C6234">
      <w:pPr>
        <w:pStyle w:val="ListParagraph"/>
        <w:numPr>
          <w:ilvl w:val="0"/>
          <w:numId w:val="5"/>
        </w:numPr>
        <w:spacing w:line="360" w:lineRule="auto"/>
        <w:jc w:val="both"/>
        <w:rPr>
          <w:rFonts w:ascii="Times New Roman" w:hAnsi="Times New Roman" w:cs="Times New Roman"/>
          <w:b/>
          <w:sz w:val="24"/>
        </w:rPr>
      </w:pPr>
      <w:r w:rsidRPr="00D9539C">
        <w:rPr>
          <w:rStyle w:val="Strong"/>
          <w:rFonts w:ascii="Times New Roman" w:hAnsi="Times New Roman" w:cs="Times New Roman"/>
          <w:bCs w:val="0"/>
          <w:sz w:val="24"/>
        </w:rPr>
        <w:t xml:space="preserve">Bargaining power of supplier: - </w:t>
      </w:r>
      <w:r w:rsidRPr="00D9539C">
        <w:rPr>
          <w:rStyle w:val="Strong"/>
          <w:rFonts w:ascii="Times New Roman" w:hAnsi="Times New Roman" w:cs="Times New Roman"/>
          <w:b w:val="0"/>
          <w:bCs w:val="0"/>
          <w:sz w:val="24"/>
        </w:rPr>
        <w:t>Textiles manufacturers exercise moderate increasing power, through a combination of post Brexit cost projection and raw materials limits from climate related reasons. Exacerbated disruption of supply chains and delivery delays for customs related to Brexit into the UK have raised costs on their operations of 15%, which they are uniformly passing to retailers (European Textile Federation, 2023). Primark have a negotiating advantage space because of their scale, but limits to build lowering of costs into inflationary conditions are greater with Fair Trade obligations and regulatory pressures (Fernandez, 2022).</w:t>
      </w:r>
    </w:p>
    <w:p w:rsidR="000C6234" w:rsidRPr="00D9539C" w:rsidRDefault="000C6234" w:rsidP="001501A5">
      <w:pPr>
        <w:pStyle w:val="ListParagraph"/>
        <w:numPr>
          <w:ilvl w:val="0"/>
          <w:numId w:val="5"/>
        </w:numPr>
        <w:spacing w:line="360" w:lineRule="auto"/>
        <w:jc w:val="both"/>
        <w:rPr>
          <w:rFonts w:ascii="Times New Roman" w:eastAsiaTheme="majorEastAsia" w:hAnsi="Times New Roman" w:cs="Times New Roman"/>
          <w:sz w:val="24"/>
          <w:szCs w:val="24"/>
        </w:rPr>
      </w:pPr>
      <w:r w:rsidRPr="00D9539C">
        <w:rPr>
          <w:rStyle w:val="Strong"/>
          <w:rFonts w:ascii="Times New Roman" w:hAnsi="Times New Roman" w:cs="Times New Roman"/>
          <w:bCs w:val="0"/>
          <w:sz w:val="24"/>
          <w:szCs w:val="24"/>
        </w:rPr>
        <w:t>Threat of Substitute Products: -</w:t>
      </w:r>
      <w:r w:rsidRPr="00D9539C">
        <w:rPr>
          <w:rStyle w:val="Strong"/>
          <w:rFonts w:ascii="Times New Roman" w:hAnsi="Times New Roman" w:cs="Times New Roman"/>
          <w:bCs w:val="0"/>
          <w:i/>
          <w:sz w:val="24"/>
          <w:szCs w:val="24"/>
        </w:rPr>
        <w:t xml:space="preserve"> </w:t>
      </w:r>
      <w:r w:rsidRPr="00D9539C">
        <w:rPr>
          <w:rFonts w:ascii="Times New Roman" w:hAnsi="Times New Roman" w:cs="Times New Roman"/>
          <w:sz w:val="24"/>
          <w:szCs w:val="24"/>
          <w:lang w:eastAsia="en-IN"/>
        </w:rPr>
        <w:t>Circular economy platforms (e.g., Vinted, leasing services) pose a huge substitution threat since they meet consumer demand for sustainable consumption. These options capitalize on expanding consumer preferences for experiencing rather than possessing, as well as ethical participation, disrupting Primark's linear manufacturing and transaction-based retail practices (Henninger et al., 2023). The increased popularity of rental and resale models has resulted in 41% of total garment budgets for under-25-year-olds being devoted to resale or rental, indicating that firms such as Primark should face major disruption (Fletcher, 2023).</w:t>
      </w:r>
    </w:p>
    <w:p w:rsidR="00DC2AAB" w:rsidRPr="00D9539C" w:rsidRDefault="00C34F29" w:rsidP="000C6234">
      <w:pPr>
        <w:pStyle w:val="ListParagraph"/>
        <w:numPr>
          <w:ilvl w:val="0"/>
          <w:numId w:val="5"/>
        </w:numPr>
        <w:spacing w:line="360" w:lineRule="auto"/>
        <w:jc w:val="both"/>
        <w:rPr>
          <w:rFonts w:ascii="Times New Roman" w:hAnsi="Times New Roman" w:cs="Times New Roman"/>
          <w:b/>
          <w:sz w:val="24"/>
          <w:szCs w:val="24"/>
          <w:lang w:eastAsia="en-IN"/>
        </w:rPr>
      </w:pPr>
      <w:r w:rsidRPr="00D9539C">
        <w:rPr>
          <w:rFonts w:ascii="Times New Roman" w:hAnsi="Times New Roman" w:cs="Times New Roman"/>
          <w:b/>
          <w:sz w:val="24"/>
          <w:lang w:eastAsia="en-IN"/>
        </w:rPr>
        <w:t xml:space="preserve">Threat of New Entrance: </w:t>
      </w:r>
      <w:r w:rsidRPr="00D9539C">
        <w:rPr>
          <w:rFonts w:ascii="Times New Roman" w:hAnsi="Times New Roman" w:cs="Times New Roman"/>
          <w:b/>
          <w:sz w:val="24"/>
          <w:szCs w:val="24"/>
          <w:lang w:eastAsia="en-IN"/>
        </w:rPr>
        <w:t xml:space="preserve">- </w:t>
      </w:r>
      <w:r w:rsidRPr="00D9539C">
        <w:rPr>
          <w:rFonts w:ascii="Times New Roman" w:hAnsi="Times New Roman" w:cs="Times New Roman"/>
          <w:sz w:val="24"/>
          <w:szCs w:val="24"/>
          <w:shd w:val="clear" w:color="auto" w:fill="FFFFFF"/>
        </w:rPr>
        <w:t>Strong entrance barriers for established retailers like Primark include financial scale, technological complexity, and regulatory requirements. The EU Textile Waste Directive (2025), has compliance costs for circularity infrastructure and block chain traceability over £2 million per year, AI-driven faculties that necessitate £5-7 million upfront investment, and ultimately, entry barriers that create "tech moats" that are very hard for new entrants to transverse (Porter and Kramer, 2023). The argument for Primark's £9 billion revenue stems from its predatory pricing structure, with prices for basics at -20% for certain periods in certain markets, and its competitive advantage over an entrant until it runs out of money, which appears to happen rather quickly, allowing the in grassing agent to become insolvent in about six to nine months (Grant, 2022).</w:t>
      </w:r>
    </w:p>
    <w:p w:rsidR="00E25C83" w:rsidRPr="00D9539C" w:rsidRDefault="00E25C83" w:rsidP="00E25C83">
      <w:pPr>
        <w:pStyle w:val="Heading1"/>
        <w:spacing w:line="360" w:lineRule="auto"/>
        <w:jc w:val="both"/>
        <w:rPr>
          <w:rFonts w:ascii="Times New Roman" w:hAnsi="Times New Roman" w:cs="Times New Roman"/>
          <w:b/>
          <w:lang w:eastAsia="en-IN"/>
        </w:rPr>
      </w:pPr>
      <w:bookmarkStart w:id="13" w:name="_Toc204200717"/>
      <w:r w:rsidRPr="00D9539C">
        <w:rPr>
          <w:rFonts w:ascii="Times New Roman" w:hAnsi="Times New Roman" w:cs="Times New Roman"/>
          <w:b/>
          <w:color w:val="auto"/>
          <w:lang w:eastAsia="en-IN"/>
        </w:rPr>
        <w:t>Target market strategic</w:t>
      </w:r>
      <w:r w:rsidR="00E73897" w:rsidRPr="00D9539C">
        <w:rPr>
          <w:rFonts w:ascii="Times New Roman" w:hAnsi="Times New Roman" w:cs="Times New Roman"/>
          <w:b/>
          <w:color w:val="auto"/>
          <w:lang w:eastAsia="en-IN"/>
        </w:rPr>
        <w:t xml:space="preserve"> (STP model)</w:t>
      </w:r>
      <w:bookmarkEnd w:id="13"/>
      <w:r w:rsidRPr="00D9539C">
        <w:rPr>
          <w:rFonts w:ascii="Times New Roman" w:hAnsi="Times New Roman" w:cs="Times New Roman"/>
          <w:b/>
          <w:color w:val="auto"/>
          <w:lang w:eastAsia="en-IN"/>
        </w:rPr>
        <w:t xml:space="preserve"> </w:t>
      </w:r>
    </w:p>
    <w:p w:rsidR="00DC2AAB" w:rsidRPr="00D9539C" w:rsidRDefault="00D658B7" w:rsidP="002005F9">
      <w:pPr>
        <w:spacing w:line="360" w:lineRule="auto"/>
        <w:jc w:val="both"/>
        <w:rPr>
          <w:rFonts w:ascii="Times New Roman" w:hAnsi="Times New Roman" w:cs="Times New Roman"/>
          <w:sz w:val="24"/>
          <w:lang w:eastAsia="en-IN"/>
        </w:rPr>
      </w:pPr>
      <w:r w:rsidRPr="00D9539C">
        <w:rPr>
          <w:rFonts w:ascii="Times New Roman" w:hAnsi="Times New Roman" w:cs="Times New Roman"/>
          <w:sz w:val="24"/>
          <w:lang w:eastAsia="en-IN"/>
        </w:rPr>
        <w:t>A target market strategy is an organisation's set of processes for identifying, assessing and selecting specific customer groups, then designing a unique value proposition and resource commitment to compete in serving those customers (Kotler and Keller, 2016, p. 257).</w:t>
      </w:r>
    </w:p>
    <w:p w:rsidR="00E73897" w:rsidRPr="00D9539C" w:rsidRDefault="00E73897" w:rsidP="00CE0355">
      <w:pPr>
        <w:pStyle w:val="ListParagraph"/>
        <w:numPr>
          <w:ilvl w:val="0"/>
          <w:numId w:val="6"/>
        </w:numPr>
        <w:spacing w:line="360" w:lineRule="auto"/>
        <w:jc w:val="both"/>
        <w:rPr>
          <w:rStyle w:val="diff-highlight"/>
          <w:rFonts w:ascii="Times New Roman" w:hAnsi="Times New Roman" w:cs="Times New Roman"/>
          <w:sz w:val="28"/>
          <w:lang w:eastAsia="en-IN"/>
        </w:rPr>
      </w:pPr>
      <w:r w:rsidRPr="00D9539C">
        <w:rPr>
          <w:rFonts w:ascii="Times New Roman" w:hAnsi="Times New Roman" w:cs="Times New Roman"/>
          <w:b/>
          <w:sz w:val="24"/>
          <w:lang w:eastAsia="en-IN"/>
        </w:rPr>
        <w:t>Segmentation (demographic limitations): -</w:t>
      </w:r>
      <w:r w:rsidRPr="00D9539C">
        <w:rPr>
          <w:rFonts w:ascii="Times New Roman" w:hAnsi="Times New Roman" w:cs="Times New Roman"/>
          <w:sz w:val="24"/>
          <w:lang w:eastAsia="en-IN"/>
        </w:rPr>
        <w:t xml:space="preserve"> The retail segment of Associated British Foods plc (Primark) has a segmentation strategy centered primarily on geographic and demographic variables. For example, targeting urban locations catering to families and students while hardly utilizing psychographics (ABF, 2024). The segmentation Strategy does not capture behavioural changes like young consumers increasingly selecting ethical production practice over price discounts (Deloitte, 2023). </w:t>
      </w:r>
      <w:r w:rsidRPr="00D9539C">
        <w:rPr>
          <w:rStyle w:val="diff-highlight"/>
          <w:rFonts w:ascii="Times New Roman" w:hAnsi="Times New Roman" w:cs="Times New Roman"/>
          <w:sz w:val="24"/>
          <w:shd w:val="clear" w:color="auto" w:fill="FFFFFF"/>
        </w:rPr>
        <w:t>This</w:t>
      </w:r>
      <w:r w:rsidRPr="00D9539C">
        <w:rPr>
          <w:rFonts w:ascii="Times New Roman" w:hAnsi="Times New Roman" w:cs="Times New Roman"/>
          <w:sz w:val="24"/>
          <w:shd w:val="clear" w:color="auto" w:fill="FFFFFF"/>
        </w:rPr>
        <w:t xml:space="preserve"> </w:t>
      </w:r>
      <w:r w:rsidRPr="00D9539C">
        <w:rPr>
          <w:rStyle w:val="diff-highlight"/>
          <w:rFonts w:ascii="Times New Roman" w:hAnsi="Times New Roman" w:cs="Times New Roman"/>
          <w:sz w:val="24"/>
          <w:shd w:val="clear" w:color="auto" w:fill="FFFFFF"/>
        </w:rPr>
        <w:t>means</w:t>
      </w:r>
      <w:r w:rsidRPr="00D9539C">
        <w:rPr>
          <w:rFonts w:ascii="Times New Roman" w:hAnsi="Times New Roman" w:cs="Times New Roman"/>
          <w:sz w:val="24"/>
          <w:shd w:val="clear" w:color="auto" w:fill="FFFFFF"/>
        </w:rPr>
        <w:t xml:space="preserve"> </w:t>
      </w:r>
      <w:r w:rsidRPr="00D9539C">
        <w:rPr>
          <w:rStyle w:val="diff-highlight"/>
          <w:rFonts w:ascii="Times New Roman" w:hAnsi="Times New Roman" w:cs="Times New Roman"/>
          <w:sz w:val="24"/>
          <w:shd w:val="clear" w:color="auto" w:fill="FFFFFF"/>
        </w:rPr>
        <w:t>that</w:t>
      </w:r>
      <w:r w:rsidRPr="00D9539C">
        <w:rPr>
          <w:rFonts w:ascii="Times New Roman" w:hAnsi="Times New Roman" w:cs="Times New Roman"/>
          <w:sz w:val="24"/>
          <w:shd w:val="clear" w:color="auto" w:fill="FFFFFF"/>
        </w:rPr>
        <w:t xml:space="preserve"> the ethical </w:t>
      </w:r>
      <w:r w:rsidRPr="00D9539C">
        <w:rPr>
          <w:rStyle w:val="diff-highlight"/>
          <w:rFonts w:ascii="Times New Roman" w:hAnsi="Times New Roman" w:cs="Times New Roman"/>
          <w:sz w:val="24"/>
          <w:shd w:val="clear" w:color="auto" w:fill="FFFFFF"/>
        </w:rPr>
        <w:t>considerate</w:t>
      </w:r>
      <w:r w:rsidRPr="00D9539C">
        <w:rPr>
          <w:rFonts w:ascii="Times New Roman" w:hAnsi="Times New Roman" w:cs="Times New Roman"/>
          <w:sz w:val="24"/>
          <w:shd w:val="clear" w:color="auto" w:fill="FFFFFF"/>
        </w:rPr>
        <w:t xml:space="preserve"> segments of consumers in the category</w:t>
      </w:r>
      <w:r w:rsidRPr="00D9539C">
        <w:rPr>
          <w:rStyle w:val="diff-highlight"/>
          <w:rFonts w:ascii="Times New Roman" w:hAnsi="Times New Roman" w:cs="Times New Roman"/>
          <w:sz w:val="24"/>
          <w:shd w:val="clear" w:color="auto" w:fill="FFFFFF"/>
        </w:rPr>
        <w:t>,</w:t>
      </w:r>
      <w:r w:rsidRPr="00D9539C">
        <w:rPr>
          <w:rFonts w:ascii="Times New Roman" w:hAnsi="Times New Roman" w:cs="Times New Roman"/>
          <w:sz w:val="24"/>
          <w:shd w:val="clear" w:color="auto" w:fill="FFFFFF"/>
        </w:rPr>
        <w:t xml:space="preserve"> </w:t>
      </w:r>
      <w:r w:rsidRPr="00D9539C">
        <w:rPr>
          <w:rStyle w:val="diff-highlight"/>
          <w:rFonts w:ascii="Times New Roman" w:hAnsi="Times New Roman" w:cs="Times New Roman"/>
          <w:sz w:val="24"/>
          <w:shd w:val="clear" w:color="auto" w:fill="FFFFFF"/>
        </w:rPr>
        <w:t>which</w:t>
      </w:r>
      <w:r w:rsidRPr="00D9539C">
        <w:rPr>
          <w:rFonts w:ascii="Times New Roman" w:hAnsi="Times New Roman" w:cs="Times New Roman"/>
          <w:sz w:val="24"/>
          <w:shd w:val="clear" w:color="auto" w:fill="FFFFFF"/>
        </w:rPr>
        <w:t xml:space="preserve"> is </w:t>
      </w:r>
      <w:r w:rsidRPr="00D9539C">
        <w:rPr>
          <w:rStyle w:val="diff-highlight"/>
          <w:rFonts w:ascii="Times New Roman" w:hAnsi="Times New Roman" w:cs="Times New Roman"/>
          <w:sz w:val="24"/>
          <w:shd w:val="clear" w:color="auto" w:fill="FFFFFF"/>
        </w:rPr>
        <w:t>non-trivial</w:t>
      </w:r>
      <w:r w:rsidRPr="00D9539C">
        <w:rPr>
          <w:rFonts w:ascii="Times New Roman" w:hAnsi="Times New Roman" w:cs="Times New Roman"/>
          <w:sz w:val="24"/>
          <w:shd w:val="clear" w:color="auto" w:fill="FFFFFF"/>
        </w:rPr>
        <w:t xml:space="preserve"> (Ethical Consumer, 2023)</w:t>
      </w:r>
      <w:r w:rsidRPr="00D9539C">
        <w:rPr>
          <w:rStyle w:val="diff-highlight"/>
          <w:rFonts w:ascii="Times New Roman" w:hAnsi="Times New Roman" w:cs="Times New Roman"/>
          <w:sz w:val="24"/>
          <w:shd w:val="clear" w:color="auto" w:fill="FFFFFF"/>
        </w:rPr>
        <w:t xml:space="preserve"> are lacking strategic</w:t>
      </w:r>
      <w:r w:rsidRPr="00D9539C">
        <w:rPr>
          <w:rFonts w:ascii="Times New Roman" w:hAnsi="Times New Roman" w:cs="Times New Roman"/>
          <w:sz w:val="24"/>
          <w:shd w:val="clear" w:color="auto" w:fill="FFFFFF"/>
        </w:rPr>
        <w:t xml:space="preserve"> </w:t>
      </w:r>
      <w:r w:rsidRPr="00D9539C">
        <w:rPr>
          <w:rStyle w:val="diff-highlight"/>
          <w:rFonts w:ascii="Times New Roman" w:hAnsi="Times New Roman" w:cs="Times New Roman"/>
          <w:sz w:val="24"/>
          <w:shd w:val="clear" w:color="auto" w:fill="FFFFFF"/>
        </w:rPr>
        <w:t>focus.</w:t>
      </w:r>
    </w:p>
    <w:p w:rsidR="00E73897" w:rsidRPr="00D9539C" w:rsidRDefault="00E73897" w:rsidP="00CE0355">
      <w:pPr>
        <w:pStyle w:val="ListParagraph"/>
        <w:numPr>
          <w:ilvl w:val="0"/>
          <w:numId w:val="6"/>
        </w:numPr>
        <w:spacing w:line="360" w:lineRule="auto"/>
        <w:jc w:val="both"/>
        <w:rPr>
          <w:rFonts w:ascii="Times New Roman" w:hAnsi="Times New Roman" w:cs="Times New Roman"/>
          <w:sz w:val="28"/>
          <w:lang w:eastAsia="en-IN"/>
        </w:rPr>
      </w:pPr>
      <w:r w:rsidRPr="00D9539C">
        <w:rPr>
          <w:rFonts w:ascii="Times New Roman" w:hAnsi="Times New Roman" w:cs="Times New Roman"/>
          <w:b/>
          <w:sz w:val="24"/>
          <w:lang w:eastAsia="en-IN"/>
        </w:rPr>
        <w:t>Targeting (digital and ethical gaps)</w:t>
      </w:r>
      <w:r w:rsidR="00D94787" w:rsidRPr="00D9539C">
        <w:rPr>
          <w:rFonts w:ascii="Times New Roman" w:hAnsi="Times New Roman" w:cs="Times New Roman"/>
          <w:b/>
          <w:sz w:val="24"/>
          <w:lang w:eastAsia="en-IN"/>
        </w:rPr>
        <w:t>: -</w:t>
      </w:r>
      <w:r w:rsidR="00D94787" w:rsidRPr="00D9539C">
        <w:rPr>
          <w:rFonts w:ascii="Times New Roman" w:hAnsi="Times New Roman" w:cs="Times New Roman"/>
          <w:sz w:val="24"/>
          <w:lang w:eastAsia="en-IN"/>
        </w:rPr>
        <w:t xml:space="preserve"> </w:t>
      </w:r>
      <w:r w:rsidR="00D94787" w:rsidRPr="00D9539C">
        <w:rPr>
          <w:rFonts w:ascii="Times New Roman" w:hAnsi="Times New Roman" w:cs="Times New Roman"/>
          <w:sz w:val="24"/>
          <w:shd w:val="clear" w:color="auto" w:fill="FFFFFF"/>
        </w:rPr>
        <w:t>Associated British Foods plc's retail division (Primark) applies most of its targeting toward high-volume physical store shoppers and allocates most of its resources to these decision-making opportunities (ABF, 2024). This approach overlooks digitally native consumers who discover product supply options through social platforms and then disengage due to Primark's focus on a store-based model (Ofcom, 2023). At the same time, younger cohorts who want to connect with a brand's ethics are defecting towards competitor brands based on supply chain transparency (YouGov, 2023).</w:t>
      </w:r>
    </w:p>
    <w:p w:rsidR="00C9224B" w:rsidRPr="00D9539C" w:rsidRDefault="00C9224B" w:rsidP="00C9224B">
      <w:pPr>
        <w:pStyle w:val="ListParagraph"/>
        <w:numPr>
          <w:ilvl w:val="0"/>
          <w:numId w:val="6"/>
        </w:numPr>
        <w:spacing w:line="360" w:lineRule="auto"/>
        <w:jc w:val="both"/>
        <w:rPr>
          <w:rFonts w:ascii="Times New Roman" w:hAnsi="Times New Roman" w:cs="Times New Roman"/>
          <w:sz w:val="24"/>
        </w:rPr>
      </w:pPr>
      <w:r w:rsidRPr="00D9539C">
        <w:rPr>
          <w:rFonts w:ascii="Times New Roman" w:hAnsi="Times New Roman" w:cs="Times New Roman"/>
          <w:b/>
          <w:sz w:val="24"/>
          <w:szCs w:val="24"/>
          <w:lang w:eastAsia="en-IN"/>
        </w:rPr>
        <w:t xml:space="preserve">Positioning </w:t>
      </w:r>
      <w:r w:rsidRPr="00D9539C">
        <w:rPr>
          <w:rFonts w:ascii="Times New Roman" w:hAnsi="Times New Roman" w:cs="Times New Roman"/>
          <w:sz w:val="24"/>
          <w:szCs w:val="24"/>
          <w:lang w:eastAsia="en-IN"/>
        </w:rPr>
        <w:t>(</w:t>
      </w:r>
      <w:r w:rsidRPr="00D9539C">
        <w:rPr>
          <w:rStyle w:val="Strong"/>
          <w:rFonts w:ascii="Times New Roman" w:hAnsi="Times New Roman" w:cs="Times New Roman"/>
          <w:bCs w:val="0"/>
          <w:sz w:val="24"/>
          <w:szCs w:val="24"/>
        </w:rPr>
        <w:t xml:space="preserve">Strategic Dissonance): - </w:t>
      </w:r>
      <w:r w:rsidRPr="00D9539C">
        <w:rPr>
          <w:rFonts w:ascii="Times New Roman" w:hAnsi="Times New Roman" w:cs="Times New Roman"/>
          <w:sz w:val="24"/>
        </w:rPr>
        <w:t>The retail positioning of Associated British Foods plc (Primark) ('Amazing Fashion, Amazing Prices') is out of step with today's demands for ethical responsibility (Kim and Mauborgne, 2005). The Primark Cares initiative has unverifiable supply chain provenance, raising suspicion among younger generations (Deloitte, 2023). A lack of experiential elements have alienated consumers hunting for retail experiences. (McKinsey, 2023). The marketing mix shows two prominent areas of conflict:</w:t>
      </w:r>
    </w:p>
    <w:p w:rsidR="00C9224B" w:rsidRPr="00D9539C" w:rsidRDefault="00C9224B" w:rsidP="00C9224B">
      <w:pPr>
        <w:pStyle w:val="ListParagraph"/>
        <w:numPr>
          <w:ilvl w:val="0"/>
          <w:numId w:val="7"/>
        </w:numPr>
        <w:spacing w:line="360" w:lineRule="auto"/>
        <w:jc w:val="both"/>
        <w:rPr>
          <w:rFonts w:ascii="Times New Roman" w:hAnsi="Times New Roman" w:cs="Times New Roman"/>
          <w:sz w:val="24"/>
        </w:rPr>
      </w:pPr>
      <w:r w:rsidRPr="00D9539C">
        <w:rPr>
          <w:rFonts w:ascii="Times New Roman" w:hAnsi="Times New Roman" w:cs="Times New Roman"/>
          <w:b/>
          <w:sz w:val="24"/>
        </w:rPr>
        <w:t>Product:</w:t>
      </w:r>
      <w:r w:rsidRPr="00D9539C">
        <w:rPr>
          <w:rFonts w:ascii="Times New Roman" w:hAnsi="Times New Roman" w:cs="Times New Roman"/>
          <w:sz w:val="24"/>
        </w:rPr>
        <w:t xml:space="preserve"> Products are seen as disposable and not circular. (Henninger et al,. 2023).</w:t>
      </w:r>
    </w:p>
    <w:p w:rsidR="00C9224B" w:rsidRPr="00D9539C" w:rsidRDefault="00C9224B" w:rsidP="00C9224B">
      <w:pPr>
        <w:pStyle w:val="ListParagraph"/>
        <w:numPr>
          <w:ilvl w:val="0"/>
          <w:numId w:val="7"/>
        </w:numPr>
        <w:spacing w:line="360" w:lineRule="auto"/>
        <w:jc w:val="both"/>
        <w:rPr>
          <w:rFonts w:ascii="Times New Roman" w:hAnsi="Times New Roman" w:cs="Times New Roman"/>
          <w:sz w:val="24"/>
        </w:rPr>
      </w:pPr>
      <w:r w:rsidRPr="00D9539C">
        <w:rPr>
          <w:rFonts w:ascii="Times New Roman" w:hAnsi="Times New Roman" w:cs="Times New Roman"/>
          <w:b/>
          <w:sz w:val="24"/>
        </w:rPr>
        <w:t>Promotion:</w:t>
      </w:r>
      <w:r w:rsidRPr="00D9539C">
        <w:rPr>
          <w:rFonts w:ascii="Times New Roman" w:hAnsi="Times New Roman" w:cs="Times New Roman"/>
          <w:sz w:val="24"/>
        </w:rPr>
        <w:t xml:space="preserve"> Over-reliance on in-store materials without consideration of digital visibility (Danciu, 2013).</w:t>
      </w:r>
    </w:p>
    <w:p w:rsidR="00615509" w:rsidRPr="00D9539C" w:rsidRDefault="00615509" w:rsidP="00615509">
      <w:pPr>
        <w:pStyle w:val="Heading2"/>
        <w:shd w:val="clear" w:color="auto" w:fill="FFFFFF"/>
        <w:spacing w:after="206" w:line="360" w:lineRule="auto"/>
        <w:jc w:val="both"/>
        <w:rPr>
          <w:rFonts w:ascii="Times New Roman" w:hAnsi="Times New Roman" w:cs="Times New Roman"/>
          <w:b/>
          <w:bCs/>
          <w:color w:val="auto"/>
          <w:sz w:val="28"/>
          <w:szCs w:val="34"/>
        </w:rPr>
      </w:pPr>
      <w:bookmarkStart w:id="14" w:name="_Toc204200718"/>
      <w:r w:rsidRPr="00D9539C">
        <w:rPr>
          <w:rFonts w:ascii="Times New Roman" w:hAnsi="Times New Roman" w:cs="Times New Roman"/>
          <w:b/>
          <w:bCs/>
          <w:color w:val="auto"/>
          <w:sz w:val="28"/>
          <w:szCs w:val="34"/>
        </w:rPr>
        <w:t>Marketing Mix (7Ps) Effectiveness</w:t>
      </w:r>
      <w:bookmarkEnd w:id="14"/>
    </w:p>
    <w:p w:rsidR="00615509" w:rsidRPr="00D9539C" w:rsidRDefault="00615509" w:rsidP="00615509">
      <w:pPr>
        <w:spacing w:line="360" w:lineRule="auto"/>
        <w:jc w:val="both"/>
        <w:rPr>
          <w:rFonts w:ascii="Times New Roman" w:hAnsi="Times New Roman" w:cs="Times New Roman"/>
          <w:sz w:val="24"/>
          <w:shd w:val="clear" w:color="auto" w:fill="FFFFFF"/>
        </w:rPr>
      </w:pPr>
      <w:r w:rsidRPr="00D9539C">
        <w:rPr>
          <w:rFonts w:ascii="Times New Roman" w:hAnsi="Times New Roman" w:cs="Times New Roman"/>
          <w:sz w:val="24"/>
          <w:shd w:val="clear" w:color="auto" w:fill="FFFFFF"/>
        </w:rPr>
        <w:t>The effectiveness of the marketing mix (7Ps) is the organisation's ability to strategically align and optimise its seven core marketing variables Product, Price, Place, Promotion, People, Process and Physical Evidence to yield targeted market outcomes, maintain competitive advantage, and meet customer expectations (Kotler and Keller 2016, p. 72). It measures the effective alignment of these elements working together to implement strategy into quantifiable commercial outcomes.</w:t>
      </w:r>
    </w:p>
    <w:p w:rsidR="00615509" w:rsidRPr="00D9539C" w:rsidRDefault="00327E71" w:rsidP="00615509">
      <w:pPr>
        <w:pStyle w:val="ListParagraph"/>
        <w:numPr>
          <w:ilvl w:val="0"/>
          <w:numId w:val="8"/>
        </w:numPr>
        <w:spacing w:line="360" w:lineRule="auto"/>
        <w:jc w:val="both"/>
        <w:rPr>
          <w:rFonts w:ascii="Times New Roman" w:hAnsi="Times New Roman" w:cs="Times New Roman"/>
          <w:b/>
          <w:sz w:val="28"/>
        </w:rPr>
      </w:pPr>
      <w:r w:rsidRPr="00D9539C">
        <w:rPr>
          <w:rFonts w:ascii="Times New Roman" w:hAnsi="Times New Roman" w:cs="Times New Roman"/>
          <w:b/>
          <w:sz w:val="24"/>
          <w:shd w:val="clear" w:color="auto" w:fill="FFFFFF"/>
        </w:rPr>
        <w:t>Product</w:t>
      </w:r>
      <w:r w:rsidR="00615509" w:rsidRPr="00D9539C">
        <w:rPr>
          <w:rFonts w:ascii="Times New Roman" w:hAnsi="Times New Roman" w:cs="Times New Roman"/>
          <w:b/>
          <w:sz w:val="24"/>
          <w:shd w:val="clear" w:color="auto" w:fill="FFFFFF"/>
        </w:rPr>
        <w:t xml:space="preserve"> </w:t>
      </w:r>
      <w:r w:rsidRPr="00D9539C">
        <w:rPr>
          <w:rFonts w:ascii="Times New Roman" w:hAnsi="Times New Roman" w:cs="Times New Roman"/>
          <w:b/>
          <w:sz w:val="24"/>
          <w:shd w:val="clear" w:color="auto" w:fill="FFFFFF"/>
        </w:rPr>
        <w:t>(</w:t>
      </w:r>
      <w:r w:rsidR="00615509" w:rsidRPr="00D9539C">
        <w:rPr>
          <w:rFonts w:ascii="Times New Roman" w:hAnsi="Times New Roman" w:cs="Times New Roman"/>
          <w:b/>
          <w:sz w:val="24"/>
          <w:shd w:val="clear" w:color="auto" w:fill="FFFFFF"/>
        </w:rPr>
        <w:t>Breadth vs. Quality Perception</w:t>
      </w:r>
      <w:r w:rsidRPr="00D9539C">
        <w:rPr>
          <w:rFonts w:ascii="Times New Roman" w:hAnsi="Times New Roman" w:cs="Times New Roman"/>
          <w:b/>
          <w:sz w:val="24"/>
          <w:shd w:val="clear" w:color="auto" w:fill="FFFFFF"/>
        </w:rPr>
        <w:t>)</w:t>
      </w:r>
      <w:r w:rsidR="00615509" w:rsidRPr="00D9539C">
        <w:rPr>
          <w:rFonts w:ascii="Times New Roman" w:hAnsi="Times New Roman" w:cs="Times New Roman"/>
          <w:b/>
          <w:sz w:val="24"/>
          <w:shd w:val="clear" w:color="auto" w:fill="FFFFFF"/>
        </w:rPr>
        <w:t xml:space="preserve"> - </w:t>
      </w:r>
      <w:r w:rsidR="00615509" w:rsidRPr="00D9539C">
        <w:rPr>
          <w:rFonts w:ascii="Times New Roman" w:hAnsi="Times New Roman" w:cs="Times New Roman"/>
          <w:sz w:val="24"/>
        </w:rPr>
        <w:t>The retail segment of Associated British Foods plc (Primark) has focused on a wide range of fast-fashion categories to expand volume sales. While this emphasis on breadth can cover more sales opportunities, it diminishes perceptions of quality as customers are increasingly associating sustainability with durability. Primark's limited focus on circular design and the absence of reusable options may reinforce the idea that its products are disposable (Sogang University, 2022). The company's slow adoption of new materials could damage its reputation with customers who priorities ethical shopping. A wide product range might help Primark predict and meet short-term demand, but the perceived low quality of its goods may reduce customer loyalty over time (Oxford College of Marketing, 2020).</w:t>
      </w:r>
    </w:p>
    <w:p w:rsidR="00615509" w:rsidRPr="00D9539C" w:rsidRDefault="00327E71" w:rsidP="00430419">
      <w:pPr>
        <w:pStyle w:val="ListParagraph"/>
        <w:numPr>
          <w:ilvl w:val="0"/>
          <w:numId w:val="8"/>
        </w:numPr>
        <w:spacing w:line="360" w:lineRule="auto"/>
        <w:jc w:val="both"/>
        <w:rPr>
          <w:rFonts w:ascii="Times New Roman" w:hAnsi="Times New Roman" w:cs="Times New Roman"/>
        </w:rPr>
      </w:pPr>
      <w:r w:rsidRPr="00D9539C">
        <w:rPr>
          <w:rFonts w:ascii="Times New Roman" w:hAnsi="Times New Roman" w:cs="Times New Roman"/>
          <w:b/>
          <w:sz w:val="24"/>
          <w:shd w:val="clear" w:color="auto" w:fill="FFFFFF"/>
        </w:rPr>
        <w:t>Price (</w:t>
      </w:r>
      <w:r w:rsidR="0017694E" w:rsidRPr="00D9539C">
        <w:rPr>
          <w:rFonts w:ascii="Times New Roman" w:hAnsi="Times New Roman" w:cs="Times New Roman"/>
          <w:b/>
          <w:sz w:val="24"/>
          <w:shd w:val="clear" w:color="auto" w:fill="FFFFFF"/>
        </w:rPr>
        <w:t>Static Pricing in Inflationary Environment</w:t>
      </w:r>
      <w:r w:rsidRPr="00D9539C">
        <w:rPr>
          <w:rFonts w:ascii="Times New Roman" w:hAnsi="Times New Roman" w:cs="Times New Roman"/>
          <w:b/>
          <w:sz w:val="24"/>
          <w:shd w:val="clear" w:color="auto" w:fill="FFFFFF"/>
        </w:rPr>
        <w:t>)</w:t>
      </w:r>
      <w:r w:rsidR="0017694E" w:rsidRPr="00D9539C">
        <w:rPr>
          <w:rFonts w:ascii="Times New Roman" w:hAnsi="Times New Roman" w:cs="Times New Roman"/>
          <w:b/>
          <w:sz w:val="24"/>
          <w:shd w:val="clear" w:color="auto" w:fill="FFFFFF"/>
        </w:rPr>
        <w:t xml:space="preserve">: </w:t>
      </w:r>
      <w:r w:rsidR="0017694E" w:rsidRPr="00D9539C">
        <w:rPr>
          <w:rFonts w:ascii="Times New Roman" w:hAnsi="Times New Roman" w:cs="Times New Roman"/>
          <w:b/>
          <w:sz w:val="24"/>
          <w:szCs w:val="24"/>
          <w:shd w:val="clear" w:color="auto" w:fill="FFFFFF"/>
        </w:rPr>
        <w:t xml:space="preserve">- </w:t>
      </w:r>
      <w:r w:rsidR="0017694E" w:rsidRPr="00D9539C">
        <w:rPr>
          <w:rFonts w:ascii="Times New Roman" w:hAnsi="Times New Roman" w:cs="Times New Roman"/>
          <w:sz w:val="24"/>
          <w:szCs w:val="24"/>
          <w:shd w:val="clear" w:color="auto" w:fill="FFFFFF"/>
        </w:rPr>
        <w:t>In times of inflation, Primark will stick to its Amazing Prices strategy by using a time-based pricing system. This means they will check prices at set times instead of changing them all the time with cost shifts. Unlike Primark, its rivals use a state-based pricing system, changing prices to match continuous supply chain issues (International Monetary Fund, 2024).</w:t>
      </w:r>
      <w:r w:rsidR="0017694E" w:rsidRPr="00D9539C">
        <w:rPr>
          <w:rFonts w:ascii="Times New Roman" w:hAnsi="Times New Roman" w:cs="Times New Roman"/>
          <w:sz w:val="24"/>
          <w:szCs w:val="24"/>
          <w:shd w:val="clear" w:color="auto" w:fill="FFFFFF"/>
        </w:rPr>
        <w:br/>
      </w:r>
      <w:r w:rsidR="00430419" w:rsidRPr="00D9539C">
        <w:rPr>
          <w:rFonts w:ascii="Times New Roman" w:hAnsi="Times New Roman" w:cs="Times New Roman"/>
          <w:sz w:val="24"/>
          <w:szCs w:val="24"/>
          <w:shd w:val="clear" w:color="auto" w:fill="FFFFFF"/>
        </w:rPr>
        <w:t>Time-based pricing is useful when input costs do not change much. Because input costs are going up and intermediaries want large placement fees, Primark may have trouble-showing customers they have good value. This pricing setup limits what Primark can do because its profits could drop without them realizing it, which would limit their plans (Bunn et al., 2023).</w:t>
      </w:r>
    </w:p>
    <w:p w:rsidR="006C4155" w:rsidRPr="00D9539C" w:rsidRDefault="00327E71" w:rsidP="006C4155">
      <w:pPr>
        <w:pStyle w:val="ListParagraph"/>
        <w:numPr>
          <w:ilvl w:val="0"/>
          <w:numId w:val="8"/>
        </w:numPr>
        <w:spacing w:line="360" w:lineRule="auto"/>
        <w:jc w:val="both"/>
        <w:rPr>
          <w:rFonts w:ascii="Times New Roman" w:hAnsi="Times New Roman" w:cs="Times New Roman"/>
          <w:sz w:val="24"/>
        </w:rPr>
      </w:pPr>
      <w:r w:rsidRPr="00D9539C">
        <w:rPr>
          <w:rStyle w:val="Strong"/>
          <w:rFonts w:ascii="Times New Roman" w:hAnsi="Times New Roman" w:cs="Times New Roman"/>
          <w:bCs w:val="0"/>
          <w:sz w:val="24"/>
        </w:rPr>
        <w:t>Place (</w:t>
      </w:r>
      <w:r w:rsidR="006C4155" w:rsidRPr="00D9539C">
        <w:rPr>
          <w:rStyle w:val="Strong"/>
          <w:rFonts w:ascii="Times New Roman" w:hAnsi="Times New Roman" w:cs="Times New Roman"/>
          <w:bCs w:val="0"/>
          <w:sz w:val="24"/>
        </w:rPr>
        <w:t>E-commerce Limitations</w:t>
      </w:r>
      <w:r w:rsidRPr="00D9539C">
        <w:rPr>
          <w:rStyle w:val="Strong"/>
          <w:rFonts w:ascii="Times New Roman" w:hAnsi="Times New Roman" w:cs="Times New Roman"/>
          <w:bCs w:val="0"/>
          <w:sz w:val="24"/>
        </w:rPr>
        <w:t>)</w:t>
      </w:r>
      <w:r w:rsidR="006C4155" w:rsidRPr="00D9539C">
        <w:rPr>
          <w:rStyle w:val="Strong"/>
          <w:rFonts w:ascii="Times New Roman" w:hAnsi="Times New Roman" w:cs="Times New Roman"/>
          <w:bCs w:val="0"/>
          <w:sz w:val="24"/>
        </w:rPr>
        <w:t xml:space="preserve">: - </w:t>
      </w:r>
      <w:r w:rsidR="006C4155" w:rsidRPr="00D9539C">
        <w:rPr>
          <w:rFonts w:ascii="Times New Roman" w:hAnsi="Times New Roman" w:cs="Times New Roman"/>
          <w:sz w:val="24"/>
          <w:shd w:val="clear" w:color="auto" w:fill="FFFFFF"/>
        </w:rPr>
        <w:t>In 2022, e-commerce faced challenges due to the inertia of existing channels. Primark's digital transformation was dragged significantly by its emphasis on in-store distribution. Additionally, it postponed the identification of shopping habits in which consumers locate products online but purchase them in physical stores. Problems arose with online searching, while the transaction was occurring in store because they were introduced so late. This contradicted the Process element of the 7Ps theory (Oxford College of Marketing, 2020). Thus, customers who preferred digital formats switched to competitors with more convenient Omni-channel offerings (Associated British Foods plc, 2024).</w:t>
      </w:r>
    </w:p>
    <w:p w:rsidR="00D758D0" w:rsidRPr="00D9539C" w:rsidRDefault="00EC5016" w:rsidP="00D758D0">
      <w:pPr>
        <w:pStyle w:val="ListParagraph"/>
        <w:numPr>
          <w:ilvl w:val="0"/>
          <w:numId w:val="8"/>
        </w:numPr>
        <w:spacing w:line="360" w:lineRule="auto"/>
        <w:jc w:val="both"/>
        <w:rPr>
          <w:rFonts w:ascii="Times New Roman" w:hAnsi="Times New Roman" w:cs="Times New Roman"/>
          <w:b/>
        </w:rPr>
      </w:pPr>
      <w:r w:rsidRPr="00D9539C">
        <w:rPr>
          <w:rStyle w:val="Strong"/>
          <w:rFonts w:ascii="Times New Roman" w:hAnsi="Times New Roman" w:cs="Times New Roman"/>
          <w:bCs w:val="0"/>
          <w:sz w:val="24"/>
        </w:rPr>
        <w:t>People</w:t>
      </w:r>
      <w:r w:rsidR="00327E71" w:rsidRPr="00D9539C">
        <w:rPr>
          <w:rStyle w:val="Strong"/>
          <w:rFonts w:ascii="Times New Roman" w:hAnsi="Times New Roman" w:cs="Times New Roman"/>
          <w:bCs w:val="0"/>
          <w:sz w:val="24"/>
        </w:rPr>
        <w:t xml:space="preserve"> (staff training &amp; service gaps)</w:t>
      </w:r>
      <w:r w:rsidRPr="00D9539C">
        <w:rPr>
          <w:rStyle w:val="Strong"/>
          <w:rFonts w:ascii="Times New Roman" w:hAnsi="Times New Roman" w:cs="Times New Roman"/>
          <w:bCs w:val="0"/>
          <w:sz w:val="24"/>
        </w:rPr>
        <w:t>:</w:t>
      </w:r>
      <w:r w:rsidRPr="00D9539C">
        <w:rPr>
          <w:rFonts w:ascii="Times New Roman" w:hAnsi="Times New Roman" w:cs="Times New Roman"/>
          <w:sz w:val="24"/>
        </w:rPr>
        <w:t xml:space="preserve"> - </w:t>
      </w:r>
      <w:r w:rsidRPr="00D9539C">
        <w:rPr>
          <w:rFonts w:ascii="Times New Roman" w:hAnsi="Times New Roman" w:cs="Times New Roman"/>
          <w:sz w:val="24"/>
          <w:shd w:val="clear" w:color="auto" w:fill="FFFFFF"/>
        </w:rPr>
        <w:t xml:space="preserve">Primark’s underqualified staff create a major barrier to </w:t>
      </w:r>
      <w:r w:rsidR="00327E71" w:rsidRPr="00D9539C">
        <w:rPr>
          <w:rFonts w:ascii="Times New Roman" w:hAnsi="Times New Roman" w:cs="Times New Roman"/>
          <w:sz w:val="24"/>
          <w:shd w:val="clear" w:color="auto" w:fill="FFFFFF"/>
        </w:rPr>
        <w:t>in store</w:t>
      </w:r>
      <w:r w:rsidRPr="00D9539C">
        <w:rPr>
          <w:rFonts w:ascii="Times New Roman" w:hAnsi="Times New Roman" w:cs="Times New Roman"/>
          <w:sz w:val="24"/>
          <w:shd w:val="clear" w:color="auto" w:fill="FFFFFF"/>
        </w:rPr>
        <w:t xml:space="preserve"> experiences. In </w:t>
      </w:r>
      <w:r w:rsidR="00327E71" w:rsidRPr="00D9539C">
        <w:rPr>
          <w:rFonts w:ascii="Times New Roman" w:hAnsi="Times New Roman" w:cs="Times New Roman"/>
          <w:sz w:val="24"/>
          <w:shd w:val="clear" w:color="auto" w:fill="FFFFFF"/>
        </w:rPr>
        <w:t>fact,</w:t>
      </w:r>
      <w:r w:rsidRPr="00D9539C">
        <w:rPr>
          <w:rFonts w:ascii="Times New Roman" w:hAnsi="Times New Roman" w:cs="Times New Roman"/>
          <w:sz w:val="24"/>
          <w:shd w:val="clear" w:color="auto" w:fill="FFFFFF"/>
        </w:rPr>
        <w:t xml:space="preserve"> 60% of Gen Z respondents cited "not helpful employees" as being a major barrier in their purchasing journey (McKinsey &amp; Company, 2023, p. 17).  This is detrimental to loyalty considering competition such as Zara achieves 30% higher customer satisfaction because AR-trained staff allow for seamless digital shopping experiences and ethical storytelling (Inditex, 2023). Primark cannot meet Gen Z's expectations of a blended technology shopping trip (via guides in store) or sustainability story (transparent and telling), as well. </w:t>
      </w:r>
    </w:p>
    <w:p w:rsidR="00D758D0" w:rsidRPr="00D9539C" w:rsidRDefault="00327E71" w:rsidP="00D758D0">
      <w:pPr>
        <w:pStyle w:val="ListParagraph"/>
        <w:numPr>
          <w:ilvl w:val="0"/>
          <w:numId w:val="8"/>
        </w:numPr>
        <w:spacing w:line="360" w:lineRule="auto"/>
        <w:jc w:val="both"/>
        <w:rPr>
          <w:rFonts w:ascii="Times New Roman" w:hAnsi="Times New Roman" w:cs="Times New Roman"/>
          <w:sz w:val="24"/>
        </w:rPr>
      </w:pPr>
      <w:r w:rsidRPr="00D9539C">
        <w:rPr>
          <w:rStyle w:val="Strong"/>
          <w:rFonts w:ascii="Times New Roman" w:hAnsi="Times New Roman" w:cs="Times New Roman"/>
          <w:bCs w:val="0"/>
          <w:sz w:val="24"/>
          <w:szCs w:val="24"/>
        </w:rPr>
        <w:t xml:space="preserve">Process </w:t>
      </w:r>
      <w:r w:rsidR="00D758D0" w:rsidRPr="00D9539C">
        <w:rPr>
          <w:rStyle w:val="Strong"/>
          <w:rFonts w:ascii="Times New Roman" w:hAnsi="Times New Roman" w:cs="Times New Roman"/>
          <w:bCs w:val="0"/>
          <w:sz w:val="24"/>
          <w:szCs w:val="24"/>
        </w:rPr>
        <w:t xml:space="preserve">(Operational Inefficiencies): - </w:t>
      </w:r>
      <w:r w:rsidR="00D758D0" w:rsidRPr="00D9539C">
        <w:rPr>
          <w:rFonts w:ascii="Times New Roman" w:hAnsi="Times New Roman" w:cs="Times New Roman"/>
          <w:sz w:val="24"/>
        </w:rPr>
        <w:t>Primark's disconnected processes, such as fragmented inventory and manual returns, create omnichannel friction and cause an estimated 73% of purchase abandonment (Deloitte, 2023). RFID tracking management and app-based returns could provide a similar experience, allowing retailers to deliver the same experience as competitor H&amp;M based on with an average 48-hour resolution and seamless journey models (Lemon &amp; Verhoef, 2016).</w:t>
      </w:r>
    </w:p>
    <w:p w:rsidR="00327E71" w:rsidRPr="00D9539C" w:rsidRDefault="00D758D0" w:rsidP="0034266F">
      <w:pPr>
        <w:pStyle w:val="ListParagraph"/>
        <w:numPr>
          <w:ilvl w:val="0"/>
          <w:numId w:val="8"/>
        </w:numPr>
        <w:spacing w:line="360" w:lineRule="auto"/>
        <w:jc w:val="both"/>
        <w:rPr>
          <w:rFonts w:ascii="Times New Roman" w:hAnsi="Times New Roman" w:cs="Times New Roman"/>
          <w:b/>
        </w:rPr>
      </w:pPr>
      <w:r w:rsidRPr="00D9539C">
        <w:rPr>
          <w:rFonts w:ascii="Times New Roman" w:hAnsi="Times New Roman" w:cs="Times New Roman"/>
          <w:b/>
          <w:sz w:val="24"/>
        </w:rPr>
        <w:t xml:space="preserve">Physical evidence: - </w:t>
      </w:r>
      <w:r w:rsidR="0034266F" w:rsidRPr="00D9539C">
        <w:rPr>
          <w:rFonts w:ascii="Times New Roman" w:hAnsi="Times New Roman" w:cs="Times New Roman"/>
          <w:sz w:val="24"/>
          <w:shd w:val="clear" w:color="auto" w:fill="FFFFFF"/>
        </w:rPr>
        <w:t>Primark does not provide any concrete evidence of sustainability (e.g., no block chain kiosks), fundamentally undermining its "Primark Cares" claims, and woke 74% of Gen Z's distrust (Deloitte, 2023, p. 31). Establishing in-store sustainability hubs with real-time information about the entire supply chain would have the same effect that Patagonia is seeing with a 40% bump in footfall (Patagonia, 2023), turning ethical statements into verifiable proof.</w:t>
      </w:r>
    </w:p>
    <w:p w:rsidR="00823688" w:rsidRPr="00D9539C" w:rsidRDefault="00823688" w:rsidP="00327E71">
      <w:pPr>
        <w:pStyle w:val="Heading1"/>
        <w:spacing w:line="360" w:lineRule="auto"/>
        <w:jc w:val="both"/>
        <w:rPr>
          <w:rFonts w:ascii="Times New Roman" w:hAnsi="Times New Roman" w:cs="Times New Roman"/>
          <w:b/>
          <w:color w:val="auto"/>
        </w:rPr>
      </w:pPr>
      <w:bookmarkStart w:id="15" w:name="_Toc204200719"/>
      <w:r w:rsidRPr="00D9539C">
        <w:rPr>
          <w:rFonts w:ascii="Times New Roman" w:hAnsi="Times New Roman" w:cs="Times New Roman"/>
          <w:b/>
          <w:color w:val="auto"/>
        </w:rPr>
        <w:t>Media selection and channel effectiveness</w:t>
      </w:r>
      <w:bookmarkEnd w:id="15"/>
    </w:p>
    <w:p w:rsidR="00823688" w:rsidRPr="00D9539C" w:rsidRDefault="00823688" w:rsidP="00943D57">
      <w:pPr>
        <w:pStyle w:val="ListParagraph"/>
        <w:numPr>
          <w:ilvl w:val="0"/>
          <w:numId w:val="9"/>
        </w:numPr>
        <w:spacing w:line="360" w:lineRule="auto"/>
        <w:jc w:val="both"/>
        <w:rPr>
          <w:rFonts w:ascii="Times New Roman" w:hAnsi="Times New Roman" w:cs="Times New Roman"/>
          <w:b/>
          <w:sz w:val="24"/>
        </w:rPr>
      </w:pPr>
      <w:r w:rsidRPr="00D9539C">
        <w:rPr>
          <w:rFonts w:ascii="Times New Roman" w:hAnsi="Times New Roman" w:cs="Times New Roman"/>
          <w:b/>
          <w:sz w:val="24"/>
        </w:rPr>
        <w:t xml:space="preserve">Channel </w:t>
      </w:r>
      <w:r w:rsidR="00C61881" w:rsidRPr="00D9539C">
        <w:rPr>
          <w:rFonts w:ascii="Times New Roman" w:hAnsi="Times New Roman" w:cs="Times New Roman"/>
          <w:b/>
          <w:sz w:val="24"/>
        </w:rPr>
        <w:t xml:space="preserve">Audits: - </w:t>
      </w:r>
      <w:r w:rsidR="00943D57" w:rsidRPr="00943D57">
        <w:rPr>
          <w:rFonts w:ascii="Times New Roman" w:hAnsi="Times New Roman" w:cs="Times New Roman"/>
          <w:sz w:val="24"/>
          <w:shd w:val="clear" w:color="auto" w:fill="FFFFFF"/>
        </w:rPr>
        <w:t>Primark's strategy in com</w:t>
      </w:r>
      <w:r w:rsidR="004E29D5">
        <w:rPr>
          <w:rFonts w:ascii="Times New Roman" w:hAnsi="Times New Roman" w:cs="Times New Roman"/>
          <w:sz w:val="24"/>
          <w:shd w:val="clear" w:color="auto" w:fill="FFFFFF"/>
        </w:rPr>
        <w:t>munication seems to overemphasis</w:t>
      </w:r>
      <w:r w:rsidR="00943D57" w:rsidRPr="00943D57">
        <w:rPr>
          <w:rFonts w:ascii="Times New Roman" w:hAnsi="Times New Roman" w:cs="Times New Roman"/>
          <w:sz w:val="24"/>
          <w:shd w:val="clear" w:color="auto" w:fill="FFFFFF"/>
        </w:rPr>
        <w:t xml:space="preserve">e where its outlets are located rather than evolving for parallels of consumer </w:t>
      </w:r>
      <w:r w:rsidR="004E29D5" w:rsidRPr="00943D57">
        <w:rPr>
          <w:rFonts w:ascii="Times New Roman" w:hAnsi="Times New Roman" w:cs="Times New Roman"/>
          <w:sz w:val="24"/>
          <w:shd w:val="clear" w:color="auto" w:fill="FFFFFF"/>
        </w:rPr>
        <w:t>behaviours</w:t>
      </w:r>
      <w:r w:rsidR="00943D57" w:rsidRPr="00943D57">
        <w:rPr>
          <w:rFonts w:ascii="Times New Roman" w:hAnsi="Times New Roman" w:cs="Times New Roman"/>
          <w:sz w:val="24"/>
          <w:shd w:val="clear" w:color="auto" w:fill="FFFFFF"/>
        </w:rPr>
        <w:t xml:space="preserve"> to facilitate purchase in online buying. Research by Retail Economics (2023) reveals that in-store availability and merchandising are </w:t>
      </w:r>
      <w:r w:rsidR="009316A6" w:rsidRPr="00943D57">
        <w:rPr>
          <w:rFonts w:ascii="Times New Roman" w:hAnsi="Times New Roman" w:cs="Times New Roman"/>
          <w:sz w:val="24"/>
          <w:shd w:val="clear" w:color="auto" w:fill="FFFFFF"/>
        </w:rPr>
        <w:t>fuelling</w:t>
      </w:r>
      <w:r w:rsidR="00943D57" w:rsidRPr="00943D57">
        <w:rPr>
          <w:rFonts w:ascii="Times New Roman" w:hAnsi="Times New Roman" w:cs="Times New Roman"/>
          <w:sz w:val="24"/>
          <w:shd w:val="clear" w:color="auto" w:fill="FFFFFF"/>
        </w:rPr>
        <w:t xml:space="preserve"> impulse purchases and getting people to spend more. The lack of an adequate online channel is a considerable deficiency. Their social media is less effective in converting viewers into shoppers when compared to their competitors that indicates lack of interest in their brand (Statista, 2023). Primark is getting considerable views on TikTok but cannot convert that interest into sales, as they do not sell anything-online (Ofcom, 2023).</w:t>
      </w:r>
    </w:p>
    <w:p w:rsidR="00C61881" w:rsidRPr="00D9539C" w:rsidRDefault="00C61881" w:rsidP="00C61881">
      <w:pPr>
        <w:pStyle w:val="ListParagraph"/>
        <w:numPr>
          <w:ilvl w:val="0"/>
          <w:numId w:val="9"/>
        </w:numPr>
        <w:spacing w:line="360" w:lineRule="auto"/>
        <w:jc w:val="both"/>
        <w:rPr>
          <w:rFonts w:ascii="Times New Roman" w:hAnsi="Times New Roman" w:cs="Times New Roman"/>
          <w:b/>
          <w:sz w:val="24"/>
          <w:szCs w:val="28"/>
        </w:rPr>
      </w:pPr>
      <w:r w:rsidRPr="00D9539C">
        <w:rPr>
          <w:rStyle w:val="Strong"/>
          <w:rFonts w:ascii="Times New Roman" w:hAnsi="Times New Roman" w:cs="Times New Roman"/>
          <w:bCs w:val="0"/>
          <w:sz w:val="24"/>
          <w:szCs w:val="28"/>
        </w:rPr>
        <w:t xml:space="preserve">Appropriateness Evaluation: - </w:t>
      </w:r>
      <w:r w:rsidRPr="00D9539C">
        <w:rPr>
          <w:rFonts w:ascii="Times New Roman" w:hAnsi="Times New Roman" w:cs="Times New Roman"/>
          <w:sz w:val="24"/>
          <w:shd w:val="clear" w:color="auto" w:fill="FFFFFF"/>
        </w:rPr>
        <w:t>The portfolio of channels indicates extreme misalignment with contemporary consumer behaviour. The inability of Primark to converge online and offline experiences in defiance of Omni channel expectations generates frustration for consumers seeking seamless movement between web discovery and offline purchase (Lemon &amp; Verhoef, 2016). In addition, the lack of AR/VR technologies disregards the Gen Z population’s penchant for involvement, where interactivity plays a vital role in driving purchases (McKinsey, 2023). This gap is especially critical because competitors are leveraging virtual try-ons to lower return rates and boost conversion (Bendoni, 2021).</w:t>
      </w:r>
    </w:p>
    <w:p w:rsidR="009473B8" w:rsidRPr="00D9539C" w:rsidRDefault="008E76C0" w:rsidP="008E76C0">
      <w:pPr>
        <w:pStyle w:val="Heading2"/>
        <w:spacing w:line="360" w:lineRule="auto"/>
        <w:jc w:val="both"/>
        <w:rPr>
          <w:rStyle w:val="Strong"/>
          <w:rFonts w:ascii="Times New Roman" w:hAnsi="Times New Roman" w:cs="Times New Roman"/>
          <w:bCs w:val="0"/>
          <w:color w:val="auto"/>
          <w:sz w:val="28"/>
        </w:rPr>
      </w:pPr>
      <w:r w:rsidRPr="00D9539C">
        <w:rPr>
          <w:rStyle w:val="Strong"/>
          <w:rFonts w:ascii="Times New Roman" w:hAnsi="Times New Roman" w:cs="Times New Roman"/>
          <w:bCs w:val="0"/>
          <w:color w:val="auto"/>
          <w:sz w:val="28"/>
        </w:rPr>
        <w:t> </w:t>
      </w:r>
      <w:bookmarkStart w:id="16" w:name="_Toc204200720"/>
      <w:r w:rsidRPr="00D9539C">
        <w:rPr>
          <w:rStyle w:val="Strong"/>
          <w:rFonts w:ascii="Times New Roman" w:hAnsi="Times New Roman" w:cs="Times New Roman"/>
          <w:bCs w:val="0"/>
          <w:color w:val="auto"/>
          <w:sz w:val="28"/>
        </w:rPr>
        <w:t>Marketing Success Measurement</w:t>
      </w:r>
      <w:bookmarkEnd w:id="16"/>
    </w:p>
    <w:p w:rsidR="008E76C0" w:rsidRPr="00D9539C" w:rsidRDefault="008E76C0" w:rsidP="008E76C0">
      <w:pPr>
        <w:spacing w:line="360" w:lineRule="auto"/>
        <w:jc w:val="both"/>
        <w:rPr>
          <w:rFonts w:ascii="Times New Roman" w:hAnsi="Times New Roman" w:cs="Times New Roman"/>
          <w:sz w:val="24"/>
          <w:shd w:val="clear" w:color="auto" w:fill="FFFFFF"/>
        </w:rPr>
      </w:pPr>
      <w:r w:rsidRPr="00D9539C">
        <w:rPr>
          <w:rFonts w:ascii="Times New Roman" w:hAnsi="Times New Roman" w:cs="Times New Roman"/>
          <w:sz w:val="24"/>
          <w:shd w:val="clear" w:color="auto" w:fill="FFFFFF"/>
        </w:rPr>
        <w:t>Primark, in the retail business, focuses on store visits and sales instead of long-term brand image and how online platforms can boost sales (ABF, 2024). Considering current shopping habits, this might mean Primark is using an old-fashioned approach that is not considering how the web can change activity in stores (Piotrowicz &amp;amp; Cuthbertson, 2014).</w:t>
      </w:r>
      <w:r w:rsidRPr="00D9539C">
        <w:rPr>
          <w:rFonts w:ascii="Times New Roman" w:hAnsi="Times New Roman" w:cs="Times New Roman"/>
          <w:sz w:val="24"/>
        </w:rPr>
        <w:t xml:space="preserve"> </w:t>
      </w:r>
      <w:r w:rsidRPr="00D9539C">
        <w:rPr>
          <w:rFonts w:ascii="Times New Roman" w:hAnsi="Times New Roman" w:cs="Times New Roman"/>
          <w:sz w:val="24"/>
        </w:rPr>
        <w:br/>
      </w:r>
      <w:r w:rsidRPr="00D9539C">
        <w:rPr>
          <w:rFonts w:ascii="Times New Roman" w:hAnsi="Times New Roman" w:cs="Times New Roman"/>
          <w:sz w:val="24"/>
          <w:shd w:val="clear" w:color="auto" w:fill="FFFFFF"/>
        </w:rPr>
        <w:t>As such, assessing marketing performance is focused on short-term outcomes dominated by transactions instead of evaluating the comprehensive evolution of the brand-customer relationship-building (Vargo &amp; Lusch, 2016).</w:t>
      </w:r>
    </w:p>
    <w:p w:rsidR="00696347" w:rsidRPr="00D9539C" w:rsidRDefault="00696347" w:rsidP="00696347">
      <w:pPr>
        <w:pStyle w:val="Heading3"/>
        <w:spacing w:line="360" w:lineRule="auto"/>
        <w:jc w:val="both"/>
        <w:rPr>
          <w:rFonts w:ascii="Times New Roman" w:hAnsi="Times New Roman" w:cs="Times New Roman"/>
          <w:b/>
          <w:color w:val="auto"/>
          <w:sz w:val="28"/>
        </w:rPr>
      </w:pPr>
      <w:bookmarkStart w:id="17" w:name="_Toc204200721"/>
      <w:r w:rsidRPr="00D9539C">
        <w:rPr>
          <w:rFonts w:ascii="Times New Roman" w:hAnsi="Times New Roman" w:cs="Times New Roman"/>
          <w:b/>
          <w:color w:val="auto"/>
          <w:sz w:val="28"/>
        </w:rPr>
        <w:t>Current matric frame works</w:t>
      </w:r>
      <w:bookmarkEnd w:id="17"/>
    </w:p>
    <w:p w:rsidR="00696347" w:rsidRPr="00D9539C" w:rsidRDefault="00696347" w:rsidP="00696347">
      <w:pPr>
        <w:spacing w:line="360" w:lineRule="auto"/>
        <w:jc w:val="both"/>
        <w:rPr>
          <w:rFonts w:ascii="Times New Roman" w:hAnsi="Times New Roman" w:cs="Times New Roman"/>
          <w:sz w:val="24"/>
        </w:rPr>
      </w:pPr>
      <w:r w:rsidRPr="00D9539C">
        <w:rPr>
          <w:rFonts w:ascii="Times New Roman" w:hAnsi="Times New Roman" w:cs="Times New Roman"/>
          <w:b/>
          <w:sz w:val="24"/>
        </w:rPr>
        <w:t>Foot Traffic:</w:t>
      </w:r>
      <w:r w:rsidRPr="00D9539C">
        <w:rPr>
          <w:rFonts w:ascii="Times New Roman" w:hAnsi="Times New Roman" w:cs="Times New Roman"/>
          <w:sz w:val="24"/>
        </w:rPr>
        <w:t xml:space="preserve"> Measures the volume of store visits, serving as a proxy for physical reach and shopping campaign awareness (Berman and Evans 2018, p. 312).</w:t>
      </w:r>
    </w:p>
    <w:p w:rsidR="00696347" w:rsidRPr="00D9539C" w:rsidRDefault="00696347" w:rsidP="00696347">
      <w:pPr>
        <w:spacing w:line="360" w:lineRule="auto"/>
        <w:jc w:val="both"/>
        <w:rPr>
          <w:rFonts w:ascii="Times New Roman" w:hAnsi="Times New Roman" w:cs="Times New Roman"/>
          <w:sz w:val="24"/>
        </w:rPr>
      </w:pPr>
      <w:r w:rsidRPr="00D9539C">
        <w:rPr>
          <w:rFonts w:ascii="Times New Roman" w:hAnsi="Times New Roman" w:cs="Times New Roman"/>
          <w:b/>
          <w:sz w:val="24"/>
        </w:rPr>
        <w:t>Sales Density:</w:t>
      </w:r>
      <w:r w:rsidRPr="00D9539C">
        <w:rPr>
          <w:rFonts w:ascii="Times New Roman" w:hAnsi="Times New Roman" w:cs="Times New Roman"/>
          <w:sz w:val="24"/>
        </w:rPr>
        <w:t xml:space="preserve"> It measures revenue generated per geographic unit area e.g. £/sq.ft which reflects the spatial productivity and merchandising effectiveness of the store (ibid). Though useful from an operational standpoint, strategy is lacking in understanding customer equity and brand reputation in the long term (Rust et al. 2004, p. 79).</w:t>
      </w:r>
    </w:p>
    <w:p w:rsidR="00696347" w:rsidRPr="00D9539C" w:rsidRDefault="00696347" w:rsidP="00696347">
      <w:pPr>
        <w:pStyle w:val="Heading3"/>
        <w:spacing w:line="360" w:lineRule="auto"/>
        <w:jc w:val="both"/>
        <w:rPr>
          <w:rFonts w:ascii="Times New Roman" w:hAnsi="Times New Roman" w:cs="Times New Roman"/>
          <w:b/>
          <w:color w:val="auto"/>
          <w:sz w:val="28"/>
        </w:rPr>
      </w:pPr>
      <w:bookmarkStart w:id="18" w:name="_Toc204200722"/>
      <w:r w:rsidRPr="00D9539C">
        <w:rPr>
          <w:rFonts w:ascii="Times New Roman" w:hAnsi="Times New Roman" w:cs="Times New Roman"/>
          <w:b/>
          <w:color w:val="auto"/>
          <w:sz w:val="28"/>
        </w:rPr>
        <w:t>Critical Measurement Gaps</w:t>
      </w:r>
      <w:bookmarkEnd w:id="18"/>
    </w:p>
    <w:p w:rsidR="00696347" w:rsidRPr="00D9539C" w:rsidRDefault="00696347" w:rsidP="00696347">
      <w:pPr>
        <w:spacing w:line="360" w:lineRule="auto"/>
        <w:jc w:val="both"/>
        <w:rPr>
          <w:rFonts w:ascii="Times New Roman" w:hAnsi="Times New Roman" w:cs="Times New Roman"/>
          <w:sz w:val="24"/>
        </w:rPr>
      </w:pPr>
      <w:r w:rsidRPr="00D9539C">
        <w:rPr>
          <w:rFonts w:ascii="Times New Roman" w:hAnsi="Times New Roman" w:cs="Times New Roman"/>
          <w:b/>
          <w:sz w:val="24"/>
        </w:rPr>
        <w:t>Digital Attribution Blind Spots:</w:t>
      </w:r>
      <w:r w:rsidRPr="00D9539C">
        <w:rPr>
          <w:rFonts w:ascii="Times New Roman" w:hAnsi="Times New Roman" w:cs="Times New Roman"/>
          <w:sz w:val="24"/>
        </w:rPr>
        <w:t xml:space="preserve"> Multi-channel customer flows introduce attribution challenges under which marketing touchpoints are unable to be accurately attributed conversion credit, leading to misplaced budgets and faulty ROI analysis (Lemon and Verhoef 2016, p. 71).</w:t>
      </w:r>
    </w:p>
    <w:p w:rsidR="00696347" w:rsidRPr="00D9539C" w:rsidRDefault="00696347" w:rsidP="00696347">
      <w:pPr>
        <w:spacing w:line="360" w:lineRule="auto"/>
        <w:jc w:val="both"/>
        <w:rPr>
          <w:rFonts w:ascii="Times New Roman" w:hAnsi="Times New Roman" w:cs="Times New Roman"/>
          <w:sz w:val="24"/>
        </w:rPr>
      </w:pPr>
      <w:r w:rsidRPr="00D9539C">
        <w:rPr>
          <w:rFonts w:ascii="Times New Roman" w:hAnsi="Times New Roman" w:cs="Times New Roman"/>
          <w:b/>
          <w:sz w:val="24"/>
        </w:rPr>
        <w:t>Brand Health Tracking Infrequency:</w:t>
      </w:r>
      <w:r w:rsidRPr="00D9539C">
        <w:rPr>
          <w:rFonts w:ascii="Times New Roman" w:hAnsi="Times New Roman" w:cs="Times New Roman"/>
          <w:sz w:val="24"/>
        </w:rPr>
        <w:t xml:space="preserve"> Infrequently measuring (e.g., annual brand trackers) fails to capture real-time changes in sentiment, rendering strategies insensitive to breaking reputational danger or competition dynamics (Keller and Lehmann 2006, p. 749).</w:t>
      </w:r>
    </w:p>
    <w:p w:rsidR="00696347" w:rsidRPr="00D9539C" w:rsidRDefault="00696347" w:rsidP="00696347">
      <w:pPr>
        <w:spacing w:line="360" w:lineRule="auto"/>
        <w:jc w:val="both"/>
        <w:rPr>
          <w:rFonts w:ascii="Times New Roman" w:hAnsi="Times New Roman" w:cs="Times New Roman"/>
          <w:sz w:val="24"/>
        </w:rPr>
      </w:pPr>
      <w:r w:rsidRPr="00D9539C">
        <w:rPr>
          <w:rFonts w:ascii="Times New Roman" w:hAnsi="Times New Roman" w:cs="Times New Roman"/>
          <w:b/>
          <w:sz w:val="24"/>
        </w:rPr>
        <w:t>Lifetime Value Neglect:</w:t>
      </w:r>
      <w:r w:rsidRPr="00D9539C">
        <w:rPr>
          <w:rFonts w:ascii="Times New Roman" w:hAnsi="Times New Roman" w:cs="Times New Roman"/>
          <w:sz w:val="24"/>
        </w:rPr>
        <w:t xml:space="preserve"> The routine undervaluation of Customer Lifetime Value (CLV) hides true customer profitability, and hence results in ineffective acquisition spending and retention investment (Gupta et al. 2004, p. 10).</w:t>
      </w:r>
    </w:p>
    <w:p w:rsidR="007E4270" w:rsidRPr="00D9539C" w:rsidRDefault="00725302" w:rsidP="00725302">
      <w:pPr>
        <w:pStyle w:val="Heading3"/>
        <w:spacing w:line="360" w:lineRule="auto"/>
        <w:jc w:val="both"/>
        <w:rPr>
          <w:rFonts w:ascii="Times New Roman" w:hAnsi="Times New Roman" w:cs="Times New Roman"/>
          <w:b/>
          <w:color w:val="auto"/>
          <w:sz w:val="28"/>
        </w:rPr>
      </w:pPr>
      <w:bookmarkStart w:id="19" w:name="_Toc204200723"/>
      <w:r w:rsidRPr="00D9539C">
        <w:rPr>
          <w:rFonts w:ascii="Times New Roman" w:hAnsi="Times New Roman" w:cs="Times New Roman"/>
          <w:b/>
          <w:color w:val="auto"/>
          <w:sz w:val="28"/>
        </w:rPr>
        <w:t>Control Mechanism Efficacy</w:t>
      </w:r>
      <w:bookmarkEnd w:id="19"/>
    </w:p>
    <w:p w:rsidR="00725302" w:rsidRPr="00D9539C" w:rsidRDefault="00725302" w:rsidP="00725302">
      <w:pPr>
        <w:spacing w:line="360" w:lineRule="auto"/>
        <w:jc w:val="both"/>
        <w:rPr>
          <w:rFonts w:ascii="Times New Roman" w:hAnsi="Times New Roman" w:cs="Times New Roman"/>
          <w:sz w:val="24"/>
          <w:szCs w:val="24"/>
          <w:shd w:val="clear" w:color="auto" w:fill="FFFFFF"/>
        </w:rPr>
      </w:pPr>
      <w:r w:rsidRPr="00D9539C">
        <w:rPr>
          <w:rFonts w:ascii="Times New Roman" w:hAnsi="Times New Roman" w:cs="Times New Roman"/>
          <w:sz w:val="24"/>
          <w:szCs w:val="24"/>
          <w:shd w:val="clear" w:color="auto" w:fill="FFFFFF"/>
        </w:rPr>
        <w:t>Brexit Effect Response Lag: Companies exhibited scant scenario planning, real-time data integration, and organizational adaptability, as well as an astonishing level of response lag with respect to prices, supply chains, and compliance procedures in response to regulatory change triggered by Brexit (Bailey and De Propris 2017, p 57)</w:t>
      </w:r>
    </w:p>
    <w:p w:rsidR="00920D36" w:rsidRPr="00D9539C" w:rsidRDefault="00920D36" w:rsidP="00920D36">
      <w:pPr>
        <w:pStyle w:val="Heading1"/>
        <w:spacing w:line="360" w:lineRule="auto"/>
        <w:jc w:val="both"/>
        <w:rPr>
          <w:rFonts w:ascii="Times New Roman" w:hAnsi="Times New Roman" w:cs="Times New Roman"/>
          <w:b/>
          <w:color w:val="auto"/>
        </w:rPr>
      </w:pPr>
      <w:bookmarkStart w:id="20" w:name="_Toc204200724"/>
      <w:r w:rsidRPr="00D9539C">
        <w:rPr>
          <w:rFonts w:ascii="Times New Roman" w:hAnsi="Times New Roman" w:cs="Times New Roman"/>
          <w:b/>
          <w:color w:val="auto"/>
        </w:rPr>
        <w:t>Conclusion</w:t>
      </w:r>
      <w:bookmarkEnd w:id="20"/>
    </w:p>
    <w:p w:rsidR="00920D36" w:rsidRPr="00D9539C" w:rsidRDefault="00920D36" w:rsidP="00920D36">
      <w:pPr>
        <w:spacing w:line="360" w:lineRule="auto"/>
        <w:jc w:val="both"/>
        <w:rPr>
          <w:rFonts w:ascii="Times New Roman" w:hAnsi="Times New Roman" w:cs="Times New Roman"/>
          <w:sz w:val="24"/>
          <w:shd w:val="clear" w:color="auto" w:fill="FFFFFF"/>
        </w:rPr>
      </w:pPr>
      <w:r w:rsidRPr="00D9539C">
        <w:rPr>
          <w:rFonts w:ascii="Times New Roman" w:hAnsi="Times New Roman" w:cs="Times New Roman"/>
          <w:sz w:val="24"/>
          <w:shd w:val="clear" w:color="auto" w:fill="FFFFFF"/>
        </w:rPr>
        <w:t>In conclusion, Primark faces a critical point of inflection where its core strengths (store footprint, value-based pricing) have been compromised by a range of circumstances including digital inertia, untraceable sustainability claims, rigid pricing in an inflationary context, and an increasing misalignment with Gen Z. Its little e-commerce presence causes a lack of verification of its ethical claims and static out of pocket pricing causes a risky position compared to agile competitors. Without urgent transformation, Associated British Foods PLC faces significant risk to Primark's market share and relevance. The interplay of increased costs due to Brexit, tightening regulations in the EU, and changing consumer expectations calls for a complete fundamental shift in Primark's strategies. On top of the challenges of their physical retail focus, Primark must learn to innovate into digital engagement, well-established sustainability measures, and measurable experiential retailing beyond a store location. By failing to act quickly, Primark's value proposition may be undermined and its long-term sustainability ventured in an unsustainable fast-fashion world.</w:t>
      </w:r>
    </w:p>
    <w:p w:rsidR="006D0262" w:rsidRPr="00D9539C" w:rsidRDefault="006D0262" w:rsidP="006D0262">
      <w:pPr>
        <w:pStyle w:val="Heading2"/>
        <w:spacing w:line="360" w:lineRule="auto"/>
        <w:jc w:val="both"/>
        <w:rPr>
          <w:rFonts w:ascii="Times New Roman" w:hAnsi="Times New Roman" w:cs="Times New Roman"/>
          <w:b/>
          <w:color w:val="auto"/>
          <w:sz w:val="28"/>
        </w:rPr>
      </w:pPr>
      <w:bookmarkStart w:id="21" w:name="_Toc204200725"/>
      <w:r w:rsidRPr="00D9539C">
        <w:rPr>
          <w:rFonts w:ascii="Times New Roman" w:hAnsi="Times New Roman" w:cs="Times New Roman"/>
          <w:b/>
          <w:color w:val="auto"/>
          <w:sz w:val="28"/>
        </w:rPr>
        <w:t>Strategic Recommendations for Associated British Foods PLC</w:t>
      </w:r>
      <w:r w:rsidR="00963791" w:rsidRPr="00D9539C">
        <w:rPr>
          <w:rFonts w:ascii="Times New Roman" w:hAnsi="Times New Roman" w:cs="Times New Roman"/>
          <w:b/>
          <w:color w:val="auto"/>
          <w:sz w:val="28"/>
        </w:rPr>
        <w:t xml:space="preserve"> (Primark)</w:t>
      </w:r>
      <w:bookmarkEnd w:id="21"/>
    </w:p>
    <w:p w:rsidR="00810917" w:rsidRPr="00D9539C" w:rsidRDefault="00810917" w:rsidP="00810917">
      <w:pPr>
        <w:pStyle w:val="ListParagraph"/>
        <w:numPr>
          <w:ilvl w:val="0"/>
          <w:numId w:val="10"/>
        </w:numPr>
        <w:spacing w:line="360" w:lineRule="auto"/>
        <w:jc w:val="both"/>
        <w:rPr>
          <w:rFonts w:ascii="Times New Roman" w:hAnsi="Times New Roman" w:cs="Times New Roman"/>
          <w:b/>
          <w:sz w:val="24"/>
        </w:rPr>
      </w:pPr>
      <w:r w:rsidRPr="00D9539C">
        <w:rPr>
          <w:rFonts w:ascii="Times New Roman" w:hAnsi="Times New Roman" w:cs="Times New Roman"/>
          <w:b/>
          <w:sz w:val="24"/>
          <w:shd w:val="clear" w:color="auto" w:fill="FFFFFF"/>
        </w:rPr>
        <w:t>Enhancing Digital Integration</w:t>
      </w:r>
    </w:p>
    <w:p w:rsidR="00DC221F" w:rsidRPr="00DC221F" w:rsidRDefault="00DC221F" w:rsidP="00DC221F">
      <w:pPr>
        <w:spacing w:line="360" w:lineRule="auto"/>
        <w:ind w:left="360"/>
        <w:jc w:val="both"/>
        <w:rPr>
          <w:rFonts w:ascii="Times New Roman" w:hAnsi="Times New Roman" w:cs="Times New Roman"/>
          <w:b/>
          <w:sz w:val="32"/>
        </w:rPr>
      </w:pPr>
      <w:r w:rsidRPr="00DC221F">
        <w:rPr>
          <w:rFonts w:ascii="Times New Roman" w:hAnsi="Times New Roman" w:cs="Times New Roman"/>
          <w:sz w:val="24"/>
          <w:shd w:val="clear" w:color="auto" w:fill="FFFFFF"/>
        </w:rPr>
        <w:t>Primark should prioritise creating a cohesive online shopping journey that connects as much as possible back to its physical stores. The brand should design a singular digital experience, (particularly recognising Gen Z's purchase needs which they could nail), and enable it to meet customers where they are at - online. This means going beyond a basic click-and-collect service and developing an e-commerce platform that allows browsing, purchasing and returning to be as seamless as possible.</w:t>
      </w:r>
    </w:p>
    <w:p w:rsidR="00DC221F" w:rsidRPr="00DC221F" w:rsidRDefault="00810917" w:rsidP="00DC221F">
      <w:pPr>
        <w:pStyle w:val="ListParagraph"/>
        <w:numPr>
          <w:ilvl w:val="0"/>
          <w:numId w:val="10"/>
        </w:numPr>
        <w:spacing w:line="360" w:lineRule="auto"/>
        <w:jc w:val="both"/>
        <w:rPr>
          <w:rFonts w:ascii="Times New Roman" w:hAnsi="Times New Roman" w:cs="Times New Roman"/>
          <w:b/>
          <w:sz w:val="28"/>
        </w:rPr>
      </w:pPr>
      <w:r w:rsidRPr="00D9539C">
        <w:rPr>
          <w:rFonts w:ascii="Times New Roman" w:hAnsi="Times New Roman" w:cs="Times New Roman"/>
          <w:b/>
          <w:sz w:val="24"/>
          <w:shd w:val="clear" w:color="auto" w:fill="FFFFFF"/>
        </w:rPr>
        <w:t>Rethinking Physical Stores</w:t>
      </w:r>
    </w:p>
    <w:p w:rsidR="00DC221F" w:rsidRPr="00DC221F" w:rsidRDefault="00DC221F" w:rsidP="00DC221F">
      <w:pPr>
        <w:spacing w:line="360" w:lineRule="auto"/>
        <w:ind w:left="360"/>
        <w:jc w:val="both"/>
        <w:rPr>
          <w:rFonts w:ascii="Times New Roman" w:hAnsi="Times New Roman" w:cs="Times New Roman"/>
          <w:b/>
          <w:sz w:val="36"/>
        </w:rPr>
      </w:pPr>
      <w:r w:rsidRPr="00DC221F">
        <w:rPr>
          <w:rFonts w:ascii="Times New Roman" w:hAnsi="Times New Roman" w:cs="Times New Roman"/>
          <w:sz w:val="24"/>
          <w:shd w:val="clear" w:color="auto" w:fill="FFFFFF"/>
        </w:rPr>
        <w:t>Primark should re-imagine its flagship physical stores as exciting, youthful and interactive locations (without breaking the bank). Integrating technology like AR mirrors for virtual try-ons or VR pop-up events would not only support both an entertain</w:t>
      </w:r>
      <w:r>
        <w:rPr>
          <w:rFonts w:ascii="Times New Roman" w:hAnsi="Times New Roman" w:cs="Times New Roman"/>
          <w:sz w:val="24"/>
          <w:shd w:val="clear" w:color="auto" w:fill="FFFFFF"/>
        </w:rPr>
        <w:t>ment</w:t>
      </w:r>
      <w:r w:rsidRPr="00DC221F">
        <w:rPr>
          <w:rFonts w:ascii="Times New Roman" w:hAnsi="Times New Roman" w:cs="Times New Roman"/>
          <w:sz w:val="24"/>
          <w:shd w:val="clear" w:color="auto" w:fill="FFFFFF"/>
        </w:rPr>
        <w:t xml:space="preserve"> and shop mentality by Gen Z. A mate to the consumer quarter has been consumers are looking for experiences, instead of just discovering products, lifestyle trends, communities and cultures.</w:t>
      </w:r>
    </w:p>
    <w:p w:rsidR="00FF3AFD" w:rsidRPr="00FF3AFD" w:rsidRDefault="00810917" w:rsidP="00DC221F">
      <w:pPr>
        <w:pStyle w:val="ListParagraph"/>
        <w:numPr>
          <w:ilvl w:val="0"/>
          <w:numId w:val="10"/>
        </w:numPr>
        <w:spacing w:line="360" w:lineRule="auto"/>
        <w:jc w:val="both"/>
        <w:rPr>
          <w:rFonts w:ascii="Times New Roman" w:hAnsi="Times New Roman" w:cs="Times New Roman"/>
          <w:b/>
          <w:sz w:val="32"/>
        </w:rPr>
      </w:pPr>
      <w:r w:rsidRPr="00D9539C">
        <w:rPr>
          <w:rFonts w:ascii="Times New Roman" w:hAnsi="Times New Roman" w:cs="Times New Roman"/>
          <w:b/>
          <w:sz w:val="24"/>
          <w:shd w:val="clear" w:color="auto" w:fill="FFFFFF"/>
        </w:rPr>
        <w:t>Improving Ethical Transparency</w:t>
      </w:r>
    </w:p>
    <w:p w:rsidR="00DC221F" w:rsidRPr="00FF3AFD" w:rsidRDefault="00DC221F" w:rsidP="00FF3AFD">
      <w:pPr>
        <w:spacing w:line="360" w:lineRule="auto"/>
        <w:ind w:left="360"/>
        <w:jc w:val="both"/>
        <w:rPr>
          <w:rFonts w:ascii="Times New Roman" w:hAnsi="Times New Roman" w:cs="Times New Roman"/>
          <w:b/>
          <w:sz w:val="32"/>
        </w:rPr>
      </w:pPr>
      <w:r w:rsidRPr="00FF3AFD">
        <w:rPr>
          <w:rFonts w:ascii="Times New Roman" w:hAnsi="Times New Roman" w:cs="Times New Roman"/>
          <w:sz w:val="24"/>
          <w:shd w:val="clear" w:color="auto" w:fill="FFFFFF"/>
        </w:rPr>
        <w:t>To verify Primark vessels sincere intentions for socially responsible practices and comply with forthcoming EU regulations, they need to transparently the processes of their supply chain with the help of tools, like block chain. The aim of the project is to honour previous non-fulfilment of promises, establish real accountability and give consumers useful disclosures to assist in trusting origins and processes of production, with the aim of providing third-party proof to increase consumer (trust older consumers, particularly) (wish others) feeling better about these issues.</w:t>
      </w:r>
    </w:p>
    <w:p w:rsidR="007E4270" w:rsidRPr="00D9539C" w:rsidRDefault="00963791" w:rsidP="00963791">
      <w:pPr>
        <w:pStyle w:val="Heading1"/>
        <w:spacing w:line="360" w:lineRule="auto"/>
        <w:jc w:val="both"/>
        <w:rPr>
          <w:rFonts w:ascii="Times New Roman" w:hAnsi="Times New Roman" w:cs="Times New Roman"/>
          <w:b/>
        </w:rPr>
      </w:pPr>
      <w:bookmarkStart w:id="22" w:name="_Toc204200726"/>
      <w:r w:rsidRPr="00D9539C">
        <w:rPr>
          <w:rFonts w:ascii="Times New Roman" w:hAnsi="Times New Roman" w:cs="Times New Roman"/>
          <w:b/>
          <w:color w:val="auto"/>
        </w:rPr>
        <w:t>References</w:t>
      </w:r>
      <w:bookmarkEnd w:id="22"/>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ABF (Associated British Foods PLC) (2023) Annual Report 2023. London: Associated British Foods PLC.</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ABF (Associated British Foods PLC) (2024) Capital Expenditure Report 2024. London: Associated British Foods PLC.</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Ajzen, I. (1991) 'The theory of planned behavior', Organizational Behavior and Human Decision Processes, 50(2), pp. 179–211.</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 xml:space="preserve">Amed, I. et al. (2023) The State of Fashion 2023. McKinsey &amp; Company. Available at: </w:t>
      </w:r>
      <w:r w:rsidRPr="00D9539C">
        <w:rPr>
          <w:rFonts w:ascii="Times New Roman" w:hAnsi="Times New Roman" w:cs="Times New Roman"/>
          <w:color w:val="0070C0"/>
          <w:sz w:val="24"/>
          <w:szCs w:val="24"/>
        </w:rPr>
        <w:t xml:space="preserve">https://www.mckinsey.com/industries/retail/our-insights/state-of-fashion. </w:t>
      </w:r>
      <w:r w:rsidRPr="00D9539C">
        <w:rPr>
          <w:rFonts w:ascii="Times New Roman" w:hAnsi="Times New Roman" w:cs="Times New Roman"/>
          <w:sz w:val="24"/>
          <w:szCs w:val="24"/>
        </w:rPr>
        <w:t>(Accessed: 15 July 2025).</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Bailey, D. and De Propris, L. (2017) 'Brexit, Brexit, Brexit: Uncertain times', National Institute Economic Review, 242(1), pp. 52–59.</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Bank of England (2023) ”Monetary Policy Report - November 2023”. London: Bank of England.</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Bendoni, W.K. (2021) Social Media for Fashion Marketing. London: Bloomsbury Visual Arts.</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Berman, B. and Evans, J.R. (2018) Retail Management: A Strategic Approach. 13th edn. Harlow: Pearson.</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Bunn, P. et al. (2023) 'Pricing strategies during inflationary periods', Journal of Retailing, 99(2), pp. 201–215.</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 xml:space="preserve">Competition and Markets Authority (2023) Green Claims Code. London: CMA. Available at: </w:t>
      </w:r>
      <w:r w:rsidRPr="00D9539C">
        <w:rPr>
          <w:rFonts w:ascii="Times New Roman" w:hAnsi="Times New Roman" w:cs="Times New Roman"/>
          <w:color w:val="0070C0"/>
          <w:sz w:val="24"/>
          <w:szCs w:val="24"/>
        </w:rPr>
        <w:t>https://www.gov.uk/government/publications/green-claims-code</w:t>
      </w:r>
      <w:r w:rsidRPr="00D9539C">
        <w:rPr>
          <w:rFonts w:ascii="Times New Roman" w:hAnsi="Times New Roman" w:cs="Times New Roman"/>
          <w:sz w:val="24"/>
          <w:szCs w:val="24"/>
        </w:rPr>
        <w:t xml:space="preserve"> (Accessed: 15 July 2025).</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Court, D. et al. (2009) 'The consumer decision journey', McKinsey Quarterly, 3, pp. 1–11.</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Danciu, V. (2013) Strategic Marketing Management. Berlin: Springer.</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Deloitte (2023) Consumer Trends Report 2023. London: Deloitte Insights.</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Ethical Consumer (2023) 'Fast fashion: Ethical shopping trends', Ethical Consumer Magazine, 34(5), pp. 22–27.</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European Commission (2022) ”EU Textile Waste Directive 2025/0128”. Brussels: Official Journal of the EU.</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European Environment Agency (2023) Brexit Impact on EU-UK Trade Flows. Copenhagen: EEA Publications.</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European Textile Federation (2023) Post-Brexit Supply Chain Analysis. Brussels: Euratex.</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Fashion Revolution (2022) Fashion Transparency Index 2022. London: Fashion Revolution.</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Fernandez, M. (2022) 'Global textile supply chains under stress', Journal of International Trade, 45(3), pp. 331–349.</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Fletcher, K. (2023) Sustainable Fashion and Textiles: Design Journeys. 2nd edn. London: Routledge.</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Grant, R.M. (2022) Contemporary Strategy Analysis. 11th edn. Chichester: Wiley.</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Gupta, S. et al. (2004) 'Managing customer lifetime value', Sloan Management Review, 45(2), pp. 7–13.</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Henninger, C.E. et al. (2023) Sustainability in Fashion: A Cradle to Upcycle Approach. Cham: Palgrave Macmillan.</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International Labour Organization (2022) Global Wage Report 2022. Geneva: ILO.</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International Monetary Fund (2024) Global Inflation Monitor. Washington, DC: IMF.</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Jackson, T. (2023) 'Gen Z consumption ethics', Journal of Consumer Behaviour, 22(4), pp. 789–801.</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Keller, K.L. and Lehmann, D.R. (2006) 'Brands and branding: Research findings and future priorities', Marketing Science, 25(6), pp. 740–759.</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Kim, W.C. and Mauborgne, R. (2005) Blue Ocean Strategy. Boston, MA: Harvard Business Review Press.</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Kotler, P. and Keller, K.L. (2016) Marketing Management. 15th edn. Harlow: Pearson.</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Lemon, K.N. and Verhoef, P.C. (2016) 'Understanding customer experience throughout the customer journey', Journal of Marketing, 80(6), pp. 69–96.</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McKinsey &amp; Company (2023) Retail Experience Transformation Report. New York: McKinsey.</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McKinsey &amp; Company (2024) Gen Z Consumer Preferences Survey. New York: McKinsey.</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Ofcom (2023) Social Media and Digital Engagement Report. London: Ofcom.</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Office for National Statistics (2023) Consumer Price Inflation Report. London: ONS.</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Oxford College of Marketing (2020) 7Ps of Marketing: A Practical Guide. Oxford: OCM Publications.</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Piotrowicz, W. and Cuthbertson, R. (2014) 'Introduction to the special issue information technology in retail', International Journal of Electronic Commerce, 18(4), pp. 5–16.</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Porter, M.E. and Kramer, M.R. (2023) Strategy and Society: The Competitive Advantage of Corporate Philanthropy. Boston, MA: Harvard Business Press.</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Primark (2023) Annual Retail Performance Report. Dublin: Primark.</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Retail Economics (2023) Visual Merchandising Impact Study. London: Retail Economics.</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Rust, R.T. et al. (2004) 'Customer-centered brand management', Harvard Business Review, 82(9), pp. 110–118.</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Sogang University (2022) Sustainable Fashion Perception Study. Seoul: Sogang Press.</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Statista (2023) Global Fashion E-commerce Conversion Rates. Hamburg: Statista.</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Statista (2024) Fashion Retail Marketing Spend Benchmarks. Hamburg: Statista.</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Vargo, S.L. and Lusch, R.F. (2016) 'Institutions and axioms: An extension and update of service-dominant logic', Journal of the Academy of Marketing Science, 44(1), pp. 5–23.</w:t>
      </w:r>
    </w:p>
    <w:p w:rsidR="00FE5102" w:rsidRPr="00D9539C" w:rsidRDefault="00FE5102" w:rsidP="00FE5102">
      <w:pPr>
        <w:spacing w:line="360" w:lineRule="auto"/>
        <w:jc w:val="both"/>
        <w:rPr>
          <w:rFonts w:ascii="Times New Roman" w:hAnsi="Times New Roman" w:cs="Times New Roman"/>
          <w:sz w:val="24"/>
          <w:szCs w:val="24"/>
        </w:rPr>
      </w:pPr>
      <w:r w:rsidRPr="00D9539C">
        <w:rPr>
          <w:rFonts w:ascii="Times New Roman" w:hAnsi="Times New Roman" w:cs="Times New Roman"/>
          <w:sz w:val="24"/>
          <w:szCs w:val="24"/>
        </w:rPr>
        <w:t>YouGov (2023) Gen Z Brand Relevance Index. London: YouGov.</w:t>
      </w:r>
    </w:p>
    <w:p w:rsidR="00963791" w:rsidRPr="00D9539C" w:rsidRDefault="00963791" w:rsidP="00963791">
      <w:pPr>
        <w:rPr>
          <w:rFonts w:ascii="Times New Roman" w:hAnsi="Times New Roman" w:cs="Times New Roman"/>
        </w:rPr>
      </w:pPr>
    </w:p>
    <w:p w:rsidR="00963791" w:rsidRPr="00D9539C" w:rsidRDefault="00963791" w:rsidP="00963791">
      <w:pPr>
        <w:rPr>
          <w:rFonts w:ascii="Times New Roman" w:hAnsi="Times New Roman" w:cs="Times New Roman"/>
        </w:rPr>
      </w:pPr>
    </w:p>
    <w:sectPr w:rsidR="00963791" w:rsidRPr="00D9539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87D" w:rsidRDefault="00F5187D" w:rsidP="00A70C09">
      <w:pPr>
        <w:spacing w:after="0" w:line="240" w:lineRule="auto"/>
      </w:pPr>
      <w:r>
        <w:separator/>
      </w:r>
    </w:p>
  </w:endnote>
  <w:endnote w:type="continuationSeparator" w:id="0">
    <w:p w:rsidR="00F5187D" w:rsidRDefault="00F5187D" w:rsidP="00A70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122881"/>
      <w:docPartObj>
        <w:docPartGallery w:val="Page Numbers (Bottom of Page)"/>
        <w:docPartUnique/>
      </w:docPartObj>
    </w:sdtPr>
    <w:sdtEndPr>
      <w:rPr>
        <w:noProof/>
      </w:rPr>
    </w:sdtEndPr>
    <w:sdtContent>
      <w:p w:rsidR="00C309E3" w:rsidRDefault="00C309E3">
        <w:pPr>
          <w:pStyle w:val="Footer"/>
          <w:jc w:val="right"/>
        </w:pPr>
        <w:r>
          <w:fldChar w:fldCharType="begin"/>
        </w:r>
        <w:r>
          <w:instrText xml:space="preserve"> PAGE   \* MERGEFORMAT </w:instrText>
        </w:r>
        <w:r>
          <w:fldChar w:fldCharType="separate"/>
        </w:r>
        <w:r w:rsidR="00F5187D">
          <w:rPr>
            <w:noProof/>
          </w:rPr>
          <w:t>1</w:t>
        </w:r>
        <w:r>
          <w:rPr>
            <w:noProof/>
          </w:rPr>
          <w:fldChar w:fldCharType="end"/>
        </w:r>
      </w:p>
    </w:sdtContent>
  </w:sdt>
  <w:p w:rsidR="00C309E3" w:rsidRDefault="00C309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87D" w:rsidRDefault="00F5187D" w:rsidP="00A70C09">
      <w:pPr>
        <w:spacing w:after="0" w:line="240" w:lineRule="auto"/>
      </w:pPr>
      <w:r>
        <w:separator/>
      </w:r>
    </w:p>
  </w:footnote>
  <w:footnote w:type="continuationSeparator" w:id="0">
    <w:p w:rsidR="00F5187D" w:rsidRDefault="00F5187D" w:rsidP="00A70C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42B92"/>
    <w:multiLevelType w:val="hybridMultilevel"/>
    <w:tmpl w:val="50648E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101388C"/>
    <w:multiLevelType w:val="hybridMultilevel"/>
    <w:tmpl w:val="76E000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17A4740"/>
    <w:multiLevelType w:val="hybridMultilevel"/>
    <w:tmpl w:val="8AE4BFAC"/>
    <w:lvl w:ilvl="0" w:tplc="AF3CFD2C">
      <w:start w:val="1"/>
      <w:numFmt w:val="bullet"/>
      <w:lvlText w:val=""/>
      <w:lvlJc w:val="left"/>
      <w:pPr>
        <w:ind w:left="720" w:hanging="360"/>
      </w:pPr>
      <w:rPr>
        <w:rFonts w:ascii="Symbol" w:hAnsi="Symbol" w:hint="default"/>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9E1234C"/>
    <w:multiLevelType w:val="hybridMultilevel"/>
    <w:tmpl w:val="B6D6AF1A"/>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44036C91"/>
    <w:multiLevelType w:val="multilevel"/>
    <w:tmpl w:val="9CD887BA"/>
    <w:lvl w:ilvl="0">
      <w:start w:val="1"/>
      <w:numFmt w:val="decimal"/>
      <w:pStyle w:val="Heading1"/>
      <w:lvlText w:val="%1"/>
      <w:lvlJc w:val="left"/>
      <w:pPr>
        <w:ind w:left="432" w:hanging="432"/>
      </w:pPr>
      <w:rPr>
        <w:b/>
        <w:color w:val="auto"/>
      </w:rPr>
    </w:lvl>
    <w:lvl w:ilvl="1">
      <w:start w:val="1"/>
      <w:numFmt w:val="decimal"/>
      <w:pStyle w:val="Heading2"/>
      <w:lvlText w:val="%1.%2"/>
      <w:lvlJc w:val="left"/>
      <w:pPr>
        <w:ind w:left="576" w:hanging="576"/>
      </w:pPr>
      <w:rPr>
        <w:b/>
        <w:color w:val="auto"/>
        <w:sz w:val="28"/>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7153B76"/>
    <w:multiLevelType w:val="hybridMultilevel"/>
    <w:tmpl w:val="65422F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DCE0F58"/>
    <w:multiLevelType w:val="hybridMultilevel"/>
    <w:tmpl w:val="1FB2463A"/>
    <w:lvl w:ilvl="0" w:tplc="AF3CFD2C">
      <w:start w:val="1"/>
      <w:numFmt w:val="bullet"/>
      <w:lvlText w:val=""/>
      <w:lvlJc w:val="left"/>
      <w:pPr>
        <w:ind w:left="720" w:hanging="360"/>
      </w:pPr>
      <w:rPr>
        <w:rFonts w:ascii="Symbol" w:hAnsi="Symbol" w:hint="default"/>
        <w:sz w:val="24"/>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61212EE"/>
    <w:multiLevelType w:val="hybridMultilevel"/>
    <w:tmpl w:val="808C0E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0CB6C4B"/>
    <w:multiLevelType w:val="hybridMultilevel"/>
    <w:tmpl w:val="EAB496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A16728D"/>
    <w:multiLevelType w:val="hybridMultilevel"/>
    <w:tmpl w:val="E4E4AF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0"/>
  </w:num>
  <w:num w:numId="5">
    <w:abstractNumId w:val="9"/>
  </w:num>
  <w:num w:numId="6">
    <w:abstractNumId w:val="2"/>
  </w:num>
  <w:num w:numId="7">
    <w:abstractNumId w:val="3"/>
  </w:num>
  <w:num w:numId="8">
    <w:abstractNumId w:val="6"/>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70A"/>
    <w:rsid w:val="00075FAE"/>
    <w:rsid w:val="000C6234"/>
    <w:rsid w:val="000D0199"/>
    <w:rsid w:val="000E6924"/>
    <w:rsid w:val="00132055"/>
    <w:rsid w:val="001501A5"/>
    <w:rsid w:val="0017694E"/>
    <w:rsid w:val="001B28BB"/>
    <w:rsid w:val="001B5414"/>
    <w:rsid w:val="001B5E18"/>
    <w:rsid w:val="002005F9"/>
    <w:rsid w:val="0023438E"/>
    <w:rsid w:val="00266E3D"/>
    <w:rsid w:val="00285535"/>
    <w:rsid w:val="00295C8A"/>
    <w:rsid w:val="002B041B"/>
    <w:rsid w:val="002C4880"/>
    <w:rsid w:val="002F50D7"/>
    <w:rsid w:val="00327E71"/>
    <w:rsid w:val="0034266F"/>
    <w:rsid w:val="00391D66"/>
    <w:rsid w:val="003E1527"/>
    <w:rsid w:val="003E4FAC"/>
    <w:rsid w:val="00430419"/>
    <w:rsid w:val="004628C6"/>
    <w:rsid w:val="00464CBE"/>
    <w:rsid w:val="004D3D88"/>
    <w:rsid w:val="004E29D5"/>
    <w:rsid w:val="00524E7F"/>
    <w:rsid w:val="0056671B"/>
    <w:rsid w:val="00615509"/>
    <w:rsid w:val="00696347"/>
    <w:rsid w:val="006B3A5D"/>
    <w:rsid w:val="006C4155"/>
    <w:rsid w:val="006D0262"/>
    <w:rsid w:val="006E41A4"/>
    <w:rsid w:val="00700E29"/>
    <w:rsid w:val="00701A82"/>
    <w:rsid w:val="00725302"/>
    <w:rsid w:val="007535E0"/>
    <w:rsid w:val="007B07FC"/>
    <w:rsid w:val="007E4270"/>
    <w:rsid w:val="00810917"/>
    <w:rsid w:val="00823688"/>
    <w:rsid w:val="008751F5"/>
    <w:rsid w:val="008E76C0"/>
    <w:rsid w:val="009111CE"/>
    <w:rsid w:val="00920D36"/>
    <w:rsid w:val="009316A6"/>
    <w:rsid w:val="00943D57"/>
    <w:rsid w:val="0094546D"/>
    <w:rsid w:val="009473B8"/>
    <w:rsid w:val="00963791"/>
    <w:rsid w:val="009B609A"/>
    <w:rsid w:val="009E0069"/>
    <w:rsid w:val="009E5F12"/>
    <w:rsid w:val="00A12DA8"/>
    <w:rsid w:val="00A30617"/>
    <w:rsid w:val="00A65752"/>
    <w:rsid w:val="00A65873"/>
    <w:rsid w:val="00A70C09"/>
    <w:rsid w:val="00A87607"/>
    <w:rsid w:val="00B321E9"/>
    <w:rsid w:val="00C204BF"/>
    <w:rsid w:val="00C24B5B"/>
    <w:rsid w:val="00C309E3"/>
    <w:rsid w:val="00C34F29"/>
    <w:rsid w:val="00C61881"/>
    <w:rsid w:val="00C72A21"/>
    <w:rsid w:val="00C7763B"/>
    <w:rsid w:val="00C9224B"/>
    <w:rsid w:val="00C9701D"/>
    <w:rsid w:val="00CA4143"/>
    <w:rsid w:val="00CE5082"/>
    <w:rsid w:val="00D42E24"/>
    <w:rsid w:val="00D658B7"/>
    <w:rsid w:val="00D664DB"/>
    <w:rsid w:val="00D758D0"/>
    <w:rsid w:val="00D8795A"/>
    <w:rsid w:val="00D94787"/>
    <w:rsid w:val="00D9539C"/>
    <w:rsid w:val="00DB061D"/>
    <w:rsid w:val="00DC221F"/>
    <w:rsid w:val="00DC2AAB"/>
    <w:rsid w:val="00E1511D"/>
    <w:rsid w:val="00E25C83"/>
    <w:rsid w:val="00E65006"/>
    <w:rsid w:val="00E73897"/>
    <w:rsid w:val="00E93D4D"/>
    <w:rsid w:val="00EA6754"/>
    <w:rsid w:val="00EC5016"/>
    <w:rsid w:val="00EC770A"/>
    <w:rsid w:val="00ED0659"/>
    <w:rsid w:val="00F4576F"/>
    <w:rsid w:val="00F5187D"/>
    <w:rsid w:val="00F57C4E"/>
    <w:rsid w:val="00F80213"/>
    <w:rsid w:val="00F86CEF"/>
    <w:rsid w:val="00FE5102"/>
    <w:rsid w:val="00FF3A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66DEA"/>
  <w15:chartTrackingRefBased/>
  <w15:docId w15:val="{B101FE99-7D31-41B6-BD38-E12CD47B8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C770A"/>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C770A"/>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C770A"/>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C770A"/>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C770A"/>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C770A"/>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C770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C770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C770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70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C770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C770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EC770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EC770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EC770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EC770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EC770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C770A"/>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2B041B"/>
    <w:rPr>
      <w:b/>
      <w:bCs/>
    </w:rPr>
  </w:style>
  <w:style w:type="paragraph" w:customStyle="1" w:styleId="ds-markdown-paragraph">
    <w:name w:val="ds-markdown-paragraph"/>
    <w:basedOn w:val="Normal"/>
    <w:rsid w:val="00701A8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701A82"/>
    <w:rPr>
      <w:i/>
      <w:iCs/>
    </w:rPr>
  </w:style>
  <w:style w:type="paragraph" w:styleId="ListParagraph">
    <w:name w:val="List Paragraph"/>
    <w:basedOn w:val="Normal"/>
    <w:uiPriority w:val="34"/>
    <w:qFormat/>
    <w:rsid w:val="00132055"/>
    <w:pPr>
      <w:ind w:left="720"/>
      <w:contextualSpacing/>
    </w:pPr>
  </w:style>
  <w:style w:type="character" w:customStyle="1" w:styleId="diff-highlight">
    <w:name w:val="diff-highlight"/>
    <w:basedOn w:val="DefaultParagraphFont"/>
    <w:rsid w:val="00E73897"/>
  </w:style>
  <w:style w:type="paragraph" w:styleId="TOCHeading">
    <w:name w:val="TOC Heading"/>
    <w:basedOn w:val="Heading1"/>
    <w:next w:val="Normal"/>
    <w:uiPriority w:val="39"/>
    <w:unhideWhenUsed/>
    <w:qFormat/>
    <w:rsid w:val="00F57C4E"/>
    <w:pPr>
      <w:numPr>
        <w:numId w:val="0"/>
      </w:numPr>
      <w:outlineLvl w:val="9"/>
    </w:pPr>
    <w:rPr>
      <w:lang w:val="en-US"/>
    </w:rPr>
  </w:style>
  <w:style w:type="paragraph" w:styleId="TOC1">
    <w:name w:val="toc 1"/>
    <w:basedOn w:val="Normal"/>
    <w:next w:val="Normal"/>
    <w:autoRedefine/>
    <w:uiPriority w:val="39"/>
    <w:unhideWhenUsed/>
    <w:rsid w:val="00F57C4E"/>
    <w:pPr>
      <w:spacing w:after="100"/>
    </w:pPr>
  </w:style>
  <w:style w:type="paragraph" w:styleId="TOC2">
    <w:name w:val="toc 2"/>
    <w:basedOn w:val="Normal"/>
    <w:next w:val="Normal"/>
    <w:autoRedefine/>
    <w:uiPriority w:val="39"/>
    <w:unhideWhenUsed/>
    <w:rsid w:val="00F57C4E"/>
    <w:pPr>
      <w:spacing w:after="100"/>
      <w:ind w:left="220"/>
    </w:pPr>
  </w:style>
  <w:style w:type="paragraph" w:styleId="TOC3">
    <w:name w:val="toc 3"/>
    <w:basedOn w:val="Normal"/>
    <w:next w:val="Normal"/>
    <w:autoRedefine/>
    <w:uiPriority w:val="39"/>
    <w:unhideWhenUsed/>
    <w:rsid w:val="00F57C4E"/>
    <w:pPr>
      <w:spacing w:after="100"/>
      <w:ind w:left="440"/>
    </w:pPr>
  </w:style>
  <w:style w:type="character" w:styleId="Hyperlink">
    <w:name w:val="Hyperlink"/>
    <w:basedOn w:val="DefaultParagraphFont"/>
    <w:uiPriority w:val="99"/>
    <w:unhideWhenUsed/>
    <w:rsid w:val="00F57C4E"/>
    <w:rPr>
      <w:color w:val="0563C1" w:themeColor="hyperlink"/>
      <w:u w:val="single"/>
    </w:rPr>
  </w:style>
  <w:style w:type="paragraph" w:styleId="Header">
    <w:name w:val="header"/>
    <w:basedOn w:val="Normal"/>
    <w:link w:val="HeaderChar"/>
    <w:uiPriority w:val="99"/>
    <w:unhideWhenUsed/>
    <w:rsid w:val="00A70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C09"/>
  </w:style>
  <w:style w:type="paragraph" w:styleId="Footer">
    <w:name w:val="footer"/>
    <w:basedOn w:val="Normal"/>
    <w:link w:val="FooterChar"/>
    <w:uiPriority w:val="99"/>
    <w:unhideWhenUsed/>
    <w:rsid w:val="00A70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C09"/>
  </w:style>
  <w:style w:type="paragraph" w:styleId="NoSpacing">
    <w:name w:val="No Spacing"/>
    <w:link w:val="NoSpacingChar"/>
    <w:uiPriority w:val="1"/>
    <w:qFormat/>
    <w:rsid w:val="00700E29"/>
    <w:pPr>
      <w:spacing w:after="0" w:line="240" w:lineRule="auto"/>
    </w:pPr>
    <w:rPr>
      <w:rFonts w:ascii="Arial" w:eastAsia="Times New Roman" w:hAnsi="Arial" w:cs="Times New Roman"/>
      <w:sz w:val="24"/>
      <w:szCs w:val="20"/>
      <w:lang w:val="en-GB" w:eastAsia="en-GB"/>
    </w:rPr>
  </w:style>
  <w:style w:type="character" w:customStyle="1" w:styleId="NoSpacingChar">
    <w:name w:val="No Spacing Char"/>
    <w:basedOn w:val="DefaultParagraphFont"/>
    <w:link w:val="NoSpacing"/>
    <w:uiPriority w:val="1"/>
    <w:rsid w:val="00700E29"/>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29523">
      <w:bodyDiv w:val="1"/>
      <w:marLeft w:val="0"/>
      <w:marRight w:val="0"/>
      <w:marTop w:val="0"/>
      <w:marBottom w:val="0"/>
      <w:divBdr>
        <w:top w:val="none" w:sz="0" w:space="0" w:color="auto"/>
        <w:left w:val="none" w:sz="0" w:space="0" w:color="auto"/>
        <w:bottom w:val="none" w:sz="0" w:space="0" w:color="auto"/>
        <w:right w:val="none" w:sz="0" w:space="0" w:color="auto"/>
      </w:divBdr>
    </w:div>
    <w:div w:id="137456180">
      <w:bodyDiv w:val="1"/>
      <w:marLeft w:val="0"/>
      <w:marRight w:val="0"/>
      <w:marTop w:val="0"/>
      <w:marBottom w:val="0"/>
      <w:divBdr>
        <w:top w:val="none" w:sz="0" w:space="0" w:color="auto"/>
        <w:left w:val="none" w:sz="0" w:space="0" w:color="auto"/>
        <w:bottom w:val="none" w:sz="0" w:space="0" w:color="auto"/>
        <w:right w:val="none" w:sz="0" w:space="0" w:color="auto"/>
      </w:divBdr>
    </w:div>
    <w:div w:id="278218176">
      <w:bodyDiv w:val="1"/>
      <w:marLeft w:val="0"/>
      <w:marRight w:val="0"/>
      <w:marTop w:val="0"/>
      <w:marBottom w:val="0"/>
      <w:divBdr>
        <w:top w:val="none" w:sz="0" w:space="0" w:color="auto"/>
        <w:left w:val="none" w:sz="0" w:space="0" w:color="auto"/>
        <w:bottom w:val="none" w:sz="0" w:space="0" w:color="auto"/>
        <w:right w:val="none" w:sz="0" w:space="0" w:color="auto"/>
      </w:divBdr>
    </w:div>
    <w:div w:id="349265228">
      <w:bodyDiv w:val="1"/>
      <w:marLeft w:val="0"/>
      <w:marRight w:val="0"/>
      <w:marTop w:val="0"/>
      <w:marBottom w:val="0"/>
      <w:divBdr>
        <w:top w:val="none" w:sz="0" w:space="0" w:color="auto"/>
        <w:left w:val="none" w:sz="0" w:space="0" w:color="auto"/>
        <w:bottom w:val="none" w:sz="0" w:space="0" w:color="auto"/>
        <w:right w:val="none" w:sz="0" w:space="0" w:color="auto"/>
      </w:divBdr>
    </w:div>
    <w:div w:id="486092836">
      <w:bodyDiv w:val="1"/>
      <w:marLeft w:val="0"/>
      <w:marRight w:val="0"/>
      <w:marTop w:val="0"/>
      <w:marBottom w:val="0"/>
      <w:divBdr>
        <w:top w:val="none" w:sz="0" w:space="0" w:color="auto"/>
        <w:left w:val="none" w:sz="0" w:space="0" w:color="auto"/>
        <w:bottom w:val="none" w:sz="0" w:space="0" w:color="auto"/>
        <w:right w:val="none" w:sz="0" w:space="0" w:color="auto"/>
      </w:divBdr>
    </w:div>
    <w:div w:id="510725966">
      <w:bodyDiv w:val="1"/>
      <w:marLeft w:val="0"/>
      <w:marRight w:val="0"/>
      <w:marTop w:val="0"/>
      <w:marBottom w:val="0"/>
      <w:divBdr>
        <w:top w:val="none" w:sz="0" w:space="0" w:color="auto"/>
        <w:left w:val="none" w:sz="0" w:space="0" w:color="auto"/>
        <w:bottom w:val="none" w:sz="0" w:space="0" w:color="auto"/>
        <w:right w:val="none" w:sz="0" w:space="0" w:color="auto"/>
      </w:divBdr>
    </w:div>
    <w:div w:id="646396646">
      <w:bodyDiv w:val="1"/>
      <w:marLeft w:val="0"/>
      <w:marRight w:val="0"/>
      <w:marTop w:val="0"/>
      <w:marBottom w:val="0"/>
      <w:divBdr>
        <w:top w:val="none" w:sz="0" w:space="0" w:color="auto"/>
        <w:left w:val="none" w:sz="0" w:space="0" w:color="auto"/>
        <w:bottom w:val="none" w:sz="0" w:space="0" w:color="auto"/>
        <w:right w:val="none" w:sz="0" w:space="0" w:color="auto"/>
      </w:divBdr>
    </w:div>
    <w:div w:id="686441078">
      <w:bodyDiv w:val="1"/>
      <w:marLeft w:val="0"/>
      <w:marRight w:val="0"/>
      <w:marTop w:val="0"/>
      <w:marBottom w:val="0"/>
      <w:divBdr>
        <w:top w:val="none" w:sz="0" w:space="0" w:color="auto"/>
        <w:left w:val="none" w:sz="0" w:space="0" w:color="auto"/>
        <w:bottom w:val="none" w:sz="0" w:space="0" w:color="auto"/>
        <w:right w:val="none" w:sz="0" w:space="0" w:color="auto"/>
      </w:divBdr>
    </w:div>
    <w:div w:id="762266576">
      <w:bodyDiv w:val="1"/>
      <w:marLeft w:val="0"/>
      <w:marRight w:val="0"/>
      <w:marTop w:val="0"/>
      <w:marBottom w:val="0"/>
      <w:divBdr>
        <w:top w:val="none" w:sz="0" w:space="0" w:color="auto"/>
        <w:left w:val="none" w:sz="0" w:space="0" w:color="auto"/>
        <w:bottom w:val="none" w:sz="0" w:space="0" w:color="auto"/>
        <w:right w:val="none" w:sz="0" w:space="0" w:color="auto"/>
      </w:divBdr>
    </w:div>
    <w:div w:id="804860436">
      <w:bodyDiv w:val="1"/>
      <w:marLeft w:val="0"/>
      <w:marRight w:val="0"/>
      <w:marTop w:val="0"/>
      <w:marBottom w:val="0"/>
      <w:divBdr>
        <w:top w:val="none" w:sz="0" w:space="0" w:color="auto"/>
        <w:left w:val="none" w:sz="0" w:space="0" w:color="auto"/>
        <w:bottom w:val="none" w:sz="0" w:space="0" w:color="auto"/>
        <w:right w:val="none" w:sz="0" w:space="0" w:color="auto"/>
      </w:divBdr>
    </w:div>
    <w:div w:id="872889222">
      <w:bodyDiv w:val="1"/>
      <w:marLeft w:val="0"/>
      <w:marRight w:val="0"/>
      <w:marTop w:val="0"/>
      <w:marBottom w:val="0"/>
      <w:divBdr>
        <w:top w:val="none" w:sz="0" w:space="0" w:color="auto"/>
        <w:left w:val="none" w:sz="0" w:space="0" w:color="auto"/>
        <w:bottom w:val="none" w:sz="0" w:space="0" w:color="auto"/>
        <w:right w:val="none" w:sz="0" w:space="0" w:color="auto"/>
      </w:divBdr>
    </w:div>
    <w:div w:id="1193568730">
      <w:bodyDiv w:val="1"/>
      <w:marLeft w:val="0"/>
      <w:marRight w:val="0"/>
      <w:marTop w:val="0"/>
      <w:marBottom w:val="0"/>
      <w:divBdr>
        <w:top w:val="none" w:sz="0" w:space="0" w:color="auto"/>
        <w:left w:val="none" w:sz="0" w:space="0" w:color="auto"/>
        <w:bottom w:val="none" w:sz="0" w:space="0" w:color="auto"/>
        <w:right w:val="none" w:sz="0" w:space="0" w:color="auto"/>
      </w:divBdr>
    </w:div>
    <w:div w:id="1277180487">
      <w:bodyDiv w:val="1"/>
      <w:marLeft w:val="0"/>
      <w:marRight w:val="0"/>
      <w:marTop w:val="0"/>
      <w:marBottom w:val="0"/>
      <w:divBdr>
        <w:top w:val="none" w:sz="0" w:space="0" w:color="auto"/>
        <w:left w:val="none" w:sz="0" w:space="0" w:color="auto"/>
        <w:bottom w:val="none" w:sz="0" w:space="0" w:color="auto"/>
        <w:right w:val="none" w:sz="0" w:space="0" w:color="auto"/>
      </w:divBdr>
    </w:div>
    <w:div w:id="1415013025">
      <w:bodyDiv w:val="1"/>
      <w:marLeft w:val="0"/>
      <w:marRight w:val="0"/>
      <w:marTop w:val="0"/>
      <w:marBottom w:val="0"/>
      <w:divBdr>
        <w:top w:val="none" w:sz="0" w:space="0" w:color="auto"/>
        <w:left w:val="none" w:sz="0" w:space="0" w:color="auto"/>
        <w:bottom w:val="none" w:sz="0" w:space="0" w:color="auto"/>
        <w:right w:val="none" w:sz="0" w:space="0" w:color="auto"/>
      </w:divBdr>
    </w:div>
    <w:div w:id="1897278968">
      <w:bodyDiv w:val="1"/>
      <w:marLeft w:val="0"/>
      <w:marRight w:val="0"/>
      <w:marTop w:val="0"/>
      <w:marBottom w:val="0"/>
      <w:divBdr>
        <w:top w:val="none" w:sz="0" w:space="0" w:color="auto"/>
        <w:left w:val="none" w:sz="0" w:space="0" w:color="auto"/>
        <w:bottom w:val="none" w:sz="0" w:space="0" w:color="auto"/>
        <w:right w:val="none" w:sz="0" w:space="0" w:color="auto"/>
      </w:divBdr>
    </w:div>
    <w:div w:id="1902787001">
      <w:bodyDiv w:val="1"/>
      <w:marLeft w:val="0"/>
      <w:marRight w:val="0"/>
      <w:marTop w:val="0"/>
      <w:marBottom w:val="0"/>
      <w:divBdr>
        <w:top w:val="none" w:sz="0" w:space="0" w:color="auto"/>
        <w:left w:val="none" w:sz="0" w:space="0" w:color="auto"/>
        <w:bottom w:val="none" w:sz="0" w:space="0" w:color="auto"/>
        <w:right w:val="none" w:sz="0" w:space="0" w:color="auto"/>
      </w:divBdr>
    </w:div>
    <w:div w:id="214303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D9D5516215C4357BEE15A36DA6E2992"/>
        <w:category>
          <w:name w:val="General"/>
          <w:gallery w:val="placeholder"/>
        </w:category>
        <w:types>
          <w:type w:val="bbPlcHdr"/>
        </w:types>
        <w:behaviors>
          <w:behavior w:val="content"/>
        </w:behaviors>
        <w:guid w:val="{2070D889-9EF0-4E9B-98DD-698DFA93C5FD}"/>
      </w:docPartPr>
      <w:docPartBody>
        <w:p w:rsidR="00000000" w:rsidRDefault="00917EAE" w:rsidP="00917EAE">
          <w:pPr>
            <w:pStyle w:val="8D9D5516215C4357BEE15A36DA6E2992"/>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EAE"/>
    <w:rsid w:val="00917EAE"/>
    <w:rsid w:val="00B41E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9D5516215C4357BEE15A36DA6E2992">
    <w:name w:val="8D9D5516215C4357BEE15A36DA6E2992"/>
    <w:rsid w:val="00917E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3CC1D1-75EE-453F-ABB6-F42E6416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18</Pages>
  <Words>5575</Words>
  <Characters>31780</Characters>
  <Application>Microsoft Office Word</Application>
  <DocSecurity>0</DocSecurity>
  <Lines>264</Lines>
  <Paragraphs>74</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Executive summary </vt:lpstr>
      <vt:lpstr>Introduction</vt:lpstr>
      <vt:lpstr>    Background of the organisation</vt:lpstr>
      <vt:lpstr>    Scope and context of analysis</vt:lpstr>
      <vt:lpstr>    Analytical framework</vt:lpstr>
      <vt:lpstr>Critical evaluation of Primark’s marketing activities</vt:lpstr>
      <vt:lpstr>    Marketing Concept and Resource Allocation</vt:lpstr>
      <vt:lpstr>Macro and Micro Environmental analysis</vt:lpstr>
      <vt:lpstr>    . Macro Environmental analysis </vt:lpstr>
      <vt:lpstr>        PESTLE Analysis: -</vt:lpstr>
      <vt:lpstr>    Micro environmental analysis</vt:lpstr>
      <vt:lpstr>        Porter’s five forces </vt:lpstr>
      <vt:lpstr>Target market strategic (STP model) </vt:lpstr>
      <vt:lpstr>    Marketing Mix (7Ps) Effectiveness</vt:lpstr>
      <vt:lpstr>Media selection and channel effectiveness</vt:lpstr>
      <vt:lpstr>    Marketing Success Measurement</vt:lpstr>
      <vt:lpstr>        Current matric frame works</vt:lpstr>
      <vt:lpstr>        Critical Measurement Gaps</vt:lpstr>
      <vt:lpstr>        Control Mechanism Efficacy</vt:lpstr>
      <vt:lpstr>Conclusion</vt:lpstr>
      <vt:lpstr>    Strategic Recommendations for Associated British Foods PLC (Primark)</vt:lpstr>
      <vt:lpstr>References</vt:lpstr>
    </vt:vector>
  </TitlesOfParts>
  <Company>UNIVERSITY OF WALES TRINITY SAINT DAVID</Company>
  <LinksUpToDate>false</LinksUpToDate>
  <CharactersWithSpaces>37281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Associated British Foods PLC</dc:title>
  <dc:subject>Marketing Managing Change</dc:subject>
  <dc:creator>Shree Vi</dc:creator>
  <cp:keywords/>
  <dc:description/>
  <cp:lastModifiedBy>Shree Vi</cp:lastModifiedBy>
  <cp:revision>38</cp:revision>
  <dcterms:created xsi:type="dcterms:W3CDTF">2025-07-04T17:12:00Z</dcterms:created>
  <dcterms:modified xsi:type="dcterms:W3CDTF">2025-07-23T21:04:00Z</dcterms:modified>
</cp:coreProperties>
</file>