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90223" w14:textId="77777777" w:rsidR="005C7144" w:rsidRDefault="005C7144" w:rsidP="00186354">
      <w:pPr>
        <w:spacing w:line="360" w:lineRule="auto"/>
        <w:jc w:val="both"/>
        <w:rPr>
          <w:rFonts w:ascii="Arial" w:hAnsi="Arial" w:cs="Arial"/>
          <w:b/>
        </w:rPr>
      </w:pPr>
    </w:p>
    <w:p w14:paraId="4AF592E8" w14:textId="77777777" w:rsidR="005C7144" w:rsidRDefault="005C7144" w:rsidP="00186354">
      <w:pPr>
        <w:spacing w:line="360" w:lineRule="auto"/>
        <w:jc w:val="both"/>
        <w:rPr>
          <w:rFonts w:ascii="Arial" w:hAnsi="Arial" w:cs="Arial"/>
          <w:b/>
        </w:rPr>
      </w:pPr>
    </w:p>
    <w:p w14:paraId="225A3FB6" w14:textId="77777777" w:rsidR="005C7144" w:rsidRDefault="005C7144" w:rsidP="00186354">
      <w:pPr>
        <w:spacing w:line="360" w:lineRule="auto"/>
        <w:jc w:val="both"/>
        <w:rPr>
          <w:rFonts w:ascii="Arial" w:hAnsi="Arial" w:cs="Arial"/>
          <w:b/>
        </w:rPr>
      </w:pPr>
    </w:p>
    <w:p w14:paraId="05A0DAFE" w14:textId="77777777" w:rsidR="005C7144" w:rsidRDefault="005C7144" w:rsidP="00186354">
      <w:pPr>
        <w:spacing w:line="360" w:lineRule="auto"/>
        <w:jc w:val="both"/>
        <w:rPr>
          <w:rFonts w:ascii="Arial" w:hAnsi="Arial" w:cs="Arial"/>
          <w:b/>
        </w:rPr>
      </w:pPr>
    </w:p>
    <w:p w14:paraId="58DD8C01" w14:textId="77777777" w:rsidR="005C7144" w:rsidRDefault="005C7144" w:rsidP="00186354">
      <w:pPr>
        <w:spacing w:line="360" w:lineRule="auto"/>
        <w:jc w:val="both"/>
        <w:rPr>
          <w:rFonts w:ascii="Arial" w:hAnsi="Arial" w:cs="Arial"/>
          <w:b/>
        </w:rPr>
      </w:pPr>
    </w:p>
    <w:p w14:paraId="2AFF1BD1" w14:textId="77777777" w:rsidR="005C7144" w:rsidRDefault="005C7144" w:rsidP="00186354">
      <w:pPr>
        <w:spacing w:line="360" w:lineRule="auto"/>
        <w:jc w:val="both"/>
        <w:rPr>
          <w:rFonts w:ascii="Arial" w:hAnsi="Arial" w:cs="Arial"/>
          <w:b/>
        </w:rPr>
      </w:pPr>
    </w:p>
    <w:p w14:paraId="45CA8EC6" w14:textId="77777777" w:rsidR="005C7144" w:rsidRDefault="005C7144" w:rsidP="00186354">
      <w:pPr>
        <w:spacing w:line="360" w:lineRule="auto"/>
        <w:jc w:val="both"/>
        <w:rPr>
          <w:rFonts w:ascii="Arial" w:hAnsi="Arial" w:cs="Arial"/>
          <w:b/>
        </w:rPr>
      </w:pPr>
    </w:p>
    <w:p w14:paraId="117C6EC7" w14:textId="77777777" w:rsidR="005C7144" w:rsidRDefault="005C7144" w:rsidP="00186354">
      <w:pPr>
        <w:spacing w:line="360" w:lineRule="auto"/>
        <w:jc w:val="both"/>
        <w:rPr>
          <w:rFonts w:ascii="Arial" w:hAnsi="Arial" w:cs="Arial"/>
          <w:b/>
        </w:rPr>
      </w:pPr>
    </w:p>
    <w:p w14:paraId="73B60110" w14:textId="77777777" w:rsidR="005C7144" w:rsidRDefault="005C7144" w:rsidP="00186354">
      <w:pPr>
        <w:spacing w:line="360" w:lineRule="auto"/>
        <w:jc w:val="both"/>
        <w:rPr>
          <w:rFonts w:ascii="Arial" w:hAnsi="Arial" w:cs="Arial"/>
          <w:b/>
        </w:rPr>
      </w:pPr>
    </w:p>
    <w:p w14:paraId="2EACD660" w14:textId="77777777" w:rsidR="005C7144" w:rsidRDefault="005C7144" w:rsidP="00186354">
      <w:pPr>
        <w:spacing w:line="360" w:lineRule="auto"/>
        <w:jc w:val="both"/>
        <w:rPr>
          <w:rFonts w:ascii="Arial" w:hAnsi="Arial" w:cs="Arial"/>
          <w:b/>
        </w:rPr>
      </w:pPr>
    </w:p>
    <w:p w14:paraId="683CB4EF" w14:textId="77777777" w:rsidR="005C7144" w:rsidRDefault="005C7144" w:rsidP="00186354">
      <w:pPr>
        <w:spacing w:line="360" w:lineRule="auto"/>
        <w:jc w:val="both"/>
        <w:rPr>
          <w:rFonts w:ascii="Arial" w:hAnsi="Arial" w:cs="Arial"/>
          <w:b/>
        </w:rPr>
      </w:pPr>
    </w:p>
    <w:p w14:paraId="2F2681AC" w14:textId="77777777" w:rsidR="005C7144" w:rsidRDefault="005C7144" w:rsidP="00186354">
      <w:pPr>
        <w:spacing w:line="360" w:lineRule="auto"/>
        <w:jc w:val="both"/>
        <w:rPr>
          <w:rFonts w:ascii="Arial" w:hAnsi="Arial" w:cs="Arial"/>
          <w:b/>
        </w:rPr>
      </w:pPr>
    </w:p>
    <w:p w14:paraId="3FD348F8" w14:textId="7BF63399" w:rsidR="00186354" w:rsidRDefault="00186354" w:rsidP="005C7144">
      <w:pPr>
        <w:spacing w:line="360" w:lineRule="auto"/>
        <w:jc w:val="center"/>
        <w:rPr>
          <w:rFonts w:ascii="Arial" w:hAnsi="Arial" w:cs="Arial"/>
          <w:b/>
        </w:rPr>
      </w:pPr>
      <w:r w:rsidRPr="00186354">
        <w:rPr>
          <w:rFonts w:ascii="Arial" w:hAnsi="Arial" w:cs="Arial"/>
          <w:b/>
        </w:rPr>
        <w:t>MSc Data and Artificial Intelligence</w:t>
      </w:r>
    </w:p>
    <w:p w14:paraId="015964F8" w14:textId="73497E85" w:rsidR="00A95D50" w:rsidRPr="00FE20FE" w:rsidRDefault="00A95D50" w:rsidP="005C7144">
      <w:pPr>
        <w:spacing w:line="360" w:lineRule="auto"/>
        <w:jc w:val="center"/>
        <w:rPr>
          <w:rFonts w:ascii="Arial" w:hAnsi="Arial" w:cs="Arial"/>
          <w:b/>
        </w:rPr>
      </w:pPr>
      <w:r w:rsidRPr="00FE20FE">
        <w:rPr>
          <w:rFonts w:ascii="Arial" w:hAnsi="Arial" w:cs="Arial"/>
          <w:b/>
        </w:rPr>
        <w:t>Advanced Statistical Programming – component 2</w:t>
      </w:r>
    </w:p>
    <w:p w14:paraId="5D83213C" w14:textId="77777777" w:rsidR="00A95D50" w:rsidRPr="00FE20FE" w:rsidRDefault="00A95D50" w:rsidP="005C7144">
      <w:pPr>
        <w:spacing w:line="360" w:lineRule="auto"/>
        <w:jc w:val="center"/>
        <w:rPr>
          <w:rFonts w:ascii="Arial" w:hAnsi="Arial" w:cs="Arial"/>
          <w:b/>
          <w:bCs/>
        </w:rPr>
      </w:pPr>
      <w:r w:rsidRPr="00FE20FE">
        <w:rPr>
          <w:rFonts w:ascii="Arial" w:hAnsi="Arial" w:cs="Arial"/>
          <w:b/>
          <w:bCs/>
        </w:rPr>
        <w:t>Rabeya Begum</w:t>
      </w:r>
    </w:p>
    <w:p w14:paraId="0A9EDBE9" w14:textId="77777777" w:rsidR="00A95D50" w:rsidRPr="00FE20FE" w:rsidRDefault="00A95D50" w:rsidP="005C7144">
      <w:pPr>
        <w:spacing w:line="360" w:lineRule="auto"/>
        <w:jc w:val="center"/>
        <w:rPr>
          <w:rFonts w:ascii="Arial" w:hAnsi="Arial" w:cs="Arial"/>
          <w:b/>
          <w:bCs/>
        </w:rPr>
      </w:pPr>
      <w:r w:rsidRPr="00FE20FE">
        <w:rPr>
          <w:rFonts w:ascii="Arial" w:hAnsi="Arial" w:cs="Arial"/>
          <w:b/>
          <w:bCs/>
        </w:rPr>
        <w:t>2209407</w:t>
      </w:r>
    </w:p>
    <w:p w14:paraId="0B6721CF" w14:textId="77777777" w:rsidR="00A95D50" w:rsidRPr="00FE20FE" w:rsidRDefault="00A95D50" w:rsidP="005C7144">
      <w:pPr>
        <w:spacing w:line="360" w:lineRule="auto"/>
        <w:jc w:val="center"/>
        <w:rPr>
          <w:rFonts w:ascii="Arial" w:hAnsi="Arial" w:cs="Arial"/>
        </w:rPr>
      </w:pPr>
      <w:r w:rsidRPr="00FE20FE">
        <w:rPr>
          <w:rFonts w:ascii="Arial" w:hAnsi="Arial" w:cs="Arial"/>
          <w:b/>
          <w:bCs/>
        </w:rPr>
        <w:t>Dr Aliyu Sambo</w:t>
      </w:r>
    </w:p>
    <w:p w14:paraId="0E88C377" w14:textId="2B3403AC" w:rsidR="00A95D50" w:rsidRPr="00FE20FE" w:rsidRDefault="00A95D50" w:rsidP="005C7144">
      <w:pPr>
        <w:spacing w:line="360" w:lineRule="auto"/>
        <w:jc w:val="center"/>
        <w:rPr>
          <w:rFonts w:ascii="Arial" w:hAnsi="Arial" w:cs="Arial"/>
        </w:rPr>
      </w:pPr>
      <w:r w:rsidRPr="00FE20FE">
        <w:rPr>
          <w:rFonts w:ascii="Arial" w:hAnsi="Arial" w:cs="Arial"/>
          <w:b/>
          <w:bCs/>
        </w:rPr>
        <w:t>20</w:t>
      </w:r>
      <w:r w:rsidRPr="00FE20FE">
        <w:rPr>
          <w:rFonts w:ascii="Arial" w:hAnsi="Arial" w:cs="Arial"/>
          <w:b/>
          <w:bCs/>
          <w:vertAlign w:val="superscript"/>
        </w:rPr>
        <w:t>th</w:t>
      </w:r>
      <w:r w:rsidRPr="00FE20FE">
        <w:rPr>
          <w:rFonts w:ascii="Arial" w:hAnsi="Arial" w:cs="Arial"/>
          <w:b/>
          <w:bCs/>
        </w:rPr>
        <w:t xml:space="preserve"> March 2026</w:t>
      </w:r>
    </w:p>
    <w:p w14:paraId="2FBF67BA" w14:textId="77777777" w:rsidR="00A95D50" w:rsidRPr="00FE20FE" w:rsidRDefault="00A95D50" w:rsidP="005C7144">
      <w:pPr>
        <w:spacing w:line="360" w:lineRule="auto"/>
        <w:jc w:val="center"/>
        <w:rPr>
          <w:rFonts w:ascii="Arial" w:hAnsi="Arial" w:cs="Arial"/>
          <w:b/>
          <w:bCs/>
        </w:rPr>
      </w:pPr>
      <w:r w:rsidRPr="00FE20FE">
        <w:rPr>
          <w:rFonts w:ascii="Arial" w:hAnsi="Arial" w:cs="Arial"/>
          <w:b/>
          <w:bCs/>
        </w:rPr>
        <w:t>University of Wales Trinity St David – Quay place</w:t>
      </w:r>
    </w:p>
    <w:p w14:paraId="348351D3" w14:textId="77777777" w:rsidR="00A95D50" w:rsidRPr="00FE20FE" w:rsidRDefault="00A95D50" w:rsidP="00FE20FE">
      <w:pPr>
        <w:spacing w:line="360" w:lineRule="auto"/>
        <w:jc w:val="both"/>
        <w:rPr>
          <w:rFonts w:ascii="Arial" w:hAnsi="Arial" w:cs="Arial"/>
        </w:rPr>
      </w:pPr>
    </w:p>
    <w:p w14:paraId="441C3E03" w14:textId="77777777" w:rsidR="00B76C1C" w:rsidRPr="00FE20FE" w:rsidRDefault="00B76C1C" w:rsidP="00FE20FE">
      <w:pPr>
        <w:spacing w:line="360" w:lineRule="auto"/>
        <w:jc w:val="both"/>
        <w:rPr>
          <w:rFonts w:ascii="Arial" w:hAnsi="Arial" w:cs="Arial"/>
        </w:rPr>
      </w:pPr>
    </w:p>
    <w:p w14:paraId="7F5F3932" w14:textId="77777777" w:rsidR="00B76C1C" w:rsidRPr="00FE20FE" w:rsidRDefault="00B76C1C" w:rsidP="00FE20FE">
      <w:pPr>
        <w:spacing w:line="360" w:lineRule="auto"/>
        <w:jc w:val="both"/>
        <w:rPr>
          <w:rFonts w:ascii="Arial" w:hAnsi="Arial" w:cs="Arial"/>
        </w:rPr>
      </w:pPr>
    </w:p>
    <w:p w14:paraId="53839E99" w14:textId="77777777" w:rsidR="00B76C1C" w:rsidRPr="00FE20FE" w:rsidRDefault="00B76C1C" w:rsidP="00FE20FE">
      <w:pPr>
        <w:spacing w:line="360" w:lineRule="auto"/>
        <w:jc w:val="both"/>
        <w:rPr>
          <w:rFonts w:ascii="Arial" w:hAnsi="Arial" w:cs="Arial"/>
        </w:rPr>
      </w:pPr>
    </w:p>
    <w:p w14:paraId="6A49A6E0" w14:textId="77777777" w:rsidR="00B76C1C" w:rsidRPr="00FE20FE" w:rsidRDefault="00B76C1C" w:rsidP="00FE20FE">
      <w:pPr>
        <w:spacing w:line="360" w:lineRule="auto"/>
        <w:jc w:val="both"/>
        <w:rPr>
          <w:rFonts w:ascii="Arial" w:hAnsi="Arial" w:cs="Arial"/>
        </w:rPr>
      </w:pPr>
    </w:p>
    <w:p w14:paraId="110F0CC9" w14:textId="77777777" w:rsidR="00B76C1C" w:rsidRPr="00FE20FE" w:rsidRDefault="00B76C1C" w:rsidP="00FE20FE">
      <w:pPr>
        <w:spacing w:line="360" w:lineRule="auto"/>
        <w:jc w:val="both"/>
        <w:rPr>
          <w:rFonts w:ascii="Arial" w:hAnsi="Arial" w:cs="Arial"/>
        </w:rPr>
      </w:pPr>
    </w:p>
    <w:p w14:paraId="4CDF2945" w14:textId="77777777" w:rsidR="00B76C1C" w:rsidRPr="00FE20FE" w:rsidRDefault="00B76C1C" w:rsidP="00FE20FE">
      <w:pPr>
        <w:spacing w:line="360" w:lineRule="auto"/>
        <w:jc w:val="both"/>
        <w:rPr>
          <w:rFonts w:ascii="Arial" w:hAnsi="Arial" w:cs="Arial"/>
        </w:rPr>
      </w:pPr>
    </w:p>
    <w:p w14:paraId="1715B882" w14:textId="77777777" w:rsidR="00B76C1C" w:rsidRPr="00FE20FE" w:rsidRDefault="00B76C1C" w:rsidP="00FE20FE">
      <w:pPr>
        <w:spacing w:line="360" w:lineRule="auto"/>
        <w:jc w:val="both"/>
        <w:rPr>
          <w:rFonts w:ascii="Arial" w:hAnsi="Arial" w:cs="Arial"/>
        </w:rPr>
      </w:pPr>
    </w:p>
    <w:p w14:paraId="2F2A26B3" w14:textId="77777777" w:rsidR="00B76C1C" w:rsidRPr="00FE20FE" w:rsidRDefault="00B76C1C" w:rsidP="00FE20FE">
      <w:pPr>
        <w:spacing w:line="360" w:lineRule="auto"/>
        <w:jc w:val="both"/>
        <w:rPr>
          <w:rFonts w:ascii="Arial" w:hAnsi="Arial" w:cs="Arial"/>
        </w:rPr>
      </w:pPr>
    </w:p>
    <w:p w14:paraId="5ABE79E8" w14:textId="77777777" w:rsidR="00B76C1C" w:rsidRPr="00FE20FE" w:rsidRDefault="00B76C1C" w:rsidP="00FE20FE">
      <w:pPr>
        <w:spacing w:line="360" w:lineRule="auto"/>
        <w:jc w:val="both"/>
        <w:rPr>
          <w:rFonts w:ascii="Arial" w:hAnsi="Arial" w:cs="Arial"/>
        </w:rPr>
      </w:pPr>
    </w:p>
    <w:p w14:paraId="3629361A" w14:textId="77777777" w:rsidR="00B76C1C" w:rsidRPr="00FE20FE" w:rsidRDefault="00B76C1C" w:rsidP="00FE20FE">
      <w:pPr>
        <w:spacing w:line="360" w:lineRule="auto"/>
        <w:jc w:val="both"/>
        <w:rPr>
          <w:rFonts w:ascii="Arial" w:hAnsi="Arial" w:cs="Arial"/>
        </w:rPr>
      </w:pPr>
    </w:p>
    <w:p w14:paraId="2930D1A9" w14:textId="77777777" w:rsidR="00B76C1C" w:rsidRPr="00FE20FE" w:rsidRDefault="00B76C1C" w:rsidP="00FE20FE">
      <w:pPr>
        <w:spacing w:line="360" w:lineRule="auto"/>
        <w:jc w:val="both"/>
        <w:rPr>
          <w:rFonts w:ascii="Arial" w:hAnsi="Arial" w:cs="Arial"/>
        </w:rPr>
      </w:pPr>
    </w:p>
    <w:p w14:paraId="6F946BE3" w14:textId="77777777" w:rsidR="00B76C1C" w:rsidRPr="00FE20FE" w:rsidRDefault="00B76C1C" w:rsidP="00FE20FE">
      <w:pPr>
        <w:spacing w:line="360" w:lineRule="auto"/>
        <w:jc w:val="both"/>
        <w:rPr>
          <w:rFonts w:ascii="Arial" w:hAnsi="Arial" w:cs="Arial"/>
        </w:rPr>
      </w:pPr>
    </w:p>
    <w:p w14:paraId="74E1DC56" w14:textId="77777777" w:rsidR="00B76C1C" w:rsidRPr="00FE20FE" w:rsidRDefault="00B76C1C" w:rsidP="00FE20FE">
      <w:pPr>
        <w:spacing w:line="360" w:lineRule="auto"/>
        <w:jc w:val="both"/>
        <w:rPr>
          <w:rFonts w:ascii="Arial" w:hAnsi="Arial" w:cs="Arial"/>
        </w:rPr>
      </w:pPr>
    </w:p>
    <w:p w14:paraId="7388FF20" w14:textId="77777777" w:rsidR="00B76C1C" w:rsidRPr="00FE20FE" w:rsidRDefault="00B76C1C" w:rsidP="00FE20FE">
      <w:pPr>
        <w:spacing w:line="360" w:lineRule="auto"/>
        <w:jc w:val="both"/>
        <w:rPr>
          <w:rFonts w:ascii="Arial" w:hAnsi="Arial" w:cs="Arial"/>
        </w:rPr>
      </w:pPr>
    </w:p>
    <w:p w14:paraId="319E2112" w14:textId="77777777" w:rsidR="00B76C1C" w:rsidRPr="00FE20FE" w:rsidRDefault="00B76C1C" w:rsidP="00FE20FE">
      <w:pPr>
        <w:spacing w:line="360" w:lineRule="auto"/>
        <w:jc w:val="both"/>
        <w:rPr>
          <w:rFonts w:ascii="Arial" w:hAnsi="Arial" w:cs="Arial"/>
        </w:rPr>
      </w:pPr>
    </w:p>
    <w:p w14:paraId="0E9E5BFA" w14:textId="77777777" w:rsidR="00B76C1C" w:rsidRPr="00FE20FE" w:rsidRDefault="00B76C1C" w:rsidP="00FE20FE">
      <w:pPr>
        <w:spacing w:line="360" w:lineRule="auto"/>
        <w:jc w:val="both"/>
        <w:rPr>
          <w:rFonts w:ascii="Arial" w:hAnsi="Arial" w:cs="Arial"/>
        </w:rPr>
      </w:pPr>
    </w:p>
    <w:p w14:paraId="38C9B67F" w14:textId="77777777" w:rsidR="00B76C1C" w:rsidRPr="00FE20FE" w:rsidRDefault="00B76C1C" w:rsidP="00FE20FE">
      <w:pPr>
        <w:spacing w:line="360" w:lineRule="auto"/>
        <w:jc w:val="both"/>
        <w:rPr>
          <w:rFonts w:ascii="Arial" w:hAnsi="Arial" w:cs="Arial"/>
        </w:rPr>
      </w:pPr>
    </w:p>
    <w:p w14:paraId="7A5B88FA" w14:textId="77777777" w:rsidR="00B76C1C" w:rsidRPr="00FE20FE" w:rsidRDefault="00B76C1C" w:rsidP="00FE20FE">
      <w:pPr>
        <w:spacing w:line="360" w:lineRule="auto"/>
        <w:jc w:val="both"/>
        <w:rPr>
          <w:rFonts w:ascii="Arial" w:hAnsi="Arial" w:cs="Arial"/>
        </w:rPr>
      </w:pPr>
    </w:p>
    <w:p w14:paraId="14561D55" w14:textId="77777777" w:rsidR="00B76C1C" w:rsidRPr="00FE20FE" w:rsidRDefault="00B76C1C" w:rsidP="00FE20FE">
      <w:pPr>
        <w:spacing w:line="360" w:lineRule="auto"/>
        <w:jc w:val="both"/>
        <w:rPr>
          <w:rFonts w:ascii="Arial" w:hAnsi="Arial" w:cs="Arial"/>
        </w:rPr>
      </w:pPr>
    </w:p>
    <w:p w14:paraId="0B37338F" w14:textId="77777777" w:rsidR="000F162D" w:rsidRDefault="000F162D" w:rsidP="00FE20FE">
      <w:pPr>
        <w:spacing w:line="360" w:lineRule="auto"/>
        <w:jc w:val="both"/>
        <w:rPr>
          <w:rFonts w:ascii="Arial" w:hAnsi="Arial" w:cs="Arial"/>
        </w:rPr>
      </w:pPr>
    </w:p>
    <w:p w14:paraId="7353503F" w14:textId="77777777" w:rsidR="005C7144" w:rsidRDefault="005C7144" w:rsidP="00FE20FE">
      <w:pPr>
        <w:spacing w:line="360" w:lineRule="auto"/>
        <w:jc w:val="both"/>
        <w:rPr>
          <w:rFonts w:ascii="Arial" w:hAnsi="Arial" w:cs="Arial"/>
        </w:rPr>
      </w:pPr>
    </w:p>
    <w:p w14:paraId="015B1071" w14:textId="77777777" w:rsidR="005C7144" w:rsidRDefault="005C7144" w:rsidP="00FE20FE">
      <w:pPr>
        <w:spacing w:line="360" w:lineRule="auto"/>
        <w:jc w:val="both"/>
        <w:rPr>
          <w:rFonts w:ascii="Arial" w:hAnsi="Arial" w:cs="Arial"/>
        </w:rPr>
      </w:pPr>
    </w:p>
    <w:p w14:paraId="134C78BB" w14:textId="77777777" w:rsidR="005C7144" w:rsidRDefault="005C7144" w:rsidP="00FE20FE">
      <w:pPr>
        <w:spacing w:line="360" w:lineRule="auto"/>
        <w:jc w:val="both"/>
        <w:rPr>
          <w:rFonts w:ascii="Arial" w:hAnsi="Arial" w:cs="Arial"/>
        </w:rPr>
      </w:pPr>
    </w:p>
    <w:p w14:paraId="2B1AC70F" w14:textId="77777777" w:rsidR="005C7144" w:rsidRDefault="005C7144" w:rsidP="00FE20FE">
      <w:pPr>
        <w:spacing w:line="360" w:lineRule="auto"/>
        <w:jc w:val="both"/>
        <w:rPr>
          <w:rFonts w:ascii="Arial" w:hAnsi="Arial" w:cs="Arial"/>
        </w:rPr>
      </w:pPr>
    </w:p>
    <w:p w14:paraId="4204CA86" w14:textId="77777777" w:rsidR="005C7144" w:rsidRDefault="005C7144" w:rsidP="00FE20FE">
      <w:pPr>
        <w:spacing w:line="360" w:lineRule="auto"/>
        <w:jc w:val="both"/>
        <w:rPr>
          <w:rFonts w:ascii="Arial" w:hAnsi="Arial" w:cs="Arial"/>
        </w:rPr>
      </w:pPr>
    </w:p>
    <w:p w14:paraId="6BF42B25" w14:textId="77777777" w:rsidR="005C7144" w:rsidRDefault="005C7144" w:rsidP="00FE20FE">
      <w:pPr>
        <w:spacing w:line="360" w:lineRule="auto"/>
        <w:jc w:val="both"/>
        <w:rPr>
          <w:rFonts w:ascii="Arial" w:hAnsi="Arial" w:cs="Arial"/>
        </w:rPr>
      </w:pPr>
    </w:p>
    <w:p w14:paraId="4A5DEBB1" w14:textId="77777777" w:rsidR="005C7144" w:rsidRDefault="005C7144" w:rsidP="00FE20FE">
      <w:pPr>
        <w:spacing w:line="360" w:lineRule="auto"/>
        <w:jc w:val="both"/>
        <w:rPr>
          <w:rFonts w:ascii="Arial" w:hAnsi="Arial" w:cs="Arial"/>
        </w:rPr>
      </w:pPr>
    </w:p>
    <w:sdt>
      <w:sdtPr>
        <w:rPr>
          <w:rFonts w:ascii="Times New Roman" w:eastAsia="Times New Roman" w:hAnsi="Times New Roman" w:cs="Times New Roman"/>
          <w:color w:val="auto"/>
          <w:sz w:val="20"/>
          <w:szCs w:val="20"/>
          <w:lang w:val="en-GB" w:eastAsia="en-GB"/>
        </w:rPr>
        <w:id w:val="802661806"/>
        <w:docPartObj>
          <w:docPartGallery w:val="Table of Contents"/>
          <w:docPartUnique/>
        </w:docPartObj>
      </w:sdtPr>
      <w:sdtEndPr>
        <w:rPr>
          <w:rFonts w:ascii="Arial" w:hAnsi="Arial" w:cs="Arial"/>
          <w:b/>
          <w:bCs/>
          <w:i/>
          <w:iCs/>
          <w:noProof/>
          <w:sz w:val="18"/>
          <w:szCs w:val="18"/>
        </w:rPr>
      </w:sdtEndPr>
      <w:sdtContent>
        <w:p w14:paraId="21EC8FEE" w14:textId="7B58C78A" w:rsidR="000F162D" w:rsidRPr="00057778" w:rsidRDefault="000F162D">
          <w:pPr>
            <w:pStyle w:val="TOCHeading"/>
            <w:rPr>
              <w:rFonts w:ascii="Arial" w:hAnsi="Arial" w:cs="Arial"/>
              <w:b/>
              <w:bCs/>
              <w:i/>
              <w:iCs/>
              <w:color w:val="auto"/>
              <w:sz w:val="18"/>
              <w:szCs w:val="18"/>
            </w:rPr>
          </w:pPr>
          <w:r w:rsidRPr="00057778">
            <w:rPr>
              <w:rFonts w:ascii="Arial" w:hAnsi="Arial" w:cs="Arial"/>
              <w:b/>
              <w:bCs/>
              <w:i/>
              <w:iCs/>
              <w:color w:val="auto"/>
              <w:sz w:val="18"/>
              <w:szCs w:val="18"/>
            </w:rPr>
            <w:t>Contents</w:t>
          </w:r>
        </w:p>
        <w:p w14:paraId="0249BDAC" w14:textId="2826EE41" w:rsidR="00057778" w:rsidRPr="00057778" w:rsidRDefault="000F162D">
          <w:pPr>
            <w:pStyle w:val="TOC1"/>
            <w:tabs>
              <w:tab w:val="right" w:leader="dot" w:pos="9016"/>
            </w:tabs>
            <w:rPr>
              <w:rFonts w:ascii="Arial" w:eastAsiaTheme="minorEastAsia" w:hAnsi="Arial" w:cs="Arial"/>
              <w:b/>
              <w:bCs/>
              <w:i/>
              <w:iCs/>
              <w:noProof/>
              <w:kern w:val="2"/>
              <w:sz w:val="18"/>
              <w:szCs w:val="18"/>
              <w14:ligatures w14:val="standardContextual"/>
            </w:rPr>
          </w:pPr>
          <w:r w:rsidRPr="00057778">
            <w:rPr>
              <w:rFonts w:ascii="Arial" w:hAnsi="Arial" w:cs="Arial"/>
              <w:b/>
              <w:bCs/>
              <w:i/>
              <w:iCs/>
              <w:sz w:val="18"/>
              <w:szCs w:val="18"/>
            </w:rPr>
            <w:fldChar w:fldCharType="begin"/>
          </w:r>
          <w:r w:rsidRPr="00057778">
            <w:rPr>
              <w:rFonts w:ascii="Arial" w:hAnsi="Arial" w:cs="Arial"/>
              <w:b/>
              <w:bCs/>
              <w:i/>
              <w:iCs/>
              <w:sz w:val="18"/>
              <w:szCs w:val="18"/>
            </w:rPr>
            <w:instrText xml:space="preserve"> TOC \o "1-3" \h \z \u </w:instrText>
          </w:r>
          <w:r w:rsidRPr="00057778">
            <w:rPr>
              <w:rFonts w:ascii="Arial" w:hAnsi="Arial" w:cs="Arial"/>
              <w:b/>
              <w:bCs/>
              <w:i/>
              <w:iCs/>
              <w:sz w:val="18"/>
              <w:szCs w:val="18"/>
            </w:rPr>
            <w:fldChar w:fldCharType="separate"/>
          </w:r>
          <w:hyperlink w:anchor="_Toc221746960" w:history="1">
            <w:r w:rsidR="00057778" w:rsidRPr="00057778">
              <w:rPr>
                <w:rStyle w:val="Hyperlink"/>
                <w:rFonts w:ascii="Arial" w:hAnsi="Arial" w:cs="Arial"/>
                <w:b/>
                <w:bCs/>
                <w:i/>
                <w:iCs/>
                <w:noProof/>
                <w:sz w:val="18"/>
                <w:szCs w:val="18"/>
              </w:rPr>
              <w:t>Air Quality Statistical Analysis</w:t>
            </w:r>
            <w:r w:rsidR="00057778" w:rsidRPr="00057778">
              <w:rPr>
                <w:rFonts w:ascii="Arial" w:hAnsi="Arial" w:cs="Arial"/>
                <w:b/>
                <w:bCs/>
                <w:i/>
                <w:iCs/>
                <w:noProof/>
                <w:webHidden/>
                <w:sz w:val="18"/>
                <w:szCs w:val="18"/>
              </w:rPr>
              <w:tab/>
            </w:r>
            <w:r w:rsidR="00057778" w:rsidRPr="00057778">
              <w:rPr>
                <w:rFonts w:ascii="Arial" w:hAnsi="Arial" w:cs="Arial"/>
                <w:b/>
                <w:bCs/>
                <w:i/>
                <w:iCs/>
                <w:noProof/>
                <w:webHidden/>
                <w:sz w:val="18"/>
                <w:szCs w:val="18"/>
              </w:rPr>
              <w:fldChar w:fldCharType="begin"/>
            </w:r>
            <w:r w:rsidR="00057778" w:rsidRPr="00057778">
              <w:rPr>
                <w:rFonts w:ascii="Arial" w:hAnsi="Arial" w:cs="Arial"/>
                <w:b/>
                <w:bCs/>
                <w:i/>
                <w:iCs/>
                <w:noProof/>
                <w:webHidden/>
                <w:sz w:val="18"/>
                <w:szCs w:val="18"/>
              </w:rPr>
              <w:instrText xml:space="preserve"> PAGEREF _Toc221746960 \h </w:instrText>
            </w:r>
            <w:r w:rsidR="00057778" w:rsidRPr="00057778">
              <w:rPr>
                <w:rFonts w:ascii="Arial" w:hAnsi="Arial" w:cs="Arial"/>
                <w:b/>
                <w:bCs/>
                <w:i/>
                <w:iCs/>
                <w:noProof/>
                <w:webHidden/>
                <w:sz w:val="18"/>
                <w:szCs w:val="18"/>
              </w:rPr>
            </w:r>
            <w:r w:rsidR="00057778" w:rsidRPr="00057778">
              <w:rPr>
                <w:rFonts w:ascii="Arial" w:hAnsi="Arial" w:cs="Arial"/>
                <w:b/>
                <w:bCs/>
                <w:i/>
                <w:iCs/>
                <w:noProof/>
                <w:webHidden/>
                <w:sz w:val="18"/>
                <w:szCs w:val="18"/>
              </w:rPr>
              <w:fldChar w:fldCharType="separate"/>
            </w:r>
            <w:r w:rsidR="00057778" w:rsidRPr="00057778">
              <w:rPr>
                <w:rFonts w:ascii="Arial" w:hAnsi="Arial" w:cs="Arial"/>
                <w:b/>
                <w:bCs/>
                <w:i/>
                <w:iCs/>
                <w:noProof/>
                <w:webHidden/>
                <w:sz w:val="18"/>
                <w:szCs w:val="18"/>
              </w:rPr>
              <w:t>3</w:t>
            </w:r>
            <w:r w:rsidR="00057778" w:rsidRPr="00057778">
              <w:rPr>
                <w:rFonts w:ascii="Arial" w:hAnsi="Arial" w:cs="Arial"/>
                <w:b/>
                <w:bCs/>
                <w:i/>
                <w:iCs/>
                <w:noProof/>
                <w:webHidden/>
                <w:sz w:val="18"/>
                <w:szCs w:val="18"/>
              </w:rPr>
              <w:fldChar w:fldCharType="end"/>
            </w:r>
          </w:hyperlink>
        </w:p>
        <w:p w14:paraId="61FE1EC3" w14:textId="1DA02AE4"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1" w:history="1">
            <w:r w:rsidRPr="00057778">
              <w:rPr>
                <w:rStyle w:val="Hyperlink"/>
                <w:rFonts w:ascii="Arial" w:hAnsi="Arial" w:cs="Arial"/>
                <w:b/>
                <w:bCs/>
                <w:i/>
                <w:iCs/>
                <w:noProof/>
                <w:sz w:val="18"/>
                <w:szCs w:val="18"/>
              </w:rPr>
              <w:t>1. Introduction</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_Toc221746961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3</w:t>
            </w:r>
            <w:r w:rsidRPr="00057778">
              <w:rPr>
                <w:rFonts w:ascii="Arial" w:hAnsi="Arial" w:cs="Arial"/>
                <w:b/>
                <w:bCs/>
                <w:i/>
                <w:iCs/>
                <w:noProof/>
                <w:webHidden/>
                <w:sz w:val="18"/>
                <w:szCs w:val="18"/>
              </w:rPr>
              <w:fldChar w:fldCharType="end"/>
            </w:r>
          </w:hyperlink>
        </w:p>
        <w:p w14:paraId="6CEF1048" w14:textId="4B067D47"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2" w:history="1">
            <w:r w:rsidRPr="00057778">
              <w:rPr>
                <w:rStyle w:val="Hyperlink"/>
                <w:rFonts w:ascii="Arial" w:hAnsi="Arial" w:cs="Arial"/>
                <w:b/>
                <w:bCs/>
                <w:i/>
                <w:iCs/>
                <w:noProof/>
                <w:sz w:val="18"/>
                <w:szCs w:val="18"/>
              </w:rPr>
              <w:t>2. Dataset Import and Initial Exploration</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_Toc221746962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3</w:t>
            </w:r>
            <w:r w:rsidRPr="00057778">
              <w:rPr>
                <w:rFonts w:ascii="Arial" w:hAnsi="Arial" w:cs="Arial"/>
                <w:b/>
                <w:bCs/>
                <w:i/>
                <w:iCs/>
                <w:noProof/>
                <w:webHidden/>
                <w:sz w:val="18"/>
                <w:szCs w:val="18"/>
              </w:rPr>
              <w:fldChar w:fldCharType="end"/>
            </w:r>
          </w:hyperlink>
        </w:p>
        <w:p w14:paraId="2A508B26" w14:textId="675FC6B5"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3" w:history="1">
            <w:r w:rsidRPr="00057778">
              <w:rPr>
                <w:rStyle w:val="Hyperlink"/>
                <w:rFonts w:ascii="Arial" w:hAnsi="Arial" w:cs="Arial"/>
                <w:b/>
                <w:bCs/>
                <w:i/>
                <w:iCs/>
                <w:noProof/>
                <w:sz w:val="18"/>
                <w:szCs w:val="18"/>
              </w:rPr>
              <w:t>3. Exploratory Visualisation – Time Trends</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_Toc221746963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4</w:t>
            </w:r>
            <w:r w:rsidRPr="00057778">
              <w:rPr>
                <w:rFonts w:ascii="Arial" w:hAnsi="Arial" w:cs="Arial"/>
                <w:b/>
                <w:bCs/>
                <w:i/>
                <w:iCs/>
                <w:noProof/>
                <w:webHidden/>
                <w:sz w:val="18"/>
                <w:szCs w:val="18"/>
              </w:rPr>
              <w:fldChar w:fldCharType="end"/>
            </w:r>
          </w:hyperlink>
        </w:p>
        <w:p w14:paraId="6EF70758" w14:textId="043B5EA6"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4" w:history="1">
            <w:r w:rsidRPr="00057778">
              <w:rPr>
                <w:rStyle w:val="Hyperlink"/>
                <w:rFonts w:ascii="Arial" w:hAnsi="Arial" w:cs="Arial"/>
                <w:b/>
                <w:bCs/>
                <w:i/>
                <w:iCs/>
                <w:noProof/>
                <w:sz w:val="18"/>
                <w:szCs w:val="18"/>
              </w:rPr>
              <w:t>4. Relationship Between Pollutant and Meteorological Variable</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_Toc221746964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5</w:t>
            </w:r>
            <w:r w:rsidRPr="00057778">
              <w:rPr>
                <w:rFonts w:ascii="Arial" w:hAnsi="Arial" w:cs="Arial"/>
                <w:b/>
                <w:bCs/>
                <w:i/>
                <w:iCs/>
                <w:noProof/>
                <w:webHidden/>
                <w:sz w:val="18"/>
                <w:szCs w:val="18"/>
              </w:rPr>
              <w:fldChar w:fldCharType="end"/>
            </w:r>
          </w:hyperlink>
        </w:p>
        <w:p w14:paraId="15E1B34E" w14:textId="54F0BBF7"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5" w:history="1">
            <w:r w:rsidRPr="00057778">
              <w:rPr>
                <w:rStyle w:val="Hyperlink"/>
                <w:rFonts w:ascii="Arial" w:hAnsi="Arial" w:cs="Arial"/>
                <w:b/>
                <w:bCs/>
                <w:i/>
                <w:iCs/>
                <w:noProof/>
                <w:sz w:val="18"/>
                <w:szCs w:val="18"/>
              </w:rPr>
              <w:t>5. Correlation Analysis of Selected Pollutants</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_Toc221746965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6</w:t>
            </w:r>
            <w:r w:rsidRPr="00057778">
              <w:rPr>
                <w:rFonts w:ascii="Arial" w:hAnsi="Arial" w:cs="Arial"/>
                <w:b/>
                <w:bCs/>
                <w:i/>
                <w:iCs/>
                <w:noProof/>
                <w:webHidden/>
                <w:sz w:val="18"/>
                <w:szCs w:val="18"/>
              </w:rPr>
              <w:fldChar w:fldCharType="end"/>
            </w:r>
          </w:hyperlink>
        </w:p>
        <w:p w14:paraId="0EA88663" w14:textId="543F41C7"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6" w:history="1">
            <w:r w:rsidRPr="00057778">
              <w:rPr>
                <w:rStyle w:val="Hyperlink"/>
                <w:rFonts w:ascii="Arial" w:hAnsi="Arial" w:cs="Arial"/>
                <w:b/>
                <w:bCs/>
                <w:i/>
                <w:iCs/>
                <w:noProof/>
                <w:sz w:val="18"/>
                <w:szCs w:val="18"/>
              </w:rPr>
              <w:t>6. Hypothesis Testing – Temperature Conditions</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_Toc221746966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8</w:t>
            </w:r>
            <w:r w:rsidRPr="00057778">
              <w:rPr>
                <w:rFonts w:ascii="Arial" w:hAnsi="Arial" w:cs="Arial"/>
                <w:b/>
                <w:bCs/>
                <w:i/>
                <w:iCs/>
                <w:noProof/>
                <w:webHidden/>
                <w:sz w:val="18"/>
                <w:szCs w:val="18"/>
              </w:rPr>
              <w:fldChar w:fldCharType="end"/>
            </w:r>
          </w:hyperlink>
        </w:p>
        <w:p w14:paraId="72384FA4" w14:textId="282B9EBB"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7" w:history="1">
            <w:r w:rsidRPr="00057778">
              <w:rPr>
                <w:rStyle w:val="Hyperlink"/>
                <w:rFonts w:ascii="Arial" w:hAnsi="Arial" w:cs="Arial"/>
                <w:b/>
                <w:bCs/>
                <w:i/>
                <w:iCs/>
                <w:noProof/>
                <w:sz w:val="18"/>
                <w:szCs w:val="18"/>
              </w:rPr>
              <w:t>7. Seasonal Comparison of Pollutant Levels</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_Toc221746967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9</w:t>
            </w:r>
            <w:r w:rsidRPr="00057778">
              <w:rPr>
                <w:rFonts w:ascii="Arial" w:hAnsi="Arial" w:cs="Arial"/>
                <w:b/>
                <w:bCs/>
                <w:i/>
                <w:iCs/>
                <w:noProof/>
                <w:webHidden/>
                <w:sz w:val="18"/>
                <w:szCs w:val="18"/>
              </w:rPr>
              <w:fldChar w:fldCharType="end"/>
            </w:r>
          </w:hyperlink>
        </w:p>
        <w:p w14:paraId="755431F3" w14:textId="26DDB2D1"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8" w:history="1">
            <w:r w:rsidRPr="00057778">
              <w:rPr>
                <w:rStyle w:val="Hyperlink"/>
                <w:rFonts w:ascii="Arial" w:hAnsi="Arial" w:cs="Arial"/>
                <w:b/>
                <w:bCs/>
                <w:i/>
                <w:iCs/>
                <w:noProof/>
                <w:sz w:val="18"/>
                <w:szCs w:val="18"/>
              </w:rPr>
              <w:t>8. Conclusion</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_Toc221746968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10</w:t>
            </w:r>
            <w:r w:rsidRPr="00057778">
              <w:rPr>
                <w:rFonts w:ascii="Arial" w:hAnsi="Arial" w:cs="Arial"/>
                <w:b/>
                <w:bCs/>
                <w:i/>
                <w:iCs/>
                <w:noProof/>
                <w:webHidden/>
                <w:sz w:val="18"/>
                <w:szCs w:val="18"/>
              </w:rPr>
              <w:fldChar w:fldCharType="end"/>
            </w:r>
          </w:hyperlink>
        </w:p>
        <w:p w14:paraId="3A0D1C5B" w14:textId="01B48FB2"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69" w:history="1">
            <w:r w:rsidRPr="00057778">
              <w:rPr>
                <w:rStyle w:val="Hyperlink"/>
                <w:rFonts w:ascii="Arial" w:hAnsi="Arial" w:cs="Arial"/>
                <w:b/>
                <w:bCs/>
                <w:i/>
                <w:iCs/>
                <w:noProof/>
                <w:sz w:val="18"/>
                <w:szCs w:val="18"/>
              </w:rPr>
              <w:t>9. Reflective Summary</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_Toc221746969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10</w:t>
            </w:r>
            <w:r w:rsidRPr="00057778">
              <w:rPr>
                <w:rFonts w:ascii="Arial" w:hAnsi="Arial" w:cs="Arial"/>
                <w:b/>
                <w:bCs/>
                <w:i/>
                <w:iCs/>
                <w:noProof/>
                <w:webHidden/>
                <w:sz w:val="18"/>
                <w:szCs w:val="18"/>
              </w:rPr>
              <w:fldChar w:fldCharType="end"/>
            </w:r>
          </w:hyperlink>
        </w:p>
        <w:p w14:paraId="2405AA40" w14:textId="27E5C783" w:rsidR="00057778" w:rsidRPr="00057778" w:rsidRDefault="00057778">
          <w:pPr>
            <w:pStyle w:val="TOC1"/>
            <w:tabs>
              <w:tab w:val="right" w:leader="dot" w:pos="9016"/>
            </w:tabs>
            <w:rPr>
              <w:rFonts w:ascii="Arial" w:eastAsiaTheme="minorEastAsia" w:hAnsi="Arial" w:cs="Arial"/>
              <w:b/>
              <w:bCs/>
              <w:i/>
              <w:iCs/>
              <w:noProof/>
              <w:kern w:val="2"/>
              <w:sz w:val="18"/>
              <w:szCs w:val="18"/>
              <w14:ligatures w14:val="standardContextual"/>
            </w:rPr>
          </w:pPr>
          <w:hyperlink w:anchor="_Toc221746970" w:history="1">
            <w:r w:rsidRPr="00057778">
              <w:rPr>
                <w:rStyle w:val="Hyperlink"/>
                <w:rFonts w:ascii="Arial" w:hAnsi="Arial" w:cs="Arial"/>
                <w:b/>
                <w:bCs/>
                <w:i/>
                <w:iCs/>
                <w:noProof/>
                <w:sz w:val="18"/>
                <w:szCs w:val="18"/>
              </w:rPr>
              <w:t>Appendix</w:t>
            </w:r>
            <w:r w:rsidRPr="00057778">
              <w:rPr>
                <w:rFonts w:ascii="Arial" w:hAnsi="Arial" w:cs="Arial"/>
                <w:b/>
                <w:bCs/>
                <w:i/>
                <w:iCs/>
                <w:noProof/>
                <w:webHidden/>
                <w:sz w:val="18"/>
                <w:szCs w:val="18"/>
              </w:rPr>
              <w:tab/>
            </w:r>
            <w:r w:rsidRPr="00057778">
              <w:rPr>
                <w:rFonts w:ascii="Arial" w:hAnsi="Arial" w:cs="Arial"/>
                <w:b/>
                <w:bCs/>
                <w:i/>
                <w:iCs/>
                <w:noProof/>
                <w:webHidden/>
                <w:sz w:val="18"/>
                <w:szCs w:val="18"/>
              </w:rPr>
              <w:fldChar w:fldCharType="begin"/>
            </w:r>
            <w:r w:rsidRPr="00057778">
              <w:rPr>
                <w:rFonts w:ascii="Arial" w:hAnsi="Arial" w:cs="Arial"/>
                <w:b/>
                <w:bCs/>
                <w:i/>
                <w:iCs/>
                <w:noProof/>
                <w:webHidden/>
                <w:sz w:val="18"/>
                <w:szCs w:val="18"/>
              </w:rPr>
              <w:instrText xml:space="preserve"> PAGEREF _Toc221746970 \h </w:instrText>
            </w:r>
            <w:r w:rsidRPr="00057778">
              <w:rPr>
                <w:rFonts w:ascii="Arial" w:hAnsi="Arial" w:cs="Arial"/>
                <w:b/>
                <w:bCs/>
                <w:i/>
                <w:iCs/>
                <w:noProof/>
                <w:webHidden/>
                <w:sz w:val="18"/>
                <w:szCs w:val="18"/>
              </w:rPr>
            </w:r>
            <w:r w:rsidRPr="00057778">
              <w:rPr>
                <w:rFonts w:ascii="Arial" w:hAnsi="Arial" w:cs="Arial"/>
                <w:b/>
                <w:bCs/>
                <w:i/>
                <w:iCs/>
                <w:noProof/>
                <w:webHidden/>
                <w:sz w:val="18"/>
                <w:szCs w:val="18"/>
              </w:rPr>
              <w:fldChar w:fldCharType="separate"/>
            </w:r>
            <w:r w:rsidRPr="00057778">
              <w:rPr>
                <w:rFonts w:ascii="Arial" w:hAnsi="Arial" w:cs="Arial"/>
                <w:b/>
                <w:bCs/>
                <w:i/>
                <w:iCs/>
                <w:noProof/>
                <w:webHidden/>
                <w:sz w:val="18"/>
                <w:szCs w:val="18"/>
              </w:rPr>
              <w:t>12</w:t>
            </w:r>
            <w:r w:rsidRPr="00057778">
              <w:rPr>
                <w:rFonts w:ascii="Arial" w:hAnsi="Arial" w:cs="Arial"/>
                <w:b/>
                <w:bCs/>
                <w:i/>
                <w:iCs/>
                <w:noProof/>
                <w:webHidden/>
                <w:sz w:val="18"/>
                <w:szCs w:val="18"/>
              </w:rPr>
              <w:fldChar w:fldCharType="end"/>
            </w:r>
          </w:hyperlink>
        </w:p>
        <w:p w14:paraId="0B5A6EB0" w14:textId="08610EE7" w:rsidR="000F162D" w:rsidRPr="000F162D" w:rsidRDefault="000F162D">
          <w:pPr>
            <w:rPr>
              <w:rFonts w:ascii="Arial" w:hAnsi="Arial" w:cs="Arial"/>
              <w:b/>
              <w:bCs/>
              <w:i/>
              <w:iCs/>
              <w:sz w:val="18"/>
              <w:szCs w:val="18"/>
            </w:rPr>
          </w:pPr>
          <w:r w:rsidRPr="00057778">
            <w:rPr>
              <w:rFonts w:ascii="Arial" w:hAnsi="Arial" w:cs="Arial"/>
              <w:b/>
              <w:bCs/>
              <w:i/>
              <w:iCs/>
              <w:noProof/>
              <w:sz w:val="18"/>
              <w:szCs w:val="18"/>
            </w:rPr>
            <w:fldChar w:fldCharType="end"/>
          </w:r>
        </w:p>
      </w:sdtContent>
    </w:sdt>
    <w:p w14:paraId="6EFC5416" w14:textId="67A3F8A3" w:rsidR="000F162D" w:rsidRPr="000F162D" w:rsidRDefault="000F162D">
      <w:pPr>
        <w:pStyle w:val="TableofFigures"/>
        <w:tabs>
          <w:tab w:val="right" w:leader="dot" w:pos="9016"/>
        </w:tabs>
        <w:rPr>
          <w:rFonts w:ascii="Arial" w:hAnsi="Arial" w:cs="Arial"/>
          <w:b/>
          <w:bCs/>
          <w:i/>
          <w:iCs/>
          <w:noProof/>
          <w:sz w:val="18"/>
          <w:szCs w:val="18"/>
        </w:rPr>
      </w:pPr>
      <w:r w:rsidRPr="000F162D">
        <w:rPr>
          <w:rFonts w:ascii="Arial" w:hAnsi="Arial" w:cs="Arial"/>
          <w:b/>
          <w:bCs/>
          <w:i/>
          <w:iCs/>
          <w:sz w:val="18"/>
          <w:szCs w:val="18"/>
        </w:rPr>
        <w:fldChar w:fldCharType="begin"/>
      </w:r>
      <w:r w:rsidRPr="000F162D">
        <w:rPr>
          <w:rFonts w:ascii="Arial" w:hAnsi="Arial" w:cs="Arial"/>
          <w:b/>
          <w:bCs/>
          <w:i/>
          <w:iCs/>
          <w:sz w:val="18"/>
          <w:szCs w:val="18"/>
        </w:rPr>
        <w:instrText xml:space="preserve"> TOC \h \z \c "Figure" </w:instrText>
      </w:r>
      <w:r w:rsidRPr="000F162D">
        <w:rPr>
          <w:rFonts w:ascii="Arial" w:hAnsi="Arial" w:cs="Arial"/>
          <w:b/>
          <w:bCs/>
          <w:i/>
          <w:iCs/>
          <w:sz w:val="18"/>
          <w:szCs w:val="18"/>
        </w:rPr>
        <w:fldChar w:fldCharType="separate"/>
      </w:r>
      <w:hyperlink w:anchor="_Toc221746787" w:history="1">
        <w:r w:rsidRPr="000F162D">
          <w:rPr>
            <w:rStyle w:val="Hyperlink"/>
            <w:rFonts w:ascii="Arial" w:eastAsiaTheme="majorEastAsia" w:hAnsi="Arial" w:cs="Arial"/>
            <w:b/>
            <w:bCs/>
            <w:i/>
            <w:iCs/>
            <w:noProof/>
            <w:color w:val="auto"/>
            <w:sz w:val="18"/>
            <w:szCs w:val="18"/>
          </w:rPr>
          <w:t>Figure 1 - RStudio Environment Showing Dataset Import and Initial Inspection</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_Toc221746787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4</w:t>
        </w:r>
        <w:r w:rsidRPr="000F162D">
          <w:rPr>
            <w:rFonts w:ascii="Arial" w:hAnsi="Arial" w:cs="Arial"/>
            <w:b/>
            <w:bCs/>
            <w:i/>
            <w:iCs/>
            <w:noProof/>
            <w:webHidden/>
            <w:sz w:val="18"/>
            <w:szCs w:val="18"/>
          </w:rPr>
          <w:fldChar w:fldCharType="end"/>
        </w:r>
      </w:hyperlink>
    </w:p>
    <w:p w14:paraId="6132B1D9" w14:textId="7686476B" w:rsidR="000F162D" w:rsidRPr="000F162D" w:rsidRDefault="000F162D">
      <w:pPr>
        <w:pStyle w:val="TableofFigures"/>
        <w:tabs>
          <w:tab w:val="right" w:leader="dot" w:pos="9016"/>
        </w:tabs>
        <w:rPr>
          <w:rFonts w:ascii="Arial" w:hAnsi="Arial" w:cs="Arial"/>
          <w:b/>
          <w:bCs/>
          <w:i/>
          <w:iCs/>
          <w:noProof/>
          <w:sz w:val="18"/>
          <w:szCs w:val="18"/>
        </w:rPr>
      </w:pPr>
      <w:hyperlink w:anchor="_Toc221746788" w:history="1">
        <w:r w:rsidRPr="000F162D">
          <w:rPr>
            <w:rStyle w:val="Hyperlink"/>
            <w:rFonts w:ascii="Arial" w:eastAsiaTheme="majorEastAsia" w:hAnsi="Arial" w:cs="Arial"/>
            <w:b/>
            <w:bCs/>
            <w:i/>
            <w:iCs/>
            <w:noProof/>
            <w:color w:val="auto"/>
            <w:sz w:val="18"/>
            <w:szCs w:val="18"/>
          </w:rPr>
          <w:t>Figure 2 - Carbon Monoxide (CO) Levels Over Time</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_Toc221746788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5</w:t>
        </w:r>
        <w:r w:rsidRPr="000F162D">
          <w:rPr>
            <w:rFonts w:ascii="Arial" w:hAnsi="Arial" w:cs="Arial"/>
            <w:b/>
            <w:bCs/>
            <w:i/>
            <w:iCs/>
            <w:noProof/>
            <w:webHidden/>
            <w:sz w:val="18"/>
            <w:szCs w:val="18"/>
          </w:rPr>
          <w:fldChar w:fldCharType="end"/>
        </w:r>
      </w:hyperlink>
    </w:p>
    <w:p w14:paraId="70DDB45C" w14:textId="6D3560F5" w:rsidR="000F162D" w:rsidRPr="000F162D" w:rsidRDefault="000F162D">
      <w:pPr>
        <w:pStyle w:val="TableofFigures"/>
        <w:tabs>
          <w:tab w:val="right" w:leader="dot" w:pos="9016"/>
        </w:tabs>
        <w:rPr>
          <w:rFonts w:ascii="Arial" w:hAnsi="Arial" w:cs="Arial"/>
          <w:b/>
          <w:bCs/>
          <w:i/>
          <w:iCs/>
          <w:noProof/>
          <w:sz w:val="18"/>
          <w:szCs w:val="18"/>
        </w:rPr>
      </w:pPr>
      <w:hyperlink w:anchor="_Toc221746789" w:history="1">
        <w:r w:rsidRPr="000F162D">
          <w:rPr>
            <w:rStyle w:val="Hyperlink"/>
            <w:rFonts w:ascii="Arial" w:eastAsiaTheme="majorEastAsia" w:hAnsi="Arial" w:cs="Arial"/>
            <w:b/>
            <w:bCs/>
            <w:i/>
            <w:iCs/>
            <w:noProof/>
            <w:color w:val="auto"/>
            <w:sz w:val="18"/>
            <w:szCs w:val="18"/>
          </w:rPr>
          <w:t>Figure 3 - Nitrogen Dioxide (NO</w:t>
        </w:r>
        <w:r w:rsidRPr="000F162D">
          <w:rPr>
            <w:rStyle w:val="Hyperlink"/>
            <w:rFonts w:ascii="Cambria Math" w:eastAsiaTheme="majorEastAsia" w:hAnsi="Cambria Math" w:cs="Cambria Math"/>
            <w:b/>
            <w:bCs/>
            <w:i/>
            <w:iCs/>
            <w:noProof/>
            <w:color w:val="auto"/>
            <w:sz w:val="18"/>
            <w:szCs w:val="18"/>
          </w:rPr>
          <w:t>₂</w:t>
        </w:r>
        <w:r w:rsidRPr="000F162D">
          <w:rPr>
            <w:rStyle w:val="Hyperlink"/>
            <w:rFonts w:ascii="Arial" w:eastAsiaTheme="majorEastAsia" w:hAnsi="Arial" w:cs="Arial"/>
            <w:b/>
            <w:bCs/>
            <w:i/>
            <w:iCs/>
            <w:noProof/>
            <w:color w:val="auto"/>
            <w:sz w:val="18"/>
            <w:szCs w:val="18"/>
          </w:rPr>
          <w:t>) Levels Over Time</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_Toc221746789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5</w:t>
        </w:r>
        <w:r w:rsidRPr="000F162D">
          <w:rPr>
            <w:rFonts w:ascii="Arial" w:hAnsi="Arial" w:cs="Arial"/>
            <w:b/>
            <w:bCs/>
            <w:i/>
            <w:iCs/>
            <w:noProof/>
            <w:webHidden/>
            <w:sz w:val="18"/>
            <w:szCs w:val="18"/>
          </w:rPr>
          <w:fldChar w:fldCharType="end"/>
        </w:r>
      </w:hyperlink>
    </w:p>
    <w:p w14:paraId="045D2829" w14:textId="2133DF51" w:rsidR="000F162D" w:rsidRPr="000F162D" w:rsidRDefault="000F162D">
      <w:pPr>
        <w:pStyle w:val="TableofFigures"/>
        <w:tabs>
          <w:tab w:val="right" w:leader="dot" w:pos="9016"/>
        </w:tabs>
        <w:rPr>
          <w:rFonts w:ascii="Arial" w:hAnsi="Arial" w:cs="Arial"/>
          <w:b/>
          <w:bCs/>
          <w:i/>
          <w:iCs/>
          <w:noProof/>
          <w:sz w:val="18"/>
          <w:szCs w:val="18"/>
        </w:rPr>
      </w:pPr>
      <w:hyperlink w:anchor="_Toc221746790" w:history="1">
        <w:r w:rsidRPr="000F162D">
          <w:rPr>
            <w:rStyle w:val="Hyperlink"/>
            <w:rFonts w:ascii="Arial" w:eastAsiaTheme="majorEastAsia" w:hAnsi="Arial" w:cs="Arial"/>
            <w:b/>
            <w:bCs/>
            <w:i/>
            <w:iCs/>
            <w:noProof/>
            <w:color w:val="auto"/>
            <w:sz w:val="18"/>
            <w:szCs w:val="18"/>
          </w:rPr>
          <w:t>Figure 4 - Relationship Between Carbon Monoxide (CO) and Temperature</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_Toc221746790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6</w:t>
        </w:r>
        <w:r w:rsidRPr="000F162D">
          <w:rPr>
            <w:rFonts w:ascii="Arial" w:hAnsi="Arial" w:cs="Arial"/>
            <w:b/>
            <w:bCs/>
            <w:i/>
            <w:iCs/>
            <w:noProof/>
            <w:webHidden/>
            <w:sz w:val="18"/>
            <w:szCs w:val="18"/>
          </w:rPr>
          <w:fldChar w:fldCharType="end"/>
        </w:r>
      </w:hyperlink>
    </w:p>
    <w:p w14:paraId="04DA4E64" w14:textId="6119E74E" w:rsidR="000F162D" w:rsidRPr="000F162D" w:rsidRDefault="000F162D">
      <w:pPr>
        <w:pStyle w:val="TableofFigures"/>
        <w:tabs>
          <w:tab w:val="right" w:leader="dot" w:pos="9016"/>
        </w:tabs>
        <w:rPr>
          <w:rFonts w:ascii="Arial" w:hAnsi="Arial" w:cs="Arial"/>
          <w:b/>
          <w:bCs/>
          <w:i/>
          <w:iCs/>
          <w:noProof/>
          <w:sz w:val="18"/>
          <w:szCs w:val="18"/>
        </w:rPr>
      </w:pPr>
      <w:hyperlink w:anchor="_Toc221746791" w:history="1">
        <w:r w:rsidRPr="000F162D">
          <w:rPr>
            <w:rStyle w:val="Hyperlink"/>
            <w:rFonts w:ascii="Arial" w:eastAsiaTheme="majorEastAsia" w:hAnsi="Arial" w:cs="Arial"/>
            <w:b/>
            <w:bCs/>
            <w:i/>
            <w:iCs/>
            <w:noProof/>
            <w:color w:val="auto"/>
            <w:sz w:val="18"/>
            <w:szCs w:val="18"/>
          </w:rPr>
          <w:t>Figure 5 - Correlation Heatmap of Selected Pollutants</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_Toc221746791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7</w:t>
        </w:r>
        <w:r w:rsidRPr="000F162D">
          <w:rPr>
            <w:rFonts w:ascii="Arial" w:hAnsi="Arial" w:cs="Arial"/>
            <w:b/>
            <w:bCs/>
            <w:i/>
            <w:iCs/>
            <w:noProof/>
            <w:webHidden/>
            <w:sz w:val="18"/>
            <w:szCs w:val="18"/>
          </w:rPr>
          <w:fldChar w:fldCharType="end"/>
        </w:r>
      </w:hyperlink>
    </w:p>
    <w:p w14:paraId="45FE0D39" w14:textId="4EC260DA" w:rsidR="000F162D" w:rsidRPr="000F162D" w:rsidRDefault="000F162D">
      <w:pPr>
        <w:pStyle w:val="TableofFigures"/>
        <w:tabs>
          <w:tab w:val="right" w:leader="dot" w:pos="9016"/>
        </w:tabs>
        <w:rPr>
          <w:rFonts w:ascii="Arial" w:hAnsi="Arial" w:cs="Arial"/>
          <w:b/>
          <w:bCs/>
          <w:i/>
          <w:iCs/>
          <w:noProof/>
          <w:sz w:val="18"/>
          <w:szCs w:val="18"/>
        </w:rPr>
      </w:pPr>
      <w:hyperlink w:anchor="_Toc221746792" w:history="1">
        <w:r w:rsidRPr="000F162D">
          <w:rPr>
            <w:rStyle w:val="Hyperlink"/>
            <w:rFonts w:ascii="Arial" w:eastAsiaTheme="majorEastAsia" w:hAnsi="Arial" w:cs="Arial"/>
            <w:b/>
            <w:bCs/>
            <w:i/>
            <w:iCs/>
            <w:noProof/>
            <w:color w:val="auto"/>
            <w:sz w:val="18"/>
            <w:szCs w:val="18"/>
          </w:rPr>
          <w:t>Figure 6 - Scatterplot Matrix of Selected Pollutants</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_Toc221746792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7</w:t>
        </w:r>
        <w:r w:rsidRPr="000F162D">
          <w:rPr>
            <w:rFonts w:ascii="Arial" w:hAnsi="Arial" w:cs="Arial"/>
            <w:b/>
            <w:bCs/>
            <w:i/>
            <w:iCs/>
            <w:noProof/>
            <w:webHidden/>
            <w:sz w:val="18"/>
            <w:szCs w:val="18"/>
          </w:rPr>
          <w:fldChar w:fldCharType="end"/>
        </w:r>
      </w:hyperlink>
    </w:p>
    <w:p w14:paraId="3E4E14B4" w14:textId="370BD6D3" w:rsidR="000F162D" w:rsidRPr="000F162D" w:rsidRDefault="000F162D">
      <w:pPr>
        <w:pStyle w:val="TableofFigures"/>
        <w:tabs>
          <w:tab w:val="right" w:leader="dot" w:pos="9016"/>
        </w:tabs>
        <w:rPr>
          <w:rFonts w:ascii="Arial" w:hAnsi="Arial" w:cs="Arial"/>
          <w:b/>
          <w:bCs/>
          <w:i/>
          <w:iCs/>
          <w:noProof/>
          <w:sz w:val="18"/>
          <w:szCs w:val="18"/>
        </w:rPr>
      </w:pPr>
      <w:hyperlink w:anchor="_Toc221746793" w:history="1">
        <w:r w:rsidRPr="000F162D">
          <w:rPr>
            <w:rStyle w:val="Hyperlink"/>
            <w:rFonts w:ascii="Arial" w:eastAsiaTheme="majorEastAsia" w:hAnsi="Arial" w:cs="Arial"/>
            <w:b/>
            <w:bCs/>
            <w:i/>
            <w:iCs/>
            <w:noProof/>
            <w:color w:val="auto"/>
            <w:sz w:val="18"/>
            <w:szCs w:val="18"/>
          </w:rPr>
          <w:t>Figure 7 - Comparison of CO Levels Under High and Low Temperature Conditions</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_Toc221746793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8</w:t>
        </w:r>
        <w:r w:rsidRPr="000F162D">
          <w:rPr>
            <w:rFonts w:ascii="Arial" w:hAnsi="Arial" w:cs="Arial"/>
            <w:b/>
            <w:bCs/>
            <w:i/>
            <w:iCs/>
            <w:noProof/>
            <w:webHidden/>
            <w:sz w:val="18"/>
            <w:szCs w:val="18"/>
          </w:rPr>
          <w:fldChar w:fldCharType="end"/>
        </w:r>
      </w:hyperlink>
    </w:p>
    <w:p w14:paraId="547D24CA" w14:textId="344926F9" w:rsidR="000F162D" w:rsidRPr="000F162D" w:rsidRDefault="000F162D">
      <w:pPr>
        <w:pStyle w:val="TableofFigures"/>
        <w:tabs>
          <w:tab w:val="right" w:leader="dot" w:pos="9016"/>
        </w:tabs>
        <w:rPr>
          <w:rFonts w:ascii="Arial" w:hAnsi="Arial" w:cs="Arial"/>
          <w:b/>
          <w:bCs/>
          <w:i/>
          <w:iCs/>
          <w:noProof/>
          <w:sz w:val="18"/>
          <w:szCs w:val="18"/>
        </w:rPr>
      </w:pPr>
      <w:hyperlink w:anchor="_Toc221746794" w:history="1">
        <w:r w:rsidRPr="000F162D">
          <w:rPr>
            <w:rStyle w:val="Hyperlink"/>
            <w:rFonts w:ascii="Arial" w:eastAsiaTheme="majorEastAsia" w:hAnsi="Arial" w:cs="Arial"/>
            <w:b/>
            <w:bCs/>
            <w:i/>
            <w:iCs/>
            <w:noProof/>
            <w:color w:val="auto"/>
            <w:sz w:val="18"/>
            <w:szCs w:val="18"/>
          </w:rPr>
          <w:t>Figure 8 - Seasonal Comparison of Carbon Monoxide (CO) Levels</w:t>
        </w:r>
        <w:r w:rsidRPr="000F162D">
          <w:rPr>
            <w:rFonts w:ascii="Arial" w:hAnsi="Arial" w:cs="Arial"/>
            <w:b/>
            <w:bCs/>
            <w:i/>
            <w:iCs/>
            <w:noProof/>
            <w:webHidden/>
            <w:sz w:val="18"/>
            <w:szCs w:val="18"/>
          </w:rPr>
          <w:tab/>
        </w:r>
        <w:r w:rsidRPr="000F162D">
          <w:rPr>
            <w:rFonts w:ascii="Arial" w:hAnsi="Arial" w:cs="Arial"/>
            <w:b/>
            <w:bCs/>
            <w:i/>
            <w:iCs/>
            <w:noProof/>
            <w:webHidden/>
            <w:sz w:val="18"/>
            <w:szCs w:val="18"/>
          </w:rPr>
          <w:fldChar w:fldCharType="begin"/>
        </w:r>
        <w:r w:rsidRPr="000F162D">
          <w:rPr>
            <w:rFonts w:ascii="Arial" w:hAnsi="Arial" w:cs="Arial"/>
            <w:b/>
            <w:bCs/>
            <w:i/>
            <w:iCs/>
            <w:noProof/>
            <w:webHidden/>
            <w:sz w:val="18"/>
            <w:szCs w:val="18"/>
          </w:rPr>
          <w:instrText xml:space="preserve"> PAGEREF _Toc221746794 \h </w:instrText>
        </w:r>
        <w:r w:rsidRPr="000F162D">
          <w:rPr>
            <w:rFonts w:ascii="Arial" w:hAnsi="Arial" w:cs="Arial"/>
            <w:b/>
            <w:bCs/>
            <w:i/>
            <w:iCs/>
            <w:noProof/>
            <w:webHidden/>
            <w:sz w:val="18"/>
            <w:szCs w:val="18"/>
          </w:rPr>
        </w:r>
        <w:r w:rsidRPr="000F162D">
          <w:rPr>
            <w:rFonts w:ascii="Arial" w:hAnsi="Arial" w:cs="Arial"/>
            <w:b/>
            <w:bCs/>
            <w:i/>
            <w:iCs/>
            <w:noProof/>
            <w:webHidden/>
            <w:sz w:val="18"/>
            <w:szCs w:val="18"/>
          </w:rPr>
          <w:fldChar w:fldCharType="separate"/>
        </w:r>
        <w:r w:rsidRPr="000F162D">
          <w:rPr>
            <w:rFonts w:ascii="Arial" w:hAnsi="Arial" w:cs="Arial"/>
            <w:b/>
            <w:bCs/>
            <w:i/>
            <w:iCs/>
            <w:noProof/>
            <w:webHidden/>
            <w:sz w:val="18"/>
            <w:szCs w:val="18"/>
          </w:rPr>
          <w:t>9</w:t>
        </w:r>
        <w:r w:rsidRPr="000F162D">
          <w:rPr>
            <w:rFonts w:ascii="Arial" w:hAnsi="Arial" w:cs="Arial"/>
            <w:b/>
            <w:bCs/>
            <w:i/>
            <w:iCs/>
            <w:noProof/>
            <w:webHidden/>
            <w:sz w:val="18"/>
            <w:szCs w:val="18"/>
          </w:rPr>
          <w:fldChar w:fldCharType="end"/>
        </w:r>
      </w:hyperlink>
    </w:p>
    <w:p w14:paraId="257DD738" w14:textId="5FF94CB2" w:rsidR="000F162D" w:rsidRPr="00FE20FE" w:rsidRDefault="000F162D" w:rsidP="00FE20FE">
      <w:pPr>
        <w:spacing w:line="360" w:lineRule="auto"/>
        <w:jc w:val="both"/>
        <w:rPr>
          <w:rFonts w:ascii="Arial" w:hAnsi="Arial" w:cs="Arial"/>
        </w:rPr>
      </w:pPr>
      <w:r w:rsidRPr="000F162D">
        <w:rPr>
          <w:rFonts w:ascii="Arial" w:hAnsi="Arial" w:cs="Arial"/>
          <w:b/>
          <w:bCs/>
          <w:i/>
          <w:iCs/>
          <w:sz w:val="18"/>
          <w:szCs w:val="18"/>
        </w:rPr>
        <w:fldChar w:fldCharType="end"/>
      </w:r>
    </w:p>
    <w:p w14:paraId="32D9A50F" w14:textId="77777777" w:rsidR="00B76C1C" w:rsidRPr="00FE20FE" w:rsidRDefault="00B76C1C" w:rsidP="00FE20FE">
      <w:pPr>
        <w:spacing w:line="360" w:lineRule="auto"/>
        <w:jc w:val="both"/>
        <w:rPr>
          <w:rFonts w:ascii="Arial" w:hAnsi="Arial" w:cs="Arial"/>
        </w:rPr>
      </w:pPr>
    </w:p>
    <w:p w14:paraId="61D5A362" w14:textId="77777777" w:rsidR="00B76C1C" w:rsidRPr="00FE20FE" w:rsidRDefault="00B76C1C" w:rsidP="00FE20FE">
      <w:pPr>
        <w:spacing w:line="360" w:lineRule="auto"/>
        <w:jc w:val="both"/>
        <w:rPr>
          <w:rFonts w:ascii="Arial" w:hAnsi="Arial" w:cs="Arial"/>
        </w:rPr>
      </w:pPr>
    </w:p>
    <w:p w14:paraId="350F181E" w14:textId="77777777" w:rsidR="00B76C1C" w:rsidRPr="00FE20FE" w:rsidRDefault="00B76C1C" w:rsidP="00FE20FE">
      <w:pPr>
        <w:spacing w:line="360" w:lineRule="auto"/>
        <w:jc w:val="both"/>
        <w:rPr>
          <w:rFonts w:ascii="Arial" w:hAnsi="Arial" w:cs="Arial"/>
        </w:rPr>
      </w:pPr>
    </w:p>
    <w:p w14:paraId="34D3A57A" w14:textId="77777777" w:rsidR="00B76C1C" w:rsidRPr="00FE20FE" w:rsidRDefault="00B76C1C" w:rsidP="00FE20FE">
      <w:pPr>
        <w:spacing w:line="360" w:lineRule="auto"/>
        <w:jc w:val="both"/>
        <w:rPr>
          <w:rFonts w:ascii="Arial" w:hAnsi="Arial" w:cs="Arial"/>
        </w:rPr>
      </w:pPr>
    </w:p>
    <w:p w14:paraId="69522A3D" w14:textId="77777777" w:rsidR="00B76C1C" w:rsidRPr="00FE20FE" w:rsidRDefault="00B76C1C" w:rsidP="00FE20FE">
      <w:pPr>
        <w:spacing w:line="360" w:lineRule="auto"/>
        <w:jc w:val="both"/>
        <w:rPr>
          <w:rFonts w:ascii="Arial" w:hAnsi="Arial" w:cs="Arial"/>
        </w:rPr>
      </w:pPr>
    </w:p>
    <w:p w14:paraId="6939EF87" w14:textId="77777777" w:rsidR="00B76C1C" w:rsidRPr="00FE20FE" w:rsidRDefault="00B76C1C" w:rsidP="00FE20FE">
      <w:pPr>
        <w:spacing w:line="360" w:lineRule="auto"/>
        <w:jc w:val="both"/>
        <w:rPr>
          <w:rFonts w:ascii="Arial" w:hAnsi="Arial" w:cs="Arial"/>
        </w:rPr>
      </w:pPr>
    </w:p>
    <w:p w14:paraId="17B83122" w14:textId="77777777" w:rsidR="00B76C1C" w:rsidRPr="00FE20FE" w:rsidRDefault="00B76C1C" w:rsidP="00FE20FE">
      <w:pPr>
        <w:spacing w:line="360" w:lineRule="auto"/>
        <w:jc w:val="both"/>
        <w:rPr>
          <w:rFonts w:ascii="Arial" w:hAnsi="Arial" w:cs="Arial"/>
        </w:rPr>
      </w:pPr>
    </w:p>
    <w:p w14:paraId="41DB344E" w14:textId="77777777" w:rsidR="00B76C1C" w:rsidRPr="00FE20FE" w:rsidRDefault="00B76C1C" w:rsidP="00FE20FE">
      <w:pPr>
        <w:spacing w:line="360" w:lineRule="auto"/>
        <w:jc w:val="both"/>
        <w:rPr>
          <w:rFonts w:ascii="Arial" w:hAnsi="Arial" w:cs="Arial"/>
        </w:rPr>
      </w:pPr>
    </w:p>
    <w:p w14:paraId="6E66C11A" w14:textId="77777777" w:rsidR="00B76C1C" w:rsidRPr="00FE20FE" w:rsidRDefault="00B76C1C" w:rsidP="00FE20FE">
      <w:pPr>
        <w:spacing w:line="360" w:lineRule="auto"/>
        <w:jc w:val="both"/>
        <w:rPr>
          <w:rFonts w:ascii="Arial" w:hAnsi="Arial" w:cs="Arial"/>
        </w:rPr>
      </w:pPr>
    </w:p>
    <w:p w14:paraId="7BE77241" w14:textId="77777777" w:rsidR="00B76C1C" w:rsidRPr="00FE20FE" w:rsidRDefault="00B76C1C" w:rsidP="00FE20FE">
      <w:pPr>
        <w:spacing w:line="360" w:lineRule="auto"/>
        <w:jc w:val="both"/>
        <w:rPr>
          <w:rFonts w:ascii="Arial" w:hAnsi="Arial" w:cs="Arial"/>
        </w:rPr>
      </w:pPr>
    </w:p>
    <w:p w14:paraId="0A4238F3" w14:textId="77777777" w:rsidR="00B76C1C" w:rsidRPr="00FE20FE" w:rsidRDefault="00B76C1C" w:rsidP="00FE20FE">
      <w:pPr>
        <w:spacing w:line="360" w:lineRule="auto"/>
        <w:jc w:val="both"/>
        <w:rPr>
          <w:rFonts w:ascii="Arial" w:hAnsi="Arial" w:cs="Arial"/>
        </w:rPr>
      </w:pPr>
    </w:p>
    <w:p w14:paraId="005D3683" w14:textId="77777777" w:rsidR="00B76C1C" w:rsidRPr="00FE20FE" w:rsidRDefault="00B76C1C" w:rsidP="00FE20FE">
      <w:pPr>
        <w:spacing w:line="360" w:lineRule="auto"/>
        <w:jc w:val="both"/>
        <w:rPr>
          <w:rFonts w:ascii="Arial" w:hAnsi="Arial" w:cs="Arial"/>
        </w:rPr>
      </w:pPr>
    </w:p>
    <w:p w14:paraId="27205D5A" w14:textId="77777777" w:rsidR="00B76C1C" w:rsidRPr="00FE20FE" w:rsidRDefault="00B76C1C" w:rsidP="00FE20FE">
      <w:pPr>
        <w:spacing w:line="360" w:lineRule="auto"/>
        <w:jc w:val="both"/>
        <w:rPr>
          <w:rFonts w:ascii="Arial" w:hAnsi="Arial" w:cs="Arial"/>
        </w:rPr>
      </w:pPr>
    </w:p>
    <w:p w14:paraId="578B9DE9" w14:textId="77777777" w:rsidR="00B76C1C" w:rsidRPr="00FE20FE" w:rsidRDefault="00B76C1C" w:rsidP="00FE20FE">
      <w:pPr>
        <w:spacing w:line="360" w:lineRule="auto"/>
        <w:jc w:val="both"/>
        <w:rPr>
          <w:rFonts w:ascii="Arial" w:hAnsi="Arial" w:cs="Arial"/>
        </w:rPr>
      </w:pPr>
    </w:p>
    <w:p w14:paraId="09714DAC" w14:textId="7E465679" w:rsidR="00B76C1C" w:rsidRPr="00FE20FE" w:rsidRDefault="00B42DB2" w:rsidP="00B42DB2">
      <w:pPr>
        <w:tabs>
          <w:tab w:val="left" w:pos="2029"/>
        </w:tabs>
        <w:spacing w:line="360" w:lineRule="auto"/>
        <w:jc w:val="both"/>
        <w:rPr>
          <w:rFonts w:ascii="Arial" w:hAnsi="Arial" w:cs="Arial"/>
        </w:rPr>
      </w:pPr>
      <w:r>
        <w:rPr>
          <w:rFonts w:ascii="Arial" w:hAnsi="Arial" w:cs="Arial"/>
        </w:rPr>
        <w:tab/>
      </w:r>
    </w:p>
    <w:p w14:paraId="241F0D7E" w14:textId="77777777" w:rsidR="00B76C1C" w:rsidRPr="00FE20FE" w:rsidRDefault="00B76C1C" w:rsidP="00FE20FE">
      <w:pPr>
        <w:spacing w:line="360" w:lineRule="auto"/>
        <w:jc w:val="both"/>
        <w:rPr>
          <w:rFonts w:ascii="Arial" w:hAnsi="Arial" w:cs="Arial"/>
        </w:rPr>
      </w:pPr>
    </w:p>
    <w:p w14:paraId="610CDF49" w14:textId="77777777" w:rsidR="00057778" w:rsidRDefault="00057778" w:rsidP="00186354">
      <w:pPr>
        <w:pStyle w:val="Heading1"/>
        <w:spacing w:before="0" w:line="360" w:lineRule="auto"/>
        <w:jc w:val="both"/>
        <w:rPr>
          <w:rFonts w:ascii="Arial" w:hAnsi="Arial" w:cs="Arial"/>
          <w:b/>
          <w:bCs/>
          <w:color w:val="auto"/>
          <w:sz w:val="20"/>
          <w:szCs w:val="20"/>
        </w:rPr>
      </w:pPr>
      <w:bookmarkStart w:id="0" w:name="_Toc221746960"/>
      <w:r w:rsidRPr="00057778">
        <w:rPr>
          <w:rFonts w:ascii="Arial" w:hAnsi="Arial" w:cs="Arial"/>
          <w:b/>
          <w:bCs/>
          <w:color w:val="auto"/>
          <w:sz w:val="20"/>
          <w:szCs w:val="20"/>
        </w:rPr>
        <w:lastRenderedPageBreak/>
        <w:t>Air Quality Statistical Analysis</w:t>
      </w:r>
      <w:bookmarkEnd w:id="0"/>
    </w:p>
    <w:p w14:paraId="3E6AE6BD" w14:textId="551350BA" w:rsidR="00C60FAE" w:rsidRPr="00057778" w:rsidRDefault="00D16797" w:rsidP="00186354">
      <w:pPr>
        <w:pStyle w:val="Heading1"/>
        <w:spacing w:before="0" w:line="360" w:lineRule="auto"/>
        <w:jc w:val="both"/>
        <w:rPr>
          <w:rFonts w:ascii="Arial" w:hAnsi="Arial" w:cs="Arial"/>
          <w:b/>
          <w:bCs/>
          <w:color w:val="auto"/>
          <w:sz w:val="20"/>
          <w:szCs w:val="20"/>
        </w:rPr>
      </w:pPr>
      <w:bookmarkStart w:id="1" w:name="_Toc221746961"/>
      <w:r w:rsidRPr="00FE20FE">
        <w:rPr>
          <w:rFonts w:ascii="Arial" w:hAnsi="Arial" w:cs="Arial"/>
          <w:b/>
          <w:bCs/>
          <w:color w:val="auto"/>
          <w:sz w:val="20"/>
          <w:szCs w:val="20"/>
        </w:rPr>
        <w:t>1. Introduction</w:t>
      </w:r>
      <w:bookmarkEnd w:id="1"/>
    </w:p>
    <w:p w14:paraId="34856888" w14:textId="77777777" w:rsidR="00C60FAE" w:rsidRPr="00FE20FE" w:rsidRDefault="00C60FAE" w:rsidP="00FE20FE">
      <w:pPr>
        <w:spacing w:line="360" w:lineRule="auto"/>
        <w:jc w:val="both"/>
        <w:rPr>
          <w:rFonts w:ascii="Arial" w:hAnsi="Arial" w:cs="Arial"/>
        </w:rPr>
      </w:pPr>
      <w:r w:rsidRPr="00FE20FE">
        <w:rPr>
          <w:rFonts w:ascii="Arial" w:hAnsi="Arial" w:cs="Arial"/>
        </w:rPr>
        <w:t>Air pollution remains a major environmental and public health concern worldwide. High concentrations of pollutants are linked to respiratory illnesses, cardiovascular problems, and long</w:t>
      </w:r>
      <w:r w:rsidRPr="00FE20FE">
        <w:rPr>
          <w:rFonts w:ascii="Cambria Math" w:hAnsi="Cambria Math" w:cs="Cambria Math"/>
        </w:rPr>
        <w:t>‑</w:t>
      </w:r>
      <w:r w:rsidRPr="00FE20FE">
        <w:rPr>
          <w:rFonts w:ascii="Arial" w:hAnsi="Arial" w:cs="Arial"/>
        </w:rPr>
        <w:t>term ecological damage. Because of these risks, it is important to monitor and analyse air quality data to understand how pollutant levels change over time, identify patterns, and support decisions aimed at protecting both people and the environment.</w:t>
      </w:r>
    </w:p>
    <w:p w14:paraId="7D0803FE" w14:textId="77777777" w:rsidR="00C60FAE" w:rsidRPr="00FE20FE" w:rsidRDefault="00C60FAE" w:rsidP="00FE20FE">
      <w:pPr>
        <w:spacing w:line="360" w:lineRule="auto"/>
        <w:jc w:val="both"/>
        <w:rPr>
          <w:rFonts w:ascii="Arial" w:hAnsi="Arial" w:cs="Arial"/>
        </w:rPr>
      </w:pPr>
    </w:p>
    <w:p w14:paraId="59B05F45" w14:textId="378E1844" w:rsidR="00D16797" w:rsidRPr="00FE20FE" w:rsidRDefault="00C60FAE" w:rsidP="00FE20FE">
      <w:pPr>
        <w:spacing w:line="360" w:lineRule="auto"/>
        <w:jc w:val="both"/>
        <w:rPr>
          <w:rFonts w:ascii="Arial" w:hAnsi="Arial" w:cs="Arial"/>
        </w:rPr>
      </w:pPr>
      <w:r w:rsidRPr="00FE20FE">
        <w:rPr>
          <w:rFonts w:ascii="Arial" w:hAnsi="Arial" w:cs="Arial"/>
        </w:rPr>
        <w:t>This report explores an air quality dataset containing hourly pollutant measurements alongside weather variables. The aim is to examine how pollutant levels vary, how they relate to environmental conditions, and whether there are meaningful differences under different scenarios. The analysis was carried out in R and involved data cleaning, exploratory visualisation, correlation analysis, and hypothesis testing to provide both descriptive and statistical insights.</w:t>
      </w:r>
    </w:p>
    <w:p w14:paraId="194ECAB2" w14:textId="2BBAC46E" w:rsidR="00FD2B39" w:rsidRPr="00D16797" w:rsidRDefault="00D16797" w:rsidP="00FE20FE">
      <w:pPr>
        <w:pStyle w:val="Heading1"/>
        <w:spacing w:line="360" w:lineRule="auto"/>
        <w:jc w:val="both"/>
        <w:rPr>
          <w:rFonts w:ascii="Arial" w:hAnsi="Arial" w:cs="Arial"/>
          <w:b/>
          <w:bCs/>
          <w:sz w:val="20"/>
          <w:szCs w:val="20"/>
        </w:rPr>
      </w:pPr>
      <w:bookmarkStart w:id="2" w:name="_Toc221746962"/>
      <w:r w:rsidRPr="00FE20FE">
        <w:rPr>
          <w:rFonts w:ascii="Arial" w:hAnsi="Arial" w:cs="Arial"/>
          <w:b/>
          <w:bCs/>
          <w:color w:val="auto"/>
          <w:sz w:val="20"/>
          <w:szCs w:val="20"/>
        </w:rPr>
        <w:t>2. Dataset Import and Initial Exploration</w:t>
      </w:r>
      <w:bookmarkEnd w:id="2"/>
    </w:p>
    <w:p w14:paraId="61993B06" w14:textId="77777777" w:rsidR="00E93554" w:rsidRPr="00FE20FE" w:rsidRDefault="00E93554" w:rsidP="00FE20FE">
      <w:pPr>
        <w:spacing w:line="360" w:lineRule="auto"/>
        <w:jc w:val="both"/>
        <w:rPr>
          <w:rFonts w:ascii="Arial" w:hAnsi="Arial" w:cs="Arial"/>
        </w:rPr>
      </w:pPr>
      <w:r w:rsidRPr="00FE20FE">
        <w:rPr>
          <w:rFonts w:ascii="Arial" w:hAnsi="Arial" w:cs="Arial"/>
        </w:rPr>
        <w:t>The dataset was first loaded into R and stored in a dataframe called AirQuality. Before moving into any detailed analysis, I carried out an initial check to make sure the data had imported correctly and to get a sense of its overall structure. Functions such as head(), dim(), names(), str(), and summary() were used to look at the first few rows, confirm the number of variables and observations, review data types, and examine basic descriptive statistics. This early step is important because it helps identify any issues that might affect later analysis.</w:t>
      </w:r>
    </w:p>
    <w:p w14:paraId="4E7A3B88" w14:textId="77777777" w:rsidR="00E93554" w:rsidRPr="00FE20FE" w:rsidRDefault="00E93554" w:rsidP="00FE20FE">
      <w:pPr>
        <w:spacing w:line="360" w:lineRule="auto"/>
        <w:jc w:val="both"/>
        <w:rPr>
          <w:rFonts w:ascii="Arial" w:hAnsi="Arial" w:cs="Arial"/>
        </w:rPr>
      </w:pPr>
    </w:p>
    <w:p w14:paraId="424AAEE4" w14:textId="77777777" w:rsidR="00E93554" w:rsidRPr="00FE20FE" w:rsidRDefault="00E93554" w:rsidP="00FE20FE">
      <w:pPr>
        <w:spacing w:line="360" w:lineRule="auto"/>
        <w:jc w:val="both"/>
        <w:rPr>
          <w:rFonts w:ascii="Arial" w:hAnsi="Arial" w:cs="Arial"/>
        </w:rPr>
      </w:pPr>
      <w:r w:rsidRPr="00FE20FE">
        <w:rPr>
          <w:rFonts w:ascii="Arial" w:hAnsi="Arial" w:cs="Arial"/>
        </w:rPr>
        <w:t>During this stage, it became clear that the value –200 was being used to represent missing or invalid sensor readings. These values were replaced with NA so they would not interfere with plots, summaries, or statistical tests. Handling missing data properly is essential, as leaving placeholder values in the dataset can lead to misleading results.</w:t>
      </w:r>
    </w:p>
    <w:p w14:paraId="46243C8A" w14:textId="77777777" w:rsidR="00E93554" w:rsidRPr="00FE20FE" w:rsidRDefault="00E93554" w:rsidP="00FE20FE">
      <w:pPr>
        <w:spacing w:line="360" w:lineRule="auto"/>
        <w:jc w:val="both"/>
        <w:rPr>
          <w:rFonts w:ascii="Arial" w:hAnsi="Arial" w:cs="Arial"/>
        </w:rPr>
      </w:pPr>
    </w:p>
    <w:p w14:paraId="7733608F" w14:textId="77777777" w:rsidR="00E93554" w:rsidRPr="00FE20FE" w:rsidRDefault="00E93554" w:rsidP="00FE20FE">
      <w:pPr>
        <w:spacing w:line="360" w:lineRule="auto"/>
        <w:jc w:val="both"/>
        <w:rPr>
          <w:rFonts w:ascii="Arial" w:hAnsi="Arial" w:cs="Arial"/>
        </w:rPr>
      </w:pPr>
      <w:r w:rsidRPr="00FE20FE">
        <w:rPr>
          <w:rFonts w:ascii="Arial" w:hAnsi="Arial" w:cs="Arial"/>
        </w:rPr>
        <w:t>RStudio also made it easy to keep track of the objects created throughout the workflow. The main dataframe, cleaned subsets, correlation outputs, and statistical test results were all visible in the environment pane, showing that the analysis was progressing in an organised and reproducible way. Console messages confirmed that the dataset contained thousands of hourly measurements across multiple pollutants and weather variables, providing a strong basis for meaningful exploration.</w:t>
      </w:r>
    </w:p>
    <w:p w14:paraId="090C3368" w14:textId="77777777" w:rsidR="00E93554" w:rsidRPr="00FE20FE" w:rsidRDefault="00E93554" w:rsidP="00FE20FE">
      <w:pPr>
        <w:spacing w:line="360" w:lineRule="auto"/>
        <w:jc w:val="both"/>
        <w:rPr>
          <w:rFonts w:ascii="Arial" w:hAnsi="Arial" w:cs="Arial"/>
        </w:rPr>
      </w:pPr>
    </w:p>
    <w:p w14:paraId="468A8380" w14:textId="341CCE29" w:rsidR="00D74C1C" w:rsidRPr="00FE20FE" w:rsidRDefault="00E93554" w:rsidP="00FE20FE">
      <w:pPr>
        <w:spacing w:line="360" w:lineRule="auto"/>
        <w:jc w:val="both"/>
        <w:rPr>
          <w:rFonts w:ascii="Arial" w:hAnsi="Arial" w:cs="Arial"/>
        </w:rPr>
      </w:pPr>
      <w:r w:rsidRPr="00FE20FE">
        <w:rPr>
          <w:rFonts w:ascii="Arial" w:hAnsi="Arial" w:cs="Arial"/>
        </w:rPr>
        <w:t>The script itself was written with clear comments and separated into logical sections, which helped maintain readability and reduced the chance of errors. Taking time to structure the code and document each step ensured that the dataset was clean, well</w:t>
      </w:r>
      <w:r w:rsidRPr="00FE20FE">
        <w:rPr>
          <w:rFonts w:ascii="Cambria Math" w:hAnsi="Cambria Math" w:cs="Cambria Math"/>
        </w:rPr>
        <w:t>‑</w:t>
      </w:r>
      <w:r w:rsidRPr="00FE20FE">
        <w:rPr>
          <w:rFonts w:ascii="Arial" w:hAnsi="Arial" w:cs="Arial"/>
        </w:rPr>
        <w:t>organised, and ready for deeper visual and statistical investigation.</w:t>
      </w:r>
    </w:p>
    <w:p w14:paraId="5DB56BDA" w14:textId="77777777" w:rsidR="00FD2B39" w:rsidRPr="00D16797" w:rsidRDefault="00FD2B39" w:rsidP="00FE20FE">
      <w:pPr>
        <w:spacing w:line="360" w:lineRule="auto"/>
        <w:jc w:val="both"/>
        <w:rPr>
          <w:rFonts w:ascii="Arial" w:hAnsi="Arial" w:cs="Arial"/>
        </w:rPr>
      </w:pPr>
    </w:p>
    <w:p w14:paraId="26C6FD59" w14:textId="77777777" w:rsidR="005B295C" w:rsidRPr="00FE20FE" w:rsidRDefault="00D74C1C" w:rsidP="0022082D">
      <w:pPr>
        <w:keepNext/>
        <w:spacing w:line="360" w:lineRule="auto"/>
        <w:jc w:val="center"/>
        <w:rPr>
          <w:rFonts w:ascii="Arial" w:hAnsi="Arial" w:cs="Arial"/>
        </w:rPr>
      </w:pPr>
      <w:r w:rsidRPr="00FE20FE">
        <w:rPr>
          <w:rFonts w:ascii="Arial" w:hAnsi="Arial" w:cs="Arial"/>
          <w:noProof/>
        </w:rPr>
        <w:lastRenderedPageBreak/>
        <w:drawing>
          <wp:inline distT="0" distB="0" distL="0" distR="0" wp14:anchorId="2C3A42CF" wp14:editId="6490D285">
            <wp:extent cx="4936363" cy="2032000"/>
            <wp:effectExtent l="0" t="0" r="0" b="6350"/>
            <wp:docPr id="246249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49648" name=""/>
                    <pic:cNvPicPr/>
                  </pic:nvPicPr>
                  <pic:blipFill rotWithShape="1">
                    <a:blip r:embed="rId6"/>
                    <a:srcRect t="5367" b="4210"/>
                    <a:stretch>
                      <a:fillRect/>
                    </a:stretch>
                  </pic:blipFill>
                  <pic:spPr bwMode="auto">
                    <a:xfrm>
                      <a:off x="0" y="0"/>
                      <a:ext cx="4966144" cy="2044259"/>
                    </a:xfrm>
                    <a:prstGeom prst="rect">
                      <a:avLst/>
                    </a:prstGeom>
                    <a:ln>
                      <a:noFill/>
                    </a:ln>
                    <a:extLst>
                      <a:ext uri="{53640926-AAD7-44D8-BBD7-CCE9431645EC}">
                        <a14:shadowObscured xmlns:a14="http://schemas.microsoft.com/office/drawing/2010/main"/>
                      </a:ext>
                    </a:extLst>
                  </pic:spPr>
                </pic:pic>
              </a:graphicData>
            </a:graphic>
          </wp:inline>
        </w:drawing>
      </w:r>
    </w:p>
    <w:p w14:paraId="72CD37DD" w14:textId="7668756D" w:rsidR="007705CF" w:rsidRPr="0022082D" w:rsidRDefault="005B295C" w:rsidP="0022082D">
      <w:pPr>
        <w:pStyle w:val="Caption"/>
        <w:spacing w:line="360" w:lineRule="auto"/>
        <w:jc w:val="center"/>
        <w:rPr>
          <w:rFonts w:ascii="Arial" w:hAnsi="Arial" w:cs="Arial"/>
          <w:sz w:val="16"/>
          <w:szCs w:val="16"/>
        </w:rPr>
      </w:pPr>
      <w:bookmarkStart w:id="3" w:name="_Toc221746787"/>
      <w:r w:rsidRPr="0022082D">
        <w:rPr>
          <w:rFonts w:ascii="Arial" w:hAnsi="Arial" w:cs="Arial"/>
          <w:sz w:val="16"/>
          <w:szCs w:val="16"/>
        </w:rPr>
        <w:t xml:space="preserve">Figure </w:t>
      </w:r>
      <w:r w:rsidRPr="0022082D">
        <w:rPr>
          <w:rFonts w:ascii="Arial" w:hAnsi="Arial" w:cs="Arial"/>
          <w:sz w:val="16"/>
          <w:szCs w:val="16"/>
        </w:rPr>
        <w:fldChar w:fldCharType="begin"/>
      </w:r>
      <w:r w:rsidRPr="0022082D">
        <w:rPr>
          <w:rFonts w:ascii="Arial" w:hAnsi="Arial" w:cs="Arial"/>
          <w:sz w:val="16"/>
          <w:szCs w:val="16"/>
        </w:rPr>
        <w:instrText xml:space="preserve"> SEQ Figure \* ARABIC </w:instrText>
      </w:r>
      <w:r w:rsidRPr="0022082D">
        <w:rPr>
          <w:rFonts w:ascii="Arial" w:hAnsi="Arial" w:cs="Arial"/>
          <w:sz w:val="16"/>
          <w:szCs w:val="16"/>
        </w:rPr>
        <w:fldChar w:fldCharType="separate"/>
      </w:r>
      <w:r w:rsidR="00541273" w:rsidRPr="0022082D">
        <w:rPr>
          <w:rFonts w:ascii="Arial" w:hAnsi="Arial" w:cs="Arial"/>
          <w:noProof/>
          <w:sz w:val="16"/>
          <w:szCs w:val="16"/>
        </w:rPr>
        <w:t>1</w:t>
      </w:r>
      <w:r w:rsidRPr="0022082D">
        <w:rPr>
          <w:rFonts w:ascii="Arial" w:hAnsi="Arial" w:cs="Arial"/>
          <w:sz w:val="16"/>
          <w:szCs w:val="16"/>
        </w:rPr>
        <w:fldChar w:fldCharType="end"/>
      </w:r>
      <w:r w:rsidRPr="0022082D">
        <w:rPr>
          <w:rFonts w:ascii="Arial" w:hAnsi="Arial" w:cs="Arial"/>
          <w:sz w:val="16"/>
          <w:szCs w:val="16"/>
        </w:rPr>
        <w:t xml:space="preserve"> - RStudio Environment Showing Dataset Import and Initial Inspection</w:t>
      </w:r>
      <w:bookmarkEnd w:id="3"/>
    </w:p>
    <w:p w14:paraId="2613A9D3" w14:textId="2556E92E" w:rsidR="005B295C" w:rsidRPr="00FE20FE" w:rsidRDefault="005B295C" w:rsidP="00FE20FE">
      <w:pPr>
        <w:spacing w:line="360" w:lineRule="auto"/>
        <w:jc w:val="both"/>
        <w:rPr>
          <w:rFonts w:ascii="Arial" w:hAnsi="Arial" w:cs="Arial"/>
        </w:rPr>
      </w:pPr>
      <w:r w:rsidRPr="00FE20FE">
        <w:rPr>
          <w:rFonts w:ascii="Arial" w:hAnsi="Arial" w:cs="Arial"/>
        </w:rPr>
        <w:t>Figure 1 illustrates the RStudio interface after the AirQuality dataset was successfully imported and inspected. The environment panel confirms the creation of analytical objects such as correlation matrices, statistical test outputs, and visualisation plots, demonstrating a structured and reproducible workflow.</w:t>
      </w:r>
    </w:p>
    <w:p w14:paraId="55A48924" w14:textId="18DF35DF" w:rsidR="00C0645F" w:rsidRPr="00C0645F" w:rsidRDefault="00C0645F" w:rsidP="00FE20FE">
      <w:pPr>
        <w:pStyle w:val="Heading1"/>
        <w:spacing w:line="360" w:lineRule="auto"/>
        <w:jc w:val="both"/>
        <w:rPr>
          <w:rFonts w:ascii="Arial" w:hAnsi="Arial" w:cs="Arial"/>
          <w:b/>
          <w:bCs/>
          <w:color w:val="auto"/>
          <w:sz w:val="20"/>
          <w:szCs w:val="20"/>
        </w:rPr>
      </w:pPr>
      <w:bookmarkStart w:id="4" w:name="_Toc221746963"/>
      <w:r w:rsidRPr="00FE20FE">
        <w:rPr>
          <w:rFonts w:ascii="Arial" w:eastAsia="Times New Roman" w:hAnsi="Arial" w:cs="Arial"/>
          <w:b/>
          <w:bCs/>
          <w:color w:val="auto"/>
          <w:sz w:val="20"/>
          <w:szCs w:val="20"/>
        </w:rPr>
        <w:t>3. Exploratory Visualisation – Time Trends</w:t>
      </w:r>
      <w:bookmarkEnd w:id="4"/>
    </w:p>
    <w:p w14:paraId="5CC7D2B9" w14:textId="7FCACFB6" w:rsidR="00BF6B9F" w:rsidRPr="00FE20FE" w:rsidRDefault="00F909FD" w:rsidP="00FE20FE">
      <w:pPr>
        <w:spacing w:line="360" w:lineRule="auto"/>
        <w:jc w:val="both"/>
        <w:rPr>
          <w:rFonts w:ascii="Arial" w:hAnsi="Arial" w:cs="Arial"/>
        </w:rPr>
      </w:pPr>
      <w:r w:rsidRPr="00FE20FE">
        <w:rPr>
          <w:rFonts w:ascii="Arial" w:hAnsi="Arial" w:cs="Arial"/>
        </w:rPr>
        <w:t>To examine how pollutant levels change over time, a time</w:t>
      </w:r>
      <w:r w:rsidRPr="00FE20FE">
        <w:rPr>
          <w:rFonts w:ascii="Cambria Math" w:hAnsi="Cambria Math" w:cs="Cambria Math"/>
        </w:rPr>
        <w:t>‑</w:t>
      </w:r>
      <w:r w:rsidRPr="00FE20FE">
        <w:rPr>
          <w:rFonts w:ascii="Arial" w:hAnsi="Arial" w:cs="Arial"/>
        </w:rPr>
        <w:t>series line plot was produced for Carbon Monoxide (CO) across the full observation period. Line plots work well for hourly environmental data because they clearly show fluctuations, short</w:t>
      </w:r>
      <w:r w:rsidRPr="00FE20FE">
        <w:rPr>
          <w:rFonts w:ascii="Cambria Math" w:hAnsi="Cambria Math" w:cs="Cambria Math"/>
        </w:rPr>
        <w:t>‑</w:t>
      </w:r>
      <w:r w:rsidRPr="00FE20FE">
        <w:rPr>
          <w:rFonts w:ascii="Arial" w:hAnsi="Arial" w:cs="Arial"/>
        </w:rPr>
        <w:t>term peaks, and longer</w:t>
      </w:r>
      <w:r w:rsidRPr="00FE20FE">
        <w:rPr>
          <w:rFonts w:ascii="Cambria Math" w:hAnsi="Cambria Math" w:cs="Cambria Math"/>
        </w:rPr>
        <w:t>‑</w:t>
      </w:r>
      <w:r w:rsidRPr="00FE20FE">
        <w:rPr>
          <w:rFonts w:ascii="Arial" w:hAnsi="Arial" w:cs="Arial"/>
        </w:rPr>
        <w:t>term trends. The CO plot shows noticeable variation, with regular spikes and periods of relative stability. This indicates that CO levels are not constant and are likely influenced by changing weather conditions, human activity, or other external factors.</w:t>
      </w:r>
    </w:p>
    <w:p w14:paraId="05AE5DA4" w14:textId="77777777" w:rsidR="005B295C" w:rsidRPr="00FE20FE" w:rsidRDefault="005B295C" w:rsidP="00FE20FE">
      <w:pPr>
        <w:spacing w:line="360" w:lineRule="auto"/>
        <w:jc w:val="both"/>
        <w:rPr>
          <w:rFonts w:ascii="Arial" w:hAnsi="Arial" w:cs="Arial"/>
        </w:rPr>
      </w:pPr>
    </w:p>
    <w:p w14:paraId="09B43F15" w14:textId="77777777" w:rsidR="00A051D5" w:rsidRPr="00FE20FE" w:rsidRDefault="00BF6B9F" w:rsidP="00C00665">
      <w:pPr>
        <w:keepNext/>
        <w:spacing w:line="360" w:lineRule="auto"/>
        <w:jc w:val="center"/>
        <w:rPr>
          <w:rFonts w:ascii="Arial" w:hAnsi="Arial" w:cs="Arial"/>
        </w:rPr>
      </w:pPr>
      <w:r w:rsidRPr="00FE20FE">
        <w:rPr>
          <w:rFonts w:ascii="Arial" w:hAnsi="Arial" w:cs="Arial"/>
          <w:noProof/>
        </w:rPr>
        <w:drawing>
          <wp:inline distT="0" distB="0" distL="0" distR="0" wp14:anchorId="536CBA9C" wp14:editId="02752795">
            <wp:extent cx="4151630" cy="2533280"/>
            <wp:effectExtent l="0" t="0" r="1270" b="635"/>
            <wp:docPr id="1930231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31705" name=""/>
                    <pic:cNvPicPr/>
                  </pic:nvPicPr>
                  <pic:blipFill rotWithShape="1">
                    <a:blip r:embed="rId7"/>
                    <a:srcRect l="1188" t="2858" r="1751" b="2073"/>
                    <a:stretch>
                      <a:fillRect/>
                    </a:stretch>
                  </pic:blipFill>
                  <pic:spPr bwMode="auto">
                    <a:xfrm>
                      <a:off x="0" y="0"/>
                      <a:ext cx="4181479" cy="2551493"/>
                    </a:xfrm>
                    <a:prstGeom prst="rect">
                      <a:avLst/>
                    </a:prstGeom>
                    <a:ln>
                      <a:noFill/>
                    </a:ln>
                    <a:extLst>
                      <a:ext uri="{53640926-AAD7-44D8-BBD7-CCE9431645EC}">
                        <a14:shadowObscured xmlns:a14="http://schemas.microsoft.com/office/drawing/2010/main"/>
                      </a:ext>
                    </a:extLst>
                  </pic:spPr>
                </pic:pic>
              </a:graphicData>
            </a:graphic>
          </wp:inline>
        </w:drawing>
      </w:r>
    </w:p>
    <w:p w14:paraId="1532098F" w14:textId="7265E5CE" w:rsidR="005B295C" w:rsidRPr="00C00665" w:rsidRDefault="00A051D5" w:rsidP="00C00665">
      <w:pPr>
        <w:pStyle w:val="Caption"/>
        <w:spacing w:line="360" w:lineRule="auto"/>
        <w:jc w:val="center"/>
        <w:rPr>
          <w:rFonts w:ascii="Arial" w:hAnsi="Arial" w:cs="Arial"/>
          <w:sz w:val="16"/>
          <w:szCs w:val="16"/>
        </w:rPr>
      </w:pPr>
      <w:bookmarkStart w:id="5" w:name="_Toc221746788"/>
      <w:r w:rsidRPr="00C00665">
        <w:rPr>
          <w:rFonts w:ascii="Arial" w:hAnsi="Arial" w:cs="Arial"/>
          <w:sz w:val="16"/>
          <w:szCs w:val="16"/>
        </w:rPr>
        <w:t xml:space="preserve">Figure </w:t>
      </w:r>
      <w:r w:rsidRPr="00C00665">
        <w:rPr>
          <w:rFonts w:ascii="Arial" w:hAnsi="Arial" w:cs="Arial"/>
          <w:sz w:val="16"/>
          <w:szCs w:val="16"/>
        </w:rPr>
        <w:fldChar w:fldCharType="begin"/>
      </w:r>
      <w:r w:rsidRPr="00C00665">
        <w:rPr>
          <w:rFonts w:ascii="Arial" w:hAnsi="Arial" w:cs="Arial"/>
          <w:sz w:val="16"/>
          <w:szCs w:val="16"/>
        </w:rPr>
        <w:instrText xml:space="preserve"> SEQ Figure \* ARABIC </w:instrText>
      </w:r>
      <w:r w:rsidRPr="00C00665">
        <w:rPr>
          <w:rFonts w:ascii="Arial" w:hAnsi="Arial" w:cs="Arial"/>
          <w:sz w:val="16"/>
          <w:szCs w:val="16"/>
        </w:rPr>
        <w:fldChar w:fldCharType="separate"/>
      </w:r>
      <w:r w:rsidR="00541273" w:rsidRPr="00C00665">
        <w:rPr>
          <w:rFonts w:ascii="Arial" w:hAnsi="Arial" w:cs="Arial"/>
          <w:noProof/>
          <w:sz w:val="16"/>
          <w:szCs w:val="16"/>
        </w:rPr>
        <w:t>2</w:t>
      </w:r>
      <w:r w:rsidRPr="00C00665">
        <w:rPr>
          <w:rFonts w:ascii="Arial" w:hAnsi="Arial" w:cs="Arial"/>
          <w:sz w:val="16"/>
          <w:szCs w:val="16"/>
        </w:rPr>
        <w:fldChar w:fldCharType="end"/>
      </w:r>
      <w:r w:rsidRPr="00C00665">
        <w:rPr>
          <w:rFonts w:ascii="Arial" w:hAnsi="Arial" w:cs="Arial"/>
          <w:sz w:val="16"/>
          <w:szCs w:val="16"/>
        </w:rPr>
        <w:t xml:space="preserve"> - Carbon Monoxide (CO) Levels Over Time</w:t>
      </w:r>
      <w:bookmarkEnd w:id="5"/>
    </w:p>
    <w:p w14:paraId="5C8BFD33" w14:textId="07E76F5E" w:rsidR="00A051D5" w:rsidRPr="00FE20FE" w:rsidRDefault="00A051D5" w:rsidP="00FE20FE">
      <w:pPr>
        <w:spacing w:line="360" w:lineRule="auto"/>
        <w:jc w:val="both"/>
        <w:rPr>
          <w:rFonts w:ascii="Arial" w:hAnsi="Arial" w:cs="Arial"/>
        </w:rPr>
      </w:pPr>
      <w:r w:rsidRPr="00C0645F">
        <w:rPr>
          <w:rFonts w:ascii="Arial" w:hAnsi="Arial" w:cs="Arial"/>
        </w:rPr>
        <w:t xml:space="preserve">This line plot displays hourly Carbon Monoxide concentrations across the recorded </w:t>
      </w:r>
      <w:r w:rsidR="00032706" w:rsidRPr="00C0645F">
        <w:rPr>
          <w:rFonts w:ascii="Arial" w:hAnsi="Arial" w:cs="Arial"/>
        </w:rPr>
        <w:t>time</w:t>
      </w:r>
      <w:r w:rsidRPr="00C0645F">
        <w:rPr>
          <w:rFonts w:ascii="Arial" w:hAnsi="Arial" w:cs="Arial"/>
        </w:rPr>
        <w:t>. The frequent fluctuations and intermittent spikes suggest variable emission patterns rather than a stable trend, highlighting the dynamic nature of air pollutant levels.</w:t>
      </w:r>
    </w:p>
    <w:p w14:paraId="0586BF03" w14:textId="77777777" w:rsidR="005020B9" w:rsidRPr="00FE20FE" w:rsidRDefault="005020B9" w:rsidP="00FE20FE">
      <w:pPr>
        <w:spacing w:line="360" w:lineRule="auto"/>
        <w:jc w:val="both"/>
        <w:rPr>
          <w:rFonts w:ascii="Arial" w:hAnsi="Arial" w:cs="Arial"/>
        </w:rPr>
      </w:pPr>
    </w:p>
    <w:p w14:paraId="297BB9CA" w14:textId="590CB1E3" w:rsidR="002F7644" w:rsidRPr="002F7644" w:rsidRDefault="005807B4" w:rsidP="00FE20FE">
      <w:pPr>
        <w:spacing w:line="360" w:lineRule="auto"/>
        <w:jc w:val="both"/>
        <w:rPr>
          <w:rFonts w:ascii="Arial" w:hAnsi="Arial" w:cs="Arial"/>
        </w:rPr>
      </w:pPr>
      <w:r w:rsidRPr="00FE20FE">
        <w:rPr>
          <w:rFonts w:ascii="Arial" w:hAnsi="Arial" w:cs="Arial"/>
        </w:rPr>
        <w:t>A second time series line plot was created for Nitrogen Dioxide (NO</w:t>
      </w:r>
      <w:r w:rsidRPr="00FE20FE">
        <w:rPr>
          <w:rFonts w:ascii="Cambria Math" w:hAnsi="Cambria Math" w:cs="Cambria Math"/>
        </w:rPr>
        <w:t>₂</w:t>
      </w:r>
      <w:r w:rsidRPr="00FE20FE">
        <w:rPr>
          <w:rFonts w:ascii="Arial" w:hAnsi="Arial" w:cs="Arial"/>
        </w:rPr>
        <w:t>) to compare its behaviour with the Carbon Monoxide trends. Using the same type of visualisation keeps the analysis consistent and makes it easier to compare the two pollutants. The NO</w:t>
      </w:r>
      <w:r w:rsidRPr="00FE20FE">
        <w:rPr>
          <w:rFonts w:ascii="Cambria Math" w:hAnsi="Cambria Math" w:cs="Cambria Math"/>
        </w:rPr>
        <w:t>₂</w:t>
      </w:r>
      <w:r w:rsidRPr="00FE20FE">
        <w:rPr>
          <w:rFonts w:ascii="Arial" w:hAnsi="Arial" w:cs="Arial"/>
        </w:rPr>
        <w:t xml:space="preserve"> plot shows strong variation, with frequent peaks and dips throughout the observation period. These changes appear more pronounced than those seen in CO, suggesting that NO</w:t>
      </w:r>
      <w:r w:rsidRPr="00FE20FE">
        <w:rPr>
          <w:rFonts w:ascii="Cambria Math" w:hAnsi="Cambria Math" w:cs="Cambria Math"/>
        </w:rPr>
        <w:t>₂</w:t>
      </w:r>
      <w:r w:rsidRPr="00FE20FE">
        <w:rPr>
          <w:rFonts w:ascii="Arial" w:hAnsi="Arial" w:cs="Arial"/>
        </w:rPr>
        <w:t xml:space="preserve"> levels may respond more sharply to environmental conditions or traffic activity.</w:t>
      </w:r>
    </w:p>
    <w:p w14:paraId="0A933C79" w14:textId="3E9C3431" w:rsidR="002F7644" w:rsidRPr="002F7644" w:rsidRDefault="002F7644" w:rsidP="00FE20FE">
      <w:pPr>
        <w:spacing w:line="360" w:lineRule="auto"/>
        <w:jc w:val="both"/>
        <w:rPr>
          <w:rFonts w:ascii="Arial" w:hAnsi="Arial" w:cs="Arial"/>
        </w:rPr>
      </w:pPr>
    </w:p>
    <w:p w14:paraId="39E3D0A3" w14:textId="77777777" w:rsidR="002F7644" w:rsidRPr="00FE20FE" w:rsidRDefault="002F7644" w:rsidP="00FE20FE">
      <w:pPr>
        <w:spacing w:line="360" w:lineRule="auto"/>
        <w:jc w:val="both"/>
        <w:rPr>
          <w:rFonts w:ascii="Arial" w:hAnsi="Arial" w:cs="Arial"/>
        </w:rPr>
      </w:pPr>
    </w:p>
    <w:p w14:paraId="69E30A64" w14:textId="77777777" w:rsidR="002F7644" w:rsidRPr="00FE20FE" w:rsidRDefault="005020B9" w:rsidP="00551235">
      <w:pPr>
        <w:keepNext/>
        <w:spacing w:line="360" w:lineRule="auto"/>
        <w:jc w:val="center"/>
        <w:rPr>
          <w:rFonts w:ascii="Arial" w:hAnsi="Arial" w:cs="Arial"/>
        </w:rPr>
      </w:pPr>
      <w:r w:rsidRPr="00FE20FE">
        <w:rPr>
          <w:rFonts w:ascii="Arial" w:hAnsi="Arial" w:cs="Arial"/>
          <w:noProof/>
        </w:rPr>
        <w:drawing>
          <wp:inline distT="0" distB="0" distL="0" distR="0" wp14:anchorId="3515E6A4" wp14:editId="0DC1620A">
            <wp:extent cx="3987800" cy="2354617"/>
            <wp:effectExtent l="0" t="0" r="0" b="7620"/>
            <wp:docPr id="103340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07483" name=""/>
                    <pic:cNvPicPr/>
                  </pic:nvPicPr>
                  <pic:blipFill rotWithShape="1">
                    <a:blip r:embed="rId8"/>
                    <a:srcRect t="3191" b="2482"/>
                    <a:stretch>
                      <a:fillRect/>
                    </a:stretch>
                  </pic:blipFill>
                  <pic:spPr bwMode="auto">
                    <a:xfrm>
                      <a:off x="0" y="0"/>
                      <a:ext cx="3998512" cy="2360942"/>
                    </a:xfrm>
                    <a:prstGeom prst="rect">
                      <a:avLst/>
                    </a:prstGeom>
                    <a:ln>
                      <a:noFill/>
                    </a:ln>
                    <a:extLst>
                      <a:ext uri="{53640926-AAD7-44D8-BBD7-CCE9431645EC}">
                        <a14:shadowObscured xmlns:a14="http://schemas.microsoft.com/office/drawing/2010/main"/>
                      </a:ext>
                    </a:extLst>
                  </pic:spPr>
                </pic:pic>
              </a:graphicData>
            </a:graphic>
          </wp:inline>
        </w:drawing>
      </w:r>
    </w:p>
    <w:p w14:paraId="3498DA25" w14:textId="6ECBBC25" w:rsidR="005020B9" w:rsidRPr="00C0645F" w:rsidRDefault="002F7644" w:rsidP="00551235">
      <w:pPr>
        <w:pStyle w:val="Caption"/>
        <w:spacing w:line="360" w:lineRule="auto"/>
        <w:jc w:val="center"/>
        <w:rPr>
          <w:rFonts w:ascii="Arial" w:hAnsi="Arial" w:cs="Arial"/>
          <w:sz w:val="16"/>
          <w:szCs w:val="16"/>
        </w:rPr>
      </w:pPr>
      <w:bookmarkStart w:id="6" w:name="_Toc221746789"/>
      <w:r w:rsidRPr="00551235">
        <w:rPr>
          <w:rFonts w:ascii="Arial" w:hAnsi="Arial" w:cs="Arial"/>
          <w:sz w:val="16"/>
          <w:szCs w:val="16"/>
        </w:rPr>
        <w:t xml:space="preserve">Figure </w:t>
      </w:r>
      <w:r w:rsidRPr="00551235">
        <w:rPr>
          <w:rFonts w:ascii="Arial" w:hAnsi="Arial" w:cs="Arial"/>
          <w:sz w:val="16"/>
          <w:szCs w:val="16"/>
        </w:rPr>
        <w:fldChar w:fldCharType="begin"/>
      </w:r>
      <w:r w:rsidRPr="00551235">
        <w:rPr>
          <w:rFonts w:ascii="Arial" w:hAnsi="Arial" w:cs="Arial"/>
          <w:sz w:val="16"/>
          <w:szCs w:val="16"/>
        </w:rPr>
        <w:instrText xml:space="preserve"> SEQ Figure \* ARABIC </w:instrText>
      </w:r>
      <w:r w:rsidRPr="00551235">
        <w:rPr>
          <w:rFonts w:ascii="Arial" w:hAnsi="Arial" w:cs="Arial"/>
          <w:sz w:val="16"/>
          <w:szCs w:val="16"/>
        </w:rPr>
        <w:fldChar w:fldCharType="separate"/>
      </w:r>
      <w:r w:rsidR="00541273" w:rsidRPr="00551235">
        <w:rPr>
          <w:rFonts w:ascii="Arial" w:hAnsi="Arial" w:cs="Arial"/>
          <w:noProof/>
          <w:sz w:val="16"/>
          <w:szCs w:val="16"/>
        </w:rPr>
        <w:t>3</w:t>
      </w:r>
      <w:r w:rsidRPr="00551235">
        <w:rPr>
          <w:rFonts w:ascii="Arial" w:hAnsi="Arial" w:cs="Arial"/>
          <w:sz w:val="16"/>
          <w:szCs w:val="16"/>
        </w:rPr>
        <w:fldChar w:fldCharType="end"/>
      </w:r>
      <w:r w:rsidRPr="00551235">
        <w:rPr>
          <w:rFonts w:ascii="Arial" w:hAnsi="Arial" w:cs="Arial"/>
          <w:sz w:val="16"/>
          <w:szCs w:val="16"/>
        </w:rPr>
        <w:t xml:space="preserve"> - Nitrogen Dioxide (NO</w:t>
      </w:r>
      <w:r w:rsidRPr="00551235">
        <w:rPr>
          <w:rFonts w:ascii="Cambria Math" w:hAnsi="Cambria Math" w:cs="Cambria Math"/>
          <w:sz w:val="16"/>
          <w:szCs w:val="16"/>
        </w:rPr>
        <w:t>₂</w:t>
      </w:r>
      <w:r w:rsidRPr="00551235">
        <w:rPr>
          <w:rFonts w:ascii="Arial" w:hAnsi="Arial" w:cs="Arial"/>
          <w:sz w:val="16"/>
          <w:szCs w:val="16"/>
        </w:rPr>
        <w:t>) Levels Over Time</w:t>
      </w:r>
      <w:bookmarkEnd w:id="6"/>
    </w:p>
    <w:p w14:paraId="6E054DF1" w14:textId="1D64A1B1" w:rsidR="00A051D5" w:rsidRPr="00FE20FE" w:rsidRDefault="002F7644" w:rsidP="00FE20FE">
      <w:pPr>
        <w:spacing w:line="360" w:lineRule="auto"/>
        <w:jc w:val="both"/>
        <w:rPr>
          <w:rFonts w:ascii="Arial" w:hAnsi="Arial" w:cs="Arial"/>
        </w:rPr>
      </w:pPr>
      <w:r w:rsidRPr="002F7644">
        <w:rPr>
          <w:rFonts w:ascii="Arial" w:hAnsi="Arial" w:cs="Arial"/>
        </w:rPr>
        <w:t>This time-series line plot illustrates hourly Nitrogen Dioxide concentrations across the dataset. The repeated spikes and irregular fluctuations highlight substantial variability in pollutant levels, indicating the absence of a stable long-term trend.</w:t>
      </w:r>
    </w:p>
    <w:p w14:paraId="76360D1E" w14:textId="2C194357" w:rsidR="003364B3" w:rsidRPr="00551235" w:rsidRDefault="00C3112A" w:rsidP="00551235">
      <w:pPr>
        <w:pStyle w:val="Heading1"/>
        <w:spacing w:line="360" w:lineRule="auto"/>
        <w:jc w:val="both"/>
        <w:rPr>
          <w:rFonts w:ascii="Arial" w:hAnsi="Arial" w:cs="Arial"/>
          <w:b/>
          <w:bCs/>
          <w:color w:val="auto"/>
          <w:sz w:val="20"/>
          <w:szCs w:val="20"/>
        </w:rPr>
      </w:pPr>
      <w:bookmarkStart w:id="7" w:name="_Toc221746964"/>
      <w:r w:rsidRPr="00FE20FE">
        <w:rPr>
          <w:rFonts w:ascii="Arial" w:eastAsia="Times New Roman" w:hAnsi="Arial" w:cs="Arial"/>
          <w:b/>
          <w:bCs/>
          <w:color w:val="auto"/>
          <w:sz w:val="20"/>
          <w:szCs w:val="20"/>
        </w:rPr>
        <w:t>4. Relationship Between Pollutant and Meteorological Variable</w:t>
      </w:r>
      <w:bookmarkEnd w:id="7"/>
    </w:p>
    <w:p w14:paraId="383C2B54" w14:textId="77777777" w:rsidR="00877F9D" w:rsidRDefault="00472131" w:rsidP="00FE20FE">
      <w:pPr>
        <w:spacing w:line="360" w:lineRule="auto"/>
        <w:jc w:val="both"/>
        <w:rPr>
          <w:rFonts w:ascii="Arial" w:hAnsi="Arial" w:cs="Arial"/>
        </w:rPr>
      </w:pPr>
      <w:r w:rsidRPr="00FE20FE">
        <w:rPr>
          <w:rFonts w:ascii="Arial" w:hAnsi="Arial" w:cs="Arial"/>
        </w:rPr>
        <w:t xml:space="preserve">To explore how pollutant levels relate to weather conditions, a scatterplot was produced comparing Carbon Monoxide (CO) concentrations with temperature. Scatterplots are well suited to examining relationships between two continuous variables because they make it easy to spot patterns, clusters, or possible associations. </w:t>
      </w:r>
    </w:p>
    <w:p w14:paraId="5E854F4D" w14:textId="77777777" w:rsidR="00877F9D" w:rsidRDefault="00877F9D" w:rsidP="00FE20FE">
      <w:pPr>
        <w:spacing w:line="360" w:lineRule="auto"/>
        <w:jc w:val="both"/>
        <w:rPr>
          <w:rFonts w:ascii="Arial" w:hAnsi="Arial" w:cs="Arial"/>
        </w:rPr>
      </w:pPr>
    </w:p>
    <w:p w14:paraId="61D18203" w14:textId="7756F86C" w:rsidR="00144F9E" w:rsidRPr="00FE20FE" w:rsidRDefault="00472131" w:rsidP="00FE20FE">
      <w:pPr>
        <w:spacing w:line="360" w:lineRule="auto"/>
        <w:jc w:val="both"/>
        <w:rPr>
          <w:rFonts w:ascii="Arial" w:hAnsi="Arial" w:cs="Arial"/>
        </w:rPr>
      </w:pPr>
      <w:r w:rsidRPr="00FE20FE">
        <w:rPr>
          <w:rFonts w:ascii="Arial" w:hAnsi="Arial" w:cs="Arial"/>
        </w:rPr>
        <w:t>A linear trend line was added to show the overall direction of the relationship. The distribution of points suggests a very weak positive association, with CO levels showing only a slight increase as temperature rises. This is supported by the correlation coefficient (r ≈ 0.02), which is close to zero and indicates almost no linear relationship. The wide spread of points also shows that temperature alone does not explain CO variation, suggesting that other environmental or human factors are likely to play a stronger role.</w:t>
      </w:r>
    </w:p>
    <w:p w14:paraId="648BFEAD" w14:textId="77777777" w:rsidR="00144F9E" w:rsidRPr="00FE20FE" w:rsidRDefault="00144F9E" w:rsidP="00FE20FE">
      <w:pPr>
        <w:spacing w:line="360" w:lineRule="auto"/>
        <w:jc w:val="both"/>
        <w:rPr>
          <w:rFonts w:ascii="Arial" w:hAnsi="Arial" w:cs="Arial"/>
        </w:rPr>
      </w:pPr>
    </w:p>
    <w:p w14:paraId="72289AA0" w14:textId="77777777" w:rsidR="00C3112A" w:rsidRPr="00FE20FE" w:rsidRDefault="00F8673C" w:rsidP="00551235">
      <w:pPr>
        <w:keepNext/>
        <w:spacing w:line="360" w:lineRule="auto"/>
        <w:jc w:val="center"/>
        <w:rPr>
          <w:rFonts w:ascii="Arial" w:hAnsi="Arial" w:cs="Arial"/>
        </w:rPr>
      </w:pPr>
      <w:r w:rsidRPr="00FE20FE">
        <w:rPr>
          <w:rFonts w:ascii="Arial" w:hAnsi="Arial" w:cs="Arial"/>
          <w:noProof/>
        </w:rPr>
        <w:lastRenderedPageBreak/>
        <w:drawing>
          <wp:inline distT="0" distB="0" distL="0" distR="0" wp14:anchorId="7EB33718" wp14:editId="7BEA91B0">
            <wp:extent cx="4343400" cy="2710915"/>
            <wp:effectExtent l="0" t="0" r="0" b="0"/>
            <wp:docPr id="199831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19700" name=""/>
                    <pic:cNvPicPr/>
                  </pic:nvPicPr>
                  <pic:blipFill rotWithShape="1">
                    <a:blip r:embed="rId9"/>
                    <a:srcRect l="1219" t="2605" r="1507" b="2239"/>
                    <a:stretch>
                      <a:fillRect/>
                    </a:stretch>
                  </pic:blipFill>
                  <pic:spPr bwMode="auto">
                    <a:xfrm>
                      <a:off x="0" y="0"/>
                      <a:ext cx="4350088" cy="2715089"/>
                    </a:xfrm>
                    <a:prstGeom prst="rect">
                      <a:avLst/>
                    </a:prstGeom>
                    <a:ln>
                      <a:noFill/>
                    </a:ln>
                    <a:extLst>
                      <a:ext uri="{53640926-AAD7-44D8-BBD7-CCE9431645EC}">
                        <a14:shadowObscured xmlns:a14="http://schemas.microsoft.com/office/drawing/2010/main"/>
                      </a:ext>
                    </a:extLst>
                  </pic:spPr>
                </pic:pic>
              </a:graphicData>
            </a:graphic>
          </wp:inline>
        </w:drawing>
      </w:r>
    </w:p>
    <w:p w14:paraId="36A05D91" w14:textId="5E46D74C" w:rsidR="00F8673C" w:rsidRPr="00551235" w:rsidRDefault="00C3112A" w:rsidP="00551235">
      <w:pPr>
        <w:pStyle w:val="Caption"/>
        <w:spacing w:line="360" w:lineRule="auto"/>
        <w:jc w:val="center"/>
        <w:rPr>
          <w:rFonts w:ascii="Arial" w:hAnsi="Arial" w:cs="Arial"/>
          <w:sz w:val="16"/>
          <w:szCs w:val="16"/>
        </w:rPr>
      </w:pPr>
      <w:bookmarkStart w:id="8" w:name="_Toc221746790"/>
      <w:r w:rsidRPr="00551235">
        <w:rPr>
          <w:rFonts w:ascii="Arial" w:hAnsi="Arial" w:cs="Arial"/>
          <w:sz w:val="16"/>
          <w:szCs w:val="16"/>
        </w:rPr>
        <w:t xml:space="preserve">Figure </w:t>
      </w:r>
      <w:r w:rsidRPr="00551235">
        <w:rPr>
          <w:rFonts w:ascii="Arial" w:hAnsi="Arial" w:cs="Arial"/>
          <w:sz w:val="16"/>
          <w:szCs w:val="16"/>
        </w:rPr>
        <w:fldChar w:fldCharType="begin"/>
      </w:r>
      <w:r w:rsidRPr="00551235">
        <w:rPr>
          <w:rFonts w:ascii="Arial" w:hAnsi="Arial" w:cs="Arial"/>
          <w:sz w:val="16"/>
          <w:szCs w:val="16"/>
        </w:rPr>
        <w:instrText xml:space="preserve"> SEQ Figure \* ARABIC </w:instrText>
      </w:r>
      <w:r w:rsidRPr="00551235">
        <w:rPr>
          <w:rFonts w:ascii="Arial" w:hAnsi="Arial" w:cs="Arial"/>
          <w:sz w:val="16"/>
          <w:szCs w:val="16"/>
        </w:rPr>
        <w:fldChar w:fldCharType="separate"/>
      </w:r>
      <w:r w:rsidR="00541273" w:rsidRPr="00551235">
        <w:rPr>
          <w:rFonts w:ascii="Arial" w:hAnsi="Arial" w:cs="Arial"/>
          <w:noProof/>
          <w:sz w:val="16"/>
          <w:szCs w:val="16"/>
        </w:rPr>
        <w:t>4</w:t>
      </w:r>
      <w:r w:rsidRPr="00551235">
        <w:rPr>
          <w:rFonts w:ascii="Arial" w:hAnsi="Arial" w:cs="Arial"/>
          <w:sz w:val="16"/>
          <w:szCs w:val="16"/>
        </w:rPr>
        <w:fldChar w:fldCharType="end"/>
      </w:r>
      <w:r w:rsidRPr="00551235">
        <w:rPr>
          <w:rFonts w:ascii="Arial" w:hAnsi="Arial" w:cs="Arial"/>
          <w:sz w:val="16"/>
          <w:szCs w:val="16"/>
        </w:rPr>
        <w:t xml:space="preserve"> - Relationship Between Carbon Monoxide (CO) and Temperature</w:t>
      </w:r>
      <w:bookmarkEnd w:id="8"/>
    </w:p>
    <w:p w14:paraId="44A74AB4" w14:textId="0CDBB646" w:rsidR="00C3112A" w:rsidRPr="00FE20FE" w:rsidRDefault="00C3112A" w:rsidP="00FE20FE">
      <w:pPr>
        <w:spacing w:line="360" w:lineRule="auto"/>
        <w:jc w:val="both"/>
        <w:rPr>
          <w:rFonts w:ascii="Arial" w:hAnsi="Arial" w:cs="Arial"/>
        </w:rPr>
      </w:pPr>
      <w:r w:rsidRPr="00C3112A">
        <w:rPr>
          <w:rFonts w:ascii="Arial" w:hAnsi="Arial" w:cs="Arial"/>
        </w:rPr>
        <w:t>The scatterplot illustrates the relationship between hourly CO concentration and temperature. The fitted linear trend line indicates a weak positive association, while the broad dispersion of data points suggests that temperature is not a strong independent predictor of CO levels.</w:t>
      </w:r>
    </w:p>
    <w:p w14:paraId="4F584A2A" w14:textId="1737F1F2" w:rsidR="00D22EE4" w:rsidRPr="00551235" w:rsidRDefault="00D22EE4" w:rsidP="00551235">
      <w:pPr>
        <w:pStyle w:val="Heading1"/>
        <w:spacing w:line="360" w:lineRule="auto"/>
        <w:jc w:val="both"/>
        <w:rPr>
          <w:rFonts w:ascii="Arial" w:hAnsi="Arial" w:cs="Arial"/>
          <w:b/>
          <w:bCs/>
          <w:color w:val="auto"/>
          <w:sz w:val="20"/>
          <w:szCs w:val="20"/>
        </w:rPr>
      </w:pPr>
      <w:bookmarkStart w:id="9" w:name="_Toc221746965"/>
      <w:r w:rsidRPr="00FE20FE">
        <w:rPr>
          <w:rFonts w:ascii="Arial" w:eastAsia="Times New Roman" w:hAnsi="Arial" w:cs="Arial"/>
          <w:b/>
          <w:bCs/>
          <w:color w:val="auto"/>
          <w:sz w:val="20"/>
          <w:szCs w:val="20"/>
        </w:rPr>
        <w:t>5. Correlation Analysis of Selected Pollutants</w:t>
      </w:r>
      <w:bookmarkEnd w:id="9"/>
    </w:p>
    <w:p w14:paraId="0327DA74" w14:textId="77777777" w:rsidR="00186354" w:rsidRDefault="00BE605A" w:rsidP="00FE20FE">
      <w:pPr>
        <w:spacing w:line="360" w:lineRule="auto"/>
        <w:jc w:val="both"/>
        <w:rPr>
          <w:rFonts w:ascii="Arial" w:hAnsi="Arial" w:cs="Arial"/>
        </w:rPr>
      </w:pPr>
      <w:r w:rsidRPr="00FE20FE">
        <w:rPr>
          <w:rFonts w:ascii="Arial" w:hAnsi="Arial" w:cs="Arial"/>
        </w:rPr>
        <w:t>A correlation matrix was produced for Carbon Monoxide (CO), Nitrogen Dioxide (NO</w:t>
      </w:r>
      <w:r w:rsidRPr="00FE20FE">
        <w:rPr>
          <w:rFonts w:ascii="Cambria Math" w:hAnsi="Cambria Math" w:cs="Cambria Math"/>
        </w:rPr>
        <w:t>₂</w:t>
      </w:r>
      <w:r w:rsidRPr="00FE20FE">
        <w:rPr>
          <w:rFonts w:ascii="Arial" w:hAnsi="Arial" w:cs="Arial"/>
        </w:rPr>
        <w:t xml:space="preserve">), and Benzene (C6H6), and the results were displayed using a heatmap. This type of visual makes it easy to compare several variables at once because colour intensity highlights the strength and direction of each linear relationship. </w:t>
      </w:r>
    </w:p>
    <w:p w14:paraId="6A1C6416" w14:textId="77777777" w:rsidR="00877F9D" w:rsidRDefault="00877F9D" w:rsidP="00FE20FE">
      <w:pPr>
        <w:spacing w:line="360" w:lineRule="auto"/>
        <w:jc w:val="both"/>
        <w:rPr>
          <w:rFonts w:ascii="Arial" w:hAnsi="Arial" w:cs="Arial"/>
        </w:rPr>
      </w:pPr>
    </w:p>
    <w:p w14:paraId="030D333B" w14:textId="7CCD46A7" w:rsidR="00D22EE4" w:rsidRPr="00D22EE4" w:rsidRDefault="00BE605A" w:rsidP="00FE20FE">
      <w:pPr>
        <w:spacing w:line="360" w:lineRule="auto"/>
        <w:jc w:val="both"/>
        <w:rPr>
          <w:rFonts w:ascii="Arial" w:hAnsi="Arial" w:cs="Arial"/>
        </w:rPr>
      </w:pPr>
      <w:r w:rsidRPr="00FE20FE">
        <w:rPr>
          <w:rFonts w:ascii="Arial" w:hAnsi="Arial" w:cs="Arial"/>
        </w:rPr>
        <w:t>The analysis shows a strong positive correlation between CO and Benzene (r ≈ 0.93), meaning these pollutants tend to rise together. CO and NO</w:t>
      </w:r>
      <w:r w:rsidRPr="00FE20FE">
        <w:rPr>
          <w:rFonts w:ascii="Cambria Math" w:hAnsi="Cambria Math" w:cs="Cambria Math"/>
        </w:rPr>
        <w:t>₂</w:t>
      </w:r>
      <w:r w:rsidRPr="00FE20FE">
        <w:rPr>
          <w:rFonts w:ascii="Arial" w:hAnsi="Arial" w:cs="Arial"/>
        </w:rPr>
        <w:t xml:space="preserve"> also share a moderate positive relationship (r ≈ 0.67), while NO</w:t>
      </w:r>
      <w:r w:rsidRPr="00FE20FE">
        <w:rPr>
          <w:rFonts w:ascii="Cambria Math" w:hAnsi="Cambria Math" w:cs="Cambria Math"/>
        </w:rPr>
        <w:t>₂</w:t>
      </w:r>
      <w:r w:rsidRPr="00FE20FE">
        <w:rPr>
          <w:rFonts w:ascii="Arial" w:hAnsi="Arial" w:cs="Arial"/>
        </w:rPr>
        <w:t xml:space="preserve"> and Benzene show a slightly weaker but still moderate association (r ≈ 0.60). These patterns suggest that the pollutants may originate from similar sources or be influenced by related environmental conditions.</w:t>
      </w:r>
    </w:p>
    <w:p w14:paraId="44D1C359" w14:textId="4FE68E49" w:rsidR="00D22EE4" w:rsidRPr="00D22EE4" w:rsidRDefault="00D22EE4" w:rsidP="00FE20FE">
      <w:pPr>
        <w:spacing w:line="360" w:lineRule="auto"/>
        <w:jc w:val="both"/>
        <w:rPr>
          <w:rFonts w:ascii="Arial" w:hAnsi="Arial" w:cs="Arial"/>
        </w:rPr>
      </w:pPr>
    </w:p>
    <w:p w14:paraId="04684230" w14:textId="0889E598" w:rsidR="00D22EE4" w:rsidRPr="00C3112A" w:rsidRDefault="00D22EE4" w:rsidP="00FE20FE">
      <w:pPr>
        <w:spacing w:line="360" w:lineRule="auto"/>
        <w:jc w:val="both"/>
        <w:rPr>
          <w:rFonts w:ascii="Arial" w:hAnsi="Arial" w:cs="Arial"/>
        </w:rPr>
      </w:pPr>
    </w:p>
    <w:p w14:paraId="47AFF719" w14:textId="77777777" w:rsidR="00C3112A" w:rsidRPr="00FE20FE" w:rsidRDefault="00C3112A" w:rsidP="00FE20FE">
      <w:pPr>
        <w:spacing w:line="360" w:lineRule="auto"/>
        <w:jc w:val="both"/>
        <w:rPr>
          <w:rFonts w:ascii="Arial" w:hAnsi="Arial" w:cs="Arial"/>
        </w:rPr>
      </w:pPr>
    </w:p>
    <w:p w14:paraId="49A3F3F0" w14:textId="77777777" w:rsidR="00D22EE4" w:rsidRPr="00FE20FE" w:rsidRDefault="00144F9E" w:rsidP="00366C40">
      <w:pPr>
        <w:keepNext/>
        <w:spacing w:line="360" w:lineRule="auto"/>
        <w:jc w:val="center"/>
        <w:rPr>
          <w:rFonts w:ascii="Arial" w:hAnsi="Arial" w:cs="Arial"/>
        </w:rPr>
      </w:pPr>
      <w:r w:rsidRPr="00FE20FE">
        <w:rPr>
          <w:rFonts w:ascii="Arial" w:hAnsi="Arial" w:cs="Arial"/>
          <w:noProof/>
        </w:rPr>
        <w:lastRenderedPageBreak/>
        <w:drawing>
          <wp:inline distT="0" distB="0" distL="0" distR="0" wp14:anchorId="7E90D696" wp14:editId="53F18428">
            <wp:extent cx="3432766" cy="2940050"/>
            <wp:effectExtent l="0" t="0" r="0" b="0"/>
            <wp:docPr id="118440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01432" name=""/>
                    <pic:cNvPicPr/>
                  </pic:nvPicPr>
                  <pic:blipFill rotWithShape="1">
                    <a:blip r:embed="rId10"/>
                    <a:srcRect l="13241" t="4233" r="13125"/>
                    <a:stretch>
                      <a:fillRect/>
                    </a:stretch>
                  </pic:blipFill>
                  <pic:spPr bwMode="auto">
                    <a:xfrm>
                      <a:off x="0" y="0"/>
                      <a:ext cx="3436974" cy="2943654"/>
                    </a:xfrm>
                    <a:prstGeom prst="rect">
                      <a:avLst/>
                    </a:prstGeom>
                    <a:ln>
                      <a:noFill/>
                    </a:ln>
                    <a:extLst>
                      <a:ext uri="{53640926-AAD7-44D8-BBD7-CCE9431645EC}">
                        <a14:shadowObscured xmlns:a14="http://schemas.microsoft.com/office/drawing/2010/main"/>
                      </a:ext>
                    </a:extLst>
                  </pic:spPr>
                </pic:pic>
              </a:graphicData>
            </a:graphic>
          </wp:inline>
        </w:drawing>
      </w:r>
    </w:p>
    <w:p w14:paraId="3399A504" w14:textId="25E2DD3D" w:rsidR="00144F9E" w:rsidRPr="00551235" w:rsidRDefault="00D22EE4" w:rsidP="00366C40">
      <w:pPr>
        <w:pStyle w:val="Caption"/>
        <w:spacing w:line="360" w:lineRule="auto"/>
        <w:jc w:val="center"/>
        <w:rPr>
          <w:rFonts w:ascii="Arial" w:hAnsi="Arial" w:cs="Arial"/>
          <w:sz w:val="16"/>
          <w:szCs w:val="16"/>
        </w:rPr>
      </w:pPr>
      <w:bookmarkStart w:id="10" w:name="_Toc221746791"/>
      <w:r w:rsidRPr="00551235">
        <w:rPr>
          <w:rFonts w:ascii="Arial" w:hAnsi="Arial" w:cs="Arial"/>
          <w:sz w:val="16"/>
          <w:szCs w:val="16"/>
        </w:rPr>
        <w:t xml:space="preserve">Figure </w:t>
      </w:r>
      <w:r w:rsidRPr="00551235">
        <w:rPr>
          <w:rFonts w:ascii="Arial" w:hAnsi="Arial" w:cs="Arial"/>
          <w:sz w:val="16"/>
          <w:szCs w:val="16"/>
        </w:rPr>
        <w:fldChar w:fldCharType="begin"/>
      </w:r>
      <w:r w:rsidRPr="00551235">
        <w:rPr>
          <w:rFonts w:ascii="Arial" w:hAnsi="Arial" w:cs="Arial"/>
          <w:sz w:val="16"/>
          <w:szCs w:val="16"/>
        </w:rPr>
        <w:instrText xml:space="preserve"> SEQ Figure \* ARABIC </w:instrText>
      </w:r>
      <w:r w:rsidRPr="00551235">
        <w:rPr>
          <w:rFonts w:ascii="Arial" w:hAnsi="Arial" w:cs="Arial"/>
          <w:sz w:val="16"/>
          <w:szCs w:val="16"/>
        </w:rPr>
        <w:fldChar w:fldCharType="separate"/>
      </w:r>
      <w:r w:rsidR="00541273" w:rsidRPr="00551235">
        <w:rPr>
          <w:rFonts w:ascii="Arial" w:hAnsi="Arial" w:cs="Arial"/>
          <w:noProof/>
          <w:sz w:val="16"/>
          <w:szCs w:val="16"/>
        </w:rPr>
        <w:t>5</w:t>
      </w:r>
      <w:r w:rsidRPr="00551235">
        <w:rPr>
          <w:rFonts w:ascii="Arial" w:hAnsi="Arial" w:cs="Arial"/>
          <w:sz w:val="16"/>
          <w:szCs w:val="16"/>
        </w:rPr>
        <w:fldChar w:fldCharType="end"/>
      </w:r>
      <w:r w:rsidRPr="00551235">
        <w:rPr>
          <w:rFonts w:ascii="Arial" w:hAnsi="Arial" w:cs="Arial"/>
          <w:sz w:val="16"/>
          <w:szCs w:val="16"/>
        </w:rPr>
        <w:t xml:space="preserve"> - Correlation Heatmap of Selected Pollutants</w:t>
      </w:r>
      <w:bookmarkEnd w:id="10"/>
    </w:p>
    <w:p w14:paraId="4E2EAE53" w14:textId="77777777" w:rsidR="00D22EE4" w:rsidRPr="00D22EE4" w:rsidRDefault="00D22EE4" w:rsidP="00FE20FE">
      <w:pPr>
        <w:spacing w:line="360" w:lineRule="auto"/>
        <w:jc w:val="both"/>
        <w:rPr>
          <w:rFonts w:ascii="Arial" w:hAnsi="Arial" w:cs="Arial"/>
        </w:rPr>
      </w:pPr>
      <w:r w:rsidRPr="00D22EE4">
        <w:rPr>
          <w:rFonts w:ascii="Arial" w:hAnsi="Arial" w:cs="Arial"/>
        </w:rPr>
        <w:t>The heatmap illustrates the strength of linear relationships between Carbon Monoxide, Nitrogen Dioxide, and Benzene concentrations. Darker colour intensity indicates stronger positive correlation, with CO and Benzene demonstrating the strongest association.</w:t>
      </w:r>
    </w:p>
    <w:p w14:paraId="1A0F0B3C" w14:textId="77777777" w:rsidR="00D22EE4" w:rsidRPr="00FE20FE" w:rsidRDefault="00D22EE4" w:rsidP="00FE20FE">
      <w:pPr>
        <w:spacing w:line="360" w:lineRule="auto"/>
        <w:jc w:val="both"/>
        <w:rPr>
          <w:rFonts w:ascii="Arial" w:hAnsi="Arial" w:cs="Arial"/>
        </w:rPr>
      </w:pPr>
    </w:p>
    <w:p w14:paraId="67F93135" w14:textId="77777777" w:rsidR="00551988" w:rsidRDefault="00B6798A" w:rsidP="00874F33">
      <w:pPr>
        <w:keepNext/>
        <w:spacing w:line="360" w:lineRule="auto"/>
        <w:jc w:val="both"/>
        <w:rPr>
          <w:rFonts w:ascii="Arial" w:hAnsi="Arial" w:cs="Arial"/>
        </w:rPr>
      </w:pPr>
      <w:r w:rsidRPr="00FE20FE">
        <w:rPr>
          <w:rFonts w:ascii="Arial" w:hAnsi="Arial" w:cs="Arial"/>
        </w:rPr>
        <w:t>To visually support the numerical correlation results, a scatterplot matrix was produced for the same pollutant variables. This type of visualisation makes it easy to examine all pairwise relationships at once, helping to highlight general trends, clustering, and any unusual outliers. The plots show a clear upward pattern between Carbon Monoxide and Benzene, which reinforces the strong positive correlation identified earlier. In contrast, the relationships involving Nitrogen Dioxide appear more widely dispersed, reflecting the more moderate correlation values found in the previous analysis.</w:t>
      </w:r>
    </w:p>
    <w:p w14:paraId="367175E7" w14:textId="77777777" w:rsidR="00551988" w:rsidRDefault="00551988" w:rsidP="00874F33">
      <w:pPr>
        <w:keepNext/>
        <w:spacing w:line="360" w:lineRule="auto"/>
        <w:jc w:val="both"/>
        <w:rPr>
          <w:rFonts w:ascii="Arial" w:hAnsi="Arial" w:cs="Arial"/>
        </w:rPr>
      </w:pPr>
    </w:p>
    <w:p w14:paraId="7ECD0E78" w14:textId="5DE1B1DE" w:rsidR="00B83161" w:rsidRPr="00FE20FE" w:rsidRDefault="005F2857" w:rsidP="00551988">
      <w:pPr>
        <w:keepNext/>
        <w:spacing w:line="360" w:lineRule="auto"/>
        <w:jc w:val="center"/>
        <w:rPr>
          <w:rFonts w:ascii="Arial" w:hAnsi="Arial" w:cs="Arial"/>
        </w:rPr>
      </w:pPr>
      <w:r w:rsidRPr="00FE20FE">
        <w:rPr>
          <w:rFonts w:ascii="Arial" w:hAnsi="Arial" w:cs="Arial"/>
          <w:noProof/>
        </w:rPr>
        <w:drawing>
          <wp:inline distT="0" distB="0" distL="0" distR="0" wp14:anchorId="57BCD603" wp14:editId="1B704932">
            <wp:extent cx="4005499" cy="2400300"/>
            <wp:effectExtent l="0" t="0" r="0" b="0"/>
            <wp:docPr id="865039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39098" name=""/>
                    <pic:cNvPicPr/>
                  </pic:nvPicPr>
                  <pic:blipFill rotWithShape="1">
                    <a:blip r:embed="rId11"/>
                    <a:srcRect l="2678" t="4780" r="4057" b="6968"/>
                    <a:stretch>
                      <a:fillRect/>
                    </a:stretch>
                  </pic:blipFill>
                  <pic:spPr bwMode="auto">
                    <a:xfrm>
                      <a:off x="0" y="0"/>
                      <a:ext cx="4014743" cy="2405840"/>
                    </a:xfrm>
                    <a:prstGeom prst="rect">
                      <a:avLst/>
                    </a:prstGeom>
                    <a:ln>
                      <a:noFill/>
                    </a:ln>
                    <a:extLst>
                      <a:ext uri="{53640926-AAD7-44D8-BBD7-CCE9431645EC}">
                        <a14:shadowObscured xmlns:a14="http://schemas.microsoft.com/office/drawing/2010/main"/>
                      </a:ext>
                    </a:extLst>
                  </pic:spPr>
                </pic:pic>
              </a:graphicData>
            </a:graphic>
          </wp:inline>
        </w:drawing>
      </w:r>
    </w:p>
    <w:p w14:paraId="31534A8B" w14:textId="2029E513" w:rsidR="005F2857" w:rsidRPr="00874F33" w:rsidRDefault="00B83161" w:rsidP="00874F33">
      <w:pPr>
        <w:pStyle w:val="Caption"/>
        <w:spacing w:line="360" w:lineRule="auto"/>
        <w:jc w:val="center"/>
        <w:rPr>
          <w:rFonts w:ascii="Arial" w:hAnsi="Arial" w:cs="Arial"/>
          <w:sz w:val="16"/>
          <w:szCs w:val="16"/>
        </w:rPr>
      </w:pPr>
      <w:bookmarkStart w:id="11" w:name="_Toc221746792"/>
      <w:r w:rsidRPr="00874F33">
        <w:rPr>
          <w:rFonts w:ascii="Arial" w:hAnsi="Arial" w:cs="Arial"/>
          <w:sz w:val="16"/>
          <w:szCs w:val="16"/>
        </w:rPr>
        <w:t xml:space="preserve">Figure </w:t>
      </w:r>
      <w:r w:rsidRPr="00874F33">
        <w:rPr>
          <w:rFonts w:ascii="Arial" w:hAnsi="Arial" w:cs="Arial"/>
          <w:sz w:val="16"/>
          <w:szCs w:val="16"/>
        </w:rPr>
        <w:fldChar w:fldCharType="begin"/>
      </w:r>
      <w:r w:rsidRPr="00874F33">
        <w:rPr>
          <w:rFonts w:ascii="Arial" w:hAnsi="Arial" w:cs="Arial"/>
          <w:sz w:val="16"/>
          <w:szCs w:val="16"/>
        </w:rPr>
        <w:instrText xml:space="preserve"> SEQ Figure \* ARABIC </w:instrText>
      </w:r>
      <w:r w:rsidRPr="00874F33">
        <w:rPr>
          <w:rFonts w:ascii="Arial" w:hAnsi="Arial" w:cs="Arial"/>
          <w:sz w:val="16"/>
          <w:szCs w:val="16"/>
        </w:rPr>
        <w:fldChar w:fldCharType="separate"/>
      </w:r>
      <w:r w:rsidR="00541273" w:rsidRPr="00874F33">
        <w:rPr>
          <w:rFonts w:ascii="Arial" w:hAnsi="Arial" w:cs="Arial"/>
          <w:noProof/>
          <w:sz w:val="16"/>
          <w:szCs w:val="16"/>
        </w:rPr>
        <w:t>6</w:t>
      </w:r>
      <w:r w:rsidRPr="00874F33">
        <w:rPr>
          <w:rFonts w:ascii="Arial" w:hAnsi="Arial" w:cs="Arial"/>
          <w:sz w:val="16"/>
          <w:szCs w:val="16"/>
        </w:rPr>
        <w:fldChar w:fldCharType="end"/>
      </w:r>
      <w:r w:rsidRPr="00874F33">
        <w:rPr>
          <w:rFonts w:ascii="Arial" w:hAnsi="Arial" w:cs="Arial"/>
          <w:sz w:val="16"/>
          <w:szCs w:val="16"/>
        </w:rPr>
        <w:t xml:space="preserve"> - Scatterplot Matrix of Selected Pollutants</w:t>
      </w:r>
      <w:bookmarkEnd w:id="11"/>
    </w:p>
    <w:p w14:paraId="4C8C78FF" w14:textId="16442DF9" w:rsidR="00B83161" w:rsidRPr="00FE20FE" w:rsidRDefault="00563E04" w:rsidP="00FE20FE">
      <w:pPr>
        <w:spacing w:line="360" w:lineRule="auto"/>
        <w:jc w:val="both"/>
        <w:rPr>
          <w:rFonts w:ascii="Arial" w:hAnsi="Arial" w:cs="Arial"/>
        </w:rPr>
      </w:pPr>
      <w:r w:rsidRPr="00FE20FE">
        <w:rPr>
          <w:rFonts w:ascii="Arial" w:hAnsi="Arial" w:cs="Arial"/>
        </w:rPr>
        <w:lastRenderedPageBreak/>
        <w:t>The scatterplot matrix provides pairwise visual comparisons between Carbon Monoxide, Nitrogen Dioxide, and Benzene concentrations. The pronounced upward clustering between CO and Benzene confirms a strong positive relationship, while the wider spread of NO</w:t>
      </w:r>
      <w:r w:rsidRPr="00FE20FE">
        <w:rPr>
          <w:rFonts w:ascii="Cambria Math" w:hAnsi="Cambria Math" w:cs="Cambria Math"/>
        </w:rPr>
        <w:t>₂</w:t>
      </w:r>
      <w:r w:rsidRPr="00FE20FE">
        <w:rPr>
          <w:rFonts w:ascii="Arial" w:hAnsi="Arial" w:cs="Arial"/>
        </w:rPr>
        <w:t xml:space="preserve"> relationships reflects moderate association strength.</w:t>
      </w:r>
    </w:p>
    <w:p w14:paraId="6BBA033E" w14:textId="2AC897B9" w:rsidR="00F02238" w:rsidRPr="00F02238" w:rsidRDefault="00F02238" w:rsidP="00551988">
      <w:pPr>
        <w:pStyle w:val="Heading1"/>
        <w:spacing w:line="360" w:lineRule="auto"/>
        <w:jc w:val="both"/>
        <w:rPr>
          <w:rFonts w:ascii="Arial" w:hAnsi="Arial" w:cs="Arial"/>
          <w:b/>
          <w:bCs/>
          <w:color w:val="auto"/>
          <w:sz w:val="20"/>
          <w:szCs w:val="20"/>
        </w:rPr>
      </w:pPr>
      <w:bookmarkStart w:id="12" w:name="_Toc221746966"/>
      <w:r w:rsidRPr="00FE20FE">
        <w:rPr>
          <w:rFonts w:ascii="Arial" w:eastAsia="Times New Roman" w:hAnsi="Arial" w:cs="Arial"/>
          <w:b/>
          <w:bCs/>
          <w:color w:val="auto"/>
          <w:sz w:val="20"/>
          <w:szCs w:val="20"/>
        </w:rPr>
        <w:t>6. Hypothesis Testing – Temperature Conditions</w:t>
      </w:r>
      <w:bookmarkEnd w:id="12"/>
    </w:p>
    <w:p w14:paraId="297F85DB" w14:textId="77777777" w:rsidR="00CB0007" w:rsidRPr="00FE20FE" w:rsidRDefault="00CB0007" w:rsidP="00FE20FE">
      <w:pPr>
        <w:spacing w:line="360" w:lineRule="auto"/>
        <w:jc w:val="both"/>
        <w:rPr>
          <w:rFonts w:ascii="Arial" w:hAnsi="Arial" w:cs="Arial"/>
        </w:rPr>
      </w:pPr>
      <w:r w:rsidRPr="00FE20FE">
        <w:rPr>
          <w:rFonts w:ascii="Arial" w:hAnsi="Arial" w:cs="Arial"/>
        </w:rPr>
        <w:t>To examine whether Carbon Monoxide (CO) levels differed under varying temperature conditions, the dataset was divided into High Temperature and Low Temperature groups using the median temperature as the split point. This approach creates two balanced groups and is commonly used when no predefined threshold exists. A Welch two</w:t>
      </w:r>
      <w:r w:rsidRPr="00FE20FE">
        <w:rPr>
          <w:rFonts w:ascii="Cambria Math" w:hAnsi="Cambria Math" w:cs="Cambria Math"/>
        </w:rPr>
        <w:t>‑</w:t>
      </w:r>
      <w:r w:rsidRPr="00FE20FE">
        <w:rPr>
          <w:rFonts w:ascii="Arial" w:hAnsi="Arial" w:cs="Arial"/>
        </w:rPr>
        <w:t>sample t</w:t>
      </w:r>
      <w:r w:rsidRPr="00FE20FE">
        <w:rPr>
          <w:rFonts w:ascii="Cambria Math" w:hAnsi="Cambria Math" w:cs="Cambria Math"/>
        </w:rPr>
        <w:t>‑</w:t>
      </w:r>
      <w:r w:rsidRPr="00FE20FE">
        <w:rPr>
          <w:rFonts w:ascii="Arial" w:hAnsi="Arial" w:cs="Arial"/>
        </w:rPr>
        <w:t>test was applied because it does not assume equal variance, which is appropriate for environmental data where variability can differ between conditions.</w:t>
      </w:r>
    </w:p>
    <w:p w14:paraId="1C3EDA62" w14:textId="77777777" w:rsidR="00CB0007" w:rsidRPr="00FE20FE" w:rsidRDefault="00CB0007" w:rsidP="00FE20FE">
      <w:pPr>
        <w:spacing w:line="360" w:lineRule="auto"/>
        <w:jc w:val="both"/>
        <w:rPr>
          <w:rFonts w:ascii="Arial" w:hAnsi="Arial" w:cs="Arial"/>
        </w:rPr>
      </w:pPr>
    </w:p>
    <w:p w14:paraId="3A40D8D3" w14:textId="145A7143" w:rsidR="00203944" w:rsidRDefault="00CB0007" w:rsidP="00FE20FE">
      <w:pPr>
        <w:spacing w:line="360" w:lineRule="auto"/>
        <w:jc w:val="both"/>
        <w:rPr>
          <w:rFonts w:ascii="Arial" w:hAnsi="Arial" w:cs="Arial"/>
        </w:rPr>
      </w:pPr>
      <w:r w:rsidRPr="00FE20FE">
        <w:rPr>
          <w:rFonts w:ascii="Arial" w:hAnsi="Arial" w:cs="Arial"/>
        </w:rPr>
        <w:t xml:space="preserve">The null hypothesis stated that the mean CO levels would be the same in both groups, while the alternative proposed that a difference might exist. Group sizes were almost identical (High Temperature = 4451; Low Temperature = 4540), with 480 observations removed due to missing temperature values. The test results showed no statistically significant difference between the groups (t ≈ 0.33, p ≈ 0.74). The mean CO values were also very similar, with High Temperature averaging around 2.14 and Low Temperature around 2.12. </w:t>
      </w:r>
      <w:r w:rsidR="008A26E1" w:rsidRPr="008A26E1">
        <w:rPr>
          <w:rFonts w:ascii="Arial" w:hAnsi="Arial" w:cs="Arial"/>
        </w:rPr>
        <w:t>The difference in group means was approximately 0.02 units, which is negligible in practical terms. This suggests that the result is not only statistically non</w:t>
      </w:r>
      <w:r w:rsidR="008A26E1" w:rsidRPr="008A26E1">
        <w:rPr>
          <w:rFonts w:ascii="Cambria Math" w:hAnsi="Cambria Math" w:cs="Cambria Math"/>
        </w:rPr>
        <w:t>‑</w:t>
      </w:r>
      <w:r w:rsidR="008A26E1" w:rsidRPr="008A26E1">
        <w:rPr>
          <w:rFonts w:ascii="Arial" w:hAnsi="Arial" w:cs="Arial"/>
        </w:rPr>
        <w:t>significant but also lacks meaningful real</w:t>
      </w:r>
      <w:r w:rsidR="008A26E1" w:rsidRPr="008A26E1">
        <w:rPr>
          <w:rFonts w:ascii="Cambria Math" w:hAnsi="Cambria Math" w:cs="Cambria Math"/>
        </w:rPr>
        <w:t>‑</w:t>
      </w:r>
      <w:r w:rsidR="008A26E1" w:rsidRPr="008A26E1">
        <w:rPr>
          <w:rFonts w:ascii="Arial" w:hAnsi="Arial" w:cs="Arial"/>
        </w:rPr>
        <w:t>world relevance.</w:t>
      </w:r>
    </w:p>
    <w:p w14:paraId="585C24BD" w14:textId="77777777" w:rsidR="00203944" w:rsidRDefault="00203944" w:rsidP="00FE20FE">
      <w:pPr>
        <w:spacing w:line="360" w:lineRule="auto"/>
        <w:jc w:val="both"/>
        <w:rPr>
          <w:rFonts w:ascii="Arial" w:hAnsi="Arial" w:cs="Arial"/>
        </w:rPr>
      </w:pPr>
    </w:p>
    <w:p w14:paraId="58E53C08" w14:textId="77777777" w:rsidR="00203944" w:rsidRDefault="00CB0007" w:rsidP="00FE20FE">
      <w:pPr>
        <w:spacing w:line="360" w:lineRule="auto"/>
        <w:jc w:val="both"/>
        <w:rPr>
          <w:rFonts w:ascii="Arial" w:hAnsi="Arial" w:cs="Arial"/>
        </w:rPr>
      </w:pPr>
      <w:r w:rsidRPr="00FE20FE">
        <w:rPr>
          <w:rFonts w:ascii="Arial" w:hAnsi="Arial" w:cs="Arial"/>
        </w:rPr>
        <w:t xml:space="preserve">The confidence interval for the mean difference included zero, further indicating that any difference is negligible. The boxplot supports this conclusion, as both groups show overlapping distributions and comparable medians. </w:t>
      </w:r>
    </w:p>
    <w:p w14:paraId="557E8496" w14:textId="77777777" w:rsidR="00203944" w:rsidRDefault="00203944" w:rsidP="00FE20FE">
      <w:pPr>
        <w:spacing w:line="360" w:lineRule="auto"/>
        <w:jc w:val="both"/>
        <w:rPr>
          <w:rFonts w:ascii="Arial" w:hAnsi="Arial" w:cs="Arial"/>
        </w:rPr>
      </w:pPr>
    </w:p>
    <w:p w14:paraId="0EA41311" w14:textId="6D3CEDDF" w:rsidR="00F02238" w:rsidRDefault="00CB0007" w:rsidP="00FE20FE">
      <w:pPr>
        <w:spacing w:line="360" w:lineRule="auto"/>
        <w:jc w:val="both"/>
        <w:rPr>
          <w:rFonts w:ascii="Arial" w:hAnsi="Arial" w:cs="Arial"/>
        </w:rPr>
      </w:pPr>
      <w:r w:rsidRPr="00FE20FE">
        <w:rPr>
          <w:rFonts w:ascii="Arial" w:hAnsi="Arial" w:cs="Arial"/>
        </w:rPr>
        <w:t>Overall, the findings suggest that temperature alone does not strongly influence CO levels in this dataset, and that other factors such as traffic patterns or broader atmospheric conditions are likely to have a greater impact.</w:t>
      </w:r>
    </w:p>
    <w:p w14:paraId="31B5EC60" w14:textId="77777777" w:rsidR="00467FF2" w:rsidRPr="00FE20FE" w:rsidRDefault="00467FF2" w:rsidP="00FE20FE">
      <w:pPr>
        <w:spacing w:line="360" w:lineRule="auto"/>
        <w:jc w:val="both"/>
        <w:rPr>
          <w:rFonts w:ascii="Arial" w:hAnsi="Arial" w:cs="Arial"/>
        </w:rPr>
      </w:pPr>
    </w:p>
    <w:p w14:paraId="56DB3914" w14:textId="77777777" w:rsidR="00F02238" w:rsidRPr="00FE20FE" w:rsidRDefault="00C52C27" w:rsidP="00551988">
      <w:pPr>
        <w:keepNext/>
        <w:spacing w:line="360" w:lineRule="auto"/>
        <w:jc w:val="center"/>
        <w:rPr>
          <w:rFonts w:ascii="Arial" w:hAnsi="Arial" w:cs="Arial"/>
        </w:rPr>
      </w:pPr>
      <w:r w:rsidRPr="00FE20FE">
        <w:rPr>
          <w:rFonts w:ascii="Arial" w:hAnsi="Arial" w:cs="Arial"/>
          <w:noProof/>
        </w:rPr>
        <w:lastRenderedPageBreak/>
        <w:drawing>
          <wp:inline distT="0" distB="0" distL="0" distR="0" wp14:anchorId="461A6DA0" wp14:editId="78AD6C0E">
            <wp:extent cx="4197350" cy="2686115"/>
            <wp:effectExtent l="0" t="0" r="0" b="0"/>
            <wp:docPr id="200755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56595" name=""/>
                    <pic:cNvPicPr/>
                  </pic:nvPicPr>
                  <pic:blipFill>
                    <a:blip r:embed="rId12"/>
                    <a:stretch>
                      <a:fillRect/>
                    </a:stretch>
                  </pic:blipFill>
                  <pic:spPr>
                    <a:xfrm>
                      <a:off x="0" y="0"/>
                      <a:ext cx="4206662" cy="2692074"/>
                    </a:xfrm>
                    <a:prstGeom prst="rect">
                      <a:avLst/>
                    </a:prstGeom>
                  </pic:spPr>
                </pic:pic>
              </a:graphicData>
            </a:graphic>
          </wp:inline>
        </w:drawing>
      </w:r>
    </w:p>
    <w:p w14:paraId="3A615FDC" w14:textId="27645806" w:rsidR="00C52C27" w:rsidRPr="00551988" w:rsidRDefault="00F02238" w:rsidP="00551988">
      <w:pPr>
        <w:pStyle w:val="Caption"/>
        <w:spacing w:line="360" w:lineRule="auto"/>
        <w:jc w:val="center"/>
        <w:rPr>
          <w:rFonts w:ascii="Arial" w:hAnsi="Arial" w:cs="Arial"/>
          <w:sz w:val="16"/>
          <w:szCs w:val="16"/>
        </w:rPr>
      </w:pPr>
      <w:bookmarkStart w:id="13" w:name="_Toc221746793"/>
      <w:r w:rsidRPr="00551988">
        <w:rPr>
          <w:rFonts w:ascii="Arial" w:hAnsi="Arial" w:cs="Arial"/>
          <w:sz w:val="16"/>
          <w:szCs w:val="16"/>
        </w:rPr>
        <w:t xml:space="preserve">Figure </w:t>
      </w:r>
      <w:r w:rsidRPr="00551988">
        <w:rPr>
          <w:rFonts w:ascii="Arial" w:hAnsi="Arial" w:cs="Arial"/>
          <w:sz w:val="16"/>
          <w:szCs w:val="16"/>
        </w:rPr>
        <w:fldChar w:fldCharType="begin"/>
      </w:r>
      <w:r w:rsidRPr="00551988">
        <w:rPr>
          <w:rFonts w:ascii="Arial" w:hAnsi="Arial" w:cs="Arial"/>
          <w:sz w:val="16"/>
          <w:szCs w:val="16"/>
        </w:rPr>
        <w:instrText xml:space="preserve"> SEQ Figure \* ARABIC </w:instrText>
      </w:r>
      <w:r w:rsidRPr="00551988">
        <w:rPr>
          <w:rFonts w:ascii="Arial" w:hAnsi="Arial" w:cs="Arial"/>
          <w:sz w:val="16"/>
          <w:szCs w:val="16"/>
        </w:rPr>
        <w:fldChar w:fldCharType="separate"/>
      </w:r>
      <w:r w:rsidR="00541273" w:rsidRPr="00551988">
        <w:rPr>
          <w:rFonts w:ascii="Arial" w:hAnsi="Arial" w:cs="Arial"/>
          <w:noProof/>
          <w:sz w:val="16"/>
          <w:szCs w:val="16"/>
        </w:rPr>
        <w:t>7</w:t>
      </w:r>
      <w:r w:rsidRPr="00551988">
        <w:rPr>
          <w:rFonts w:ascii="Arial" w:hAnsi="Arial" w:cs="Arial"/>
          <w:sz w:val="16"/>
          <w:szCs w:val="16"/>
        </w:rPr>
        <w:fldChar w:fldCharType="end"/>
      </w:r>
      <w:r w:rsidRPr="00551988">
        <w:rPr>
          <w:rFonts w:ascii="Arial" w:hAnsi="Arial" w:cs="Arial"/>
          <w:sz w:val="16"/>
          <w:szCs w:val="16"/>
        </w:rPr>
        <w:t xml:space="preserve"> - Comparison of CO Levels Under High and Low Temperature Conditions</w:t>
      </w:r>
      <w:bookmarkEnd w:id="13"/>
    </w:p>
    <w:p w14:paraId="7694EC54" w14:textId="74503437" w:rsidR="00F02238" w:rsidRPr="00FE20FE" w:rsidRDefault="009C7982" w:rsidP="00FE20FE">
      <w:pPr>
        <w:spacing w:line="360" w:lineRule="auto"/>
        <w:jc w:val="both"/>
        <w:rPr>
          <w:rFonts w:ascii="Arial" w:hAnsi="Arial" w:cs="Arial"/>
        </w:rPr>
      </w:pPr>
      <w:r w:rsidRPr="00FE20FE">
        <w:rPr>
          <w:rFonts w:ascii="Arial" w:hAnsi="Arial" w:cs="Arial"/>
        </w:rPr>
        <w:t>The boxplot illustrates the distribution of Carbon Monoxide concentrations across temperature groups. Similar median values and overlapping ranges support the statistical conclusion that mean CO does not differ significantly between groups.</w:t>
      </w:r>
    </w:p>
    <w:p w14:paraId="7164D0DE" w14:textId="0FA18785" w:rsidR="00541273" w:rsidRPr="00541273" w:rsidRDefault="00541273" w:rsidP="00467FF2">
      <w:pPr>
        <w:pStyle w:val="Heading1"/>
        <w:spacing w:line="360" w:lineRule="auto"/>
        <w:jc w:val="both"/>
        <w:rPr>
          <w:rFonts w:ascii="Arial" w:hAnsi="Arial" w:cs="Arial"/>
          <w:b/>
          <w:bCs/>
          <w:color w:val="auto"/>
          <w:sz w:val="20"/>
          <w:szCs w:val="20"/>
        </w:rPr>
      </w:pPr>
      <w:bookmarkStart w:id="14" w:name="_Toc221746967"/>
      <w:r w:rsidRPr="00FE20FE">
        <w:rPr>
          <w:rFonts w:ascii="Arial" w:eastAsia="Times New Roman" w:hAnsi="Arial" w:cs="Arial"/>
          <w:b/>
          <w:bCs/>
          <w:color w:val="auto"/>
          <w:sz w:val="20"/>
          <w:szCs w:val="20"/>
        </w:rPr>
        <w:t>7. Seasonal Comparison of Pollutant Levels</w:t>
      </w:r>
      <w:bookmarkEnd w:id="14"/>
    </w:p>
    <w:p w14:paraId="3EE4C5BF" w14:textId="77777777" w:rsidR="0056040A" w:rsidRPr="00FE20FE" w:rsidRDefault="0056040A" w:rsidP="00FE20FE">
      <w:pPr>
        <w:spacing w:line="360" w:lineRule="auto"/>
        <w:jc w:val="both"/>
        <w:rPr>
          <w:rFonts w:ascii="Arial" w:hAnsi="Arial" w:cs="Arial"/>
        </w:rPr>
      </w:pPr>
      <w:r w:rsidRPr="00FE20FE">
        <w:rPr>
          <w:rFonts w:ascii="Arial" w:hAnsi="Arial" w:cs="Arial"/>
        </w:rPr>
        <w:t>Seasonal patterns were examined by grouping the data into Winter, Spring, Summer and Autumn based on the recorded month. A boxplot was used to compare these groups because it clearly shows the median, spread and any outliers within each season. Visually, CO concentrations appear lowest in Summer, while Autumn and Winter show higher medians and more extreme upper outliers, suggesting that pollutant levels vary across the year.</w:t>
      </w:r>
    </w:p>
    <w:p w14:paraId="69831384" w14:textId="77777777" w:rsidR="0056040A" w:rsidRPr="00FE20FE" w:rsidRDefault="0056040A" w:rsidP="00FE20FE">
      <w:pPr>
        <w:spacing w:line="360" w:lineRule="auto"/>
        <w:jc w:val="both"/>
        <w:rPr>
          <w:rFonts w:ascii="Arial" w:hAnsi="Arial" w:cs="Arial"/>
        </w:rPr>
      </w:pPr>
    </w:p>
    <w:p w14:paraId="649094B4" w14:textId="674937BC" w:rsidR="0056040A" w:rsidRPr="00FE20FE" w:rsidRDefault="0056040A" w:rsidP="00FE20FE">
      <w:pPr>
        <w:spacing w:line="360" w:lineRule="auto"/>
        <w:jc w:val="both"/>
        <w:rPr>
          <w:rFonts w:ascii="Arial" w:hAnsi="Arial" w:cs="Arial"/>
        </w:rPr>
      </w:pPr>
      <w:r w:rsidRPr="00FE20FE">
        <w:rPr>
          <w:rFonts w:ascii="Arial" w:hAnsi="Arial" w:cs="Arial"/>
        </w:rPr>
        <w:t>To determine whether these differences were statistically meaningful, a one</w:t>
      </w:r>
      <w:r w:rsidRPr="00FE20FE">
        <w:rPr>
          <w:rFonts w:ascii="Cambria Math" w:hAnsi="Cambria Math" w:cs="Cambria Math"/>
        </w:rPr>
        <w:t>‑</w:t>
      </w:r>
      <w:r w:rsidRPr="00FE20FE">
        <w:rPr>
          <w:rFonts w:ascii="Arial" w:hAnsi="Arial" w:cs="Arial"/>
        </w:rPr>
        <w:t>way ANOVA was carried out. The null hypothesis stated that mean CO levels would be the same across all seasons, while the alternative proposed that at least one season would differ. The ANOVA results indicated a highly significant seasonal effect on CO concentrations (F ≈ 106.3, p &lt; 2e−16), meaning the null hypothesis was rejected and seasonal variation is statistically supported.</w:t>
      </w:r>
      <w:r w:rsidR="00763B54">
        <w:rPr>
          <w:rFonts w:ascii="Arial" w:hAnsi="Arial" w:cs="Arial"/>
        </w:rPr>
        <w:t xml:space="preserve"> </w:t>
      </w:r>
      <w:r w:rsidR="00E1603A" w:rsidRPr="00E1603A">
        <w:rPr>
          <w:rFonts w:ascii="Arial" w:hAnsi="Arial" w:cs="Arial"/>
        </w:rPr>
        <w:t>Although the ANOVA result indicated a significant effect, additional diagnostic checks such as testing residual normality and assessing homogeneity of variance would provide stronger assurance that the parametric assumptions are met.</w:t>
      </w:r>
    </w:p>
    <w:p w14:paraId="19A5B0DC" w14:textId="77777777" w:rsidR="0056040A" w:rsidRPr="00FE20FE" w:rsidRDefault="0056040A" w:rsidP="00FE20FE">
      <w:pPr>
        <w:spacing w:line="360" w:lineRule="auto"/>
        <w:jc w:val="both"/>
        <w:rPr>
          <w:rFonts w:ascii="Arial" w:hAnsi="Arial" w:cs="Arial"/>
        </w:rPr>
      </w:pPr>
    </w:p>
    <w:p w14:paraId="2D024E62" w14:textId="732A62FB" w:rsidR="00B8419B" w:rsidRDefault="0056040A" w:rsidP="00FE20FE">
      <w:pPr>
        <w:spacing w:line="360" w:lineRule="auto"/>
        <w:jc w:val="both"/>
        <w:rPr>
          <w:rFonts w:ascii="Arial" w:hAnsi="Arial" w:cs="Arial"/>
        </w:rPr>
      </w:pPr>
      <w:r w:rsidRPr="00FE20FE">
        <w:rPr>
          <w:rFonts w:ascii="Arial" w:hAnsi="Arial" w:cs="Arial"/>
        </w:rPr>
        <w:t>A Tukey post</w:t>
      </w:r>
      <w:r w:rsidRPr="00FE20FE">
        <w:rPr>
          <w:rFonts w:ascii="Cambria Math" w:hAnsi="Cambria Math" w:cs="Cambria Math"/>
        </w:rPr>
        <w:t>‑</w:t>
      </w:r>
      <w:r w:rsidRPr="00FE20FE">
        <w:rPr>
          <w:rFonts w:ascii="Arial" w:hAnsi="Arial" w:cs="Arial"/>
        </w:rPr>
        <w:t xml:space="preserve">hoc test was then used to identify which seasons differed from one another. All comparisons were statistically significant, with the largest difference observed between Autumn and Summer (difference ≈ 0.83). Summer consistently showed lower CO levels than Winter and Spring, while Autumn generally recorded the highest values. </w:t>
      </w:r>
      <w:r w:rsidR="00904977" w:rsidRPr="00904977">
        <w:rPr>
          <w:rFonts w:ascii="Arial" w:hAnsi="Arial" w:cs="Arial"/>
        </w:rPr>
        <w:t>The magnitude of this difference indicates that the seasonal variation is not only statistically significant but also practically meaningful within the context of environmental monitoring and air</w:t>
      </w:r>
      <w:r w:rsidR="00904977" w:rsidRPr="00904977">
        <w:rPr>
          <w:rFonts w:ascii="Cambria Math" w:hAnsi="Cambria Math" w:cs="Cambria Math"/>
        </w:rPr>
        <w:t>‑</w:t>
      </w:r>
      <w:r w:rsidR="00904977" w:rsidRPr="00904977">
        <w:rPr>
          <w:rFonts w:ascii="Arial" w:hAnsi="Arial" w:cs="Arial"/>
        </w:rPr>
        <w:t>quality management.</w:t>
      </w:r>
    </w:p>
    <w:p w14:paraId="434D6C97" w14:textId="77777777" w:rsidR="00B8419B" w:rsidRDefault="00B8419B" w:rsidP="00FE20FE">
      <w:pPr>
        <w:spacing w:line="360" w:lineRule="auto"/>
        <w:jc w:val="both"/>
        <w:rPr>
          <w:rFonts w:ascii="Arial" w:hAnsi="Arial" w:cs="Arial"/>
        </w:rPr>
      </w:pPr>
    </w:p>
    <w:p w14:paraId="6F68ECE0" w14:textId="4C85C7C3" w:rsidR="00541273" w:rsidRPr="00FE20FE" w:rsidRDefault="0056040A" w:rsidP="00FE20FE">
      <w:pPr>
        <w:spacing w:line="360" w:lineRule="auto"/>
        <w:jc w:val="both"/>
        <w:rPr>
          <w:rFonts w:ascii="Arial" w:hAnsi="Arial" w:cs="Arial"/>
        </w:rPr>
      </w:pPr>
      <w:r w:rsidRPr="00FE20FE">
        <w:rPr>
          <w:rFonts w:ascii="Arial" w:hAnsi="Arial" w:cs="Arial"/>
        </w:rPr>
        <w:lastRenderedPageBreak/>
        <w:t>These results suggest that both environmental conditions and human activity patterns, such as heating use in colder months or seasonal traffic changes, likely contribute to the observed variation in pollutant levels.</w:t>
      </w:r>
    </w:p>
    <w:p w14:paraId="4F74A61B" w14:textId="77777777" w:rsidR="00023F24" w:rsidRPr="00FE20FE" w:rsidRDefault="00023F24" w:rsidP="00FE20FE">
      <w:pPr>
        <w:spacing w:line="360" w:lineRule="auto"/>
        <w:jc w:val="both"/>
        <w:rPr>
          <w:rFonts w:ascii="Arial" w:hAnsi="Arial" w:cs="Arial"/>
        </w:rPr>
      </w:pPr>
    </w:p>
    <w:p w14:paraId="6C96E984" w14:textId="77777777" w:rsidR="00541273" w:rsidRPr="00FE20FE" w:rsidRDefault="00746D54" w:rsidP="00467FF2">
      <w:pPr>
        <w:keepNext/>
        <w:spacing w:line="360" w:lineRule="auto"/>
        <w:jc w:val="center"/>
        <w:rPr>
          <w:rFonts w:ascii="Arial" w:hAnsi="Arial" w:cs="Arial"/>
        </w:rPr>
      </w:pPr>
      <w:r w:rsidRPr="00FE20FE">
        <w:rPr>
          <w:rFonts w:ascii="Arial" w:hAnsi="Arial" w:cs="Arial"/>
          <w:noProof/>
        </w:rPr>
        <w:drawing>
          <wp:inline distT="0" distB="0" distL="0" distR="0" wp14:anchorId="00291ABC" wp14:editId="6BFB3137">
            <wp:extent cx="4032250" cy="2476104"/>
            <wp:effectExtent l="0" t="0" r="6350" b="635"/>
            <wp:docPr id="1485649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49162" name=""/>
                    <pic:cNvPicPr/>
                  </pic:nvPicPr>
                  <pic:blipFill rotWithShape="1">
                    <a:blip r:embed="rId13"/>
                    <a:srcRect t="2116" r="2220" b="2469"/>
                    <a:stretch>
                      <a:fillRect/>
                    </a:stretch>
                  </pic:blipFill>
                  <pic:spPr bwMode="auto">
                    <a:xfrm>
                      <a:off x="0" y="0"/>
                      <a:ext cx="4043142" cy="2482793"/>
                    </a:xfrm>
                    <a:prstGeom prst="rect">
                      <a:avLst/>
                    </a:prstGeom>
                    <a:ln>
                      <a:noFill/>
                    </a:ln>
                    <a:extLst>
                      <a:ext uri="{53640926-AAD7-44D8-BBD7-CCE9431645EC}">
                        <a14:shadowObscured xmlns:a14="http://schemas.microsoft.com/office/drawing/2010/main"/>
                      </a:ext>
                    </a:extLst>
                  </pic:spPr>
                </pic:pic>
              </a:graphicData>
            </a:graphic>
          </wp:inline>
        </w:drawing>
      </w:r>
    </w:p>
    <w:p w14:paraId="0C5E227F" w14:textId="50D4AEB8" w:rsidR="00746D54" w:rsidRPr="00F02238" w:rsidRDefault="00541273" w:rsidP="00467FF2">
      <w:pPr>
        <w:pStyle w:val="Caption"/>
        <w:spacing w:line="360" w:lineRule="auto"/>
        <w:jc w:val="center"/>
        <w:rPr>
          <w:rFonts w:ascii="Arial" w:hAnsi="Arial" w:cs="Arial"/>
          <w:sz w:val="16"/>
          <w:szCs w:val="16"/>
        </w:rPr>
      </w:pPr>
      <w:bookmarkStart w:id="15" w:name="_Toc221746794"/>
      <w:r w:rsidRPr="00467FF2">
        <w:rPr>
          <w:rFonts w:ascii="Arial" w:hAnsi="Arial" w:cs="Arial"/>
          <w:sz w:val="16"/>
          <w:szCs w:val="16"/>
        </w:rPr>
        <w:t xml:space="preserve">Figure </w:t>
      </w:r>
      <w:r w:rsidRPr="00467FF2">
        <w:rPr>
          <w:rFonts w:ascii="Arial" w:hAnsi="Arial" w:cs="Arial"/>
          <w:sz w:val="16"/>
          <w:szCs w:val="16"/>
        </w:rPr>
        <w:fldChar w:fldCharType="begin"/>
      </w:r>
      <w:r w:rsidRPr="00467FF2">
        <w:rPr>
          <w:rFonts w:ascii="Arial" w:hAnsi="Arial" w:cs="Arial"/>
          <w:sz w:val="16"/>
          <w:szCs w:val="16"/>
        </w:rPr>
        <w:instrText xml:space="preserve"> SEQ Figure \* ARABIC </w:instrText>
      </w:r>
      <w:r w:rsidRPr="00467FF2">
        <w:rPr>
          <w:rFonts w:ascii="Arial" w:hAnsi="Arial" w:cs="Arial"/>
          <w:sz w:val="16"/>
          <w:szCs w:val="16"/>
        </w:rPr>
        <w:fldChar w:fldCharType="separate"/>
      </w:r>
      <w:r w:rsidRPr="00467FF2">
        <w:rPr>
          <w:rFonts w:ascii="Arial" w:hAnsi="Arial" w:cs="Arial"/>
          <w:noProof/>
          <w:sz w:val="16"/>
          <w:szCs w:val="16"/>
        </w:rPr>
        <w:t>8</w:t>
      </w:r>
      <w:r w:rsidRPr="00467FF2">
        <w:rPr>
          <w:rFonts w:ascii="Arial" w:hAnsi="Arial" w:cs="Arial"/>
          <w:sz w:val="16"/>
          <w:szCs w:val="16"/>
        </w:rPr>
        <w:fldChar w:fldCharType="end"/>
      </w:r>
      <w:r w:rsidRPr="00467FF2">
        <w:rPr>
          <w:rFonts w:ascii="Arial" w:hAnsi="Arial" w:cs="Arial"/>
          <w:sz w:val="16"/>
          <w:szCs w:val="16"/>
        </w:rPr>
        <w:t xml:space="preserve"> - Seasonal Comparison of Carbon Monoxide (CO) Levels</w:t>
      </w:r>
      <w:bookmarkEnd w:id="15"/>
    </w:p>
    <w:p w14:paraId="5078B8E2" w14:textId="3C3E6DCD" w:rsidR="00F02238" w:rsidRPr="00FE20FE" w:rsidRDefault="0026673D" w:rsidP="00FE20FE">
      <w:pPr>
        <w:spacing w:line="360" w:lineRule="auto"/>
        <w:jc w:val="both"/>
        <w:rPr>
          <w:rFonts w:ascii="Arial" w:hAnsi="Arial" w:cs="Arial"/>
        </w:rPr>
      </w:pPr>
      <w:r w:rsidRPr="00FE20FE">
        <w:rPr>
          <w:rFonts w:ascii="Arial" w:hAnsi="Arial" w:cs="Arial"/>
        </w:rPr>
        <w:t>The boxplot shows distinct seasonal differences in CO distributions. Summer exhibits lower typical concentrations, while Autumn shows higher values and wider variability, consistent with the significant ANOVA and Tukey post-hoc results.</w:t>
      </w:r>
    </w:p>
    <w:p w14:paraId="70198DC4" w14:textId="77777777" w:rsidR="00ED20DD" w:rsidRPr="00FE20FE" w:rsidRDefault="00ED20DD" w:rsidP="00FE20FE">
      <w:pPr>
        <w:spacing w:line="360" w:lineRule="auto"/>
        <w:jc w:val="both"/>
        <w:rPr>
          <w:rFonts w:ascii="Arial" w:hAnsi="Arial" w:cs="Arial"/>
        </w:rPr>
      </w:pPr>
    </w:p>
    <w:p w14:paraId="4CFD0A69" w14:textId="77777777" w:rsidR="00FE20FE" w:rsidRPr="00FE20FE" w:rsidRDefault="00FE20FE" w:rsidP="00FE20FE">
      <w:pPr>
        <w:pStyle w:val="Heading1"/>
        <w:spacing w:line="360" w:lineRule="auto"/>
        <w:jc w:val="both"/>
        <w:rPr>
          <w:rFonts w:ascii="Arial" w:hAnsi="Arial" w:cs="Arial"/>
          <w:b/>
          <w:bCs/>
          <w:color w:val="auto"/>
          <w:sz w:val="20"/>
          <w:szCs w:val="20"/>
        </w:rPr>
      </w:pPr>
      <w:bookmarkStart w:id="16" w:name="_Toc221746968"/>
      <w:r w:rsidRPr="00FE20FE">
        <w:rPr>
          <w:rFonts w:ascii="Arial" w:hAnsi="Arial" w:cs="Arial"/>
          <w:b/>
          <w:bCs/>
          <w:color w:val="auto"/>
          <w:sz w:val="20"/>
          <w:szCs w:val="20"/>
        </w:rPr>
        <w:t>8. Conclusion</w:t>
      </w:r>
      <w:bookmarkEnd w:id="16"/>
    </w:p>
    <w:p w14:paraId="22853729" w14:textId="77777777" w:rsidR="00FE20FE" w:rsidRPr="00FE20FE" w:rsidRDefault="00FE20FE" w:rsidP="00FE20FE">
      <w:pPr>
        <w:spacing w:line="360" w:lineRule="auto"/>
        <w:jc w:val="both"/>
        <w:rPr>
          <w:rFonts w:ascii="Arial" w:hAnsi="Arial" w:cs="Arial"/>
        </w:rPr>
      </w:pPr>
      <w:r w:rsidRPr="00FE20FE">
        <w:rPr>
          <w:rFonts w:ascii="Arial" w:hAnsi="Arial" w:cs="Arial"/>
        </w:rPr>
        <w:t>This analysis examined air quality patterns using descriptive exploration, visualisation, correlation assessment and statistical testing. The time</w:t>
      </w:r>
      <w:r w:rsidRPr="00FE20FE">
        <w:rPr>
          <w:rFonts w:ascii="Cambria Math" w:hAnsi="Cambria Math" w:cs="Cambria Math"/>
        </w:rPr>
        <w:t>‑</w:t>
      </w:r>
      <w:r w:rsidRPr="00FE20FE">
        <w:rPr>
          <w:rFonts w:ascii="Arial" w:hAnsi="Arial" w:cs="Arial"/>
        </w:rPr>
        <w:t>series plots for CO and NO</w:t>
      </w:r>
      <w:r w:rsidRPr="00FE20FE">
        <w:rPr>
          <w:rFonts w:ascii="Cambria Math" w:hAnsi="Cambria Math" w:cs="Cambria Math"/>
        </w:rPr>
        <w:t>₂</w:t>
      </w:r>
      <w:r w:rsidRPr="00FE20FE">
        <w:rPr>
          <w:rFonts w:ascii="Arial" w:hAnsi="Arial" w:cs="Arial"/>
        </w:rPr>
        <w:t xml:space="preserve"> showed substantial variability across the observation period, highlighting that pollutant levels fluctuate rather than remaining steady. The scatterplot comparing CO and temperature indicated almost no linear relationship, a finding supported by the near</w:t>
      </w:r>
      <w:r w:rsidRPr="00FE20FE">
        <w:rPr>
          <w:rFonts w:ascii="Cambria Math" w:hAnsi="Cambria Math" w:cs="Cambria Math"/>
        </w:rPr>
        <w:t>‑</w:t>
      </w:r>
      <w:r w:rsidRPr="00FE20FE">
        <w:rPr>
          <w:rFonts w:ascii="Arial" w:hAnsi="Arial" w:cs="Arial"/>
        </w:rPr>
        <w:t>zero correlation coefficient (r ≈ 0.02). This suggests that temperature alone is not a major factor influencing CO concentrations in this dataset.</w:t>
      </w:r>
    </w:p>
    <w:p w14:paraId="6BA1F1A4" w14:textId="77777777" w:rsidR="00FE20FE" w:rsidRPr="00FE20FE" w:rsidRDefault="00FE20FE" w:rsidP="00FE20FE">
      <w:pPr>
        <w:spacing w:line="360" w:lineRule="auto"/>
        <w:jc w:val="both"/>
        <w:rPr>
          <w:rFonts w:ascii="Arial" w:hAnsi="Arial" w:cs="Arial"/>
        </w:rPr>
      </w:pPr>
    </w:p>
    <w:p w14:paraId="3EC000F0" w14:textId="77777777" w:rsidR="00FE20FE" w:rsidRPr="00FE20FE" w:rsidRDefault="00FE20FE" w:rsidP="00FE20FE">
      <w:pPr>
        <w:spacing w:line="360" w:lineRule="auto"/>
        <w:jc w:val="both"/>
        <w:rPr>
          <w:rFonts w:ascii="Arial" w:hAnsi="Arial" w:cs="Arial"/>
        </w:rPr>
      </w:pPr>
      <w:r w:rsidRPr="00FE20FE">
        <w:rPr>
          <w:rFonts w:ascii="Arial" w:hAnsi="Arial" w:cs="Arial"/>
        </w:rPr>
        <w:t>The correlation analysis across CO, NO</w:t>
      </w:r>
      <w:r w:rsidRPr="00FE20FE">
        <w:rPr>
          <w:rFonts w:ascii="Cambria Math" w:hAnsi="Cambria Math" w:cs="Cambria Math"/>
        </w:rPr>
        <w:t>₂</w:t>
      </w:r>
      <w:r w:rsidRPr="00FE20FE">
        <w:rPr>
          <w:rFonts w:ascii="Arial" w:hAnsi="Arial" w:cs="Arial"/>
        </w:rPr>
        <w:t xml:space="preserve"> and Benzene revealed several meaningful associations. CO and Benzene showed a particularly strong positive relationship (r ≈ 0.93), while NO</w:t>
      </w:r>
      <w:r w:rsidRPr="00FE20FE">
        <w:rPr>
          <w:rFonts w:ascii="Cambria Math" w:hAnsi="Cambria Math" w:cs="Cambria Math"/>
        </w:rPr>
        <w:t>₂</w:t>
      </w:r>
      <w:r w:rsidRPr="00FE20FE">
        <w:rPr>
          <w:rFonts w:ascii="Arial" w:hAnsi="Arial" w:cs="Arial"/>
        </w:rPr>
        <w:t xml:space="preserve"> displayed moderate correlations with both pollutants (r ≈ 0.60–0.67). These patterns point towards shared emission sources or similar atmospheric behaviour among the pollutants.</w:t>
      </w:r>
    </w:p>
    <w:p w14:paraId="66F0C170" w14:textId="77777777" w:rsidR="00FE20FE" w:rsidRPr="00FE20FE" w:rsidRDefault="00FE20FE" w:rsidP="00FE20FE">
      <w:pPr>
        <w:spacing w:line="360" w:lineRule="auto"/>
        <w:jc w:val="both"/>
        <w:rPr>
          <w:rFonts w:ascii="Arial" w:hAnsi="Arial" w:cs="Arial"/>
        </w:rPr>
      </w:pPr>
    </w:p>
    <w:p w14:paraId="3D39E61D" w14:textId="77777777" w:rsidR="00FE20FE" w:rsidRPr="00FE20FE" w:rsidRDefault="00FE20FE" w:rsidP="00FE20FE">
      <w:pPr>
        <w:spacing w:line="360" w:lineRule="auto"/>
        <w:jc w:val="both"/>
        <w:rPr>
          <w:rFonts w:ascii="Arial" w:hAnsi="Arial" w:cs="Arial"/>
        </w:rPr>
      </w:pPr>
      <w:r w:rsidRPr="00FE20FE">
        <w:rPr>
          <w:rFonts w:ascii="Arial" w:hAnsi="Arial" w:cs="Arial"/>
        </w:rPr>
        <w:t>Hypothesis testing provided further insight. The Welch t</w:t>
      </w:r>
      <w:r w:rsidRPr="00FE20FE">
        <w:rPr>
          <w:rFonts w:ascii="Cambria Math" w:hAnsi="Cambria Math" w:cs="Cambria Math"/>
        </w:rPr>
        <w:t>‑</w:t>
      </w:r>
      <w:r w:rsidRPr="00FE20FE">
        <w:rPr>
          <w:rFonts w:ascii="Arial" w:hAnsi="Arial" w:cs="Arial"/>
        </w:rPr>
        <w:t>test found no significant difference in CO levels between high</w:t>
      </w:r>
      <w:r w:rsidRPr="00FE20FE">
        <w:rPr>
          <w:rFonts w:ascii="Cambria Math" w:hAnsi="Cambria Math" w:cs="Cambria Math"/>
        </w:rPr>
        <w:t>‑</w:t>
      </w:r>
      <w:r w:rsidRPr="00FE20FE">
        <w:rPr>
          <w:rFonts w:ascii="Arial" w:hAnsi="Arial" w:cs="Arial"/>
        </w:rPr>
        <w:t xml:space="preserve"> and low</w:t>
      </w:r>
      <w:r w:rsidRPr="00FE20FE">
        <w:rPr>
          <w:rFonts w:ascii="Cambria Math" w:hAnsi="Cambria Math" w:cs="Cambria Math"/>
        </w:rPr>
        <w:t>‑</w:t>
      </w:r>
      <w:r w:rsidRPr="00FE20FE">
        <w:rPr>
          <w:rFonts w:ascii="Arial" w:hAnsi="Arial" w:cs="Arial"/>
        </w:rPr>
        <w:t>temperature groups (p ≈ 0.74), reinforcing the earlier conclusion that temperature is not a strong driver of CO variation. In contrast, the seasonal analysis showed a highly significant effect (ANOVA p &lt; 2e−16), with Tukey post</w:t>
      </w:r>
      <w:r w:rsidRPr="00FE20FE">
        <w:rPr>
          <w:rFonts w:ascii="Cambria Math" w:hAnsi="Cambria Math" w:cs="Cambria Math"/>
        </w:rPr>
        <w:t>‑</w:t>
      </w:r>
      <w:r w:rsidRPr="00FE20FE">
        <w:rPr>
          <w:rFonts w:ascii="Arial" w:hAnsi="Arial" w:cs="Arial"/>
        </w:rPr>
        <w:t>hoc comparisons confirming that Summer consistently had lower CO levels and Autumn had higher levels relative to other seasons.</w:t>
      </w:r>
    </w:p>
    <w:p w14:paraId="713DCD1C" w14:textId="77777777" w:rsidR="00FE20FE" w:rsidRPr="00FE20FE" w:rsidRDefault="00FE20FE" w:rsidP="00FE20FE">
      <w:pPr>
        <w:spacing w:line="360" w:lineRule="auto"/>
        <w:jc w:val="both"/>
        <w:rPr>
          <w:rFonts w:ascii="Arial" w:hAnsi="Arial" w:cs="Arial"/>
        </w:rPr>
      </w:pPr>
    </w:p>
    <w:p w14:paraId="22A10887" w14:textId="6AF29E8F" w:rsidR="00FE20FE" w:rsidRPr="00FE20FE" w:rsidRDefault="00FE20FE" w:rsidP="00FE20FE">
      <w:pPr>
        <w:spacing w:line="360" w:lineRule="auto"/>
        <w:jc w:val="both"/>
        <w:rPr>
          <w:rFonts w:ascii="Arial" w:hAnsi="Arial" w:cs="Arial"/>
        </w:rPr>
      </w:pPr>
      <w:r w:rsidRPr="00FE20FE">
        <w:rPr>
          <w:rFonts w:ascii="Arial" w:hAnsi="Arial" w:cs="Arial"/>
        </w:rPr>
        <w:t>Taken together, the results suggest that CO concentrations are more strongly shaped by seasonal context and pollutant co</w:t>
      </w:r>
      <w:r w:rsidRPr="00FE20FE">
        <w:rPr>
          <w:rFonts w:ascii="Cambria Math" w:hAnsi="Cambria Math" w:cs="Cambria Math"/>
        </w:rPr>
        <w:t>‑</w:t>
      </w:r>
      <w:r w:rsidRPr="00FE20FE">
        <w:rPr>
          <w:rFonts w:ascii="Arial" w:hAnsi="Arial" w:cs="Arial"/>
        </w:rPr>
        <w:t>behaviour than by temperature alone. These findings highlight the importance of considering broader environmental patterns and potential emission sources when interpreting air quality data.</w:t>
      </w:r>
    </w:p>
    <w:p w14:paraId="0CEB5CE2" w14:textId="35AB1F81" w:rsidR="0076424D" w:rsidRPr="00467FF2" w:rsidRDefault="00AD3C7F" w:rsidP="00467FF2">
      <w:pPr>
        <w:pStyle w:val="Heading1"/>
        <w:spacing w:line="360" w:lineRule="auto"/>
        <w:jc w:val="both"/>
        <w:rPr>
          <w:rFonts w:ascii="Arial" w:hAnsi="Arial" w:cs="Arial"/>
          <w:b/>
          <w:bCs/>
          <w:color w:val="auto"/>
          <w:sz w:val="20"/>
          <w:szCs w:val="20"/>
        </w:rPr>
      </w:pPr>
      <w:bookmarkStart w:id="17" w:name="_Toc221746969"/>
      <w:r w:rsidRPr="00FE20FE">
        <w:rPr>
          <w:rFonts w:ascii="Arial" w:hAnsi="Arial" w:cs="Arial"/>
          <w:b/>
          <w:bCs/>
          <w:color w:val="auto"/>
          <w:sz w:val="20"/>
          <w:szCs w:val="20"/>
        </w:rPr>
        <w:t>9. Reflective Summary</w:t>
      </w:r>
      <w:bookmarkEnd w:id="17"/>
    </w:p>
    <w:p w14:paraId="61B8CB89" w14:textId="77777777" w:rsidR="00AD3C7F" w:rsidRPr="00FE20FE" w:rsidRDefault="00AD3C7F" w:rsidP="00FE20FE">
      <w:pPr>
        <w:spacing w:line="360" w:lineRule="auto"/>
        <w:jc w:val="both"/>
        <w:rPr>
          <w:rFonts w:ascii="Arial" w:hAnsi="Arial" w:cs="Arial"/>
          <w:b/>
          <w:bCs/>
        </w:rPr>
      </w:pPr>
      <w:r w:rsidRPr="00FE20FE">
        <w:rPr>
          <w:rFonts w:ascii="Arial" w:hAnsi="Arial" w:cs="Arial"/>
          <w:b/>
          <w:bCs/>
        </w:rPr>
        <w:t>Visualisations</w:t>
      </w:r>
    </w:p>
    <w:p w14:paraId="09651EAA" w14:textId="77777777" w:rsidR="00AD3C7F" w:rsidRPr="00FE20FE" w:rsidRDefault="00AD3C7F" w:rsidP="00FE20FE">
      <w:pPr>
        <w:spacing w:line="360" w:lineRule="auto"/>
        <w:jc w:val="both"/>
        <w:rPr>
          <w:rFonts w:ascii="Arial" w:hAnsi="Arial" w:cs="Arial"/>
        </w:rPr>
      </w:pPr>
      <w:r w:rsidRPr="00FE20FE">
        <w:rPr>
          <w:rFonts w:ascii="Arial" w:hAnsi="Arial" w:cs="Arial"/>
        </w:rPr>
        <w:t>Visualisations played a central role in helping me understand the dataset before moving into formal statistical testing. To explore how pollutant levels changed over time, I used line plots for both CO and NO</w:t>
      </w:r>
      <w:r w:rsidRPr="00FE20FE">
        <w:rPr>
          <w:rFonts w:ascii="Cambria Math" w:hAnsi="Cambria Math" w:cs="Cambria Math"/>
        </w:rPr>
        <w:t>₂</w:t>
      </w:r>
      <w:r w:rsidRPr="00FE20FE">
        <w:rPr>
          <w:rFonts w:ascii="Arial" w:hAnsi="Arial" w:cs="Arial"/>
        </w:rPr>
        <w:t>. Because the data is recorded hourly, line charts were an effective way to show fluctuations, spikes and any longer</w:t>
      </w:r>
      <w:r w:rsidRPr="00FE20FE">
        <w:rPr>
          <w:rFonts w:ascii="Cambria Math" w:hAnsi="Cambria Math" w:cs="Cambria Math"/>
        </w:rPr>
        <w:t>‑</w:t>
      </w:r>
      <w:r w:rsidRPr="00FE20FE">
        <w:rPr>
          <w:rFonts w:ascii="Arial" w:hAnsi="Arial" w:cs="Arial"/>
        </w:rPr>
        <w:t>term patterns. One of the main advantages of this approach was how quickly it highlighted the variability in pollutant levels. The basic structure of the code was:</w:t>
      </w:r>
    </w:p>
    <w:p w14:paraId="075615B6" w14:textId="77777777" w:rsidR="00AD3C7F" w:rsidRPr="00FE20FE" w:rsidRDefault="00AD3C7F" w:rsidP="00FE20FE">
      <w:pPr>
        <w:spacing w:line="360" w:lineRule="auto"/>
        <w:jc w:val="both"/>
        <w:rPr>
          <w:rFonts w:ascii="Arial" w:hAnsi="Arial" w:cs="Arial"/>
        </w:rPr>
      </w:pPr>
    </w:p>
    <w:p w14:paraId="0C8B9234" w14:textId="77777777" w:rsidR="00AD3C7F" w:rsidRPr="00FE20FE" w:rsidRDefault="00AD3C7F" w:rsidP="00FE20FE">
      <w:pPr>
        <w:spacing w:line="360" w:lineRule="auto"/>
        <w:jc w:val="both"/>
        <w:rPr>
          <w:rFonts w:ascii="Arial" w:hAnsi="Arial" w:cs="Arial"/>
          <w:b/>
          <w:bCs/>
        </w:rPr>
      </w:pPr>
      <w:r w:rsidRPr="00FE20FE">
        <w:rPr>
          <w:rFonts w:ascii="Arial" w:hAnsi="Arial" w:cs="Arial"/>
          <w:b/>
          <w:bCs/>
        </w:rPr>
        <w:t>Code</w:t>
      </w:r>
    </w:p>
    <w:p w14:paraId="61749960" w14:textId="77777777" w:rsidR="00AD3C7F" w:rsidRPr="000F162D" w:rsidRDefault="00AD3C7F" w:rsidP="00FE20FE">
      <w:pPr>
        <w:spacing w:line="360" w:lineRule="auto"/>
        <w:jc w:val="both"/>
        <w:rPr>
          <w:rFonts w:ascii="Arial" w:hAnsi="Arial" w:cs="Arial"/>
          <w:i/>
          <w:iCs/>
          <w:sz w:val="18"/>
          <w:szCs w:val="18"/>
        </w:rPr>
      </w:pPr>
      <w:r w:rsidRPr="000F162D">
        <w:rPr>
          <w:rFonts w:ascii="Arial" w:hAnsi="Arial" w:cs="Arial"/>
          <w:i/>
          <w:iCs/>
          <w:sz w:val="18"/>
          <w:szCs w:val="18"/>
        </w:rPr>
        <w:t>ggplot(AirQuality, aes(x = DateTime, y = CO.GT.)) +</w:t>
      </w:r>
    </w:p>
    <w:p w14:paraId="512CD276" w14:textId="77777777" w:rsidR="00AD3C7F" w:rsidRPr="000F162D" w:rsidRDefault="00AD3C7F" w:rsidP="00FE20FE">
      <w:pPr>
        <w:spacing w:line="360" w:lineRule="auto"/>
        <w:jc w:val="both"/>
        <w:rPr>
          <w:rFonts w:ascii="Arial" w:hAnsi="Arial" w:cs="Arial"/>
          <w:i/>
          <w:iCs/>
          <w:sz w:val="18"/>
          <w:szCs w:val="18"/>
        </w:rPr>
      </w:pPr>
      <w:r w:rsidRPr="000F162D">
        <w:rPr>
          <w:rFonts w:ascii="Arial" w:hAnsi="Arial" w:cs="Arial"/>
          <w:i/>
          <w:iCs/>
          <w:sz w:val="18"/>
          <w:szCs w:val="18"/>
        </w:rPr>
        <w:t xml:space="preserve">  geom_line() +</w:t>
      </w:r>
    </w:p>
    <w:p w14:paraId="3F92E9DC" w14:textId="77777777" w:rsidR="00AD3C7F" w:rsidRPr="000F162D" w:rsidRDefault="00AD3C7F" w:rsidP="00FE20FE">
      <w:pPr>
        <w:spacing w:line="360" w:lineRule="auto"/>
        <w:jc w:val="both"/>
        <w:rPr>
          <w:rFonts w:ascii="Arial" w:hAnsi="Arial" w:cs="Arial"/>
          <w:i/>
          <w:iCs/>
          <w:sz w:val="18"/>
          <w:szCs w:val="18"/>
        </w:rPr>
      </w:pPr>
      <w:r w:rsidRPr="000F162D">
        <w:rPr>
          <w:rFonts w:ascii="Arial" w:hAnsi="Arial" w:cs="Arial"/>
          <w:i/>
          <w:iCs/>
          <w:sz w:val="18"/>
          <w:szCs w:val="18"/>
        </w:rPr>
        <w:t xml:space="preserve">  labs(title = "CO Levels Over Time")</w:t>
      </w:r>
    </w:p>
    <w:p w14:paraId="10D082F3" w14:textId="77777777" w:rsidR="00AD3C7F" w:rsidRPr="00FE20FE" w:rsidRDefault="00AD3C7F" w:rsidP="00FE20FE">
      <w:pPr>
        <w:spacing w:line="360" w:lineRule="auto"/>
        <w:jc w:val="both"/>
        <w:rPr>
          <w:rFonts w:ascii="Arial" w:hAnsi="Arial" w:cs="Arial"/>
        </w:rPr>
      </w:pPr>
    </w:p>
    <w:p w14:paraId="02227378" w14:textId="77777777" w:rsidR="00AD3C7F" w:rsidRPr="00FE20FE" w:rsidRDefault="00AD3C7F" w:rsidP="00FE20FE">
      <w:pPr>
        <w:spacing w:line="360" w:lineRule="auto"/>
        <w:jc w:val="both"/>
        <w:rPr>
          <w:rFonts w:ascii="Arial" w:hAnsi="Arial" w:cs="Arial"/>
        </w:rPr>
      </w:pPr>
      <w:r w:rsidRPr="00FE20FE">
        <w:rPr>
          <w:rFonts w:ascii="Arial" w:hAnsi="Arial" w:cs="Arial"/>
        </w:rPr>
        <w:t>To look at how pollutants related to environmental conditions, I created a scatterplot comparing CO and temperature. Scatterplots work well for continuous variables because they show the overall direction and spread of the relationship. Adding a trend line using geom_smooth(method = "lm") helped summarise the pattern. The plot supported the conclusion that the relationship was extremely weak, which matched the correlation value (r ≈ 0.02).</w:t>
      </w:r>
    </w:p>
    <w:p w14:paraId="7EB46E33" w14:textId="77777777" w:rsidR="00AD3C7F" w:rsidRPr="00FE20FE" w:rsidRDefault="00AD3C7F" w:rsidP="00FE20FE">
      <w:pPr>
        <w:spacing w:line="360" w:lineRule="auto"/>
        <w:jc w:val="both"/>
        <w:rPr>
          <w:rFonts w:ascii="Arial" w:hAnsi="Arial" w:cs="Arial"/>
        </w:rPr>
      </w:pPr>
    </w:p>
    <w:p w14:paraId="6AF48FCA" w14:textId="77777777" w:rsidR="00AD3C7F" w:rsidRPr="00FE20FE" w:rsidRDefault="00AD3C7F" w:rsidP="00FE20FE">
      <w:pPr>
        <w:spacing w:line="360" w:lineRule="auto"/>
        <w:jc w:val="both"/>
        <w:rPr>
          <w:rFonts w:ascii="Arial" w:hAnsi="Arial" w:cs="Arial"/>
        </w:rPr>
      </w:pPr>
      <w:r w:rsidRPr="00FE20FE">
        <w:rPr>
          <w:rFonts w:ascii="Arial" w:hAnsi="Arial" w:cs="Arial"/>
        </w:rPr>
        <w:t>For comparing multiple pollutants at once, I used both a correlation heatmap and a scatterplot matrix. The heatmap provided a quick overview of which pollutants were strongly linked, especially the clear relationship between CO and Benzene. The scatterplot matrix then helped confirm these patterns visually and showed how dispersed some relationships were. Using visual and numerical methods together made the findings easier to interpret.</w:t>
      </w:r>
    </w:p>
    <w:p w14:paraId="433D337D" w14:textId="77777777" w:rsidR="00AD3C7F" w:rsidRPr="00FE20FE" w:rsidRDefault="00AD3C7F" w:rsidP="00FE20FE">
      <w:pPr>
        <w:spacing w:line="360" w:lineRule="auto"/>
        <w:jc w:val="both"/>
        <w:rPr>
          <w:rFonts w:ascii="Arial" w:hAnsi="Arial" w:cs="Arial"/>
        </w:rPr>
      </w:pPr>
    </w:p>
    <w:p w14:paraId="1DED2D09" w14:textId="77777777" w:rsidR="00AD3C7F" w:rsidRPr="00FE20FE" w:rsidRDefault="00AD3C7F" w:rsidP="00FE20FE">
      <w:pPr>
        <w:spacing w:line="360" w:lineRule="auto"/>
        <w:jc w:val="both"/>
        <w:rPr>
          <w:rFonts w:ascii="Arial" w:hAnsi="Arial" w:cs="Arial"/>
        </w:rPr>
      </w:pPr>
      <w:r w:rsidRPr="00FE20FE">
        <w:rPr>
          <w:rFonts w:ascii="Arial" w:hAnsi="Arial" w:cs="Arial"/>
        </w:rPr>
        <w:t>For group comparisons, boxplots were particularly useful. They clearly showed differences in distribution across categories such as seasons, and they helped support the outcomes of the hypothesis tests by showing whether groups looked similar or different.</w:t>
      </w:r>
    </w:p>
    <w:p w14:paraId="2EE577F4" w14:textId="77777777" w:rsidR="00AD3C7F" w:rsidRPr="00FE20FE" w:rsidRDefault="00AD3C7F" w:rsidP="00FE20FE">
      <w:pPr>
        <w:spacing w:line="360" w:lineRule="auto"/>
        <w:jc w:val="both"/>
        <w:rPr>
          <w:rFonts w:ascii="Arial" w:hAnsi="Arial" w:cs="Arial"/>
        </w:rPr>
      </w:pPr>
    </w:p>
    <w:p w14:paraId="3437A2A2" w14:textId="77777777" w:rsidR="00AD3C7F" w:rsidRPr="00FE20FE" w:rsidRDefault="00AD3C7F" w:rsidP="00FE20FE">
      <w:pPr>
        <w:spacing w:line="360" w:lineRule="auto"/>
        <w:jc w:val="both"/>
        <w:rPr>
          <w:rFonts w:ascii="Arial" w:hAnsi="Arial" w:cs="Arial"/>
          <w:b/>
          <w:bCs/>
        </w:rPr>
      </w:pPr>
      <w:r w:rsidRPr="00FE20FE">
        <w:rPr>
          <w:rFonts w:ascii="Arial" w:hAnsi="Arial" w:cs="Arial"/>
          <w:b/>
          <w:bCs/>
        </w:rPr>
        <w:t>Challenges and Things Learned</w:t>
      </w:r>
    </w:p>
    <w:p w14:paraId="5566F645" w14:textId="77777777" w:rsidR="00AD3C7F" w:rsidRPr="00FE20FE" w:rsidRDefault="00AD3C7F" w:rsidP="00FE20FE">
      <w:pPr>
        <w:spacing w:line="360" w:lineRule="auto"/>
        <w:jc w:val="both"/>
        <w:rPr>
          <w:rFonts w:ascii="Arial" w:hAnsi="Arial" w:cs="Arial"/>
        </w:rPr>
      </w:pPr>
      <w:r w:rsidRPr="00FE20FE">
        <w:rPr>
          <w:rFonts w:ascii="Arial" w:hAnsi="Arial" w:cs="Arial"/>
        </w:rPr>
        <w:t>One of the first challenges I encountered was dealing with missing or invalid sensor values recorded as −200 instead of NA. These values initially distorted plots and statistical results, which emphasised how important data cleaning is before any analysis. Replacing them with NA improved accuracy and reinforced the value of careful preprocessing:</w:t>
      </w:r>
    </w:p>
    <w:p w14:paraId="6A02919A" w14:textId="77777777" w:rsidR="00AD3C7F" w:rsidRPr="00FE20FE" w:rsidRDefault="00AD3C7F" w:rsidP="00FE20FE">
      <w:pPr>
        <w:spacing w:line="360" w:lineRule="auto"/>
        <w:jc w:val="both"/>
        <w:rPr>
          <w:rFonts w:ascii="Arial" w:hAnsi="Arial" w:cs="Arial"/>
        </w:rPr>
      </w:pPr>
    </w:p>
    <w:p w14:paraId="7F98A74B" w14:textId="77777777" w:rsidR="00AD3C7F" w:rsidRPr="00FE20FE" w:rsidRDefault="00AD3C7F" w:rsidP="00FE20FE">
      <w:pPr>
        <w:spacing w:line="360" w:lineRule="auto"/>
        <w:jc w:val="both"/>
        <w:rPr>
          <w:rFonts w:ascii="Arial" w:hAnsi="Arial" w:cs="Arial"/>
          <w:b/>
          <w:bCs/>
        </w:rPr>
      </w:pPr>
      <w:r w:rsidRPr="00FE20FE">
        <w:rPr>
          <w:rFonts w:ascii="Arial" w:hAnsi="Arial" w:cs="Arial"/>
          <w:b/>
          <w:bCs/>
        </w:rPr>
        <w:t>Code</w:t>
      </w:r>
    </w:p>
    <w:p w14:paraId="1E56ED19" w14:textId="77777777" w:rsidR="00AD3C7F" w:rsidRPr="000F162D" w:rsidRDefault="00AD3C7F" w:rsidP="00FE20FE">
      <w:pPr>
        <w:spacing w:line="360" w:lineRule="auto"/>
        <w:jc w:val="both"/>
        <w:rPr>
          <w:rFonts w:ascii="Arial" w:hAnsi="Arial" w:cs="Arial"/>
          <w:i/>
          <w:iCs/>
          <w:sz w:val="18"/>
          <w:szCs w:val="18"/>
        </w:rPr>
      </w:pPr>
      <w:r w:rsidRPr="000F162D">
        <w:rPr>
          <w:rFonts w:ascii="Arial" w:hAnsi="Arial" w:cs="Arial"/>
          <w:i/>
          <w:iCs/>
          <w:sz w:val="18"/>
          <w:szCs w:val="18"/>
        </w:rPr>
        <w:t>AirQuality[AirQuality == -200] &lt;- NA</w:t>
      </w:r>
    </w:p>
    <w:p w14:paraId="5F99C229" w14:textId="77777777" w:rsidR="00CE1593" w:rsidRPr="00FE20FE" w:rsidRDefault="00CE1593" w:rsidP="00FE20FE">
      <w:pPr>
        <w:spacing w:line="360" w:lineRule="auto"/>
        <w:jc w:val="both"/>
        <w:rPr>
          <w:rFonts w:ascii="Arial" w:hAnsi="Arial" w:cs="Arial"/>
        </w:rPr>
      </w:pPr>
    </w:p>
    <w:p w14:paraId="07D28D82" w14:textId="77777777" w:rsidR="00AD3C7F" w:rsidRPr="00FE20FE" w:rsidRDefault="00AD3C7F" w:rsidP="00FE20FE">
      <w:pPr>
        <w:spacing w:line="360" w:lineRule="auto"/>
        <w:jc w:val="both"/>
        <w:rPr>
          <w:rFonts w:ascii="Arial" w:hAnsi="Arial" w:cs="Arial"/>
        </w:rPr>
      </w:pPr>
      <w:r w:rsidRPr="00FE20FE">
        <w:rPr>
          <w:rFonts w:ascii="Arial" w:hAnsi="Arial" w:cs="Arial"/>
        </w:rPr>
        <w:t xml:space="preserve">Another challenge involved handling time correctly. Combining the separate Date and Time columns into a single </w:t>
      </w:r>
      <w:r w:rsidRPr="00FE20FE">
        <w:rPr>
          <w:rFonts w:ascii="Arial" w:hAnsi="Arial" w:cs="Arial"/>
          <w:i/>
          <w:iCs/>
        </w:rPr>
        <w:t>DateTime</w:t>
      </w:r>
      <w:r w:rsidRPr="00FE20FE">
        <w:rPr>
          <w:rFonts w:ascii="Arial" w:hAnsi="Arial" w:cs="Arial"/>
        </w:rPr>
        <w:t xml:space="preserve"> variable required careful formatting, but it was essential for producing accurate time</w:t>
      </w:r>
      <w:r w:rsidRPr="00FE20FE">
        <w:rPr>
          <w:rFonts w:ascii="Cambria Math" w:hAnsi="Cambria Math" w:cs="Cambria Math"/>
        </w:rPr>
        <w:t>‑</w:t>
      </w:r>
      <w:r w:rsidRPr="00FE20FE">
        <w:rPr>
          <w:rFonts w:ascii="Arial" w:hAnsi="Arial" w:cs="Arial"/>
        </w:rPr>
        <w:t>series plots.</w:t>
      </w:r>
    </w:p>
    <w:p w14:paraId="338B7B42" w14:textId="77777777" w:rsidR="00AD3C7F" w:rsidRPr="00FE20FE" w:rsidRDefault="00AD3C7F" w:rsidP="00FE20FE">
      <w:pPr>
        <w:spacing w:line="360" w:lineRule="auto"/>
        <w:jc w:val="both"/>
        <w:rPr>
          <w:rFonts w:ascii="Arial" w:hAnsi="Arial" w:cs="Arial"/>
        </w:rPr>
      </w:pPr>
    </w:p>
    <w:p w14:paraId="09047450" w14:textId="560AC94C" w:rsidR="00AD3C7F" w:rsidRPr="00FE20FE" w:rsidRDefault="00AD3C7F" w:rsidP="00FE20FE">
      <w:pPr>
        <w:spacing w:line="360" w:lineRule="auto"/>
        <w:jc w:val="both"/>
        <w:rPr>
          <w:rFonts w:ascii="Arial" w:hAnsi="Arial" w:cs="Arial"/>
        </w:rPr>
      </w:pPr>
      <w:r w:rsidRPr="00FE20FE">
        <w:rPr>
          <w:rFonts w:ascii="Arial" w:hAnsi="Arial" w:cs="Arial"/>
        </w:rPr>
        <w:t>I gained a clearer understanding of how to choose appropriate statistical tests. For the two</w:t>
      </w:r>
      <w:r w:rsidRPr="00FE20FE">
        <w:rPr>
          <w:rFonts w:ascii="Cambria Math" w:hAnsi="Cambria Math" w:cs="Cambria Math"/>
        </w:rPr>
        <w:t>‑</w:t>
      </w:r>
      <w:r w:rsidRPr="00FE20FE">
        <w:rPr>
          <w:rFonts w:ascii="Arial" w:hAnsi="Arial" w:cs="Arial"/>
        </w:rPr>
        <w:t>group comparison, I used a Welch t</w:t>
      </w:r>
      <w:r w:rsidRPr="00FE20FE">
        <w:rPr>
          <w:rFonts w:ascii="Cambria Math" w:hAnsi="Cambria Math" w:cs="Cambria Math"/>
        </w:rPr>
        <w:t>‑</w:t>
      </w:r>
      <w:r w:rsidRPr="00FE20FE">
        <w:rPr>
          <w:rFonts w:ascii="Arial" w:hAnsi="Arial" w:cs="Arial"/>
        </w:rPr>
        <w:t>test because environmental data often have unequal variances. Interpreting a non</w:t>
      </w:r>
      <w:r w:rsidRPr="00FE20FE">
        <w:rPr>
          <w:rFonts w:ascii="Cambria Math" w:hAnsi="Cambria Math" w:cs="Cambria Math"/>
        </w:rPr>
        <w:t>‑</w:t>
      </w:r>
      <w:r w:rsidRPr="00FE20FE">
        <w:rPr>
          <w:rFonts w:ascii="Arial" w:hAnsi="Arial" w:cs="Arial"/>
        </w:rPr>
        <w:t>significant result (p ≈ 0.74) was a useful learning experience</w:t>
      </w:r>
      <w:r w:rsidR="0018438F">
        <w:rPr>
          <w:rFonts w:ascii="Arial" w:hAnsi="Arial" w:cs="Arial"/>
        </w:rPr>
        <w:t>. I</w:t>
      </w:r>
      <w:r w:rsidR="0005597A" w:rsidRPr="0005597A">
        <w:rPr>
          <w:rFonts w:ascii="Arial" w:hAnsi="Arial" w:cs="Arial"/>
        </w:rPr>
        <w:t>t reinforced the importance of considering both statistical significance and effect size when interpreting results, since differences that are statistically detectable may not necessarily translate into meaningful practical outcomes</w:t>
      </w:r>
      <w:r w:rsidRPr="00FE20FE">
        <w:rPr>
          <w:rFonts w:ascii="Arial" w:hAnsi="Arial" w:cs="Arial"/>
        </w:rPr>
        <w:t>. For multiple groups, using ANOVA followed by Tukey post</w:t>
      </w:r>
      <w:r w:rsidRPr="00FE20FE">
        <w:rPr>
          <w:rFonts w:ascii="Cambria Math" w:hAnsi="Cambria Math" w:cs="Cambria Math"/>
        </w:rPr>
        <w:t>‑</w:t>
      </w:r>
      <w:r w:rsidRPr="00FE20FE">
        <w:rPr>
          <w:rFonts w:ascii="Arial" w:hAnsi="Arial" w:cs="Arial"/>
        </w:rPr>
        <w:t>hoc testing helped me move from identifying that a difference exists to understanding exactly which groups differ.</w:t>
      </w:r>
    </w:p>
    <w:p w14:paraId="0AEED2AB" w14:textId="77777777" w:rsidR="00AD3C7F" w:rsidRPr="00FE20FE" w:rsidRDefault="00AD3C7F" w:rsidP="00FE20FE">
      <w:pPr>
        <w:spacing w:line="360" w:lineRule="auto"/>
        <w:jc w:val="both"/>
        <w:rPr>
          <w:rFonts w:ascii="Arial" w:hAnsi="Arial" w:cs="Arial"/>
        </w:rPr>
      </w:pPr>
    </w:p>
    <w:p w14:paraId="0714A70B" w14:textId="77777777" w:rsidR="00AD3C7F" w:rsidRPr="00FE20FE" w:rsidRDefault="00AD3C7F" w:rsidP="00FE20FE">
      <w:pPr>
        <w:spacing w:line="360" w:lineRule="auto"/>
        <w:jc w:val="both"/>
        <w:rPr>
          <w:rFonts w:ascii="Arial" w:hAnsi="Arial" w:cs="Arial"/>
          <w:b/>
          <w:bCs/>
        </w:rPr>
      </w:pPr>
      <w:r w:rsidRPr="00FE20FE">
        <w:rPr>
          <w:rFonts w:ascii="Arial" w:hAnsi="Arial" w:cs="Arial"/>
          <w:b/>
          <w:bCs/>
        </w:rPr>
        <w:t>Improvements for Future Work</w:t>
      </w:r>
    </w:p>
    <w:p w14:paraId="724D0662" w14:textId="4B75D780" w:rsidR="00295CFB" w:rsidRPr="00FE20FE" w:rsidRDefault="00AD3C7F" w:rsidP="00FE20FE">
      <w:pPr>
        <w:spacing w:line="360" w:lineRule="auto"/>
        <w:jc w:val="both"/>
        <w:rPr>
          <w:rFonts w:ascii="Arial" w:hAnsi="Arial" w:cs="Arial"/>
        </w:rPr>
      </w:pPr>
      <w:r w:rsidRPr="00FE20FE">
        <w:rPr>
          <w:rFonts w:ascii="Arial" w:hAnsi="Arial" w:cs="Arial"/>
        </w:rPr>
        <w:t>If I were to extend this analysis, I would include formal assumption checks such as normality and variance tests to further justify the use of parametric methods. If these assumptions were not met, I would consider non</w:t>
      </w:r>
      <w:r w:rsidRPr="00FE20FE">
        <w:rPr>
          <w:rFonts w:ascii="Cambria Math" w:hAnsi="Cambria Math" w:cs="Cambria Math"/>
        </w:rPr>
        <w:t>‑</w:t>
      </w:r>
      <w:r w:rsidRPr="00FE20FE">
        <w:rPr>
          <w:rFonts w:ascii="Arial" w:hAnsi="Arial" w:cs="Arial"/>
        </w:rPr>
        <w:t>parametric alternatives such as the Wilcoxon test or the Kruskal–Wallis test. I would also explore regression models to examine how several meteorological variables together influence pollutant levels, rather than looking at each one individually. Finally, developing an automated preprocessing pipeline would improve reproducibility and reduce the risk of manual errors during data cleaning.</w:t>
      </w:r>
      <w:r w:rsidR="00295CFB">
        <w:rPr>
          <w:rFonts w:ascii="Arial" w:hAnsi="Arial" w:cs="Arial"/>
        </w:rPr>
        <w:t xml:space="preserve"> </w:t>
      </w:r>
      <w:r w:rsidR="00295CFB" w:rsidRPr="00295CFB">
        <w:rPr>
          <w:rFonts w:ascii="Arial" w:hAnsi="Arial" w:cs="Arial"/>
        </w:rPr>
        <w:t>Future work could build on this analysis by applying multivariate regression models to quantify the combined influence of meteorological variables on pollutant concentrations.</w:t>
      </w:r>
    </w:p>
    <w:p w14:paraId="32B4A5C6" w14:textId="77777777" w:rsidR="00AD3C7F" w:rsidRPr="00FE20FE" w:rsidRDefault="00AD3C7F" w:rsidP="00FE20FE">
      <w:pPr>
        <w:spacing w:line="360" w:lineRule="auto"/>
        <w:jc w:val="both"/>
        <w:rPr>
          <w:rFonts w:ascii="Arial" w:hAnsi="Arial" w:cs="Arial"/>
        </w:rPr>
      </w:pPr>
    </w:p>
    <w:p w14:paraId="020C66EF" w14:textId="123DC95C" w:rsidR="00782BD1" w:rsidRPr="00FE20FE" w:rsidRDefault="00782BD1" w:rsidP="00FE20FE">
      <w:pPr>
        <w:pStyle w:val="Heading1"/>
        <w:spacing w:line="360" w:lineRule="auto"/>
        <w:jc w:val="both"/>
        <w:rPr>
          <w:rFonts w:ascii="Arial" w:hAnsi="Arial" w:cs="Arial"/>
          <w:b/>
          <w:bCs/>
          <w:color w:val="auto"/>
          <w:sz w:val="20"/>
          <w:szCs w:val="20"/>
        </w:rPr>
      </w:pPr>
      <w:bookmarkStart w:id="18" w:name="_Toc221746970"/>
      <w:r w:rsidRPr="00FE20FE">
        <w:rPr>
          <w:rFonts w:ascii="Arial" w:hAnsi="Arial" w:cs="Arial"/>
          <w:b/>
          <w:bCs/>
          <w:color w:val="auto"/>
          <w:sz w:val="20"/>
          <w:szCs w:val="20"/>
        </w:rPr>
        <w:t>Appendix</w:t>
      </w:r>
      <w:bookmarkEnd w:id="18"/>
    </w:p>
    <w:p w14:paraId="437BEF40" w14:textId="4B518CE1" w:rsidR="00782BD1" w:rsidRPr="00FE20FE" w:rsidRDefault="00782BD1" w:rsidP="00FE20FE">
      <w:pPr>
        <w:spacing w:line="360" w:lineRule="auto"/>
        <w:jc w:val="both"/>
        <w:rPr>
          <w:rFonts w:ascii="Arial" w:hAnsi="Arial" w:cs="Arial"/>
        </w:rPr>
      </w:pPr>
    </w:p>
    <w:p w14:paraId="2CF33B2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0A3163F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install.packages("viridis")</w:t>
      </w:r>
    </w:p>
    <w:p w14:paraId="23D5E7C8" w14:textId="77777777" w:rsidR="004D401F" w:rsidRPr="000F162D" w:rsidRDefault="004D401F" w:rsidP="00FE20FE">
      <w:pPr>
        <w:spacing w:line="360" w:lineRule="auto"/>
        <w:jc w:val="both"/>
        <w:rPr>
          <w:rFonts w:ascii="Arial" w:hAnsi="Arial" w:cs="Arial"/>
          <w:i/>
          <w:iCs/>
          <w:sz w:val="16"/>
          <w:szCs w:val="16"/>
        </w:rPr>
      </w:pPr>
    </w:p>
    <w:p w14:paraId="6029BBB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3C1285EA" w14:textId="77777777" w:rsidR="004D401F" w:rsidRPr="000F162D" w:rsidRDefault="004D401F" w:rsidP="00FE20FE">
      <w:pPr>
        <w:spacing w:line="360" w:lineRule="auto"/>
        <w:jc w:val="both"/>
        <w:rPr>
          <w:rFonts w:ascii="Arial" w:hAnsi="Arial" w:cs="Arial"/>
          <w:i/>
          <w:iCs/>
          <w:sz w:val="16"/>
          <w:szCs w:val="16"/>
        </w:rPr>
      </w:pPr>
    </w:p>
    <w:p w14:paraId="2DA82B3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278EA23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25F1EB8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2) IMPORT DATASET + CLEANING + QUICK CHECKS</w:t>
      </w:r>
    </w:p>
    <w:p w14:paraId="4CE561D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16E6B5F2" w14:textId="77777777" w:rsidR="004D401F" w:rsidRPr="000F162D" w:rsidRDefault="004D401F" w:rsidP="00FE20FE">
      <w:pPr>
        <w:spacing w:line="360" w:lineRule="auto"/>
        <w:jc w:val="both"/>
        <w:rPr>
          <w:rFonts w:ascii="Arial" w:hAnsi="Arial" w:cs="Arial"/>
          <w:i/>
          <w:iCs/>
          <w:sz w:val="16"/>
          <w:szCs w:val="16"/>
        </w:rPr>
      </w:pPr>
    </w:p>
    <w:p w14:paraId="2BDEB3A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99F8E2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FILE PATH </w:t>
      </w:r>
    </w:p>
    <w:p w14:paraId="191D184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0C3938C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csv_path &lt;- "C:/Users/huny_/Downloads/airquality_unzipped/AirQualityUCI.csv"</w:t>
      </w:r>
    </w:p>
    <w:p w14:paraId="0A441418" w14:textId="77777777" w:rsidR="004D401F" w:rsidRPr="000F162D" w:rsidRDefault="004D401F" w:rsidP="00FE20FE">
      <w:pPr>
        <w:spacing w:line="360" w:lineRule="auto"/>
        <w:jc w:val="both"/>
        <w:rPr>
          <w:rFonts w:ascii="Arial" w:hAnsi="Arial" w:cs="Arial"/>
          <w:i/>
          <w:iCs/>
          <w:sz w:val="16"/>
          <w:szCs w:val="16"/>
        </w:rPr>
      </w:pPr>
    </w:p>
    <w:p w14:paraId="70C3A27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C3D004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LOAD DATASET  (THIS CREATES AirQuality)</w:t>
      </w:r>
    </w:p>
    <w:p w14:paraId="6B409B9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289E4DC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 &lt;- read.csv(csv_path, sep = ";", dec = ",")</w:t>
      </w:r>
    </w:p>
    <w:p w14:paraId="5C1B3F7C" w14:textId="77777777" w:rsidR="004D401F" w:rsidRPr="000F162D" w:rsidRDefault="004D401F" w:rsidP="00FE20FE">
      <w:pPr>
        <w:spacing w:line="360" w:lineRule="auto"/>
        <w:jc w:val="both"/>
        <w:rPr>
          <w:rFonts w:ascii="Arial" w:hAnsi="Arial" w:cs="Arial"/>
          <w:i/>
          <w:iCs/>
          <w:sz w:val="16"/>
          <w:szCs w:val="16"/>
        </w:rPr>
      </w:pPr>
    </w:p>
    <w:p w14:paraId="1C5F509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0FA4655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CLEANING: Replace -200 with NA (missing values code)</w:t>
      </w:r>
    </w:p>
    <w:p w14:paraId="30D066F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460AD99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AirQuality[AirQuality == -200] &lt;- NA</w:t>
      </w:r>
    </w:p>
    <w:p w14:paraId="294A30C0" w14:textId="77777777" w:rsidR="004D401F" w:rsidRPr="000F162D" w:rsidRDefault="004D401F" w:rsidP="00FE20FE">
      <w:pPr>
        <w:spacing w:line="360" w:lineRule="auto"/>
        <w:jc w:val="both"/>
        <w:rPr>
          <w:rFonts w:ascii="Arial" w:hAnsi="Arial" w:cs="Arial"/>
          <w:i/>
          <w:iCs/>
          <w:sz w:val="16"/>
          <w:szCs w:val="16"/>
        </w:rPr>
      </w:pPr>
    </w:p>
    <w:p w14:paraId="1E3D06C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2638B4C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QUICK CHECKS </w:t>
      </w:r>
    </w:p>
    <w:p w14:paraId="687C765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09D489A0" w14:textId="77777777" w:rsidR="004D401F" w:rsidRPr="000F162D" w:rsidRDefault="004D401F" w:rsidP="00FE20FE">
      <w:pPr>
        <w:spacing w:line="360" w:lineRule="auto"/>
        <w:jc w:val="both"/>
        <w:rPr>
          <w:rFonts w:ascii="Arial" w:hAnsi="Arial" w:cs="Arial"/>
          <w:i/>
          <w:iCs/>
          <w:sz w:val="16"/>
          <w:szCs w:val="16"/>
        </w:rPr>
      </w:pPr>
    </w:p>
    <w:p w14:paraId="39B0846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FIRST ROWS ---\n")</w:t>
      </w:r>
    </w:p>
    <w:p w14:paraId="43D570D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print(head(AirQuality))</w:t>
      </w:r>
    </w:p>
    <w:p w14:paraId="6E56ABC3" w14:textId="77777777" w:rsidR="004D401F" w:rsidRPr="000F162D" w:rsidRDefault="004D401F" w:rsidP="00FE20FE">
      <w:pPr>
        <w:spacing w:line="360" w:lineRule="auto"/>
        <w:jc w:val="both"/>
        <w:rPr>
          <w:rFonts w:ascii="Arial" w:hAnsi="Arial" w:cs="Arial"/>
          <w:i/>
          <w:iCs/>
          <w:sz w:val="16"/>
          <w:szCs w:val="16"/>
        </w:rPr>
      </w:pPr>
    </w:p>
    <w:p w14:paraId="0E0858D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DIMENSIONS (rows, cols) ---\n")</w:t>
      </w:r>
    </w:p>
    <w:p w14:paraId="71460E6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print(dim(AirQuality))</w:t>
      </w:r>
    </w:p>
    <w:p w14:paraId="27A3190D" w14:textId="77777777" w:rsidR="004D401F" w:rsidRPr="000F162D" w:rsidRDefault="004D401F" w:rsidP="00FE20FE">
      <w:pPr>
        <w:spacing w:line="360" w:lineRule="auto"/>
        <w:jc w:val="both"/>
        <w:rPr>
          <w:rFonts w:ascii="Arial" w:hAnsi="Arial" w:cs="Arial"/>
          <w:i/>
          <w:iCs/>
          <w:sz w:val="16"/>
          <w:szCs w:val="16"/>
        </w:rPr>
      </w:pPr>
    </w:p>
    <w:p w14:paraId="3704D1F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COLUMN NAMES ---\n")</w:t>
      </w:r>
    </w:p>
    <w:p w14:paraId="4EF83DE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print(names(AirQuality))</w:t>
      </w:r>
    </w:p>
    <w:p w14:paraId="246AEDAE" w14:textId="77777777" w:rsidR="004D401F" w:rsidRPr="000F162D" w:rsidRDefault="004D401F" w:rsidP="00FE20FE">
      <w:pPr>
        <w:spacing w:line="360" w:lineRule="auto"/>
        <w:jc w:val="both"/>
        <w:rPr>
          <w:rFonts w:ascii="Arial" w:hAnsi="Arial" w:cs="Arial"/>
          <w:i/>
          <w:iCs/>
          <w:sz w:val="16"/>
          <w:szCs w:val="16"/>
        </w:rPr>
      </w:pPr>
    </w:p>
    <w:p w14:paraId="352CF93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STRUCTURE (data types) ---\n")</w:t>
      </w:r>
    </w:p>
    <w:p w14:paraId="1962688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str(AirQuality)</w:t>
      </w:r>
    </w:p>
    <w:p w14:paraId="6F502AC6" w14:textId="77777777" w:rsidR="004D401F" w:rsidRPr="000F162D" w:rsidRDefault="004D401F" w:rsidP="00FE20FE">
      <w:pPr>
        <w:spacing w:line="360" w:lineRule="auto"/>
        <w:jc w:val="both"/>
        <w:rPr>
          <w:rFonts w:ascii="Arial" w:hAnsi="Arial" w:cs="Arial"/>
          <w:i/>
          <w:iCs/>
          <w:sz w:val="16"/>
          <w:szCs w:val="16"/>
        </w:rPr>
      </w:pPr>
    </w:p>
    <w:p w14:paraId="7185EF2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SUMMARY STATISTICS ---\n")</w:t>
      </w:r>
    </w:p>
    <w:p w14:paraId="3A359E4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print(summary(AirQuality))</w:t>
      </w:r>
    </w:p>
    <w:p w14:paraId="360649FC" w14:textId="77777777" w:rsidR="004D401F" w:rsidRPr="000F162D" w:rsidRDefault="004D401F" w:rsidP="00FE20FE">
      <w:pPr>
        <w:spacing w:line="360" w:lineRule="auto"/>
        <w:jc w:val="both"/>
        <w:rPr>
          <w:rFonts w:ascii="Arial" w:hAnsi="Arial" w:cs="Arial"/>
          <w:i/>
          <w:iCs/>
          <w:sz w:val="16"/>
          <w:szCs w:val="16"/>
        </w:rPr>
      </w:pPr>
    </w:p>
    <w:p w14:paraId="2A511ED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0519E7B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4DDB32B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6D36860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3) DATE/TIME + TIME-TREND VISUALISATIONS (2 pollutants)</w:t>
      </w:r>
    </w:p>
    <w:p w14:paraId="5FBFAC2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573D360E" w14:textId="77777777" w:rsidR="004D401F" w:rsidRPr="000F162D" w:rsidRDefault="004D401F" w:rsidP="00FE20FE">
      <w:pPr>
        <w:spacing w:line="360" w:lineRule="auto"/>
        <w:jc w:val="both"/>
        <w:rPr>
          <w:rFonts w:ascii="Arial" w:hAnsi="Arial" w:cs="Arial"/>
          <w:i/>
          <w:iCs/>
          <w:sz w:val="16"/>
          <w:szCs w:val="16"/>
        </w:rPr>
      </w:pPr>
    </w:p>
    <w:p w14:paraId="624F8CA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library(ggplot2)</w:t>
      </w:r>
    </w:p>
    <w:p w14:paraId="20D3CD2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library(lubridate)</w:t>
      </w:r>
    </w:p>
    <w:p w14:paraId="7871BC2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library(scales)</w:t>
      </w:r>
    </w:p>
    <w:p w14:paraId="3E4D5CAC" w14:textId="77777777" w:rsidR="004D401F" w:rsidRPr="000F162D" w:rsidRDefault="004D401F" w:rsidP="00FE20FE">
      <w:pPr>
        <w:spacing w:line="360" w:lineRule="auto"/>
        <w:jc w:val="both"/>
        <w:rPr>
          <w:rFonts w:ascii="Arial" w:hAnsi="Arial" w:cs="Arial"/>
          <w:i/>
          <w:iCs/>
          <w:sz w:val="16"/>
          <w:szCs w:val="16"/>
        </w:rPr>
      </w:pPr>
    </w:p>
    <w:p w14:paraId="38E9073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5EC7269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DATE/TIME HANDLING</w:t>
      </w:r>
    </w:p>
    <w:p w14:paraId="1921607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307F036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Convert Date to real Date type (dataset uses day/month/year)</w:t>
      </w:r>
    </w:p>
    <w:p w14:paraId="13B38E5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AirQuality$Date &lt;- dmy(AirQuality$Date)</w:t>
      </w:r>
    </w:p>
    <w:p w14:paraId="6A698C34" w14:textId="77777777" w:rsidR="004D401F" w:rsidRPr="000F162D" w:rsidRDefault="004D401F" w:rsidP="00FE20FE">
      <w:pPr>
        <w:spacing w:line="360" w:lineRule="auto"/>
        <w:jc w:val="both"/>
        <w:rPr>
          <w:rFonts w:ascii="Arial" w:hAnsi="Arial" w:cs="Arial"/>
          <w:i/>
          <w:iCs/>
          <w:sz w:val="16"/>
          <w:szCs w:val="16"/>
        </w:rPr>
      </w:pPr>
    </w:p>
    <w:p w14:paraId="6E34A1D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Create a DateTime column by combining Date + Time</w:t>
      </w:r>
    </w:p>
    <w:p w14:paraId="7431DE7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AirQuality$DateTime &lt;- as.POSIXct(</w:t>
      </w:r>
    </w:p>
    <w:p w14:paraId="382F825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paste(AirQuality$Date, AirQuality$Time),</w:t>
      </w:r>
    </w:p>
    <w:p w14:paraId="11A950F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format = "%Y-%m-%d %H.%M.%S"</w:t>
      </w:r>
    </w:p>
    <w:p w14:paraId="27935D5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lastRenderedPageBreak/>
        <w:t>)</w:t>
      </w:r>
    </w:p>
    <w:p w14:paraId="5B7064A9" w14:textId="77777777" w:rsidR="004D401F" w:rsidRPr="000F162D" w:rsidRDefault="004D401F" w:rsidP="00FE20FE">
      <w:pPr>
        <w:spacing w:line="360" w:lineRule="auto"/>
        <w:jc w:val="both"/>
        <w:rPr>
          <w:rFonts w:ascii="Arial" w:hAnsi="Arial" w:cs="Arial"/>
          <w:i/>
          <w:iCs/>
          <w:sz w:val="16"/>
          <w:szCs w:val="16"/>
        </w:rPr>
      </w:pPr>
    </w:p>
    <w:p w14:paraId="01D29EF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Quick check</w:t>
      </w:r>
    </w:p>
    <w:p w14:paraId="0829D92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DateTime check (first 5) ---\n")</w:t>
      </w:r>
    </w:p>
    <w:p w14:paraId="487B879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print(head(AirQuality$DateTime))</w:t>
      </w:r>
    </w:p>
    <w:p w14:paraId="460D1944" w14:textId="77777777" w:rsidR="004D401F" w:rsidRPr="000F162D" w:rsidRDefault="004D401F" w:rsidP="00FE20FE">
      <w:pPr>
        <w:spacing w:line="360" w:lineRule="auto"/>
        <w:jc w:val="both"/>
        <w:rPr>
          <w:rFonts w:ascii="Arial" w:hAnsi="Arial" w:cs="Arial"/>
          <w:i/>
          <w:iCs/>
          <w:sz w:val="16"/>
          <w:szCs w:val="16"/>
        </w:rPr>
      </w:pPr>
    </w:p>
    <w:p w14:paraId="7F8F0E7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2E2A86A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NICE LOOKING PLOT THEME</w:t>
      </w:r>
    </w:p>
    <w:p w14:paraId="307CA11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383CC2D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theme_set(theme_minimal(base_size = 13))</w:t>
      </w:r>
    </w:p>
    <w:p w14:paraId="0E0AFFD5" w14:textId="77777777" w:rsidR="004D401F" w:rsidRPr="000F162D" w:rsidRDefault="004D401F" w:rsidP="00FE20FE">
      <w:pPr>
        <w:spacing w:line="360" w:lineRule="auto"/>
        <w:jc w:val="both"/>
        <w:rPr>
          <w:rFonts w:ascii="Arial" w:hAnsi="Arial" w:cs="Arial"/>
          <w:i/>
          <w:iCs/>
          <w:sz w:val="16"/>
          <w:szCs w:val="16"/>
        </w:rPr>
      </w:pPr>
    </w:p>
    <w:p w14:paraId="5705466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nice_theme &lt;- theme(</w:t>
      </w:r>
    </w:p>
    <w:p w14:paraId="006B985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plot.title = element_text(face = "bold", size = 16),</w:t>
      </w:r>
    </w:p>
    <w:p w14:paraId="3AC02C2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plot.subtitle = element_text(size = 12),</w:t>
      </w:r>
    </w:p>
    <w:p w14:paraId="796AB93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axis.title = element_text(face = "bold"),</w:t>
      </w:r>
    </w:p>
    <w:p w14:paraId="0E518C7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panel.grid.minor = element_blank(),</w:t>
      </w:r>
    </w:p>
    <w:p w14:paraId="69867E5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legend.position = "top"</w:t>
      </w:r>
    </w:p>
    <w:p w14:paraId="67A9593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66CFB698" w14:textId="77777777" w:rsidR="004D401F" w:rsidRPr="000F162D" w:rsidRDefault="004D401F" w:rsidP="00FE20FE">
      <w:pPr>
        <w:spacing w:line="360" w:lineRule="auto"/>
        <w:jc w:val="both"/>
        <w:rPr>
          <w:rFonts w:ascii="Arial" w:hAnsi="Arial" w:cs="Arial"/>
          <w:i/>
          <w:iCs/>
          <w:sz w:val="16"/>
          <w:szCs w:val="16"/>
        </w:rPr>
      </w:pPr>
    </w:p>
    <w:p w14:paraId="499CC07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D9111A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TIME TREND 1: CO</w:t>
      </w:r>
    </w:p>
    <w:p w14:paraId="615F7E9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Rationale: line plot shows changes/spikes over time clearly.</w:t>
      </w:r>
    </w:p>
    <w:p w14:paraId="2787A2B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97B4EF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p_co &lt;- ggplot(AirQuality, aes(x = DateTime, y = CO.GT.)) +</w:t>
      </w:r>
    </w:p>
    <w:p w14:paraId="2A90D11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geom_line(linewidth = 0.5, color = "steelblue") +</w:t>
      </w:r>
    </w:p>
    <w:p w14:paraId="10B323A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scale_x_datetime(labels = date_format("%b %Y")) +</w:t>
      </w:r>
    </w:p>
    <w:p w14:paraId="436B502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labs(</w:t>
      </w:r>
    </w:p>
    <w:p w14:paraId="06EFA30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title = "Carbon Monoxide (CO) Levels Over Time",</w:t>
      </w:r>
    </w:p>
    <w:p w14:paraId="324DB40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subtitle = "Hourly CO measurements across the observation period",</w:t>
      </w:r>
    </w:p>
    <w:p w14:paraId="6A00801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x = "Date",</w:t>
      </w:r>
    </w:p>
    <w:p w14:paraId="303F668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y = "CO (GT)"</w:t>
      </w:r>
    </w:p>
    <w:p w14:paraId="0B4DE16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 +</w:t>
      </w:r>
    </w:p>
    <w:p w14:paraId="45CDE0E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nice_theme</w:t>
      </w:r>
    </w:p>
    <w:p w14:paraId="0639AA48" w14:textId="77777777" w:rsidR="004D401F" w:rsidRPr="000F162D" w:rsidRDefault="004D401F" w:rsidP="00FE20FE">
      <w:pPr>
        <w:spacing w:line="360" w:lineRule="auto"/>
        <w:jc w:val="both"/>
        <w:rPr>
          <w:rFonts w:ascii="Arial" w:hAnsi="Arial" w:cs="Arial"/>
          <w:i/>
          <w:iCs/>
          <w:sz w:val="16"/>
          <w:szCs w:val="16"/>
        </w:rPr>
      </w:pPr>
    </w:p>
    <w:p w14:paraId="6D462DA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print(p_co)</w:t>
      </w:r>
    </w:p>
    <w:p w14:paraId="38521A90" w14:textId="77777777" w:rsidR="004D401F" w:rsidRPr="000F162D" w:rsidRDefault="004D401F" w:rsidP="00FE20FE">
      <w:pPr>
        <w:spacing w:line="360" w:lineRule="auto"/>
        <w:jc w:val="both"/>
        <w:rPr>
          <w:rFonts w:ascii="Arial" w:hAnsi="Arial" w:cs="Arial"/>
          <w:i/>
          <w:iCs/>
          <w:sz w:val="16"/>
          <w:szCs w:val="16"/>
        </w:rPr>
      </w:pPr>
    </w:p>
    <w:p w14:paraId="40D1D77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4D4398D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TIME TREND 2: NO2</w:t>
      </w:r>
    </w:p>
    <w:p w14:paraId="354B5B2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Rationale: same plot type allows easy comparison vs CO.</w:t>
      </w:r>
    </w:p>
    <w:p w14:paraId="26F5BCD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3C5A68B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p_no2 &lt;- ggplot(AirQuality, aes(x = DateTime, y = NO2.GT.)) +</w:t>
      </w:r>
    </w:p>
    <w:p w14:paraId="7370CBF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geom_line(linewidth = 0.5, color = "tomato") +</w:t>
      </w:r>
    </w:p>
    <w:p w14:paraId="494D8A2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scale_x_datetime(labels = date_format("%b %Y")) +</w:t>
      </w:r>
    </w:p>
    <w:p w14:paraId="3EB93E9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labs(</w:t>
      </w:r>
    </w:p>
    <w:p w14:paraId="63A3644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title = "Nitrogen Dioxide (NO</w:t>
      </w:r>
      <w:r w:rsidRPr="000F162D">
        <w:rPr>
          <w:rFonts w:ascii="Cambria Math" w:hAnsi="Cambria Math" w:cs="Cambria Math"/>
          <w:i/>
          <w:iCs/>
          <w:sz w:val="16"/>
          <w:szCs w:val="16"/>
        </w:rPr>
        <w:t>₂</w:t>
      </w:r>
      <w:r w:rsidRPr="000F162D">
        <w:rPr>
          <w:rFonts w:ascii="Arial" w:hAnsi="Arial" w:cs="Arial"/>
          <w:i/>
          <w:iCs/>
          <w:sz w:val="16"/>
          <w:szCs w:val="16"/>
        </w:rPr>
        <w:t>) Levels Over Time",</w:t>
      </w:r>
    </w:p>
    <w:p w14:paraId="0E4AB27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subtitle = "Hourly NO</w:t>
      </w:r>
      <w:r w:rsidRPr="000F162D">
        <w:rPr>
          <w:rFonts w:ascii="Cambria Math" w:hAnsi="Cambria Math" w:cs="Cambria Math"/>
          <w:i/>
          <w:iCs/>
          <w:sz w:val="16"/>
          <w:szCs w:val="16"/>
        </w:rPr>
        <w:t>₂</w:t>
      </w:r>
      <w:r w:rsidRPr="000F162D">
        <w:rPr>
          <w:rFonts w:ascii="Arial" w:hAnsi="Arial" w:cs="Arial"/>
          <w:i/>
          <w:iCs/>
          <w:sz w:val="16"/>
          <w:szCs w:val="16"/>
        </w:rPr>
        <w:t xml:space="preserve"> measurements across the observation period",</w:t>
      </w:r>
    </w:p>
    <w:p w14:paraId="62AD3B5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x = "Date",</w:t>
      </w:r>
    </w:p>
    <w:p w14:paraId="2AC9AC8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y = "NO</w:t>
      </w:r>
      <w:r w:rsidRPr="000F162D">
        <w:rPr>
          <w:rFonts w:ascii="Cambria Math" w:hAnsi="Cambria Math" w:cs="Cambria Math"/>
          <w:i/>
          <w:iCs/>
          <w:sz w:val="16"/>
          <w:szCs w:val="16"/>
        </w:rPr>
        <w:t>₂</w:t>
      </w:r>
      <w:r w:rsidRPr="000F162D">
        <w:rPr>
          <w:rFonts w:ascii="Arial" w:hAnsi="Arial" w:cs="Arial"/>
          <w:i/>
          <w:iCs/>
          <w:sz w:val="16"/>
          <w:szCs w:val="16"/>
        </w:rPr>
        <w:t xml:space="preserve"> (GT)"</w:t>
      </w:r>
    </w:p>
    <w:p w14:paraId="15ED8F6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 +</w:t>
      </w:r>
    </w:p>
    <w:p w14:paraId="55A3A87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nice_theme</w:t>
      </w:r>
    </w:p>
    <w:p w14:paraId="028246E8" w14:textId="77777777" w:rsidR="004D401F" w:rsidRPr="000F162D" w:rsidRDefault="004D401F" w:rsidP="00FE20FE">
      <w:pPr>
        <w:spacing w:line="360" w:lineRule="auto"/>
        <w:jc w:val="both"/>
        <w:rPr>
          <w:rFonts w:ascii="Arial" w:hAnsi="Arial" w:cs="Arial"/>
          <w:i/>
          <w:iCs/>
          <w:sz w:val="16"/>
          <w:szCs w:val="16"/>
        </w:rPr>
      </w:pPr>
    </w:p>
    <w:p w14:paraId="5AE6E0C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print(p_no2)</w:t>
      </w:r>
    </w:p>
    <w:p w14:paraId="664B5DAF" w14:textId="77777777" w:rsidR="004D401F" w:rsidRPr="000F162D" w:rsidRDefault="004D401F" w:rsidP="00FE20FE">
      <w:pPr>
        <w:spacing w:line="360" w:lineRule="auto"/>
        <w:jc w:val="both"/>
        <w:rPr>
          <w:rFonts w:ascii="Arial" w:hAnsi="Arial" w:cs="Arial"/>
          <w:i/>
          <w:iCs/>
          <w:sz w:val="16"/>
          <w:szCs w:val="16"/>
        </w:rPr>
      </w:pPr>
    </w:p>
    <w:p w14:paraId="7455F66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20DB134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0F80663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4BDEEFE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4) RELATIONSHIP: POLLUTANT vs WEATHER VARIABLE</w:t>
      </w:r>
    </w:p>
    <w:p w14:paraId="42A63E2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7EABDBDF" w14:textId="77777777" w:rsidR="004D401F" w:rsidRPr="000F162D" w:rsidRDefault="004D401F" w:rsidP="00FE20FE">
      <w:pPr>
        <w:spacing w:line="360" w:lineRule="auto"/>
        <w:jc w:val="both"/>
        <w:rPr>
          <w:rFonts w:ascii="Arial" w:hAnsi="Arial" w:cs="Arial"/>
          <w:i/>
          <w:iCs/>
          <w:sz w:val="16"/>
          <w:szCs w:val="16"/>
        </w:rPr>
      </w:pPr>
    </w:p>
    <w:p w14:paraId="221EFB9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9A59F6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Scatterplot: CO vs Temperature</w:t>
      </w:r>
    </w:p>
    <w:p w14:paraId="01E0EEF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Rationale:</w:t>
      </w:r>
    </w:p>
    <w:p w14:paraId="2D3C243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Scatterplots are ideal for exploring relationships between</w:t>
      </w:r>
    </w:p>
    <w:p w14:paraId="77462B7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two continuous variables (pattern, direction, clustering).</w:t>
      </w:r>
    </w:p>
    <w:p w14:paraId="59FDA09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A smooth trend line helps reveal any overall relationship.</w:t>
      </w:r>
    </w:p>
    <w:p w14:paraId="7207659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20D19220" w14:textId="77777777" w:rsidR="004D401F" w:rsidRPr="000F162D" w:rsidRDefault="004D401F" w:rsidP="00FE20FE">
      <w:pPr>
        <w:spacing w:line="360" w:lineRule="auto"/>
        <w:jc w:val="both"/>
        <w:rPr>
          <w:rFonts w:ascii="Arial" w:hAnsi="Arial" w:cs="Arial"/>
          <w:i/>
          <w:iCs/>
          <w:sz w:val="16"/>
          <w:szCs w:val="16"/>
        </w:rPr>
      </w:pPr>
    </w:p>
    <w:p w14:paraId="22DF8CB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p_scatter &lt;- ggplot(AirQuality, aes(x = T, y = CO.GT.)) +</w:t>
      </w:r>
    </w:p>
    <w:p w14:paraId="752575E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geom_point(alpha = 0.55, size = 1.6, color = "purple") +</w:t>
      </w:r>
    </w:p>
    <w:p w14:paraId="39293F0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geom_smooth(method = "lm", se = TRUE, color = "black", linewidth = 0.8) +</w:t>
      </w:r>
    </w:p>
    <w:p w14:paraId="7E6442E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labs(</w:t>
      </w:r>
    </w:p>
    <w:p w14:paraId="6767F48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title = "Relationship Between CO and Temperature",</w:t>
      </w:r>
    </w:p>
    <w:p w14:paraId="1A1BEF7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subtitle = "Scatterplot with fitted trend line (linear model)",</w:t>
      </w:r>
    </w:p>
    <w:p w14:paraId="3CBEE36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x = "Temperature (°C)",</w:t>
      </w:r>
    </w:p>
    <w:p w14:paraId="0226B63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y = "CO (GT)"</w:t>
      </w:r>
    </w:p>
    <w:p w14:paraId="222946F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 +</w:t>
      </w:r>
    </w:p>
    <w:p w14:paraId="2494CD5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nice_theme</w:t>
      </w:r>
    </w:p>
    <w:p w14:paraId="7B96A8B8" w14:textId="77777777" w:rsidR="004D401F" w:rsidRPr="000F162D" w:rsidRDefault="004D401F" w:rsidP="00FE20FE">
      <w:pPr>
        <w:spacing w:line="360" w:lineRule="auto"/>
        <w:jc w:val="both"/>
        <w:rPr>
          <w:rFonts w:ascii="Arial" w:hAnsi="Arial" w:cs="Arial"/>
          <w:i/>
          <w:iCs/>
          <w:sz w:val="16"/>
          <w:szCs w:val="16"/>
        </w:rPr>
      </w:pPr>
    </w:p>
    <w:p w14:paraId="5DD38F6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print(p_scatter)</w:t>
      </w:r>
    </w:p>
    <w:p w14:paraId="18326114" w14:textId="77777777" w:rsidR="004D401F" w:rsidRPr="000F162D" w:rsidRDefault="004D401F" w:rsidP="00FE20FE">
      <w:pPr>
        <w:spacing w:line="360" w:lineRule="auto"/>
        <w:jc w:val="both"/>
        <w:rPr>
          <w:rFonts w:ascii="Arial" w:hAnsi="Arial" w:cs="Arial"/>
          <w:i/>
          <w:iCs/>
          <w:sz w:val="16"/>
          <w:szCs w:val="16"/>
        </w:rPr>
      </w:pPr>
    </w:p>
    <w:p w14:paraId="5FC3083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quick correlation value between CO and Temperature</w:t>
      </w:r>
    </w:p>
    <w:p w14:paraId="5820136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Correlation (CO vs Temperature) ---\n")</w:t>
      </w:r>
    </w:p>
    <w:p w14:paraId="6195514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print(cor(AirQuality$CO.GT., AirQuality$T, use = "complete.obs"))</w:t>
      </w:r>
    </w:p>
    <w:p w14:paraId="385CCC9E" w14:textId="77777777" w:rsidR="004D401F" w:rsidRPr="000F162D" w:rsidRDefault="004D401F" w:rsidP="00FE20FE">
      <w:pPr>
        <w:spacing w:line="360" w:lineRule="auto"/>
        <w:jc w:val="both"/>
        <w:rPr>
          <w:rFonts w:ascii="Arial" w:hAnsi="Arial" w:cs="Arial"/>
          <w:i/>
          <w:iCs/>
          <w:sz w:val="16"/>
          <w:szCs w:val="16"/>
        </w:rPr>
      </w:pPr>
    </w:p>
    <w:p w14:paraId="5B22947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58A6E64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15DE445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0AEF5BD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5) CORRELATION ANALYSIS (3+ pollutants) + VISUALISATION</w:t>
      </w:r>
    </w:p>
    <w:p w14:paraId="1BA362C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661263E8" w14:textId="77777777" w:rsidR="004D401F" w:rsidRPr="000F162D" w:rsidRDefault="004D401F" w:rsidP="00FE20FE">
      <w:pPr>
        <w:spacing w:line="360" w:lineRule="auto"/>
        <w:jc w:val="both"/>
        <w:rPr>
          <w:rFonts w:ascii="Arial" w:hAnsi="Arial" w:cs="Arial"/>
          <w:i/>
          <w:iCs/>
          <w:sz w:val="16"/>
          <w:szCs w:val="16"/>
        </w:rPr>
      </w:pPr>
    </w:p>
    <w:p w14:paraId="6A8FAAC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library(dplyr)</w:t>
      </w:r>
    </w:p>
    <w:p w14:paraId="2497528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library(corrplot)</w:t>
      </w:r>
    </w:p>
    <w:p w14:paraId="5C470F9D" w14:textId="77777777" w:rsidR="004D401F" w:rsidRPr="000F162D" w:rsidRDefault="004D401F" w:rsidP="00FE20FE">
      <w:pPr>
        <w:spacing w:line="360" w:lineRule="auto"/>
        <w:jc w:val="both"/>
        <w:rPr>
          <w:rFonts w:ascii="Arial" w:hAnsi="Arial" w:cs="Arial"/>
          <w:i/>
          <w:iCs/>
          <w:sz w:val="16"/>
          <w:szCs w:val="16"/>
        </w:rPr>
      </w:pPr>
    </w:p>
    <w:p w14:paraId="2D2EE7C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7B7FA7A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Select 3+ pollutant variables</w:t>
      </w:r>
    </w:p>
    <w:p w14:paraId="6B4F4EA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Rationale:</w:t>
      </w:r>
    </w:p>
    <w:p w14:paraId="5C89B4F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Correlation quantifies linear relationships between pollutants.</w:t>
      </w:r>
    </w:p>
    <w:p w14:paraId="29F110A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A correlogram (heatmap) makes patterns easy to see quickly.</w:t>
      </w:r>
    </w:p>
    <w:p w14:paraId="20196A4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0A0E1C4E" w14:textId="77777777" w:rsidR="004D401F" w:rsidRPr="000F162D" w:rsidRDefault="004D401F" w:rsidP="00FE20FE">
      <w:pPr>
        <w:spacing w:line="360" w:lineRule="auto"/>
        <w:jc w:val="both"/>
        <w:rPr>
          <w:rFonts w:ascii="Arial" w:hAnsi="Arial" w:cs="Arial"/>
          <w:i/>
          <w:iCs/>
          <w:sz w:val="16"/>
          <w:szCs w:val="16"/>
        </w:rPr>
      </w:pPr>
    </w:p>
    <w:p w14:paraId="5A6083E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lastRenderedPageBreak/>
        <w:t>pollutants &lt;- AirQuality %&gt;%</w:t>
      </w:r>
    </w:p>
    <w:p w14:paraId="43B0E4C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select(CO.GT., NO2.GT., C6H6.GT.)   # CO, NO2, Benzene</w:t>
      </w:r>
    </w:p>
    <w:p w14:paraId="74464291" w14:textId="77777777" w:rsidR="004D401F" w:rsidRPr="000F162D" w:rsidRDefault="004D401F" w:rsidP="00FE20FE">
      <w:pPr>
        <w:spacing w:line="360" w:lineRule="auto"/>
        <w:jc w:val="both"/>
        <w:rPr>
          <w:rFonts w:ascii="Arial" w:hAnsi="Arial" w:cs="Arial"/>
          <w:i/>
          <w:iCs/>
          <w:sz w:val="16"/>
          <w:szCs w:val="16"/>
        </w:rPr>
      </w:pPr>
    </w:p>
    <w:p w14:paraId="4674BA6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Remove rows with missing values for correlation calculations</w:t>
      </w:r>
    </w:p>
    <w:p w14:paraId="0720A3E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pollutants_clean &lt;- na.omit(pollutants)</w:t>
      </w:r>
    </w:p>
    <w:p w14:paraId="0A3D2A51" w14:textId="77777777" w:rsidR="004D401F" w:rsidRPr="000F162D" w:rsidRDefault="004D401F" w:rsidP="00FE20FE">
      <w:pPr>
        <w:spacing w:line="360" w:lineRule="auto"/>
        <w:jc w:val="both"/>
        <w:rPr>
          <w:rFonts w:ascii="Arial" w:hAnsi="Arial" w:cs="Arial"/>
          <w:i/>
          <w:iCs/>
          <w:sz w:val="16"/>
          <w:szCs w:val="16"/>
        </w:rPr>
      </w:pPr>
    </w:p>
    <w:p w14:paraId="678D24E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Correlation matrix</w:t>
      </w:r>
    </w:p>
    <w:p w14:paraId="2CCD12E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cor_matrix &lt;- cor(pollutants_clean, use = "complete.obs")</w:t>
      </w:r>
    </w:p>
    <w:p w14:paraId="525AD3C0" w14:textId="77777777" w:rsidR="004D401F" w:rsidRPr="000F162D" w:rsidRDefault="004D401F" w:rsidP="00FE20FE">
      <w:pPr>
        <w:spacing w:line="360" w:lineRule="auto"/>
        <w:jc w:val="both"/>
        <w:rPr>
          <w:rFonts w:ascii="Arial" w:hAnsi="Arial" w:cs="Arial"/>
          <w:i/>
          <w:iCs/>
          <w:sz w:val="16"/>
          <w:szCs w:val="16"/>
        </w:rPr>
      </w:pPr>
    </w:p>
    <w:p w14:paraId="017A508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CORRELATION MATRIX (CO, NO2, C6H6) ---\n")</w:t>
      </w:r>
    </w:p>
    <w:p w14:paraId="4C712F5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print(round(cor_matrix, 3))</w:t>
      </w:r>
    </w:p>
    <w:p w14:paraId="2D3177E5" w14:textId="77777777" w:rsidR="004D401F" w:rsidRPr="000F162D" w:rsidRDefault="004D401F" w:rsidP="00FE20FE">
      <w:pPr>
        <w:spacing w:line="360" w:lineRule="auto"/>
        <w:jc w:val="both"/>
        <w:rPr>
          <w:rFonts w:ascii="Arial" w:hAnsi="Arial" w:cs="Arial"/>
          <w:i/>
          <w:iCs/>
          <w:sz w:val="16"/>
          <w:szCs w:val="16"/>
        </w:rPr>
      </w:pPr>
    </w:p>
    <w:p w14:paraId="5DD14AF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Correlogram / heatmap style plot (colourful + readable)</w:t>
      </w:r>
    </w:p>
    <w:p w14:paraId="4136614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corrplot(</w:t>
      </w:r>
    </w:p>
    <w:p w14:paraId="5E3E3EA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cor_matrix,</w:t>
      </w:r>
    </w:p>
    <w:p w14:paraId="14F5609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method = "color",</w:t>
      </w:r>
    </w:p>
    <w:p w14:paraId="24861F0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addCoef.col = "black",</w:t>
      </w:r>
    </w:p>
    <w:p w14:paraId="4860F13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tl.col = "black",</w:t>
      </w:r>
    </w:p>
    <w:p w14:paraId="4A11874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number.cex = 0.9,</w:t>
      </w:r>
    </w:p>
    <w:p w14:paraId="1D7F2AD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title = "Correlation Heatmap: Selected Pollutants",</w:t>
      </w:r>
    </w:p>
    <w:p w14:paraId="329AA27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mar = c(0, 0, 2, 0)</w:t>
      </w:r>
    </w:p>
    <w:p w14:paraId="71568EF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20B738E7" w14:textId="77777777" w:rsidR="004D401F" w:rsidRPr="000F162D" w:rsidRDefault="004D401F" w:rsidP="00FE20FE">
      <w:pPr>
        <w:spacing w:line="360" w:lineRule="auto"/>
        <w:jc w:val="both"/>
        <w:rPr>
          <w:rFonts w:ascii="Arial" w:hAnsi="Arial" w:cs="Arial"/>
          <w:i/>
          <w:iCs/>
          <w:sz w:val="16"/>
          <w:szCs w:val="16"/>
        </w:rPr>
      </w:pPr>
    </w:p>
    <w:p w14:paraId="300EBEF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Scatterplot matrix (visual confirmation of pairwise relationships)</w:t>
      </w:r>
    </w:p>
    <w:p w14:paraId="40C1341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pairs(</w:t>
      </w:r>
    </w:p>
    <w:p w14:paraId="4EF93EA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pollutants_clean,</w:t>
      </w:r>
    </w:p>
    <w:p w14:paraId="4AE6ACF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main = "Scatterplot Matrix: CO, NO</w:t>
      </w:r>
      <w:r w:rsidRPr="000F162D">
        <w:rPr>
          <w:rFonts w:ascii="Cambria Math" w:hAnsi="Cambria Math" w:cs="Cambria Math"/>
          <w:i/>
          <w:iCs/>
          <w:sz w:val="16"/>
          <w:szCs w:val="16"/>
        </w:rPr>
        <w:t>₂</w:t>
      </w:r>
      <w:r w:rsidRPr="000F162D">
        <w:rPr>
          <w:rFonts w:ascii="Arial" w:hAnsi="Arial" w:cs="Arial"/>
          <w:i/>
          <w:iCs/>
          <w:sz w:val="16"/>
          <w:szCs w:val="16"/>
        </w:rPr>
        <w:t>, Benzene (C6H6)",</w:t>
      </w:r>
    </w:p>
    <w:p w14:paraId="0E86876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pch = 19,</w:t>
      </w:r>
    </w:p>
    <w:p w14:paraId="5A06389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col = rgb(0.1, 0.4, 0.8, 0.35)</w:t>
      </w:r>
    </w:p>
    <w:p w14:paraId="3BB4CF9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228CC78C" w14:textId="77777777" w:rsidR="004D401F" w:rsidRPr="000F162D" w:rsidRDefault="004D401F" w:rsidP="00FE20FE">
      <w:pPr>
        <w:spacing w:line="360" w:lineRule="auto"/>
        <w:jc w:val="both"/>
        <w:rPr>
          <w:rFonts w:ascii="Arial" w:hAnsi="Arial" w:cs="Arial"/>
          <w:i/>
          <w:iCs/>
          <w:sz w:val="16"/>
          <w:szCs w:val="16"/>
        </w:rPr>
      </w:pPr>
    </w:p>
    <w:p w14:paraId="0DD00AB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01380BE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Interpretation prompts </w:t>
      </w:r>
    </w:p>
    <w:p w14:paraId="5E2DC60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D12F95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Values close to +1 indicate strong positive correlation (rise together).</w:t>
      </w:r>
    </w:p>
    <w:p w14:paraId="7BF3B0F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Values close to -1 indicate strong negative correlation (one rises as other falls).</w:t>
      </w:r>
    </w:p>
    <w:p w14:paraId="4ED9602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Values near 0 suggest weak/no linear relationship.</w:t>
      </w:r>
    </w:p>
    <w:p w14:paraId="0449AED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In the scatter matrix: tight upward cloud = positive correlation.</w:t>
      </w:r>
    </w:p>
    <w:p w14:paraId="19C4B084" w14:textId="77777777" w:rsidR="004D401F" w:rsidRPr="000F162D" w:rsidRDefault="004D401F" w:rsidP="00FE20FE">
      <w:pPr>
        <w:spacing w:line="360" w:lineRule="auto"/>
        <w:jc w:val="both"/>
        <w:rPr>
          <w:rFonts w:ascii="Arial" w:hAnsi="Arial" w:cs="Arial"/>
          <w:i/>
          <w:iCs/>
          <w:sz w:val="16"/>
          <w:szCs w:val="16"/>
        </w:rPr>
      </w:pPr>
    </w:p>
    <w:p w14:paraId="29B485F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0D83BED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123D898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names(AirQuality)</w:t>
      </w:r>
    </w:p>
    <w:p w14:paraId="5DD22C87" w14:textId="77777777" w:rsidR="004D401F" w:rsidRPr="000F162D" w:rsidRDefault="004D401F" w:rsidP="00FE20FE">
      <w:pPr>
        <w:spacing w:line="360" w:lineRule="auto"/>
        <w:jc w:val="both"/>
        <w:rPr>
          <w:rFonts w:ascii="Arial" w:hAnsi="Arial" w:cs="Arial"/>
          <w:i/>
          <w:iCs/>
          <w:sz w:val="16"/>
          <w:szCs w:val="16"/>
        </w:rPr>
      </w:pPr>
    </w:p>
    <w:p w14:paraId="6303162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0874B6B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00929CA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13910E3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6) HYPOTHESIS TEST – TWO CONDITIONS (T-TEST)</w:t>
      </w:r>
    </w:p>
    <w:p w14:paraId="3EDAE90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Comparing CO Levels: High Temp vs Low Temp</w:t>
      </w:r>
    </w:p>
    <w:p w14:paraId="6F2AE52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5BA7153D" w14:textId="77777777" w:rsidR="004D401F" w:rsidRPr="000F162D" w:rsidRDefault="004D401F" w:rsidP="00FE20FE">
      <w:pPr>
        <w:spacing w:line="360" w:lineRule="auto"/>
        <w:jc w:val="both"/>
        <w:rPr>
          <w:rFonts w:ascii="Arial" w:hAnsi="Arial" w:cs="Arial"/>
          <w:i/>
          <w:iCs/>
          <w:sz w:val="16"/>
          <w:szCs w:val="16"/>
        </w:rPr>
      </w:pPr>
    </w:p>
    <w:p w14:paraId="33E6A4F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lastRenderedPageBreak/>
        <w:t>library(dplyr)</w:t>
      </w:r>
    </w:p>
    <w:p w14:paraId="32548A54" w14:textId="77777777" w:rsidR="004D401F" w:rsidRPr="000F162D" w:rsidRDefault="004D401F" w:rsidP="00FE20FE">
      <w:pPr>
        <w:spacing w:line="360" w:lineRule="auto"/>
        <w:jc w:val="both"/>
        <w:rPr>
          <w:rFonts w:ascii="Arial" w:hAnsi="Arial" w:cs="Arial"/>
          <w:i/>
          <w:iCs/>
          <w:sz w:val="16"/>
          <w:szCs w:val="16"/>
        </w:rPr>
      </w:pPr>
    </w:p>
    <w:p w14:paraId="704B7B2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Median split using Temperature</w:t>
      </w:r>
    </w:p>
    <w:p w14:paraId="1ABF66D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median_temp &lt;- median(AirQuality$T, na.rm = TRUE)</w:t>
      </w:r>
    </w:p>
    <w:p w14:paraId="3BD86B38" w14:textId="77777777" w:rsidR="004D401F" w:rsidRPr="000F162D" w:rsidRDefault="004D401F" w:rsidP="00FE20FE">
      <w:pPr>
        <w:spacing w:line="360" w:lineRule="auto"/>
        <w:jc w:val="both"/>
        <w:rPr>
          <w:rFonts w:ascii="Arial" w:hAnsi="Arial" w:cs="Arial"/>
          <w:i/>
          <w:iCs/>
          <w:sz w:val="16"/>
          <w:szCs w:val="16"/>
        </w:rPr>
      </w:pPr>
    </w:p>
    <w:p w14:paraId="7896108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 &lt;- AirQuality %&gt;%</w:t>
      </w:r>
    </w:p>
    <w:p w14:paraId="30049B9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mutate(temp_group = ifelse(T &gt; median_temp, "High Temp", "Low Temp"))</w:t>
      </w:r>
    </w:p>
    <w:p w14:paraId="3BD24254" w14:textId="77777777" w:rsidR="004D401F" w:rsidRPr="000F162D" w:rsidRDefault="004D401F" w:rsidP="00FE20FE">
      <w:pPr>
        <w:spacing w:line="360" w:lineRule="auto"/>
        <w:jc w:val="both"/>
        <w:rPr>
          <w:rFonts w:ascii="Arial" w:hAnsi="Arial" w:cs="Arial"/>
          <w:i/>
          <w:iCs/>
          <w:sz w:val="16"/>
          <w:szCs w:val="16"/>
        </w:rPr>
      </w:pPr>
    </w:p>
    <w:p w14:paraId="0C47732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GROUP SIZES (High vs Low Temp) ---\n")</w:t>
      </w:r>
    </w:p>
    <w:p w14:paraId="2C18479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print(table(AirQuality$temp_group, useNA = "ifany"))</w:t>
      </w:r>
    </w:p>
    <w:p w14:paraId="3A7FA288" w14:textId="77777777" w:rsidR="004D401F" w:rsidRPr="000F162D" w:rsidRDefault="004D401F" w:rsidP="00FE20FE">
      <w:pPr>
        <w:spacing w:line="360" w:lineRule="auto"/>
        <w:jc w:val="both"/>
        <w:rPr>
          <w:rFonts w:ascii="Arial" w:hAnsi="Arial" w:cs="Arial"/>
          <w:i/>
          <w:iCs/>
          <w:sz w:val="16"/>
          <w:szCs w:val="16"/>
        </w:rPr>
      </w:pPr>
    </w:p>
    <w:p w14:paraId="4D8B0F1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Hypotheses:</w:t>
      </w:r>
    </w:p>
    <w:p w14:paraId="6ACF2E2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H0: Mean CO is the same for High Temp and Low Temp.</w:t>
      </w:r>
    </w:p>
    <w:p w14:paraId="292AD34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H1: Mean CO is different between High Temp and Low Temp.</w:t>
      </w:r>
    </w:p>
    <w:p w14:paraId="6AF92D47" w14:textId="77777777" w:rsidR="004D401F" w:rsidRPr="000F162D" w:rsidRDefault="004D401F" w:rsidP="00FE20FE">
      <w:pPr>
        <w:spacing w:line="360" w:lineRule="auto"/>
        <w:jc w:val="both"/>
        <w:rPr>
          <w:rFonts w:ascii="Arial" w:hAnsi="Arial" w:cs="Arial"/>
          <w:i/>
          <w:iCs/>
          <w:sz w:val="16"/>
          <w:szCs w:val="16"/>
        </w:rPr>
      </w:pPr>
    </w:p>
    <w:p w14:paraId="744AE3B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t_test_result &lt;- t.test(CO.GT. ~ temp_group, data = AirQuality)</w:t>
      </w:r>
    </w:p>
    <w:p w14:paraId="780FE00A" w14:textId="77777777" w:rsidR="004D401F" w:rsidRPr="000F162D" w:rsidRDefault="004D401F" w:rsidP="00FE20FE">
      <w:pPr>
        <w:spacing w:line="360" w:lineRule="auto"/>
        <w:jc w:val="both"/>
        <w:rPr>
          <w:rFonts w:ascii="Arial" w:hAnsi="Arial" w:cs="Arial"/>
          <w:i/>
          <w:iCs/>
          <w:sz w:val="16"/>
          <w:szCs w:val="16"/>
        </w:rPr>
      </w:pPr>
    </w:p>
    <w:p w14:paraId="1412CEC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WELCH TWO-SAMPLE T-TEST RESULTS ---\n")</w:t>
      </w:r>
    </w:p>
    <w:p w14:paraId="309283F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print(t_test_result)</w:t>
      </w:r>
    </w:p>
    <w:p w14:paraId="7FDDDAB1" w14:textId="77777777" w:rsidR="004D401F" w:rsidRPr="000F162D" w:rsidRDefault="004D401F" w:rsidP="00FE20FE">
      <w:pPr>
        <w:spacing w:line="360" w:lineRule="auto"/>
        <w:jc w:val="both"/>
        <w:rPr>
          <w:rFonts w:ascii="Arial" w:hAnsi="Arial" w:cs="Arial"/>
          <w:i/>
          <w:iCs/>
          <w:sz w:val="16"/>
          <w:szCs w:val="16"/>
        </w:rPr>
      </w:pPr>
    </w:p>
    <w:p w14:paraId="7D1BC67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Boxplot</w:t>
      </w:r>
    </w:p>
    <w:p w14:paraId="2D98A68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p_ttest_box &lt;- ggplot(AirQuality, aes(x = temp_group, y = CO.GT., fill = temp_group)) +</w:t>
      </w:r>
    </w:p>
    <w:p w14:paraId="543A76C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geom_boxplot(alpha = 0.85) +</w:t>
      </w:r>
    </w:p>
    <w:p w14:paraId="61EB2D9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scale_fill_manual(values = c("skyblue", "orange")) +</w:t>
      </w:r>
    </w:p>
    <w:p w14:paraId="16410BB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labs(</w:t>
      </w:r>
    </w:p>
    <w:p w14:paraId="586C449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title = "CO Levels: High vs Low Temperature",</w:t>
      </w:r>
    </w:p>
    <w:p w14:paraId="4C9093D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x = "Temperature Group",</w:t>
      </w:r>
    </w:p>
    <w:p w14:paraId="6184C5B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y = "CO (GT)"</w:t>
      </w:r>
    </w:p>
    <w:p w14:paraId="3DA3090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 +</w:t>
      </w:r>
    </w:p>
    <w:p w14:paraId="329E26D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nice_theme +</w:t>
      </w:r>
    </w:p>
    <w:p w14:paraId="7843C82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guides(fill = "none")</w:t>
      </w:r>
    </w:p>
    <w:p w14:paraId="5B62BB7D" w14:textId="77777777" w:rsidR="004D401F" w:rsidRPr="000F162D" w:rsidRDefault="004D401F" w:rsidP="00FE20FE">
      <w:pPr>
        <w:spacing w:line="360" w:lineRule="auto"/>
        <w:jc w:val="both"/>
        <w:rPr>
          <w:rFonts w:ascii="Arial" w:hAnsi="Arial" w:cs="Arial"/>
          <w:i/>
          <w:iCs/>
          <w:sz w:val="16"/>
          <w:szCs w:val="16"/>
        </w:rPr>
      </w:pPr>
    </w:p>
    <w:p w14:paraId="75BF882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print(p_ttest_box)</w:t>
      </w:r>
    </w:p>
    <w:p w14:paraId="4FD6D632" w14:textId="77777777" w:rsidR="004D401F" w:rsidRPr="000F162D" w:rsidRDefault="004D401F" w:rsidP="00FE20FE">
      <w:pPr>
        <w:spacing w:line="360" w:lineRule="auto"/>
        <w:jc w:val="both"/>
        <w:rPr>
          <w:rFonts w:ascii="Arial" w:hAnsi="Arial" w:cs="Arial"/>
          <w:i/>
          <w:iCs/>
          <w:sz w:val="16"/>
          <w:szCs w:val="16"/>
        </w:rPr>
      </w:pPr>
    </w:p>
    <w:p w14:paraId="7FE4259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6E82DB22"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```{r}</w:t>
      </w:r>
    </w:p>
    <w:p w14:paraId="2D1D9A1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63AC5B9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7) GROUP COMPARISON – SEASONS + ANOVA</w:t>
      </w:r>
    </w:p>
    <w:p w14:paraId="66435CE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415076C4" w14:textId="77777777" w:rsidR="004D401F" w:rsidRPr="000F162D" w:rsidRDefault="004D401F" w:rsidP="00FE20FE">
      <w:pPr>
        <w:spacing w:line="360" w:lineRule="auto"/>
        <w:jc w:val="both"/>
        <w:rPr>
          <w:rFonts w:ascii="Arial" w:hAnsi="Arial" w:cs="Arial"/>
          <w:i/>
          <w:iCs/>
          <w:sz w:val="16"/>
          <w:szCs w:val="16"/>
        </w:rPr>
      </w:pPr>
    </w:p>
    <w:p w14:paraId="46E91D6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library(dplyr)</w:t>
      </w:r>
    </w:p>
    <w:p w14:paraId="781A27A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library(lubridate)</w:t>
      </w:r>
    </w:p>
    <w:p w14:paraId="1E70EC38" w14:textId="77777777" w:rsidR="004D401F" w:rsidRPr="000F162D" w:rsidRDefault="004D401F" w:rsidP="00FE20FE">
      <w:pPr>
        <w:spacing w:line="360" w:lineRule="auto"/>
        <w:jc w:val="both"/>
        <w:rPr>
          <w:rFonts w:ascii="Arial" w:hAnsi="Arial" w:cs="Arial"/>
          <w:i/>
          <w:iCs/>
          <w:sz w:val="16"/>
          <w:szCs w:val="16"/>
        </w:rPr>
      </w:pPr>
    </w:p>
    <w:p w14:paraId="6D22E83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6F32CDC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CREATE SEASON COLUMN</w:t>
      </w:r>
    </w:p>
    <w:p w14:paraId="0B0D692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1C8865AC"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 &lt;- AirQuality %&gt;%</w:t>
      </w:r>
    </w:p>
    <w:p w14:paraId="37B1432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mutate(</w:t>
      </w:r>
    </w:p>
    <w:p w14:paraId="266A674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Month = month(Date),</w:t>
      </w:r>
    </w:p>
    <w:p w14:paraId="5B0880B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Season = case_when(</w:t>
      </w:r>
    </w:p>
    <w:p w14:paraId="703E73E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lastRenderedPageBreak/>
        <w:t xml:space="preserve">      Month %in% c(12, 1, 2) ~ "Winter",</w:t>
      </w:r>
    </w:p>
    <w:p w14:paraId="26F117B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Month %in% c(3, 4, 5) ~ "Spring",</w:t>
      </w:r>
    </w:p>
    <w:p w14:paraId="0A27CDA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Month %in% c(6, 7, 8) ~ "Summer",</w:t>
      </w:r>
    </w:p>
    <w:p w14:paraId="340A4BE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TRUE ~ "Autumn"</w:t>
      </w:r>
    </w:p>
    <w:p w14:paraId="0A0E9F88"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w:t>
      </w:r>
    </w:p>
    <w:p w14:paraId="6E0AEA3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w:t>
      </w:r>
    </w:p>
    <w:p w14:paraId="33C90B17" w14:textId="77777777" w:rsidR="004D401F" w:rsidRPr="000F162D" w:rsidRDefault="004D401F" w:rsidP="00FE20FE">
      <w:pPr>
        <w:spacing w:line="360" w:lineRule="auto"/>
        <w:jc w:val="both"/>
        <w:rPr>
          <w:rFonts w:ascii="Arial" w:hAnsi="Arial" w:cs="Arial"/>
          <w:i/>
          <w:iCs/>
          <w:sz w:val="16"/>
          <w:szCs w:val="16"/>
        </w:rPr>
      </w:pPr>
    </w:p>
    <w:p w14:paraId="42BB3E9B"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Make order look nice on plots</w:t>
      </w:r>
    </w:p>
    <w:p w14:paraId="245DA49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AirQuality$Season &lt;- factor(</w:t>
      </w:r>
    </w:p>
    <w:p w14:paraId="377F038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AirQuality$Season,</w:t>
      </w:r>
    </w:p>
    <w:p w14:paraId="1EB6218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levels = c("Winter", "Spring", "Summer", "Autumn")</w:t>
      </w:r>
    </w:p>
    <w:p w14:paraId="4C307A8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7AD96202" w14:textId="77777777" w:rsidR="004D401F" w:rsidRPr="000F162D" w:rsidRDefault="004D401F" w:rsidP="00FE20FE">
      <w:pPr>
        <w:spacing w:line="360" w:lineRule="auto"/>
        <w:jc w:val="both"/>
        <w:rPr>
          <w:rFonts w:ascii="Arial" w:hAnsi="Arial" w:cs="Arial"/>
          <w:i/>
          <w:iCs/>
          <w:sz w:val="16"/>
          <w:szCs w:val="16"/>
        </w:rPr>
      </w:pPr>
    </w:p>
    <w:p w14:paraId="0091E62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78384B7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BOXPLOT – CO BY SEASON</w:t>
      </w:r>
    </w:p>
    <w:p w14:paraId="22B550B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Rationale:</w:t>
      </w:r>
    </w:p>
    <w:p w14:paraId="20E601A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 Boxplots show median, spread, and outliers clearly.</w:t>
      </w:r>
    </w:p>
    <w:p w14:paraId="32DA2B9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76C774C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p_season &lt;- ggplot(AirQuality, aes(x = Season, y = CO.GT., fill = Season)) +</w:t>
      </w:r>
    </w:p>
    <w:p w14:paraId="5CD8F613"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geom_boxplot(alpha = 0.9) +</w:t>
      </w:r>
    </w:p>
    <w:p w14:paraId="0A651ED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scale_fill_manual(values = c("skyblue", "lightgreen", "orange", "plum")) +</w:t>
      </w:r>
    </w:p>
    <w:p w14:paraId="645C826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labs(</w:t>
      </w:r>
    </w:p>
    <w:p w14:paraId="4C02BB7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title = "Seasonal Comparison of CO Levels",</w:t>
      </w:r>
    </w:p>
    <w:p w14:paraId="1FDFE56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subtitle = "Distribution of CO concentrations across seasons",</w:t>
      </w:r>
    </w:p>
    <w:p w14:paraId="6B71952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x = "Season",</w:t>
      </w:r>
    </w:p>
    <w:p w14:paraId="7F751F4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y = "CO (GT)"</w:t>
      </w:r>
    </w:p>
    <w:p w14:paraId="4B3F27F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 +</w:t>
      </w:r>
    </w:p>
    <w:p w14:paraId="50EDEC5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nice_theme +</w:t>
      </w:r>
    </w:p>
    <w:p w14:paraId="5291118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xml:space="preserve">  guides(fill = "none")</w:t>
      </w:r>
    </w:p>
    <w:p w14:paraId="225B8520" w14:textId="77777777" w:rsidR="004D401F" w:rsidRPr="000F162D" w:rsidRDefault="004D401F" w:rsidP="00FE20FE">
      <w:pPr>
        <w:spacing w:line="360" w:lineRule="auto"/>
        <w:jc w:val="both"/>
        <w:rPr>
          <w:rFonts w:ascii="Arial" w:hAnsi="Arial" w:cs="Arial"/>
          <w:i/>
          <w:iCs/>
          <w:sz w:val="16"/>
          <w:szCs w:val="16"/>
        </w:rPr>
      </w:pPr>
    </w:p>
    <w:p w14:paraId="2C0EDEDD"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print(p_season)</w:t>
      </w:r>
    </w:p>
    <w:p w14:paraId="51888DA4" w14:textId="77777777" w:rsidR="004D401F" w:rsidRPr="000F162D" w:rsidRDefault="004D401F" w:rsidP="00FE20FE">
      <w:pPr>
        <w:spacing w:line="360" w:lineRule="auto"/>
        <w:jc w:val="both"/>
        <w:rPr>
          <w:rFonts w:ascii="Arial" w:hAnsi="Arial" w:cs="Arial"/>
          <w:i/>
          <w:iCs/>
          <w:sz w:val="16"/>
          <w:szCs w:val="16"/>
        </w:rPr>
      </w:pPr>
    </w:p>
    <w:p w14:paraId="7EAE9FB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0C33540E"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ANOVA TEST</w:t>
      </w:r>
    </w:p>
    <w:p w14:paraId="282C65B1"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Hypotheses:</w:t>
      </w:r>
    </w:p>
    <w:p w14:paraId="4A461184"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H0: Mean CO is equal across all seasons.</w:t>
      </w:r>
    </w:p>
    <w:p w14:paraId="7D1AC31A"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H1: At least one season differs.</w:t>
      </w:r>
    </w:p>
    <w:p w14:paraId="06BBA79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w:t>
      </w:r>
    </w:p>
    <w:p w14:paraId="6819427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anova_result &lt;- aov(CO.GT. ~ Season, data = AirQuality)</w:t>
      </w:r>
    </w:p>
    <w:p w14:paraId="2C17BDAD" w14:textId="77777777" w:rsidR="004D401F" w:rsidRPr="000F162D" w:rsidRDefault="004D401F" w:rsidP="00FE20FE">
      <w:pPr>
        <w:spacing w:line="360" w:lineRule="auto"/>
        <w:jc w:val="both"/>
        <w:rPr>
          <w:rFonts w:ascii="Arial" w:hAnsi="Arial" w:cs="Arial"/>
          <w:i/>
          <w:iCs/>
          <w:sz w:val="16"/>
          <w:szCs w:val="16"/>
        </w:rPr>
      </w:pPr>
    </w:p>
    <w:p w14:paraId="25D465A6"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ANOVA RESULTS (CO by Season) ---\n")</w:t>
      </w:r>
    </w:p>
    <w:p w14:paraId="604C55F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print(summary(anova_result))</w:t>
      </w:r>
    </w:p>
    <w:p w14:paraId="6B89C0B6" w14:textId="77777777" w:rsidR="004D401F" w:rsidRPr="000F162D" w:rsidRDefault="004D401F" w:rsidP="00FE20FE">
      <w:pPr>
        <w:spacing w:line="360" w:lineRule="auto"/>
        <w:jc w:val="both"/>
        <w:rPr>
          <w:rFonts w:ascii="Arial" w:hAnsi="Arial" w:cs="Arial"/>
          <w:i/>
          <w:iCs/>
          <w:sz w:val="16"/>
          <w:szCs w:val="16"/>
        </w:rPr>
      </w:pPr>
    </w:p>
    <w:p w14:paraId="1EB2EEDF"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 Optional: Post-hoc test if significant</w:t>
      </w:r>
    </w:p>
    <w:p w14:paraId="51829217"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tukey &lt;- TukeyHSD(anova_result)</w:t>
      </w:r>
    </w:p>
    <w:p w14:paraId="192B5539"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cat("\n--- TUKEY POST-HOC ---\n")</w:t>
      </w:r>
    </w:p>
    <w:p w14:paraId="2E712F85"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print(tukey)</w:t>
      </w:r>
    </w:p>
    <w:p w14:paraId="4738C38E" w14:textId="77777777" w:rsidR="004D401F" w:rsidRPr="000F162D" w:rsidRDefault="004D401F" w:rsidP="00FE20FE">
      <w:pPr>
        <w:spacing w:line="360" w:lineRule="auto"/>
        <w:jc w:val="both"/>
        <w:rPr>
          <w:rFonts w:ascii="Arial" w:hAnsi="Arial" w:cs="Arial"/>
          <w:i/>
          <w:iCs/>
          <w:sz w:val="16"/>
          <w:szCs w:val="16"/>
        </w:rPr>
      </w:pPr>
    </w:p>
    <w:p w14:paraId="67B2E7F0" w14:textId="77777777" w:rsidR="004D401F" w:rsidRPr="000F162D" w:rsidRDefault="004D401F" w:rsidP="00FE20FE">
      <w:pPr>
        <w:spacing w:line="360" w:lineRule="auto"/>
        <w:jc w:val="both"/>
        <w:rPr>
          <w:rFonts w:ascii="Arial" w:hAnsi="Arial" w:cs="Arial"/>
          <w:i/>
          <w:iCs/>
          <w:sz w:val="16"/>
          <w:szCs w:val="16"/>
        </w:rPr>
      </w:pPr>
      <w:r w:rsidRPr="000F162D">
        <w:rPr>
          <w:rFonts w:ascii="Arial" w:hAnsi="Arial" w:cs="Arial"/>
          <w:i/>
          <w:iCs/>
          <w:sz w:val="16"/>
          <w:szCs w:val="16"/>
        </w:rPr>
        <w:t>```</w:t>
      </w:r>
    </w:p>
    <w:p w14:paraId="5578DBB8" w14:textId="77777777" w:rsidR="004D401F" w:rsidRPr="000F162D" w:rsidRDefault="004D401F" w:rsidP="00FE20FE">
      <w:pPr>
        <w:spacing w:line="360" w:lineRule="auto"/>
        <w:jc w:val="both"/>
        <w:rPr>
          <w:rFonts w:ascii="Arial" w:hAnsi="Arial" w:cs="Arial"/>
          <w:i/>
          <w:iCs/>
          <w:sz w:val="16"/>
          <w:szCs w:val="16"/>
        </w:rPr>
      </w:pPr>
    </w:p>
    <w:p w14:paraId="2F94DCD6" w14:textId="77777777" w:rsidR="00782BD1" w:rsidRPr="000F162D" w:rsidRDefault="00782BD1" w:rsidP="00FE20FE">
      <w:pPr>
        <w:spacing w:line="360" w:lineRule="auto"/>
        <w:jc w:val="both"/>
        <w:rPr>
          <w:rFonts w:ascii="Arial" w:hAnsi="Arial" w:cs="Arial"/>
          <w:i/>
          <w:iCs/>
          <w:sz w:val="16"/>
          <w:szCs w:val="16"/>
        </w:rPr>
      </w:pPr>
    </w:p>
    <w:sectPr w:rsidR="00782BD1" w:rsidRPr="000F1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C2976"/>
    <w:multiLevelType w:val="multilevel"/>
    <w:tmpl w:val="BAE09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8152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D50"/>
    <w:rsid w:val="00016A35"/>
    <w:rsid w:val="00023F24"/>
    <w:rsid w:val="00030614"/>
    <w:rsid w:val="00032706"/>
    <w:rsid w:val="0005597A"/>
    <w:rsid w:val="00057778"/>
    <w:rsid w:val="00095B49"/>
    <w:rsid w:val="000B5B5D"/>
    <w:rsid w:val="000D13DF"/>
    <w:rsid w:val="000D4A7E"/>
    <w:rsid w:val="000F162D"/>
    <w:rsid w:val="00115E5F"/>
    <w:rsid w:val="00120AD6"/>
    <w:rsid w:val="00131F75"/>
    <w:rsid w:val="0014428B"/>
    <w:rsid w:val="00144F9E"/>
    <w:rsid w:val="001473E6"/>
    <w:rsid w:val="0018438F"/>
    <w:rsid w:val="00186354"/>
    <w:rsid w:val="00192408"/>
    <w:rsid w:val="0019491B"/>
    <w:rsid w:val="001F4F06"/>
    <w:rsid w:val="00203944"/>
    <w:rsid w:val="002104F9"/>
    <w:rsid w:val="00217DC8"/>
    <w:rsid w:val="0022082D"/>
    <w:rsid w:val="00256924"/>
    <w:rsid w:val="0026673D"/>
    <w:rsid w:val="002730DC"/>
    <w:rsid w:val="00295CFB"/>
    <w:rsid w:val="002A3493"/>
    <w:rsid w:val="002F7644"/>
    <w:rsid w:val="003364B3"/>
    <w:rsid w:val="00355FCF"/>
    <w:rsid w:val="00361FAD"/>
    <w:rsid w:val="00366C40"/>
    <w:rsid w:val="003961A2"/>
    <w:rsid w:val="003B4588"/>
    <w:rsid w:val="00435CE1"/>
    <w:rsid w:val="004379FD"/>
    <w:rsid w:val="00447097"/>
    <w:rsid w:val="004536D1"/>
    <w:rsid w:val="004552D3"/>
    <w:rsid w:val="00467FF2"/>
    <w:rsid w:val="00472131"/>
    <w:rsid w:val="0048655F"/>
    <w:rsid w:val="00493913"/>
    <w:rsid w:val="004B09F0"/>
    <w:rsid w:val="004D3A8C"/>
    <w:rsid w:val="004D401F"/>
    <w:rsid w:val="005020B9"/>
    <w:rsid w:val="00505A04"/>
    <w:rsid w:val="005112F9"/>
    <w:rsid w:val="005304C1"/>
    <w:rsid w:val="00541273"/>
    <w:rsid w:val="00551235"/>
    <w:rsid w:val="00551988"/>
    <w:rsid w:val="0056040A"/>
    <w:rsid w:val="00563E04"/>
    <w:rsid w:val="005807B4"/>
    <w:rsid w:val="005B295C"/>
    <w:rsid w:val="005C7144"/>
    <w:rsid w:val="005F2857"/>
    <w:rsid w:val="00613255"/>
    <w:rsid w:val="00655EED"/>
    <w:rsid w:val="00660ECB"/>
    <w:rsid w:val="00667C02"/>
    <w:rsid w:val="00691EB5"/>
    <w:rsid w:val="006D78BC"/>
    <w:rsid w:val="0070209A"/>
    <w:rsid w:val="00746D54"/>
    <w:rsid w:val="00763B54"/>
    <w:rsid w:val="0076424D"/>
    <w:rsid w:val="007705CF"/>
    <w:rsid w:val="00771303"/>
    <w:rsid w:val="00782BD1"/>
    <w:rsid w:val="007D18F0"/>
    <w:rsid w:val="0081793A"/>
    <w:rsid w:val="008537A8"/>
    <w:rsid w:val="008731A1"/>
    <w:rsid w:val="00874F33"/>
    <w:rsid w:val="00877F9D"/>
    <w:rsid w:val="008A26E1"/>
    <w:rsid w:val="008D2B77"/>
    <w:rsid w:val="00903C33"/>
    <w:rsid w:val="00904977"/>
    <w:rsid w:val="00906D55"/>
    <w:rsid w:val="009077CF"/>
    <w:rsid w:val="00937D36"/>
    <w:rsid w:val="009630D9"/>
    <w:rsid w:val="009941AA"/>
    <w:rsid w:val="009B5267"/>
    <w:rsid w:val="009C7982"/>
    <w:rsid w:val="009F7ED3"/>
    <w:rsid w:val="00A051D5"/>
    <w:rsid w:val="00A330B6"/>
    <w:rsid w:val="00A63A50"/>
    <w:rsid w:val="00A7180A"/>
    <w:rsid w:val="00A71D3A"/>
    <w:rsid w:val="00A850E2"/>
    <w:rsid w:val="00A95D50"/>
    <w:rsid w:val="00A97589"/>
    <w:rsid w:val="00AD0E98"/>
    <w:rsid w:val="00AD3C7F"/>
    <w:rsid w:val="00B0031F"/>
    <w:rsid w:val="00B42DB2"/>
    <w:rsid w:val="00B43062"/>
    <w:rsid w:val="00B6798A"/>
    <w:rsid w:val="00B7380D"/>
    <w:rsid w:val="00B76C1C"/>
    <w:rsid w:val="00B83161"/>
    <w:rsid w:val="00B8419B"/>
    <w:rsid w:val="00B9237C"/>
    <w:rsid w:val="00BA01F7"/>
    <w:rsid w:val="00BA1D38"/>
    <w:rsid w:val="00BD5AF2"/>
    <w:rsid w:val="00BE605A"/>
    <w:rsid w:val="00BF6B9F"/>
    <w:rsid w:val="00C00665"/>
    <w:rsid w:val="00C02EF5"/>
    <w:rsid w:val="00C0645F"/>
    <w:rsid w:val="00C3112A"/>
    <w:rsid w:val="00C50751"/>
    <w:rsid w:val="00C52C27"/>
    <w:rsid w:val="00C5662A"/>
    <w:rsid w:val="00C60FAE"/>
    <w:rsid w:val="00CA1907"/>
    <w:rsid w:val="00CB0007"/>
    <w:rsid w:val="00CE1593"/>
    <w:rsid w:val="00CF5A8F"/>
    <w:rsid w:val="00D16797"/>
    <w:rsid w:val="00D22EE4"/>
    <w:rsid w:val="00D50C82"/>
    <w:rsid w:val="00D66F82"/>
    <w:rsid w:val="00D74C1C"/>
    <w:rsid w:val="00D90A1A"/>
    <w:rsid w:val="00DA0491"/>
    <w:rsid w:val="00DC1329"/>
    <w:rsid w:val="00DD7D8B"/>
    <w:rsid w:val="00E1603A"/>
    <w:rsid w:val="00E31C9A"/>
    <w:rsid w:val="00E542E1"/>
    <w:rsid w:val="00E82919"/>
    <w:rsid w:val="00E922D0"/>
    <w:rsid w:val="00E93554"/>
    <w:rsid w:val="00EC780A"/>
    <w:rsid w:val="00ED20DD"/>
    <w:rsid w:val="00F02238"/>
    <w:rsid w:val="00F12C8D"/>
    <w:rsid w:val="00F75CE7"/>
    <w:rsid w:val="00F77F7F"/>
    <w:rsid w:val="00F8673C"/>
    <w:rsid w:val="00F86CF2"/>
    <w:rsid w:val="00F909FD"/>
    <w:rsid w:val="00F95986"/>
    <w:rsid w:val="00FC7D0A"/>
    <w:rsid w:val="00FD2B39"/>
    <w:rsid w:val="00FE20FE"/>
    <w:rsid w:val="00FF1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E52D2"/>
  <w15:chartTrackingRefBased/>
  <w15:docId w15:val="{E03BEF40-E519-4217-9C1D-BF2170261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D5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95D5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95D5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95D5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95D5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95D5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95D50"/>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95D50"/>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95D50"/>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95D50"/>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D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5D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D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D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D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D50"/>
    <w:rPr>
      <w:rFonts w:eastAsiaTheme="majorEastAsia" w:cstheme="majorBidi"/>
      <w:color w:val="272727" w:themeColor="text1" w:themeTint="D8"/>
    </w:rPr>
  </w:style>
  <w:style w:type="paragraph" w:styleId="Title">
    <w:name w:val="Title"/>
    <w:basedOn w:val="Normal"/>
    <w:next w:val="Normal"/>
    <w:link w:val="TitleChar"/>
    <w:uiPriority w:val="10"/>
    <w:qFormat/>
    <w:rsid w:val="00A95D5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95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D5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95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D50"/>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95D50"/>
    <w:rPr>
      <w:i/>
      <w:iCs/>
      <w:color w:val="404040" w:themeColor="text1" w:themeTint="BF"/>
    </w:rPr>
  </w:style>
  <w:style w:type="paragraph" w:styleId="ListParagraph">
    <w:name w:val="List Paragraph"/>
    <w:basedOn w:val="Normal"/>
    <w:uiPriority w:val="34"/>
    <w:qFormat/>
    <w:rsid w:val="00A95D50"/>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A95D50"/>
    <w:rPr>
      <w:i/>
      <w:iCs/>
      <w:color w:val="0F4761" w:themeColor="accent1" w:themeShade="BF"/>
    </w:rPr>
  </w:style>
  <w:style w:type="paragraph" w:styleId="IntenseQuote">
    <w:name w:val="Intense Quote"/>
    <w:basedOn w:val="Normal"/>
    <w:next w:val="Normal"/>
    <w:link w:val="IntenseQuoteChar"/>
    <w:uiPriority w:val="30"/>
    <w:qFormat/>
    <w:rsid w:val="00A95D5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95D50"/>
    <w:rPr>
      <w:i/>
      <w:iCs/>
      <w:color w:val="0F4761" w:themeColor="accent1" w:themeShade="BF"/>
    </w:rPr>
  </w:style>
  <w:style w:type="character" w:styleId="IntenseReference">
    <w:name w:val="Intense Reference"/>
    <w:basedOn w:val="DefaultParagraphFont"/>
    <w:uiPriority w:val="32"/>
    <w:qFormat/>
    <w:rsid w:val="00A95D50"/>
    <w:rPr>
      <w:b/>
      <w:bCs/>
      <w:smallCaps/>
      <w:color w:val="0F4761" w:themeColor="accent1" w:themeShade="BF"/>
      <w:spacing w:val="5"/>
    </w:rPr>
  </w:style>
  <w:style w:type="paragraph" w:styleId="Caption">
    <w:name w:val="caption"/>
    <w:basedOn w:val="Normal"/>
    <w:next w:val="Normal"/>
    <w:uiPriority w:val="35"/>
    <w:unhideWhenUsed/>
    <w:qFormat/>
    <w:rsid w:val="00655EED"/>
    <w:pPr>
      <w:spacing w:after="200"/>
    </w:pPr>
    <w:rPr>
      <w:i/>
      <w:iCs/>
      <w:color w:val="0E2841" w:themeColor="text2"/>
      <w:sz w:val="18"/>
      <w:szCs w:val="18"/>
    </w:rPr>
  </w:style>
  <w:style w:type="paragraph" w:styleId="TOCHeading">
    <w:name w:val="TOC Heading"/>
    <w:basedOn w:val="Heading1"/>
    <w:next w:val="Normal"/>
    <w:uiPriority w:val="39"/>
    <w:unhideWhenUsed/>
    <w:qFormat/>
    <w:rsid w:val="000F162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162D"/>
    <w:pPr>
      <w:spacing w:after="100"/>
    </w:pPr>
  </w:style>
  <w:style w:type="character" w:styleId="Hyperlink">
    <w:name w:val="Hyperlink"/>
    <w:basedOn w:val="DefaultParagraphFont"/>
    <w:uiPriority w:val="99"/>
    <w:unhideWhenUsed/>
    <w:rsid w:val="000F162D"/>
    <w:rPr>
      <w:color w:val="467886" w:themeColor="hyperlink"/>
      <w:u w:val="single"/>
    </w:rPr>
  </w:style>
  <w:style w:type="paragraph" w:styleId="TableofFigures">
    <w:name w:val="table of figures"/>
    <w:basedOn w:val="Normal"/>
    <w:next w:val="Normal"/>
    <w:uiPriority w:val="99"/>
    <w:unhideWhenUsed/>
    <w:rsid w:val="000F1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77E89B-BAC8-45B6-8BB9-A2C762518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19</Pages>
  <Words>4074</Words>
  <Characters>25387</Characters>
  <Application>Microsoft Office Word</Application>
  <DocSecurity>0</DocSecurity>
  <Lines>725</Lines>
  <Paragraphs>433</Paragraphs>
  <ScaleCrop>false</ScaleCrop>
  <Company/>
  <LinksUpToDate>false</LinksUpToDate>
  <CharactersWithSpaces>29028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156</cp:revision>
  <dcterms:created xsi:type="dcterms:W3CDTF">2026-02-03T18:53:00Z</dcterms:created>
  <dcterms:modified xsi:type="dcterms:W3CDTF">2026-02-17T22:37:00Z</dcterms:modified>
</cp:coreProperties>
</file>