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1DF03ED"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881AF7">
        <w:rPr>
          <w:b/>
          <w:bCs/>
          <w:color w:val="auto"/>
        </w:rPr>
        <w:t>Mali Tonkin</w:t>
      </w:r>
    </w:p>
    <w:p w14:paraId="4317874E" w14:textId="0344DBDC"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881AF7">
        <w:rPr>
          <w:b/>
          <w:bCs/>
          <w:color w:val="auto"/>
        </w:rPr>
        <w:t>2004020</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68E312ED" w:rsidR="00E6399C" w:rsidRPr="00A77338" w:rsidRDefault="00295064" w:rsidP="00A77338">
            <w:pPr>
              <w:rPr>
                <w:rFonts w:ascii="Arial" w:hAnsi="Arial" w:cs="Arial"/>
              </w:rPr>
            </w:pPr>
            <w:r>
              <w:rPr>
                <w:rFonts w:ascii="Arial" w:hAnsi="Arial" w:cs="Arial"/>
              </w:rPr>
              <w:t>Make discussion more critical</w:t>
            </w:r>
          </w:p>
        </w:tc>
        <w:tc>
          <w:tcPr>
            <w:tcW w:w="3543" w:type="dxa"/>
          </w:tcPr>
          <w:p w14:paraId="144D9CAC" w14:textId="40AC3664" w:rsidR="00E6399C" w:rsidRPr="00A77338" w:rsidRDefault="00295064" w:rsidP="00A77338">
            <w:pPr>
              <w:rPr>
                <w:rFonts w:ascii="Arial" w:hAnsi="Arial" w:cs="Arial"/>
              </w:rPr>
            </w:pPr>
            <w:r>
              <w:rPr>
                <w:rFonts w:ascii="Arial" w:hAnsi="Arial" w:cs="Arial"/>
              </w:rPr>
              <w:t>Provided counter arguments for almost every point in my critical discussion.</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229DD60C" w:rsidR="00E6399C" w:rsidRPr="00A77338" w:rsidRDefault="00295064" w:rsidP="00A77338">
            <w:pPr>
              <w:rPr>
                <w:rFonts w:ascii="Arial" w:hAnsi="Arial" w:cs="Arial"/>
              </w:rPr>
            </w:pPr>
            <w:r>
              <w:rPr>
                <w:rFonts w:ascii="Arial" w:hAnsi="Arial" w:cs="Arial"/>
              </w:rPr>
              <w:t>Consistent referencing</w:t>
            </w:r>
          </w:p>
        </w:tc>
        <w:tc>
          <w:tcPr>
            <w:tcW w:w="3543" w:type="dxa"/>
          </w:tcPr>
          <w:p w14:paraId="7C3D0034" w14:textId="6801CBBD" w:rsidR="00E6399C" w:rsidRPr="00A77338" w:rsidRDefault="00295064" w:rsidP="00A77338">
            <w:pPr>
              <w:rPr>
                <w:rFonts w:ascii="Arial" w:hAnsi="Arial" w:cs="Arial"/>
              </w:rPr>
            </w:pPr>
            <w:r>
              <w:rPr>
                <w:rFonts w:ascii="Arial" w:hAnsi="Arial" w:cs="Arial"/>
              </w:rPr>
              <w:t>Use the Harvard referencing handbook to help.</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73BBB235" w:rsidR="00E6399C" w:rsidRPr="00A77338" w:rsidRDefault="00295064" w:rsidP="00A77338">
            <w:pPr>
              <w:rPr>
                <w:rFonts w:ascii="Arial" w:hAnsi="Arial" w:cs="Arial"/>
              </w:rPr>
            </w:pPr>
            <w:r>
              <w:rPr>
                <w:rFonts w:ascii="Arial" w:hAnsi="Arial" w:cs="Arial"/>
              </w:rPr>
              <w:t xml:space="preserve">Ensure and academic tone </w:t>
            </w:r>
            <w:proofErr w:type="spellStart"/>
            <w:r>
              <w:rPr>
                <w:rFonts w:ascii="Arial" w:hAnsi="Arial" w:cs="Arial"/>
              </w:rPr>
              <w:t>through out</w:t>
            </w:r>
            <w:proofErr w:type="spellEnd"/>
            <w:r>
              <w:rPr>
                <w:rFonts w:ascii="Arial" w:hAnsi="Arial" w:cs="Arial"/>
              </w:rPr>
              <w:t>.</w:t>
            </w:r>
          </w:p>
        </w:tc>
        <w:tc>
          <w:tcPr>
            <w:tcW w:w="3543" w:type="dxa"/>
          </w:tcPr>
          <w:p w14:paraId="7728CCB3" w14:textId="274676C9" w:rsidR="00E6399C" w:rsidRPr="00A77338" w:rsidRDefault="00295064" w:rsidP="00A77338">
            <w:pPr>
              <w:rPr>
                <w:rFonts w:ascii="Arial" w:hAnsi="Arial" w:cs="Arial"/>
              </w:rPr>
            </w:pPr>
            <w:r>
              <w:rPr>
                <w:rFonts w:ascii="Arial" w:hAnsi="Arial" w:cs="Arial"/>
              </w:rPr>
              <w:t xml:space="preserve">Use </w:t>
            </w:r>
            <w:proofErr w:type="spellStart"/>
            <w:r>
              <w:rPr>
                <w:rFonts w:ascii="Arial" w:hAnsi="Arial" w:cs="Arial"/>
              </w:rPr>
              <w:t>synonnyms</w:t>
            </w:r>
            <w:proofErr w:type="spellEnd"/>
            <w:r>
              <w:rPr>
                <w:rFonts w:ascii="Arial" w:hAnsi="Arial" w:cs="Arial"/>
              </w:rPr>
              <w:t xml:space="preserve"> to use a wider range of vocabulary.</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04F85672" w:rsidR="00C961EE" w:rsidRPr="00446402" w:rsidRDefault="001F5A5E" w:rsidP="00A47FD7">
                <w:r>
                  <w:t xml:space="preserve">We had </w:t>
                </w:r>
                <w:r w:rsidR="0081637A">
                  <w:t xml:space="preserve">a met </w:t>
                </w:r>
                <w:r>
                  <w:t xml:space="preserve">as a whole network for </w:t>
                </w:r>
                <w:proofErr w:type="spellStart"/>
                <w:proofErr w:type="gramStart"/>
                <w:r>
                  <w:t>a</w:t>
                </w:r>
                <w:proofErr w:type="spellEnd"/>
                <w:proofErr w:type="gramEnd"/>
                <w:r>
                  <w:t xml:space="preserve"> online teams meeting on the 12.11.20. We were told that we were focusing of assessment for learning and that we were going to be testing out multiple AFLs. we discussed the different types of assessment</w:t>
                </w:r>
                <w:r w:rsidR="0081637A">
                  <w:t xml:space="preserve"> for learning strategies</w:t>
                </w:r>
                <w:r>
                  <w:t xml:space="preserve"> we could use, and the different types of ones that different schools use.</w:t>
                </w:r>
                <w:r w:rsidR="0081637A">
                  <w:t xml:space="preserve"> We looked at what </w:t>
                </w:r>
                <w:r w:rsidR="00304809">
                  <w:t xml:space="preserve">strategies to use in each situation and what works better for what age group of children. For </w:t>
                </w:r>
                <w:proofErr w:type="gramStart"/>
                <w:r w:rsidR="00304809">
                  <w:t>example</w:t>
                </w:r>
                <w:proofErr w:type="gramEnd"/>
                <w:r w:rsidR="00304809">
                  <w:t xml:space="preserve"> you could use red or green cards for foundation phase children to check their understand and then use strategies like learning pathways for </w:t>
                </w:r>
                <w:r w:rsidR="00567242">
                  <w:t xml:space="preserve">the KS2 children to check their knowledge before starting a new topic and then return to the same pathway questions at the end of the topic to see what they had learnt. </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758EDDBB" w:rsidR="00C961EE" w:rsidRPr="00446402" w:rsidRDefault="001F5A5E" w:rsidP="00567242">
            <w:pPr>
              <w:rPr>
                <w:sz w:val="22"/>
              </w:rPr>
            </w:pPr>
            <w:r>
              <w:t xml:space="preserve">From this meet section I know what I am going to be doing for the test days and what different things I can test out. I also know where to find examples of the AFLs they use in </w:t>
            </w:r>
            <w:r w:rsidR="00567242">
              <w:t>P</w:t>
            </w:r>
            <w:r>
              <w:t>arkland</w:t>
            </w:r>
            <w:r w:rsidR="00567242">
              <w:t xml:space="preserve"> which is my placement school</w:t>
            </w:r>
            <w:r>
              <w:t xml:space="preserve">. In </w:t>
            </w:r>
            <w:r w:rsidR="00567242">
              <w:t>P</w:t>
            </w:r>
            <w:r>
              <w:t xml:space="preserve">arkland they also already use a lot of </w:t>
            </w:r>
            <w:r w:rsidR="00567242">
              <w:t xml:space="preserve">assessment for learning strategies like whiteboards, pathways and activating prior knowledge </w:t>
            </w:r>
            <w:proofErr w:type="spellStart"/>
            <w:r w:rsidR="00567242">
              <w:t>mindmaps</w:t>
            </w:r>
            <w:proofErr w:type="spellEnd"/>
            <w:r w:rsidR="00567242">
              <w:t xml:space="preserve"> to name a few. I think it might</w:t>
            </w:r>
            <w:r>
              <w:t xml:space="preserve"> be helpful to try a new one that the children have not seen before to see how they respond.</w:t>
            </w:r>
            <w:r w:rsidR="00567242">
              <w:t xml:space="preserve"> I think I will also practice with a strategy that they are used to just so I fully understand the purpose of AFLs.</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63061C5D" w:rsidR="00446402" w:rsidRPr="005A57BE" w:rsidRDefault="0081637A" w:rsidP="005A57BE">
            <w:r>
              <w:t xml:space="preserve">In my class they already use lots of AFL strategies. I will be focussing </w:t>
            </w:r>
            <w:r w:rsidR="00567242">
              <w:t>o</w:t>
            </w:r>
            <w:r>
              <w:t xml:space="preserve">n and researching the personal development </w:t>
            </w:r>
            <w:r>
              <w:lastRenderedPageBreak/>
              <w:t>pathways and write backs in more depth. The pathways are something that the whole school does before a new topic, but is such an effective way of assessing learning and prior knowledge of the children.</w:t>
            </w:r>
            <w:r w:rsidR="00567242">
              <w:t xml:space="preserve"> They receive</w:t>
            </w:r>
            <w:r w:rsidR="00F74759">
              <w:t xml:space="preserve"> a sheet with some question on about the new topic, the teacher is not allowed to help them with the questions they have to do just do as much as they can. There is no expectation for the children to complete all the questions they just need to do as many as they can. Then at the end of the topic they go back to see if they can answer anymore after learning about it. </w:t>
            </w:r>
            <w:r>
              <w:t xml:space="preserve"> The write backs are something that my class </w:t>
            </w:r>
            <w:r w:rsidR="00F74759">
              <w:t>do</w:t>
            </w:r>
            <w:r>
              <w:t xml:space="preserve"> often but not as much as other AFL strategies. </w:t>
            </w:r>
            <w:r w:rsidR="00265C56">
              <w:t xml:space="preserve">This is where the children write a little message at the end of their work to their teacher telling them if they were in their comfort, stretch or danger zone and how they felt the lesson went.  </w:t>
            </w:r>
            <w:r>
              <w:t>I want to test this out more often and see if it as effective as other methods that the class use.</w:t>
            </w:r>
          </w:p>
        </w:tc>
        <w:tc>
          <w:tcPr>
            <w:tcW w:w="4961" w:type="dxa"/>
            <w:tcBorders>
              <w:top w:val="single" w:sz="4" w:space="0" w:color="auto"/>
              <w:left w:val="single" w:sz="4" w:space="0" w:color="auto"/>
              <w:bottom w:val="single" w:sz="4" w:space="0" w:color="auto"/>
              <w:right w:val="single" w:sz="4" w:space="0" w:color="auto"/>
            </w:tcBorders>
          </w:tcPr>
          <w:p w14:paraId="4F5C0807" w14:textId="50C64A00" w:rsidR="008632A8" w:rsidRPr="00446402" w:rsidRDefault="0081637A" w:rsidP="00265C56">
            <w:pPr>
              <w:rPr>
                <w:sz w:val="22"/>
              </w:rPr>
            </w:pPr>
            <w:r>
              <w:lastRenderedPageBreak/>
              <w:t>Focusing on these two was really helpful in meeting the focus</w:t>
            </w:r>
            <w:r w:rsidR="00265C56">
              <w:t xml:space="preserve"> of </w:t>
            </w:r>
            <w:proofErr w:type="gramStart"/>
            <w:r w:rsidR="00265C56">
              <w:t xml:space="preserve">this </w:t>
            </w:r>
            <w:r>
              <w:t>.</w:t>
            </w:r>
            <w:proofErr w:type="gramEnd"/>
            <w:r>
              <w:t xml:space="preserve"> Having already used lots of AFL, it was helpful to research and look in </w:t>
            </w:r>
            <w:r>
              <w:lastRenderedPageBreak/>
              <w:t>more depth at just two of them.</w:t>
            </w:r>
            <w:r w:rsidR="00D3490B">
              <w:t xml:space="preserve"> They were two really useful strategies to look at as they </w:t>
            </w:r>
            <w:r w:rsidR="007C61B4">
              <w:t xml:space="preserve">achieve different strains of feedback. The writebacks act as a chance for the child to leave a message for only the teacher to see about how they found that particular lesson. </w:t>
            </w:r>
            <w:r w:rsidR="00CA30F5">
              <w:t xml:space="preserve">Whereas the pathways are there for assessment for learning on the whole topic. </w:t>
            </w: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7F2D0AC7" w:rsidR="00446402" w:rsidRPr="00446402" w:rsidRDefault="0081637A" w:rsidP="00567242">
            <w:pPr>
              <w:rPr>
                <w:rFonts w:ascii="Calibri" w:eastAsia="Calibri" w:hAnsi="Calibri" w:cs="Times New Roman"/>
                <w:sz w:val="22"/>
                <w:lang w:val="en-GB"/>
              </w:rPr>
            </w:pPr>
            <w:r>
              <w:t xml:space="preserve">We did a share day on the 25.11.2020 on teams, each individual or pair presented a Power Point on what strategies they had tested. Many people linked to literature to </w:t>
            </w:r>
            <w:r>
              <w:lastRenderedPageBreak/>
              <w:t>back up their research.</w:t>
            </w:r>
            <w:r w:rsidR="00CA30F5">
              <w:t xml:space="preserve"> I was paired with the other student who was in the other year 5 class</w:t>
            </w:r>
            <w:r w:rsidR="00CD32AD">
              <w:t xml:space="preserve"> and we both </w:t>
            </w:r>
            <w:proofErr w:type="spellStart"/>
            <w:r w:rsidR="00CD32AD">
              <w:t>trialled</w:t>
            </w:r>
            <w:proofErr w:type="spellEnd"/>
            <w:r w:rsidR="00CD32AD">
              <w:t xml:space="preserve"> pathways but I did the write backs and they did white boards. We did our presentation together and just </w:t>
            </w:r>
            <w:proofErr w:type="spellStart"/>
            <w:r w:rsidR="00CD32AD">
              <w:t>dicussed</w:t>
            </w:r>
            <w:proofErr w:type="spellEnd"/>
            <w:r w:rsidR="00CD32AD">
              <w:t xml:space="preserve"> literature to back up our findings and some background knowledge on the AFL </w:t>
            </w:r>
            <w:proofErr w:type="spellStart"/>
            <w:r w:rsidR="00CD32AD">
              <w:t>strageties</w:t>
            </w:r>
            <w:proofErr w:type="spellEnd"/>
            <w:r w:rsidR="00CD32AD">
              <w:t xml:space="preserve"> we used.</w:t>
            </w:r>
          </w:p>
        </w:tc>
        <w:tc>
          <w:tcPr>
            <w:tcW w:w="4961" w:type="dxa"/>
            <w:tcBorders>
              <w:top w:val="single" w:sz="4" w:space="0" w:color="auto"/>
              <w:left w:val="single" w:sz="4" w:space="0" w:color="auto"/>
              <w:bottom w:val="single" w:sz="4" w:space="0" w:color="auto"/>
              <w:right w:val="single" w:sz="4" w:space="0" w:color="auto"/>
            </w:tcBorders>
          </w:tcPr>
          <w:p w14:paraId="07D8103A" w14:textId="74258E00" w:rsidR="008632A8" w:rsidRPr="00446402" w:rsidRDefault="0081637A" w:rsidP="00567242">
            <w:pPr>
              <w:rPr>
                <w:rFonts w:ascii="Calibri" w:eastAsia="Calibri" w:hAnsi="Calibri" w:cs="Times New Roman"/>
                <w:sz w:val="22"/>
                <w:lang w:val="en-GB"/>
              </w:rPr>
            </w:pPr>
            <w:r>
              <w:lastRenderedPageBreak/>
              <w:t xml:space="preserve">I found this day really helpful. It was lovely to hear what everyone had tested in different schools and in different year groups. I learnt so much about what strategies to use when I swap </w:t>
            </w:r>
            <w:r>
              <w:lastRenderedPageBreak/>
              <w:t xml:space="preserve">phases into </w:t>
            </w:r>
            <w:r w:rsidR="00CD32AD">
              <w:t>KS</w:t>
            </w:r>
            <w:r>
              <w:t>1 or foundation phase.</w:t>
            </w:r>
            <w:r w:rsidR="00CD32AD">
              <w:t xml:space="preserve"> I found that the pathways worked well to see how far the children had come, but not being able to help them was hard as many of them just gave up </w:t>
            </w:r>
            <w:r w:rsidR="00BE3E37">
              <w:t>without really trying. The write backs were also helpful to gain feedback from the children on that particular lesson. It was difficult for the EAL children as they could not write down what they wanted to say nor could they say what they really felt.</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DF3A2F4" w:rsidR="00EE37F6" w:rsidRPr="00EE37F6" w:rsidRDefault="00EE37F6" w:rsidP="00EE37F6">
      <w:r>
        <w:t xml:space="preserve">Evidenced by an asset? </w:t>
      </w:r>
      <w:sdt>
        <w:sdtPr>
          <w:id w:val="-677499591"/>
          <w14:checkbox>
            <w14:checked w14:val="0"/>
            <w14:checkedState w14:val="0061" w14:font="Webdings"/>
            <w14:uncheckedState w14:val="2610" w14:font="MS Gothic"/>
          </w14:checkbox>
        </w:sdtPr>
        <w:sdtEndPr/>
        <w:sdtContent>
          <w:r w:rsidR="00514992">
            <w:rPr>
              <w:rFonts w:ascii="MS Gothic" w:eastAsia="MS Gothic" w:hAnsi="MS Gothic" w:hint="eastAsia"/>
            </w:rPr>
            <w:t>☐</w:t>
          </w:r>
        </w:sdtContent>
      </w:sdt>
    </w:p>
    <w:p w14:paraId="268EA0CD" w14:textId="70C6A4AC" w:rsidR="001E7B6F" w:rsidRDefault="007B31A7"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444DAC">
            <w:rPr>
              <w:shd w:val="clear" w:color="auto" w:fill="FFFFFF"/>
            </w:rPr>
            <w:t>n/a</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51894375" w:rsidR="00EE37F6" w:rsidRPr="00EE37F6" w:rsidRDefault="00EE37F6" w:rsidP="00EE37F6">
      <w:r>
        <w:t xml:space="preserve">Evidenced by an asset? </w:t>
      </w:r>
      <w:sdt>
        <w:sdtPr>
          <w:id w:val="1556505794"/>
          <w14:checkbox>
            <w14:checked w14:val="0"/>
            <w14:checkedState w14:val="0061" w14:font="Webdings"/>
            <w14:uncheckedState w14:val="2610" w14:font="MS Gothic"/>
          </w14:checkbox>
        </w:sdtPr>
        <w:sdtEndPr/>
        <w:sdtContent>
          <w:r w:rsidR="006C2910">
            <w:rPr>
              <w:rFonts w:ascii="MS Gothic" w:eastAsia="MS Gothic" w:hAnsi="MS Gothic" w:hint="eastAsia"/>
            </w:rPr>
            <w:t>☐</w:t>
          </w:r>
        </w:sdtContent>
      </w:sdt>
    </w:p>
    <w:p w14:paraId="7F35F197" w14:textId="54C9AF65" w:rsidR="003529C9" w:rsidRDefault="007B31A7"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444DAC">
            <w:rPr>
              <w:shd w:val="clear" w:color="auto" w:fill="FFFFFF"/>
            </w:rPr>
            <w:t>n/a</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583D27C0"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2A16F5">
            <w:sym w:font="Webdings" w:char="F061"/>
          </w:r>
        </w:sdtContent>
      </w:sdt>
    </w:p>
    <w:p w14:paraId="2C2F399B" w14:textId="1299F606" w:rsidR="00444DAC" w:rsidRPr="00444DAC" w:rsidRDefault="00444DAC" w:rsidP="00444DAC">
      <w:pPr>
        <w:pStyle w:val="NormalWeb"/>
        <w:rPr>
          <w:rFonts w:ascii="Arial" w:hAnsi="Arial" w:cs="Arial"/>
        </w:rPr>
      </w:pPr>
      <w:r w:rsidRPr="00444DAC">
        <w:rPr>
          <w:rFonts w:ascii="Arial" w:hAnsi="Arial" w:cs="Arial"/>
        </w:rPr>
        <w:t>The loom video was my first attempt at making one and it was my practice on the app. It helped me to find my way around the screen recording and voice overs. I had never used Loom before so needed to practice before creating lesson materials for year 1 and 2. By the end of my PTE1 block 2 I had created multiple Loom videos that had really positive feedback from children, teachers and parents.</w:t>
      </w:r>
    </w:p>
    <w:p w14:paraId="67852604" w14:textId="77777777" w:rsidR="00444DAC" w:rsidRPr="00444DAC" w:rsidRDefault="00444DAC" w:rsidP="00444DAC">
      <w:pPr>
        <w:pStyle w:val="NormalWeb"/>
        <w:rPr>
          <w:rFonts w:ascii="Arial" w:hAnsi="Arial" w:cs="Arial"/>
        </w:rPr>
      </w:pPr>
      <w:r w:rsidRPr="00444DAC">
        <w:rPr>
          <w:rFonts w:ascii="Arial" w:hAnsi="Arial" w:cs="Arial"/>
        </w:rPr>
        <w:t xml:space="preserve">This micro-teach we to help practice and develop my knowledge of online lessons and how to work teams when presenting. In a group of 5 we had to think of a lesson to plan and teach our other fellow students as a trial run for online teaching. We were able to feedback on </w:t>
      </w:r>
      <w:proofErr w:type="spellStart"/>
      <w:r w:rsidRPr="00444DAC">
        <w:rPr>
          <w:rFonts w:ascii="Arial" w:hAnsi="Arial" w:cs="Arial"/>
        </w:rPr>
        <w:t>each others</w:t>
      </w:r>
      <w:proofErr w:type="spellEnd"/>
      <w:r w:rsidRPr="00444DAC">
        <w:rPr>
          <w:rFonts w:ascii="Arial" w:hAnsi="Arial" w:cs="Arial"/>
        </w:rPr>
        <w:t xml:space="preserve"> </w:t>
      </w:r>
      <w:proofErr w:type="gramStart"/>
      <w:r w:rsidRPr="00444DAC">
        <w:rPr>
          <w:rFonts w:ascii="Arial" w:hAnsi="Arial" w:cs="Arial"/>
        </w:rPr>
        <w:t>lessons</w:t>
      </w:r>
      <w:proofErr w:type="gramEnd"/>
      <w:r w:rsidRPr="00444DAC">
        <w:rPr>
          <w:rFonts w:ascii="Arial" w:hAnsi="Arial" w:cs="Arial"/>
        </w:rPr>
        <w:t xml:space="preserve"> and also had feedback from a lecturer who was in on the call too. This proved very </w:t>
      </w:r>
      <w:proofErr w:type="spellStart"/>
      <w:r w:rsidRPr="00444DAC">
        <w:rPr>
          <w:rFonts w:ascii="Arial" w:hAnsi="Arial" w:cs="Arial"/>
        </w:rPr>
        <w:t>very</w:t>
      </w:r>
      <w:proofErr w:type="spellEnd"/>
      <w:r w:rsidRPr="00444DAC">
        <w:rPr>
          <w:rFonts w:ascii="Arial" w:hAnsi="Arial" w:cs="Arial"/>
        </w:rPr>
        <w:t xml:space="preserve"> helpful as my whole PTE1 block 2 was online so having done this micro teach helped me to know how to conduct lessons on teams.</w:t>
      </w:r>
    </w:p>
    <w:p w14:paraId="3C02CFE0" w14:textId="7A1065A1" w:rsidR="003529C9" w:rsidRDefault="003529C9" w:rsidP="003529C9"/>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1321C5B6"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2A16F5">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4F8ECD13" w:rsidR="00CC0CA8" w:rsidRPr="00CC0CA8" w:rsidRDefault="002A16F5" w:rsidP="00CC0CA8">
          <w:r>
            <w:t xml:space="preserve">I found some of the topics tricky to plan for as I was not fully sure on what I was teaching. This </w:t>
          </w:r>
          <w:r w:rsidRPr="00444DAC">
            <w:rPr>
              <w:rFonts w:ascii="Arial" w:hAnsi="Arial" w:cs="Arial"/>
            </w:rPr>
            <w:t xml:space="preserve">mainly occurred in my science lessons on plants, it also really showed while I was teaching that my knowledge behind the subject was lacking. This prompted my mentor to set my weekly target to researching the topic in depth. So, before planning or thinking about what I was going to do in the lesson I would go on BBC bitesize to look at what </w:t>
          </w:r>
          <w:r w:rsidRPr="00444DAC">
            <w:rPr>
              <w:rFonts w:ascii="Arial" w:hAnsi="Arial" w:cs="Arial"/>
            </w:rPr>
            <w:lastRenderedPageBreak/>
            <w:t>level of knowledge the children I was teaching should be receiving. I then revised the topic and then decided on what would work as a lesson plan and what activities we could do.</w:t>
          </w:r>
        </w:p>
      </w:sdtContent>
    </w:sdt>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605AA79E"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2A16F5">
            <w:rPr>
              <w:rFonts w:ascii="Webdings" w:hAnsi="Webdings"/>
            </w:rPr>
            <w:t>a</w:t>
          </w:r>
        </w:sdtContent>
      </w:sdt>
    </w:p>
    <w:p w14:paraId="32F475EA" w14:textId="473CB805" w:rsidR="00241E14" w:rsidRPr="00444DAC" w:rsidRDefault="002A16F5" w:rsidP="00241E14">
      <w:pPr>
        <w:rPr>
          <w:rFonts w:ascii="Arial" w:hAnsi="Arial" w:cs="Arial"/>
          <w:lang w:val="en-GB"/>
        </w:rPr>
      </w:pPr>
      <w:r w:rsidRPr="00444DAC">
        <w:rPr>
          <w:rFonts w:ascii="Arial" w:hAnsi="Arial" w:cs="Arial"/>
        </w:rPr>
        <w:t xml:space="preserve">I have been doing </w:t>
      </w:r>
      <w:proofErr w:type="spellStart"/>
      <w:r w:rsidRPr="00444DAC">
        <w:rPr>
          <w:rFonts w:ascii="Arial" w:hAnsi="Arial" w:cs="Arial"/>
        </w:rPr>
        <w:t>duolingo</w:t>
      </w:r>
      <w:proofErr w:type="spellEnd"/>
      <w:r w:rsidRPr="00444DAC">
        <w:rPr>
          <w:rFonts w:ascii="Arial" w:hAnsi="Arial" w:cs="Arial"/>
        </w:rPr>
        <w:t xml:space="preserve"> to try and improve my welsh skills. I try to do 10/15 minutes a day whenever I get a chance. It has been really helpful to reinforce what I have been learning in my welsh lessons with university. It reinforces the sentence patters and structures that will come in handy for everyday life in the classroom. </w:t>
      </w:r>
    </w:p>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56F6B96B" w:rsidR="000D213D" w:rsidRDefault="000D213D" w:rsidP="00CD1E5D">
      <w:pPr>
        <w:pStyle w:val="Heading2"/>
      </w:pPr>
      <w:r>
        <w:t xml:space="preserve">Professional Experience </w:t>
      </w:r>
      <w:r w:rsidRPr="00CD1E5D">
        <w:t>Template</w:t>
      </w:r>
      <w:r w:rsidR="007C32AA">
        <w:t xml:space="preserve"> 1</w:t>
      </w:r>
      <w:r w:rsidR="00E02C5E">
        <w:t xml:space="preserve">: </w:t>
      </w:r>
      <w:r w:rsidR="00C5404E">
        <w:t xml:space="preserve">Topic lesson – reduce, reuse, recycle </w:t>
      </w:r>
    </w:p>
    <w:p w14:paraId="7A167012" w14:textId="34394A62"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C5404E">
            <w:t>Advancing: Real Life Authentic Contexts</w:t>
          </w:r>
        </w:sdtContent>
      </w:sdt>
    </w:p>
    <w:p w14:paraId="02E30A83" w14:textId="5477FAAD" w:rsidR="007C32AA" w:rsidRDefault="007C32AA" w:rsidP="00B70105">
      <w:pPr>
        <w:pStyle w:val="Heading3"/>
      </w:pPr>
      <w:r>
        <w:t>What did you do and why?</w:t>
      </w:r>
    </w:p>
    <w:p w14:paraId="19D89CBC" w14:textId="3319BCA2" w:rsidR="008F713A" w:rsidRPr="008F713A" w:rsidRDefault="002E64A2" w:rsidP="008F713A">
      <w:r w:rsidRPr="00325E11">
        <w:rPr>
          <w:rFonts w:ascii="Arial" w:hAnsi="Arial" w:cs="Arial"/>
        </w:rPr>
        <w:t xml:space="preserve">This lesson was planned during the lockdown so the task was set with that in mind. This lesson was a pre- recording and the adobe video was about harms the </w:t>
      </w:r>
      <w:proofErr w:type="spellStart"/>
      <w:r w:rsidRPr="00325E11">
        <w:rPr>
          <w:rFonts w:ascii="Arial" w:hAnsi="Arial" w:cs="Arial"/>
        </w:rPr>
        <w:t>the</w:t>
      </w:r>
      <w:proofErr w:type="spellEnd"/>
      <w:r w:rsidRPr="00325E11">
        <w:rPr>
          <w:rFonts w:ascii="Arial" w:hAnsi="Arial" w:cs="Arial"/>
        </w:rPr>
        <w:t xml:space="preserve"> planet. We had already looked at reduce, reuse and recycle and the importance of it so this lesson was to look at how rubbish and pollution harms the environment. The task was for the children to go on a walk and try to spot things that harm the environment. Then come back and draw or write about what they found and what harm it causes. I was in school for emergency childcare for this lesson, so we went outside the classroom onto the yard and walkways around the school to see what litter and rubbish we could find that could harm the environment. We then came back in and as a class talked about what we had found and how it harms the environment and animals, we also discussed what we could do to stop these problems</w:t>
      </w:r>
      <w:r>
        <w:t>.</w:t>
      </w:r>
    </w:p>
    <w:p w14:paraId="1AD79B70" w14:textId="2F7E7BD1" w:rsidR="007C32AA" w:rsidRDefault="007C32AA" w:rsidP="00B70105">
      <w:pPr>
        <w:pStyle w:val="Heading3"/>
      </w:pPr>
      <w:r>
        <w:t>What have you learned?</w:t>
      </w:r>
    </w:p>
    <w:p w14:paraId="2260BE72" w14:textId="34F5417B" w:rsidR="00505886" w:rsidRPr="00325E11" w:rsidRDefault="006F1E17" w:rsidP="00505886">
      <w:pPr>
        <w:rPr>
          <w:rFonts w:ascii="Arial" w:hAnsi="Arial" w:cs="Arial"/>
        </w:rPr>
      </w:pPr>
      <w:r w:rsidRPr="00325E11">
        <w:rPr>
          <w:rFonts w:ascii="Arial" w:hAnsi="Arial" w:cs="Arial"/>
        </w:rPr>
        <w:t>It is so important to link learning to the outside world and real life. I think lessons like this are so impactful and something the children will take with them for life. It helps them to become ethical informed citizens and to help contribute to the sustainability of the planet. I also learnt that children really enjoy doing activities and lessons that they can relate to their everyday lives and are more practical. </w:t>
      </w:r>
    </w:p>
    <w:p w14:paraId="7142A8EC" w14:textId="3CD8B06A" w:rsidR="007C32AA" w:rsidRPr="007C32AA" w:rsidRDefault="007C32AA" w:rsidP="00B70105">
      <w:pPr>
        <w:pStyle w:val="Heading3"/>
      </w:pPr>
      <w:r>
        <w:t>What next?</w:t>
      </w:r>
    </w:p>
    <w:p w14:paraId="1C3A28D3" w14:textId="20F4E250" w:rsidR="00A95C95" w:rsidRPr="00A95C95" w:rsidRDefault="0077603B" w:rsidP="00A95C95">
      <w:r w:rsidRPr="00325E11">
        <w:rPr>
          <w:rFonts w:ascii="Arial" w:hAnsi="Arial" w:cs="Arial"/>
        </w:rPr>
        <w:t xml:space="preserve">In the future I will be sure to include as much </w:t>
      </w:r>
      <w:proofErr w:type="gramStart"/>
      <w:r w:rsidRPr="00325E11">
        <w:rPr>
          <w:rFonts w:ascii="Arial" w:hAnsi="Arial" w:cs="Arial"/>
        </w:rPr>
        <w:t>real life</w:t>
      </w:r>
      <w:proofErr w:type="gramEnd"/>
      <w:r w:rsidRPr="00325E11">
        <w:rPr>
          <w:rFonts w:ascii="Arial" w:hAnsi="Arial" w:cs="Arial"/>
        </w:rPr>
        <w:t xml:space="preserve"> context as I can to help the children understand the topic. I think I will also include more activities where the children can go out and see things for themselves outside of the classroom. The children seemed to really understand the topic just from actively going outside to put what they had learnt in the classroom into practice</w:t>
      </w:r>
      <w:r>
        <w:t>. </w:t>
      </w:r>
    </w:p>
    <w:p w14:paraId="1A6E7164" w14:textId="4D95ABCC" w:rsidR="00811007" w:rsidRDefault="00811007" w:rsidP="00811007"/>
    <w:p w14:paraId="01EC8868" w14:textId="77777777" w:rsidR="00552BF1" w:rsidRDefault="00552BF1" w:rsidP="00811007"/>
    <w:p w14:paraId="11F56628" w14:textId="5D9558E6" w:rsidR="00B9167E" w:rsidRDefault="00B357D8" w:rsidP="00B9167E">
      <w:pPr>
        <w:pStyle w:val="Heading2"/>
      </w:pPr>
      <w:r>
        <w:lastRenderedPageBreak/>
        <w:t>Professional Experience Template 2</w:t>
      </w:r>
      <w:r w:rsidR="00B9167E">
        <w:t>:</w:t>
      </w:r>
      <w:r w:rsidR="00B9167E" w:rsidRPr="00B9167E">
        <w:t xml:space="preserve"> </w:t>
      </w:r>
      <w:proofErr w:type="spellStart"/>
      <w:r w:rsidR="00325E11">
        <w:t>Maths</w:t>
      </w:r>
      <w:proofErr w:type="spellEnd"/>
      <w:r w:rsidR="00325E11">
        <w:t xml:space="preserve"> data interpretation.</w:t>
      </w:r>
    </w:p>
    <w:p w14:paraId="1D41B13B" w14:textId="00FF016D"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325E11">
            <w:t>Advancing: Blended learning</w:t>
          </w:r>
        </w:sdtContent>
      </w:sdt>
    </w:p>
    <w:p w14:paraId="2C2A77DF" w14:textId="77777777" w:rsidR="00846548" w:rsidRDefault="00846548" w:rsidP="00B70105">
      <w:pPr>
        <w:pStyle w:val="Heading3"/>
      </w:pPr>
      <w:r>
        <w:t>What did you do and why?</w:t>
      </w:r>
    </w:p>
    <w:p w14:paraId="744564A6" w14:textId="453FB1A7" w:rsidR="00846548" w:rsidRPr="00325E11" w:rsidRDefault="00325E11" w:rsidP="00846548">
      <w:pPr>
        <w:rPr>
          <w:rFonts w:ascii="Arial" w:hAnsi="Arial" w:cs="Arial"/>
        </w:rPr>
      </w:pPr>
      <w:r w:rsidRPr="00325E11">
        <w:rPr>
          <w:rFonts w:ascii="Arial" w:hAnsi="Arial" w:cs="Arial"/>
          <w:color w:val="161616"/>
          <w:shd w:val="clear" w:color="auto" w:fill="FFFFFF"/>
        </w:rPr>
        <w:t>The children were split into two groups, the first group were interpreting data on work sheets and the other group were playing interpreting data games on the laptops. After 30 minutes the children swapped and the ones on the laptops went onto worksheets and the ones on worksheets went onto laptops.</w:t>
      </w:r>
    </w:p>
    <w:p w14:paraId="25332ED0" w14:textId="77777777" w:rsidR="00846548" w:rsidRDefault="00846548" w:rsidP="00B70105">
      <w:pPr>
        <w:pStyle w:val="Heading3"/>
      </w:pPr>
      <w:r>
        <w:t>What have you learned?</w:t>
      </w:r>
    </w:p>
    <w:p w14:paraId="3797BACE" w14:textId="2B1B06F4" w:rsidR="00846548" w:rsidRPr="00325E11" w:rsidRDefault="00325E11" w:rsidP="00846548">
      <w:pPr>
        <w:rPr>
          <w:rFonts w:ascii="Arial" w:hAnsi="Arial" w:cs="Arial"/>
        </w:rPr>
      </w:pPr>
      <w:r w:rsidRPr="00325E11">
        <w:rPr>
          <w:rFonts w:ascii="Arial" w:hAnsi="Arial" w:cs="Arial"/>
          <w:color w:val="161616"/>
          <w:shd w:val="clear" w:color="auto" w:fill="FFFFFF"/>
        </w:rPr>
        <w:t xml:space="preserve">This lesson was really productive and the children responded really well to it. They were much more </w:t>
      </w:r>
      <w:proofErr w:type="spellStart"/>
      <w:r w:rsidRPr="00325E11">
        <w:rPr>
          <w:rFonts w:ascii="Arial" w:hAnsi="Arial" w:cs="Arial"/>
          <w:color w:val="161616"/>
          <w:shd w:val="clear" w:color="auto" w:fill="FFFFFF"/>
        </w:rPr>
        <w:t>focussed</w:t>
      </w:r>
      <w:proofErr w:type="spellEnd"/>
      <w:r w:rsidRPr="00325E11">
        <w:rPr>
          <w:rFonts w:ascii="Arial" w:hAnsi="Arial" w:cs="Arial"/>
          <w:color w:val="161616"/>
          <w:shd w:val="clear" w:color="auto" w:fill="FFFFFF"/>
        </w:rPr>
        <w:t xml:space="preserve"> on the tasks they were doing. The class being split into two also meant that I could focused on the children who were doing the worksheets as the ones on the laptops were very good at just getting on with it independently. The level of work produced was </w:t>
      </w:r>
      <w:proofErr w:type="gramStart"/>
      <w:r w:rsidRPr="00325E11">
        <w:rPr>
          <w:rFonts w:ascii="Arial" w:hAnsi="Arial" w:cs="Arial"/>
          <w:color w:val="161616"/>
          <w:shd w:val="clear" w:color="auto" w:fill="FFFFFF"/>
        </w:rPr>
        <w:t>a  much</w:t>
      </w:r>
      <w:proofErr w:type="gramEnd"/>
      <w:r w:rsidRPr="00325E11">
        <w:rPr>
          <w:rFonts w:ascii="Arial" w:hAnsi="Arial" w:cs="Arial"/>
          <w:color w:val="161616"/>
          <w:shd w:val="clear" w:color="auto" w:fill="FFFFFF"/>
        </w:rPr>
        <w:t xml:space="preserve"> higher standard than previous lessons when they have all been doing worksheets all lesson.</w:t>
      </w:r>
    </w:p>
    <w:p w14:paraId="52E63120" w14:textId="77777777" w:rsidR="00846548" w:rsidRPr="007C32AA" w:rsidRDefault="00846548" w:rsidP="00B70105">
      <w:pPr>
        <w:pStyle w:val="Heading3"/>
      </w:pPr>
      <w:r>
        <w:t>What next?</w:t>
      </w:r>
    </w:p>
    <w:p w14:paraId="63F76C9E" w14:textId="43F36016" w:rsidR="00846548" w:rsidRPr="00A95C95" w:rsidRDefault="007D1CBC" w:rsidP="00846548">
      <w:r>
        <w:t xml:space="preserve">When doing heavy </w:t>
      </w:r>
      <w:proofErr w:type="gramStart"/>
      <w:r>
        <w:t>lessons</w:t>
      </w:r>
      <w:proofErr w:type="gramEnd"/>
      <w:r>
        <w:t xml:space="preserve"> I will look to use blended learning a lot more to break up the topic. Especially lessons like </w:t>
      </w:r>
      <w:proofErr w:type="spellStart"/>
      <w:r>
        <w:t>maths</w:t>
      </w:r>
      <w:proofErr w:type="spellEnd"/>
      <w:r>
        <w:t xml:space="preserve"> that can become quite repetitive when trying to practice methods. It still reinforces the methods they are learning but in a different way to keep it interesting. </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0E8FE38E" w:rsidR="00B9167E" w:rsidRDefault="00B357D8" w:rsidP="00B9167E">
      <w:pPr>
        <w:pStyle w:val="Heading2"/>
      </w:pPr>
      <w:r>
        <w:lastRenderedPageBreak/>
        <w:t>Professional Experience Template 3</w:t>
      </w:r>
      <w:r w:rsidR="00B9167E">
        <w:t xml:space="preserve">: </w:t>
      </w:r>
      <w:r w:rsidR="00CB370B">
        <w:t xml:space="preserve"> 1:1 with new EAL refugee child. </w:t>
      </w:r>
    </w:p>
    <w:p w14:paraId="38BDCED8" w14:textId="36DB33D9"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334CD">
            <w:t>Influencing: Learners Leading Learning</w:t>
          </w:r>
        </w:sdtContent>
      </w:sdt>
    </w:p>
    <w:p w14:paraId="62EC1BD5" w14:textId="77777777" w:rsidR="00846548" w:rsidRDefault="00846548" w:rsidP="00B70105">
      <w:pPr>
        <w:pStyle w:val="Heading3"/>
      </w:pPr>
      <w:r>
        <w:t>What did you do and why?</w:t>
      </w:r>
    </w:p>
    <w:p w14:paraId="16F4A621" w14:textId="1AC2215C" w:rsidR="00846548" w:rsidRPr="00CB370B" w:rsidRDefault="00CB370B" w:rsidP="00846548">
      <w:pPr>
        <w:rPr>
          <w:rFonts w:ascii="Arial" w:hAnsi="Arial" w:cs="Arial"/>
        </w:rPr>
      </w:pPr>
      <w:r w:rsidRPr="00CB370B">
        <w:rPr>
          <w:rFonts w:ascii="Arial" w:hAnsi="Arial" w:cs="Arial"/>
        </w:rPr>
        <w:t xml:space="preserve">There was a new child joining my class who had very </w:t>
      </w:r>
      <w:proofErr w:type="spellStart"/>
      <w:r w:rsidRPr="00CB370B">
        <w:rPr>
          <w:rFonts w:ascii="Arial" w:hAnsi="Arial" w:cs="Arial"/>
        </w:rPr>
        <w:t>very</w:t>
      </w:r>
      <w:proofErr w:type="spellEnd"/>
      <w:r w:rsidRPr="00CB370B">
        <w:rPr>
          <w:rFonts w:ascii="Arial" w:hAnsi="Arial" w:cs="Arial"/>
        </w:rPr>
        <w:t xml:space="preserve"> little English. I spent her first two days in class doing 1:1 at the back of the room with her. The aim was to </w:t>
      </w:r>
      <w:proofErr w:type="spellStart"/>
      <w:r w:rsidRPr="00CB370B">
        <w:rPr>
          <w:rFonts w:ascii="Arial" w:hAnsi="Arial" w:cs="Arial"/>
        </w:rPr>
        <w:t>asses</w:t>
      </w:r>
      <w:proofErr w:type="spellEnd"/>
      <w:r w:rsidRPr="00CB370B">
        <w:rPr>
          <w:rFonts w:ascii="Arial" w:hAnsi="Arial" w:cs="Arial"/>
        </w:rPr>
        <w:t xml:space="preserve"> what she could and could not do. I let her decide what she wanted to do as I did not want to put pressure on her. She chose to do some </w:t>
      </w:r>
      <w:proofErr w:type="spellStart"/>
      <w:r w:rsidRPr="00CB370B">
        <w:rPr>
          <w:rFonts w:ascii="Arial" w:hAnsi="Arial" w:cs="Arial"/>
        </w:rPr>
        <w:t>maths</w:t>
      </w:r>
      <w:proofErr w:type="spellEnd"/>
      <w:r w:rsidRPr="00CB370B">
        <w:rPr>
          <w:rFonts w:ascii="Arial" w:hAnsi="Arial" w:cs="Arial"/>
        </w:rPr>
        <w:t xml:space="preserve"> and literacy on her mini whiteboard. This included me testing her on her 2 x tables and getting her to write her name and go over the alphabet. She also wanted me to read her a story, which he picked. I would read through each page and then ask her to find me things on the page to test her understanding. </w:t>
      </w:r>
    </w:p>
    <w:p w14:paraId="4295FB1B" w14:textId="77777777" w:rsidR="00846548" w:rsidRDefault="00846548" w:rsidP="00B70105">
      <w:pPr>
        <w:pStyle w:val="Heading3"/>
      </w:pPr>
      <w:r>
        <w:t>What have you learned?</w:t>
      </w:r>
    </w:p>
    <w:p w14:paraId="0ECF20B7" w14:textId="2C92573B" w:rsidR="00846548" w:rsidRPr="00CB370B" w:rsidRDefault="00CB370B" w:rsidP="00846548">
      <w:pPr>
        <w:rPr>
          <w:rFonts w:ascii="Arial" w:hAnsi="Arial" w:cs="Arial"/>
        </w:rPr>
      </w:pPr>
      <w:r w:rsidRPr="00CB370B">
        <w:rPr>
          <w:rFonts w:ascii="Arial" w:hAnsi="Arial" w:cs="Arial"/>
        </w:rPr>
        <w:t xml:space="preserve">I learned that it is much easier to let the child decide what they want to learn, especially if they do not speak much English. It allows them to learn things they feel like they need to practice and what they want to learn and enjoy. It also made me </w:t>
      </w:r>
      <w:proofErr w:type="spellStart"/>
      <w:r w:rsidRPr="00CB370B">
        <w:rPr>
          <w:rFonts w:ascii="Arial" w:hAnsi="Arial" w:cs="Arial"/>
        </w:rPr>
        <w:t>realise</w:t>
      </w:r>
      <w:proofErr w:type="spellEnd"/>
      <w:r w:rsidRPr="00CB370B">
        <w:rPr>
          <w:rFonts w:ascii="Arial" w:hAnsi="Arial" w:cs="Arial"/>
        </w:rPr>
        <w:t xml:space="preserve"> how much refugee children do really want to </w:t>
      </w:r>
      <w:proofErr w:type="gramStart"/>
      <w:r w:rsidRPr="00CB370B">
        <w:rPr>
          <w:rFonts w:ascii="Arial" w:hAnsi="Arial" w:cs="Arial"/>
        </w:rPr>
        <w:t>learn,</w:t>
      </w:r>
      <w:proofErr w:type="gramEnd"/>
      <w:r w:rsidRPr="00CB370B">
        <w:rPr>
          <w:rFonts w:ascii="Arial" w:hAnsi="Arial" w:cs="Arial"/>
        </w:rPr>
        <w:t xml:space="preserve"> they just need to be given the correct tools and skills to do so. It helped me to gauge where this child was and what level she would be in all the core subjects. </w:t>
      </w:r>
    </w:p>
    <w:p w14:paraId="3B26C128" w14:textId="77777777" w:rsidR="00846548" w:rsidRPr="007C32AA" w:rsidRDefault="00846548" w:rsidP="00B70105">
      <w:pPr>
        <w:pStyle w:val="Heading3"/>
      </w:pPr>
      <w:r>
        <w:t>What next?</w:t>
      </w:r>
    </w:p>
    <w:p w14:paraId="58CCE99B" w14:textId="794BF8F8" w:rsidR="00846548" w:rsidRPr="00CB370B" w:rsidRDefault="00CB370B" w:rsidP="00846548">
      <w:pPr>
        <w:rPr>
          <w:rFonts w:ascii="Arial" w:hAnsi="Arial" w:cs="Arial"/>
        </w:rPr>
      </w:pPr>
      <w:r w:rsidRPr="00CB370B">
        <w:rPr>
          <w:rFonts w:ascii="Arial" w:hAnsi="Arial" w:cs="Arial"/>
        </w:rPr>
        <w:t>This experience has provided me with the understand of how important it is to let children tell you what they want to develop on and what areas they would find beneficial to improve and spend more time on. It has also showed me how important it is to look at each child as an individual as they all have different needs and abilities and they respond to learning in different ways.</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sdt>
          <w:sdtPr>
            <w:alias w:val="Word Count"/>
            <w:tag w:val="Word Count"/>
            <w:id w:val="-101493410"/>
            <w:placeholder>
              <w:docPart w:val="EBAF1A77925B4774BB7C5DAEDCEA8EE0"/>
            </w:placeholder>
            <w:temporary/>
            <w:showingPlcHdr/>
            <w:text/>
          </w:sdtPr>
          <w:sdtEndPr/>
          <w:sdtContent>
            <w:p w14:paraId="60B60867" w14:textId="1E5B2045" w:rsidR="00AC19FF" w:rsidRPr="00AC19FF" w:rsidRDefault="00F778CF" w:rsidP="00AC19FF">
              <w:r w:rsidRPr="00204508">
                <w:rPr>
                  <w:rStyle w:val="PlaceholderText"/>
                </w:rPr>
                <w:t>Click or tap here to enter text.</w:t>
              </w:r>
            </w:p>
          </w:sdtContent>
        </w:sdt>
      </w:sdtContent>
    </w:sdt>
    <w:p w14:paraId="2AA56D82" w14:textId="77777777" w:rsidR="00811007" w:rsidRDefault="00811007" w:rsidP="00811007"/>
    <w:p w14:paraId="1A02AFCB" w14:textId="77777777" w:rsidR="002E626B" w:rsidRDefault="00811007" w:rsidP="002E626B">
      <w:pPr>
        <w:pStyle w:val="Heading2"/>
      </w:pPr>
      <w:r>
        <w:t>Introduction</w:t>
      </w:r>
    </w:p>
    <w:p w14:paraId="73131235" w14:textId="77777777" w:rsidR="00080B88" w:rsidRDefault="00080B88" w:rsidP="00080B88">
      <w:pPr>
        <w:rPr>
          <w:rFonts w:ascii="Arial" w:hAnsi="Arial" w:cs="Arial"/>
        </w:rPr>
      </w:pPr>
      <w:r>
        <w:rPr>
          <w:rFonts w:ascii="Arial" w:hAnsi="Arial" w:cs="Arial"/>
        </w:rPr>
        <w:t>This assignment will critically reflect on the pedagogical principle ‘learners leading learning’. This principle has been identified for professional development and the main focus for next steps for improvement. During my PTE1 experience there had not been much focus on this principle, however it had become clear that pupil voice and children taking a leading role in their learning was a significant part of pedagogy. In my PTE school at the beginning of a new term they would explain to the children what the new topic was going to be, then ask what ideas the children had for each subject and how they could link it to the general term topic. This was an excellent idea to allow the children to feel included in what they were learning and to explore some of their interests, however the ideas were not always used and in some subjects were completely ignored so it seemed to be something that was done just so the children felt included but not really taken seriously. The ‘learners leading learning’ principle comes under the influencing section of pedagogy. This qualified teacher status (QTS) standard is met through the student teacher listening too and asking the views of the learner, to ensure that they are fully engaging in the lesson and encouraging them to take an active role in their learning (Professional Development, 2019).</w:t>
      </w:r>
    </w:p>
    <w:p w14:paraId="1677874A" w14:textId="77777777" w:rsidR="00080B88" w:rsidRDefault="00080B88" w:rsidP="00080B88">
      <w:pPr>
        <w:rPr>
          <w:rFonts w:ascii="Arial" w:hAnsi="Arial" w:cs="Arial"/>
        </w:rPr>
      </w:pPr>
    </w:p>
    <w:p w14:paraId="3DAE6175" w14:textId="548F3F2D" w:rsidR="00080B88" w:rsidRPr="00F9143C" w:rsidRDefault="00080B88" w:rsidP="00080B88">
      <w:pPr>
        <w:rPr>
          <w:rFonts w:ascii="Arial" w:hAnsi="Arial" w:cs="Arial"/>
        </w:rPr>
      </w:pPr>
      <w:r>
        <w:rPr>
          <w:rFonts w:ascii="Arial" w:hAnsi="Arial" w:cs="Arial"/>
        </w:rPr>
        <w:t xml:space="preserve">Pupil voice has become a very important aspect of the twenty-first century and has also become essential to </w:t>
      </w:r>
      <w:proofErr w:type="spellStart"/>
      <w:r>
        <w:rPr>
          <w:rFonts w:ascii="Arial" w:hAnsi="Arial" w:cs="Arial"/>
        </w:rPr>
        <w:t>personalisation</w:t>
      </w:r>
      <w:proofErr w:type="spellEnd"/>
      <w:r>
        <w:rPr>
          <w:rFonts w:ascii="Arial" w:hAnsi="Arial" w:cs="Arial"/>
        </w:rPr>
        <w:t xml:space="preserve"> and inclusion. There have been multiple frameworks and initiatives, such as the revised OFSTED inspection and Personal, Social and Health Education (PSHE) supported by the National Healthy Schools Standard (NHSS), that have significantly contributed to shining light on the importance of pupil voice (</w:t>
      </w:r>
      <w:proofErr w:type="spellStart"/>
      <w:r>
        <w:rPr>
          <w:rFonts w:ascii="Arial" w:hAnsi="Arial" w:cs="Arial"/>
        </w:rPr>
        <w:t>Cheminais</w:t>
      </w:r>
      <w:proofErr w:type="spellEnd"/>
      <w:r>
        <w:rPr>
          <w:rFonts w:ascii="Arial" w:hAnsi="Arial" w:cs="Arial"/>
        </w:rPr>
        <w:t xml:space="preserve">, 2003). </w:t>
      </w:r>
    </w:p>
    <w:p w14:paraId="19D3F2D7" w14:textId="77777777" w:rsidR="00080B88" w:rsidRDefault="00080B88" w:rsidP="00080B88">
      <w:pPr>
        <w:rPr>
          <w:rFonts w:ascii="Arial" w:hAnsi="Arial" w:cs="Arial"/>
        </w:rPr>
      </w:pPr>
    </w:p>
    <w:p w14:paraId="65DD960D" w14:textId="028DED44" w:rsidR="00080B88" w:rsidRDefault="00080B88" w:rsidP="00080B88">
      <w:pPr>
        <w:rPr>
          <w:rFonts w:ascii="Arial" w:hAnsi="Arial" w:cs="Arial"/>
        </w:rPr>
      </w:pPr>
      <w:r>
        <w:rPr>
          <w:rFonts w:ascii="Arial" w:hAnsi="Arial" w:cs="Arial"/>
        </w:rPr>
        <w:t xml:space="preserve">The standard ‘learners leading learning’ was chosen as the aspect for this assignment to focus on, as I feel there is a need for greater awareness of pupil voice and the if there is any difference made to classroom environments if the children lead their own </w:t>
      </w:r>
      <w:r>
        <w:rPr>
          <w:rFonts w:ascii="Arial" w:hAnsi="Arial" w:cs="Arial"/>
        </w:rPr>
        <w:lastRenderedPageBreak/>
        <w:t xml:space="preserve">learning. Looking at every child individually is crucial, the January 2019 school census reported that there were 136,826 reports of different special educational needs (SEN), averaging out per pupil at 1.3 with SEN (Department of Education and Skills, 2019). Providing all children with the opportunity to feel included no matter what their ability, race or gender I believe is such an important part in creating a positive </w:t>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r>
        <w:rPr>
          <w:rFonts w:ascii="Arial" w:hAnsi="Arial" w:cs="Arial"/>
        </w:rPr>
        <w:softHyphen/>
        <w:t>progression; I aim to develop my understanding of pupil voice and the effects it has on children and learning in order to better my future practice and give every child an equal chance at success.</w:t>
      </w:r>
    </w:p>
    <w:p w14:paraId="6DFA1D78" w14:textId="441EF7BE" w:rsidR="002E626B" w:rsidRDefault="002E626B" w:rsidP="002E626B"/>
    <w:p w14:paraId="53B9EA6E" w14:textId="430EE533" w:rsidR="00811007" w:rsidRDefault="31F7FF0E" w:rsidP="00811007">
      <w:pPr>
        <w:pStyle w:val="Heading2"/>
      </w:pPr>
      <w:r>
        <w:t>Critical Discussion of Chosen Aspect</w:t>
      </w:r>
    </w:p>
    <w:p w14:paraId="23C56569" w14:textId="77777777" w:rsidR="007B31A7" w:rsidRDefault="007B31A7" w:rsidP="007B31A7">
      <w:pPr>
        <w:rPr>
          <w:rFonts w:ascii="Arial" w:hAnsi="Arial" w:cs="Arial"/>
        </w:rPr>
      </w:pPr>
      <w:r>
        <w:rPr>
          <w:rFonts w:ascii="Arial" w:hAnsi="Arial" w:cs="Arial"/>
        </w:rPr>
        <w:t xml:space="preserve">As mentioned in the introduction there have been many government initiatives that show the importance of pupil voice and children playing an active role in their learning. One of the main agendas in the United Kingdom is ‘Every Child Matters’ (2003) which aims to reduce the number of children who experience educational failure is what the policies of this Green Paper are set out to achieve (Department of Education and Skills, 2003) The Green Paper introduced a national Common Assessment Framework (CAF) that would act as an imperative part of the strategy to support all children and young people achieve the five main priorities (Manchester Community Care, 2005). Children were asked what positive outcomes mattered most to them and what they vision they wanted the Government to set out to achieve; the outcomes which mattered most were being healthy, staying safe, enjoying and achieving, making a positive contribution and economic-wellbeing. The Green Paper has aimed for inclusion of all pupils in education for example by establishing a network of ‘Sure Start’ </w:t>
      </w:r>
      <w:proofErr w:type="spellStart"/>
      <w:r>
        <w:rPr>
          <w:rFonts w:ascii="Arial" w:hAnsi="Arial" w:cs="Arial"/>
        </w:rPr>
        <w:t>centres</w:t>
      </w:r>
      <w:proofErr w:type="spellEnd"/>
      <w:r>
        <w:rPr>
          <w:rFonts w:ascii="Arial" w:hAnsi="Arial" w:cs="Arial"/>
        </w:rPr>
        <w:t xml:space="preserve"> in disadvantaged areas, improving school attendance, ensuring bett</w:t>
      </w:r>
      <w:r>
        <w:rPr>
          <w:rFonts w:ascii="Arial" w:hAnsi="Arial" w:cs="Arial"/>
        </w:rPr>
        <w:softHyphen/>
        <w:t>er early years support for disabled children and giving children with SEN a greater right to be included and placed in mainstream education (Department of Education and Skills, 2003).</w:t>
      </w:r>
    </w:p>
    <w:p w14:paraId="7831A2BC" w14:textId="77777777" w:rsidR="007B31A7" w:rsidRDefault="007B31A7" w:rsidP="007B31A7">
      <w:pPr>
        <w:rPr>
          <w:rFonts w:ascii="Arial" w:hAnsi="Arial" w:cs="Arial"/>
        </w:rPr>
      </w:pPr>
    </w:p>
    <w:p w14:paraId="66D02FD4" w14:textId="34172D4D" w:rsidR="007B31A7" w:rsidRDefault="007B31A7" w:rsidP="007B31A7">
      <w:pPr>
        <w:rPr>
          <w:rFonts w:ascii="Arial" w:hAnsi="Arial" w:cs="Arial"/>
        </w:rPr>
      </w:pPr>
      <w:r>
        <w:rPr>
          <w:rFonts w:ascii="Arial" w:hAnsi="Arial" w:cs="Arial"/>
        </w:rPr>
        <w:t xml:space="preserve">Educationalists would agree with introduction of </w:t>
      </w:r>
      <w:proofErr w:type="gramStart"/>
      <w:r>
        <w:rPr>
          <w:rFonts w:ascii="Arial" w:hAnsi="Arial" w:cs="Arial"/>
        </w:rPr>
        <w:t>the Every</w:t>
      </w:r>
      <w:proofErr w:type="gramEnd"/>
      <w:r>
        <w:rPr>
          <w:rFonts w:ascii="Arial" w:hAnsi="Arial" w:cs="Arial"/>
        </w:rPr>
        <w:t xml:space="preserve"> Child Matters agenda and argue that it strengthens partnerships between schools and other child services and agencies (Ainslie et al, 2007). </w:t>
      </w:r>
    </w:p>
    <w:p w14:paraId="74BF6A62" w14:textId="77777777" w:rsidR="007B31A7" w:rsidRDefault="007B31A7" w:rsidP="007B31A7">
      <w:pPr>
        <w:rPr>
          <w:rFonts w:ascii="Arial" w:hAnsi="Arial" w:cs="Arial"/>
        </w:rPr>
      </w:pPr>
    </w:p>
    <w:p w14:paraId="5BC7CB2E" w14:textId="233CF63E" w:rsidR="007B31A7" w:rsidRDefault="007B31A7" w:rsidP="007B31A7">
      <w:pPr>
        <w:rPr>
          <w:rFonts w:ascii="Arial" w:hAnsi="Arial" w:cs="Arial"/>
        </w:rPr>
      </w:pPr>
      <w:r>
        <w:rPr>
          <w:rFonts w:ascii="Arial" w:hAnsi="Arial" w:cs="Arial"/>
        </w:rPr>
        <w:lastRenderedPageBreak/>
        <w:t xml:space="preserve">Despite Every Child Matters (2003) being a positive step in ensuring inclusion within education there had been challenges proposed against the Green Paper. Firstly, the role of the school is to raise educational standards and support the well-being of its pupils, some critics of </w:t>
      </w:r>
      <w:proofErr w:type="gramStart"/>
      <w:r>
        <w:rPr>
          <w:rFonts w:ascii="Arial" w:hAnsi="Arial" w:cs="Arial"/>
        </w:rPr>
        <w:t>the Every</w:t>
      </w:r>
      <w:proofErr w:type="gramEnd"/>
      <w:r>
        <w:rPr>
          <w:rFonts w:ascii="Arial" w:hAnsi="Arial" w:cs="Arial"/>
        </w:rPr>
        <w:t xml:space="preserve"> Child Matters paper argue that by obligating schools within legislation to be responsible for these points could result in further bureaucracy. This bureaucracy could hinder rather than help the schools, as they may not be able to accommodate the new framework. Many argue that a framework and agenda should be developed which is accessible and accepted by all stakeholders (Ainslie et al, 2007).</w:t>
      </w:r>
    </w:p>
    <w:p w14:paraId="1ACA8485" w14:textId="77777777" w:rsidR="007B31A7" w:rsidRDefault="007B31A7" w:rsidP="007B31A7">
      <w:pPr>
        <w:rPr>
          <w:rFonts w:ascii="Arial" w:hAnsi="Arial" w:cs="Arial"/>
          <w:noProof/>
        </w:rPr>
      </w:pPr>
      <w:r>
        <w:rPr>
          <w:rFonts w:ascii="Arial" w:hAnsi="Arial" w:cs="Arial"/>
        </w:rPr>
        <w:t xml:space="preserve">Allowing learners to lead their learning not only ensure inclusion but also can improve engagement in the lesson if the children want to learn and enjoy what they are learning. Engagement can be improved through good quality teacher-pupil relationships, allowing pupil voice is an effective way to create those essential relationships. Children will feel like the teacher cares about them and wants to hear what they have to say providing them with a sense of belonging within the classroom (Marsh, 2012). The research conducted by Marsh (2012) that </w:t>
      </w:r>
      <w:proofErr w:type="spellStart"/>
      <w:r>
        <w:rPr>
          <w:rFonts w:ascii="Arial" w:hAnsi="Arial" w:cs="Arial"/>
        </w:rPr>
        <w:t>focussed</w:t>
      </w:r>
      <w:proofErr w:type="spellEnd"/>
      <w:r>
        <w:rPr>
          <w:rFonts w:ascii="Arial" w:hAnsi="Arial" w:cs="Arial"/>
        </w:rPr>
        <w:t xml:space="preserve"> on engagement and pupil voice found that children felt their good quality teacher relationship included a teacher who was interested in what they had to say when they listened to them, seemed enthusiastic and interested and always look happy to teach them. Other children believed that they had a good teacher-pupil relationship because the teacher was interested in them as a person not just a student in their lesson and when they created a stress-free environment where both teacher and pupil wanted to be there (Marsh, 2012). </w:t>
      </w:r>
      <w:r>
        <w:rPr>
          <w:rFonts w:ascii="Arial" w:hAnsi="Arial" w:cs="Arial"/>
          <w:noProof/>
        </w:rPr>
        <w:t>This relationship driven approach can help to encourage pupil voice as it helps the children feel like the teachers will listen to them when they have something to say. This relationship is important to ensuring learners leading the learning is a successful and allows children to take an acitve role in their learning.</w:t>
      </w:r>
    </w:p>
    <w:p w14:paraId="1FCF3409" w14:textId="77777777" w:rsidR="007B31A7" w:rsidRDefault="007B31A7" w:rsidP="007B31A7">
      <w:pPr>
        <w:rPr>
          <w:rFonts w:ascii="Arial" w:hAnsi="Arial" w:cs="Arial"/>
          <w:noProof/>
        </w:rPr>
      </w:pPr>
    </w:p>
    <w:p w14:paraId="664AAFDD" w14:textId="6E6124D7" w:rsidR="007B31A7" w:rsidRDefault="007B31A7" w:rsidP="007B31A7">
      <w:pPr>
        <w:rPr>
          <w:rFonts w:ascii="Arial" w:hAnsi="Arial" w:cs="Arial"/>
          <w:noProof/>
        </w:rPr>
      </w:pPr>
      <w:r>
        <w:rPr>
          <w:rFonts w:ascii="Arial" w:hAnsi="Arial" w:cs="Arial"/>
          <w:noProof/>
        </w:rPr>
        <w:t xml:space="preserve">So will this student-teacher realtionship benfit the learners leading learning QTS standard or will it hinder the dynamic of the classroom. A critique of this student-teacher relationship approach is that of McCaslin and Good (1992, 1998), who warn that creating student-teacher relationships could make classroom management difficult as the teacher could loose some respect and disrupt the hierarchy between teachers and pupils. Also when trying to promote constructivist learning and a curriculum that urges </w:t>
      </w:r>
      <w:r>
        <w:rPr>
          <w:rFonts w:ascii="Arial" w:hAnsi="Arial" w:cs="Arial"/>
          <w:noProof/>
        </w:rPr>
        <w:lastRenderedPageBreak/>
        <w:t xml:space="preserve">critical thinking and problem solving but then a management system that encourages compliance and narrow obedience, this contrast in expectations creates an oxymoron, two expectations that contradict each other yet appear in conjunction (Garrett, 2008). </w:t>
      </w:r>
    </w:p>
    <w:p w14:paraId="2611F1E2" w14:textId="77777777" w:rsidR="007B31A7" w:rsidRDefault="007B31A7" w:rsidP="007B31A7">
      <w:pPr>
        <w:rPr>
          <w:rFonts w:ascii="Arial" w:hAnsi="Arial" w:cs="Arial"/>
          <w:noProof/>
        </w:rPr>
      </w:pPr>
    </w:p>
    <w:p w14:paraId="5A49B169" w14:textId="75D5CC77" w:rsidR="007B31A7" w:rsidRDefault="007B31A7" w:rsidP="007B31A7">
      <w:pPr>
        <w:rPr>
          <w:rFonts w:ascii="Arial" w:hAnsi="Arial" w:cs="Arial"/>
          <w:noProof/>
        </w:rPr>
      </w:pPr>
      <w:r>
        <w:rPr>
          <w:rFonts w:ascii="Arial" w:hAnsi="Arial" w:cs="Arial"/>
          <w:noProof/>
        </w:rPr>
        <w:t xml:space="preserve">A study conducted by Bragg (2007) into pupil voice found that a difference in teachers pedagogy towards pupil voice and learners leading learning caused friction amongst staff and pupils. The study found that one teacher was very flexible and welcomed pupil involvement in their lessons and day to day running of the classroom, which is respectable as it allows the children to feel respected and have control of their own individual learning. However, once the children moved up a year group they had become accustomed to the flexible teaching style of their previous teacher and therefore did not respond well to their new teachers pedagogy. This does not necessarily mean that their new teachers pedagogy and view on pupil voice are incorrect, but that they did not match what the children were used to. Giving a child more independence to lead their learning then putting them in a new environment and a new classroom where that freedom and involvement get taken away from them it is going to be difficult for them to readjust. Bragg (2007) found that it was demoralising for the children’s new teacher who felt like she was not good enough. The study goes on to explain the importantance for a hollistic pedagogy when it comes to  pupil voice and allowing children to play a role in leading their learning. </w:t>
      </w:r>
    </w:p>
    <w:p w14:paraId="35CD4EFD" w14:textId="77777777" w:rsidR="007B31A7" w:rsidRDefault="007B31A7" w:rsidP="007B31A7">
      <w:pPr>
        <w:rPr>
          <w:rFonts w:ascii="Arial" w:hAnsi="Arial" w:cs="Arial"/>
          <w:noProof/>
        </w:rPr>
      </w:pPr>
    </w:p>
    <w:p w14:paraId="1A1D6C70" w14:textId="77777777" w:rsidR="007B31A7" w:rsidRDefault="007B31A7" w:rsidP="007B31A7">
      <w:pPr>
        <w:rPr>
          <w:rFonts w:ascii="Arial" w:hAnsi="Arial" w:cs="Arial"/>
          <w:noProof/>
        </w:rPr>
      </w:pPr>
    </w:p>
    <w:p w14:paraId="5827FA36" w14:textId="3B432634" w:rsidR="007B31A7" w:rsidRDefault="007B31A7" w:rsidP="007B31A7">
      <w:pPr>
        <w:rPr>
          <w:rFonts w:ascii="Arial" w:hAnsi="Arial" w:cs="Arial"/>
          <w:noProof/>
        </w:rPr>
      </w:pPr>
      <w:r>
        <w:rPr>
          <w:rFonts w:ascii="Arial" w:hAnsi="Arial" w:cs="Arial"/>
          <w:noProof/>
        </w:rPr>
        <w:t xml:space="preserve">Although this would allow consistency for the pupils and them leading their learning, it has also been discussed that pupils actually prefer teachers to express differences from other teachers and are clear on their own values and preferences (Veugelers and Vedder, 2003). So, there is a discussion around whether allowing teachers to hold their own pedagogy about pupil voice will fit into the smooth running of the whole school or whether it will contribute to an inconsistent environment for students. </w:t>
      </w:r>
    </w:p>
    <w:p w14:paraId="10B6C722" w14:textId="77777777" w:rsidR="007B31A7" w:rsidRDefault="007B31A7" w:rsidP="007B31A7">
      <w:pPr>
        <w:rPr>
          <w:rFonts w:ascii="Arial" w:hAnsi="Arial" w:cs="Arial"/>
          <w:noProof/>
        </w:rPr>
      </w:pPr>
      <w:r>
        <w:rPr>
          <w:rFonts w:ascii="Arial" w:hAnsi="Arial" w:cs="Arial"/>
          <w:noProof/>
        </w:rPr>
        <w:t xml:space="preserve">What does learners leading learning look like? Learners leading learning aims to help children recognise the value of taking control of their learning and how empowering it can be for them. In foundation phase children have play based learning. This is where learning is not wholey engineered by the national curriculum as this would have made it </w:t>
      </w:r>
      <w:r>
        <w:rPr>
          <w:rFonts w:ascii="Arial" w:hAnsi="Arial" w:cs="Arial"/>
          <w:noProof/>
        </w:rPr>
        <w:lastRenderedPageBreak/>
        <w:t xml:space="preserve">heavily outcome-led, and allowed little opportunity for play and superficial learning eperiences (Baxendale, 2019). Play based learning happens when skilled staff are able to identify a child’s fascination and allow the child’s fascination and inquisitions lead learning in a playful context (Baxendale, 2019). </w:t>
      </w:r>
    </w:p>
    <w:p w14:paraId="5BA46B3D" w14:textId="77777777" w:rsidR="007B31A7" w:rsidRDefault="007B31A7" w:rsidP="007B31A7">
      <w:pPr>
        <w:rPr>
          <w:rFonts w:ascii="Arial" w:hAnsi="Arial" w:cs="Arial"/>
          <w:noProof/>
        </w:rPr>
      </w:pPr>
    </w:p>
    <w:p w14:paraId="4F020AD7" w14:textId="1979404C" w:rsidR="007B31A7" w:rsidRDefault="007B31A7" w:rsidP="007B31A7">
      <w:pPr>
        <w:rPr>
          <w:rFonts w:ascii="Arial" w:hAnsi="Arial" w:cs="Arial"/>
          <w:noProof/>
        </w:rPr>
      </w:pPr>
      <w:r>
        <w:rPr>
          <w:rFonts w:ascii="Arial" w:hAnsi="Arial" w:cs="Arial"/>
          <w:noProof/>
        </w:rPr>
        <w:t xml:space="preserve">This idea of play led learning and allowing children in foundation phase to follow their own inquisition reflects that of a Vygotskian approach. Russian psychologist Lev Vygotsky was one of the first to recognize the importance of play based learning for child development. Vygotsky believed children are driven by instant gratification and that play is the first activity where this is not the case, play based learning acts as a way for children to supress their immediate impulses. Play based learning and allowing the children to explore their interests helps to promote intentional behaviour (Bodrova and Leong, 2007). So, not only does play based learning allow children in the foundation phase to follow their interests and lead their learning it is also beneficial to their development. </w:t>
      </w:r>
    </w:p>
    <w:p w14:paraId="4ADBBD1C" w14:textId="2E5481E9"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05C3D087" w14:textId="77777777" w:rsidR="007B31A7" w:rsidRDefault="007B31A7" w:rsidP="007B31A7">
      <w:pPr>
        <w:rPr>
          <w:rFonts w:ascii="Arial" w:hAnsi="Arial" w:cs="Arial"/>
          <w:noProof/>
        </w:rPr>
      </w:pPr>
      <w:r>
        <w:rPr>
          <w:rFonts w:ascii="Arial" w:hAnsi="Arial" w:cs="Arial"/>
          <w:noProof/>
        </w:rPr>
        <w:t xml:space="preserve">Having critically reflected on the chosen aspect of learners leading learning I have built up significant knowledge surrounding how to correctly implement this into my future practice. Firstly, I will make sure that every child in my class feels included and that they are being treated as an individual. Balfe and Travers (2011) researched what makes students feel included, this research will help me to ensure this is an aspect of learner leading learning in my future practice. The research they conducted found that to ensure students feel included I will need to make sure they play games together, so I could perhaps do class bonding games. In physical education lessons I could make sure everyone is playing the sports with each other and it is not the same people on each team everytime. I will also need to make sure no children are left out in the playground and that they all have at least one friend they can be with, this hopefully will allow a positive school atmosphere for the students (Balfe and Travers, 2011). By enforcing these values outside the classroom, the students should feel more </w:t>
      </w:r>
      <w:r>
        <w:rPr>
          <w:rFonts w:ascii="Arial" w:hAnsi="Arial" w:cs="Arial"/>
          <w:noProof/>
        </w:rPr>
        <w:lastRenderedPageBreak/>
        <w:t xml:space="preserve">comfortable and included inside the classroom. I will be showing them I care about them as individuals not just in a learning envrionment. </w:t>
      </w:r>
    </w:p>
    <w:p w14:paraId="1065CA37" w14:textId="77777777" w:rsidR="007B31A7" w:rsidRDefault="007B31A7" w:rsidP="007B31A7">
      <w:pPr>
        <w:rPr>
          <w:rFonts w:ascii="Arial" w:hAnsi="Arial" w:cs="Arial"/>
          <w:noProof/>
        </w:rPr>
      </w:pPr>
    </w:p>
    <w:p w14:paraId="442390E0" w14:textId="6C4439AE" w:rsidR="007B31A7" w:rsidRDefault="007B31A7" w:rsidP="007B31A7">
      <w:pPr>
        <w:rPr>
          <w:rFonts w:ascii="Arial" w:hAnsi="Arial" w:cs="Arial"/>
          <w:noProof/>
        </w:rPr>
      </w:pPr>
      <w:r>
        <w:rPr>
          <w:rFonts w:ascii="Arial" w:hAnsi="Arial" w:cs="Arial"/>
          <w:noProof/>
        </w:rPr>
        <w:t>Another action I will take to include learners leading learning into my practice is to create good quality relationships while still maintaining the hierarchy and respect. This should not only help to make the pupils feel included and like they can offer their input on what we are learning but maintaining good quality pupil-tecaher relationships is a cruial bond for the student’s emotional and cognitive development (Quaglia et al, 2013).</w:t>
      </w:r>
    </w:p>
    <w:p w14:paraId="4A67F759" w14:textId="77777777" w:rsidR="007B31A7" w:rsidRDefault="007B31A7" w:rsidP="007B31A7">
      <w:pPr>
        <w:rPr>
          <w:rFonts w:ascii="Arial" w:hAnsi="Arial" w:cs="Arial"/>
          <w:noProof/>
        </w:rPr>
      </w:pPr>
    </w:p>
    <w:p w14:paraId="2379C64E" w14:textId="2C0B5927" w:rsidR="007B31A7" w:rsidRDefault="007B31A7" w:rsidP="007B31A7">
      <w:pPr>
        <w:rPr>
          <w:rFonts w:ascii="Arial" w:hAnsi="Arial" w:cs="Arial"/>
          <w:noProof/>
        </w:rPr>
      </w:pPr>
      <w:r>
        <w:rPr>
          <w:rFonts w:ascii="Arial" w:hAnsi="Arial" w:cs="Arial"/>
          <w:noProof/>
        </w:rPr>
        <w:t xml:space="preserve">Finally, I will also make sure to have a clear pedagogy where I can ensure consistency in my teaching and so other teachers who I will be working with understand my values  so there is clarity with what they can expect from me. This should hopefully minimise the risk of children  moving on from class expecting all teachers to be the same when it comes to learners leading their learning and pupil voice. </w:t>
      </w:r>
    </w:p>
    <w:p w14:paraId="72FAA5E9" w14:textId="40DD52F1" w:rsidR="00811007" w:rsidRPr="00FB2270" w:rsidRDefault="00811007" w:rsidP="00FB2270"/>
    <w:p w14:paraId="480C7F17" w14:textId="77777777" w:rsidR="007B31A7" w:rsidRPr="0037311F" w:rsidRDefault="007B31A7" w:rsidP="007B31A7">
      <w:pPr>
        <w:rPr>
          <w:rFonts w:ascii="Arial" w:hAnsi="Arial" w:cs="Arial"/>
          <w:sz w:val="28"/>
          <w:szCs w:val="28"/>
        </w:rPr>
      </w:pPr>
      <w:r w:rsidRPr="0037311F">
        <w:rPr>
          <w:rFonts w:ascii="Arial" w:hAnsi="Arial" w:cs="Arial"/>
          <w:b/>
          <w:bCs/>
          <w:sz w:val="28"/>
          <w:szCs w:val="28"/>
          <w:u w:val="single"/>
        </w:rPr>
        <w:t xml:space="preserve">References </w:t>
      </w:r>
    </w:p>
    <w:p w14:paraId="227480F4" w14:textId="77777777" w:rsidR="007B31A7" w:rsidRPr="00C671B2" w:rsidRDefault="007B31A7" w:rsidP="007B31A7">
      <w:pPr>
        <w:rPr>
          <w:rFonts w:ascii="Arial" w:hAnsi="Arial" w:cs="Arial"/>
          <w:color w:val="222222"/>
          <w:sz w:val="22"/>
          <w:shd w:val="clear" w:color="auto" w:fill="FFFFFF"/>
        </w:rPr>
      </w:pPr>
      <w:r w:rsidRPr="00C671B2">
        <w:rPr>
          <w:rFonts w:ascii="Arial" w:hAnsi="Arial" w:cs="Arial"/>
          <w:color w:val="222222"/>
          <w:sz w:val="22"/>
          <w:shd w:val="clear" w:color="auto" w:fill="FFFFFF"/>
        </w:rPr>
        <w:t xml:space="preserve">Ainslie, S., Foster, R., Groves, J., Grime, K. and </w:t>
      </w:r>
      <w:proofErr w:type="spellStart"/>
      <w:r w:rsidRPr="00C671B2">
        <w:rPr>
          <w:rFonts w:ascii="Arial" w:hAnsi="Arial" w:cs="Arial"/>
          <w:color w:val="222222"/>
          <w:sz w:val="22"/>
          <w:shd w:val="clear" w:color="auto" w:fill="FFFFFF"/>
        </w:rPr>
        <w:t>Woolhouse</w:t>
      </w:r>
      <w:proofErr w:type="spellEnd"/>
      <w:r w:rsidRPr="00C671B2">
        <w:rPr>
          <w:rFonts w:ascii="Arial" w:hAnsi="Arial" w:cs="Arial"/>
          <w:color w:val="222222"/>
          <w:sz w:val="22"/>
          <w:shd w:val="clear" w:color="auto" w:fill="FFFFFF"/>
        </w:rPr>
        <w:t>, C., 2007, September. ‘Making Children Count’: issues and challenges facing schools in implementing the ‘Every Child Matters’ agenda. In </w:t>
      </w:r>
      <w:r w:rsidRPr="00C671B2">
        <w:rPr>
          <w:rFonts w:ascii="Arial" w:hAnsi="Arial" w:cs="Arial"/>
          <w:i/>
          <w:iCs/>
          <w:color w:val="222222"/>
          <w:sz w:val="22"/>
          <w:shd w:val="clear" w:color="auto" w:fill="FFFFFF"/>
        </w:rPr>
        <w:t>Paper presented at the British Educational Research Association Annual Conference</w:t>
      </w:r>
      <w:r w:rsidRPr="00C671B2">
        <w:rPr>
          <w:rFonts w:ascii="Arial" w:hAnsi="Arial" w:cs="Arial"/>
          <w:color w:val="222222"/>
          <w:sz w:val="22"/>
          <w:shd w:val="clear" w:color="auto" w:fill="FFFFFF"/>
        </w:rPr>
        <w:t> (Vol. 5, p. 8).</w:t>
      </w:r>
    </w:p>
    <w:p w14:paraId="7970952D" w14:textId="77777777" w:rsidR="007B31A7" w:rsidRDefault="007B31A7" w:rsidP="007B31A7">
      <w:pPr>
        <w:rPr>
          <w:rFonts w:ascii="Arial" w:hAnsi="Arial" w:cs="Arial"/>
          <w:color w:val="222222"/>
          <w:sz w:val="22"/>
          <w:shd w:val="clear" w:color="auto" w:fill="FFFFFF"/>
        </w:rPr>
      </w:pPr>
    </w:p>
    <w:p w14:paraId="6A83E42F" w14:textId="0A18EE09" w:rsidR="007B31A7" w:rsidRPr="00C671B2" w:rsidRDefault="007B31A7" w:rsidP="007B31A7">
      <w:pPr>
        <w:rPr>
          <w:rFonts w:ascii="Arial" w:hAnsi="Arial" w:cs="Arial"/>
          <w:color w:val="222222"/>
          <w:sz w:val="22"/>
          <w:shd w:val="clear" w:color="auto" w:fill="FFFFFF"/>
        </w:rPr>
      </w:pPr>
      <w:r w:rsidRPr="00C671B2">
        <w:rPr>
          <w:rFonts w:ascii="Arial" w:hAnsi="Arial" w:cs="Arial"/>
          <w:color w:val="222222"/>
          <w:sz w:val="22"/>
          <w:shd w:val="clear" w:color="auto" w:fill="FFFFFF"/>
        </w:rPr>
        <w:t>Assessment, P.H.E.N.O.T.Y.P.E., 2005. The Framework. </w:t>
      </w:r>
      <w:r w:rsidRPr="00C671B2">
        <w:rPr>
          <w:rFonts w:ascii="Arial" w:hAnsi="Arial" w:cs="Arial"/>
          <w:i/>
          <w:iCs/>
          <w:color w:val="222222"/>
          <w:sz w:val="22"/>
          <w:shd w:val="clear" w:color="auto" w:fill="FFFFFF"/>
        </w:rPr>
        <w:t>Washington DC, USA: World Resources Institute</w:t>
      </w:r>
      <w:r w:rsidRPr="00C671B2">
        <w:rPr>
          <w:rFonts w:ascii="Arial" w:hAnsi="Arial" w:cs="Arial"/>
          <w:color w:val="222222"/>
          <w:sz w:val="22"/>
          <w:shd w:val="clear" w:color="auto" w:fill="FFFFFF"/>
        </w:rPr>
        <w:t>.</w:t>
      </w:r>
    </w:p>
    <w:p w14:paraId="7EDCF8F0" w14:textId="77777777" w:rsidR="007B31A7" w:rsidRDefault="007B31A7" w:rsidP="007B31A7">
      <w:pPr>
        <w:rPr>
          <w:rFonts w:ascii="Arial" w:hAnsi="Arial" w:cs="Arial"/>
          <w:color w:val="222222"/>
          <w:sz w:val="22"/>
          <w:shd w:val="clear" w:color="auto" w:fill="FFFFFF"/>
        </w:rPr>
      </w:pPr>
    </w:p>
    <w:p w14:paraId="60D5CD38" w14:textId="6F17CB3E" w:rsidR="007B31A7" w:rsidRPr="00C671B2" w:rsidRDefault="007B31A7" w:rsidP="007B31A7">
      <w:pPr>
        <w:rPr>
          <w:rFonts w:ascii="Arial" w:hAnsi="Arial" w:cs="Arial"/>
          <w:color w:val="222222"/>
          <w:sz w:val="22"/>
          <w:shd w:val="clear" w:color="auto" w:fill="FFFFFF"/>
        </w:rPr>
      </w:pPr>
      <w:r w:rsidRPr="00C671B2">
        <w:rPr>
          <w:rFonts w:ascii="Arial" w:hAnsi="Arial" w:cs="Arial"/>
          <w:color w:val="222222"/>
          <w:sz w:val="22"/>
          <w:shd w:val="clear" w:color="auto" w:fill="FFFFFF"/>
        </w:rPr>
        <w:t xml:space="preserve">BALFE, T. and TRAVERS, J., 2011. The Children's Voice: What Makes Students Feel </w:t>
      </w:r>
      <w:proofErr w:type="gramStart"/>
      <w:r w:rsidRPr="00C671B2">
        <w:rPr>
          <w:rFonts w:ascii="Arial" w:hAnsi="Arial" w:cs="Arial"/>
          <w:color w:val="222222"/>
          <w:sz w:val="22"/>
          <w:shd w:val="clear" w:color="auto" w:fill="FFFFFF"/>
        </w:rPr>
        <w:t>Included?.</w:t>
      </w:r>
      <w:proofErr w:type="gramEnd"/>
      <w:r w:rsidRPr="00C671B2">
        <w:rPr>
          <w:rFonts w:ascii="Arial" w:hAnsi="Arial" w:cs="Arial"/>
          <w:color w:val="222222"/>
          <w:sz w:val="22"/>
          <w:shd w:val="clear" w:color="auto" w:fill="FFFFFF"/>
        </w:rPr>
        <w:t> </w:t>
      </w:r>
      <w:r w:rsidRPr="00C671B2">
        <w:rPr>
          <w:rFonts w:ascii="Arial" w:hAnsi="Arial" w:cs="Arial"/>
          <w:i/>
          <w:iCs/>
          <w:color w:val="222222"/>
          <w:sz w:val="22"/>
          <w:shd w:val="clear" w:color="auto" w:fill="FFFFFF"/>
        </w:rPr>
        <w:t>Reach</w:t>
      </w:r>
      <w:r w:rsidRPr="00C671B2">
        <w:rPr>
          <w:rFonts w:ascii="Arial" w:hAnsi="Arial" w:cs="Arial"/>
          <w:color w:val="222222"/>
          <w:sz w:val="22"/>
          <w:shd w:val="clear" w:color="auto" w:fill="FFFFFF"/>
        </w:rPr>
        <w:t>, </w:t>
      </w:r>
      <w:r w:rsidRPr="00C671B2">
        <w:rPr>
          <w:rFonts w:ascii="Arial" w:hAnsi="Arial" w:cs="Arial"/>
          <w:i/>
          <w:iCs/>
          <w:color w:val="222222"/>
          <w:sz w:val="22"/>
          <w:shd w:val="clear" w:color="auto" w:fill="FFFFFF"/>
        </w:rPr>
        <w:t>25</w:t>
      </w:r>
      <w:r w:rsidRPr="00C671B2">
        <w:rPr>
          <w:rFonts w:ascii="Arial" w:hAnsi="Arial" w:cs="Arial"/>
          <w:color w:val="222222"/>
          <w:sz w:val="22"/>
          <w:shd w:val="clear" w:color="auto" w:fill="FFFFFF"/>
        </w:rPr>
        <w:t>(1).</w:t>
      </w:r>
    </w:p>
    <w:p w14:paraId="07BBBA5B" w14:textId="77777777" w:rsidR="007B31A7" w:rsidRDefault="007B31A7" w:rsidP="007B31A7">
      <w:pPr>
        <w:rPr>
          <w:rFonts w:ascii="Arial" w:hAnsi="Arial" w:cs="Arial"/>
          <w:color w:val="555555"/>
          <w:sz w:val="22"/>
          <w:shd w:val="clear" w:color="auto" w:fill="FFFFFF"/>
        </w:rPr>
      </w:pPr>
    </w:p>
    <w:p w14:paraId="052EB7A3" w14:textId="7E471348" w:rsidR="007B31A7" w:rsidRPr="00C671B2" w:rsidRDefault="007B31A7" w:rsidP="007B31A7">
      <w:pPr>
        <w:rPr>
          <w:rFonts w:ascii="Arial" w:hAnsi="Arial" w:cs="Arial"/>
          <w:color w:val="555555"/>
          <w:sz w:val="22"/>
          <w:shd w:val="clear" w:color="auto" w:fill="FFFFFF"/>
        </w:rPr>
      </w:pPr>
      <w:r w:rsidRPr="00C671B2">
        <w:rPr>
          <w:rFonts w:ascii="Arial" w:hAnsi="Arial" w:cs="Arial"/>
          <w:color w:val="555555"/>
          <w:sz w:val="22"/>
          <w:shd w:val="clear" w:color="auto" w:fill="FFFFFF"/>
        </w:rPr>
        <w:t>BAXENDALE, J., 2019. A play-based curriculum lets pupils lead their own learning. </w:t>
      </w:r>
      <w:r w:rsidRPr="00C671B2">
        <w:rPr>
          <w:rFonts w:ascii="Arial" w:hAnsi="Arial" w:cs="Arial"/>
          <w:i/>
          <w:iCs/>
          <w:color w:val="555555"/>
          <w:sz w:val="22"/>
          <w:shd w:val="clear" w:color="auto" w:fill="FFFFFF"/>
        </w:rPr>
        <w:t>The Times Educational Supplement</w:t>
      </w:r>
      <w:proofErr w:type="gramStart"/>
      <w:r w:rsidRPr="00C671B2">
        <w:rPr>
          <w:rFonts w:ascii="Arial" w:hAnsi="Arial" w:cs="Arial"/>
          <w:i/>
          <w:iCs/>
          <w:color w:val="555555"/>
          <w:sz w:val="22"/>
          <w:shd w:val="clear" w:color="auto" w:fill="FFFFFF"/>
        </w:rPr>
        <w:t>, </w:t>
      </w:r>
      <w:r w:rsidRPr="00C671B2">
        <w:rPr>
          <w:rFonts w:ascii="Arial" w:hAnsi="Arial" w:cs="Arial"/>
          <w:color w:val="555555"/>
          <w:sz w:val="22"/>
          <w:shd w:val="clear" w:color="auto" w:fill="FFFFFF"/>
        </w:rPr>
        <w:t>.</w:t>
      </w:r>
      <w:proofErr w:type="gramEnd"/>
    </w:p>
    <w:p w14:paraId="0D1D634B" w14:textId="77777777" w:rsidR="007B31A7" w:rsidRDefault="007B31A7" w:rsidP="007B31A7">
      <w:pPr>
        <w:rPr>
          <w:rFonts w:ascii="Arial" w:hAnsi="Arial" w:cs="Arial"/>
          <w:color w:val="222222"/>
          <w:sz w:val="22"/>
          <w:shd w:val="clear" w:color="auto" w:fill="FFFFFF"/>
        </w:rPr>
      </w:pPr>
    </w:p>
    <w:p w14:paraId="6C4796F8" w14:textId="1847949F" w:rsidR="007B31A7" w:rsidRPr="00C671B2" w:rsidRDefault="007B31A7" w:rsidP="007B31A7">
      <w:pPr>
        <w:rPr>
          <w:rFonts w:ascii="Arial" w:hAnsi="Arial" w:cs="Arial"/>
          <w:color w:val="222222"/>
          <w:sz w:val="22"/>
          <w:shd w:val="clear" w:color="auto" w:fill="FFFFFF"/>
        </w:rPr>
      </w:pPr>
      <w:proofErr w:type="spellStart"/>
      <w:r w:rsidRPr="00C671B2">
        <w:rPr>
          <w:rFonts w:ascii="Arial" w:hAnsi="Arial" w:cs="Arial"/>
          <w:color w:val="222222"/>
          <w:sz w:val="22"/>
          <w:shd w:val="clear" w:color="auto" w:fill="FFFFFF"/>
        </w:rPr>
        <w:t>Bodrova</w:t>
      </w:r>
      <w:proofErr w:type="spellEnd"/>
      <w:r w:rsidRPr="00C671B2">
        <w:rPr>
          <w:rFonts w:ascii="Arial" w:hAnsi="Arial" w:cs="Arial"/>
          <w:color w:val="222222"/>
          <w:sz w:val="22"/>
          <w:shd w:val="clear" w:color="auto" w:fill="FFFFFF"/>
        </w:rPr>
        <w:t>, E. and Leong, D.J., 2007. Play and early literacy: A Vygotskian approach. </w:t>
      </w:r>
      <w:r w:rsidRPr="00C671B2">
        <w:rPr>
          <w:rFonts w:ascii="Arial" w:hAnsi="Arial" w:cs="Arial"/>
          <w:i/>
          <w:iCs/>
          <w:color w:val="222222"/>
          <w:sz w:val="22"/>
          <w:shd w:val="clear" w:color="auto" w:fill="FFFFFF"/>
        </w:rPr>
        <w:t>Play and literacy in early childhood: Research from multiple perspectives</w:t>
      </w:r>
      <w:r w:rsidRPr="00C671B2">
        <w:rPr>
          <w:rFonts w:ascii="Arial" w:hAnsi="Arial" w:cs="Arial"/>
          <w:color w:val="222222"/>
          <w:sz w:val="22"/>
          <w:shd w:val="clear" w:color="auto" w:fill="FFFFFF"/>
        </w:rPr>
        <w:t>, pp.185-200.</w:t>
      </w:r>
    </w:p>
    <w:p w14:paraId="5C2E6FAB" w14:textId="77777777" w:rsidR="007B31A7" w:rsidRDefault="007B31A7" w:rsidP="007B31A7">
      <w:pPr>
        <w:rPr>
          <w:rFonts w:ascii="Arial" w:hAnsi="Arial" w:cs="Arial"/>
          <w:color w:val="222222"/>
          <w:sz w:val="22"/>
          <w:shd w:val="clear" w:color="auto" w:fill="FFFFFF"/>
        </w:rPr>
      </w:pPr>
    </w:p>
    <w:p w14:paraId="11778F20" w14:textId="3B76EB52" w:rsidR="007B31A7" w:rsidRPr="00C671B2" w:rsidRDefault="007B31A7" w:rsidP="007B31A7">
      <w:pPr>
        <w:rPr>
          <w:rFonts w:ascii="Arial" w:hAnsi="Arial" w:cs="Arial"/>
          <w:i/>
          <w:iCs/>
          <w:color w:val="222222"/>
          <w:sz w:val="22"/>
          <w:shd w:val="clear" w:color="auto" w:fill="FFFFFF"/>
        </w:rPr>
      </w:pPr>
      <w:r w:rsidRPr="00C671B2">
        <w:rPr>
          <w:rFonts w:ascii="Arial" w:hAnsi="Arial" w:cs="Arial"/>
          <w:color w:val="222222"/>
          <w:sz w:val="22"/>
          <w:shd w:val="clear" w:color="auto" w:fill="FFFFFF"/>
        </w:rPr>
        <w:lastRenderedPageBreak/>
        <w:t>Bragg, S., 2007. ‘But I listen to children anyway!’—teacher perspectives on pupil voice. </w:t>
      </w:r>
      <w:r w:rsidRPr="00C671B2">
        <w:rPr>
          <w:rFonts w:ascii="Arial" w:hAnsi="Arial" w:cs="Arial"/>
          <w:i/>
          <w:iCs/>
          <w:color w:val="222222"/>
          <w:sz w:val="22"/>
          <w:shd w:val="clear" w:color="auto" w:fill="FFFFFF"/>
        </w:rPr>
        <w:t>Educational Action Research</w:t>
      </w:r>
      <w:r w:rsidRPr="00C671B2">
        <w:rPr>
          <w:rFonts w:ascii="Arial" w:hAnsi="Arial" w:cs="Arial"/>
          <w:color w:val="222222"/>
          <w:sz w:val="22"/>
          <w:shd w:val="clear" w:color="auto" w:fill="FFFFFF"/>
        </w:rPr>
        <w:t>, </w:t>
      </w:r>
      <w:r w:rsidRPr="00C671B2">
        <w:rPr>
          <w:rFonts w:ascii="Arial" w:hAnsi="Arial" w:cs="Arial"/>
          <w:i/>
          <w:iCs/>
          <w:color w:val="222222"/>
          <w:sz w:val="22"/>
          <w:shd w:val="clear" w:color="auto" w:fill="FFFFFF"/>
        </w:rPr>
        <w:t>15</w:t>
      </w:r>
      <w:r w:rsidRPr="00C671B2">
        <w:rPr>
          <w:rFonts w:ascii="Arial" w:hAnsi="Arial" w:cs="Arial"/>
          <w:color w:val="222222"/>
          <w:sz w:val="22"/>
          <w:shd w:val="clear" w:color="auto" w:fill="FFFFFF"/>
        </w:rPr>
        <w:t>(4), pp.505-518.</w:t>
      </w:r>
    </w:p>
    <w:p w14:paraId="7CA972A1" w14:textId="77777777" w:rsidR="007B31A7" w:rsidRDefault="007B31A7" w:rsidP="007B31A7">
      <w:pPr>
        <w:rPr>
          <w:rFonts w:ascii="Arial" w:hAnsi="Arial" w:cs="Arial"/>
          <w:color w:val="222222"/>
          <w:sz w:val="22"/>
          <w:shd w:val="clear" w:color="auto" w:fill="FFFFFF"/>
        </w:rPr>
      </w:pPr>
    </w:p>
    <w:p w14:paraId="32BA68D0" w14:textId="79B700DF" w:rsidR="007B31A7" w:rsidRPr="00C671B2" w:rsidRDefault="007B31A7" w:rsidP="007B31A7">
      <w:pPr>
        <w:rPr>
          <w:rFonts w:ascii="Arial" w:hAnsi="Arial" w:cs="Arial"/>
          <w:szCs w:val="24"/>
        </w:rPr>
      </w:pPr>
      <w:proofErr w:type="spellStart"/>
      <w:r w:rsidRPr="00C671B2">
        <w:rPr>
          <w:rFonts w:ascii="Arial" w:hAnsi="Arial" w:cs="Arial"/>
          <w:color w:val="222222"/>
          <w:sz w:val="22"/>
          <w:shd w:val="clear" w:color="auto" w:fill="FFFFFF"/>
        </w:rPr>
        <w:t>Cheminais</w:t>
      </w:r>
      <w:proofErr w:type="spellEnd"/>
      <w:r w:rsidRPr="00C671B2">
        <w:rPr>
          <w:rFonts w:ascii="Arial" w:hAnsi="Arial" w:cs="Arial"/>
          <w:color w:val="222222"/>
          <w:sz w:val="22"/>
          <w:shd w:val="clear" w:color="auto" w:fill="FFFFFF"/>
        </w:rPr>
        <w:t>, R., 2013. </w:t>
      </w:r>
      <w:r w:rsidRPr="00C671B2">
        <w:rPr>
          <w:rFonts w:ascii="Arial" w:hAnsi="Arial" w:cs="Arial"/>
          <w:i/>
          <w:iCs/>
          <w:color w:val="222222"/>
          <w:sz w:val="22"/>
          <w:shd w:val="clear" w:color="auto" w:fill="FFFFFF"/>
        </w:rPr>
        <w:t xml:space="preserve">Engaging pupil voice to ensure that every child </w:t>
      </w:r>
      <w:proofErr w:type="gramStart"/>
      <w:r w:rsidRPr="00C671B2">
        <w:rPr>
          <w:rFonts w:ascii="Arial" w:hAnsi="Arial" w:cs="Arial"/>
          <w:i/>
          <w:iCs/>
          <w:color w:val="222222"/>
          <w:sz w:val="22"/>
          <w:shd w:val="clear" w:color="auto" w:fill="FFFFFF"/>
        </w:rPr>
        <w:t>matters</w:t>
      </w:r>
      <w:proofErr w:type="gramEnd"/>
      <w:r w:rsidRPr="00C671B2">
        <w:rPr>
          <w:rFonts w:ascii="Arial" w:hAnsi="Arial" w:cs="Arial"/>
          <w:i/>
          <w:iCs/>
          <w:color w:val="222222"/>
          <w:sz w:val="22"/>
          <w:shd w:val="clear" w:color="auto" w:fill="FFFFFF"/>
        </w:rPr>
        <w:t>: a practical guide</w:t>
      </w:r>
      <w:r w:rsidRPr="00C671B2">
        <w:rPr>
          <w:rFonts w:ascii="Arial" w:hAnsi="Arial" w:cs="Arial"/>
          <w:color w:val="222222"/>
          <w:sz w:val="22"/>
          <w:shd w:val="clear" w:color="auto" w:fill="FFFFFF"/>
        </w:rPr>
        <w:t>. Routledge.</w:t>
      </w:r>
    </w:p>
    <w:p w14:paraId="3939A94E" w14:textId="77777777" w:rsidR="007B31A7" w:rsidRDefault="007B31A7" w:rsidP="007B31A7">
      <w:pPr>
        <w:rPr>
          <w:rFonts w:ascii="Arial" w:hAnsi="Arial" w:cs="Arial"/>
        </w:rPr>
      </w:pPr>
    </w:p>
    <w:p w14:paraId="3453B128" w14:textId="176C8511" w:rsidR="007B31A7" w:rsidRPr="00C671B2" w:rsidRDefault="007B31A7" w:rsidP="007B31A7">
      <w:pPr>
        <w:rPr>
          <w:rFonts w:ascii="Arial" w:hAnsi="Arial" w:cs="Arial"/>
        </w:rPr>
      </w:pPr>
      <w:r w:rsidRPr="00C671B2">
        <w:rPr>
          <w:rFonts w:ascii="Arial" w:hAnsi="Arial" w:cs="Arial"/>
        </w:rPr>
        <w:t xml:space="preserve">Department of Education and Skills (2003) </w:t>
      </w:r>
      <w:r w:rsidRPr="00C671B2">
        <w:rPr>
          <w:rFonts w:ascii="Arial" w:hAnsi="Arial" w:cs="Arial"/>
          <w:i/>
          <w:iCs/>
        </w:rPr>
        <w:t xml:space="preserve">Every Child Matters. </w:t>
      </w:r>
      <w:hyperlink r:id="rId10" w:history="1">
        <w:r w:rsidRPr="00C671B2">
          <w:rPr>
            <w:rFonts w:ascii="Arial" w:hAnsi="Arial" w:cs="Arial"/>
            <w:color w:val="0000FF"/>
            <w:u w:val="single"/>
          </w:rPr>
          <w:t>A&gt;4998-DfES-ChildrenGPaperCOV (publishing.service.gov.uk)</w:t>
        </w:r>
      </w:hyperlink>
      <w:r w:rsidRPr="00C671B2">
        <w:rPr>
          <w:rFonts w:ascii="Arial" w:hAnsi="Arial" w:cs="Arial"/>
        </w:rPr>
        <w:t xml:space="preserve"> </w:t>
      </w:r>
    </w:p>
    <w:p w14:paraId="77006BC6" w14:textId="77777777" w:rsidR="007B31A7" w:rsidRDefault="007B31A7" w:rsidP="007B31A7">
      <w:pPr>
        <w:rPr>
          <w:rFonts w:ascii="Arial" w:hAnsi="Arial" w:cs="Arial"/>
        </w:rPr>
      </w:pPr>
    </w:p>
    <w:p w14:paraId="09C00AD9" w14:textId="3E5C539C" w:rsidR="007B31A7" w:rsidRPr="00C671B2" w:rsidRDefault="007B31A7" w:rsidP="007B31A7">
      <w:pPr>
        <w:rPr>
          <w:rFonts w:ascii="Arial" w:hAnsi="Arial" w:cs="Arial"/>
        </w:rPr>
      </w:pPr>
      <w:r w:rsidRPr="00C671B2">
        <w:rPr>
          <w:rFonts w:ascii="Arial" w:hAnsi="Arial" w:cs="Arial"/>
        </w:rPr>
        <w:t xml:space="preserve">Department of Education and Skills (2019) </w:t>
      </w:r>
      <w:r w:rsidRPr="00C671B2">
        <w:rPr>
          <w:rFonts w:ascii="Arial" w:hAnsi="Arial" w:cs="Arial"/>
          <w:i/>
          <w:iCs/>
        </w:rPr>
        <w:t xml:space="preserve">Schools Census Results. </w:t>
      </w:r>
      <w:hyperlink r:id="rId11" w:history="1">
        <w:r w:rsidRPr="00C671B2">
          <w:rPr>
            <w:rStyle w:val="Hyperlink"/>
            <w:rFonts w:ascii="Arial" w:hAnsi="Arial" w:cs="Arial"/>
          </w:rPr>
          <w:t>Schools’ Census Results:</w:t>
        </w:r>
        <w:r w:rsidRPr="00C671B2">
          <w:rPr>
            <w:rStyle w:val="Hyperlink"/>
            <w:rFonts w:ascii="Arial" w:hAnsi="Arial" w:cs="Arial"/>
          </w:rPr>
          <w:t xml:space="preserve"> </w:t>
        </w:r>
        <w:r w:rsidRPr="00C671B2">
          <w:rPr>
            <w:rStyle w:val="Hyperlink"/>
            <w:rFonts w:ascii="Arial" w:hAnsi="Arial" w:cs="Arial"/>
          </w:rPr>
          <w:t>as at January 2019 (</w:t>
        </w:r>
        <w:proofErr w:type="spellStart"/>
        <w:proofErr w:type="gramStart"/>
        <w:r w:rsidRPr="00C671B2">
          <w:rPr>
            <w:rStyle w:val="Hyperlink"/>
            <w:rFonts w:ascii="Arial" w:hAnsi="Arial" w:cs="Arial"/>
          </w:rPr>
          <w:t>gov.wales</w:t>
        </w:r>
        <w:proofErr w:type="spellEnd"/>
        <w:proofErr w:type="gramEnd"/>
        <w:r w:rsidRPr="00C671B2">
          <w:rPr>
            <w:rStyle w:val="Hyperlink"/>
            <w:rFonts w:ascii="Arial" w:hAnsi="Arial" w:cs="Arial"/>
          </w:rPr>
          <w:t>)</w:t>
        </w:r>
      </w:hyperlink>
    </w:p>
    <w:p w14:paraId="0BE1AA92" w14:textId="77777777" w:rsidR="007B31A7" w:rsidRDefault="007B31A7" w:rsidP="007B31A7">
      <w:pPr>
        <w:rPr>
          <w:rFonts w:ascii="Arial" w:hAnsi="Arial" w:cs="Arial"/>
          <w:color w:val="222222"/>
          <w:sz w:val="22"/>
          <w:shd w:val="clear" w:color="auto" w:fill="FFFFFF"/>
        </w:rPr>
      </w:pPr>
    </w:p>
    <w:p w14:paraId="276CECF7" w14:textId="1C628DAB" w:rsidR="007B31A7" w:rsidRPr="00C671B2" w:rsidRDefault="007B31A7" w:rsidP="007B31A7">
      <w:pPr>
        <w:rPr>
          <w:rFonts w:ascii="Arial" w:hAnsi="Arial" w:cs="Arial"/>
          <w:color w:val="222222"/>
          <w:sz w:val="22"/>
          <w:shd w:val="clear" w:color="auto" w:fill="FFFFFF"/>
        </w:rPr>
      </w:pPr>
      <w:r w:rsidRPr="00C671B2">
        <w:rPr>
          <w:rFonts w:ascii="Arial" w:hAnsi="Arial" w:cs="Arial"/>
          <w:color w:val="222222"/>
          <w:sz w:val="22"/>
          <w:shd w:val="clear" w:color="auto" w:fill="FFFFFF"/>
        </w:rPr>
        <w:t>Garrett, T., 2008. Student-centered and teacher-centered classroom management: A case study of three elementary teachers. </w:t>
      </w:r>
      <w:r w:rsidRPr="00C671B2">
        <w:rPr>
          <w:rFonts w:ascii="Arial" w:hAnsi="Arial" w:cs="Arial"/>
          <w:i/>
          <w:iCs/>
          <w:color w:val="222222"/>
          <w:sz w:val="22"/>
          <w:shd w:val="clear" w:color="auto" w:fill="FFFFFF"/>
        </w:rPr>
        <w:t>The Journal of Classroom Interaction</w:t>
      </w:r>
      <w:r w:rsidRPr="00C671B2">
        <w:rPr>
          <w:rFonts w:ascii="Arial" w:hAnsi="Arial" w:cs="Arial"/>
          <w:color w:val="222222"/>
          <w:sz w:val="22"/>
          <w:shd w:val="clear" w:color="auto" w:fill="FFFFFF"/>
        </w:rPr>
        <w:t xml:space="preserve">, pp.34-47. </w:t>
      </w:r>
    </w:p>
    <w:p w14:paraId="624BA12C" w14:textId="77777777" w:rsidR="007B31A7" w:rsidRDefault="007B31A7" w:rsidP="007B31A7">
      <w:pPr>
        <w:rPr>
          <w:rFonts w:ascii="Arial" w:hAnsi="Arial" w:cs="Arial"/>
          <w:color w:val="222222"/>
          <w:sz w:val="22"/>
          <w:shd w:val="clear" w:color="auto" w:fill="FFFFFF"/>
        </w:rPr>
      </w:pPr>
    </w:p>
    <w:p w14:paraId="18CB9A2C" w14:textId="77786F1D" w:rsidR="007B31A7" w:rsidRPr="00C671B2" w:rsidRDefault="007B31A7" w:rsidP="007B31A7">
      <w:pPr>
        <w:rPr>
          <w:rFonts w:ascii="Arial" w:hAnsi="Arial" w:cs="Arial"/>
          <w:color w:val="222222"/>
          <w:sz w:val="22"/>
          <w:shd w:val="clear" w:color="auto" w:fill="FFFFFF"/>
        </w:rPr>
      </w:pPr>
      <w:r w:rsidRPr="00C671B2">
        <w:rPr>
          <w:rFonts w:ascii="Arial" w:hAnsi="Arial" w:cs="Arial"/>
          <w:color w:val="222222"/>
          <w:sz w:val="22"/>
          <w:shd w:val="clear" w:color="auto" w:fill="FFFFFF"/>
        </w:rPr>
        <w:t>Marsh, H., 2012. Relationships for learning: using pupil voice to define teacher− pupil relationships that enhance pupil engagement. </w:t>
      </w:r>
      <w:r w:rsidRPr="00C671B2">
        <w:rPr>
          <w:rFonts w:ascii="Arial" w:hAnsi="Arial" w:cs="Arial"/>
          <w:i/>
          <w:iCs/>
          <w:color w:val="222222"/>
          <w:sz w:val="22"/>
          <w:shd w:val="clear" w:color="auto" w:fill="FFFFFF"/>
        </w:rPr>
        <w:t>Management in Education</w:t>
      </w:r>
      <w:r w:rsidRPr="00C671B2">
        <w:rPr>
          <w:rFonts w:ascii="Arial" w:hAnsi="Arial" w:cs="Arial"/>
          <w:color w:val="222222"/>
          <w:sz w:val="22"/>
          <w:shd w:val="clear" w:color="auto" w:fill="FFFFFF"/>
        </w:rPr>
        <w:t>, </w:t>
      </w:r>
      <w:r w:rsidRPr="00C671B2">
        <w:rPr>
          <w:rFonts w:ascii="Arial" w:hAnsi="Arial" w:cs="Arial"/>
          <w:i/>
          <w:iCs/>
          <w:color w:val="222222"/>
          <w:sz w:val="22"/>
          <w:shd w:val="clear" w:color="auto" w:fill="FFFFFF"/>
        </w:rPr>
        <w:t>26</w:t>
      </w:r>
      <w:r w:rsidRPr="00C671B2">
        <w:rPr>
          <w:rFonts w:ascii="Arial" w:hAnsi="Arial" w:cs="Arial"/>
          <w:color w:val="222222"/>
          <w:sz w:val="22"/>
          <w:shd w:val="clear" w:color="auto" w:fill="FFFFFF"/>
        </w:rPr>
        <w:t>(3), pp.161-163.</w:t>
      </w:r>
    </w:p>
    <w:p w14:paraId="4A9677A1" w14:textId="77777777" w:rsidR="007B31A7" w:rsidRDefault="007B31A7" w:rsidP="007B31A7">
      <w:pPr>
        <w:rPr>
          <w:rFonts w:ascii="Arial" w:hAnsi="Arial" w:cs="Arial"/>
          <w:color w:val="222222"/>
          <w:sz w:val="22"/>
          <w:shd w:val="clear" w:color="auto" w:fill="FFFFFF"/>
        </w:rPr>
      </w:pPr>
    </w:p>
    <w:p w14:paraId="55E646AD" w14:textId="53F073C7" w:rsidR="007B31A7" w:rsidRDefault="007B31A7" w:rsidP="007B31A7">
      <w:pPr>
        <w:rPr>
          <w:rFonts w:ascii="Arial" w:hAnsi="Arial" w:cs="Arial"/>
          <w:color w:val="222222"/>
          <w:shd w:val="clear" w:color="auto" w:fill="FFFFFF"/>
        </w:rPr>
      </w:pPr>
      <w:r w:rsidRPr="00C671B2">
        <w:rPr>
          <w:rFonts w:ascii="Arial" w:hAnsi="Arial" w:cs="Arial"/>
          <w:color w:val="222222"/>
          <w:sz w:val="22"/>
          <w:shd w:val="clear" w:color="auto" w:fill="FFFFFF"/>
        </w:rPr>
        <w:t>McCaslin, M. and Good, T.L., 1996. The informal curriculum.</w:t>
      </w:r>
    </w:p>
    <w:p w14:paraId="7396EFD5" w14:textId="77777777" w:rsidR="007B31A7" w:rsidRDefault="007B31A7" w:rsidP="007B31A7">
      <w:pPr>
        <w:rPr>
          <w:rFonts w:ascii="Arial" w:hAnsi="Arial" w:cs="Arial"/>
          <w:color w:val="222222"/>
          <w:shd w:val="clear" w:color="auto" w:fill="FFFFFF"/>
        </w:rPr>
      </w:pPr>
    </w:p>
    <w:p w14:paraId="7E3239A1" w14:textId="424531DE" w:rsidR="007B31A7" w:rsidRPr="00CC62E9" w:rsidRDefault="007B31A7" w:rsidP="007B31A7">
      <w:pPr>
        <w:rPr>
          <w:rFonts w:ascii="Arial" w:hAnsi="Arial" w:cs="Arial"/>
          <w:i/>
          <w:iCs/>
          <w:color w:val="222222"/>
          <w:sz w:val="22"/>
          <w:shd w:val="clear" w:color="auto" w:fill="FFFFFF"/>
        </w:rPr>
      </w:pPr>
      <w:r>
        <w:rPr>
          <w:rFonts w:ascii="Arial" w:hAnsi="Arial" w:cs="Arial"/>
          <w:color w:val="222222"/>
          <w:shd w:val="clear" w:color="auto" w:fill="FFFFFF"/>
        </w:rPr>
        <w:t xml:space="preserve">Professional Development (2019), </w:t>
      </w:r>
      <w:r w:rsidRPr="00CC62E9">
        <w:rPr>
          <w:rFonts w:ascii="Arial" w:hAnsi="Arial" w:cs="Arial"/>
          <w:i/>
          <w:iCs/>
        </w:rPr>
        <w:t>Professional standards for teaching and leadership</w:t>
      </w:r>
      <w:r>
        <w:rPr>
          <w:rFonts w:ascii="Arial" w:hAnsi="Arial" w:cs="Arial"/>
          <w:i/>
          <w:iCs/>
        </w:rPr>
        <w:t>.</w:t>
      </w:r>
      <w:r w:rsidRPr="00CC62E9">
        <w:t xml:space="preserve"> </w:t>
      </w:r>
      <w:hyperlink r:id="rId12" w:history="1">
        <w:r w:rsidRPr="00CC62E9">
          <w:rPr>
            <w:color w:val="0000FF"/>
            <w:u w:val="single"/>
          </w:rPr>
          <w:t>professional-standards-for-teaching-and-leadership-interactive-pdf-for-pc.pdf (</w:t>
        </w:r>
        <w:proofErr w:type="spellStart"/>
        <w:proofErr w:type="gramStart"/>
        <w:r w:rsidRPr="00CC62E9">
          <w:rPr>
            <w:color w:val="0000FF"/>
            <w:u w:val="single"/>
          </w:rPr>
          <w:t>gov.wales</w:t>
        </w:r>
        <w:proofErr w:type="spellEnd"/>
        <w:proofErr w:type="gramEnd"/>
        <w:r w:rsidRPr="00CC62E9">
          <w:rPr>
            <w:color w:val="0000FF"/>
            <w:u w:val="single"/>
          </w:rPr>
          <w:t>)</w:t>
        </w:r>
      </w:hyperlink>
    </w:p>
    <w:p w14:paraId="0AC29EA2" w14:textId="77777777" w:rsidR="007B31A7" w:rsidRDefault="007B31A7" w:rsidP="007B31A7">
      <w:pPr>
        <w:rPr>
          <w:rFonts w:ascii="Arial" w:hAnsi="Arial" w:cs="Arial"/>
          <w:color w:val="222222"/>
          <w:sz w:val="22"/>
          <w:shd w:val="clear" w:color="auto" w:fill="FFFFFF"/>
        </w:rPr>
      </w:pPr>
    </w:p>
    <w:p w14:paraId="67D9CD12" w14:textId="69DE2872" w:rsidR="007B31A7" w:rsidRPr="00C671B2" w:rsidRDefault="007B31A7" w:rsidP="007B31A7">
      <w:pPr>
        <w:rPr>
          <w:rFonts w:ascii="Arial" w:hAnsi="Arial" w:cs="Arial"/>
          <w:sz w:val="22"/>
        </w:rPr>
      </w:pPr>
      <w:proofErr w:type="spellStart"/>
      <w:r w:rsidRPr="00C671B2">
        <w:rPr>
          <w:rFonts w:ascii="Arial" w:hAnsi="Arial" w:cs="Arial"/>
          <w:color w:val="222222"/>
          <w:sz w:val="22"/>
          <w:shd w:val="clear" w:color="auto" w:fill="FFFFFF"/>
        </w:rPr>
        <w:t>Quaglia</w:t>
      </w:r>
      <w:proofErr w:type="spellEnd"/>
      <w:r w:rsidRPr="00C671B2">
        <w:rPr>
          <w:rFonts w:ascii="Arial" w:hAnsi="Arial" w:cs="Arial"/>
          <w:color w:val="222222"/>
          <w:sz w:val="22"/>
          <w:shd w:val="clear" w:color="auto" w:fill="FFFFFF"/>
        </w:rPr>
        <w:t xml:space="preserve">, R., Gastaldi, F.G., </w:t>
      </w:r>
      <w:proofErr w:type="spellStart"/>
      <w:r w:rsidRPr="00C671B2">
        <w:rPr>
          <w:rFonts w:ascii="Arial" w:hAnsi="Arial" w:cs="Arial"/>
          <w:color w:val="222222"/>
          <w:sz w:val="22"/>
          <w:shd w:val="clear" w:color="auto" w:fill="FFFFFF"/>
        </w:rPr>
        <w:t>Prino</w:t>
      </w:r>
      <w:proofErr w:type="spellEnd"/>
      <w:r w:rsidRPr="00C671B2">
        <w:rPr>
          <w:rFonts w:ascii="Arial" w:hAnsi="Arial" w:cs="Arial"/>
          <w:color w:val="222222"/>
          <w:sz w:val="22"/>
          <w:shd w:val="clear" w:color="auto" w:fill="FFFFFF"/>
        </w:rPr>
        <w:t xml:space="preserve">, L.E., Pasta, T. and </w:t>
      </w:r>
      <w:proofErr w:type="spellStart"/>
      <w:r w:rsidRPr="00C671B2">
        <w:rPr>
          <w:rFonts w:ascii="Arial" w:hAnsi="Arial" w:cs="Arial"/>
          <w:color w:val="222222"/>
          <w:sz w:val="22"/>
          <w:shd w:val="clear" w:color="auto" w:fill="FFFFFF"/>
        </w:rPr>
        <w:t>Longobardi</w:t>
      </w:r>
      <w:proofErr w:type="spellEnd"/>
      <w:r w:rsidRPr="00C671B2">
        <w:rPr>
          <w:rFonts w:ascii="Arial" w:hAnsi="Arial" w:cs="Arial"/>
          <w:color w:val="222222"/>
          <w:sz w:val="22"/>
          <w:shd w:val="clear" w:color="auto" w:fill="FFFFFF"/>
        </w:rPr>
        <w:t>, C., 2013. The pupil-teacher relationship and gender differences in primary school.</w:t>
      </w:r>
    </w:p>
    <w:p w14:paraId="45C61037" w14:textId="77777777" w:rsidR="007B31A7" w:rsidRDefault="007B31A7" w:rsidP="007B31A7">
      <w:pPr>
        <w:rPr>
          <w:rFonts w:ascii="Arial" w:hAnsi="Arial" w:cs="Arial"/>
          <w:color w:val="222222"/>
          <w:sz w:val="22"/>
          <w:shd w:val="clear" w:color="auto" w:fill="FFFFFF"/>
        </w:rPr>
      </w:pPr>
    </w:p>
    <w:p w14:paraId="299D27D9" w14:textId="5360DB33" w:rsidR="007B31A7" w:rsidRPr="00C671B2" w:rsidRDefault="007B31A7" w:rsidP="007B31A7">
      <w:pPr>
        <w:rPr>
          <w:rFonts w:ascii="Arial" w:hAnsi="Arial" w:cs="Arial"/>
          <w:color w:val="222222"/>
          <w:sz w:val="22"/>
          <w:shd w:val="clear" w:color="auto" w:fill="FFFFFF"/>
        </w:rPr>
      </w:pPr>
      <w:proofErr w:type="spellStart"/>
      <w:r w:rsidRPr="00C671B2">
        <w:rPr>
          <w:rFonts w:ascii="Arial" w:hAnsi="Arial" w:cs="Arial"/>
          <w:color w:val="222222"/>
          <w:sz w:val="22"/>
          <w:shd w:val="clear" w:color="auto" w:fill="FFFFFF"/>
        </w:rPr>
        <w:t>Veugelers</w:t>
      </w:r>
      <w:proofErr w:type="spellEnd"/>
      <w:r w:rsidRPr="00C671B2">
        <w:rPr>
          <w:rFonts w:ascii="Arial" w:hAnsi="Arial" w:cs="Arial"/>
          <w:color w:val="222222"/>
          <w:sz w:val="22"/>
          <w:shd w:val="clear" w:color="auto" w:fill="FFFFFF"/>
        </w:rPr>
        <w:t xml:space="preserve">, W. and </w:t>
      </w:r>
      <w:proofErr w:type="spellStart"/>
      <w:r w:rsidRPr="00C671B2">
        <w:rPr>
          <w:rFonts w:ascii="Arial" w:hAnsi="Arial" w:cs="Arial"/>
          <w:color w:val="222222"/>
          <w:sz w:val="22"/>
          <w:shd w:val="clear" w:color="auto" w:fill="FFFFFF"/>
        </w:rPr>
        <w:t>Vedder</w:t>
      </w:r>
      <w:proofErr w:type="spellEnd"/>
      <w:r w:rsidRPr="00C671B2">
        <w:rPr>
          <w:rFonts w:ascii="Arial" w:hAnsi="Arial" w:cs="Arial"/>
          <w:color w:val="222222"/>
          <w:sz w:val="22"/>
          <w:shd w:val="clear" w:color="auto" w:fill="FFFFFF"/>
        </w:rPr>
        <w:t>, P., 2003. Values in teaching. </w:t>
      </w:r>
      <w:r w:rsidRPr="00C671B2">
        <w:rPr>
          <w:rFonts w:ascii="Arial" w:hAnsi="Arial" w:cs="Arial"/>
          <w:i/>
          <w:iCs/>
          <w:color w:val="222222"/>
          <w:sz w:val="22"/>
          <w:shd w:val="clear" w:color="auto" w:fill="FFFFFF"/>
        </w:rPr>
        <w:t>Teachers and Teaching</w:t>
      </w:r>
      <w:r w:rsidRPr="00C671B2">
        <w:rPr>
          <w:rFonts w:ascii="Arial" w:hAnsi="Arial" w:cs="Arial"/>
          <w:color w:val="222222"/>
          <w:sz w:val="22"/>
          <w:shd w:val="clear" w:color="auto" w:fill="FFFFFF"/>
        </w:rPr>
        <w:t>, </w:t>
      </w:r>
      <w:r w:rsidRPr="00C671B2">
        <w:rPr>
          <w:rFonts w:ascii="Arial" w:hAnsi="Arial" w:cs="Arial"/>
          <w:i/>
          <w:iCs/>
          <w:color w:val="222222"/>
          <w:sz w:val="22"/>
          <w:shd w:val="clear" w:color="auto" w:fill="FFFFFF"/>
        </w:rPr>
        <w:t>9</w:t>
      </w:r>
      <w:r w:rsidRPr="00C671B2">
        <w:rPr>
          <w:rFonts w:ascii="Arial" w:hAnsi="Arial" w:cs="Arial"/>
          <w:color w:val="222222"/>
          <w:sz w:val="22"/>
          <w:shd w:val="clear" w:color="auto" w:fill="FFFFFF"/>
        </w:rPr>
        <w:t>(4), pp.377-389.</w:t>
      </w: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BE4F2FD" w14:textId="77777777" w:rsidR="00A9204E" w:rsidRDefault="00A9204E" w:rsidP="00811007"/>
    <w:sectPr w:rsidR="00A9204E" w:rsidSect="00446402">
      <w:headerReference w:type="default" r:id="rId13"/>
      <w:footerReference w:type="default" r:id="rId1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E8222" w14:textId="77777777" w:rsidR="002A16F5" w:rsidRDefault="002A16F5" w:rsidP="00446402">
      <w:pPr>
        <w:spacing w:line="240" w:lineRule="auto"/>
      </w:pPr>
      <w:r>
        <w:separator/>
      </w:r>
    </w:p>
  </w:endnote>
  <w:endnote w:type="continuationSeparator" w:id="0">
    <w:p w14:paraId="594CB997" w14:textId="77777777" w:rsidR="002A16F5" w:rsidRDefault="002A16F5" w:rsidP="00446402">
      <w:pPr>
        <w:spacing w:line="240" w:lineRule="auto"/>
      </w:pPr>
      <w:r>
        <w:continuationSeparator/>
      </w:r>
    </w:p>
  </w:endnote>
  <w:endnote w:type="continuationNotice" w:id="1">
    <w:p w14:paraId="05941ED9" w14:textId="77777777" w:rsidR="002A16F5" w:rsidRDefault="002A16F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2A16F5" w:rsidRDefault="002A16F5">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2A16F5" w:rsidRDefault="002A1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9E09D" w14:textId="77777777" w:rsidR="002A16F5" w:rsidRDefault="002A16F5" w:rsidP="00446402">
      <w:pPr>
        <w:spacing w:line="240" w:lineRule="auto"/>
      </w:pPr>
      <w:r>
        <w:separator/>
      </w:r>
    </w:p>
  </w:footnote>
  <w:footnote w:type="continuationSeparator" w:id="0">
    <w:p w14:paraId="02D5E8E3" w14:textId="77777777" w:rsidR="002A16F5" w:rsidRDefault="002A16F5" w:rsidP="00446402">
      <w:pPr>
        <w:spacing w:line="240" w:lineRule="auto"/>
      </w:pPr>
      <w:r>
        <w:continuationSeparator/>
      </w:r>
    </w:p>
  </w:footnote>
  <w:footnote w:type="continuationNotice" w:id="1">
    <w:p w14:paraId="2AB0B9A8" w14:textId="77777777" w:rsidR="002A16F5" w:rsidRDefault="002A16F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2A16F5" w:rsidRPr="00446402" w:rsidRDefault="002A16F5">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hideSpellingErrors/>
  <w:hideGrammaticalErrors/>
  <w:proofState w:spelling="clean" w:grammar="clean"/>
  <w:attachedTemplate r:id="rId1"/>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34B6F"/>
    <w:rsid w:val="00062768"/>
    <w:rsid w:val="00080B88"/>
    <w:rsid w:val="000B389F"/>
    <w:rsid w:val="000B50CC"/>
    <w:rsid w:val="000D213D"/>
    <w:rsid w:val="000E5D60"/>
    <w:rsid w:val="000F2DD8"/>
    <w:rsid w:val="00103F5C"/>
    <w:rsid w:val="00124CA6"/>
    <w:rsid w:val="001305F9"/>
    <w:rsid w:val="001411B0"/>
    <w:rsid w:val="0014197B"/>
    <w:rsid w:val="00162539"/>
    <w:rsid w:val="001929E5"/>
    <w:rsid w:val="001939AE"/>
    <w:rsid w:val="001B27DA"/>
    <w:rsid w:val="001B54E5"/>
    <w:rsid w:val="001C2B04"/>
    <w:rsid w:val="001C2C9B"/>
    <w:rsid w:val="001C4119"/>
    <w:rsid w:val="001E7B6F"/>
    <w:rsid w:val="001F29C3"/>
    <w:rsid w:val="001F2A9B"/>
    <w:rsid w:val="001F3049"/>
    <w:rsid w:val="001F5A5E"/>
    <w:rsid w:val="00211693"/>
    <w:rsid w:val="002143EB"/>
    <w:rsid w:val="00217A85"/>
    <w:rsid w:val="00222C78"/>
    <w:rsid w:val="00241E14"/>
    <w:rsid w:val="00242AE5"/>
    <w:rsid w:val="00244FD3"/>
    <w:rsid w:val="002473E3"/>
    <w:rsid w:val="00265C56"/>
    <w:rsid w:val="00292706"/>
    <w:rsid w:val="00295064"/>
    <w:rsid w:val="002952B4"/>
    <w:rsid w:val="002A16F5"/>
    <w:rsid w:val="002A49CE"/>
    <w:rsid w:val="002D3811"/>
    <w:rsid w:val="002E626B"/>
    <w:rsid w:val="002E64A2"/>
    <w:rsid w:val="002F4854"/>
    <w:rsid w:val="002F5491"/>
    <w:rsid w:val="003042C5"/>
    <w:rsid w:val="00304809"/>
    <w:rsid w:val="00320FA2"/>
    <w:rsid w:val="00325E11"/>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334CD"/>
    <w:rsid w:val="00433611"/>
    <w:rsid w:val="00444DAC"/>
    <w:rsid w:val="004459D0"/>
    <w:rsid w:val="00446402"/>
    <w:rsid w:val="00446B14"/>
    <w:rsid w:val="004645FA"/>
    <w:rsid w:val="0047355E"/>
    <w:rsid w:val="0049106B"/>
    <w:rsid w:val="004B6D47"/>
    <w:rsid w:val="004C0498"/>
    <w:rsid w:val="004D003F"/>
    <w:rsid w:val="004E7785"/>
    <w:rsid w:val="0050000B"/>
    <w:rsid w:val="00505886"/>
    <w:rsid w:val="005127D7"/>
    <w:rsid w:val="00514992"/>
    <w:rsid w:val="005171FD"/>
    <w:rsid w:val="00534087"/>
    <w:rsid w:val="00534848"/>
    <w:rsid w:val="00552BF1"/>
    <w:rsid w:val="00566446"/>
    <w:rsid w:val="00567242"/>
    <w:rsid w:val="0057097E"/>
    <w:rsid w:val="005801FA"/>
    <w:rsid w:val="00581CF3"/>
    <w:rsid w:val="00583339"/>
    <w:rsid w:val="0059686F"/>
    <w:rsid w:val="00597468"/>
    <w:rsid w:val="005A57BE"/>
    <w:rsid w:val="005B0DCC"/>
    <w:rsid w:val="005C36ED"/>
    <w:rsid w:val="005C660F"/>
    <w:rsid w:val="005F614A"/>
    <w:rsid w:val="00601957"/>
    <w:rsid w:val="00633001"/>
    <w:rsid w:val="00643AF3"/>
    <w:rsid w:val="00645252"/>
    <w:rsid w:val="00667EB2"/>
    <w:rsid w:val="0068351A"/>
    <w:rsid w:val="00687CD2"/>
    <w:rsid w:val="006C2910"/>
    <w:rsid w:val="006D3D74"/>
    <w:rsid w:val="006F1E17"/>
    <w:rsid w:val="007615E5"/>
    <w:rsid w:val="0077603B"/>
    <w:rsid w:val="007B31A7"/>
    <w:rsid w:val="007B32B1"/>
    <w:rsid w:val="007C32AA"/>
    <w:rsid w:val="007C61B4"/>
    <w:rsid w:val="007D1CBC"/>
    <w:rsid w:val="007D263C"/>
    <w:rsid w:val="00811007"/>
    <w:rsid w:val="0081637A"/>
    <w:rsid w:val="008236C9"/>
    <w:rsid w:val="0083066A"/>
    <w:rsid w:val="0083569A"/>
    <w:rsid w:val="008356C7"/>
    <w:rsid w:val="00840603"/>
    <w:rsid w:val="00846548"/>
    <w:rsid w:val="00853B41"/>
    <w:rsid w:val="008632A8"/>
    <w:rsid w:val="00865656"/>
    <w:rsid w:val="00875E6A"/>
    <w:rsid w:val="00881AF7"/>
    <w:rsid w:val="00884CAA"/>
    <w:rsid w:val="008F713A"/>
    <w:rsid w:val="00901652"/>
    <w:rsid w:val="00917AFB"/>
    <w:rsid w:val="00927DC7"/>
    <w:rsid w:val="009449BE"/>
    <w:rsid w:val="00972162"/>
    <w:rsid w:val="009903CE"/>
    <w:rsid w:val="00996D5D"/>
    <w:rsid w:val="009B3825"/>
    <w:rsid w:val="009D2CD3"/>
    <w:rsid w:val="009D323C"/>
    <w:rsid w:val="009D5399"/>
    <w:rsid w:val="009E100E"/>
    <w:rsid w:val="009F1049"/>
    <w:rsid w:val="00A05A9D"/>
    <w:rsid w:val="00A07E7F"/>
    <w:rsid w:val="00A10EAD"/>
    <w:rsid w:val="00A21A10"/>
    <w:rsid w:val="00A22C56"/>
    <w:rsid w:val="00A23192"/>
    <w:rsid w:val="00A41C53"/>
    <w:rsid w:val="00A42317"/>
    <w:rsid w:val="00A47FD7"/>
    <w:rsid w:val="00A51F96"/>
    <w:rsid w:val="00A60CD4"/>
    <w:rsid w:val="00A77338"/>
    <w:rsid w:val="00A8699C"/>
    <w:rsid w:val="00A9204E"/>
    <w:rsid w:val="00A95C95"/>
    <w:rsid w:val="00AA5D81"/>
    <w:rsid w:val="00AC19FF"/>
    <w:rsid w:val="00B1305E"/>
    <w:rsid w:val="00B357D8"/>
    <w:rsid w:val="00B44623"/>
    <w:rsid w:val="00B4712B"/>
    <w:rsid w:val="00B668DF"/>
    <w:rsid w:val="00B70105"/>
    <w:rsid w:val="00B76136"/>
    <w:rsid w:val="00B9167E"/>
    <w:rsid w:val="00BB487E"/>
    <w:rsid w:val="00BE3E37"/>
    <w:rsid w:val="00BF6EA2"/>
    <w:rsid w:val="00BF7BA6"/>
    <w:rsid w:val="00C14875"/>
    <w:rsid w:val="00C16847"/>
    <w:rsid w:val="00C33A95"/>
    <w:rsid w:val="00C42F69"/>
    <w:rsid w:val="00C5404E"/>
    <w:rsid w:val="00C60096"/>
    <w:rsid w:val="00C66CE6"/>
    <w:rsid w:val="00C81073"/>
    <w:rsid w:val="00C82DA5"/>
    <w:rsid w:val="00C961EE"/>
    <w:rsid w:val="00CA10E6"/>
    <w:rsid w:val="00CA30F5"/>
    <w:rsid w:val="00CB370B"/>
    <w:rsid w:val="00CC0CA8"/>
    <w:rsid w:val="00CC5969"/>
    <w:rsid w:val="00CD1E5D"/>
    <w:rsid w:val="00CD32AD"/>
    <w:rsid w:val="00CD53DB"/>
    <w:rsid w:val="00CD5D9F"/>
    <w:rsid w:val="00CD6A23"/>
    <w:rsid w:val="00D3490B"/>
    <w:rsid w:val="00D545AA"/>
    <w:rsid w:val="00D601A7"/>
    <w:rsid w:val="00D733CC"/>
    <w:rsid w:val="00D73CF4"/>
    <w:rsid w:val="00D748C2"/>
    <w:rsid w:val="00D800F3"/>
    <w:rsid w:val="00D803B2"/>
    <w:rsid w:val="00DC3E26"/>
    <w:rsid w:val="00DD2369"/>
    <w:rsid w:val="00DD684F"/>
    <w:rsid w:val="00DD766B"/>
    <w:rsid w:val="00DE5494"/>
    <w:rsid w:val="00E02C5E"/>
    <w:rsid w:val="00E26350"/>
    <w:rsid w:val="00E605A3"/>
    <w:rsid w:val="00E60C19"/>
    <w:rsid w:val="00E6399C"/>
    <w:rsid w:val="00E845BE"/>
    <w:rsid w:val="00E95D4E"/>
    <w:rsid w:val="00ED476F"/>
    <w:rsid w:val="00ED772D"/>
    <w:rsid w:val="00EE37F6"/>
    <w:rsid w:val="00EE7FF0"/>
    <w:rsid w:val="00F105EB"/>
    <w:rsid w:val="00F12AF2"/>
    <w:rsid w:val="00F307A2"/>
    <w:rsid w:val="00F5076F"/>
    <w:rsid w:val="00F51C20"/>
    <w:rsid w:val="00F6678C"/>
    <w:rsid w:val="00F673CE"/>
    <w:rsid w:val="00F72EDA"/>
    <w:rsid w:val="00F73165"/>
    <w:rsid w:val="00F74759"/>
    <w:rsid w:val="00F778CF"/>
    <w:rsid w:val="00F86747"/>
    <w:rsid w:val="00FA2847"/>
    <w:rsid w:val="00FA356C"/>
    <w:rsid w:val="00FA70DB"/>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71768484">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statistics-and-research/2019-07/school-census-results-2019-764.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272064/5860.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AA2502" w:rsidP="00AA2502">
          <w:pPr>
            <w:pStyle w:val="EBAF1A77925B4774BB7C5DAEDCEA8EE011"/>
          </w:pPr>
          <w:r w:rsidRPr="00204508">
            <w:rPr>
              <w:rStyle w:val="PlaceholderText"/>
            </w:rPr>
            <w:t>Click or tap here to enter text.</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3C023F"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3C023F"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53891"/>
    <w:rsid w:val="00160C0F"/>
    <w:rsid w:val="001A658F"/>
    <w:rsid w:val="002452EB"/>
    <w:rsid w:val="002E6584"/>
    <w:rsid w:val="003C023F"/>
    <w:rsid w:val="005C36ED"/>
    <w:rsid w:val="005C4596"/>
    <w:rsid w:val="006F4C24"/>
    <w:rsid w:val="00885C9F"/>
    <w:rsid w:val="008C473D"/>
    <w:rsid w:val="008D2B68"/>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1495</TotalTime>
  <Pages>17</Pages>
  <Words>4283</Words>
  <Characters>22791</Characters>
  <Application>Microsoft Office Word</Application>
  <DocSecurity>0</DocSecurity>
  <Lines>379</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26989</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Mali Tonkin</cp:lastModifiedBy>
  <cp:revision>21</cp:revision>
  <dcterms:created xsi:type="dcterms:W3CDTF">2021-02-26T21:11:00Z</dcterms:created>
  <dcterms:modified xsi:type="dcterms:W3CDTF">2021-03-08T12:56:00Z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