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D956E" w14:textId="77777777" w:rsidR="00D16D03" w:rsidRPr="005C29D3" w:rsidRDefault="008B309D" w:rsidP="005C29D3">
      <w:pPr>
        <w:jc w:val="center"/>
        <w:rPr>
          <w:rFonts w:ascii="Times New Roman" w:hAnsi="Times New Roman" w:cs="Times New Roman"/>
          <w:b/>
          <w:sz w:val="48"/>
          <w:szCs w:val="48"/>
        </w:rPr>
      </w:pPr>
      <w:r w:rsidRPr="005C29D3">
        <w:rPr>
          <w:rFonts w:ascii="Times New Roman" w:hAnsi="Times New Roman" w:cs="Times New Roman"/>
          <w:b/>
          <w:sz w:val="48"/>
          <w:szCs w:val="48"/>
        </w:rPr>
        <w:t>MARKETING MANAGEMENT – ASSESSMENT 1</w:t>
      </w:r>
    </w:p>
    <w:p w14:paraId="3DDC4756" w14:textId="77777777" w:rsidR="008B309D" w:rsidRDefault="008B309D" w:rsidP="008B309D">
      <w:pPr>
        <w:rPr>
          <w:rFonts w:ascii="Times New Roman" w:hAnsi="Times New Roman" w:cs="Times New Roman"/>
          <w:b/>
          <w:sz w:val="28"/>
          <w:szCs w:val="28"/>
        </w:rPr>
      </w:pPr>
    </w:p>
    <w:p w14:paraId="729F6ABC" w14:textId="77777777" w:rsidR="008B309D" w:rsidRDefault="008B309D" w:rsidP="008B309D">
      <w:pPr>
        <w:rPr>
          <w:rFonts w:ascii="Times New Roman" w:hAnsi="Times New Roman" w:cs="Times New Roman"/>
          <w:b/>
          <w:sz w:val="28"/>
          <w:szCs w:val="28"/>
        </w:rPr>
      </w:pPr>
    </w:p>
    <w:p w14:paraId="5B821C40" w14:textId="77777777" w:rsidR="008B309D" w:rsidRDefault="008B309D" w:rsidP="008B309D">
      <w:pPr>
        <w:rPr>
          <w:rFonts w:ascii="Times New Roman" w:hAnsi="Times New Roman" w:cs="Times New Roman"/>
          <w:b/>
          <w:sz w:val="28"/>
          <w:szCs w:val="28"/>
        </w:rPr>
      </w:pPr>
    </w:p>
    <w:p w14:paraId="1307EA93" w14:textId="77777777" w:rsidR="008B309D" w:rsidRDefault="008B309D" w:rsidP="008B309D">
      <w:pPr>
        <w:rPr>
          <w:rFonts w:ascii="Times New Roman" w:hAnsi="Times New Roman" w:cs="Times New Roman"/>
          <w:b/>
          <w:sz w:val="28"/>
          <w:szCs w:val="28"/>
        </w:rPr>
      </w:pPr>
    </w:p>
    <w:p w14:paraId="7D1338E6" w14:textId="77777777" w:rsidR="008B309D" w:rsidRDefault="008B309D" w:rsidP="008B309D">
      <w:pPr>
        <w:rPr>
          <w:rFonts w:ascii="Times New Roman" w:hAnsi="Times New Roman" w:cs="Times New Roman"/>
          <w:b/>
          <w:sz w:val="28"/>
          <w:szCs w:val="28"/>
        </w:rPr>
      </w:pPr>
    </w:p>
    <w:p w14:paraId="32DD3EAC" w14:textId="77777777" w:rsidR="008B309D" w:rsidRDefault="008B309D" w:rsidP="008B309D">
      <w:pPr>
        <w:rPr>
          <w:rFonts w:ascii="Times New Roman" w:hAnsi="Times New Roman" w:cs="Times New Roman"/>
          <w:b/>
          <w:sz w:val="28"/>
          <w:szCs w:val="28"/>
        </w:rPr>
      </w:pPr>
    </w:p>
    <w:p w14:paraId="3957D29D" w14:textId="77777777" w:rsidR="008B309D" w:rsidRDefault="008B309D" w:rsidP="008B309D">
      <w:pPr>
        <w:rPr>
          <w:rFonts w:ascii="Times New Roman" w:hAnsi="Times New Roman" w:cs="Times New Roman"/>
          <w:b/>
          <w:sz w:val="28"/>
          <w:szCs w:val="28"/>
        </w:rPr>
      </w:pPr>
    </w:p>
    <w:p w14:paraId="66FC6C8C" w14:textId="77777777" w:rsidR="008B309D" w:rsidRDefault="008B309D" w:rsidP="008B309D">
      <w:pPr>
        <w:rPr>
          <w:rFonts w:ascii="Times New Roman" w:hAnsi="Times New Roman" w:cs="Times New Roman"/>
          <w:b/>
          <w:sz w:val="28"/>
          <w:szCs w:val="28"/>
        </w:rPr>
      </w:pPr>
    </w:p>
    <w:p w14:paraId="49186637" w14:textId="77777777" w:rsidR="008B309D" w:rsidRDefault="008B309D" w:rsidP="008B309D">
      <w:pPr>
        <w:rPr>
          <w:rFonts w:ascii="Times New Roman" w:hAnsi="Times New Roman" w:cs="Times New Roman"/>
          <w:b/>
          <w:sz w:val="28"/>
          <w:szCs w:val="28"/>
        </w:rPr>
      </w:pPr>
    </w:p>
    <w:p w14:paraId="147C3D8D" w14:textId="77777777" w:rsidR="008B309D" w:rsidRDefault="008B309D" w:rsidP="008B309D">
      <w:pPr>
        <w:rPr>
          <w:rFonts w:ascii="Times New Roman" w:hAnsi="Times New Roman" w:cs="Times New Roman"/>
          <w:b/>
          <w:sz w:val="28"/>
          <w:szCs w:val="28"/>
        </w:rPr>
      </w:pPr>
    </w:p>
    <w:p w14:paraId="4E47C4A5" w14:textId="77777777" w:rsidR="008B309D" w:rsidRDefault="008B309D" w:rsidP="008B309D">
      <w:pPr>
        <w:rPr>
          <w:rFonts w:ascii="Times New Roman" w:hAnsi="Times New Roman" w:cs="Times New Roman"/>
          <w:b/>
          <w:sz w:val="28"/>
          <w:szCs w:val="28"/>
        </w:rPr>
      </w:pPr>
    </w:p>
    <w:p w14:paraId="3C61F64A" w14:textId="77777777" w:rsidR="008B309D" w:rsidRDefault="008B309D" w:rsidP="008B309D">
      <w:pPr>
        <w:rPr>
          <w:rFonts w:ascii="Times New Roman" w:hAnsi="Times New Roman" w:cs="Times New Roman"/>
          <w:b/>
          <w:sz w:val="28"/>
          <w:szCs w:val="28"/>
        </w:rPr>
      </w:pPr>
    </w:p>
    <w:p w14:paraId="4733932C" w14:textId="77777777" w:rsidR="008B309D" w:rsidRDefault="008B309D" w:rsidP="008B309D">
      <w:pPr>
        <w:rPr>
          <w:rFonts w:ascii="Times New Roman" w:hAnsi="Times New Roman" w:cs="Times New Roman"/>
          <w:b/>
          <w:sz w:val="28"/>
          <w:szCs w:val="28"/>
        </w:rPr>
      </w:pPr>
    </w:p>
    <w:p w14:paraId="5A8F7EB6" w14:textId="764C2FD8" w:rsidR="008B309D" w:rsidRPr="008B309D" w:rsidRDefault="008B309D" w:rsidP="008B309D">
      <w:pPr>
        <w:rPr>
          <w:rFonts w:ascii="Times New Roman" w:hAnsi="Times New Roman" w:cs="Times New Roman"/>
          <w:b/>
          <w:sz w:val="28"/>
          <w:szCs w:val="28"/>
        </w:rPr>
      </w:pPr>
      <w:r w:rsidRPr="008B309D">
        <w:rPr>
          <w:rFonts w:ascii="Times New Roman" w:hAnsi="Times New Roman" w:cs="Times New Roman"/>
          <w:b/>
          <w:sz w:val="28"/>
          <w:szCs w:val="28"/>
        </w:rPr>
        <w:t>PROGRAM: MBA (GENERAL MANAGEMENT)</w:t>
      </w:r>
    </w:p>
    <w:p w14:paraId="4DFCF52B" w14:textId="77777777" w:rsidR="008B309D" w:rsidRPr="008B309D" w:rsidRDefault="008B309D" w:rsidP="008B309D">
      <w:pPr>
        <w:rPr>
          <w:rFonts w:ascii="Times New Roman" w:hAnsi="Times New Roman" w:cs="Times New Roman"/>
          <w:b/>
          <w:sz w:val="28"/>
          <w:szCs w:val="28"/>
        </w:rPr>
      </w:pPr>
      <w:r w:rsidRPr="008B309D">
        <w:rPr>
          <w:rFonts w:ascii="Times New Roman" w:hAnsi="Times New Roman" w:cs="Times New Roman"/>
          <w:b/>
          <w:sz w:val="28"/>
          <w:szCs w:val="28"/>
        </w:rPr>
        <w:t>MODULE: MARKETING MANAGEMENT</w:t>
      </w:r>
    </w:p>
    <w:p w14:paraId="7C563F6B" w14:textId="77777777" w:rsidR="008B309D" w:rsidRPr="008B309D" w:rsidRDefault="008B309D" w:rsidP="008B309D">
      <w:pPr>
        <w:rPr>
          <w:rFonts w:ascii="Times New Roman" w:hAnsi="Times New Roman" w:cs="Times New Roman"/>
          <w:b/>
          <w:sz w:val="28"/>
          <w:szCs w:val="28"/>
        </w:rPr>
      </w:pPr>
      <w:r w:rsidRPr="008B309D">
        <w:rPr>
          <w:rFonts w:ascii="Times New Roman" w:hAnsi="Times New Roman" w:cs="Times New Roman"/>
          <w:b/>
          <w:sz w:val="28"/>
          <w:szCs w:val="28"/>
        </w:rPr>
        <w:t>MODULE CODE: LCMB 7002</w:t>
      </w:r>
    </w:p>
    <w:p w14:paraId="13CBF30B" w14:textId="77777777" w:rsidR="008B309D" w:rsidRPr="008B309D" w:rsidRDefault="008B309D" w:rsidP="008B309D">
      <w:pPr>
        <w:rPr>
          <w:rFonts w:ascii="Times New Roman" w:hAnsi="Times New Roman" w:cs="Times New Roman"/>
          <w:b/>
          <w:sz w:val="28"/>
          <w:szCs w:val="28"/>
        </w:rPr>
      </w:pPr>
      <w:r w:rsidRPr="008B309D">
        <w:rPr>
          <w:rFonts w:ascii="Times New Roman" w:hAnsi="Times New Roman" w:cs="Times New Roman"/>
          <w:b/>
          <w:sz w:val="28"/>
          <w:szCs w:val="28"/>
        </w:rPr>
        <w:t>ASSIGNMENT TITLE: A1</w:t>
      </w:r>
    </w:p>
    <w:p w14:paraId="1237BA8D" w14:textId="77777777" w:rsidR="008B309D" w:rsidRPr="008B309D" w:rsidRDefault="008B309D" w:rsidP="008B309D">
      <w:pPr>
        <w:rPr>
          <w:rFonts w:ascii="Times New Roman" w:hAnsi="Times New Roman" w:cs="Times New Roman"/>
          <w:b/>
          <w:sz w:val="28"/>
          <w:szCs w:val="28"/>
        </w:rPr>
      </w:pPr>
      <w:r w:rsidRPr="008B309D">
        <w:rPr>
          <w:rFonts w:ascii="Times New Roman" w:hAnsi="Times New Roman" w:cs="Times New Roman"/>
          <w:b/>
          <w:sz w:val="28"/>
          <w:szCs w:val="28"/>
        </w:rPr>
        <w:t>STUDENT NAME: GEETANJALI SINGH</w:t>
      </w:r>
    </w:p>
    <w:p w14:paraId="7EFC669F" w14:textId="77777777" w:rsidR="008B309D" w:rsidRPr="008B309D" w:rsidRDefault="008B309D" w:rsidP="008B309D">
      <w:pPr>
        <w:rPr>
          <w:rFonts w:ascii="Times New Roman" w:hAnsi="Times New Roman" w:cs="Times New Roman"/>
          <w:b/>
          <w:sz w:val="28"/>
          <w:szCs w:val="28"/>
        </w:rPr>
      </w:pPr>
      <w:r w:rsidRPr="008B309D">
        <w:rPr>
          <w:rFonts w:ascii="Times New Roman" w:hAnsi="Times New Roman" w:cs="Times New Roman"/>
          <w:b/>
          <w:sz w:val="28"/>
          <w:szCs w:val="28"/>
        </w:rPr>
        <w:t>STUDENT NUMBER: 2127364</w:t>
      </w:r>
    </w:p>
    <w:p w14:paraId="5BBF63A3" w14:textId="33F9D2D4" w:rsidR="008B309D" w:rsidRDefault="008B309D" w:rsidP="008B309D">
      <w:pPr>
        <w:rPr>
          <w:rFonts w:ascii="Times New Roman" w:hAnsi="Times New Roman" w:cs="Times New Roman"/>
          <w:b/>
          <w:sz w:val="24"/>
          <w:szCs w:val="24"/>
        </w:rPr>
      </w:pPr>
      <w:r w:rsidRPr="008B309D">
        <w:rPr>
          <w:rFonts w:ascii="Times New Roman" w:hAnsi="Times New Roman" w:cs="Times New Roman"/>
          <w:b/>
          <w:sz w:val="28"/>
          <w:szCs w:val="28"/>
        </w:rPr>
        <w:t>LECTURER NAME: TUSHARA BALENDRAN</w:t>
      </w:r>
      <w:r>
        <w:rPr>
          <w:rFonts w:ascii="Times New Roman" w:hAnsi="Times New Roman" w:cs="Times New Roman"/>
          <w:b/>
          <w:sz w:val="24"/>
          <w:szCs w:val="24"/>
        </w:rPr>
        <w:br w:type="page"/>
      </w:r>
    </w:p>
    <w:sdt>
      <w:sdtPr>
        <w:rPr>
          <w:rFonts w:ascii="Times New Roman" w:eastAsiaTheme="minorEastAsia" w:hAnsi="Times New Roman" w:cs="Times New Roman"/>
          <w:b w:val="0"/>
          <w:bCs w:val="0"/>
          <w:color w:val="auto"/>
          <w:sz w:val="24"/>
          <w:szCs w:val="24"/>
        </w:rPr>
        <w:id w:val="29924238"/>
        <w:docPartObj>
          <w:docPartGallery w:val="Table of Contents"/>
          <w:docPartUnique/>
        </w:docPartObj>
      </w:sdtPr>
      <w:sdtEndPr/>
      <w:sdtContent>
        <w:p w14:paraId="39FD9570" w14:textId="77777777" w:rsidR="00D16D03" w:rsidRDefault="008B309D">
          <w:pPr>
            <w:pStyle w:val="TOCHeading1"/>
            <w:spacing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14:paraId="39FD9571"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11572819" w:history="1">
            <w:r>
              <w:rPr>
                <w:rStyle w:val="Hyperlink"/>
                <w:rFonts w:ascii="Times New Roman" w:hAnsi="Times New Roman" w:cs="Times New Roman"/>
                <w:color w:val="auto"/>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_Toc111572819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39FD9572"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20" w:history="1">
            <w:r>
              <w:rPr>
                <w:rStyle w:val="Hyperlink"/>
                <w:rFonts w:ascii="Times New Roman" w:hAnsi="Times New Roman" w:cs="Times New Roman"/>
                <w:color w:val="auto"/>
                <w:sz w:val="24"/>
                <w:szCs w:val="24"/>
              </w:rPr>
              <w:t>Company background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39FD9573"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21" w:history="1">
            <w:r>
              <w:rPr>
                <w:rStyle w:val="Hyperlink"/>
                <w:rFonts w:ascii="Times New Roman" w:hAnsi="Times New Roman" w:cs="Times New Roman"/>
                <w:color w:val="auto"/>
                <w:sz w:val="24"/>
                <w:szCs w:val="24"/>
              </w:rPr>
              <w:t>Communicat</w:t>
            </w:r>
            <w:r>
              <w:rPr>
                <w:rStyle w:val="Hyperlink"/>
                <w:rFonts w:ascii="Times New Roman" w:hAnsi="Times New Roman" w:cs="Times New Roman"/>
                <w:color w:val="auto"/>
                <w:sz w:val="24"/>
                <w:szCs w:val="24"/>
              </w:rPr>
              <w: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14:paraId="39FD9574" w14:textId="77777777" w:rsidR="00D16D03" w:rsidRDefault="008B309D">
          <w:pPr>
            <w:pStyle w:val="TOC2"/>
            <w:tabs>
              <w:tab w:val="right" w:leader="dot" w:pos="9350"/>
            </w:tabs>
            <w:spacing w:line="360" w:lineRule="auto"/>
            <w:jc w:val="center"/>
            <w:rPr>
              <w:rFonts w:ascii="Times New Roman" w:hAnsi="Times New Roman" w:cs="Times New Roman"/>
              <w:sz w:val="24"/>
              <w:szCs w:val="24"/>
            </w:rPr>
          </w:pPr>
          <w:hyperlink w:anchor="_Toc111572822" w:history="1">
            <w:r>
              <w:rPr>
                <w:rStyle w:val="Hyperlink"/>
                <w:rFonts w:ascii="Times New Roman" w:hAnsi="Times New Roman" w:cs="Times New Roman"/>
                <w:color w:val="auto"/>
                <w:sz w:val="24"/>
                <w:szCs w:val="24"/>
              </w:rPr>
              <w:t>Shannon and Weaver Model of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14:paraId="39FD9575" w14:textId="77777777" w:rsidR="00D16D03" w:rsidRDefault="008B309D">
          <w:pPr>
            <w:pStyle w:val="TOC2"/>
            <w:tabs>
              <w:tab w:val="right" w:leader="dot" w:pos="9350"/>
            </w:tabs>
            <w:spacing w:line="360" w:lineRule="auto"/>
            <w:jc w:val="center"/>
            <w:rPr>
              <w:rFonts w:ascii="Times New Roman" w:hAnsi="Times New Roman" w:cs="Times New Roman"/>
              <w:sz w:val="24"/>
              <w:szCs w:val="24"/>
            </w:rPr>
          </w:pPr>
          <w:hyperlink w:anchor="_Toc111572823" w:history="1">
            <w:r>
              <w:rPr>
                <w:rStyle w:val="Hyperlink"/>
                <w:rFonts w:ascii="Times New Roman" w:hAnsi="Times New Roman" w:cs="Times New Roman"/>
                <w:color w:val="auto"/>
                <w:sz w:val="24"/>
                <w:szCs w:val="24"/>
                <w:lang w:val="en-GB"/>
              </w:rPr>
              <w:t>Integrated Marketing Communications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_Toc111572823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hyperlink>
        </w:p>
        <w:p w14:paraId="39FD9576"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24" w:history="1">
            <w:r>
              <w:rPr>
                <w:rStyle w:val="Hyperlink"/>
                <w:rFonts w:ascii="Times New Roman" w:hAnsi="Times New Roman" w:cs="Times New Roman"/>
                <w:color w:val="auto"/>
                <w:sz w:val="24"/>
                <w:szCs w:val="24"/>
                <w:lang w:val="en-GB"/>
              </w:rPr>
              <w:t>Promotional strategies Fords could use for brand awareness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_Toc111572824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39FD9577" w14:textId="77777777" w:rsidR="00D16D03" w:rsidRDefault="008B309D">
          <w:pPr>
            <w:pStyle w:val="TOC2"/>
            <w:tabs>
              <w:tab w:val="right" w:leader="dot" w:pos="9350"/>
            </w:tabs>
            <w:spacing w:line="360" w:lineRule="auto"/>
            <w:jc w:val="center"/>
            <w:rPr>
              <w:rFonts w:ascii="Times New Roman" w:hAnsi="Times New Roman" w:cs="Times New Roman"/>
              <w:sz w:val="24"/>
              <w:szCs w:val="24"/>
            </w:rPr>
          </w:pPr>
          <w:hyperlink w:anchor="_Toc111572825" w:history="1">
            <w:r>
              <w:rPr>
                <w:rStyle w:val="Hyperlink"/>
                <w:rFonts w:ascii="Times New Roman" w:hAnsi="Times New Roman" w:cs="Times New Roman"/>
                <w:color w:val="auto"/>
                <w:sz w:val="24"/>
                <w:szCs w:val="24"/>
                <w:lang w:val="en-GB"/>
              </w:rPr>
              <w:t>Segmentation Targeting Positioning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_Toc111572825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39FD9578" w14:textId="77777777" w:rsidR="00D16D03" w:rsidRDefault="008B309D">
          <w:pPr>
            <w:pStyle w:val="TOC2"/>
            <w:tabs>
              <w:tab w:val="right" w:leader="dot" w:pos="9350"/>
            </w:tabs>
            <w:spacing w:line="360" w:lineRule="auto"/>
            <w:jc w:val="center"/>
            <w:rPr>
              <w:rFonts w:ascii="Times New Roman" w:hAnsi="Times New Roman" w:cs="Times New Roman"/>
              <w:sz w:val="24"/>
              <w:szCs w:val="24"/>
            </w:rPr>
          </w:pPr>
          <w:hyperlink w:anchor="_Toc111572826" w:history="1">
            <w:r>
              <w:rPr>
                <w:rStyle w:val="Hyperlink"/>
                <w:rFonts w:ascii="Times New Roman" w:hAnsi="Times New Roman" w:cs="Times New Roman"/>
                <w:color w:val="auto"/>
                <w:sz w:val="24"/>
                <w:szCs w:val="24"/>
                <w:lang w:val="en-GB"/>
              </w:rPr>
              <w:t>Marketing mix</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hyperlink>
        </w:p>
        <w:p w14:paraId="39FD9579"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27" w:history="1">
            <w:r>
              <w:rPr>
                <w:rStyle w:val="Hyperlink"/>
                <w:rFonts w:ascii="Times New Roman" w:hAnsi="Times New Roman" w:cs="Times New Roman"/>
                <w:color w:val="auto"/>
                <w:sz w:val="24"/>
                <w:szCs w:val="24"/>
                <w:lang w:val="en-GB"/>
              </w:rPr>
              <w:t>Branding and brand equity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39FD957A" w14:textId="77777777" w:rsidR="00D16D03" w:rsidRDefault="008B309D">
          <w:pPr>
            <w:pStyle w:val="TOC2"/>
            <w:tabs>
              <w:tab w:val="right" w:leader="dot" w:pos="9350"/>
            </w:tabs>
            <w:spacing w:line="360" w:lineRule="auto"/>
            <w:jc w:val="center"/>
            <w:rPr>
              <w:rFonts w:ascii="Times New Roman" w:hAnsi="Times New Roman" w:cs="Times New Roman"/>
              <w:sz w:val="24"/>
              <w:szCs w:val="24"/>
            </w:rPr>
          </w:pPr>
          <w:hyperlink w:anchor="_Toc111572828" w:history="1">
            <w:r>
              <w:rPr>
                <w:rStyle w:val="Hyperlink"/>
                <w:rFonts w:ascii="Times New Roman" w:hAnsi="Times New Roman" w:cs="Times New Roman"/>
                <w:color w:val="auto"/>
                <w:sz w:val="24"/>
                <w:szCs w:val="24"/>
                <w:lang w:val="en-GB"/>
              </w:rPr>
              <w:t>Keller’s Brand Equity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_Toc111572828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hyperlink>
        </w:p>
        <w:p w14:paraId="39FD957B"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29" w:history="1">
            <w:r>
              <w:rPr>
                <w:rStyle w:val="Hyperlink"/>
                <w:rFonts w:ascii="Times New Roman" w:hAnsi="Times New Roman" w:cs="Times New Roman"/>
                <w:color w:val="auto"/>
                <w:sz w:val="24"/>
                <w:szCs w:val="24"/>
                <w:lang w:val="en-GB"/>
              </w:rPr>
              <w:t>Customer journey and customer touch points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_Toc111572829 \h</w:instrText>
            </w:r>
            <w:r>
              <w:rPr>
                <w:rFonts w:ascii="Times New Roman" w:hAnsi="Times New Roman" w:cs="Times New Roman"/>
                <w:sz w:val="24"/>
                <w:szCs w:val="24"/>
              </w:rPr>
              <w:instrText xml:space="preserve">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14:paraId="39FD957C" w14:textId="77777777" w:rsidR="00D16D03" w:rsidRDefault="008B309D">
          <w:pPr>
            <w:pStyle w:val="TOC2"/>
            <w:tabs>
              <w:tab w:val="right" w:leader="dot" w:pos="9350"/>
            </w:tabs>
            <w:spacing w:line="360" w:lineRule="auto"/>
            <w:jc w:val="center"/>
            <w:rPr>
              <w:rFonts w:ascii="Times New Roman" w:hAnsi="Times New Roman" w:cs="Times New Roman"/>
              <w:sz w:val="24"/>
              <w:szCs w:val="24"/>
            </w:rPr>
          </w:pPr>
          <w:hyperlink w:anchor="_Toc111572830" w:history="1">
            <w:r>
              <w:rPr>
                <w:rStyle w:val="Hyperlink"/>
                <w:rFonts w:ascii="Times New Roman" w:hAnsi="Times New Roman" w:cs="Times New Roman"/>
                <w:color w:val="auto"/>
                <w:sz w:val="24"/>
                <w:szCs w:val="24"/>
                <w:lang w:val="en-GB"/>
              </w:rPr>
              <w:t>Customer journey map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_Toc111572830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hyperlink>
        </w:p>
        <w:p w14:paraId="39FD957D"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31" w:history="1">
            <w:r>
              <w:rPr>
                <w:rStyle w:val="Hyperlink"/>
                <w:rFonts w:ascii="Times New Roman" w:hAnsi="Times New Roman" w:cs="Times New Roman"/>
                <w:color w:val="auto"/>
                <w:sz w:val="24"/>
                <w:szCs w:val="24"/>
                <w:lang w:val="en-GB"/>
              </w:rPr>
              <w:t>Total Engagement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_Toc111572831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hyperlink>
        </w:p>
        <w:p w14:paraId="39FD957E"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32" w:history="1">
            <w:r>
              <w:rPr>
                <w:rStyle w:val="Hyperlink"/>
                <w:rFonts w:ascii="Times New Roman" w:hAnsi="Times New Roman" w:cs="Times New Roman"/>
                <w:color w:val="auto"/>
                <w:sz w:val="24"/>
                <w:szCs w:val="24"/>
                <w:lang w:val="en-GB"/>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_Toc111572832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hyperlink>
        </w:p>
        <w:p w14:paraId="39FD957F" w14:textId="77777777" w:rsidR="00D16D03" w:rsidRDefault="008B309D">
          <w:pPr>
            <w:pStyle w:val="TOC1"/>
            <w:tabs>
              <w:tab w:val="right" w:leader="dot" w:pos="9350"/>
            </w:tabs>
            <w:spacing w:line="360" w:lineRule="auto"/>
            <w:jc w:val="center"/>
            <w:rPr>
              <w:rFonts w:ascii="Times New Roman" w:hAnsi="Times New Roman" w:cs="Times New Roman"/>
              <w:sz w:val="24"/>
              <w:szCs w:val="24"/>
            </w:rPr>
          </w:pPr>
          <w:hyperlink w:anchor="_Toc111572833" w:history="1">
            <w:r>
              <w:rPr>
                <w:rStyle w:val="Hyperlink"/>
                <w:rFonts w:ascii="Times New Roman" w:hAnsi="Times New Roman" w:cs="Times New Roman"/>
                <w:color w:val="auto"/>
                <w:sz w:val="24"/>
                <w:szCs w:val="24"/>
                <w:lang w:val="en-GB"/>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_Toc111572833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hyperlink>
        </w:p>
        <w:p w14:paraId="39FD9580" w14:textId="77777777" w:rsidR="00D16D03" w:rsidRDefault="008B309D">
          <w:pPr>
            <w:spacing w:line="360" w:lineRule="auto"/>
            <w:jc w:val="center"/>
          </w:pPr>
          <w:r>
            <w:rPr>
              <w:rFonts w:ascii="Times New Roman" w:hAnsi="Times New Roman" w:cs="Times New Roman"/>
              <w:sz w:val="24"/>
              <w:szCs w:val="24"/>
            </w:rPr>
            <w:fldChar w:fldCharType="end"/>
          </w:r>
        </w:p>
      </w:sdtContent>
    </w:sdt>
    <w:p w14:paraId="39FD9581" w14:textId="77777777" w:rsidR="00D16D03" w:rsidRDefault="00D16D03">
      <w:pPr>
        <w:jc w:val="center"/>
        <w:rPr>
          <w:rFonts w:ascii="Times New Roman" w:hAnsi="Times New Roman" w:cs="Times New Roman"/>
          <w:b/>
          <w:sz w:val="24"/>
          <w:szCs w:val="24"/>
        </w:rPr>
      </w:pPr>
    </w:p>
    <w:p w14:paraId="39FD9582" w14:textId="77777777" w:rsidR="00D16D03" w:rsidRDefault="008B309D">
      <w:pPr>
        <w:rPr>
          <w:rFonts w:ascii="Times New Roman" w:hAnsi="Times New Roman" w:cs="Times New Roman"/>
          <w:b/>
          <w:sz w:val="24"/>
          <w:szCs w:val="24"/>
        </w:rPr>
      </w:pPr>
      <w:r>
        <w:rPr>
          <w:rFonts w:ascii="Times New Roman" w:hAnsi="Times New Roman" w:cs="Times New Roman"/>
          <w:b/>
          <w:sz w:val="24"/>
          <w:szCs w:val="24"/>
        </w:rPr>
        <w:br w:type="page"/>
      </w:r>
    </w:p>
    <w:p w14:paraId="39FD9583" w14:textId="77777777" w:rsidR="00D16D03" w:rsidRDefault="008B309D">
      <w:pPr>
        <w:pStyle w:val="Heading1"/>
      </w:pPr>
      <w:bookmarkStart w:id="0" w:name="_Toc111572819"/>
      <w:r>
        <w:lastRenderedPageBreak/>
        <w:t>Introduction</w:t>
      </w:r>
      <w:bookmarkEnd w:id="0"/>
      <w:r>
        <w:tab/>
      </w:r>
    </w:p>
    <w:p w14:paraId="39FD9584" w14:textId="77777777" w:rsidR="00D16D03" w:rsidRDefault="008B309D">
      <w:pPr>
        <w:tabs>
          <w:tab w:val="left" w:pos="3154"/>
        </w:tabs>
        <w:spacing w:line="360" w:lineRule="auto"/>
        <w:jc w:val="both"/>
        <w:rPr>
          <w:rFonts w:ascii="Times New Roman" w:hAnsi="Times New Roman" w:cs="Times New Roman"/>
          <w:sz w:val="24"/>
          <w:szCs w:val="24"/>
        </w:rPr>
      </w:pPr>
      <w:r>
        <w:rPr>
          <w:rFonts w:ascii="Times New Roman" w:hAnsi="Times New Roman" w:cs="Times New Roman"/>
          <w:sz w:val="24"/>
          <w:szCs w:val="24"/>
        </w:rPr>
        <w:t>In the recent time of tough market competition in the automobile sector, the need to develop brand awareness is a must. It is productive in building a competitive ed</w:t>
      </w:r>
      <w:r>
        <w:rPr>
          <w:rFonts w:ascii="Times New Roman" w:hAnsi="Times New Roman" w:cs="Times New Roman"/>
          <w:sz w:val="24"/>
          <w:szCs w:val="24"/>
        </w:rPr>
        <w:t xml:space="preserve">ge and ensures that success in revenue generation and sales </w:t>
      </w:r>
      <w:proofErr w:type="spellStart"/>
      <w:r>
        <w:rPr>
          <w:rFonts w:ascii="Times New Roman" w:hAnsi="Times New Roman" w:cs="Times New Roman"/>
          <w:sz w:val="24"/>
          <w:szCs w:val="24"/>
        </w:rPr>
        <w:t>maximisation</w:t>
      </w:r>
      <w:proofErr w:type="spellEnd"/>
      <w:r>
        <w:rPr>
          <w:rFonts w:ascii="Times New Roman" w:hAnsi="Times New Roman" w:cs="Times New Roman"/>
          <w:sz w:val="24"/>
          <w:szCs w:val="24"/>
        </w:rPr>
        <w:t xml:space="preserve"> is developed. The recent pandemic has affected the automobile sector extremely. The war satiations across different nations are creating a challenging situation for the leading automo</w:t>
      </w:r>
      <w:r>
        <w:rPr>
          <w:rFonts w:ascii="Times New Roman" w:hAnsi="Times New Roman" w:cs="Times New Roman"/>
          <w:sz w:val="24"/>
          <w:szCs w:val="24"/>
        </w:rPr>
        <w:t>bile company like Ford. It is high time that an effective brandings strategy with the measures to improve customer satisfaction is adopted so that the growth prospect of Ford in the global market increases. In this report, the measures are taken to evaluat</w:t>
      </w:r>
      <w:r>
        <w:rPr>
          <w:rFonts w:ascii="Times New Roman" w:hAnsi="Times New Roman" w:cs="Times New Roman"/>
          <w:sz w:val="24"/>
          <w:szCs w:val="24"/>
        </w:rPr>
        <w:t>e the adequate communication measures for Ford to reach the target customer base and thus execute accurate promotional strategies so that positive brand awareness is developed. The measures are taken to examine the brand equity model in a vivid manner as w</w:t>
      </w:r>
      <w:r>
        <w:rPr>
          <w:rFonts w:ascii="Times New Roman" w:hAnsi="Times New Roman" w:cs="Times New Roman"/>
          <w:sz w:val="24"/>
          <w:szCs w:val="24"/>
        </w:rPr>
        <w:t xml:space="preserve">ell. </w:t>
      </w:r>
    </w:p>
    <w:p w14:paraId="39FD9585" w14:textId="77777777" w:rsidR="00D16D03" w:rsidRDefault="008B309D">
      <w:pPr>
        <w:pStyle w:val="Heading1"/>
      </w:pPr>
      <w:bookmarkStart w:id="1" w:name="_Toc111572820"/>
      <w:r>
        <w:t>Company background</w:t>
      </w:r>
      <w:bookmarkEnd w:id="1"/>
    </w:p>
    <w:p w14:paraId="39FD9586"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rPr>
        <w:t>Ford Motor Company is an American-based multinational automobile manufacturing business.  It has its headquarters in Dearborn, United States.  It was founded by Henry Ford in the year 1903 (Ford.com, 2021). The company is associate</w:t>
      </w:r>
      <w:r>
        <w:rPr>
          <w:rFonts w:ascii="Times New Roman" w:hAnsi="Times New Roman" w:cs="Times New Roman"/>
          <w:sz w:val="24"/>
          <w:szCs w:val="24"/>
        </w:rPr>
        <w:t>d with the sales of commercial vehicles and automobiles. Serving worldwide areas, the business has gained huge popularity as a trustworthy automobile brand. The total production output in the year 2020 was 4.2 million vehicles (Annualreports.com, 2021). Th</w:t>
      </w:r>
      <w:r>
        <w:rPr>
          <w:rFonts w:ascii="Times New Roman" w:hAnsi="Times New Roman" w:cs="Times New Roman"/>
          <w:sz w:val="24"/>
          <w:szCs w:val="24"/>
        </w:rPr>
        <w:t xml:space="preserve">e brand “Ford” is effectively serving the targeted customer base and has earned revenues of US$4.5 billion in the year 2021. On the other hand, the net income of the company is US$17.9 billion, and the total asset includes US$257 billion as per the annual </w:t>
      </w:r>
      <w:r>
        <w:rPr>
          <w:rFonts w:ascii="Times New Roman" w:hAnsi="Times New Roman" w:cs="Times New Roman"/>
          <w:sz w:val="24"/>
          <w:szCs w:val="24"/>
        </w:rPr>
        <w:t>report for the financial year 2021. The total brand equality of Ford would be approximately US$48.6 billion. The business has been effective in developing productively with the help of around 186000 employees (Annualreports.com, 2021).</w:t>
      </w:r>
    </w:p>
    <w:p w14:paraId="39FD9587"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Ford </w:t>
      </w:r>
      <w:proofErr w:type="gramStart"/>
      <w:r>
        <w:rPr>
          <w:rFonts w:ascii="Times New Roman" w:hAnsi="Times New Roman" w:cs="Times New Roman"/>
          <w:sz w:val="24"/>
          <w:szCs w:val="24"/>
        </w:rPr>
        <w:t>is considered t</w:t>
      </w:r>
      <w:r>
        <w:rPr>
          <w:rFonts w:ascii="Times New Roman" w:hAnsi="Times New Roman" w:cs="Times New Roman"/>
          <w:sz w:val="24"/>
          <w:szCs w:val="24"/>
        </w:rPr>
        <w:t>o be</w:t>
      </w:r>
      <w:proofErr w:type="gramEnd"/>
      <w:r>
        <w:rPr>
          <w:rFonts w:ascii="Times New Roman" w:hAnsi="Times New Roman" w:cs="Times New Roman"/>
          <w:sz w:val="24"/>
          <w:szCs w:val="24"/>
        </w:rPr>
        <w:t xml:space="preserve"> the second largest US-based automobile manufactures, while General Motors occupies the first position. In the case of the world scenario, the position of Forth is fifth. The companies like Toyota, Volkswagen, Hyundai as well as General Model are aged,</w:t>
      </w:r>
      <w:r>
        <w:rPr>
          <w:rFonts w:ascii="Times New Roman" w:hAnsi="Times New Roman" w:cs="Times New Roman"/>
          <w:sz w:val="24"/>
          <w:szCs w:val="24"/>
        </w:rPr>
        <w:t xml:space="preserve"> Ford. The tough market competition has made it difficult for Ford to keep its customer attractive and satisfied (Ford.com, 2021).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the implication of sound communication and promotional measures are essential to gaining a reputable market position in </w:t>
      </w:r>
      <w:r>
        <w:rPr>
          <w:rFonts w:ascii="Times New Roman" w:hAnsi="Times New Roman" w:cs="Times New Roman"/>
          <w:sz w:val="24"/>
          <w:szCs w:val="24"/>
        </w:rPr>
        <w:t xml:space="preserve">the global market. The mission </w:t>
      </w:r>
      <w:r>
        <w:rPr>
          <w:rFonts w:ascii="Times New Roman" w:hAnsi="Times New Roman" w:cs="Times New Roman"/>
          <w:sz w:val="24"/>
          <w:szCs w:val="24"/>
        </w:rPr>
        <w:lastRenderedPageBreak/>
        <w:t>statement of Ford is “to help in building a better world in which the personal are free to move and pursue their dreams”. The company is looking forwards to curbing the limitation and helping the customer to have a better lif</w:t>
      </w:r>
      <w:r>
        <w:rPr>
          <w:rFonts w:ascii="Times New Roman" w:hAnsi="Times New Roman" w:cs="Times New Roman"/>
          <w:sz w:val="24"/>
          <w:szCs w:val="24"/>
        </w:rPr>
        <w:t xml:space="preserve">e. The use of proper promotional strategies is a must so that the company can engage customers and ensure that market profitability is achieved. </w:t>
      </w:r>
    </w:p>
    <w:p w14:paraId="39FD9588" w14:textId="77777777" w:rsidR="00D16D03" w:rsidRDefault="008B309D">
      <w:pPr>
        <w:pStyle w:val="Heading1"/>
      </w:pPr>
      <w:bookmarkStart w:id="2" w:name="_Toc111572821"/>
      <w:r>
        <w:t>Communication</w:t>
      </w:r>
      <w:bookmarkEnd w:id="2"/>
      <w:r>
        <w:t xml:space="preserve"> </w:t>
      </w:r>
    </w:p>
    <w:p w14:paraId="39FD9589"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is a process in which the exchange of information takes place from one end to the</w:t>
      </w:r>
      <w:r>
        <w:rPr>
          <w:rFonts w:ascii="Times New Roman" w:hAnsi="Times New Roman" w:cs="Times New Roman"/>
          <w:sz w:val="24"/>
          <w:szCs w:val="24"/>
        </w:rPr>
        <w:t xml:space="preserve"> other through the common system, which includes the verbal or non-verbal mode (Venter, 2019). Camilleri (2018), on the other hand, stated that communication is the transmission of messages or information through speaking or writing. Communication is basic</w:t>
      </w:r>
      <w:r>
        <w:rPr>
          <w:rFonts w:ascii="Times New Roman" w:hAnsi="Times New Roman" w:cs="Times New Roman"/>
          <w:sz w:val="24"/>
          <w:szCs w:val="24"/>
        </w:rPr>
        <w:t>ally of five different types, including verbal, nonverbal, visual, listing as well as listening. The selection of the correct mode of communication is needed so that the information about the brand and its uniqueness can be conveyed in a coherent manner. T</w:t>
      </w:r>
      <w:r>
        <w:rPr>
          <w:rFonts w:ascii="Times New Roman" w:hAnsi="Times New Roman" w:cs="Times New Roman"/>
          <w:sz w:val="24"/>
          <w:szCs w:val="24"/>
        </w:rPr>
        <w:t xml:space="preserve">he selection of the correct communication strategies allows brands to build customer loyalty and thus enhance sales </w:t>
      </w:r>
      <w:proofErr w:type="spellStart"/>
      <w:r>
        <w:rPr>
          <w:rFonts w:ascii="Times New Roman" w:hAnsi="Times New Roman" w:cs="Times New Roman"/>
          <w:sz w:val="24"/>
          <w:szCs w:val="24"/>
        </w:rPr>
        <w:t>maximisation</w:t>
      </w:r>
      <w:proofErr w:type="spellEnd"/>
      <w:r>
        <w:rPr>
          <w:rFonts w:ascii="Times New Roman" w:hAnsi="Times New Roman" w:cs="Times New Roman"/>
          <w:sz w:val="24"/>
          <w:szCs w:val="24"/>
        </w:rPr>
        <w:t xml:space="preserve"> by building a competitive edge. Ford is focusing on effective communication strategies and is trying to maintain a high positiv</w:t>
      </w:r>
      <w:r>
        <w:rPr>
          <w:rFonts w:ascii="Times New Roman" w:hAnsi="Times New Roman" w:cs="Times New Roman"/>
          <w:sz w:val="24"/>
          <w:szCs w:val="24"/>
        </w:rPr>
        <w:t>e media presence. It allows our message to be heard by targeted customers as well as the key influence (Ford.com, 2021). On the other hand, Ford also uses the internet for visual communication that imparts messages about the brands that could be adopted fo</w:t>
      </w:r>
      <w:r>
        <w:rPr>
          <w:rFonts w:ascii="Times New Roman" w:hAnsi="Times New Roman" w:cs="Times New Roman"/>
          <w:sz w:val="24"/>
          <w:szCs w:val="24"/>
        </w:rPr>
        <w:t xml:space="preserve">r profitable outcomes (Gruner et al., 2019). </w:t>
      </w:r>
    </w:p>
    <w:p w14:paraId="39FD958A" w14:textId="77777777" w:rsidR="00D16D03" w:rsidRDefault="008B309D">
      <w:pPr>
        <w:pStyle w:val="Heading2"/>
      </w:pPr>
      <w:bookmarkStart w:id="3" w:name="_Toc111572822"/>
      <w:r>
        <w:t>Shannon and Weaver Model of Communication</w:t>
      </w:r>
      <w:bookmarkEnd w:id="3"/>
      <w:r>
        <w:t xml:space="preserve"> </w:t>
      </w:r>
    </w:p>
    <w:p w14:paraId="39FD958B" w14:textId="77777777" w:rsidR="00D16D03" w:rsidRDefault="008B309D">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9FD961C" wp14:editId="39FD961D">
            <wp:extent cx="4911725" cy="1784985"/>
            <wp:effectExtent l="38100" t="57150" r="117475" b="1009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8"/>
                    <a:stretch>
                      <a:fillRect/>
                    </a:stretch>
                  </pic:blipFill>
                  <pic:spPr>
                    <a:xfrm>
                      <a:off x="0" y="0"/>
                      <a:ext cx="4911725" cy="178498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39FD958C" w14:textId="77777777" w:rsidR="00D16D03" w:rsidRDefault="00D16D03">
      <w:pPr>
        <w:rPr>
          <w:rFonts w:ascii="Times New Roman" w:hAnsi="Times New Roman" w:cs="Times New Roman"/>
          <w:b/>
          <w:sz w:val="24"/>
          <w:szCs w:val="24"/>
        </w:rPr>
      </w:pPr>
    </w:p>
    <w:p w14:paraId="39FD958D" w14:textId="77777777" w:rsidR="00D16D03" w:rsidRDefault="008B309D">
      <w:pPr>
        <w:pStyle w:val="ListParagraph"/>
        <w:jc w:val="center"/>
        <w:rPr>
          <w:rFonts w:ascii="Times New Roman" w:hAnsi="Times New Roman" w:cs="Times New Roman"/>
          <w:b/>
          <w:sz w:val="24"/>
          <w:szCs w:val="24"/>
        </w:rPr>
      </w:pPr>
      <w:r>
        <w:rPr>
          <w:rFonts w:ascii="Times New Roman" w:hAnsi="Times New Roman" w:cs="Times New Roman"/>
          <w:b/>
          <w:sz w:val="24"/>
          <w:szCs w:val="24"/>
        </w:rPr>
        <w:t>Figure 1: Shannon and Weaver Model of Communication</w:t>
      </w:r>
    </w:p>
    <w:p w14:paraId="39FD958E" w14:textId="77777777" w:rsidR="00D16D03" w:rsidRDefault="00D16D03">
      <w:pPr>
        <w:pStyle w:val="ListParagraph"/>
        <w:jc w:val="center"/>
        <w:rPr>
          <w:rFonts w:ascii="Times New Roman" w:hAnsi="Times New Roman" w:cs="Times New Roman"/>
          <w:sz w:val="24"/>
          <w:szCs w:val="24"/>
        </w:rPr>
      </w:pPr>
    </w:p>
    <w:p w14:paraId="39FD958F" w14:textId="77777777" w:rsidR="00D16D03" w:rsidRDefault="008B309D">
      <w:pPr>
        <w:pStyle w:val="ListParagraph"/>
        <w:jc w:val="center"/>
        <w:rPr>
          <w:rFonts w:ascii="Times New Roman" w:hAnsi="Times New Roman" w:cs="Times New Roman"/>
          <w:sz w:val="24"/>
          <w:szCs w:val="24"/>
        </w:rPr>
      </w:pPr>
      <w:r>
        <w:rPr>
          <w:rFonts w:ascii="Times New Roman" w:hAnsi="Times New Roman" w:cs="Times New Roman"/>
          <w:sz w:val="24"/>
          <w:szCs w:val="24"/>
        </w:rPr>
        <w:t>(Source:</w:t>
      </w:r>
      <w:r>
        <w:t xml:space="preserve"> </w:t>
      </w:r>
      <w:r>
        <w:rPr>
          <w:rFonts w:ascii="Times New Roman" w:hAnsi="Times New Roman" w:cs="Times New Roman"/>
          <w:sz w:val="24"/>
          <w:szCs w:val="24"/>
        </w:rPr>
        <w:t>Kubota, 2019)</w:t>
      </w:r>
    </w:p>
    <w:p w14:paraId="39FD9590"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Shannon and Weaver's model contains the five elements. It includes the information sources transmitter, channel, receiver as well as destination.  The sources of information are defined as the places where the information is stored. On the other hand, the </w:t>
      </w:r>
      <w:r>
        <w:rPr>
          <w:rFonts w:ascii="Times New Roman" w:hAnsi="Times New Roman" w:cs="Times New Roman"/>
          <w:sz w:val="24"/>
          <w:szCs w:val="24"/>
        </w:rPr>
        <w:t>sends of the information, the message is determined to be encoded into singles so that the travel to its destination (Kubota, 2019).  The model describes the way in which the information flows from a source to a destination. The communication model is an a</w:t>
      </w:r>
      <w:r>
        <w:rPr>
          <w:rFonts w:ascii="Times New Roman" w:hAnsi="Times New Roman" w:cs="Times New Roman"/>
          <w:sz w:val="24"/>
          <w:szCs w:val="24"/>
        </w:rPr>
        <w:t>dvanced model than other communication models due to the essentiality it attaches to the feedback mechanism. It is lacking in most of the other communication models. The Shannon-Weaver model is determined to be a circular and more comprehensive model. As p</w:t>
      </w:r>
      <w:r>
        <w:rPr>
          <w:rFonts w:ascii="Times New Roman" w:hAnsi="Times New Roman" w:cs="Times New Roman"/>
          <w:sz w:val="24"/>
          <w:szCs w:val="24"/>
        </w:rPr>
        <w:t>er the model, the senders give the message to the receivers and the feedback in returns from the receiver to that of the senders. The experiences of both the senders as well as the receiver are taken into consideration as per the communication model (Aliyu</w:t>
      </w:r>
      <w:r>
        <w:rPr>
          <w:rFonts w:ascii="Times New Roman" w:hAnsi="Times New Roman" w:cs="Times New Roman"/>
          <w:sz w:val="24"/>
          <w:szCs w:val="24"/>
        </w:rPr>
        <w:t>, 2022).  In the case of Ford, the revisers are the customer as well as the senders are the marketing team Ford. The selection of the correct model to transmit the information between the sender and the receiver are taken into consideration for the buildin</w:t>
      </w:r>
      <w:r>
        <w:rPr>
          <w:rFonts w:ascii="Times New Roman" w:hAnsi="Times New Roman" w:cs="Times New Roman"/>
          <w:sz w:val="24"/>
          <w:szCs w:val="24"/>
        </w:rPr>
        <w:t xml:space="preserve">g of brand equity in competing market condition (Ford.com, 2021). </w:t>
      </w:r>
    </w:p>
    <w:p w14:paraId="39FD9591" w14:textId="77777777" w:rsidR="00D16D03" w:rsidRDefault="008B309D">
      <w:pPr>
        <w:pStyle w:val="Heading2"/>
        <w:rPr>
          <w:lang w:val="en-GB"/>
        </w:rPr>
      </w:pPr>
      <w:bookmarkStart w:id="4" w:name="_Toc111572823"/>
      <w:r>
        <w:rPr>
          <w:lang w:val="en-GB"/>
        </w:rPr>
        <w:t>Integrated Marketing Communications</w:t>
      </w:r>
      <w:bookmarkEnd w:id="4"/>
    </w:p>
    <w:p w14:paraId="39FD9592"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Integrated marketing communication (IMC) is the process which unifies marketing communication elements. It comprises the public relations, social media b</w:t>
      </w:r>
      <w:r>
        <w:rPr>
          <w:rFonts w:ascii="Times New Roman" w:hAnsi="Times New Roman" w:cs="Times New Roman"/>
          <w:sz w:val="24"/>
          <w:szCs w:val="24"/>
          <w:lang w:val="en-GB"/>
        </w:rPr>
        <w:t xml:space="preserve">usiness development principle, advertisement as well as audience analytics to develop the brand identity that remains consistent across distinct media channels (Camilleri, 2018).  Hewett and Lemon (2019) were in the view that the purpose of IMC is to plan </w:t>
      </w:r>
      <w:r>
        <w:rPr>
          <w:rFonts w:ascii="Times New Roman" w:hAnsi="Times New Roman" w:cs="Times New Roman"/>
          <w:sz w:val="24"/>
          <w:szCs w:val="24"/>
          <w:lang w:val="en-GB"/>
        </w:rPr>
        <w:t>the communication to assure that all the brand contacts received by the customers or the prospects for a product, organisation or service are relevant to that of the person and consistent over time. It is allowing Fords to create multiple-pronged marketing</w:t>
      </w:r>
      <w:r>
        <w:rPr>
          <w:rFonts w:ascii="Times New Roman" w:hAnsi="Times New Roman" w:cs="Times New Roman"/>
          <w:sz w:val="24"/>
          <w:szCs w:val="24"/>
          <w:lang w:val="en-GB"/>
        </w:rPr>
        <w:t xml:space="preserve"> campaigns that are effective in targeting a wider audience base. On the other hand, cultural constraints such as organisational structure, lack of internal coordination, budget constraints as well as the lack of staff are acting as the constraint to the i</w:t>
      </w:r>
      <w:r>
        <w:rPr>
          <w:rFonts w:ascii="Times New Roman" w:hAnsi="Times New Roman" w:cs="Times New Roman"/>
          <w:sz w:val="24"/>
          <w:szCs w:val="24"/>
          <w:lang w:val="en-GB"/>
        </w:rPr>
        <w:t>mplication of IMC measurers (</w:t>
      </w:r>
      <w:proofErr w:type="spellStart"/>
      <w:r>
        <w:rPr>
          <w:rFonts w:ascii="Times New Roman" w:hAnsi="Times New Roman" w:cs="Times New Roman"/>
          <w:sz w:val="24"/>
          <w:szCs w:val="24"/>
          <w:lang w:val="en-GB"/>
        </w:rPr>
        <w:t>Tairova</w:t>
      </w:r>
      <w:proofErr w:type="spellEnd"/>
      <w:r>
        <w:rPr>
          <w:rFonts w:ascii="Times New Roman" w:hAnsi="Times New Roman" w:cs="Times New Roman"/>
          <w:sz w:val="24"/>
          <w:szCs w:val="24"/>
          <w:lang w:val="en-GB"/>
        </w:rPr>
        <w:t xml:space="preserve"> et al., 2020). The planned strategies to adopt the IMC are needed for the businesses like Ford so that success, in the long run, could be developed, and thus measures </w:t>
      </w:r>
      <w:r>
        <w:rPr>
          <w:rFonts w:ascii="Times New Roman" w:hAnsi="Times New Roman" w:cs="Times New Roman"/>
          <w:sz w:val="24"/>
          <w:szCs w:val="24"/>
          <w:lang w:val="en-GB"/>
        </w:rPr>
        <w:lastRenderedPageBreak/>
        <w:t>could be maintained for the engagement of brand imag</w:t>
      </w:r>
      <w:r>
        <w:rPr>
          <w:rFonts w:ascii="Times New Roman" w:hAnsi="Times New Roman" w:cs="Times New Roman"/>
          <w:sz w:val="24"/>
          <w:szCs w:val="24"/>
          <w:lang w:val="en-GB"/>
        </w:rPr>
        <w:t xml:space="preserve">e in the global market domain (Camilleri, 2018). </w:t>
      </w:r>
    </w:p>
    <w:p w14:paraId="39FD9593" w14:textId="77777777" w:rsidR="00D16D03" w:rsidRDefault="008B309D">
      <w:pPr>
        <w:pStyle w:val="Heading1"/>
        <w:rPr>
          <w:lang w:val="en-GB"/>
        </w:rPr>
      </w:pPr>
      <w:bookmarkStart w:id="5" w:name="_Toc111572824"/>
      <w:r>
        <w:rPr>
          <w:lang w:val="en-GB"/>
        </w:rPr>
        <w:t>Promotional strategies Fords could use for brand awareness</w:t>
      </w:r>
      <w:bookmarkEnd w:id="5"/>
      <w:r>
        <w:rPr>
          <w:lang w:val="en-GB"/>
        </w:rPr>
        <w:t xml:space="preserve"> </w:t>
      </w:r>
    </w:p>
    <w:p w14:paraId="39FD9594"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Brand awareness needs to be developed so that Ford can gain a positive market reputation. It would help the businesses to sustain effectively in t</w:t>
      </w:r>
      <w:r>
        <w:rPr>
          <w:rFonts w:ascii="Times New Roman" w:hAnsi="Times New Roman" w:cs="Times New Roman"/>
          <w:sz w:val="24"/>
          <w:szCs w:val="24"/>
          <w:lang w:val="en-GB"/>
        </w:rPr>
        <w:t xml:space="preserve">he competing market conduction and take up the measures to build customer loyalty (Henares, 2020). Ford needs to use social media sites for the execution of its promotional strategies. </w:t>
      </w:r>
      <w:proofErr w:type="spellStart"/>
      <w:r>
        <w:rPr>
          <w:rFonts w:ascii="Times New Roman" w:hAnsi="Times New Roman" w:cs="Times New Roman"/>
          <w:sz w:val="24"/>
          <w:szCs w:val="24"/>
          <w:lang w:val="en-GB"/>
        </w:rPr>
        <w:t>Bilgin</w:t>
      </w:r>
      <w:proofErr w:type="spellEnd"/>
      <w:r>
        <w:rPr>
          <w:rFonts w:ascii="Times New Roman" w:hAnsi="Times New Roman" w:cs="Times New Roman"/>
          <w:sz w:val="24"/>
          <w:szCs w:val="24"/>
          <w:lang w:val="en-GB"/>
        </w:rPr>
        <w:t xml:space="preserve"> (2018) was in the view that the adoption of the correct marketin</w:t>
      </w:r>
      <w:r>
        <w:rPr>
          <w:rFonts w:ascii="Times New Roman" w:hAnsi="Times New Roman" w:cs="Times New Roman"/>
          <w:sz w:val="24"/>
          <w:szCs w:val="24"/>
          <w:lang w:val="en-GB"/>
        </w:rPr>
        <w:t>g measures is essential so that success in the holding run could be gained. As the complexity of the automobile sector has increased, Ford is struggling to retain its targeting customer base in the global market (</w:t>
      </w:r>
      <w:proofErr w:type="spellStart"/>
      <w:r>
        <w:rPr>
          <w:rFonts w:ascii="Times New Roman" w:hAnsi="Times New Roman" w:cs="Times New Roman"/>
          <w:sz w:val="24"/>
          <w:szCs w:val="24"/>
        </w:rPr>
        <w:t>Haralayya</w:t>
      </w:r>
      <w:proofErr w:type="spellEnd"/>
      <w:r>
        <w:rPr>
          <w:rFonts w:ascii="Times New Roman" w:hAnsi="Times New Roman" w:cs="Times New Roman"/>
          <w:sz w:val="24"/>
          <w:szCs w:val="24"/>
        </w:rPr>
        <w:t>, 2021</w:t>
      </w:r>
      <w:r>
        <w:rPr>
          <w:rFonts w:ascii="Times New Roman" w:hAnsi="Times New Roman" w:cs="Times New Roman"/>
          <w:sz w:val="24"/>
          <w:szCs w:val="24"/>
          <w:lang w:val="en-GB"/>
        </w:rPr>
        <w:t>).  In the process of execut</w:t>
      </w:r>
      <w:r>
        <w:rPr>
          <w:rFonts w:ascii="Times New Roman" w:hAnsi="Times New Roman" w:cs="Times New Roman"/>
          <w:sz w:val="24"/>
          <w:szCs w:val="24"/>
          <w:lang w:val="en-GB"/>
        </w:rPr>
        <w:t>ing promotional approaches by Ford, the segmentation of the targeted customer base is determined to be essential. The social media promotional measures with the help of “</w:t>
      </w:r>
      <w:r>
        <w:rPr>
          <w:rFonts w:ascii="Times New Roman" w:hAnsi="Times New Roman" w:cs="Times New Roman"/>
          <w:i/>
          <w:sz w:val="24"/>
          <w:szCs w:val="24"/>
          <w:lang w:val="en-GB"/>
        </w:rPr>
        <w:t>attractive and informative posts"</w:t>
      </w:r>
      <w:r>
        <w:rPr>
          <w:rFonts w:ascii="Times New Roman" w:hAnsi="Times New Roman" w:cs="Times New Roman"/>
          <w:sz w:val="24"/>
          <w:szCs w:val="24"/>
          <w:lang w:val="en-GB"/>
        </w:rPr>
        <w:t xml:space="preserve"> are effective in attracting the attention of custome</w:t>
      </w:r>
      <w:r>
        <w:rPr>
          <w:rFonts w:ascii="Times New Roman" w:hAnsi="Times New Roman" w:cs="Times New Roman"/>
          <w:sz w:val="24"/>
          <w:szCs w:val="24"/>
          <w:lang w:val="en-GB"/>
        </w:rPr>
        <w:t xml:space="preserve">r bases in a coherent manner. </w:t>
      </w:r>
    </w:p>
    <w:p w14:paraId="39FD9595" w14:textId="77777777" w:rsidR="00D16D03" w:rsidRDefault="008B309D">
      <w:pPr>
        <w:pStyle w:val="Heading2"/>
        <w:rPr>
          <w:lang w:val="en-GB"/>
        </w:rPr>
      </w:pPr>
      <w:bookmarkStart w:id="6" w:name="_Toc111572825"/>
      <w:r>
        <w:rPr>
          <w:lang w:val="en-GB"/>
        </w:rPr>
        <w:t>Segmentation Targeting Positioning</w:t>
      </w:r>
      <w:bookmarkEnd w:id="6"/>
    </w:p>
    <w:p w14:paraId="39FD9596"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Segmentation</w:t>
      </w:r>
    </w:p>
    <w:tbl>
      <w:tblPr>
        <w:tblStyle w:val="TableGrid"/>
        <w:tblW w:w="0" w:type="auto"/>
        <w:tblLook w:val="04A0" w:firstRow="1" w:lastRow="0" w:firstColumn="1" w:lastColumn="0" w:noHBand="0" w:noVBand="1"/>
      </w:tblPr>
      <w:tblGrid>
        <w:gridCol w:w="3168"/>
        <w:gridCol w:w="6408"/>
      </w:tblGrid>
      <w:tr w:rsidR="00D16D03" w14:paraId="39FD9599" w14:textId="77777777">
        <w:tc>
          <w:tcPr>
            <w:tcW w:w="3168" w:type="dxa"/>
            <w:shd w:val="clear" w:color="auto" w:fill="8DB3E2" w:themeFill="text2" w:themeFillTint="66"/>
          </w:tcPr>
          <w:p w14:paraId="39FD9597" w14:textId="77777777" w:rsidR="00D16D03" w:rsidRDefault="008B309D">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Geographic segmentation</w:t>
            </w:r>
          </w:p>
        </w:tc>
        <w:tc>
          <w:tcPr>
            <w:tcW w:w="6408" w:type="dxa"/>
          </w:tcPr>
          <w:p w14:paraId="39FD9598" w14:textId="77777777" w:rsidR="00D16D03" w:rsidRDefault="008B309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Ford is a global brand willing to target </w:t>
            </w:r>
            <w:r>
              <w:rPr>
                <w:rFonts w:ascii="Times New Roman" w:hAnsi="Times New Roman" w:cs="Times New Roman"/>
                <w:b/>
                <w:i/>
                <w:sz w:val="24"/>
                <w:szCs w:val="24"/>
                <w:lang w:val="en-GB"/>
              </w:rPr>
              <w:t>customers worlds wide.</w:t>
            </w:r>
            <w:r>
              <w:rPr>
                <w:rFonts w:ascii="Times New Roman" w:hAnsi="Times New Roman" w:cs="Times New Roman"/>
                <w:sz w:val="24"/>
                <w:szCs w:val="24"/>
                <w:lang w:val="en-GB"/>
              </w:rPr>
              <w:t xml:space="preserve"> All the local and international market in which Ford is operating is targeted by the automobile manufacturers in an effective manner (</w:t>
            </w:r>
            <w:proofErr w:type="spellStart"/>
            <w:r>
              <w:rPr>
                <w:rFonts w:ascii="Times New Roman" w:hAnsi="Times New Roman" w:cs="Times New Roman"/>
                <w:sz w:val="24"/>
                <w:szCs w:val="24"/>
                <w:lang w:val="en-GB"/>
              </w:rPr>
              <w:t>Haralayya</w:t>
            </w:r>
            <w:proofErr w:type="spellEnd"/>
            <w:r>
              <w:rPr>
                <w:rFonts w:ascii="Times New Roman" w:hAnsi="Times New Roman" w:cs="Times New Roman"/>
                <w:sz w:val="24"/>
                <w:szCs w:val="24"/>
                <w:lang w:val="en-GB"/>
              </w:rPr>
              <w:t xml:space="preserve">, 2021). </w:t>
            </w:r>
          </w:p>
        </w:tc>
      </w:tr>
      <w:tr w:rsidR="00D16D03" w14:paraId="39FD959C" w14:textId="77777777">
        <w:tc>
          <w:tcPr>
            <w:tcW w:w="3168" w:type="dxa"/>
            <w:shd w:val="clear" w:color="auto" w:fill="8DB3E2" w:themeFill="text2" w:themeFillTint="66"/>
          </w:tcPr>
          <w:p w14:paraId="39FD959A" w14:textId="77777777" w:rsidR="00D16D03" w:rsidRDefault="008B309D">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Demographic segmentation</w:t>
            </w:r>
          </w:p>
        </w:tc>
        <w:tc>
          <w:tcPr>
            <w:tcW w:w="6408" w:type="dxa"/>
          </w:tcPr>
          <w:p w14:paraId="39FD959B" w14:textId="77777777" w:rsidR="00D16D03" w:rsidRDefault="008B309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male and females of the age group of </w:t>
            </w:r>
            <w:r>
              <w:rPr>
                <w:rFonts w:ascii="Times New Roman" w:hAnsi="Times New Roman" w:cs="Times New Roman"/>
                <w:b/>
                <w:i/>
                <w:sz w:val="24"/>
                <w:szCs w:val="24"/>
                <w:lang w:val="en-GB"/>
              </w:rPr>
              <w:t>18 to 35 years</w:t>
            </w:r>
            <w:r>
              <w:rPr>
                <w:rFonts w:ascii="Times New Roman" w:hAnsi="Times New Roman" w:cs="Times New Roman"/>
                <w:sz w:val="24"/>
                <w:szCs w:val="24"/>
                <w:lang w:val="en-GB"/>
              </w:rPr>
              <w:t xml:space="preserve"> are taken into consi</w:t>
            </w:r>
            <w:r>
              <w:rPr>
                <w:rFonts w:ascii="Times New Roman" w:hAnsi="Times New Roman" w:cs="Times New Roman"/>
                <w:sz w:val="24"/>
                <w:szCs w:val="24"/>
                <w:lang w:val="en-GB"/>
              </w:rPr>
              <w:t>deration by Ford so that effective social media marketing is taken consideration (</w:t>
            </w:r>
            <w:r>
              <w:rPr>
                <w:rFonts w:ascii="Times New Roman" w:hAnsi="Times New Roman" w:cs="Times New Roman"/>
                <w:sz w:val="24"/>
                <w:szCs w:val="24"/>
              </w:rPr>
              <w:t>Ford.com, 2021</w:t>
            </w:r>
            <w:r>
              <w:rPr>
                <w:rFonts w:ascii="Times New Roman" w:hAnsi="Times New Roman" w:cs="Times New Roman"/>
                <w:sz w:val="24"/>
                <w:szCs w:val="24"/>
                <w:lang w:val="en-GB"/>
              </w:rPr>
              <w:t>).</w:t>
            </w:r>
          </w:p>
        </w:tc>
      </w:tr>
      <w:tr w:rsidR="00D16D03" w14:paraId="39FD959F" w14:textId="77777777">
        <w:tc>
          <w:tcPr>
            <w:tcW w:w="3168" w:type="dxa"/>
            <w:shd w:val="clear" w:color="auto" w:fill="8DB3E2" w:themeFill="text2" w:themeFillTint="66"/>
          </w:tcPr>
          <w:p w14:paraId="39FD959D" w14:textId="77777777" w:rsidR="00D16D03" w:rsidRDefault="008B309D">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Psychological segmentation</w:t>
            </w:r>
          </w:p>
        </w:tc>
        <w:tc>
          <w:tcPr>
            <w:tcW w:w="6408" w:type="dxa"/>
          </w:tcPr>
          <w:p w14:paraId="39FD959E" w14:textId="77777777" w:rsidR="00D16D03" w:rsidRDefault="008B309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customer who is willing to buy affordable automobiles with quality is targeted for the sales of the automobiles by Ford. </w:t>
            </w:r>
            <w:proofErr w:type="gramStart"/>
            <w:r>
              <w:rPr>
                <w:rFonts w:ascii="Times New Roman" w:hAnsi="Times New Roman" w:cs="Times New Roman"/>
                <w:sz w:val="24"/>
                <w:szCs w:val="24"/>
                <w:lang w:val="en-GB"/>
              </w:rPr>
              <w:t>Thus</w:t>
            </w:r>
            <w:proofErr w:type="gramEnd"/>
            <w:r>
              <w:rPr>
                <w:rFonts w:ascii="Times New Roman" w:hAnsi="Times New Roman" w:cs="Times New Roman"/>
                <w:sz w:val="24"/>
                <w:szCs w:val="24"/>
                <w:lang w:val="en-GB"/>
              </w:rPr>
              <w:t xml:space="preserve"> measures are taken to target the customer who is </w:t>
            </w:r>
            <w:r>
              <w:rPr>
                <w:rFonts w:ascii="Times New Roman" w:hAnsi="Times New Roman" w:cs="Times New Roman"/>
                <w:b/>
                <w:i/>
                <w:sz w:val="24"/>
                <w:szCs w:val="24"/>
                <w:lang w:val="en-GB"/>
              </w:rPr>
              <w:t>car lovers</w:t>
            </w:r>
            <w:r>
              <w:rPr>
                <w:rFonts w:ascii="Times New Roman" w:hAnsi="Times New Roman" w:cs="Times New Roman"/>
                <w:sz w:val="24"/>
                <w:szCs w:val="24"/>
                <w:lang w:val="en-GB"/>
              </w:rPr>
              <w:t xml:space="preserve"> and is looking for technological advanced and comfortable automobiles (</w:t>
            </w:r>
            <w:proofErr w:type="spellStart"/>
            <w:r>
              <w:rPr>
                <w:rFonts w:ascii="Times New Roman" w:hAnsi="Times New Roman" w:cs="Times New Roman"/>
                <w:sz w:val="24"/>
                <w:szCs w:val="24"/>
                <w:lang w:val="en-GB"/>
              </w:rPr>
              <w:t>Haralayya</w:t>
            </w:r>
            <w:proofErr w:type="spellEnd"/>
            <w:r>
              <w:rPr>
                <w:rFonts w:ascii="Times New Roman" w:hAnsi="Times New Roman" w:cs="Times New Roman"/>
                <w:sz w:val="24"/>
                <w:szCs w:val="24"/>
                <w:lang w:val="en-GB"/>
              </w:rPr>
              <w:t xml:space="preserve">, 2021). </w:t>
            </w:r>
          </w:p>
        </w:tc>
      </w:tr>
      <w:tr w:rsidR="00D16D03" w14:paraId="39FD95A2" w14:textId="77777777">
        <w:tc>
          <w:tcPr>
            <w:tcW w:w="3168" w:type="dxa"/>
            <w:shd w:val="clear" w:color="auto" w:fill="8DB3E2" w:themeFill="text2" w:themeFillTint="66"/>
          </w:tcPr>
          <w:p w14:paraId="39FD95A0" w14:textId="77777777" w:rsidR="00D16D03" w:rsidRDefault="008B309D">
            <w:pPr>
              <w:spacing w:after="0"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Behavioural segmentation</w:t>
            </w:r>
          </w:p>
        </w:tc>
        <w:tc>
          <w:tcPr>
            <w:tcW w:w="6408" w:type="dxa"/>
          </w:tcPr>
          <w:p w14:paraId="39FD95A1" w14:textId="77777777" w:rsidR="00D16D03" w:rsidRDefault="008B309D">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Pr>
                <w:rFonts w:ascii="Times New Roman" w:hAnsi="Times New Roman" w:cs="Times New Roman"/>
                <w:b/>
                <w:i/>
                <w:sz w:val="24"/>
                <w:szCs w:val="24"/>
                <w:lang w:val="en-GB"/>
              </w:rPr>
              <w:t>customers who are fond of Ford</w:t>
            </w:r>
            <w:r>
              <w:rPr>
                <w:rFonts w:ascii="Times New Roman" w:hAnsi="Times New Roman" w:cs="Times New Roman"/>
                <w:sz w:val="24"/>
                <w:szCs w:val="24"/>
                <w:lang w:val="en-GB"/>
              </w:rPr>
              <w:t xml:space="preserve"> and the models proposed by Fords and are der</w:t>
            </w:r>
            <w:r>
              <w:rPr>
                <w:rFonts w:ascii="Times New Roman" w:hAnsi="Times New Roman" w:cs="Times New Roman"/>
                <w:sz w:val="24"/>
                <w:szCs w:val="24"/>
                <w:lang w:val="en-GB"/>
              </w:rPr>
              <w:t xml:space="preserve">iving satisfaction and are gaining customer </w:t>
            </w:r>
            <w:r>
              <w:rPr>
                <w:rFonts w:ascii="Times New Roman" w:hAnsi="Times New Roman" w:cs="Times New Roman"/>
                <w:sz w:val="24"/>
                <w:szCs w:val="24"/>
                <w:lang w:val="en-GB"/>
              </w:rPr>
              <w:lastRenderedPageBreak/>
              <w:t>loyalty are targeted for the sales of the new launches made by the Fords (</w:t>
            </w:r>
            <w:r>
              <w:rPr>
                <w:rFonts w:ascii="Times New Roman" w:hAnsi="Times New Roman" w:cs="Times New Roman"/>
                <w:sz w:val="24"/>
                <w:szCs w:val="24"/>
              </w:rPr>
              <w:t>Ford.com, 2021</w:t>
            </w:r>
            <w:r>
              <w:rPr>
                <w:rFonts w:ascii="Times New Roman" w:hAnsi="Times New Roman" w:cs="Times New Roman"/>
                <w:sz w:val="24"/>
                <w:szCs w:val="24"/>
                <w:lang w:val="en-GB"/>
              </w:rPr>
              <w:t xml:space="preserve">). </w:t>
            </w:r>
          </w:p>
        </w:tc>
      </w:tr>
    </w:tbl>
    <w:p w14:paraId="39FD95A3" w14:textId="77777777" w:rsidR="00D16D03" w:rsidRDefault="00D16D03">
      <w:pPr>
        <w:spacing w:line="360" w:lineRule="auto"/>
        <w:jc w:val="both"/>
        <w:rPr>
          <w:rFonts w:ascii="Times New Roman" w:hAnsi="Times New Roman" w:cs="Times New Roman"/>
          <w:b/>
          <w:sz w:val="24"/>
          <w:szCs w:val="24"/>
          <w:lang w:val="en-GB"/>
        </w:rPr>
      </w:pPr>
    </w:p>
    <w:p w14:paraId="39FD95A4"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Targeting</w:t>
      </w:r>
    </w:p>
    <w:p w14:paraId="39FD95A5"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Ford is one of the leading automobile businesses and is inclined toward a younger customer base. Targeting t</w:t>
      </w:r>
      <w:r>
        <w:rPr>
          <w:rFonts w:ascii="Times New Roman" w:hAnsi="Times New Roman" w:cs="Times New Roman"/>
          <w:sz w:val="24"/>
          <w:szCs w:val="24"/>
          <w:lang w:val="en-GB"/>
        </w:rPr>
        <w:t>he age group of 18 to 35 years, Ford needs to make the product line famous among the youth and determine their attention in making Ford” the most loved automobile manufacturer" (</w:t>
      </w:r>
      <w:r>
        <w:rPr>
          <w:rFonts w:ascii="Times New Roman" w:hAnsi="Times New Roman" w:cs="Times New Roman"/>
          <w:sz w:val="24"/>
          <w:szCs w:val="24"/>
        </w:rPr>
        <w:t>Ford.com, 2021</w:t>
      </w:r>
      <w:r>
        <w:rPr>
          <w:rFonts w:ascii="Times New Roman" w:hAnsi="Times New Roman" w:cs="Times New Roman"/>
          <w:sz w:val="24"/>
          <w:szCs w:val="24"/>
          <w:lang w:val="en-GB"/>
        </w:rPr>
        <w:t>).  Thus, the targeting of the correct customer base is determin</w:t>
      </w:r>
      <w:r>
        <w:rPr>
          <w:rFonts w:ascii="Times New Roman" w:hAnsi="Times New Roman" w:cs="Times New Roman"/>
          <w:sz w:val="24"/>
          <w:szCs w:val="24"/>
          <w:lang w:val="en-GB"/>
        </w:rPr>
        <w:t xml:space="preserve">ed to be essential so that the success in building a competitive edge is developed. (Adeola et al., 2020) was in the view that marketing strategies could be better implicated with a vivid understanding of the targeted customer base. </w:t>
      </w:r>
    </w:p>
    <w:p w14:paraId="39FD95A6"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rPr>
        <w:pict w14:anchorId="39FD961F">
          <v:rect id="_x0000_s1032" style="position:absolute;left:0;text-align:left;margin-left:3in;margin-top:25.4pt;width:67.2pt;height:24.65pt;z-index:251661312;mso-width-relative:page;mso-height-relative:page">
            <v:textbox>
              <w:txbxContent>
                <w:p w14:paraId="39FD9630" w14:textId="77777777" w:rsidR="00D16D03" w:rsidRDefault="008B309D">
                  <w:pPr>
                    <w:rPr>
                      <w:rFonts w:ascii="Times New Roman" w:hAnsi="Times New Roman" w:cs="Times New Roman"/>
                      <w:sz w:val="24"/>
                      <w:szCs w:val="24"/>
                    </w:rPr>
                  </w:pPr>
                  <w:r>
                    <w:rPr>
                      <w:rFonts w:ascii="Times New Roman" w:hAnsi="Times New Roman" w:cs="Times New Roman"/>
                      <w:sz w:val="24"/>
                      <w:szCs w:val="24"/>
                    </w:rPr>
                    <w:t>High Price</w:t>
                  </w:r>
                </w:p>
              </w:txbxContent>
            </v:textbox>
          </v:rect>
        </w:pict>
      </w:r>
      <w:r>
        <w:rPr>
          <w:rFonts w:ascii="Times New Roman" w:hAnsi="Times New Roman" w:cs="Times New Roman"/>
          <w:b/>
          <w:sz w:val="24"/>
          <w:szCs w:val="24"/>
          <w:lang w:val="en-GB"/>
        </w:rPr>
        <w:t>Positioning</w:t>
      </w:r>
    </w:p>
    <w:p w14:paraId="39FD95A7"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rPr>
        <w:pict w14:anchorId="39FD9620">
          <v:shapetype id="_x0000_t32" coordsize="21600,21600" o:spt="32" o:oned="t" path="m,l21600,21600e" filled="f">
            <v:path arrowok="t" fillok="f" o:connecttype="none"/>
            <o:lock v:ext="edit" shapetype="t"/>
          </v:shapetype>
          <v:shape id="_x0000_s1026" type="#_x0000_t32" style="position:absolute;left:0;text-align:left;margin-left:3in;margin-top:15.25pt;width:0;height:174.2pt;z-index:251659264;mso-width-relative:page;mso-height-relative:page" o:connectortype="straight"/>
        </w:pict>
      </w:r>
    </w:p>
    <w:p w14:paraId="39FD95A8" w14:textId="77777777" w:rsidR="00D16D03" w:rsidRDefault="00D16D03">
      <w:pPr>
        <w:spacing w:line="360" w:lineRule="auto"/>
        <w:jc w:val="both"/>
        <w:rPr>
          <w:rFonts w:ascii="Times New Roman" w:hAnsi="Times New Roman" w:cs="Times New Roman"/>
          <w:b/>
          <w:sz w:val="24"/>
          <w:szCs w:val="24"/>
          <w:lang w:val="en-GB"/>
        </w:rPr>
      </w:pPr>
    </w:p>
    <w:p w14:paraId="39FD95A9" w14:textId="77777777" w:rsidR="00D16D03" w:rsidRDefault="00D16D03">
      <w:pPr>
        <w:spacing w:line="360" w:lineRule="auto"/>
        <w:jc w:val="both"/>
        <w:rPr>
          <w:rFonts w:ascii="Times New Roman" w:hAnsi="Times New Roman" w:cs="Times New Roman"/>
          <w:b/>
          <w:sz w:val="24"/>
          <w:szCs w:val="24"/>
          <w:lang w:val="en-GB"/>
        </w:rPr>
      </w:pPr>
    </w:p>
    <w:p w14:paraId="39FD95AA"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rPr>
        <w:pict w14:anchorId="39FD9621">
          <v:rect id="_x0000_s1028" style="position:absolute;left:0;text-align:left;margin-left:405.55pt;margin-top:12.9pt;width:83.65pt;height:24.65pt;z-index:251663360;mso-width-relative:page;mso-height-relative:page">
            <v:textbox>
              <w:txbxContent>
                <w:p w14:paraId="39FD9631" w14:textId="77777777" w:rsidR="00D16D03" w:rsidRDefault="008B309D">
                  <w:pPr>
                    <w:rPr>
                      <w:rFonts w:ascii="Times New Roman" w:hAnsi="Times New Roman" w:cs="Times New Roman"/>
                      <w:sz w:val="24"/>
                      <w:szCs w:val="24"/>
                    </w:rPr>
                  </w:pPr>
                  <w:r>
                    <w:rPr>
                      <w:rFonts w:ascii="Times New Roman" w:hAnsi="Times New Roman" w:cs="Times New Roman"/>
                      <w:sz w:val="24"/>
                      <w:szCs w:val="24"/>
                    </w:rPr>
                    <w:t xml:space="preserve">High Quality </w:t>
                  </w:r>
                </w:p>
              </w:txbxContent>
            </v:textbox>
          </v:rect>
        </w:pict>
      </w:r>
      <w:r>
        <w:rPr>
          <w:rFonts w:ascii="Times New Roman" w:hAnsi="Times New Roman" w:cs="Times New Roman"/>
          <w:b/>
          <w:sz w:val="24"/>
          <w:szCs w:val="24"/>
        </w:rPr>
        <w:pict w14:anchorId="39FD9622">
          <v:roundrect id="_x0000_s1027" style="position:absolute;left:0;text-align:left;margin-left:291.45pt;margin-top:26.7pt;width:70.6pt;height:32.95pt;z-index:251665408;mso-width-relative:page;mso-height-relative:page" arcsize="10923f">
            <v:textbox>
              <w:txbxContent>
                <w:p w14:paraId="39FD9632" w14:textId="77777777" w:rsidR="00D16D03" w:rsidRDefault="008B309D">
                  <w:pPr>
                    <w:jc w:val="center"/>
                    <w:rPr>
                      <w:rFonts w:ascii="Times New Roman" w:hAnsi="Times New Roman" w:cs="Times New Roman"/>
                      <w:b/>
                      <w:sz w:val="24"/>
                      <w:szCs w:val="24"/>
                    </w:rPr>
                  </w:pPr>
                  <w:r>
                    <w:rPr>
                      <w:rFonts w:ascii="Times New Roman" w:hAnsi="Times New Roman" w:cs="Times New Roman"/>
                      <w:b/>
                      <w:sz w:val="24"/>
                      <w:szCs w:val="24"/>
                    </w:rPr>
                    <w:t>FORD</w:t>
                  </w:r>
                </w:p>
              </w:txbxContent>
            </v:textbox>
          </v:roundrect>
        </w:pict>
      </w:r>
      <w:r>
        <w:rPr>
          <w:rFonts w:ascii="Times New Roman" w:hAnsi="Times New Roman" w:cs="Times New Roman"/>
          <w:b/>
          <w:sz w:val="24"/>
          <w:szCs w:val="24"/>
        </w:rPr>
        <w:pict w14:anchorId="39FD9623">
          <v:rect id="_x0000_s1029" style="position:absolute;left:0;text-align:left;margin-left:-2.75pt;margin-top:17.1pt;width:85pt;height:24.65pt;z-index:251664384;mso-width-relative:page;mso-height-relative:page">
            <v:textbox>
              <w:txbxContent>
                <w:p w14:paraId="39FD9633" w14:textId="77777777" w:rsidR="00D16D03" w:rsidRDefault="008B309D">
                  <w:pPr>
                    <w:rPr>
                      <w:rFonts w:ascii="Times New Roman" w:hAnsi="Times New Roman" w:cs="Times New Roman"/>
                      <w:sz w:val="24"/>
                      <w:szCs w:val="24"/>
                    </w:rPr>
                  </w:pPr>
                  <w:r>
                    <w:rPr>
                      <w:rFonts w:ascii="Times New Roman" w:hAnsi="Times New Roman" w:cs="Times New Roman"/>
                      <w:sz w:val="24"/>
                      <w:szCs w:val="24"/>
                    </w:rPr>
                    <w:t xml:space="preserve">Low Quality </w:t>
                  </w:r>
                </w:p>
                <w:p w14:paraId="39FD9634" w14:textId="77777777" w:rsidR="00D16D03" w:rsidRDefault="00D16D03"/>
              </w:txbxContent>
            </v:textbox>
          </v:rect>
        </w:pict>
      </w:r>
      <w:r>
        <w:rPr>
          <w:rFonts w:ascii="Times New Roman" w:hAnsi="Times New Roman" w:cs="Times New Roman"/>
          <w:b/>
          <w:sz w:val="24"/>
          <w:szCs w:val="24"/>
        </w:rPr>
        <w:pict w14:anchorId="39FD9624">
          <v:shape id="_x0000_s1030" type="#_x0000_t32" style="position:absolute;left:0;text-align:left;margin-left:41.85pt;margin-top:15.05pt;width:373.7pt;height:2.05pt;flip:y;z-index:251660288;mso-width-relative:page;mso-height-relative:page" o:connectortype="straight"/>
        </w:pict>
      </w:r>
    </w:p>
    <w:p w14:paraId="39FD95AB" w14:textId="77777777" w:rsidR="00D16D03" w:rsidRDefault="00D16D03">
      <w:pPr>
        <w:spacing w:line="360" w:lineRule="auto"/>
        <w:jc w:val="both"/>
        <w:rPr>
          <w:rFonts w:ascii="Times New Roman" w:hAnsi="Times New Roman" w:cs="Times New Roman"/>
          <w:b/>
          <w:sz w:val="24"/>
          <w:szCs w:val="24"/>
          <w:lang w:val="en-GB"/>
        </w:rPr>
      </w:pPr>
    </w:p>
    <w:p w14:paraId="39FD95AC"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rPr>
        <w:pict w14:anchorId="39FD9625">
          <v:rect id="_x0000_s1031" style="position:absolute;left:0;text-align:left;margin-left:3in;margin-top:28.8pt;width:67.2pt;height:24.65pt;z-index:251662336;mso-width-relative:page;mso-height-relative:page">
            <v:textbox>
              <w:txbxContent>
                <w:p w14:paraId="39FD9635" w14:textId="77777777" w:rsidR="00D16D03" w:rsidRDefault="008B309D">
                  <w:pPr>
                    <w:rPr>
                      <w:rFonts w:ascii="Times New Roman" w:hAnsi="Times New Roman" w:cs="Times New Roman"/>
                      <w:sz w:val="24"/>
                      <w:szCs w:val="24"/>
                    </w:rPr>
                  </w:pPr>
                  <w:r>
                    <w:rPr>
                      <w:rFonts w:ascii="Times New Roman" w:hAnsi="Times New Roman" w:cs="Times New Roman"/>
                      <w:sz w:val="24"/>
                      <w:szCs w:val="24"/>
                    </w:rPr>
                    <w:t>Low Price</w:t>
                  </w:r>
                </w:p>
              </w:txbxContent>
            </v:textbox>
          </v:rect>
        </w:pict>
      </w:r>
    </w:p>
    <w:p w14:paraId="39FD95AD" w14:textId="77777777" w:rsidR="00D16D03" w:rsidRDefault="00D16D03">
      <w:pPr>
        <w:spacing w:line="360" w:lineRule="auto"/>
        <w:jc w:val="center"/>
        <w:rPr>
          <w:rFonts w:ascii="Times New Roman" w:hAnsi="Times New Roman" w:cs="Times New Roman"/>
          <w:b/>
          <w:sz w:val="24"/>
          <w:szCs w:val="24"/>
          <w:lang w:val="en-GB"/>
        </w:rPr>
      </w:pPr>
    </w:p>
    <w:p w14:paraId="39FD95AE" w14:textId="77777777" w:rsidR="00D16D03" w:rsidRDefault="008B309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2: Positioning Map</w:t>
      </w:r>
    </w:p>
    <w:p w14:paraId="39FD95AF" w14:textId="77777777" w:rsidR="00D16D03" w:rsidRDefault="008B309D">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w:t>
      </w:r>
      <w:r>
        <w:rPr>
          <w:rFonts w:ascii="Times New Roman" w:hAnsi="Times New Roman" w:cs="Times New Roman"/>
          <w:sz w:val="24"/>
          <w:szCs w:val="24"/>
        </w:rPr>
        <w:t xml:space="preserve"> Ford.com, 2021</w:t>
      </w:r>
      <w:r>
        <w:rPr>
          <w:rFonts w:ascii="Times New Roman" w:hAnsi="Times New Roman" w:cs="Times New Roman"/>
          <w:sz w:val="24"/>
          <w:szCs w:val="24"/>
          <w:lang w:val="en-GB"/>
        </w:rPr>
        <w:t>)</w:t>
      </w:r>
    </w:p>
    <w:p w14:paraId="39FD95B0"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the process of keeping the customer base attracted and developing the level of satisfaction, the use of Low pricing </w:t>
      </w:r>
      <w:r>
        <w:rPr>
          <w:rFonts w:ascii="Times New Roman" w:hAnsi="Times New Roman" w:cs="Times New Roman"/>
          <w:sz w:val="24"/>
          <w:szCs w:val="24"/>
          <w:lang w:val="en-GB"/>
        </w:rPr>
        <w:t>strategies is used. The product ranges of Ford are of affordable pricing and are executing quality products so that the success in building brand effectiveness is enhanced.</w:t>
      </w:r>
    </w:p>
    <w:p w14:paraId="39FD95B1" w14:textId="77777777" w:rsidR="00D16D03" w:rsidRDefault="008B309D">
      <w:pPr>
        <w:pStyle w:val="Heading2"/>
        <w:rPr>
          <w:lang w:val="en-GB"/>
        </w:rPr>
      </w:pPr>
      <w:bookmarkStart w:id="7" w:name="_Toc111572826"/>
      <w:r>
        <w:rPr>
          <w:lang w:val="en-GB"/>
        </w:rPr>
        <w:lastRenderedPageBreak/>
        <w:t>Marketing mix</w:t>
      </w:r>
      <w:bookmarkEnd w:id="7"/>
    </w:p>
    <w:p w14:paraId="39FD95B2" w14:textId="77777777" w:rsidR="00D16D03" w:rsidRDefault="008B309D">
      <w:pPr>
        <w:tabs>
          <w:tab w:val="left" w:pos="1371"/>
        </w:tabs>
        <w:spacing w:line="360" w:lineRule="auto"/>
        <w:jc w:val="both"/>
        <w:rPr>
          <w:rFonts w:ascii="Times New Roman" w:hAnsi="Times New Roman" w:cs="Times New Roman"/>
          <w:b/>
          <w:i/>
          <w:sz w:val="24"/>
          <w:szCs w:val="24"/>
          <w:lang w:val="en-GB"/>
        </w:rPr>
      </w:pPr>
      <w:r>
        <w:rPr>
          <w:rFonts w:ascii="Times New Roman" w:hAnsi="Times New Roman" w:cs="Times New Roman"/>
          <w:b/>
          <w:i/>
          <w:sz w:val="24"/>
          <w:szCs w:val="24"/>
          <w:lang w:val="en-GB"/>
        </w:rPr>
        <w:t xml:space="preserve">Product: </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Ford is excelling in the products under the </w:t>
      </w:r>
      <w:r>
        <w:rPr>
          <w:rFonts w:ascii="Times New Roman" w:hAnsi="Times New Roman" w:cs="Times New Roman"/>
          <w:sz w:val="24"/>
          <w:szCs w:val="24"/>
          <w:lang w:val="en-GB"/>
        </w:rPr>
        <w:t>commercial categories such as the Ford truck, unity vehicles, cares vans as well as Lincoln luxury vehicles. The F-series vehicle proposed by Ford is the best seller in the automobile business. The company is willing to serve its targeted customer with the</w:t>
      </w:r>
      <w:r>
        <w:rPr>
          <w:rFonts w:ascii="Times New Roman" w:hAnsi="Times New Roman" w:cs="Times New Roman"/>
          <w:sz w:val="24"/>
          <w:szCs w:val="24"/>
          <w:lang w:val="en-GB"/>
        </w:rPr>
        <w:t xml:space="preserve"> best product and advanced technologies. Measures to improve technological advancement and control environmental threats are actively adopted by Ford as per their CSR strategies. The current branding strategies of Ford are "Go Future" (</w:t>
      </w:r>
      <w:r>
        <w:rPr>
          <w:rFonts w:ascii="Times New Roman" w:hAnsi="Times New Roman" w:cs="Times New Roman"/>
          <w:sz w:val="24"/>
          <w:szCs w:val="24"/>
        </w:rPr>
        <w:t>Annualreports.com, 2</w:t>
      </w:r>
      <w:r>
        <w:rPr>
          <w:rFonts w:ascii="Times New Roman" w:hAnsi="Times New Roman" w:cs="Times New Roman"/>
          <w:sz w:val="24"/>
          <w:szCs w:val="24"/>
        </w:rPr>
        <w:t>021</w:t>
      </w:r>
      <w:r>
        <w:rPr>
          <w:rFonts w:ascii="Times New Roman" w:hAnsi="Times New Roman" w:cs="Times New Roman"/>
          <w:sz w:val="24"/>
          <w:szCs w:val="24"/>
          <w:lang w:val="en-GB"/>
        </w:rPr>
        <w:t>). The measures are taken to develop locality among the customers and thus taken up strategies measures to build values among the customers. Operating in the targeted customer base, Ford is focusing on "build Ford Proud” by working on the product qualit</w:t>
      </w:r>
      <w:r>
        <w:rPr>
          <w:rFonts w:ascii="Times New Roman" w:hAnsi="Times New Roman" w:cs="Times New Roman"/>
          <w:sz w:val="24"/>
          <w:szCs w:val="24"/>
          <w:lang w:val="en-GB"/>
        </w:rPr>
        <w:t xml:space="preserve">y and embracing advancement. </w:t>
      </w:r>
      <w:r>
        <w:rPr>
          <w:rFonts w:ascii="Times New Roman" w:hAnsi="Times New Roman" w:cs="Times New Roman"/>
          <w:i/>
          <w:sz w:val="24"/>
          <w:szCs w:val="24"/>
          <w:lang w:val="en-GB"/>
        </w:rPr>
        <w:tab/>
      </w:r>
    </w:p>
    <w:p w14:paraId="39FD95B3" w14:textId="77777777" w:rsidR="00D16D03" w:rsidRDefault="008B309D">
      <w:pPr>
        <w:tabs>
          <w:tab w:val="left" w:pos="4087"/>
        </w:tabs>
        <w:spacing w:line="360" w:lineRule="auto"/>
        <w:jc w:val="both"/>
        <w:rPr>
          <w:rFonts w:ascii="Times New Roman" w:hAnsi="Times New Roman" w:cs="Times New Roman"/>
          <w:sz w:val="24"/>
          <w:szCs w:val="24"/>
          <w:lang w:val="en-GB"/>
        </w:rPr>
      </w:pPr>
      <w:r>
        <w:rPr>
          <w:rFonts w:ascii="Times New Roman" w:hAnsi="Times New Roman" w:cs="Times New Roman"/>
          <w:b/>
          <w:i/>
          <w:sz w:val="24"/>
          <w:szCs w:val="24"/>
          <w:lang w:val="en-GB"/>
        </w:rPr>
        <w:t xml:space="preserve">Prices: </w:t>
      </w:r>
      <w:r>
        <w:rPr>
          <w:rFonts w:ascii="Times New Roman" w:hAnsi="Times New Roman" w:cs="Times New Roman"/>
          <w:sz w:val="24"/>
          <w:szCs w:val="24"/>
          <w:lang w:val="en-GB"/>
        </w:rPr>
        <w:t xml:space="preserve">Prices place a vital role in deriving the attention of the customers. (Le et al., 2020) mentioned that the customer is rational in nature and is willing to invest in an effective manner to extract maximise the </w:t>
      </w:r>
      <w:r>
        <w:rPr>
          <w:rFonts w:ascii="Times New Roman" w:hAnsi="Times New Roman" w:cs="Times New Roman"/>
          <w:sz w:val="24"/>
          <w:szCs w:val="24"/>
          <w:lang w:val="en-GB"/>
        </w:rPr>
        <w:t xml:space="preserve">level of satisfaction. Fords are focused on building customer loyalty and thus has kept its product process low. The measures towards “valuable product” in “limited cost” are maintained by Fords so that the growth prospect could be developed, ensuring the </w:t>
      </w:r>
      <w:r>
        <w:rPr>
          <w:rFonts w:ascii="Times New Roman" w:hAnsi="Times New Roman" w:cs="Times New Roman"/>
          <w:sz w:val="24"/>
          <w:szCs w:val="24"/>
          <w:lang w:val="en-GB"/>
        </w:rPr>
        <w:t>building of a competitive edge in the global market (</w:t>
      </w:r>
      <w:r>
        <w:rPr>
          <w:rFonts w:ascii="Times New Roman" w:hAnsi="Times New Roman" w:cs="Times New Roman"/>
          <w:sz w:val="24"/>
          <w:szCs w:val="24"/>
        </w:rPr>
        <w:t>Annualreports.com, 2021</w:t>
      </w:r>
      <w:r>
        <w:rPr>
          <w:rFonts w:ascii="Times New Roman" w:hAnsi="Times New Roman" w:cs="Times New Roman"/>
          <w:sz w:val="24"/>
          <w:szCs w:val="24"/>
          <w:lang w:val="en-GB"/>
        </w:rPr>
        <w:t xml:space="preserve">). </w:t>
      </w:r>
    </w:p>
    <w:p w14:paraId="39FD95B4"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b/>
          <w:i/>
          <w:sz w:val="24"/>
          <w:szCs w:val="24"/>
          <w:lang w:val="en-GB"/>
        </w:rPr>
        <w:t xml:space="preserve">Place: </w:t>
      </w:r>
      <w:r>
        <w:rPr>
          <w:rFonts w:ascii="Times New Roman" w:hAnsi="Times New Roman" w:cs="Times New Roman"/>
          <w:sz w:val="24"/>
          <w:szCs w:val="24"/>
          <w:lang w:val="en-GB"/>
        </w:rPr>
        <w:t xml:space="preserve">The manufacturing plants of Ford </w:t>
      </w:r>
      <w:proofErr w:type="gramStart"/>
      <w:r>
        <w:rPr>
          <w:rFonts w:ascii="Times New Roman" w:hAnsi="Times New Roman" w:cs="Times New Roman"/>
          <w:sz w:val="24"/>
          <w:szCs w:val="24"/>
          <w:lang w:val="en-GB"/>
        </w:rPr>
        <w:t>are located in</w:t>
      </w:r>
      <w:proofErr w:type="gramEnd"/>
      <w:r>
        <w:rPr>
          <w:rFonts w:ascii="Times New Roman" w:hAnsi="Times New Roman" w:cs="Times New Roman"/>
          <w:sz w:val="24"/>
          <w:szCs w:val="24"/>
          <w:lang w:val="en-GB"/>
        </w:rPr>
        <w:t xml:space="preserve"> different parts of the world. </w:t>
      </w:r>
      <w:proofErr w:type="gramStart"/>
      <w:r>
        <w:rPr>
          <w:rFonts w:ascii="Times New Roman" w:hAnsi="Times New Roman" w:cs="Times New Roman"/>
          <w:sz w:val="24"/>
          <w:szCs w:val="24"/>
          <w:lang w:val="en-GB"/>
        </w:rPr>
        <w:t>In order to</w:t>
      </w:r>
      <w:proofErr w:type="gramEnd"/>
      <w:r>
        <w:rPr>
          <w:rFonts w:ascii="Times New Roman" w:hAnsi="Times New Roman" w:cs="Times New Roman"/>
          <w:sz w:val="24"/>
          <w:szCs w:val="24"/>
          <w:lang w:val="en-GB"/>
        </w:rPr>
        <w:t xml:space="preserve"> keep the price low, the step for manufacturing is developed in countries like I</w:t>
      </w:r>
      <w:r>
        <w:rPr>
          <w:rFonts w:ascii="Times New Roman" w:hAnsi="Times New Roman" w:cs="Times New Roman"/>
          <w:sz w:val="24"/>
          <w:szCs w:val="24"/>
          <w:lang w:val="en-GB"/>
        </w:rPr>
        <w:t>ndia. The use of an authorised dealership is adopted by Ford so that the company can make the products easily available for the customer intending to buy them.  The stores of Fords are also presented in the cities globally so that the ease the accessibilit</w:t>
      </w:r>
      <w:r>
        <w:rPr>
          <w:rFonts w:ascii="Times New Roman" w:hAnsi="Times New Roman" w:cs="Times New Roman"/>
          <w:sz w:val="24"/>
          <w:szCs w:val="24"/>
          <w:lang w:val="en-GB"/>
        </w:rPr>
        <w:t>y of the latest model of Fords is achieved by the customer base, and thus satisfaction is achieved (</w:t>
      </w:r>
      <w:r>
        <w:rPr>
          <w:rFonts w:ascii="Times New Roman" w:hAnsi="Times New Roman" w:cs="Times New Roman"/>
          <w:sz w:val="24"/>
          <w:szCs w:val="24"/>
        </w:rPr>
        <w:t>Annualreports.com, 2021</w:t>
      </w:r>
      <w:r>
        <w:rPr>
          <w:rFonts w:ascii="Times New Roman" w:hAnsi="Times New Roman" w:cs="Times New Roman"/>
          <w:sz w:val="24"/>
          <w:szCs w:val="24"/>
          <w:lang w:val="en-GB"/>
        </w:rPr>
        <w:t xml:space="preserve">). </w:t>
      </w:r>
    </w:p>
    <w:p w14:paraId="39FD95B5"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i/>
          <w:sz w:val="24"/>
          <w:szCs w:val="24"/>
          <w:lang w:val="en-GB"/>
        </w:rPr>
        <w:t xml:space="preserve">Promotion: </w:t>
      </w:r>
      <w:r>
        <w:rPr>
          <w:rFonts w:ascii="Times New Roman" w:hAnsi="Times New Roman" w:cs="Times New Roman"/>
          <w:sz w:val="24"/>
          <w:szCs w:val="24"/>
          <w:lang w:val="en-GB"/>
        </w:rPr>
        <w:t>The branding by Ford is essential so that the company could develop a strong customer base and gain sales maximisation</w:t>
      </w:r>
      <w:r>
        <w:rPr>
          <w:rFonts w:ascii="Times New Roman" w:hAnsi="Times New Roman" w:cs="Times New Roman"/>
          <w:sz w:val="24"/>
          <w:szCs w:val="24"/>
          <w:lang w:val="en-GB"/>
        </w:rPr>
        <w:t>. (</w:t>
      </w:r>
      <w:proofErr w:type="spellStart"/>
      <w:r>
        <w:rPr>
          <w:rFonts w:ascii="Times New Roman" w:hAnsi="Times New Roman" w:cs="Times New Roman"/>
          <w:sz w:val="24"/>
          <w:szCs w:val="24"/>
          <w:lang w:val="en-GB"/>
        </w:rPr>
        <w:t>Bala</w:t>
      </w:r>
      <w:proofErr w:type="spellEnd"/>
      <w:r>
        <w:rPr>
          <w:rFonts w:ascii="Times New Roman" w:hAnsi="Times New Roman" w:cs="Times New Roman"/>
          <w:sz w:val="24"/>
          <w:szCs w:val="24"/>
          <w:lang w:val="en-GB"/>
        </w:rPr>
        <w:t xml:space="preserve"> and Verma, 2018) stated that the use of advertisement and product promotions is a must so that the global market position is kept under check.  Fords are mostly using advertising. The measures like sales promotions as well as personal selling to st</w:t>
      </w:r>
      <w:r>
        <w:rPr>
          <w:rFonts w:ascii="Times New Roman" w:hAnsi="Times New Roman" w:cs="Times New Roman"/>
          <w:sz w:val="24"/>
          <w:szCs w:val="24"/>
          <w:lang w:val="en-GB"/>
        </w:rPr>
        <w:t>rengthen public relations are adopted by Fords (</w:t>
      </w:r>
      <w:r>
        <w:rPr>
          <w:rFonts w:ascii="Times New Roman" w:hAnsi="Times New Roman" w:cs="Times New Roman"/>
          <w:sz w:val="24"/>
          <w:szCs w:val="24"/>
        </w:rPr>
        <w:t>Annualreports.com, 2021)</w:t>
      </w:r>
      <w:r>
        <w:rPr>
          <w:rFonts w:ascii="Times New Roman" w:hAnsi="Times New Roman" w:cs="Times New Roman"/>
          <w:sz w:val="24"/>
          <w:szCs w:val="24"/>
          <w:lang w:val="en-GB"/>
        </w:rPr>
        <w:t xml:space="preserve">. </w:t>
      </w:r>
      <w:r>
        <w:rPr>
          <w:rFonts w:ascii="Times New Roman" w:hAnsi="Times New Roman" w:cs="Times New Roman"/>
          <w:sz w:val="24"/>
          <w:szCs w:val="24"/>
          <w:lang w:val="en-GB"/>
        </w:rPr>
        <w:lastRenderedPageBreak/>
        <w:t xml:space="preserve">The approaches toward digital marketing are also taken into consideration so that the profitability in the competing market is derived. </w:t>
      </w:r>
    </w:p>
    <w:p w14:paraId="39FD95B6"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b/>
          <w:i/>
          <w:sz w:val="24"/>
          <w:szCs w:val="24"/>
          <w:lang w:val="en-GB"/>
        </w:rPr>
        <w:t xml:space="preserve">Physician evidence: </w:t>
      </w:r>
      <w:r>
        <w:rPr>
          <w:rFonts w:ascii="Times New Roman" w:hAnsi="Times New Roman" w:cs="Times New Roman"/>
          <w:sz w:val="24"/>
          <w:szCs w:val="24"/>
          <w:lang w:val="en-GB"/>
        </w:rPr>
        <w:t xml:space="preserve">The official websites of </w:t>
      </w:r>
      <w:r>
        <w:rPr>
          <w:rFonts w:ascii="Times New Roman" w:hAnsi="Times New Roman" w:cs="Times New Roman"/>
          <w:sz w:val="24"/>
          <w:szCs w:val="24"/>
          <w:lang w:val="en-GB"/>
        </w:rPr>
        <w:t xml:space="preserve">Fords are actively used to establish direct relations with the customers. The measures are taken to track the buying intentions of the customers and thus ensure that the profit margin is expanded. The logo of Ford is playing an effective in developing the </w:t>
      </w:r>
      <w:r>
        <w:rPr>
          <w:rFonts w:ascii="Times New Roman" w:hAnsi="Times New Roman" w:cs="Times New Roman"/>
          <w:sz w:val="24"/>
          <w:szCs w:val="24"/>
          <w:lang w:val="en-GB"/>
        </w:rPr>
        <w:t>brand image and is building prospects for the easy recognised in the competitive market conduction (</w:t>
      </w:r>
      <w:r>
        <w:rPr>
          <w:rFonts w:ascii="Times New Roman" w:hAnsi="Times New Roman" w:cs="Times New Roman"/>
          <w:sz w:val="24"/>
          <w:szCs w:val="24"/>
        </w:rPr>
        <w:t>Ford.com, 2021</w:t>
      </w:r>
      <w:r>
        <w:rPr>
          <w:rFonts w:ascii="Times New Roman" w:hAnsi="Times New Roman" w:cs="Times New Roman"/>
          <w:sz w:val="24"/>
          <w:szCs w:val="24"/>
          <w:lang w:val="en-GB"/>
        </w:rPr>
        <w:t xml:space="preserve">). </w:t>
      </w:r>
    </w:p>
    <w:p w14:paraId="39FD95B7" w14:textId="77777777" w:rsidR="00D16D03" w:rsidRDefault="008B309D">
      <w:pPr>
        <w:tabs>
          <w:tab w:val="left" w:pos="1262"/>
        </w:tabs>
        <w:spacing w:line="360" w:lineRule="auto"/>
        <w:jc w:val="both"/>
        <w:rPr>
          <w:rFonts w:ascii="Times New Roman" w:hAnsi="Times New Roman" w:cs="Times New Roman"/>
          <w:sz w:val="24"/>
          <w:szCs w:val="24"/>
          <w:lang w:val="en-GB"/>
        </w:rPr>
      </w:pPr>
      <w:r>
        <w:rPr>
          <w:rFonts w:ascii="Times New Roman" w:hAnsi="Times New Roman" w:cs="Times New Roman"/>
          <w:b/>
          <w:i/>
          <w:sz w:val="24"/>
          <w:szCs w:val="24"/>
          <w:lang w:val="en-GB"/>
        </w:rPr>
        <w:t xml:space="preserve">People: </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Fords treat their employees as their assets. The use of active training is given to the staff so that the measures to serve the </w:t>
      </w:r>
      <w:proofErr w:type="spellStart"/>
      <w:r>
        <w:rPr>
          <w:rFonts w:ascii="Times New Roman" w:hAnsi="Times New Roman" w:cs="Times New Roman"/>
          <w:sz w:val="24"/>
          <w:szCs w:val="24"/>
          <w:lang w:val="en-GB"/>
        </w:rPr>
        <w:t>b</w:t>
      </w:r>
      <w:r>
        <w:rPr>
          <w:rFonts w:ascii="Times New Roman" w:hAnsi="Times New Roman" w:cs="Times New Roman"/>
          <w:sz w:val="24"/>
          <w:szCs w:val="24"/>
          <w:lang w:val="en-GB"/>
        </w:rPr>
        <w:t>usineses</w:t>
      </w:r>
      <w:proofErr w:type="spellEnd"/>
      <w:r>
        <w:rPr>
          <w:rFonts w:ascii="Times New Roman" w:hAnsi="Times New Roman" w:cs="Times New Roman"/>
          <w:sz w:val="24"/>
          <w:szCs w:val="24"/>
          <w:lang w:val="en-GB"/>
        </w:rPr>
        <w:t xml:space="preserve"> with excellence are developed. The customer needs are important for Ford, and </w:t>
      </w:r>
      <w:proofErr w:type="gramStart"/>
      <w:r>
        <w:rPr>
          <w:rFonts w:ascii="Times New Roman" w:hAnsi="Times New Roman" w:cs="Times New Roman"/>
          <w:sz w:val="24"/>
          <w:szCs w:val="24"/>
          <w:lang w:val="en-GB"/>
        </w:rPr>
        <w:t>in order to</w:t>
      </w:r>
      <w:proofErr w:type="gramEnd"/>
      <w:r>
        <w:rPr>
          <w:rFonts w:ascii="Times New Roman" w:hAnsi="Times New Roman" w:cs="Times New Roman"/>
          <w:sz w:val="24"/>
          <w:szCs w:val="24"/>
          <w:lang w:val="en-GB"/>
        </w:rPr>
        <w:t xml:space="preserve"> provide the targeted customer base with the expertise of the future, Ford is monitoring and guiding its employee bases (</w:t>
      </w:r>
      <w:r>
        <w:rPr>
          <w:rFonts w:ascii="Times New Roman" w:hAnsi="Times New Roman" w:cs="Times New Roman"/>
          <w:sz w:val="24"/>
          <w:szCs w:val="24"/>
        </w:rPr>
        <w:t>Ford.com, 2021</w:t>
      </w:r>
      <w:r>
        <w:rPr>
          <w:rFonts w:ascii="Times New Roman" w:hAnsi="Times New Roman" w:cs="Times New Roman"/>
          <w:sz w:val="24"/>
          <w:szCs w:val="24"/>
          <w:lang w:val="en-GB"/>
        </w:rPr>
        <w:t>). The use of the integ</w:t>
      </w:r>
      <w:r>
        <w:rPr>
          <w:rFonts w:ascii="Times New Roman" w:hAnsi="Times New Roman" w:cs="Times New Roman"/>
          <w:sz w:val="24"/>
          <w:szCs w:val="24"/>
          <w:lang w:val="en-GB"/>
        </w:rPr>
        <w:t xml:space="preserve">rated communication strategies is adopted by Fords so that the condition is improved among employees and the means to gain market success is achieved. </w:t>
      </w:r>
    </w:p>
    <w:p w14:paraId="39FD95B8"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Process:  </w:t>
      </w:r>
      <w:r>
        <w:rPr>
          <w:rFonts w:ascii="Times New Roman" w:hAnsi="Times New Roman" w:cs="Times New Roman"/>
          <w:sz w:val="24"/>
          <w:szCs w:val="24"/>
          <w:lang w:val="en-GB"/>
        </w:rPr>
        <w:t>The comfort of the customers is taken into consideration by Ford. The steps towards technologi</w:t>
      </w:r>
      <w:r>
        <w:rPr>
          <w:rFonts w:ascii="Times New Roman" w:hAnsi="Times New Roman" w:cs="Times New Roman"/>
          <w:sz w:val="24"/>
          <w:szCs w:val="24"/>
          <w:lang w:val="en-GB"/>
        </w:rPr>
        <w:t>cal advancement” is implicated so that the market profitability is achieved (</w:t>
      </w:r>
      <w:r>
        <w:rPr>
          <w:rFonts w:ascii="Times New Roman" w:hAnsi="Times New Roman" w:cs="Times New Roman"/>
          <w:sz w:val="24"/>
          <w:szCs w:val="24"/>
        </w:rPr>
        <w:t>Annualreports.com, 2021</w:t>
      </w:r>
      <w:r>
        <w:rPr>
          <w:rFonts w:ascii="Times New Roman" w:hAnsi="Times New Roman" w:cs="Times New Roman"/>
          <w:sz w:val="24"/>
          <w:szCs w:val="24"/>
          <w:lang w:val="en-GB"/>
        </w:rPr>
        <w:t>). The measures are taken to adopt innovation and serve the customer to gain customer loyalty.</w:t>
      </w:r>
    </w:p>
    <w:p w14:paraId="39FD95B9" w14:textId="77777777" w:rsidR="00D16D03" w:rsidRDefault="008B309D">
      <w:pPr>
        <w:pStyle w:val="Heading1"/>
        <w:rPr>
          <w:lang w:val="en-GB"/>
        </w:rPr>
      </w:pPr>
      <w:bookmarkStart w:id="8" w:name="_Toc111572827"/>
      <w:r>
        <w:rPr>
          <w:lang w:val="en-GB"/>
        </w:rPr>
        <w:t>Branding and brand equity</w:t>
      </w:r>
      <w:bookmarkEnd w:id="8"/>
      <w:r>
        <w:rPr>
          <w:lang w:val="en-GB"/>
        </w:rPr>
        <w:tab/>
        <w:t xml:space="preserve"> </w:t>
      </w:r>
    </w:p>
    <w:p w14:paraId="39FD95BA"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Branding is the action of promoti</w:t>
      </w:r>
      <w:r>
        <w:rPr>
          <w:rFonts w:ascii="Times New Roman" w:hAnsi="Times New Roman" w:cs="Times New Roman"/>
          <w:sz w:val="24"/>
          <w:szCs w:val="24"/>
          <w:lang w:val="en-GB"/>
        </w:rPr>
        <w:t xml:space="preserve">ng a particular product by means of advertisement or distinct design. Medway et al. (2021) </w:t>
      </w:r>
      <w:proofErr w:type="gramStart"/>
      <w:r>
        <w:rPr>
          <w:rFonts w:ascii="Times New Roman" w:hAnsi="Times New Roman" w:cs="Times New Roman"/>
          <w:sz w:val="24"/>
          <w:szCs w:val="24"/>
          <w:lang w:val="en-GB"/>
        </w:rPr>
        <w:t>were of the opinion that</w:t>
      </w:r>
      <w:proofErr w:type="gramEnd"/>
      <w:r>
        <w:rPr>
          <w:rFonts w:ascii="Times New Roman" w:hAnsi="Times New Roman" w:cs="Times New Roman"/>
          <w:sz w:val="24"/>
          <w:szCs w:val="24"/>
          <w:lang w:val="en-GB"/>
        </w:rPr>
        <w:t xml:space="preserve"> promotion is the way to develop the reorganisation for businesses aiming at the targeted customer base. It is effective in attracting custom</w:t>
      </w:r>
      <w:r>
        <w:rPr>
          <w:rFonts w:ascii="Times New Roman" w:hAnsi="Times New Roman" w:cs="Times New Roman"/>
          <w:sz w:val="24"/>
          <w:szCs w:val="24"/>
          <w:lang w:val="en-GB"/>
        </w:rPr>
        <w:t xml:space="preserve">ers and thus adopts measures inbuilt competitive edge. The strategies of looking toward the future and contributing toward brand equality by lowering tailpipe emissions have been effective in developing a positive brand image for Ford in the global market </w:t>
      </w:r>
      <w:r>
        <w:rPr>
          <w:rFonts w:ascii="Times New Roman" w:hAnsi="Times New Roman" w:cs="Times New Roman"/>
          <w:sz w:val="24"/>
          <w:szCs w:val="24"/>
          <w:lang w:val="en-GB"/>
        </w:rPr>
        <w:t>(</w:t>
      </w:r>
      <w:r>
        <w:rPr>
          <w:rFonts w:ascii="Times New Roman" w:hAnsi="Times New Roman" w:cs="Times New Roman"/>
          <w:sz w:val="24"/>
          <w:szCs w:val="24"/>
        </w:rPr>
        <w:t>Ford.com, 2021</w:t>
      </w:r>
      <w:r>
        <w:rPr>
          <w:rFonts w:ascii="Times New Roman" w:hAnsi="Times New Roman" w:cs="Times New Roman"/>
          <w:sz w:val="24"/>
          <w:szCs w:val="24"/>
          <w:lang w:val="en-GB"/>
        </w:rPr>
        <w:t>).</w:t>
      </w:r>
    </w:p>
    <w:p w14:paraId="39FD95BB"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Brand equity is the commercial values that are derived by customer bases as per the perception of the customers Shariq (2018) mentioned that brand equity is the marketing strategy that is the measures used to describe the brand's values. </w:t>
      </w:r>
      <w:r>
        <w:rPr>
          <w:rFonts w:ascii="Times New Roman" w:hAnsi="Times New Roman" w:cs="Times New Roman"/>
          <w:sz w:val="24"/>
          <w:szCs w:val="24"/>
          <w:lang w:val="en-GB"/>
        </w:rPr>
        <w:t xml:space="preserve">The four key elements of branding include brand loyalty, brand awareness, brand association as well as perceived quality. Brand equity is </w:t>
      </w:r>
      <w:r>
        <w:rPr>
          <w:rFonts w:ascii="Times New Roman" w:hAnsi="Times New Roman" w:cs="Times New Roman"/>
          <w:sz w:val="24"/>
          <w:szCs w:val="24"/>
          <w:lang w:val="en-GB"/>
        </w:rPr>
        <w:lastRenderedPageBreak/>
        <w:t>developing positive brand images and thus is paving the path towards success for the business.  The brand equity of Fo</w:t>
      </w:r>
      <w:r>
        <w:rPr>
          <w:rFonts w:ascii="Times New Roman" w:hAnsi="Times New Roman" w:cs="Times New Roman"/>
          <w:sz w:val="24"/>
          <w:szCs w:val="24"/>
          <w:lang w:val="en-GB"/>
        </w:rPr>
        <w:t>rd of 49 billion US dollars and thus has a huge potential to keep the targeted customer base engaged and built profitable outcomes (</w:t>
      </w:r>
      <w:r>
        <w:rPr>
          <w:rFonts w:ascii="Times New Roman" w:hAnsi="Times New Roman" w:cs="Times New Roman"/>
          <w:sz w:val="24"/>
          <w:szCs w:val="24"/>
        </w:rPr>
        <w:t>Annualreports.com, 2021</w:t>
      </w:r>
      <w:r>
        <w:rPr>
          <w:rFonts w:ascii="Times New Roman" w:hAnsi="Times New Roman" w:cs="Times New Roman"/>
          <w:sz w:val="24"/>
          <w:szCs w:val="24"/>
          <w:lang w:val="en-GB"/>
        </w:rPr>
        <w:t>).</w:t>
      </w:r>
    </w:p>
    <w:p w14:paraId="39FD95BC" w14:textId="77777777" w:rsidR="00D16D03" w:rsidRDefault="008B309D">
      <w:pPr>
        <w:pStyle w:val="Heading2"/>
        <w:rPr>
          <w:lang w:val="en-GB"/>
        </w:rPr>
      </w:pPr>
      <w:bookmarkStart w:id="9" w:name="_Toc111572828"/>
      <w:r>
        <w:rPr>
          <w:lang w:val="en-GB"/>
        </w:rPr>
        <w:t>Keller’s Brand Equity model</w:t>
      </w:r>
      <w:bookmarkEnd w:id="9"/>
    </w:p>
    <w:p w14:paraId="39FD95BD" w14:textId="77777777" w:rsidR="00D16D03" w:rsidRDefault="008B309D">
      <w:pPr>
        <w:tabs>
          <w:tab w:val="left" w:pos="2139"/>
          <w:tab w:val="left" w:pos="2661"/>
          <w:tab w:val="left" w:pos="2798"/>
          <w:tab w:val="center" w:pos="4680"/>
        </w:tabs>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ab/>
      </w:r>
      <w:r>
        <w:rPr>
          <w:rFonts w:ascii="Times New Roman" w:hAnsi="Times New Roman" w:cs="Times New Roman"/>
          <w:b/>
          <w:sz w:val="24"/>
          <w:szCs w:val="24"/>
          <w:lang w:val="en-GB"/>
        </w:rPr>
        <w:tab/>
      </w:r>
    </w:p>
    <w:p w14:paraId="39FD95BE" w14:textId="77777777" w:rsidR="00D16D03" w:rsidRDefault="008B309D">
      <w:pPr>
        <w:tabs>
          <w:tab w:val="left" w:pos="2139"/>
          <w:tab w:val="left" w:pos="2661"/>
          <w:tab w:val="left" w:pos="2798"/>
          <w:tab w:val="center" w:pos="4680"/>
        </w:tabs>
        <w:spacing w:line="360" w:lineRule="auto"/>
        <w:jc w:val="center"/>
        <w:rPr>
          <w:rFonts w:ascii="Times New Roman" w:hAnsi="Times New Roman" w:cs="Times New Roman"/>
          <w:b/>
          <w:sz w:val="24"/>
          <w:szCs w:val="24"/>
          <w:lang w:val="en-GB"/>
        </w:rPr>
      </w:pPr>
      <w:r>
        <w:rPr>
          <w:rFonts w:ascii="Times New Roman" w:hAnsi="Times New Roman" w:cs="Times New Roman"/>
          <w:b/>
          <w:noProof/>
          <w:sz w:val="24"/>
          <w:szCs w:val="24"/>
        </w:rPr>
        <w:drawing>
          <wp:inline distT="0" distB="0" distL="0" distR="0" wp14:anchorId="39FD9626" wp14:editId="39FD9627">
            <wp:extent cx="5068570" cy="2708275"/>
            <wp:effectExtent l="38100" t="57150" r="113030" b="920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9"/>
                    <a:stretch>
                      <a:fillRect/>
                    </a:stretch>
                  </pic:blipFill>
                  <pic:spPr>
                    <a:xfrm>
                      <a:off x="0" y="0"/>
                      <a:ext cx="5068570" cy="270827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39FD95BF" w14:textId="77777777" w:rsidR="00D16D03" w:rsidRDefault="00D16D03">
      <w:pPr>
        <w:tabs>
          <w:tab w:val="left" w:pos="2139"/>
          <w:tab w:val="left" w:pos="2661"/>
          <w:tab w:val="left" w:pos="2798"/>
          <w:tab w:val="center" w:pos="4680"/>
        </w:tabs>
        <w:spacing w:line="360" w:lineRule="auto"/>
        <w:rPr>
          <w:rFonts w:ascii="Times New Roman" w:hAnsi="Times New Roman" w:cs="Times New Roman"/>
          <w:b/>
          <w:sz w:val="24"/>
          <w:szCs w:val="24"/>
          <w:lang w:val="en-GB"/>
        </w:rPr>
      </w:pPr>
    </w:p>
    <w:p w14:paraId="39FD95C0" w14:textId="77777777" w:rsidR="00D16D03" w:rsidRDefault="008B309D">
      <w:pPr>
        <w:tabs>
          <w:tab w:val="left" w:pos="2139"/>
          <w:tab w:val="left" w:pos="2661"/>
          <w:tab w:val="left" w:pos="2798"/>
          <w:tab w:val="center" w:pos="4680"/>
        </w:tabs>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3: Keller's model of brand equity</w:t>
      </w:r>
    </w:p>
    <w:p w14:paraId="39FD95C1" w14:textId="77777777" w:rsidR="00D16D03" w:rsidRDefault="008B309D">
      <w:pPr>
        <w:tabs>
          <w:tab w:val="left" w:pos="2798"/>
        </w:tabs>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w:t>
      </w:r>
      <w:r>
        <w:t xml:space="preserve"> </w:t>
      </w:r>
      <w:proofErr w:type="spellStart"/>
      <w:r>
        <w:rPr>
          <w:rFonts w:ascii="Times New Roman" w:hAnsi="Times New Roman" w:cs="Times New Roman"/>
          <w:sz w:val="24"/>
          <w:szCs w:val="24"/>
          <w:lang w:val="en-GB"/>
        </w:rPr>
        <w:t>Świtała</w:t>
      </w:r>
      <w:proofErr w:type="spellEnd"/>
      <w:r>
        <w:rPr>
          <w:rFonts w:ascii="Times New Roman" w:hAnsi="Times New Roman" w:cs="Times New Roman"/>
          <w:sz w:val="24"/>
          <w:szCs w:val="24"/>
          <w:lang w:val="en-GB"/>
        </w:rPr>
        <w:t xml:space="preserve"> et </w:t>
      </w:r>
      <w:r>
        <w:rPr>
          <w:rFonts w:ascii="Times New Roman" w:hAnsi="Times New Roman" w:cs="Times New Roman"/>
          <w:sz w:val="24"/>
          <w:szCs w:val="24"/>
          <w:lang w:val="en-GB"/>
        </w:rPr>
        <w:t>al., 2018)</w:t>
      </w:r>
    </w:p>
    <w:p w14:paraId="39FD95C2"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Keller's model of brand equity outlined that the performances consist of five categories, including the features and primary characteristics; product serviceability, reliability, durability; services emphatic, </w:t>
      </w:r>
      <w:proofErr w:type="gramStart"/>
      <w:r>
        <w:rPr>
          <w:rFonts w:ascii="Times New Roman" w:hAnsi="Times New Roman" w:cs="Times New Roman"/>
          <w:sz w:val="24"/>
          <w:szCs w:val="24"/>
          <w:lang w:val="en-GB"/>
        </w:rPr>
        <w:t>effectiveness,  efficiency</w:t>
      </w:r>
      <w:proofErr w:type="gramEnd"/>
      <w:r>
        <w:rPr>
          <w:rFonts w:ascii="Times New Roman" w:hAnsi="Times New Roman" w:cs="Times New Roman"/>
          <w:sz w:val="24"/>
          <w:szCs w:val="24"/>
          <w:lang w:val="en-GB"/>
        </w:rPr>
        <w:t>;  design</w:t>
      </w:r>
      <w:r>
        <w:rPr>
          <w:rFonts w:ascii="Times New Roman" w:hAnsi="Times New Roman" w:cs="Times New Roman"/>
          <w:sz w:val="24"/>
          <w:szCs w:val="24"/>
          <w:lang w:val="en-GB"/>
        </w:rPr>
        <w:t xml:space="preserve"> and style: and price (</w:t>
      </w:r>
      <w:proofErr w:type="spellStart"/>
      <w:r>
        <w:rPr>
          <w:rFonts w:ascii="Times New Roman" w:hAnsi="Times New Roman" w:cs="Times New Roman"/>
          <w:sz w:val="24"/>
          <w:szCs w:val="24"/>
          <w:lang w:val="en-GB"/>
        </w:rPr>
        <w:t>Świtała</w:t>
      </w:r>
      <w:proofErr w:type="spellEnd"/>
      <w:r>
        <w:rPr>
          <w:rFonts w:ascii="Times New Roman" w:hAnsi="Times New Roman" w:cs="Times New Roman"/>
          <w:sz w:val="24"/>
          <w:szCs w:val="24"/>
          <w:lang w:val="en-GB"/>
        </w:rPr>
        <w:t xml:space="preserve"> et al., 2018).  </w:t>
      </w:r>
      <w:proofErr w:type="spellStart"/>
      <w:r>
        <w:rPr>
          <w:rFonts w:ascii="Times New Roman" w:hAnsi="Times New Roman" w:cs="Times New Roman"/>
          <w:sz w:val="24"/>
          <w:szCs w:val="24"/>
          <w:lang w:val="en-GB"/>
        </w:rPr>
        <w:t>Świtała</w:t>
      </w:r>
      <w:proofErr w:type="spellEnd"/>
      <w:r>
        <w:rPr>
          <w:rFonts w:ascii="Times New Roman" w:hAnsi="Times New Roman" w:cs="Times New Roman"/>
          <w:sz w:val="24"/>
          <w:szCs w:val="24"/>
          <w:lang w:val="en-GB"/>
        </w:rPr>
        <w:t xml:space="preserve"> et al. (2018) stated that Keller’s Brand Equity model is known for the </w:t>
      </w:r>
      <w:r>
        <w:rPr>
          <w:rFonts w:ascii="Times New Roman" w:hAnsi="Times New Roman" w:cs="Times New Roman"/>
          <w:i/>
          <w:sz w:val="24"/>
          <w:szCs w:val="24"/>
          <w:lang w:val="en-GB"/>
        </w:rPr>
        <w:t>Customer-Based Brand</w:t>
      </w:r>
      <w:r>
        <w:rPr>
          <w:rFonts w:ascii="Times New Roman" w:hAnsi="Times New Roman" w:cs="Times New Roman"/>
          <w:sz w:val="24"/>
          <w:szCs w:val="24"/>
          <w:lang w:val="en-GB"/>
        </w:rPr>
        <w:t xml:space="preserve"> </w:t>
      </w:r>
      <w:r>
        <w:rPr>
          <w:rFonts w:ascii="Times New Roman" w:hAnsi="Times New Roman" w:cs="Times New Roman"/>
          <w:i/>
          <w:sz w:val="24"/>
          <w:szCs w:val="24"/>
          <w:lang w:val="en-GB"/>
        </w:rPr>
        <w:t>Equity</w:t>
      </w:r>
      <w:r>
        <w:rPr>
          <w:rFonts w:ascii="Times New Roman" w:hAnsi="Times New Roman" w:cs="Times New Roman"/>
          <w:sz w:val="24"/>
          <w:szCs w:val="24"/>
          <w:lang w:val="en-GB"/>
        </w:rPr>
        <w:t xml:space="preserve"> and is a pyramid. The model emphasises the fact that to make the bond strong; the company must create </w:t>
      </w:r>
      <w:r>
        <w:rPr>
          <w:rFonts w:ascii="Times New Roman" w:hAnsi="Times New Roman" w:cs="Times New Roman"/>
          <w:sz w:val="24"/>
          <w:szCs w:val="24"/>
          <w:lang w:val="en-GB"/>
        </w:rPr>
        <w:t>the right brand image and convey an idea of brand enhancement as well. Each experience of the customers with the brand is developed positive thoughts, convictions as well as emotions. It is intern develops the brand values and tends towards the building of</w:t>
      </w:r>
      <w:r>
        <w:rPr>
          <w:rFonts w:ascii="Times New Roman" w:hAnsi="Times New Roman" w:cs="Times New Roman"/>
          <w:sz w:val="24"/>
          <w:szCs w:val="24"/>
          <w:lang w:val="en-GB"/>
        </w:rPr>
        <w:t xml:space="preserve"> brand quality. The model has been productive in building a strong interpersonal bond moan the </w:t>
      </w:r>
      <w:r>
        <w:rPr>
          <w:rFonts w:ascii="Times New Roman" w:hAnsi="Times New Roman" w:cs="Times New Roman"/>
          <w:sz w:val="24"/>
          <w:szCs w:val="24"/>
          <w:lang w:val="en-GB"/>
        </w:rPr>
        <w:lastRenderedPageBreak/>
        <w:t>customers and the brands (TRAN et al., 2020). In a similar case, Ford needs to implicate similar strategies so that customer engagement with the new proposed pro</w:t>
      </w:r>
      <w:r>
        <w:rPr>
          <w:rFonts w:ascii="Times New Roman" w:hAnsi="Times New Roman" w:cs="Times New Roman"/>
          <w:sz w:val="24"/>
          <w:szCs w:val="24"/>
          <w:lang w:val="en-GB"/>
        </w:rPr>
        <w:t>duct line can be maintained and measures to gain customer satisfaction can be achieved (</w:t>
      </w:r>
      <w:r>
        <w:rPr>
          <w:rFonts w:ascii="Times New Roman" w:hAnsi="Times New Roman" w:cs="Times New Roman"/>
          <w:sz w:val="24"/>
          <w:szCs w:val="24"/>
        </w:rPr>
        <w:t>Ford.com, 2021</w:t>
      </w:r>
      <w:r>
        <w:rPr>
          <w:rFonts w:ascii="Times New Roman" w:hAnsi="Times New Roman" w:cs="Times New Roman"/>
          <w:sz w:val="24"/>
          <w:szCs w:val="24"/>
          <w:lang w:val="en-GB"/>
        </w:rPr>
        <w:t xml:space="preserve">). </w:t>
      </w:r>
    </w:p>
    <w:p w14:paraId="39FD95C3" w14:textId="77777777" w:rsidR="00D16D03" w:rsidRDefault="008B309D">
      <w:pPr>
        <w:pStyle w:val="ListParagraph"/>
        <w:numPr>
          <w:ilvl w:val="0"/>
          <w:numId w:val="1"/>
        </w:numPr>
        <w:tabs>
          <w:tab w:val="left" w:pos="2798"/>
        </w:tabs>
        <w:rPr>
          <w:rFonts w:ascii="Times New Roman" w:hAnsi="Times New Roman" w:cs="Times New Roman"/>
          <w:b/>
          <w:i/>
          <w:sz w:val="24"/>
          <w:szCs w:val="24"/>
          <w:lang w:val="en-GB"/>
        </w:rPr>
      </w:pPr>
      <w:r>
        <w:rPr>
          <w:rFonts w:ascii="Times New Roman" w:hAnsi="Times New Roman" w:cs="Times New Roman"/>
          <w:b/>
          <w:i/>
          <w:sz w:val="24"/>
          <w:szCs w:val="24"/>
          <w:lang w:val="en-GB"/>
        </w:rPr>
        <w:t>Advantages</w:t>
      </w:r>
    </w:p>
    <w:p w14:paraId="39FD95C4" w14:textId="77777777" w:rsidR="00D16D03" w:rsidRDefault="008B309D">
      <w:pPr>
        <w:tabs>
          <w:tab w:val="left" w:pos="1152"/>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Keller’s model is proving the opportunity to enhance the performance of the brand in a coherent manner. The measures are built to derive the advantages of branding measures adopted by the companies and take the essential steps to enhance the market success</w:t>
      </w:r>
      <w:r>
        <w:rPr>
          <w:rFonts w:ascii="Times New Roman" w:hAnsi="Times New Roman" w:cs="Times New Roman"/>
          <w:sz w:val="24"/>
          <w:szCs w:val="24"/>
          <w:lang w:val="en-GB"/>
        </w:rPr>
        <w:t xml:space="preserve"> could be developed (</w:t>
      </w:r>
      <w:proofErr w:type="spellStart"/>
      <w:r>
        <w:rPr>
          <w:rFonts w:ascii="Times New Roman" w:hAnsi="Times New Roman" w:cs="Times New Roman"/>
          <w:sz w:val="24"/>
          <w:szCs w:val="24"/>
          <w:lang w:val="en-GB"/>
        </w:rPr>
        <w:t>Świtała</w:t>
      </w:r>
      <w:proofErr w:type="spellEnd"/>
      <w:r>
        <w:rPr>
          <w:rFonts w:ascii="Times New Roman" w:hAnsi="Times New Roman" w:cs="Times New Roman"/>
          <w:sz w:val="24"/>
          <w:szCs w:val="24"/>
          <w:lang w:val="en-GB"/>
        </w:rPr>
        <w:t xml:space="preserve"> et al., 2018). The clarity of what the customer needs could be extracted through the model. This model is helpful for the businesses like Ford, which is operating in the market with thought competition (TRAN et al., 2020). </w:t>
      </w:r>
    </w:p>
    <w:p w14:paraId="39FD95C5" w14:textId="77777777" w:rsidR="00D16D03" w:rsidRDefault="008B309D">
      <w:pPr>
        <w:pStyle w:val="ListParagraph"/>
        <w:numPr>
          <w:ilvl w:val="0"/>
          <w:numId w:val="1"/>
        </w:numPr>
        <w:tabs>
          <w:tab w:val="left" w:pos="2798"/>
        </w:tabs>
        <w:rPr>
          <w:rFonts w:ascii="Times New Roman" w:hAnsi="Times New Roman" w:cs="Times New Roman"/>
          <w:b/>
          <w:i/>
          <w:sz w:val="24"/>
          <w:szCs w:val="24"/>
          <w:lang w:val="en-GB"/>
        </w:rPr>
      </w:pPr>
      <w:r>
        <w:rPr>
          <w:rFonts w:ascii="Times New Roman" w:hAnsi="Times New Roman" w:cs="Times New Roman"/>
          <w:b/>
          <w:i/>
          <w:sz w:val="24"/>
          <w:szCs w:val="24"/>
          <w:lang w:val="en-GB"/>
        </w:rPr>
        <w:t>Dis</w:t>
      </w:r>
      <w:r>
        <w:rPr>
          <w:rFonts w:ascii="Times New Roman" w:hAnsi="Times New Roman" w:cs="Times New Roman"/>
          <w:b/>
          <w:i/>
          <w:sz w:val="24"/>
          <w:szCs w:val="24"/>
          <w:lang w:val="en-GB"/>
        </w:rPr>
        <w:t>advantages</w:t>
      </w:r>
    </w:p>
    <w:p w14:paraId="39FD95C6" w14:textId="77777777" w:rsidR="00D16D03" w:rsidRDefault="008B309D">
      <w:pPr>
        <w:tabs>
          <w:tab w:val="left" w:pos="2798"/>
        </w:tabs>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The measures that are outlined for the build of the brand equity as per the proposed model are costly. The cost is needed to strengthen of brand image and execute strategies to gain market success.  A huge investment is needed to adopt this prop</w:t>
      </w:r>
      <w:r>
        <w:rPr>
          <w:rFonts w:ascii="Times New Roman" w:hAnsi="Times New Roman" w:cs="Times New Roman"/>
          <w:sz w:val="24"/>
          <w:szCs w:val="24"/>
          <w:lang w:val="en-GB"/>
        </w:rPr>
        <w:t>osed model, and the outcomes might not be favourable at the same time as the demand constantly changes from time to time (</w:t>
      </w:r>
      <w:proofErr w:type="spellStart"/>
      <w:r>
        <w:rPr>
          <w:rFonts w:ascii="Times New Roman" w:hAnsi="Times New Roman" w:cs="Times New Roman"/>
          <w:sz w:val="24"/>
          <w:szCs w:val="24"/>
          <w:lang w:val="en-GB"/>
        </w:rPr>
        <w:t>Świtała</w:t>
      </w:r>
      <w:proofErr w:type="spellEnd"/>
      <w:r>
        <w:rPr>
          <w:rFonts w:ascii="Times New Roman" w:hAnsi="Times New Roman" w:cs="Times New Roman"/>
          <w:sz w:val="24"/>
          <w:szCs w:val="24"/>
          <w:lang w:val="en-GB"/>
        </w:rPr>
        <w:t xml:space="preserve"> et al., 2018)</w:t>
      </w:r>
      <w:r>
        <w:rPr>
          <w:rFonts w:ascii="Times New Roman" w:hAnsi="Times New Roman" w:cs="Times New Roman"/>
          <w:b/>
          <w:sz w:val="24"/>
          <w:szCs w:val="24"/>
          <w:lang w:val="en-GB"/>
        </w:rPr>
        <w:t xml:space="preserve">. </w:t>
      </w:r>
    </w:p>
    <w:p w14:paraId="39FD95C7" w14:textId="77777777" w:rsidR="00D16D03" w:rsidRDefault="008B309D">
      <w:pPr>
        <w:pStyle w:val="Heading1"/>
        <w:rPr>
          <w:lang w:val="en-GB"/>
        </w:rPr>
      </w:pPr>
      <w:bookmarkStart w:id="10" w:name="_Toc111572829"/>
      <w:r>
        <w:rPr>
          <w:lang w:val="en-GB"/>
        </w:rPr>
        <w:t>Customer journey and customer touch points</w:t>
      </w:r>
      <w:bookmarkEnd w:id="10"/>
      <w:r>
        <w:rPr>
          <w:lang w:val="en-GB"/>
        </w:rPr>
        <w:t xml:space="preserve"> </w:t>
      </w:r>
    </w:p>
    <w:p w14:paraId="39FD95C8" w14:textId="77777777" w:rsidR="00D16D03" w:rsidRDefault="008B309D">
      <w:pPr>
        <w:tabs>
          <w:tab w:val="left" w:pos="2798"/>
        </w:tabs>
        <w:jc w:val="center"/>
        <w:rPr>
          <w:rFonts w:ascii="Times New Roman" w:hAnsi="Times New Roman" w:cs="Times New Roman"/>
          <w:b/>
          <w:sz w:val="24"/>
          <w:szCs w:val="24"/>
          <w:lang w:val="en-GB"/>
        </w:rPr>
      </w:pPr>
      <w:r>
        <w:rPr>
          <w:rFonts w:ascii="Times New Roman" w:hAnsi="Times New Roman" w:cs="Times New Roman"/>
          <w:b/>
          <w:noProof/>
          <w:sz w:val="24"/>
          <w:szCs w:val="24"/>
        </w:rPr>
        <w:lastRenderedPageBreak/>
        <w:drawing>
          <wp:inline distT="0" distB="0" distL="0" distR="0" wp14:anchorId="39FD9628" wp14:editId="39FD9629">
            <wp:extent cx="4772025" cy="4815840"/>
            <wp:effectExtent l="38100" t="57150" r="123825" b="990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stretch>
                      <a:fillRect/>
                    </a:stretch>
                  </pic:blipFill>
                  <pic:spPr>
                    <a:xfrm>
                      <a:off x="0" y="0"/>
                      <a:ext cx="4772025" cy="481584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39FD95C9" w14:textId="77777777" w:rsidR="00D16D03" w:rsidRDefault="00D16D03">
      <w:pPr>
        <w:tabs>
          <w:tab w:val="left" w:pos="2798"/>
        </w:tabs>
        <w:jc w:val="center"/>
        <w:rPr>
          <w:rFonts w:ascii="Times New Roman" w:hAnsi="Times New Roman" w:cs="Times New Roman"/>
          <w:b/>
          <w:sz w:val="24"/>
          <w:szCs w:val="24"/>
          <w:lang w:val="en-GB"/>
        </w:rPr>
      </w:pPr>
    </w:p>
    <w:p w14:paraId="39FD95CA" w14:textId="77777777" w:rsidR="00D16D03" w:rsidRDefault="008B309D">
      <w:pPr>
        <w:tabs>
          <w:tab w:val="left" w:pos="2798"/>
        </w:tabs>
        <w:jc w:val="center"/>
        <w:rPr>
          <w:rFonts w:ascii="Times New Roman" w:hAnsi="Times New Roman" w:cs="Times New Roman"/>
          <w:b/>
          <w:sz w:val="24"/>
          <w:szCs w:val="24"/>
          <w:lang w:val="en-GB"/>
        </w:rPr>
      </w:pPr>
      <w:r>
        <w:rPr>
          <w:rFonts w:ascii="Times New Roman" w:hAnsi="Times New Roman" w:cs="Times New Roman"/>
          <w:b/>
          <w:sz w:val="24"/>
          <w:szCs w:val="24"/>
          <w:lang w:val="en-GB"/>
        </w:rPr>
        <w:t>Figure 4: Customer buying journey</w:t>
      </w:r>
    </w:p>
    <w:p w14:paraId="39FD95CB" w14:textId="77777777" w:rsidR="00D16D03" w:rsidRDefault="008B309D">
      <w:pPr>
        <w:tabs>
          <w:tab w:val="left" w:pos="2798"/>
        </w:tabs>
        <w:jc w:val="center"/>
        <w:rPr>
          <w:rFonts w:ascii="Times New Roman" w:hAnsi="Times New Roman" w:cs="Times New Roman"/>
          <w:sz w:val="24"/>
          <w:szCs w:val="24"/>
          <w:lang w:val="en-GB"/>
        </w:rPr>
      </w:pPr>
      <w:r>
        <w:rPr>
          <w:rFonts w:ascii="Times New Roman" w:hAnsi="Times New Roman" w:cs="Times New Roman"/>
          <w:sz w:val="24"/>
          <w:szCs w:val="24"/>
          <w:lang w:val="en-GB"/>
        </w:rPr>
        <w:t>(Source:</w:t>
      </w:r>
      <w:r>
        <w:t xml:space="preserve"> </w:t>
      </w:r>
      <w:r>
        <w:rPr>
          <w:rFonts w:ascii="Times New Roman" w:hAnsi="Times New Roman" w:cs="Times New Roman"/>
          <w:sz w:val="24"/>
          <w:szCs w:val="24"/>
          <w:lang w:val="en-GB"/>
        </w:rPr>
        <w:t xml:space="preserve">Wirtz et al., </w:t>
      </w:r>
      <w:r>
        <w:rPr>
          <w:rFonts w:ascii="Times New Roman" w:hAnsi="Times New Roman" w:cs="Times New Roman"/>
          <w:sz w:val="24"/>
          <w:szCs w:val="24"/>
          <w:lang w:val="en-GB"/>
        </w:rPr>
        <w:t>2021)</w:t>
      </w:r>
    </w:p>
    <w:p w14:paraId="39FD95CC"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It is a must for businesses to keep their customer satisfied. Wirtz et al. (2021) mentioned that customers with a positive buying experience tend to buy strong customer bonds. Fords are willing to provide a seamless buying experience where the custom</w:t>
      </w:r>
      <w:r>
        <w:rPr>
          <w:rFonts w:ascii="Times New Roman" w:hAnsi="Times New Roman" w:cs="Times New Roman"/>
          <w:sz w:val="24"/>
          <w:szCs w:val="24"/>
          <w:lang w:val="en-GB"/>
        </w:rPr>
        <w:t>er can select the best model that could provide them with effective satisfaction; in the process of doing so, multiple tough points are created by the Ford. It is done to keep the customer engaged with the brands and thus ensure that success, in the long r</w:t>
      </w:r>
      <w:r>
        <w:rPr>
          <w:rFonts w:ascii="Times New Roman" w:hAnsi="Times New Roman" w:cs="Times New Roman"/>
          <w:sz w:val="24"/>
          <w:szCs w:val="24"/>
          <w:lang w:val="en-GB"/>
        </w:rPr>
        <w:t xml:space="preserve">un, is built (Batra., 2019). The measures to aware the customers of the new products lines are needed. It plays an effective role in enhancing the customers buying intentions and is serving as the full factor. </w:t>
      </w:r>
    </w:p>
    <w:p w14:paraId="39FD95CD" w14:textId="77777777" w:rsidR="00D16D03" w:rsidRDefault="008B309D">
      <w:pPr>
        <w:pStyle w:val="Heading2"/>
        <w:rPr>
          <w:lang w:val="en-GB"/>
        </w:rPr>
      </w:pPr>
      <w:bookmarkStart w:id="11" w:name="_Toc111572830"/>
      <w:r>
        <w:rPr>
          <w:lang w:val="en-GB"/>
        </w:rPr>
        <w:lastRenderedPageBreak/>
        <w:t>Customer journey map analysis</w:t>
      </w:r>
      <w:bookmarkEnd w:id="11"/>
    </w:p>
    <w:tbl>
      <w:tblPr>
        <w:tblStyle w:val="Style1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520"/>
        <w:gridCol w:w="1919"/>
        <w:gridCol w:w="1654"/>
        <w:gridCol w:w="1487"/>
        <w:gridCol w:w="1440"/>
        <w:gridCol w:w="1540"/>
      </w:tblGrid>
      <w:tr w:rsidR="00D16D03" w14:paraId="39FD95D4" w14:textId="77777777">
        <w:tc>
          <w:tcPr>
            <w:tcW w:w="772" w:type="pct"/>
            <w:shd w:val="clear" w:color="auto" w:fill="8DB3E2" w:themeFill="text2" w:themeFillTint="66"/>
            <w:tcMar>
              <w:top w:w="100" w:type="dxa"/>
              <w:left w:w="100" w:type="dxa"/>
              <w:bottom w:w="100" w:type="dxa"/>
              <w:right w:w="100" w:type="dxa"/>
            </w:tcMar>
          </w:tcPr>
          <w:p w14:paraId="39FD95CE" w14:textId="77777777" w:rsidR="00D16D03" w:rsidRDefault="00D16D03">
            <w:pPr>
              <w:widowControl w:val="0"/>
              <w:spacing w:after="0" w:line="360" w:lineRule="auto"/>
              <w:jc w:val="both"/>
              <w:rPr>
                <w:rFonts w:ascii="Times New Roman" w:eastAsia="Times New Roman" w:hAnsi="Times New Roman" w:cs="Times New Roman"/>
                <w:sz w:val="24"/>
                <w:szCs w:val="24"/>
                <w:lang w:val="en-IN" w:eastAsia="en-IN"/>
              </w:rPr>
            </w:pPr>
          </w:p>
        </w:tc>
        <w:tc>
          <w:tcPr>
            <w:tcW w:w="1045" w:type="pct"/>
            <w:shd w:val="clear" w:color="auto" w:fill="8DB3E2" w:themeFill="text2" w:themeFillTint="66"/>
            <w:tcMar>
              <w:top w:w="100" w:type="dxa"/>
              <w:left w:w="100" w:type="dxa"/>
              <w:bottom w:w="100" w:type="dxa"/>
              <w:right w:w="100" w:type="dxa"/>
            </w:tcMar>
          </w:tcPr>
          <w:p w14:paraId="39FD95CF" w14:textId="77777777" w:rsidR="00D16D03" w:rsidRDefault="008B309D">
            <w:pPr>
              <w:widowControl w:val="0"/>
              <w:spacing w:after="0" w:line="360" w:lineRule="auto"/>
              <w:jc w:val="both"/>
              <w:rPr>
                <w:rFonts w:ascii="Times New Roman" w:eastAsia="Times New Roman" w:hAnsi="Times New Roman" w:cs="Times New Roman"/>
                <w:b/>
                <w:sz w:val="24"/>
                <w:szCs w:val="24"/>
                <w:lang w:val="en-IN" w:eastAsia="en-IN"/>
              </w:rPr>
            </w:pPr>
            <w:r>
              <w:rPr>
                <w:rFonts w:ascii="Times New Roman" w:eastAsia="Times New Roman" w:hAnsi="Times New Roman" w:cs="Times New Roman"/>
                <w:b/>
                <w:sz w:val="24"/>
                <w:szCs w:val="24"/>
                <w:lang w:val="en-IN" w:eastAsia="en-IN"/>
              </w:rPr>
              <w:t xml:space="preserve">Awareness </w:t>
            </w:r>
          </w:p>
        </w:tc>
        <w:tc>
          <w:tcPr>
            <w:tcW w:w="812" w:type="pct"/>
            <w:shd w:val="clear" w:color="auto" w:fill="8DB3E2" w:themeFill="text2" w:themeFillTint="66"/>
            <w:tcMar>
              <w:top w:w="100" w:type="dxa"/>
              <w:left w:w="100" w:type="dxa"/>
              <w:bottom w:w="100" w:type="dxa"/>
              <w:right w:w="100" w:type="dxa"/>
            </w:tcMar>
          </w:tcPr>
          <w:p w14:paraId="39FD95D0" w14:textId="77777777" w:rsidR="00D16D03" w:rsidRDefault="008B309D">
            <w:pPr>
              <w:widowControl w:val="0"/>
              <w:spacing w:after="0" w:line="360" w:lineRule="auto"/>
              <w:jc w:val="both"/>
              <w:rPr>
                <w:rFonts w:ascii="Times New Roman" w:eastAsia="Times New Roman" w:hAnsi="Times New Roman" w:cs="Times New Roman"/>
                <w:b/>
                <w:sz w:val="24"/>
                <w:szCs w:val="24"/>
                <w:lang w:val="en-IN" w:eastAsia="en-IN"/>
              </w:rPr>
            </w:pPr>
            <w:r>
              <w:rPr>
                <w:rFonts w:ascii="Times New Roman" w:eastAsia="Times New Roman" w:hAnsi="Times New Roman" w:cs="Times New Roman"/>
                <w:b/>
                <w:sz w:val="24"/>
                <w:szCs w:val="24"/>
                <w:lang w:val="en-IN" w:eastAsia="en-IN"/>
              </w:rPr>
              <w:t>Con</w:t>
            </w:r>
            <w:r>
              <w:rPr>
                <w:rFonts w:ascii="Times New Roman" w:eastAsia="Times New Roman" w:hAnsi="Times New Roman" w:cs="Times New Roman"/>
                <w:b/>
                <w:sz w:val="24"/>
                <w:szCs w:val="24"/>
                <w:lang w:val="en-IN" w:eastAsia="en-IN"/>
              </w:rPr>
              <w:t xml:space="preserve">sideration </w:t>
            </w:r>
          </w:p>
        </w:tc>
        <w:tc>
          <w:tcPr>
            <w:tcW w:w="819" w:type="pct"/>
            <w:shd w:val="clear" w:color="auto" w:fill="8DB3E2" w:themeFill="text2" w:themeFillTint="66"/>
            <w:tcMar>
              <w:top w:w="100" w:type="dxa"/>
              <w:left w:w="100" w:type="dxa"/>
              <w:bottom w:w="100" w:type="dxa"/>
              <w:right w:w="100" w:type="dxa"/>
            </w:tcMar>
          </w:tcPr>
          <w:p w14:paraId="39FD95D1" w14:textId="77777777" w:rsidR="00D16D03" w:rsidRDefault="008B309D">
            <w:pPr>
              <w:widowControl w:val="0"/>
              <w:spacing w:after="0" w:line="360" w:lineRule="auto"/>
              <w:jc w:val="both"/>
              <w:rPr>
                <w:rFonts w:ascii="Times New Roman" w:eastAsia="Times New Roman" w:hAnsi="Times New Roman" w:cs="Times New Roman"/>
                <w:b/>
                <w:sz w:val="24"/>
                <w:szCs w:val="24"/>
                <w:lang w:val="en-IN" w:eastAsia="en-IN"/>
              </w:rPr>
            </w:pPr>
            <w:r>
              <w:rPr>
                <w:rFonts w:ascii="Times New Roman" w:eastAsia="Times New Roman" w:hAnsi="Times New Roman" w:cs="Times New Roman"/>
                <w:b/>
                <w:sz w:val="24"/>
                <w:szCs w:val="24"/>
                <w:lang w:val="en-IN" w:eastAsia="en-IN"/>
              </w:rPr>
              <w:t xml:space="preserve">Convert </w:t>
            </w:r>
          </w:p>
        </w:tc>
        <w:tc>
          <w:tcPr>
            <w:tcW w:w="706" w:type="pct"/>
            <w:shd w:val="clear" w:color="auto" w:fill="8DB3E2" w:themeFill="text2" w:themeFillTint="66"/>
            <w:tcMar>
              <w:top w:w="100" w:type="dxa"/>
              <w:left w:w="100" w:type="dxa"/>
              <w:bottom w:w="100" w:type="dxa"/>
              <w:right w:w="100" w:type="dxa"/>
            </w:tcMar>
          </w:tcPr>
          <w:p w14:paraId="39FD95D2" w14:textId="77777777" w:rsidR="00D16D03" w:rsidRDefault="008B309D">
            <w:pPr>
              <w:widowControl w:val="0"/>
              <w:spacing w:after="0" w:line="360" w:lineRule="auto"/>
              <w:jc w:val="both"/>
              <w:rPr>
                <w:rFonts w:ascii="Times New Roman" w:eastAsia="Times New Roman" w:hAnsi="Times New Roman" w:cs="Times New Roman"/>
                <w:b/>
                <w:sz w:val="24"/>
                <w:szCs w:val="24"/>
                <w:lang w:val="en-IN" w:eastAsia="en-IN"/>
              </w:rPr>
            </w:pPr>
            <w:r>
              <w:rPr>
                <w:rFonts w:ascii="Times New Roman" w:eastAsia="Times New Roman" w:hAnsi="Times New Roman" w:cs="Times New Roman"/>
                <w:b/>
                <w:sz w:val="24"/>
                <w:szCs w:val="24"/>
                <w:lang w:val="en-IN" w:eastAsia="en-IN"/>
              </w:rPr>
              <w:t xml:space="preserve">Loyalty </w:t>
            </w:r>
          </w:p>
        </w:tc>
        <w:tc>
          <w:tcPr>
            <w:tcW w:w="846" w:type="pct"/>
            <w:shd w:val="clear" w:color="auto" w:fill="8DB3E2" w:themeFill="text2" w:themeFillTint="66"/>
            <w:tcMar>
              <w:top w:w="100" w:type="dxa"/>
              <w:left w:w="100" w:type="dxa"/>
              <w:bottom w:w="100" w:type="dxa"/>
              <w:right w:w="100" w:type="dxa"/>
            </w:tcMar>
          </w:tcPr>
          <w:p w14:paraId="39FD95D3" w14:textId="77777777" w:rsidR="00D16D03" w:rsidRDefault="008B309D">
            <w:pPr>
              <w:widowControl w:val="0"/>
              <w:spacing w:after="0" w:line="360" w:lineRule="auto"/>
              <w:jc w:val="both"/>
              <w:rPr>
                <w:rFonts w:ascii="Times New Roman" w:eastAsia="Times New Roman" w:hAnsi="Times New Roman" w:cs="Times New Roman"/>
                <w:b/>
                <w:sz w:val="24"/>
                <w:szCs w:val="24"/>
                <w:lang w:val="en-IN" w:eastAsia="en-IN"/>
              </w:rPr>
            </w:pPr>
            <w:r>
              <w:rPr>
                <w:rFonts w:ascii="Times New Roman" w:eastAsia="Times New Roman" w:hAnsi="Times New Roman" w:cs="Times New Roman"/>
                <w:b/>
                <w:sz w:val="24"/>
                <w:szCs w:val="24"/>
                <w:lang w:val="en-IN" w:eastAsia="en-IN"/>
              </w:rPr>
              <w:t>Advocacy</w:t>
            </w:r>
          </w:p>
        </w:tc>
      </w:tr>
      <w:tr w:rsidR="00D16D03" w14:paraId="39FD95DC" w14:textId="77777777">
        <w:trPr>
          <w:trHeight w:val="2859"/>
        </w:trPr>
        <w:tc>
          <w:tcPr>
            <w:tcW w:w="772" w:type="pct"/>
            <w:shd w:val="clear" w:color="auto" w:fill="8DB3E2" w:themeFill="text2" w:themeFillTint="66"/>
            <w:tcMar>
              <w:top w:w="100" w:type="dxa"/>
              <w:left w:w="100" w:type="dxa"/>
              <w:bottom w:w="100" w:type="dxa"/>
              <w:right w:w="100" w:type="dxa"/>
            </w:tcMar>
          </w:tcPr>
          <w:p w14:paraId="39FD95D5"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Channels </w:t>
            </w:r>
          </w:p>
        </w:tc>
        <w:tc>
          <w:tcPr>
            <w:tcW w:w="1045" w:type="pct"/>
            <w:shd w:val="clear" w:color="auto" w:fill="auto"/>
            <w:tcMar>
              <w:top w:w="100" w:type="dxa"/>
              <w:left w:w="100" w:type="dxa"/>
              <w:bottom w:w="100" w:type="dxa"/>
              <w:right w:w="100" w:type="dxa"/>
            </w:tcMar>
          </w:tcPr>
          <w:p w14:paraId="39FD95D6"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Social media sites, website of Fords, marketing campaigns. </w:t>
            </w:r>
          </w:p>
        </w:tc>
        <w:tc>
          <w:tcPr>
            <w:tcW w:w="812" w:type="pct"/>
            <w:shd w:val="clear" w:color="auto" w:fill="auto"/>
            <w:tcMar>
              <w:top w:w="100" w:type="dxa"/>
              <w:left w:w="100" w:type="dxa"/>
              <w:bottom w:w="100" w:type="dxa"/>
              <w:right w:w="100" w:type="dxa"/>
            </w:tcMar>
          </w:tcPr>
          <w:p w14:paraId="39FD95D7"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The emails to the potential customers, Face-to-face interactions with the customer during a store visit, and personal messages. </w:t>
            </w:r>
          </w:p>
        </w:tc>
        <w:tc>
          <w:tcPr>
            <w:tcW w:w="819" w:type="pct"/>
            <w:shd w:val="clear" w:color="auto" w:fill="auto"/>
            <w:tcMar>
              <w:top w:w="100" w:type="dxa"/>
              <w:left w:w="100" w:type="dxa"/>
              <w:bottom w:w="100" w:type="dxa"/>
              <w:right w:w="100" w:type="dxa"/>
            </w:tcMar>
          </w:tcPr>
          <w:p w14:paraId="39FD95D8"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Social media marketing strategies </w:t>
            </w:r>
          </w:p>
          <w:p w14:paraId="39FD95D9" w14:textId="77777777" w:rsidR="00D16D03" w:rsidRDefault="00D16D03">
            <w:pPr>
              <w:spacing w:after="0" w:line="240" w:lineRule="auto"/>
              <w:jc w:val="center"/>
              <w:rPr>
                <w:rFonts w:ascii="Times New Roman" w:eastAsia="Times New Roman" w:hAnsi="Times New Roman" w:cs="Times New Roman"/>
                <w:sz w:val="24"/>
                <w:szCs w:val="24"/>
                <w:lang w:val="en-IN" w:eastAsia="en-IN"/>
              </w:rPr>
            </w:pPr>
          </w:p>
        </w:tc>
        <w:tc>
          <w:tcPr>
            <w:tcW w:w="706" w:type="pct"/>
            <w:shd w:val="clear" w:color="auto" w:fill="auto"/>
            <w:tcMar>
              <w:top w:w="100" w:type="dxa"/>
              <w:left w:w="100" w:type="dxa"/>
              <w:bottom w:w="100" w:type="dxa"/>
              <w:right w:w="100" w:type="dxa"/>
            </w:tcMar>
          </w:tcPr>
          <w:p w14:paraId="39FD95DA"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Calls for feedback. Sale person interactions as well as marketing measures</w:t>
            </w:r>
          </w:p>
        </w:tc>
        <w:tc>
          <w:tcPr>
            <w:tcW w:w="846" w:type="pct"/>
            <w:shd w:val="clear" w:color="auto" w:fill="auto"/>
            <w:tcMar>
              <w:top w:w="100" w:type="dxa"/>
              <w:left w:w="100" w:type="dxa"/>
              <w:bottom w:w="100" w:type="dxa"/>
              <w:right w:w="100" w:type="dxa"/>
            </w:tcMar>
          </w:tcPr>
          <w:p w14:paraId="39FD95DB"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Referral message</w:t>
            </w:r>
            <w:r>
              <w:rPr>
                <w:rFonts w:ascii="Times New Roman" w:eastAsia="Times New Roman" w:hAnsi="Times New Roman" w:cs="Times New Roman"/>
                <w:sz w:val="24"/>
                <w:szCs w:val="24"/>
                <w:lang w:val="en-IN" w:eastAsia="en-IN"/>
              </w:rPr>
              <w:t xml:space="preserve">s to the customers. </w:t>
            </w:r>
          </w:p>
        </w:tc>
      </w:tr>
      <w:tr w:rsidR="00D16D03" w14:paraId="39FD95E4" w14:textId="77777777">
        <w:tc>
          <w:tcPr>
            <w:tcW w:w="772" w:type="pct"/>
            <w:shd w:val="clear" w:color="auto" w:fill="8DB3E2" w:themeFill="text2" w:themeFillTint="66"/>
            <w:tcMar>
              <w:top w:w="100" w:type="dxa"/>
              <w:left w:w="100" w:type="dxa"/>
              <w:bottom w:w="100" w:type="dxa"/>
              <w:right w:w="100" w:type="dxa"/>
            </w:tcMar>
          </w:tcPr>
          <w:p w14:paraId="39FD95DD"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Key Methods </w:t>
            </w:r>
          </w:p>
        </w:tc>
        <w:tc>
          <w:tcPr>
            <w:tcW w:w="1045" w:type="pct"/>
            <w:shd w:val="clear" w:color="auto" w:fill="auto"/>
            <w:tcMar>
              <w:top w:w="100" w:type="dxa"/>
              <w:left w:w="100" w:type="dxa"/>
              <w:bottom w:w="100" w:type="dxa"/>
              <w:right w:w="100" w:type="dxa"/>
            </w:tcMar>
          </w:tcPr>
          <w:p w14:paraId="39FD95DE" w14:textId="77777777" w:rsidR="00D16D03" w:rsidRDefault="008B309D">
            <w:pPr>
              <w:widowControl w:val="0"/>
              <w:spacing w:before="240" w:after="24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Measures are taken to invest in R&amp;D and maintain the quality of the products, which could be identified in the annual report and news publications. </w:t>
            </w:r>
          </w:p>
          <w:p w14:paraId="39FD95DF" w14:textId="77777777" w:rsidR="00D16D03" w:rsidRDefault="00D16D03">
            <w:pPr>
              <w:widowControl w:val="0"/>
              <w:spacing w:after="0" w:line="360" w:lineRule="auto"/>
              <w:jc w:val="both"/>
              <w:rPr>
                <w:rFonts w:ascii="Times New Roman" w:eastAsia="Times New Roman" w:hAnsi="Times New Roman" w:cs="Times New Roman"/>
                <w:sz w:val="24"/>
                <w:szCs w:val="24"/>
                <w:lang w:val="en-IN" w:eastAsia="en-IN"/>
              </w:rPr>
            </w:pPr>
          </w:p>
        </w:tc>
        <w:tc>
          <w:tcPr>
            <w:tcW w:w="812" w:type="pct"/>
            <w:shd w:val="clear" w:color="auto" w:fill="auto"/>
            <w:tcMar>
              <w:top w:w="100" w:type="dxa"/>
              <w:left w:w="100" w:type="dxa"/>
              <w:bottom w:w="100" w:type="dxa"/>
              <w:right w:w="100" w:type="dxa"/>
            </w:tcMar>
          </w:tcPr>
          <w:p w14:paraId="39FD95E0"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Operational management under experts</w:t>
            </w:r>
          </w:p>
        </w:tc>
        <w:tc>
          <w:tcPr>
            <w:tcW w:w="819" w:type="pct"/>
            <w:shd w:val="clear" w:color="auto" w:fill="auto"/>
            <w:tcMar>
              <w:top w:w="100" w:type="dxa"/>
              <w:left w:w="100" w:type="dxa"/>
              <w:bottom w:w="100" w:type="dxa"/>
              <w:right w:w="100" w:type="dxa"/>
            </w:tcMar>
          </w:tcPr>
          <w:p w14:paraId="39FD95E1"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Increased in the sales of automobiles. </w:t>
            </w:r>
          </w:p>
        </w:tc>
        <w:tc>
          <w:tcPr>
            <w:tcW w:w="706" w:type="pct"/>
            <w:shd w:val="clear" w:color="auto" w:fill="auto"/>
            <w:tcMar>
              <w:top w:w="100" w:type="dxa"/>
              <w:left w:w="100" w:type="dxa"/>
              <w:bottom w:w="100" w:type="dxa"/>
              <w:right w:w="100" w:type="dxa"/>
            </w:tcMar>
          </w:tcPr>
          <w:p w14:paraId="39FD95E2"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The development of CSR measur</w:t>
            </w:r>
            <w:r>
              <w:rPr>
                <w:rFonts w:ascii="Times New Roman" w:eastAsia="Times New Roman" w:hAnsi="Times New Roman" w:cs="Times New Roman"/>
                <w:sz w:val="24"/>
                <w:szCs w:val="24"/>
                <w:lang w:val="en-IN" w:eastAsia="en-IN"/>
              </w:rPr>
              <w:t>es and enhancing product quality</w:t>
            </w:r>
          </w:p>
        </w:tc>
        <w:tc>
          <w:tcPr>
            <w:tcW w:w="846" w:type="pct"/>
            <w:shd w:val="clear" w:color="auto" w:fill="auto"/>
            <w:tcMar>
              <w:top w:w="100" w:type="dxa"/>
              <w:left w:w="100" w:type="dxa"/>
              <w:bottom w:w="100" w:type="dxa"/>
              <w:right w:w="100" w:type="dxa"/>
            </w:tcMar>
          </w:tcPr>
          <w:p w14:paraId="39FD95E3"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Solving the issues and doubts of the targeted customer base. </w:t>
            </w:r>
          </w:p>
        </w:tc>
      </w:tr>
      <w:tr w:rsidR="00D16D03" w14:paraId="39FD95EB" w14:textId="77777777">
        <w:tc>
          <w:tcPr>
            <w:tcW w:w="772" w:type="pct"/>
            <w:shd w:val="clear" w:color="auto" w:fill="8DB3E2" w:themeFill="text2" w:themeFillTint="66"/>
            <w:tcMar>
              <w:top w:w="100" w:type="dxa"/>
              <w:left w:w="100" w:type="dxa"/>
              <w:bottom w:w="100" w:type="dxa"/>
              <w:right w:w="100" w:type="dxa"/>
            </w:tcMar>
          </w:tcPr>
          <w:p w14:paraId="39FD95E5"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Responses</w:t>
            </w:r>
          </w:p>
        </w:tc>
        <w:tc>
          <w:tcPr>
            <w:tcW w:w="1045" w:type="pct"/>
            <w:shd w:val="clear" w:color="auto" w:fill="auto"/>
            <w:tcMar>
              <w:top w:w="100" w:type="dxa"/>
              <w:left w:w="100" w:type="dxa"/>
              <w:bottom w:w="100" w:type="dxa"/>
              <w:right w:w="100" w:type="dxa"/>
            </w:tcMar>
          </w:tcPr>
          <w:p w14:paraId="39FD95E6"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Social media marketing to </w:t>
            </w:r>
            <w:r>
              <w:rPr>
                <w:rFonts w:ascii="Times New Roman" w:eastAsia="Times New Roman" w:hAnsi="Times New Roman" w:cs="Times New Roman"/>
                <w:sz w:val="24"/>
                <w:szCs w:val="24"/>
                <w:lang w:val="en-IN" w:eastAsia="en-IN"/>
              </w:rPr>
              <w:lastRenderedPageBreak/>
              <w:t>attract customer attention.</w:t>
            </w:r>
          </w:p>
        </w:tc>
        <w:tc>
          <w:tcPr>
            <w:tcW w:w="812" w:type="pct"/>
            <w:shd w:val="clear" w:color="auto" w:fill="auto"/>
            <w:tcMar>
              <w:top w:w="100" w:type="dxa"/>
              <w:left w:w="100" w:type="dxa"/>
              <w:bottom w:w="100" w:type="dxa"/>
              <w:right w:w="100" w:type="dxa"/>
            </w:tcMar>
          </w:tcPr>
          <w:p w14:paraId="39FD95E7"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lastRenderedPageBreak/>
              <w:t xml:space="preserve">Identification of customer </w:t>
            </w:r>
            <w:r>
              <w:rPr>
                <w:rFonts w:ascii="Times New Roman" w:eastAsia="Times New Roman" w:hAnsi="Times New Roman" w:cs="Times New Roman"/>
                <w:sz w:val="24"/>
                <w:szCs w:val="24"/>
                <w:lang w:val="en-IN" w:eastAsia="en-IN"/>
              </w:rPr>
              <w:lastRenderedPageBreak/>
              <w:t xml:space="preserve">needs </w:t>
            </w:r>
          </w:p>
        </w:tc>
        <w:tc>
          <w:tcPr>
            <w:tcW w:w="819" w:type="pct"/>
            <w:shd w:val="clear" w:color="auto" w:fill="auto"/>
            <w:tcMar>
              <w:top w:w="100" w:type="dxa"/>
              <w:left w:w="100" w:type="dxa"/>
              <w:bottom w:w="100" w:type="dxa"/>
              <w:right w:w="100" w:type="dxa"/>
            </w:tcMar>
          </w:tcPr>
          <w:p w14:paraId="39FD95E8"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lastRenderedPageBreak/>
              <w:t xml:space="preserve">Identified strategies to </w:t>
            </w:r>
            <w:r>
              <w:rPr>
                <w:rFonts w:ascii="Times New Roman" w:eastAsia="Times New Roman" w:hAnsi="Times New Roman" w:cs="Times New Roman"/>
                <w:sz w:val="24"/>
                <w:szCs w:val="24"/>
                <w:lang w:val="en-IN" w:eastAsia="en-IN"/>
              </w:rPr>
              <w:lastRenderedPageBreak/>
              <w:t xml:space="preserve">meet the demand of the </w:t>
            </w:r>
            <w:r>
              <w:rPr>
                <w:rFonts w:ascii="Times New Roman" w:eastAsia="Times New Roman" w:hAnsi="Times New Roman" w:cs="Times New Roman"/>
                <w:sz w:val="24"/>
                <w:szCs w:val="24"/>
                <w:lang w:val="en-IN" w:eastAsia="en-IN"/>
              </w:rPr>
              <w:t>customers</w:t>
            </w:r>
          </w:p>
        </w:tc>
        <w:tc>
          <w:tcPr>
            <w:tcW w:w="706" w:type="pct"/>
            <w:shd w:val="clear" w:color="auto" w:fill="auto"/>
            <w:tcMar>
              <w:top w:w="100" w:type="dxa"/>
              <w:left w:w="100" w:type="dxa"/>
              <w:bottom w:w="100" w:type="dxa"/>
              <w:right w:w="100" w:type="dxa"/>
            </w:tcMar>
          </w:tcPr>
          <w:p w14:paraId="39FD95E9"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lastRenderedPageBreak/>
              <w:t xml:space="preserve">Identifying market </w:t>
            </w:r>
            <w:r>
              <w:rPr>
                <w:rFonts w:ascii="Times New Roman" w:eastAsia="Times New Roman" w:hAnsi="Times New Roman" w:cs="Times New Roman"/>
                <w:sz w:val="24"/>
                <w:szCs w:val="24"/>
                <w:lang w:val="en-IN" w:eastAsia="en-IN"/>
              </w:rPr>
              <w:lastRenderedPageBreak/>
              <w:t xml:space="preserve">barriers and adopting fruitful strategies to overcome them. </w:t>
            </w:r>
          </w:p>
        </w:tc>
        <w:tc>
          <w:tcPr>
            <w:tcW w:w="846" w:type="pct"/>
            <w:shd w:val="clear" w:color="auto" w:fill="auto"/>
            <w:tcMar>
              <w:top w:w="100" w:type="dxa"/>
              <w:left w:w="100" w:type="dxa"/>
              <w:bottom w:w="100" w:type="dxa"/>
              <w:right w:w="100" w:type="dxa"/>
            </w:tcMar>
          </w:tcPr>
          <w:p w14:paraId="39FD95EA"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lastRenderedPageBreak/>
              <w:t xml:space="preserve">Highlighted effective </w:t>
            </w:r>
            <w:r>
              <w:rPr>
                <w:rFonts w:ascii="Times New Roman" w:eastAsia="Times New Roman" w:hAnsi="Times New Roman" w:cs="Times New Roman"/>
                <w:sz w:val="24"/>
                <w:szCs w:val="24"/>
                <w:lang w:val="en-IN" w:eastAsia="en-IN"/>
              </w:rPr>
              <w:lastRenderedPageBreak/>
              <w:t xml:space="preserve">strategies for future benefits. </w:t>
            </w:r>
          </w:p>
        </w:tc>
      </w:tr>
      <w:tr w:rsidR="00D16D03" w14:paraId="39FD95F2" w14:textId="77777777">
        <w:tc>
          <w:tcPr>
            <w:tcW w:w="772" w:type="pct"/>
            <w:shd w:val="clear" w:color="auto" w:fill="8DB3E2" w:themeFill="text2" w:themeFillTint="66"/>
            <w:tcMar>
              <w:top w:w="100" w:type="dxa"/>
              <w:left w:w="100" w:type="dxa"/>
              <w:bottom w:w="100" w:type="dxa"/>
              <w:right w:w="100" w:type="dxa"/>
            </w:tcMar>
          </w:tcPr>
          <w:p w14:paraId="39FD95EC"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lastRenderedPageBreak/>
              <w:t xml:space="preserve">Opportunities </w:t>
            </w:r>
          </w:p>
        </w:tc>
        <w:tc>
          <w:tcPr>
            <w:tcW w:w="1045" w:type="pct"/>
            <w:shd w:val="clear" w:color="auto" w:fill="auto"/>
            <w:tcMar>
              <w:top w:w="100" w:type="dxa"/>
              <w:left w:w="100" w:type="dxa"/>
              <w:bottom w:w="100" w:type="dxa"/>
              <w:right w:w="100" w:type="dxa"/>
            </w:tcMar>
          </w:tcPr>
          <w:p w14:paraId="39FD95ED" w14:textId="77777777" w:rsidR="00D16D03" w:rsidRDefault="008B309D">
            <w:pPr>
              <w:widowControl w:val="0"/>
              <w:spacing w:before="240" w:after="24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Maintaining product diversity and enhancing the technological advantages of automobiles. </w:t>
            </w:r>
          </w:p>
        </w:tc>
        <w:tc>
          <w:tcPr>
            <w:tcW w:w="812" w:type="pct"/>
            <w:shd w:val="clear" w:color="auto" w:fill="auto"/>
            <w:tcMar>
              <w:top w:w="100" w:type="dxa"/>
              <w:left w:w="100" w:type="dxa"/>
              <w:bottom w:w="100" w:type="dxa"/>
              <w:right w:w="100" w:type="dxa"/>
            </w:tcMar>
          </w:tcPr>
          <w:p w14:paraId="39FD95EE"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Developing the approaches towards sustainability</w:t>
            </w:r>
          </w:p>
        </w:tc>
        <w:tc>
          <w:tcPr>
            <w:tcW w:w="819" w:type="pct"/>
            <w:shd w:val="clear" w:color="auto" w:fill="auto"/>
            <w:tcMar>
              <w:top w:w="100" w:type="dxa"/>
              <w:left w:w="100" w:type="dxa"/>
              <w:bottom w:w="100" w:type="dxa"/>
              <w:right w:w="100" w:type="dxa"/>
            </w:tcMar>
          </w:tcPr>
          <w:p w14:paraId="39FD95EF"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Focusing on the development of market share in the complex market structure. </w:t>
            </w:r>
          </w:p>
        </w:tc>
        <w:tc>
          <w:tcPr>
            <w:tcW w:w="706" w:type="pct"/>
            <w:shd w:val="clear" w:color="auto" w:fill="auto"/>
            <w:tcMar>
              <w:top w:w="100" w:type="dxa"/>
              <w:left w:w="100" w:type="dxa"/>
              <w:bottom w:w="100" w:type="dxa"/>
              <w:right w:w="100" w:type="dxa"/>
            </w:tcMar>
          </w:tcPr>
          <w:p w14:paraId="39FD95F0"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Loyalty could be built by the constant </w:t>
            </w:r>
            <w:r>
              <w:rPr>
                <w:rFonts w:ascii="Times New Roman" w:eastAsia="Times New Roman" w:hAnsi="Times New Roman" w:cs="Times New Roman"/>
                <w:sz w:val="24"/>
                <w:szCs w:val="24"/>
                <w:lang w:val="en-IN" w:eastAsia="en-IN"/>
              </w:rPr>
              <w:t xml:space="preserve">performance of Ford. </w:t>
            </w:r>
          </w:p>
        </w:tc>
        <w:tc>
          <w:tcPr>
            <w:tcW w:w="846" w:type="pct"/>
            <w:shd w:val="clear" w:color="auto" w:fill="auto"/>
            <w:tcMar>
              <w:top w:w="100" w:type="dxa"/>
              <w:left w:w="100" w:type="dxa"/>
              <w:bottom w:w="100" w:type="dxa"/>
              <w:right w:w="100" w:type="dxa"/>
            </w:tcMar>
          </w:tcPr>
          <w:p w14:paraId="39FD95F1" w14:textId="77777777" w:rsidR="00D16D03" w:rsidRDefault="008B309D">
            <w:pPr>
              <w:widowControl w:val="0"/>
              <w:spacing w:after="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 Tracking customer feedback and implicating strategies towards improvement. </w:t>
            </w:r>
          </w:p>
        </w:tc>
      </w:tr>
    </w:tbl>
    <w:p w14:paraId="39FD95F3" w14:textId="77777777" w:rsidR="00D16D03" w:rsidRDefault="00D16D03">
      <w:pPr>
        <w:tabs>
          <w:tab w:val="left" w:pos="2798"/>
        </w:tabs>
        <w:rPr>
          <w:rFonts w:ascii="Times New Roman" w:hAnsi="Times New Roman" w:cs="Times New Roman"/>
          <w:sz w:val="24"/>
          <w:szCs w:val="24"/>
          <w:lang w:val="en-GB"/>
        </w:rPr>
      </w:pPr>
    </w:p>
    <w:p w14:paraId="39FD95F4" w14:textId="77777777" w:rsidR="00D16D03" w:rsidRDefault="008B309D">
      <w:pPr>
        <w:tabs>
          <w:tab w:val="left" w:pos="2798"/>
        </w:tabs>
        <w:jc w:val="center"/>
        <w:rPr>
          <w:rFonts w:ascii="Times New Roman" w:hAnsi="Times New Roman" w:cs="Times New Roman"/>
          <w:sz w:val="24"/>
          <w:szCs w:val="24"/>
          <w:lang w:val="en-GB"/>
        </w:rPr>
      </w:pPr>
      <w:r>
        <w:rPr>
          <w:rFonts w:ascii="Times New Roman" w:hAnsi="Times New Roman" w:cs="Times New Roman"/>
          <w:sz w:val="24"/>
          <w:szCs w:val="24"/>
          <w:lang w:val="en-GB"/>
        </w:rPr>
        <w:t>(Source: Wirtz et al., 2021)</w:t>
      </w:r>
    </w:p>
    <w:p w14:paraId="39FD95F5" w14:textId="77777777" w:rsidR="00D16D03" w:rsidRDefault="008B309D">
      <w:pPr>
        <w:pStyle w:val="Heading1"/>
        <w:rPr>
          <w:lang w:val="en-GB"/>
        </w:rPr>
      </w:pPr>
      <w:bookmarkStart w:id="12" w:name="_Toc111572831"/>
      <w:r>
        <w:rPr>
          <w:lang w:val="en-GB"/>
        </w:rPr>
        <w:t>Total Engagement Model</w:t>
      </w:r>
      <w:bookmarkEnd w:id="12"/>
    </w:p>
    <w:p w14:paraId="39FD95F6" w14:textId="77777777" w:rsidR="00D16D03" w:rsidRDefault="008B309D">
      <w:pPr>
        <w:tabs>
          <w:tab w:val="left" w:pos="2798"/>
        </w:tabs>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The total engagement model focuses on the overall strategic implication of the company, including customer employee engagement, leadership approaches as well as branding strategies. It puts emphasis on the efficient and effective system (</w:t>
      </w:r>
      <w:proofErr w:type="spellStart"/>
      <w:r>
        <w:rPr>
          <w:rFonts w:ascii="Times New Roman" w:hAnsi="Times New Roman" w:cs="Times New Roman"/>
          <w:sz w:val="24"/>
          <w:szCs w:val="24"/>
          <w:lang w:val="en-GB"/>
        </w:rPr>
        <w:t>ElHamd</w:t>
      </w:r>
      <w:proofErr w:type="spellEnd"/>
      <w:r>
        <w:rPr>
          <w:rFonts w:ascii="Times New Roman" w:hAnsi="Times New Roman" w:cs="Times New Roman"/>
          <w:sz w:val="24"/>
          <w:szCs w:val="24"/>
          <w:lang w:val="en-GB"/>
        </w:rPr>
        <w:t xml:space="preserve"> et al., 202</w:t>
      </w:r>
      <w:r>
        <w:rPr>
          <w:rFonts w:ascii="Times New Roman" w:hAnsi="Times New Roman" w:cs="Times New Roman"/>
          <w:sz w:val="24"/>
          <w:szCs w:val="24"/>
          <w:lang w:val="en-GB"/>
        </w:rPr>
        <w:t>1). The key focus is on the alignment of the activities of the companies towards a unified plan so that customer engagement can be derived. It includes the measures like advertisement services productiveness as well as internal culture (</w:t>
      </w:r>
      <w:proofErr w:type="spellStart"/>
      <w:r>
        <w:rPr>
          <w:rFonts w:ascii="Times New Roman" w:hAnsi="Times New Roman" w:cs="Times New Roman"/>
          <w:sz w:val="24"/>
          <w:szCs w:val="24"/>
          <w:lang w:val="en-GB"/>
        </w:rPr>
        <w:t>ElHamd</w:t>
      </w:r>
      <w:proofErr w:type="spellEnd"/>
      <w:r>
        <w:rPr>
          <w:rFonts w:ascii="Times New Roman" w:hAnsi="Times New Roman" w:cs="Times New Roman"/>
          <w:sz w:val="24"/>
          <w:szCs w:val="24"/>
          <w:lang w:val="en-GB"/>
        </w:rPr>
        <w:t xml:space="preserve"> et al., 2021</w:t>
      </w:r>
      <w:r>
        <w:rPr>
          <w:rFonts w:ascii="Times New Roman" w:hAnsi="Times New Roman" w:cs="Times New Roman"/>
          <w:sz w:val="24"/>
          <w:szCs w:val="24"/>
          <w:lang w:val="en-GB"/>
        </w:rPr>
        <w:t>). Adopting the total engagement model in the context of Ford, the first measures towards customer engagement needs to be the key focus on brand awareness. The company needs to be active on the social media site so that strong customer engagement can be de</w:t>
      </w:r>
      <w:r>
        <w:rPr>
          <w:rFonts w:ascii="Times New Roman" w:hAnsi="Times New Roman" w:cs="Times New Roman"/>
          <w:sz w:val="24"/>
          <w:szCs w:val="24"/>
          <w:lang w:val="en-GB"/>
        </w:rPr>
        <w:t>veloped (</w:t>
      </w:r>
      <w:proofErr w:type="spellStart"/>
      <w:r>
        <w:rPr>
          <w:rFonts w:ascii="Times New Roman" w:hAnsi="Times New Roman" w:cs="Times New Roman"/>
          <w:sz w:val="24"/>
          <w:szCs w:val="24"/>
          <w:lang w:val="en-GB"/>
        </w:rPr>
        <w:t>Blommer</w:t>
      </w:r>
      <w:proofErr w:type="spellEnd"/>
      <w:r>
        <w:rPr>
          <w:rFonts w:ascii="Times New Roman" w:hAnsi="Times New Roman" w:cs="Times New Roman"/>
          <w:sz w:val="24"/>
          <w:szCs w:val="24"/>
          <w:lang w:val="en-GB"/>
        </w:rPr>
        <w:t xml:space="preserve">, 2018). The idea about the new launch and the unique features needs to be circulated through the different social media handles so that the growth prospect can be developed.  Moreover, the focus on enhancing the manufactured quality needs </w:t>
      </w:r>
      <w:r>
        <w:rPr>
          <w:rFonts w:ascii="Times New Roman" w:hAnsi="Times New Roman" w:cs="Times New Roman"/>
          <w:sz w:val="24"/>
          <w:szCs w:val="24"/>
          <w:lang w:val="en-GB"/>
        </w:rPr>
        <w:t xml:space="preserve">to be adopted to prove customer satisfaction. Kaveh et al. (2020) mentioned that internal </w:t>
      </w:r>
      <w:r>
        <w:rPr>
          <w:rFonts w:ascii="Times New Roman" w:hAnsi="Times New Roman" w:cs="Times New Roman"/>
          <w:sz w:val="24"/>
          <w:szCs w:val="24"/>
          <w:lang w:val="en-GB"/>
        </w:rPr>
        <w:lastRenderedPageBreak/>
        <w:t>stability is effective in building team integrity and thus ensures that the outcomes are favourable. Fords are operating in tough market competition. Thus, the use of</w:t>
      </w:r>
      <w:r>
        <w:rPr>
          <w:rFonts w:ascii="Times New Roman" w:hAnsi="Times New Roman" w:cs="Times New Roman"/>
          <w:sz w:val="24"/>
          <w:szCs w:val="24"/>
          <w:lang w:val="en-GB"/>
        </w:rPr>
        <w:t xml:space="preserve"> the total engagement model is effective in building profitable outcomes so that success, in the long run, could be developed. In the process of retaining the targeted customer base, Ford needs to develop an effective product line that has the capabilities</w:t>
      </w:r>
      <w:r>
        <w:rPr>
          <w:rFonts w:ascii="Times New Roman" w:hAnsi="Times New Roman" w:cs="Times New Roman"/>
          <w:sz w:val="24"/>
          <w:szCs w:val="24"/>
          <w:lang w:val="en-GB"/>
        </w:rPr>
        <w:t xml:space="preserve"> to keep the customer satisfied (</w:t>
      </w:r>
      <w:proofErr w:type="spellStart"/>
      <w:r>
        <w:rPr>
          <w:rFonts w:ascii="Times New Roman" w:hAnsi="Times New Roman" w:cs="Times New Roman"/>
          <w:sz w:val="24"/>
          <w:szCs w:val="24"/>
          <w:lang w:val="en-GB"/>
        </w:rPr>
        <w:t>Świtała</w:t>
      </w:r>
      <w:proofErr w:type="spellEnd"/>
      <w:r>
        <w:rPr>
          <w:rFonts w:ascii="Times New Roman" w:hAnsi="Times New Roman" w:cs="Times New Roman"/>
          <w:sz w:val="24"/>
          <w:szCs w:val="24"/>
          <w:lang w:val="en-GB"/>
        </w:rPr>
        <w:t xml:space="preserve"> et al., 2018). The competitive edges are developed through the sound leadership and implication of the marketing mix.  The market threat of Fords could be overcome through the effective implication of the Total enga</w:t>
      </w:r>
      <w:r>
        <w:rPr>
          <w:rFonts w:ascii="Times New Roman" w:hAnsi="Times New Roman" w:cs="Times New Roman"/>
          <w:sz w:val="24"/>
          <w:szCs w:val="24"/>
          <w:lang w:val="en-GB"/>
        </w:rPr>
        <w:t xml:space="preserve">gement model in a coherent manner. </w:t>
      </w:r>
    </w:p>
    <w:p w14:paraId="39FD95F7"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Kaveh et al. (2020) were in the opinion that the total engagement model is productive in enhancing the value proposition and putting emphasises on engaging customers and making them happy. Ford, in a similar context, is </w:t>
      </w:r>
      <w:r>
        <w:rPr>
          <w:rFonts w:ascii="Times New Roman" w:hAnsi="Times New Roman" w:cs="Times New Roman"/>
          <w:sz w:val="24"/>
          <w:szCs w:val="24"/>
          <w:lang w:val="en-GB"/>
        </w:rPr>
        <w:t>an effective serving customer in the best possible manner, but "serving customer right" is essential.  The selection of social media as the marketing mode would serve Ford with fruitful results outcomes (</w:t>
      </w:r>
      <w:proofErr w:type="spellStart"/>
      <w:r>
        <w:rPr>
          <w:rFonts w:ascii="Times New Roman" w:hAnsi="Times New Roman" w:cs="Times New Roman"/>
          <w:sz w:val="24"/>
          <w:szCs w:val="24"/>
          <w:lang w:val="en-GB"/>
        </w:rPr>
        <w:t>Blommer</w:t>
      </w:r>
      <w:proofErr w:type="spellEnd"/>
      <w:r>
        <w:rPr>
          <w:rFonts w:ascii="Times New Roman" w:hAnsi="Times New Roman" w:cs="Times New Roman"/>
          <w:sz w:val="24"/>
          <w:szCs w:val="24"/>
          <w:lang w:val="en-GB"/>
        </w:rPr>
        <w:t>, 2018).</w:t>
      </w:r>
    </w:p>
    <w:p w14:paraId="39FD95F8" w14:textId="77777777" w:rsidR="00D16D03" w:rsidRDefault="008B309D">
      <w:pPr>
        <w:pStyle w:val="Heading1"/>
        <w:rPr>
          <w:lang w:val="en-GB"/>
        </w:rPr>
      </w:pPr>
      <w:bookmarkStart w:id="13" w:name="_Toc111572832"/>
      <w:r>
        <w:rPr>
          <w:lang w:val="en-GB"/>
        </w:rPr>
        <w:t>Conclusion</w:t>
      </w:r>
      <w:bookmarkEnd w:id="13"/>
      <w:r>
        <w:rPr>
          <w:lang w:val="en-GB"/>
        </w:rPr>
        <w:t xml:space="preserve"> </w:t>
      </w:r>
    </w:p>
    <w:p w14:paraId="39FD95F9"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Ford is operating in tou</w:t>
      </w:r>
      <w:r>
        <w:rPr>
          <w:rFonts w:ascii="Times New Roman" w:hAnsi="Times New Roman" w:cs="Times New Roman"/>
          <w:sz w:val="24"/>
          <w:szCs w:val="24"/>
          <w:lang w:val="en-GB"/>
        </w:rPr>
        <w:t>gh market competition. It is thus essential for the business to enhance its branding strategies through social media sites. It is interned effective in developing customer engagement and building customer loyalty in the competing business environment. Curr</w:t>
      </w:r>
      <w:r>
        <w:rPr>
          <w:rFonts w:ascii="Times New Roman" w:hAnsi="Times New Roman" w:cs="Times New Roman"/>
          <w:sz w:val="24"/>
          <w:szCs w:val="24"/>
          <w:lang w:val="en-GB"/>
        </w:rPr>
        <w:t xml:space="preserve">ently, Ford is focusing on future innovation, and thus, the means to build customer satisfaction has been developed. However, due to the uncertain external environment in which Ford is operating, it </w:t>
      </w:r>
      <w:proofErr w:type="gramStart"/>
      <w:r>
        <w:rPr>
          <w:rFonts w:ascii="Times New Roman" w:hAnsi="Times New Roman" w:cs="Times New Roman"/>
          <w:sz w:val="24"/>
          <w:szCs w:val="24"/>
          <w:lang w:val="en-GB"/>
        </w:rPr>
        <w:t>is in need of</w:t>
      </w:r>
      <w:proofErr w:type="gramEnd"/>
      <w:r>
        <w:rPr>
          <w:rFonts w:ascii="Times New Roman" w:hAnsi="Times New Roman" w:cs="Times New Roman"/>
          <w:sz w:val="24"/>
          <w:szCs w:val="24"/>
          <w:lang w:val="en-GB"/>
        </w:rPr>
        <w:t xml:space="preserve"> developing productive outcomes.  The use of</w:t>
      </w:r>
      <w:r>
        <w:rPr>
          <w:rFonts w:ascii="Times New Roman" w:hAnsi="Times New Roman" w:cs="Times New Roman"/>
          <w:sz w:val="24"/>
          <w:szCs w:val="24"/>
          <w:lang w:val="en-GB"/>
        </w:rPr>
        <w:t xml:space="preserve"> attractive images and servings the </w:t>
      </w:r>
      <w:proofErr w:type="gramStart"/>
      <w:r>
        <w:rPr>
          <w:rFonts w:ascii="Times New Roman" w:hAnsi="Times New Roman" w:cs="Times New Roman"/>
          <w:sz w:val="24"/>
          <w:szCs w:val="24"/>
          <w:lang w:val="en-GB"/>
        </w:rPr>
        <w:t>customers</w:t>
      </w:r>
      <w:proofErr w:type="gramEnd"/>
      <w:r>
        <w:rPr>
          <w:rFonts w:ascii="Times New Roman" w:hAnsi="Times New Roman" w:cs="Times New Roman"/>
          <w:sz w:val="24"/>
          <w:szCs w:val="24"/>
          <w:lang w:val="en-GB"/>
        </w:rPr>
        <w:t xml:space="preserve"> with efficiency is determined to build multiple tough points. Customer engagements are needed to build the success rate of Ford in the global market scenario.</w:t>
      </w:r>
    </w:p>
    <w:p w14:paraId="39FD95FA" w14:textId="77777777" w:rsidR="00D16D03" w:rsidRDefault="008B309D">
      <w:pPr>
        <w:tabs>
          <w:tab w:val="left" w:pos="2798"/>
        </w:tabs>
        <w:spacing w:line="360" w:lineRule="auto"/>
        <w:jc w:val="both"/>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Recommendation for the engagement of brand equity o</w:t>
      </w:r>
      <w:r>
        <w:rPr>
          <w:rFonts w:ascii="Times New Roman" w:hAnsi="Times New Roman" w:cs="Times New Roman"/>
          <w:b/>
          <w:bCs/>
          <w:i/>
          <w:iCs/>
          <w:sz w:val="24"/>
          <w:szCs w:val="24"/>
          <w:lang w:val="en-GB"/>
        </w:rPr>
        <w:t>f Ford is mentioned as follows:</w:t>
      </w:r>
    </w:p>
    <w:p w14:paraId="39FD95FB" w14:textId="77777777" w:rsidR="00D16D03" w:rsidRDefault="008B309D">
      <w:pPr>
        <w:pStyle w:val="ListParagraph"/>
        <w:numPr>
          <w:ilvl w:val="0"/>
          <w:numId w:val="1"/>
        </w:num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Build customer engagement programme on social media sites.</w:t>
      </w:r>
    </w:p>
    <w:p w14:paraId="39FD95FC" w14:textId="77777777" w:rsidR="00D16D03" w:rsidRDefault="008B309D">
      <w:pPr>
        <w:pStyle w:val="ListParagraph"/>
        <w:numPr>
          <w:ilvl w:val="0"/>
          <w:numId w:val="1"/>
        </w:numPr>
        <w:tabs>
          <w:tab w:val="left" w:pos="2798"/>
        </w:tabs>
        <w:spacing w:line="360" w:lineRule="auto"/>
        <w:jc w:val="both"/>
        <w:rPr>
          <w:lang w:val="en-GB"/>
        </w:rPr>
      </w:pPr>
      <w:r>
        <w:rPr>
          <w:rFonts w:ascii="Times New Roman" w:hAnsi="Times New Roman" w:cs="Times New Roman"/>
          <w:sz w:val="24"/>
          <w:szCs w:val="24"/>
          <w:lang w:val="en-GB"/>
        </w:rPr>
        <w:t xml:space="preserve">Developing brand transparency so that the trust of the customer could be gained. </w:t>
      </w:r>
    </w:p>
    <w:p w14:paraId="39FD95FD" w14:textId="77777777" w:rsidR="00D16D03" w:rsidRDefault="008B309D">
      <w:pPr>
        <w:pStyle w:val="ListParagraph"/>
        <w:numPr>
          <w:ilvl w:val="0"/>
          <w:numId w:val="1"/>
        </w:numPr>
        <w:tabs>
          <w:tab w:val="left" w:pos="2798"/>
        </w:tabs>
        <w:spacing w:line="360" w:lineRule="auto"/>
        <w:jc w:val="both"/>
        <w:rPr>
          <w:lang w:val="en-GB"/>
        </w:rPr>
      </w:pPr>
      <w:r>
        <w:rPr>
          <w:rFonts w:ascii="Times New Roman" w:hAnsi="Times New Roman" w:cs="Times New Roman"/>
          <w:sz w:val="24"/>
          <w:szCs w:val="24"/>
          <w:lang w:val="en-GB"/>
        </w:rPr>
        <w:t>Investing in sustainable production so that the attention of customers could be der</w:t>
      </w:r>
      <w:r>
        <w:rPr>
          <w:rFonts w:ascii="Times New Roman" w:hAnsi="Times New Roman" w:cs="Times New Roman"/>
          <w:sz w:val="24"/>
          <w:szCs w:val="24"/>
          <w:lang w:val="en-GB"/>
        </w:rPr>
        <w:t>ived and success in gaining profitability could be developed.</w:t>
      </w:r>
    </w:p>
    <w:p w14:paraId="39FD95FE" w14:textId="77777777" w:rsidR="00D16D03" w:rsidRDefault="008B309D">
      <w:pPr>
        <w:pStyle w:val="ListParagraph"/>
        <w:numPr>
          <w:ilvl w:val="0"/>
          <w:numId w:val="1"/>
        </w:num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Fords need to keep track of the rival businesses and adopt strategic means. </w:t>
      </w:r>
    </w:p>
    <w:p w14:paraId="39FD95FF" w14:textId="77777777" w:rsidR="00D16D03" w:rsidRDefault="008B309D">
      <w:pPr>
        <w:pStyle w:val="Heading1"/>
        <w:rPr>
          <w:lang w:val="en-GB"/>
        </w:rPr>
      </w:pPr>
      <w:bookmarkStart w:id="14" w:name="_Toc111572833"/>
      <w:r>
        <w:rPr>
          <w:lang w:val="en-GB"/>
        </w:rPr>
        <w:lastRenderedPageBreak/>
        <w:t>Reference List</w:t>
      </w:r>
      <w:bookmarkEnd w:id="14"/>
    </w:p>
    <w:p w14:paraId="39FD9600"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shd w:val="clear" w:color="auto" w:fill="FFFFFF"/>
        </w:rPr>
        <w:t xml:space="preserve">Adeola, O., Hinson, R.E. and Evans, O., 2020. Social media in marketing communications: A </w:t>
      </w:r>
      <w:r>
        <w:rPr>
          <w:rFonts w:ascii="Times New Roman" w:hAnsi="Times New Roman" w:cs="Times New Roman"/>
          <w:sz w:val="24"/>
          <w:szCs w:val="24"/>
          <w:shd w:val="clear" w:color="auto" w:fill="FFFFFF"/>
        </w:rPr>
        <w:t>synthesis of successful strategies for the digital generation. In </w:t>
      </w:r>
      <w:r>
        <w:rPr>
          <w:rFonts w:ascii="Times New Roman" w:hAnsi="Times New Roman" w:cs="Times New Roman"/>
          <w:i/>
          <w:iCs/>
          <w:sz w:val="24"/>
          <w:szCs w:val="24"/>
          <w:shd w:val="clear" w:color="auto" w:fill="FFFFFF"/>
        </w:rPr>
        <w:t>Digital transformation in business and society</w:t>
      </w:r>
      <w:r>
        <w:rPr>
          <w:rFonts w:ascii="Times New Roman" w:hAnsi="Times New Roman" w:cs="Times New Roman"/>
          <w:sz w:val="24"/>
          <w:szCs w:val="24"/>
          <w:shd w:val="clear" w:color="auto" w:fill="FFFFFF"/>
        </w:rPr>
        <w:t> (pp. 61-81). Palgrave Macmillan, Cham.</w:t>
      </w:r>
    </w:p>
    <w:p w14:paraId="39FD9601"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Aliyu, A.N., 2022. The Impact of Business Communication on Organizational Profitability. </w:t>
      </w:r>
      <w:r>
        <w:rPr>
          <w:rFonts w:ascii="Times New Roman" w:hAnsi="Times New Roman" w:cs="Times New Roman"/>
          <w:i/>
          <w:iCs/>
          <w:sz w:val="24"/>
          <w:szCs w:val="24"/>
          <w:shd w:val="clear" w:color="auto" w:fill="FFFFFF"/>
        </w:rPr>
        <w:t xml:space="preserve">KIU Journal of </w:t>
      </w:r>
      <w:r>
        <w:rPr>
          <w:rFonts w:ascii="Times New Roman" w:hAnsi="Times New Roman" w:cs="Times New Roman"/>
          <w:i/>
          <w:iCs/>
          <w:sz w:val="24"/>
          <w:szCs w:val="24"/>
          <w:shd w:val="clear" w:color="auto" w:fill="FFFFFF"/>
        </w:rPr>
        <w:t>Humanities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w:t>
      </w:r>
      <w:r>
        <w:rPr>
          <w:rFonts w:ascii="Times New Roman" w:hAnsi="Times New Roman" w:cs="Times New Roman"/>
          <w:sz w:val="24"/>
          <w:szCs w:val="24"/>
          <w:shd w:val="clear" w:color="auto" w:fill="FFFFFF"/>
        </w:rPr>
        <w:t>(2), pp.189-194.</w:t>
      </w:r>
    </w:p>
    <w:p w14:paraId="39FD9602" w14:textId="77777777" w:rsidR="00D16D03" w:rsidRDefault="008B309D">
      <w:r>
        <w:rPr>
          <w:rFonts w:ascii="Times New Roman" w:hAnsi="Times New Roman" w:cs="Times New Roman"/>
          <w:sz w:val="24"/>
          <w:szCs w:val="24"/>
        </w:rPr>
        <w:t xml:space="preserve">Annualreports.com (2021), </w:t>
      </w:r>
      <w:r>
        <w:t>Ford</w:t>
      </w:r>
      <w:r>
        <w:rPr>
          <w:rFonts w:ascii="Times New Roman" w:hAnsi="Times New Roman" w:cs="Times New Roman"/>
          <w:sz w:val="24"/>
          <w:szCs w:val="24"/>
        </w:rPr>
        <w:t xml:space="preserve"> Available at  </w:t>
      </w:r>
      <w:hyperlink r:id="rId11" w:history="1">
        <w:r>
          <w:rPr>
            <w:rStyle w:val="Hyperlink"/>
            <w:rFonts w:ascii="Times New Roman" w:hAnsi="Times New Roman" w:cs="Times New Roman"/>
            <w:color w:val="auto"/>
            <w:sz w:val="24"/>
            <w:szCs w:val="24"/>
          </w:rPr>
          <w:t>https://www.annualreports.com/Company/ford-motor-company</w:t>
        </w:r>
      </w:hyperlink>
      <w:r>
        <w:rPr>
          <w:rFonts w:ascii="Times New Roman" w:hAnsi="Times New Roman" w:cs="Times New Roman"/>
          <w:sz w:val="24"/>
          <w:szCs w:val="24"/>
        </w:rPr>
        <w:t>[Accessed on 16.8.2022]</w:t>
      </w:r>
    </w:p>
    <w:p w14:paraId="39FD9603" w14:textId="77777777" w:rsidR="00D16D03" w:rsidRDefault="008B309D">
      <w:pPr>
        <w:spacing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shd w:val="clear" w:color="auto" w:fill="FFFFFF"/>
        </w:rPr>
        <w:t>Bala</w:t>
      </w:r>
      <w:proofErr w:type="spellEnd"/>
      <w:r>
        <w:rPr>
          <w:rFonts w:ascii="Times New Roman" w:hAnsi="Times New Roman" w:cs="Times New Roman"/>
          <w:sz w:val="24"/>
          <w:szCs w:val="24"/>
          <w:shd w:val="clear" w:color="auto" w:fill="FFFFFF"/>
        </w:rPr>
        <w:t>, M. and Verma, D., 2018</w:t>
      </w:r>
      <w:r>
        <w:rPr>
          <w:rFonts w:ascii="Times New Roman" w:hAnsi="Times New Roman" w:cs="Times New Roman"/>
          <w:sz w:val="24"/>
          <w:szCs w:val="24"/>
          <w:shd w:val="clear" w:color="auto" w:fill="FFFFFF"/>
        </w:rPr>
        <w:t>. A critical review of digital marketing. </w:t>
      </w:r>
      <w:r>
        <w:rPr>
          <w:rFonts w:ascii="Times New Roman" w:hAnsi="Times New Roman" w:cs="Times New Roman"/>
          <w:i/>
          <w:iCs/>
          <w:sz w:val="24"/>
          <w:szCs w:val="24"/>
          <w:shd w:val="clear" w:color="auto" w:fill="FFFFFF"/>
        </w:rPr>
        <w:t xml:space="preserve">M. </w:t>
      </w:r>
      <w:proofErr w:type="spellStart"/>
      <w:r>
        <w:rPr>
          <w:rFonts w:ascii="Times New Roman" w:hAnsi="Times New Roman" w:cs="Times New Roman"/>
          <w:i/>
          <w:iCs/>
          <w:sz w:val="24"/>
          <w:szCs w:val="24"/>
          <w:shd w:val="clear" w:color="auto" w:fill="FFFFFF"/>
        </w:rPr>
        <w:t>Bala</w:t>
      </w:r>
      <w:proofErr w:type="spellEnd"/>
      <w:r>
        <w:rPr>
          <w:rFonts w:ascii="Times New Roman" w:hAnsi="Times New Roman" w:cs="Times New Roman"/>
          <w:i/>
          <w:iCs/>
          <w:sz w:val="24"/>
          <w:szCs w:val="24"/>
          <w:shd w:val="clear" w:color="auto" w:fill="FFFFFF"/>
        </w:rPr>
        <w:t>, D. Verma (2018). A Critical Review of Digital Marketing. International Journal of Management, IT &amp; Engineering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8</w:t>
      </w:r>
      <w:r>
        <w:rPr>
          <w:rFonts w:ascii="Times New Roman" w:hAnsi="Times New Roman" w:cs="Times New Roman"/>
          <w:sz w:val="24"/>
          <w:szCs w:val="24"/>
          <w:shd w:val="clear" w:color="auto" w:fill="FFFFFF"/>
        </w:rPr>
        <w:t>(10), pp.321-339.</w:t>
      </w:r>
    </w:p>
    <w:p w14:paraId="39FD9604" w14:textId="77777777" w:rsidR="00D16D03" w:rsidRDefault="008B309D">
      <w:pPr>
        <w:tabs>
          <w:tab w:val="left" w:pos="2798"/>
        </w:tabs>
        <w:spacing w:line="360" w:lineRule="auto"/>
        <w:jc w:val="both"/>
        <w:rPr>
          <w:rFonts w:ascii="Times New Roman" w:hAnsi="Times New Roman" w:cs="Times New Roman"/>
          <w:b/>
          <w:sz w:val="24"/>
          <w:szCs w:val="24"/>
          <w:lang w:val="en-GB"/>
        </w:rPr>
      </w:pPr>
      <w:r>
        <w:rPr>
          <w:rFonts w:ascii="Times New Roman" w:hAnsi="Times New Roman" w:cs="Times New Roman"/>
          <w:sz w:val="24"/>
          <w:szCs w:val="24"/>
          <w:shd w:val="clear" w:color="auto" w:fill="FFFFFF"/>
        </w:rPr>
        <w:t>Batra, M.M., 2019, July. Strengthening customer experience through artific</w:t>
      </w:r>
      <w:r>
        <w:rPr>
          <w:rFonts w:ascii="Times New Roman" w:hAnsi="Times New Roman" w:cs="Times New Roman"/>
          <w:sz w:val="24"/>
          <w:szCs w:val="24"/>
          <w:shd w:val="clear" w:color="auto" w:fill="FFFFFF"/>
        </w:rPr>
        <w:t>ial intelligence: An upcoming trend. In </w:t>
      </w:r>
      <w:r>
        <w:rPr>
          <w:rFonts w:ascii="Times New Roman" w:hAnsi="Times New Roman" w:cs="Times New Roman"/>
          <w:i/>
          <w:iCs/>
          <w:sz w:val="24"/>
          <w:szCs w:val="24"/>
          <w:shd w:val="clear" w:color="auto" w:fill="FFFFFF"/>
        </w:rPr>
        <w:t>Competition Forum</w:t>
      </w:r>
      <w:r>
        <w:rPr>
          <w:rFonts w:ascii="Times New Roman" w:hAnsi="Times New Roman" w:cs="Times New Roman"/>
          <w:sz w:val="24"/>
          <w:szCs w:val="24"/>
          <w:shd w:val="clear" w:color="auto" w:fill="FFFFFF"/>
        </w:rPr>
        <w:t> (Vol. 17, No. 2, pp. 223-231). American Society for Competitiveness.</w:t>
      </w:r>
    </w:p>
    <w:p w14:paraId="39FD9605" w14:textId="77777777" w:rsidR="00D16D03" w:rsidRDefault="008B309D">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Bilgin</w:t>
      </w:r>
      <w:proofErr w:type="spellEnd"/>
      <w:r>
        <w:rPr>
          <w:rFonts w:ascii="Times New Roman" w:hAnsi="Times New Roman" w:cs="Times New Roman"/>
          <w:sz w:val="24"/>
          <w:szCs w:val="24"/>
          <w:shd w:val="clear" w:color="auto" w:fill="FFFFFF"/>
        </w:rPr>
        <w:t>, Y., 2018. The effect of social media marketing activities on brand awareness, brand image and brand loyalty. </w:t>
      </w:r>
      <w:r>
        <w:rPr>
          <w:rFonts w:ascii="Times New Roman" w:hAnsi="Times New Roman" w:cs="Times New Roman"/>
          <w:i/>
          <w:iCs/>
          <w:sz w:val="24"/>
          <w:szCs w:val="24"/>
          <w:shd w:val="clear" w:color="auto" w:fill="FFFFFF"/>
        </w:rPr>
        <w:t>Business &amp; management studies: an international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(1), pp.128-148.</w:t>
      </w:r>
    </w:p>
    <w:p w14:paraId="39FD9606" w14:textId="77777777" w:rsidR="00D16D03" w:rsidRDefault="008B309D">
      <w:pPr>
        <w:tabs>
          <w:tab w:val="left" w:pos="2798"/>
        </w:tabs>
        <w:spacing w:line="360" w:lineRule="auto"/>
        <w:jc w:val="both"/>
        <w:rPr>
          <w:rFonts w:ascii="Times New Roman" w:hAnsi="Times New Roman" w:cs="Times New Roman"/>
          <w:b/>
          <w:sz w:val="24"/>
          <w:szCs w:val="24"/>
          <w:lang w:val="en-GB"/>
        </w:rPr>
      </w:pPr>
      <w:proofErr w:type="spellStart"/>
      <w:r>
        <w:rPr>
          <w:rFonts w:ascii="Times New Roman" w:hAnsi="Times New Roman" w:cs="Times New Roman"/>
          <w:sz w:val="24"/>
          <w:szCs w:val="24"/>
          <w:shd w:val="clear" w:color="auto" w:fill="FFFFFF"/>
        </w:rPr>
        <w:t>Blommer</w:t>
      </w:r>
      <w:proofErr w:type="spellEnd"/>
      <w:r>
        <w:rPr>
          <w:rFonts w:ascii="Times New Roman" w:hAnsi="Times New Roman" w:cs="Times New Roman"/>
          <w:sz w:val="24"/>
          <w:szCs w:val="24"/>
          <w:shd w:val="clear" w:color="auto" w:fill="FFFFFF"/>
        </w:rPr>
        <w:t>, M., 2018, September. Ford’s use of driving simulator technology for automated driving feature development. In </w:t>
      </w:r>
      <w:r>
        <w:rPr>
          <w:rFonts w:ascii="Times New Roman" w:hAnsi="Times New Roman" w:cs="Times New Roman"/>
          <w:i/>
          <w:iCs/>
          <w:sz w:val="24"/>
          <w:szCs w:val="24"/>
          <w:shd w:val="clear" w:color="auto" w:fill="FFFFFF"/>
        </w:rPr>
        <w:t>Driving Simulation and Virtual Reality Conference and Exhibiti</w:t>
      </w:r>
      <w:r>
        <w:rPr>
          <w:rFonts w:ascii="Times New Roman" w:hAnsi="Times New Roman" w:cs="Times New Roman"/>
          <w:i/>
          <w:iCs/>
          <w:sz w:val="24"/>
          <w:szCs w:val="24"/>
          <w:shd w:val="clear" w:color="auto" w:fill="FFFFFF"/>
        </w:rPr>
        <w:t>on</w:t>
      </w:r>
      <w:r>
        <w:rPr>
          <w:rFonts w:ascii="Times New Roman" w:hAnsi="Times New Roman" w:cs="Times New Roman"/>
          <w:sz w:val="24"/>
          <w:szCs w:val="24"/>
          <w:shd w:val="clear" w:color="auto" w:fill="FFFFFF"/>
        </w:rPr>
        <w:t>.</w:t>
      </w:r>
    </w:p>
    <w:p w14:paraId="39FD9607"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Camilleri, M.A., 2018, August. Unleashing corporate social responsibility communication for small businesses in the digital era. In </w:t>
      </w:r>
      <w:r>
        <w:rPr>
          <w:rFonts w:ascii="Times New Roman" w:hAnsi="Times New Roman" w:cs="Times New Roman"/>
          <w:i/>
          <w:iCs/>
          <w:sz w:val="24"/>
          <w:szCs w:val="24"/>
          <w:shd w:val="clear" w:color="auto" w:fill="FFFFFF"/>
        </w:rPr>
        <w:t>Academy of Management Annual Conference Proceedings: Improving Lives. (Chicago</w:t>
      </w:r>
      <w:r>
        <w:rPr>
          <w:rFonts w:ascii="Times New Roman" w:hAnsi="Times New Roman" w:cs="Times New Roman"/>
          <w:sz w:val="24"/>
          <w:szCs w:val="24"/>
          <w:shd w:val="clear" w:color="auto" w:fill="FFFFFF"/>
        </w:rPr>
        <w:t>.</w:t>
      </w:r>
    </w:p>
    <w:p w14:paraId="39FD9608"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shd w:val="clear" w:color="auto" w:fill="FFFFFF"/>
        </w:rPr>
        <w:t>Camilleri, M.A., 2018. Integrated market</w:t>
      </w:r>
      <w:r>
        <w:rPr>
          <w:rFonts w:ascii="Times New Roman" w:hAnsi="Times New Roman" w:cs="Times New Roman"/>
          <w:sz w:val="24"/>
          <w:szCs w:val="24"/>
          <w:shd w:val="clear" w:color="auto" w:fill="FFFFFF"/>
        </w:rPr>
        <w:t>ing communications. In </w:t>
      </w:r>
      <w:r>
        <w:rPr>
          <w:rFonts w:ascii="Times New Roman" w:hAnsi="Times New Roman" w:cs="Times New Roman"/>
          <w:i/>
          <w:iCs/>
          <w:sz w:val="24"/>
          <w:szCs w:val="24"/>
          <w:shd w:val="clear" w:color="auto" w:fill="FFFFFF"/>
        </w:rPr>
        <w:t>Travel marketing, tourism economics and the airline product</w:t>
      </w:r>
      <w:r>
        <w:rPr>
          <w:rFonts w:ascii="Times New Roman" w:hAnsi="Times New Roman" w:cs="Times New Roman"/>
          <w:sz w:val="24"/>
          <w:szCs w:val="24"/>
          <w:shd w:val="clear" w:color="auto" w:fill="FFFFFF"/>
        </w:rPr>
        <w:t> (pp. 85-103). Springer, Cham.</w:t>
      </w:r>
    </w:p>
    <w:p w14:paraId="39FD9609" w14:textId="77777777" w:rsidR="00D16D03" w:rsidRDefault="008B309D">
      <w:pPr>
        <w:tabs>
          <w:tab w:val="left" w:pos="2798"/>
        </w:tabs>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ElHamd</w:t>
      </w:r>
      <w:proofErr w:type="spellEnd"/>
      <w:r>
        <w:rPr>
          <w:rFonts w:ascii="Times New Roman" w:hAnsi="Times New Roman" w:cs="Times New Roman"/>
          <w:sz w:val="24"/>
          <w:szCs w:val="24"/>
          <w:shd w:val="clear" w:color="auto" w:fill="FFFFFF"/>
        </w:rPr>
        <w:t xml:space="preserve">, E.A., </w:t>
      </w:r>
      <w:proofErr w:type="spellStart"/>
      <w:r>
        <w:rPr>
          <w:rFonts w:ascii="Times New Roman" w:hAnsi="Times New Roman" w:cs="Times New Roman"/>
          <w:sz w:val="24"/>
          <w:szCs w:val="24"/>
          <w:shd w:val="clear" w:color="auto" w:fill="FFFFFF"/>
        </w:rPr>
        <w:t>Shamma</w:t>
      </w:r>
      <w:proofErr w:type="spellEnd"/>
      <w:r>
        <w:rPr>
          <w:rFonts w:ascii="Times New Roman" w:hAnsi="Times New Roman" w:cs="Times New Roman"/>
          <w:sz w:val="24"/>
          <w:szCs w:val="24"/>
          <w:shd w:val="clear" w:color="auto" w:fill="FFFFFF"/>
        </w:rPr>
        <w:t xml:space="preserve">, H., Saleh, M. and </w:t>
      </w:r>
      <w:proofErr w:type="spellStart"/>
      <w:r>
        <w:rPr>
          <w:rFonts w:ascii="Times New Roman" w:hAnsi="Times New Roman" w:cs="Times New Roman"/>
          <w:sz w:val="24"/>
          <w:szCs w:val="24"/>
          <w:shd w:val="clear" w:color="auto" w:fill="FFFFFF"/>
        </w:rPr>
        <w:t>Elkhodary</w:t>
      </w:r>
      <w:proofErr w:type="spellEnd"/>
      <w:r>
        <w:rPr>
          <w:rFonts w:ascii="Times New Roman" w:hAnsi="Times New Roman" w:cs="Times New Roman"/>
          <w:sz w:val="24"/>
          <w:szCs w:val="24"/>
          <w:shd w:val="clear" w:color="auto" w:fill="FFFFFF"/>
        </w:rPr>
        <w:t xml:space="preserve">, E., 2021. Customer engagement value: process, </w:t>
      </w:r>
      <w:proofErr w:type="gramStart"/>
      <w:r>
        <w:rPr>
          <w:rFonts w:ascii="Times New Roman" w:hAnsi="Times New Roman" w:cs="Times New Roman"/>
          <w:sz w:val="24"/>
          <w:szCs w:val="24"/>
          <w:shd w:val="clear" w:color="auto" w:fill="FFFFFF"/>
        </w:rPr>
        <w:t>limitations</w:t>
      </w:r>
      <w:proofErr w:type="gramEnd"/>
      <w:r>
        <w:rPr>
          <w:rFonts w:ascii="Times New Roman" w:hAnsi="Times New Roman" w:cs="Times New Roman"/>
          <w:sz w:val="24"/>
          <w:szCs w:val="24"/>
          <w:shd w:val="clear" w:color="auto" w:fill="FFFFFF"/>
        </w:rPr>
        <w:t xml:space="preserve"> and future research. </w:t>
      </w:r>
      <w:r>
        <w:rPr>
          <w:rFonts w:ascii="Times New Roman" w:hAnsi="Times New Roman" w:cs="Times New Roman"/>
          <w:i/>
          <w:iCs/>
          <w:sz w:val="24"/>
          <w:szCs w:val="24"/>
          <w:shd w:val="clear" w:color="auto" w:fill="FFFFFF"/>
        </w:rPr>
        <w:t>Journal of Mo</w:t>
      </w:r>
      <w:r>
        <w:rPr>
          <w:rFonts w:ascii="Times New Roman" w:hAnsi="Times New Roman" w:cs="Times New Roman"/>
          <w:i/>
          <w:iCs/>
          <w:sz w:val="24"/>
          <w:szCs w:val="24"/>
          <w:shd w:val="clear" w:color="auto" w:fill="FFFFFF"/>
        </w:rPr>
        <w:t>delling in Management</w:t>
      </w:r>
      <w:r>
        <w:rPr>
          <w:rFonts w:ascii="Times New Roman" w:hAnsi="Times New Roman" w:cs="Times New Roman"/>
          <w:sz w:val="24"/>
          <w:szCs w:val="24"/>
          <w:shd w:val="clear" w:color="auto" w:fill="FFFFFF"/>
        </w:rPr>
        <w:t>.</w:t>
      </w:r>
    </w:p>
    <w:p w14:paraId="39FD960A"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Ford.com (2021), </w:t>
      </w:r>
      <w:r>
        <w:rPr>
          <w:rFonts w:ascii="Times New Roman" w:hAnsi="Times New Roman" w:cs="Times New Roman"/>
          <w:i/>
          <w:sz w:val="24"/>
          <w:szCs w:val="24"/>
        </w:rPr>
        <w:t>Ford</w:t>
      </w:r>
      <w:r>
        <w:rPr>
          <w:rFonts w:ascii="Times New Roman" w:hAnsi="Times New Roman" w:cs="Times New Roman"/>
          <w:sz w:val="24"/>
          <w:szCs w:val="24"/>
        </w:rPr>
        <w:t xml:space="preserve"> Available </w:t>
      </w:r>
      <w:proofErr w:type="gramStart"/>
      <w:r>
        <w:rPr>
          <w:rFonts w:ascii="Times New Roman" w:hAnsi="Times New Roman" w:cs="Times New Roman"/>
          <w:sz w:val="24"/>
          <w:szCs w:val="24"/>
        </w:rPr>
        <w:t>at  https://www.ford.com/</w:t>
      </w:r>
      <w:proofErr w:type="gramEnd"/>
      <w:r>
        <w:rPr>
          <w:rFonts w:ascii="Times New Roman" w:hAnsi="Times New Roman" w:cs="Times New Roman"/>
          <w:sz w:val="24"/>
          <w:szCs w:val="24"/>
        </w:rPr>
        <w:t xml:space="preserve"> [Accessed on 16.8.2022]</w:t>
      </w:r>
    </w:p>
    <w:p w14:paraId="39FD960B"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Gruner, R.L., </w:t>
      </w:r>
      <w:proofErr w:type="spellStart"/>
      <w:r>
        <w:rPr>
          <w:rFonts w:ascii="Times New Roman" w:hAnsi="Times New Roman" w:cs="Times New Roman"/>
          <w:sz w:val="24"/>
          <w:szCs w:val="24"/>
          <w:shd w:val="clear" w:color="auto" w:fill="FFFFFF"/>
        </w:rPr>
        <w:t>Vomberg</w:t>
      </w:r>
      <w:proofErr w:type="spellEnd"/>
      <w:r>
        <w:rPr>
          <w:rFonts w:ascii="Times New Roman" w:hAnsi="Times New Roman" w:cs="Times New Roman"/>
          <w:sz w:val="24"/>
          <w:szCs w:val="24"/>
          <w:shd w:val="clear" w:color="auto" w:fill="FFFFFF"/>
        </w:rPr>
        <w:t>, A., Homburg, C. and Lukas, B.A., 2019. Supporting new product launches with social media communication and online advertising: s</w:t>
      </w:r>
      <w:r>
        <w:rPr>
          <w:rFonts w:ascii="Times New Roman" w:hAnsi="Times New Roman" w:cs="Times New Roman"/>
          <w:sz w:val="24"/>
          <w:szCs w:val="24"/>
          <w:shd w:val="clear" w:color="auto" w:fill="FFFFFF"/>
        </w:rPr>
        <w:t>ales volume and profit implications. </w:t>
      </w:r>
      <w:r>
        <w:rPr>
          <w:rFonts w:ascii="Times New Roman" w:hAnsi="Times New Roman" w:cs="Times New Roman"/>
          <w:i/>
          <w:iCs/>
          <w:sz w:val="24"/>
          <w:szCs w:val="24"/>
          <w:shd w:val="clear" w:color="auto" w:fill="FFFFFF"/>
        </w:rPr>
        <w:t>Journal of Product Innovation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36</w:t>
      </w:r>
      <w:r>
        <w:rPr>
          <w:rFonts w:ascii="Times New Roman" w:hAnsi="Times New Roman" w:cs="Times New Roman"/>
          <w:sz w:val="24"/>
          <w:szCs w:val="24"/>
          <w:shd w:val="clear" w:color="auto" w:fill="FFFFFF"/>
        </w:rPr>
        <w:t>(2), pp.172-195.</w:t>
      </w:r>
    </w:p>
    <w:p w14:paraId="39FD960C" w14:textId="77777777" w:rsidR="00D16D03" w:rsidRDefault="008B309D">
      <w:pPr>
        <w:spacing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shd w:val="clear" w:color="auto" w:fill="FFFFFF"/>
        </w:rPr>
        <w:t>Haralayya</w:t>
      </w:r>
      <w:proofErr w:type="spellEnd"/>
      <w:r>
        <w:rPr>
          <w:rFonts w:ascii="Times New Roman" w:hAnsi="Times New Roman" w:cs="Times New Roman"/>
          <w:sz w:val="24"/>
          <w:szCs w:val="24"/>
          <w:shd w:val="clear" w:color="auto" w:fill="FFFFFF"/>
        </w:rPr>
        <w:t xml:space="preserve">, B., 2021. Effect of Branding on Consumer Buying </w:t>
      </w:r>
      <w:proofErr w:type="spellStart"/>
      <w:r>
        <w:rPr>
          <w:rFonts w:ascii="Times New Roman" w:hAnsi="Times New Roman" w:cs="Times New Roman"/>
          <w:sz w:val="24"/>
          <w:szCs w:val="24"/>
          <w:shd w:val="clear" w:color="auto" w:fill="FFFFFF"/>
        </w:rPr>
        <w:t>Behaviour</w:t>
      </w:r>
      <w:proofErr w:type="spellEnd"/>
      <w:r>
        <w:rPr>
          <w:rFonts w:ascii="Times New Roman" w:hAnsi="Times New Roman" w:cs="Times New Roman"/>
          <w:sz w:val="24"/>
          <w:szCs w:val="24"/>
          <w:shd w:val="clear" w:color="auto" w:fill="FFFFFF"/>
        </w:rPr>
        <w:t xml:space="preserve"> at Vijay Bharat Motors Pvt Ltd, Bidar. </w:t>
      </w:r>
      <w:r>
        <w:rPr>
          <w:rFonts w:ascii="Times New Roman" w:hAnsi="Times New Roman" w:cs="Times New Roman"/>
          <w:i/>
          <w:iCs/>
          <w:sz w:val="24"/>
          <w:szCs w:val="24"/>
          <w:shd w:val="clear" w:color="auto" w:fill="FFFFFF"/>
        </w:rPr>
        <w:t xml:space="preserve">Iconic Research </w:t>
      </w:r>
      <w:proofErr w:type="gramStart"/>
      <w:r>
        <w:rPr>
          <w:rFonts w:ascii="Times New Roman" w:hAnsi="Times New Roman" w:cs="Times New Roman"/>
          <w:i/>
          <w:iCs/>
          <w:sz w:val="24"/>
          <w:szCs w:val="24"/>
          <w:shd w:val="clear" w:color="auto" w:fill="FFFFFF"/>
        </w:rPr>
        <w:t>And</w:t>
      </w:r>
      <w:proofErr w:type="gramEnd"/>
      <w:r>
        <w:rPr>
          <w:rFonts w:ascii="Times New Roman" w:hAnsi="Times New Roman" w:cs="Times New Roman"/>
          <w:i/>
          <w:iCs/>
          <w:sz w:val="24"/>
          <w:szCs w:val="24"/>
          <w:shd w:val="clear" w:color="auto" w:fill="FFFFFF"/>
        </w:rPr>
        <w:t xml:space="preserve"> Engineering Journals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w:t>
      </w:r>
      <w:r>
        <w:rPr>
          <w:rFonts w:ascii="Times New Roman" w:hAnsi="Times New Roman" w:cs="Times New Roman"/>
          <w:sz w:val="24"/>
          <w:szCs w:val="24"/>
          <w:shd w:val="clear" w:color="auto" w:fill="FFFFFF"/>
        </w:rPr>
        <w:t>(12), pp.207-222.</w:t>
      </w:r>
    </w:p>
    <w:p w14:paraId="39FD960D" w14:textId="77777777" w:rsidR="00D16D03" w:rsidRDefault="008B309D">
      <w:p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shd w:val="clear" w:color="auto" w:fill="FFFFFF"/>
        </w:rPr>
        <w:t>Henares, H., 2020. </w:t>
      </w:r>
      <w:r>
        <w:rPr>
          <w:rFonts w:ascii="Times New Roman" w:hAnsi="Times New Roman" w:cs="Times New Roman"/>
          <w:i/>
          <w:iCs/>
          <w:sz w:val="24"/>
          <w:szCs w:val="24"/>
          <w:shd w:val="clear" w:color="auto" w:fill="FFFFFF"/>
        </w:rPr>
        <w:t>Approach to corporate social responsibility management strategy: a case comparison study of the United States Ford Motor Company and Germany's BMW Group</w:t>
      </w:r>
      <w:r>
        <w:rPr>
          <w:rFonts w:ascii="Times New Roman" w:hAnsi="Times New Roman" w:cs="Times New Roman"/>
          <w:sz w:val="24"/>
          <w:szCs w:val="24"/>
          <w:shd w:val="clear" w:color="auto" w:fill="FFFFFF"/>
        </w:rPr>
        <w:t> (Doctoral dissertation).</w:t>
      </w:r>
    </w:p>
    <w:p w14:paraId="39FD960E" w14:textId="77777777" w:rsidR="00D16D03" w:rsidRDefault="008B3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shd w:val="clear" w:color="auto" w:fill="FFFFFF"/>
        </w:rPr>
        <w:t>Hewett, K. and Lemon, L.L., 2019. A proce</w:t>
      </w:r>
      <w:r>
        <w:rPr>
          <w:rFonts w:ascii="Times New Roman" w:hAnsi="Times New Roman" w:cs="Times New Roman"/>
          <w:sz w:val="24"/>
          <w:szCs w:val="24"/>
          <w:shd w:val="clear" w:color="auto" w:fill="FFFFFF"/>
        </w:rPr>
        <w:t>ss view of the role of integrated marketing communications during brand crises. </w:t>
      </w:r>
      <w:r>
        <w:rPr>
          <w:rFonts w:ascii="Times New Roman" w:hAnsi="Times New Roman" w:cs="Times New Roman"/>
          <w:i/>
          <w:iCs/>
          <w:sz w:val="24"/>
          <w:szCs w:val="24"/>
          <w:shd w:val="clear" w:color="auto" w:fill="FFFFFF"/>
        </w:rPr>
        <w:t>Qualitative Market Research: An International Journal</w:t>
      </w:r>
      <w:r>
        <w:rPr>
          <w:rFonts w:ascii="Times New Roman" w:hAnsi="Times New Roman" w:cs="Times New Roman"/>
          <w:sz w:val="24"/>
          <w:szCs w:val="24"/>
          <w:shd w:val="clear" w:color="auto" w:fill="FFFFFF"/>
        </w:rPr>
        <w:t>.</w:t>
      </w:r>
    </w:p>
    <w:p w14:paraId="39FD960F"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shd w:val="clear" w:color="auto" w:fill="FFFFFF"/>
        </w:rPr>
        <w:t>Kaveh, A., Nazari, M., van der Rest, J.P. and Mira, S.A., 2020. Customer engagement in sales promotion. </w:t>
      </w:r>
      <w:r>
        <w:rPr>
          <w:rFonts w:ascii="Times New Roman" w:hAnsi="Times New Roman" w:cs="Times New Roman"/>
          <w:i/>
          <w:iCs/>
          <w:sz w:val="24"/>
          <w:szCs w:val="24"/>
          <w:shd w:val="clear" w:color="auto" w:fill="FFFFFF"/>
        </w:rPr>
        <w:t>Marketing Intelli</w:t>
      </w:r>
      <w:r>
        <w:rPr>
          <w:rFonts w:ascii="Times New Roman" w:hAnsi="Times New Roman" w:cs="Times New Roman"/>
          <w:i/>
          <w:iCs/>
          <w:sz w:val="24"/>
          <w:szCs w:val="24"/>
          <w:shd w:val="clear" w:color="auto" w:fill="FFFFFF"/>
        </w:rPr>
        <w:t>gence &amp; Planning</w:t>
      </w:r>
      <w:r>
        <w:rPr>
          <w:rFonts w:ascii="Times New Roman" w:hAnsi="Times New Roman" w:cs="Times New Roman"/>
          <w:sz w:val="24"/>
          <w:szCs w:val="24"/>
          <w:shd w:val="clear" w:color="auto" w:fill="FFFFFF"/>
        </w:rPr>
        <w:t>.</w:t>
      </w:r>
    </w:p>
    <w:p w14:paraId="39FD9610" w14:textId="77777777" w:rsidR="00D16D03" w:rsidRDefault="008B309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Kubota, M., 2019. What is “Communication</w:t>
      </w:r>
      <w:proofErr w:type="gramStart"/>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Beyond the Shannon &amp; Weaver’s Model―. </w:t>
      </w:r>
      <w:r>
        <w:rPr>
          <w:rFonts w:ascii="Times New Roman" w:hAnsi="Times New Roman" w:cs="Times New Roman"/>
          <w:i/>
          <w:iCs/>
          <w:sz w:val="24"/>
          <w:szCs w:val="24"/>
          <w:shd w:val="clear" w:color="auto" w:fill="FFFFFF"/>
        </w:rPr>
        <w:t>International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13</w:t>
      </w:r>
      <w:r>
        <w:rPr>
          <w:rFonts w:ascii="Times New Roman" w:hAnsi="Times New Roman" w:cs="Times New Roman"/>
          <w:sz w:val="24"/>
          <w:szCs w:val="24"/>
          <w:shd w:val="clear" w:color="auto" w:fill="FFFFFF"/>
        </w:rPr>
        <w:t>(1), pp.54-65.</w:t>
      </w:r>
    </w:p>
    <w:p w14:paraId="39FD9611" w14:textId="77777777" w:rsidR="00D16D03" w:rsidRDefault="008B309D">
      <w:pPr>
        <w:tabs>
          <w:tab w:val="left" w:pos="4087"/>
        </w:tabs>
        <w:spacing w:line="360" w:lineRule="auto"/>
        <w:jc w:val="both"/>
        <w:rPr>
          <w:rFonts w:ascii="Times New Roman" w:hAnsi="Times New Roman" w:cs="Times New Roman"/>
          <w:b/>
          <w:i/>
          <w:sz w:val="24"/>
          <w:szCs w:val="24"/>
          <w:lang w:val="en-GB"/>
        </w:rPr>
      </w:pPr>
      <w:r>
        <w:rPr>
          <w:rFonts w:ascii="Times New Roman" w:hAnsi="Times New Roman" w:cs="Times New Roman"/>
          <w:sz w:val="24"/>
          <w:szCs w:val="24"/>
          <w:shd w:val="clear" w:color="auto" w:fill="FFFFFF"/>
        </w:rPr>
        <w:t xml:space="preserve">Le, A.N.H. and Nguyen-Le, X.D., 2020. A moderated mediating mechanism of omnichannel customer </w:t>
      </w:r>
      <w:r>
        <w:rPr>
          <w:rFonts w:ascii="Times New Roman" w:hAnsi="Times New Roman" w:cs="Times New Roman"/>
          <w:sz w:val="24"/>
          <w:szCs w:val="24"/>
          <w:shd w:val="clear" w:color="auto" w:fill="FFFFFF"/>
        </w:rPr>
        <w:t>experiences. </w:t>
      </w:r>
      <w:r>
        <w:rPr>
          <w:rFonts w:ascii="Times New Roman" w:hAnsi="Times New Roman" w:cs="Times New Roman"/>
          <w:i/>
          <w:iCs/>
          <w:sz w:val="24"/>
          <w:szCs w:val="24"/>
          <w:shd w:val="clear" w:color="auto" w:fill="FFFFFF"/>
        </w:rPr>
        <w:t>International Journal of Retail &amp; Distribution Management</w:t>
      </w:r>
      <w:r>
        <w:rPr>
          <w:rFonts w:ascii="Times New Roman" w:hAnsi="Times New Roman" w:cs="Times New Roman"/>
          <w:sz w:val="24"/>
          <w:szCs w:val="24"/>
          <w:shd w:val="clear" w:color="auto" w:fill="FFFFFF"/>
        </w:rPr>
        <w:t>.</w:t>
      </w:r>
      <w:r>
        <w:rPr>
          <w:rFonts w:ascii="Times New Roman" w:hAnsi="Times New Roman" w:cs="Times New Roman"/>
          <w:i/>
          <w:sz w:val="24"/>
          <w:szCs w:val="24"/>
          <w:lang w:val="en-GB"/>
        </w:rPr>
        <w:tab/>
      </w:r>
    </w:p>
    <w:p w14:paraId="39FD9612"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shd w:val="clear" w:color="auto" w:fill="FFFFFF"/>
        </w:rPr>
        <w:t xml:space="preserve">Medway, D., </w:t>
      </w:r>
      <w:proofErr w:type="spellStart"/>
      <w:r>
        <w:rPr>
          <w:rFonts w:ascii="Times New Roman" w:hAnsi="Times New Roman" w:cs="Times New Roman"/>
          <w:sz w:val="24"/>
          <w:szCs w:val="24"/>
          <w:shd w:val="clear" w:color="auto" w:fill="FFFFFF"/>
        </w:rPr>
        <w:t>Warnaby</w:t>
      </w:r>
      <w:proofErr w:type="spellEnd"/>
      <w:r>
        <w:rPr>
          <w:rFonts w:ascii="Times New Roman" w:hAnsi="Times New Roman" w:cs="Times New Roman"/>
          <w:sz w:val="24"/>
          <w:szCs w:val="24"/>
          <w:shd w:val="clear" w:color="auto" w:fill="FFFFFF"/>
        </w:rPr>
        <w:t xml:space="preserve">, G. and </w:t>
      </w:r>
      <w:proofErr w:type="spellStart"/>
      <w:r>
        <w:rPr>
          <w:rFonts w:ascii="Times New Roman" w:hAnsi="Times New Roman" w:cs="Times New Roman"/>
          <w:sz w:val="24"/>
          <w:szCs w:val="24"/>
          <w:shd w:val="clear" w:color="auto" w:fill="FFFFFF"/>
        </w:rPr>
        <w:t>Byrom</w:t>
      </w:r>
      <w:proofErr w:type="spellEnd"/>
      <w:r>
        <w:rPr>
          <w:rFonts w:ascii="Times New Roman" w:hAnsi="Times New Roman" w:cs="Times New Roman"/>
          <w:sz w:val="24"/>
          <w:szCs w:val="24"/>
          <w:shd w:val="clear" w:color="auto" w:fill="FFFFFF"/>
        </w:rPr>
        <w:t>, J., 2021. Place brandings present and past realities and future research agendas. In </w:t>
      </w:r>
      <w:r>
        <w:rPr>
          <w:rFonts w:ascii="Times New Roman" w:hAnsi="Times New Roman" w:cs="Times New Roman"/>
          <w:i/>
          <w:iCs/>
          <w:sz w:val="24"/>
          <w:szCs w:val="24"/>
          <w:shd w:val="clear" w:color="auto" w:fill="FFFFFF"/>
        </w:rPr>
        <w:t>A Research Agenda for Place Branding</w:t>
      </w:r>
      <w:r>
        <w:rPr>
          <w:rFonts w:ascii="Times New Roman" w:hAnsi="Times New Roman" w:cs="Times New Roman"/>
          <w:sz w:val="24"/>
          <w:szCs w:val="24"/>
          <w:shd w:val="clear" w:color="auto" w:fill="FFFFFF"/>
        </w:rPr>
        <w:t>. Edward Elgar Publishing.</w:t>
      </w:r>
    </w:p>
    <w:p w14:paraId="39FD9613"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shd w:val="clear" w:color="auto" w:fill="FFFFFF"/>
        </w:rPr>
        <w:t>Shariq, M., 2018. Brand equity dimensions-a literature review. </w:t>
      </w:r>
      <w:r>
        <w:rPr>
          <w:rFonts w:ascii="Times New Roman" w:hAnsi="Times New Roman" w:cs="Times New Roman"/>
          <w:i/>
          <w:iCs/>
          <w:sz w:val="24"/>
          <w:szCs w:val="24"/>
          <w:shd w:val="clear" w:color="auto" w:fill="FFFFFF"/>
        </w:rPr>
        <w:t>International Research Journal of Management and Commerce</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w:t>
      </w:r>
      <w:r>
        <w:rPr>
          <w:rFonts w:ascii="Times New Roman" w:hAnsi="Times New Roman" w:cs="Times New Roman"/>
          <w:sz w:val="24"/>
          <w:szCs w:val="24"/>
          <w:shd w:val="clear" w:color="auto" w:fill="FFFFFF"/>
        </w:rPr>
        <w:t>(3), p.312.</w:t>
      </w:r>
    </w:p>
    <w:p w14:paraId="39FD9614" w14:textId="77777777" w:rsidR="00D16D03" w:rsidRDefault="008B309D">
      <w:pPr>
        <w:tabs>
          <w:tab w:val="left" w:pos="2798"/>
        </w:tabs>
        <w:spacing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shd w:val="clear" w:color="auto" w:fill="FFFFFF"/>
        </w:rPr>
        <w:t>Świtała</w:t>
      </w:r>
      <w:proofErr w:type="spellEnd"/>
      <w:r>
        <w:rPr>
          <w:rFonts w:ascii="Times New Roman" w:hAnsi="Times New Roman" w:cs="Times New Roman"/>
          <w:sz w:val="24"/>
          <w:szCs w:val="24"/>
          <w:shd w:val="clear" w:color="auto" w:fill="FFFFFF"/>
        </w:rPr>
        <w:t xml:space="preserve">, M., </w:t>
      </w:r>
      <w:proofErr w:type="spellStart"/>
      <w:r>
        <w:rPr>
          <w:rFonts w:ascii="Times New Roman" w:hAnsi="Times New Roman" w:cs="Times New Roman"/>
          <w:sz w:val="24"/>
          <w:szCs w:val="24"/>
          <w:shd w:val="clear" w:color="auto" w:fill="FFFFFF"/>
        </w:rPr>
        <w:t>Gamrot</w:t>
      </w:r>
      <w:proofErr w:type="spellEnd"/>
      <w:r>
        <w:rPr>
          <w:rFonts w:ascii="Times New Roman" w:hAnsi="Times New Roman" w:cs="Times New Roman"/>
          <w:sz w:val="24"/>
          <w:szCs w:val="24"/>
          <w:shd w:val="clear" w:color="auto" w:fill="FFFFFF"/>
        </w:rPr>
        <w:t xml:space="preserve">, W., Reformat, B. and </w:t>
      </w:r>
      <w:proofErr w:type="spellStart"/>
      <w:r>
        <w:rPr>
          <w:rFonts w:ascii="Times New Roman" w:hAnsi="Times New Roman" w:cs="Times New Roman"/>
          <w:sz w:val="24"/>
          <w:szCs w:val="24"/>
          <w:shd w:val="clear" w:color="auto" w:fill="FFFFFF"/>
        </w:rPr>
        <w:t>Bilińska</w:t>
      </w:r>
      <w:proofErr w:type="spellEnd"/>
      <w:r>
        <w:rPr>
          <w:rFonts w:ascii="Times New Roman" w:hAnsi="Times New Roman" w:cs="Times New Roman"/>
          <w:sz w:val="24"/>
          <w:szCs w:val="24"/>
          <w:shd w:val="clear" w:color="auto" w:fill="FFFFFF"/>
        </w:rPr>
        <w:t>-Reformat, K., 2018. The influence of brand awareness and brand image o</w:t>
      </w:r>
      <w:r>
        <w:rPr>
          <w:rFonts w:ascii="Times New Roman" w:hAnsi="Times New Roman" w:cs="Times New Roman"/>
          <w:sz w:val="24"/>
          <w:szCs w:val="24"/>
          <w:shd w:val="clear" w:color="auto" w:fill="FFFFFF"/>
        </w:rPr>
        <w:t>n brand equity–an empirical study of logistics service providers. </w:t>
      </w:r>
      <w:r>
        <w:rPr>
          <w:rFonts w:ascii="Times New Roman" w:hAnsi="Times New Roman" w:cs="Times New Roman"/>
          <w:i/>
          <w:iCs/>
          <w:sz w:val="24"/>
          <w:szCs w:val="24"/>
          <w:shd w:val="clear" w:color="auto" w:fill="FFFFFF"/>
        </w:rPr>
        <w:t>Journal of Economics &amp;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33</w:t>
      </w:r>
      <w:r>
        <w:rPr>
          <w:rFonts w:ascii="Times New Roman" w:hAnsi="Times New Roman" w:cs="Times New Roman"/>
          <w:sz w:val="24"/>
          <w:szCs w:val="24"/>
          <w:shd w:val="clear" w:color="auto" w:fill="FFFFFF"/>
        </w:rPr>
        <w:t>, pp.96-119.</w:t>
      </w:r>
    </w:p>
    <w:p w14:paraId="39FD9615" w14:textId="77777777" w:rsidR="00D16D03" w:rsidRDefault="008B309D">
      <w:pPr>
        <w:tabs>
          <w:tab w:val="left" w:pos="2139"/>
          <w:tab w:val="left" w:pos="2661"/>
          <w:tab w:val="left" w:pos="2798"/>
          <w:tab w:val="center" w:pos="4680"/>
        </w:tabs>
        <w:spacing w:line="360" w:lineRule="auto"/>
        <w:jc w:val="both"/>
        <w:rPr>
          <w:rFonts w:ascii="Times New Roman" w:hAnsi="Times New Roman" w:cs="Times New Roman"/>
          <w:b/>
          <w:sz w:val="24"/>
          <w:szCs w:val="24"/>
          <w:lang w:val="en-GB"/>
        </w:rPr>
      </w:pPr>
      <w:proofErr w:type="spellStart"/>
      <w:r>
        <w:rPr>
          <w:rFonts w:ascii="Times New Roman" w:hAnsi="Times New Roman" w:cs="Times New Roman"/>
          <w:sz w:val="24"/>
          <w:szCs w:val="24"/>
          <w:shd w:val="clear" w:color="auto" w:fill="FFFFFF"/>
        </w:rPr>
        <w:lastRenderedPageBreak/>
        <w:t>Świtała</w:t>
      </w:r>
      <w:proofErr w:type="spellEnd"/>
      <w:r>
        <w:rPr>
          <w:rFonts w:ascii="Times New Roman" w:hAnsi="Times New Roman" w:cs="Times New Roman"/>
          <w:sz w:val="24"/>
          <w:szCs w:val="24"/>
          <w:shd w:val="clear" w:color="auto" w:fill="FFFFFF"/>
        </w:rPr>
        <w:t xml:space="preserve">, M., </w:t>
      </w:r>
      <w:proofErr w:type="spellStart"/>
      <w:r>
        <w:rPr>
          <w:rFonts w:ascii="Times New Roman" w:hAnsi="Times New Roman" w:cs="Times New Roman"/>
          <w:sz w:val="24"/>
          <w:szCs w:val="24"/>
          <w:shd w:val="clear" w:color="auto" w:fill="FFFFFF"/>
        </w:rPr>
        <w:t>Gamrot</w:t>
      </w:r>
      <w:proofErr w:type="spellEnd"/>
      <w:r>
        <w:rPr>
          <w:rFonts w:ascii="Times New Roman" w:hAnsi="Times New Roman" w:cs="Times New Roman"/>
          <w:sz w:val="24"/>
          <w:szCs w:val="24"/>
          <w:shd w:val="clear" w:color="auto" w:fill="FFFFFF"/>
        </w:rPr>
        <w:t xml:space="preserve">, W., Reformat, B. and </w:t>
      </w:r>
      <w:proofErr w:type="spellStart"/>
      <w:r>
        <w:rPr>
          <w:rFonts w:ascii="Times New Roman" w:hAnsi="Times New Roman" w:cs="Times New Roman"/>
          <w:sz w:val="24"/>
          <w:szCs w:val="24"/>
          <w:shd w:val="clear" w:color="auto" w:fill="FFFFFF"/>
        </w:rPr>
        <w:t>Bilińska</w:t>
      </w:r>
      <w:proofErr w:type="spellEnd"/>
      <w:r>
        <w:rPr>
          <w:rFonts w:ascii="Times New Roman" w:hAnsi="Times New Roman" w:cs="Times New Roman"/>
          <w:sz w:val="24"/>
          <w:szCs w:val="24"/>
          <w:shd w:val="clear" w:color="auto" w:fill="FFFFFF"/>
        </w:rPr>
        <w:t>-Reformat, K., 2018. The influence of brand awareness and brand image on brand equity–an e</w:t>
      </w:r>
      <w:r>
        <w:rPr>
          <w:rFonts w:ascii="Times New Roman" w:hAnsi="Times New Roman" w:cs="Times New Roman"/>
          <w:sz w:val="24"/>
          <w:szCs w:val="24"/>
          <w:shd w:val="clear" w:color="auto" w:fill="FFFFFF"/>
        </w:rPr>
        <w:t>mpirical study of logistics service providers. </w:t>
      </w:r>
      <w:r>
        <w:rPr>
          <w:rFonts w:ascii="Times New Roman" w:hAnsi="Times New Roman" w:cs="Times New Roman"/>
          <w:i/>
          <w:iCs/>
          <w:sz w:val="24"/>
          <w:szCs w:val="24"/>
          <w:shd w:val="clear" w:color="auto" w:fill="FFFFFF"/>
        </w:rPr>
        <w:t>Journal of Economics &amp;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33</w:t>
      </w:r>
      <w:r>
        <w:rPr>
          <w:rFonts w:ascii="Times New Roman" w:hAnsi="Times New Roman" w:cs="Times New Roman"/>
          <w:sz w:val="24"/>
          <w:szCs w:val="24"/>
          <w:shd w:val="clear" w:color="auto" w:fill="FFFFFF"/>
        </w:rPr>
        <w:t>, pp.96-119.</w:t>
      </w:r>
    </w:p>
    <w:p w14:paraId="39FD9616" w14:textId="77777777" w:rsidR="00D16D03" w:rsidRDefault="008B309D">
      <w:pPr>
        <w:spacing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shd w:val="clear" w:color="auto" w:fill="FFFFFF"/>
        </w:rPr>
        <w:t>Tairova</w:t>
      </w:r>
      <w:proofErr w:type="spellEnd"/>
      <w:r>
        <w:rPr>
          <w:rFonts w:ascii="Times New Roman" w:hAnsi="Times New Roman" w:cs="Times New Roman"/>
          <w:sz w:val="24"/>
          <w:szCs w:val="24"/>
          <w:shd w:val="clear" w:color="auto" w:fill="FFFFFF"/>
        </w:rPr>
        <w:t xml:space="preserve">, M.S.M., </w:t>
      </w:r>
      <w:proofErr w:type="spellStart"/>
      <w:r>
        <w:rPr>
          <w:rFonts w:ascii="Times New Roman" w:hAnsi="Times New Roman" w:cs="Times New Roman"/>
          <w:sz w:val="24"/>
          <w:szCs w:val="24"/>
          <w:shd w:val="clear" w:color="auto" w:fill="FFFFFF"/>
        </w:rPr>
        <w:t>Giyazova</w:t>
      </w:r>
      <w:proofErr w:type="spellEnd"/>
      <w:r>
        <w:rPr>
          <w:rFonts w:ascii="Times New Roman" w:hAnsi="Times New Roman" w:cs="Times New Roman"/>
          <w:sz w:val="24"/>
          <w:szCs w:val="24"/>
          <w:shd w:val="clear" w:color="auto" w:fill="FFFFFF"/>
        </w:rPr>
        <w:t xml:space="preserve">, N.B. and </w:t>
      </w:r>
      <w:proofErr w:type="spellStart"/>
      <w:r>
        <w:rPr>
          <w:rFonts w:ascii="Times New Roman" w:hAnsi="Times New Roman" w:cs="Times New Roman"/>
          <w:sz w:val="24"/>
          <w:szCs w:val="24"/>
          <w:shd w:val="clear" w:color="auto" w:fill="FFFFFF"/>
        </w:rPr>
        <w:t>Dustova</w:t>
      </w:r>
      <w:proofErr w:type="spellEnd"/>
      <w:r>
        <w:rPr>
          <w:rFonts w:ascii="Times New Roman" w:hAnsi="Times New Roman" w:cs="Times New Roman"/>
          <w:sz w:val="24"/>
          <w:szCs w:val="24"/>
          <w:shd w:val="clear" w:color="auto" w:fill="FFFFFF"/>
        </w:rPr>
        <w:t>, A.K., 2020. Goal and objectives of integrated marketing communications. </w:t>
      </w:r>
      <w:r>
        <w:rPr>
          <w:rFonts w:ascii="Times New Roman" w:hAnsi="Times New Roman" w:cs="Times New Roman"/>
          <w:i/>
          <w:iCs/>
          <w:sz w:val="24"/>
          <w:szCs w:val="24"/>
          <w:shd w:val="clear" w:color="auto" w:fill="FFFFFF"/>
        </w:rPr>
        <w:t>Economics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w:t>
      </w:r>
      <w:r>
        <w:rPr>
          <w:rFonts w:ascii="Times New Roman" w:hAnsi="Times New Roman" w:cs="Times New Roman"/>
          <w:sz w:val="24"/>
          <w:szCs w:val="24"/>
          <w:shd w:val="clear" w:color="auto" w:fill="FFFFFF"/>
        </w:rPr>
        <w:t>, pp.5-7.</w:t>
      </w:r>
    </w:p>
    <w:p w14:paraId="39FD9617" w14:textId="77777777" w:rsidR="00D16D03" w:rsidRDefault="008B309D">
      <w:pPr>
        <w:tabs>
          <w:tab w:val="left" w:pos="2798"/>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shd w:val="clear" w:color="auto" w:fill="FFFFFF"/>
        </w:rPr>
        <w:t>TRAN, V.D., VO, T.N.</w:t>
      </w:r>
      <w:r>
        <w:rPr>
          <w:rFonts w:ascii="Times New Roman" w:hAnsi="Times New Roman" w:cs="Times New Roman"/>
          <w:sz w:val="24"/>
          <w:szCs w:val="24"/>
          <w:shd w:val="clear" w:color="auto" w:fill="FFFFFF"/>
        </w:rPr>
        <w:t>L. and DINH, T.Q., 2020. The relationship between brand authenticity, brand equity and customer satisfaction. </w:t>
      </w:r>
      <w:r>
        <w:rPr>
          <w:rFonts w:ascii="Times New Roman" w:hAnsi="Times New Roman" w:cs="Times New Roman"/>
          <w:i/>
          <w:iCs/>
          <w:sz w:val="24"/>
          <w:szCs w:val="24"/>
          <w:shd w:val="clear" w:color="auto" w:fill="FFFFFF"/>
        </w:rPr>
        <w:t>The Journal of Asian Finance, Economics and Business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w:t>
      </w:r>
      <w:r>
        <w:rPr>
          <w:rFonts w:ascii="Times New Roman" w:hAnsi="Times New Roman" w:cs="Times New Roman"/>
          <w:sz w:val="24"/>
          <w:szCs w:val="24"/>
          <w:shd w:val="clear" w:color="auto" w:fill="FFFFFF"/>
        </w:rPr>
        <w:t>(4), pp.213-221.</w:t>
      </w:r>
    </w:p>
    <w:p w14:paraId="39FD9618" w14:textId="77777777" w:rsidR="00D16D03" w:rsidRDefault="008B309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Venter, E., 2019. Challenges for meaningful interpersonal </w:t>
      </w:r>
      <w:r>
        <w:rPr>
          <w:rFonts w:ascii="Times New Roman" w:hAnsi="Times New Roman" w:cs="Times New Roman"/>
          <w:sz w:val="24"/>
          <w:szCs w:val="24"/>
          <w:shd w:val="clear" w:color="auto" w:fill="FFFFFF"/>
        </w:rPr>
        <w:t>communication in a digital era. </w:t>
      </w:r>
      <w:r>
        <w:rPr>
          <w:rFonts w:ascii="Times New Roman" w:hAnsi="Times New Roman" w:cs="Times New Roman"/>
          <w:i/>
          <w:iCs/>
          <w:sz w:val="24"/>
          <w:szCs w:val="24"/>
          <w:shd w:val="clear" w:color="auto" w:fill="FFFFFF"/>
        </w:rPr>
        <w:t>HTS: Theological Studies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75</w:t>
      </w:r>
      <w:r>
        <w:rPr>
          <w:rFonts w:ascii="Times New Roman" w:hAnsi="Times New Roman" w:cs="Times New Roman"/>
          <w:sz w:val="24"/>
          <w:szCs w:val="24"/>
          <w:shd w:val="clear" w:color="auto" w:fill="FFFFFF"/>
        </w:rPr>
        <w:t>(1), pp.1-6.</w:t>
      </w:r>
    </w:p>
    <w:p w14:paraId="39FD9619" w14:textId="77777777" w:rsidR="00D16D03" w:rsidRDefault="008B309D">
      <w:pPr>
        <w:tabs>
          <w:tab w:val="left" w:pos="2798"/>
        </w:tabs>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Wirtz, J., Hartley, N., Kunz, W.H., </w:t>
      </w:r>
      <w:proofErr w:type="spellStart"/>
      <w:r>
        <w:rPr>
          <w:rFonts w:ascii="Times New Roman" w:hAnsi="Times New Roman" w:cs="Times New Roman"/>
          <w:sz w:val="24"/>
          <w:szCs w:val="24"/>
          <w:shd w:val="clear" w:color="auto" w:fill="FFFFFF"/>
        </w:rPr>
        <w:t>Tarbit</w:t>
      </w:r>
      <w:proofErr w:type="spellEnd"/>
      <w:r>
        <w:rPr>
          <w:rFonts w:ascii="Times New Roman" w:hAnsi="Times New Roman" w:cs="Times New Roman"/>
          <w:sz w:val="24"/>
          <w:szCs w:val="24"/>
          <w:shd w:val="clear" w:color="auto" w:fill="FFFFFF"/>
        </w:rPr>
        <w:t>, J. and Ford, J., 2021. Corporate digital responsibility at the dawn of the digital service revolution. </w:t>
      </w:r>
      <w:r>
        <w:rPr>
          <w:rFonts w:ascii="Times New Roman" w:hAnsi="Times New Roman" w:cs="Times New Roman"/>
          <w:i/>
          <w:iCs/>
          <w:sz w:val="24"/>
          <w:szCs w:val="24"/>
          <w:shd w:val="clear" w:color="auto" w:fill="FFFFFF"/>
        </w:rPr>
        <w:t>Available at SSRN 3806235</w:t>
      </w:r>
      <w:r>
        <w:rPr>
          <w:rFonts w:ascii="Times New Roman" w:hAnsi="Times New Roman" w:cs="Times New Roman"/>
          <w:sz w:val="24"/>
          <w:szCs w:val="24"/>
          <w:shd w:val="clear" w:color="auto" w:fill="FFFFFF"/>
        </w:rPr>
        <w:t>.</w:t>
      </w:r>
    </w:p>
    <w:p w14:paraId="39FD961A" w14:textId="77777777" w:rsidR="00D16D03" w:rsidRDefault="00D16D03">
      <w:pPr>
        <w:tabs>
          <w:tab w:val="left" w:pos="2798"/>
        </w:tabs>
        <w:spacing w:line="360" w:lineRule="auto"/>
        <w:jc w:val="both"/>
        <w:rPr>
          <w:lang w:val="en-GB"/>
        </w:rPr>
      </w:pPr>
    </w:p>
    <w:p w14:paraId="39FD961B" w14:textId="77777777" w:rsidR="00D16D03" w:rsidRDefault="00D16D03"/>
    <w:sectPr w:rsidR="00D16D03">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D962C" w14:textId="77777777" w:rsidR="00D16D03" w:rsidRDefault="008B309D">
      <w:pPr>
        <w:spacing w:line="240" w:lineRule="auto"/>
      </w:pPr>
      <w:r>
        <w:separator/>
      </w:r>
    </w:p>
  </w:endnote>
  <w:endnote w:type="continuationSeparator" w:id="0">
    <w:p w14:paraId="39FD962D" w14:textId="77777777" w:rsidR="00D16D03" w:rsidRDefault="008B30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font>
  <w:font w:name="Arial">
    <w:panose1 w:val="020B0604020202020204"/>
    <w:charset w:val="00"/>
    <w:family w:val="swiss"/>
    <w:pitch w:val="variable"/>
    <w:sig w:usb0="E0002EFF" w:usb1="C000785B" w:usb2="00000009" w:usb3="00000000" w:csb0="000001FF" w:csb1="00000000"/>
  </w:font>
  <w:font w:name="Cambria">
    <w:altName w:val="苹方-简"/>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24237"/>
      <w:docPartObj>
        <w:docPartGallery w:val="AutoText"/>
      </w:docPartObj>
    </w:sdtPr>
    <w:sdtEndPr/>
    <w:sdtContent>
      <w:p w14:paraId="39FD962E" w14:textId="77777777" w:rsidR="00D16D03" w:rsidRDefault="008B309D">
        <w:pPr>
          <w:pStyle w:val="Footer"/>
          <w:jc w:val="right"/>
        </w:pPr>
        <w:r>
          <w:fldChar w:fldCharType="begin"/>
        </w:r>
        <w:r>
          <w:instrText xml:space="preserve"> PAGE   \* MERGEFORMAT </w:instrText>
        </w:r>
        <w:r>
          <w:fldChar w:fldCharType="separate"/>
        </w:r>
        <w:r>
          <w:t>2</w:t>
        </w:r>
        <w:r>
          <w:fldChar w:fldCharType="end"/>
        </w:r>
      </w:p>
    </w:sdtContent>
  </w:sdt>
  <w:p w14:paraId="39FD962F" w14:textId="77777777" w:rsidR="00D16D03" w:rsidRDefault="00D16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D962A" w14:textId="77777777" w:rsidR="00D16D03" w:rsidRDefault="008B309D">
      <w:pPr>
        <w:spacing w:after="0"/>
      </w:pPr>
      <w:r>
        <w:separator/>
      </w:r>
    </w:p>
  </w:footnote>
  <w:footnote w:type="continuationSeparator" w:id="0">
    <w:p w14:paraId="39FD962B" w14:textId="77777777" w:rsidR="00D16D03" w:rsidRDefault="008B309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EF3B98"/>
    <w:multiLevelType w:val="multilevel"/>
    <w:tmpl w:val="7CEF3B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101290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A688E"/>
    <w:rsid w:val="DFFE8D4D"/>
    <w:rsid w:val="00000AF3"/>
    <w:rsid w:val="00031277"/>
    <w:rsid w:val="00097AE7"/>
    <w:rsid w:val="000A4CFC"/>
    <w:rsid w:val="000C6EBF"/>
    <w:rsid w:val="000D653F"/>
    <w:rsid w:val="000F6FAB"/>
    <w:rsid w:val="00111B4A"/>
    <w:rsid w:val="00113F3F"/>
    <w:rsid w:val="00115E97"/>
    <w:rsid w:val="001374D1"/>
    <w:rsid w:val="00147CF5"/>
    <w:rsid w:val="00153938"/>
    <w:rsid w:val="001611F3"/>
    <w:rsid w:val="00164CED"/>
    <w:rsid w:val="00186BD8"/>
    <w:rsid w:val="001906D7"/>
    <w:rsid w:val="001F034A"/>
    <w:rsid w:val="00265F8F"/>
    <w:rsid w:val="0026709D"/>
    <w:rsid w:val="002B05B8"/>
    <w:rsid w:val="002C2B93"/>
    <w:rsid w:val="002D02D1"/>
    <w:rsid w:val="002D3F0B"/>
    <w:rsid w:val="00310666"/>
    <w:rsid w:val="00322D7C"/>
    <w:rsid w:val="00374856"/>
    <w:rsid w:val="0039138F"/>
    <w:rsid w:val="003D3634"/>
    <w:rsid w:val="004255BA"/>
    <w:rsid w:val="00430C0F"/>
    <w:rsid w:val="0044012F"/>
    <w:rsid w:val="00473195"/>
    <w:rsid w:val="004A5A06"/>
    <w:rsid w:val="004D6DA1"/>
    <w:rsid w:val="004F70AC"/>
    <w:rsid w:val="00532667"/>
    <w:rsid w:val="005326AD"/>
    <w:rsid w:val="005332AA"/>
    <w:rsid w:val="0057210F"/>
    <w:rsid w:val="00572EF4"/>
    <w:rsid w:val="005739B3"/>
    <w:rsid w:val="00574273"/>
    <w:rsid w:val="005A47EA"/>
    <w:rsid w:val="005A51AB"/>
    <w:rsid w:val="005B6D61"/>
    <w:rsid w:val="005C29D3"/>
    <w:rsid w:val="0060097E"/>
    <w:rsid w:val="00606CE8"/>
    <w:rsid w:val="00607D87"/>
    <w:rsid w:val="00623788"/>
    <w:rsid w:val="00625333"/>
    <w:rsid w:val="00626066"/>
    <w:rsid w:val="00637630"/>
    <w:rsid w:val="00653348"/>
    <w:rsid w:val="006736F0"/>
    <w:rsid w:val="00692370"/>
    <w:rsid w:val="006A7752"/>
    <w:rsid w:val="0070797F"/>
    <w:rsid w:val="00715D1D"/>
    <w:rsid w:val="00723192"/>
    <w:rsid w:val="00732243"/>
    <w:rsid w:val="00735063"/>
    <w:rsid w:val="00736FEC"/>
    <w:rsid w:val="007618BE"/>
    <w:rsid w:val="00772F7D"/>
    <w:rsid w:val="00773A1C"/>
    <w:rsid w:val="00791CF2"/>
    <w:rsid w:val="007A6CD1"/>
    <w:rsid w:val="007D1BB3"/>
    <w:rsid w:val="008013E8"/>
    <w:rsid w:val="008079EF"/>
    <w:rsid w:val="00814E03"/>
    <w:rsid w:val="008238CB"/>
    <w:rsid w:val="008238DB"/>
    <w:rsid w:val="008B309D"/>
    <w:rsid w:val="008B5A87"/>
    <w:rsid w:val="008F5AF8"/>
    <w:rsid w:val="00914772"/>
    <w:rsid w:val="0092045C"/>
    <w:rsid w:val="00932B8D"/>
    <w:rsid w:val="00933338"/>
    <w:rsid w:val="009360F8"/>
    <w:rsid w:val="009629F1"/>
    <w:rsid w:val="00966022"/>
    <w:rsid w:val="0097134B"/>
    <w:rsid w:val="009744E7"/>
    <w:rsid w:val="009875BA"/>
    <w:rsid w:val="0099102B"/>
    <w:rsid w:val="009C1A5C"/>
    <w:rsid w:val="009D3DA1"/>
    <w:rsid w:val="009E15C7"/>
    <w:rsid w:val="009E3CCC"/>
    <w:rsid w:val="009F508A"/>
    <w:rsid w:val="00A06107"/>
    <w:rsid w:val="00A1726B"/>
    <w:rsid w:val="00A44EA4"/>
    <w:rsid w:val="00A4570C"/>
    <w:rsid w:val="00A459CF"/>
    <w:rsid w:val="00A46947"/>
    <w:rsid w:val="00A825D9"/>
    <w:rsid w:val="00A9731C"/>
    <w:rsid w:val="00AA09D0"/>
    <w:rsid w:val="00AA474D"/>
    <w:rsid w:val="00AE00A1"/>
    <w:rsid w:val="00B60606"/>
    <w:rsid w:val="00B71075"/>
    <w:rsid w:val="00BA38F4"/>
    <w:rsid w:val="00BB28E1"/>
    <w:rsid w:val="00BF2B17"/>
    <w:rsid w:val="00C42C15"/>
    <w:rsid w:val="00C472BA"/>
    <w:rsid w:val="00C91918"/>
    <w:rsid w:val="00C954A7"/>
    <w:rsid w:val="00CA688E"/>
    <w:rsid w:val="00CC7C6C"/>
    <w:rsid w:val="00CE5946"/>
    <w:rsid w:val="00CE7114"/>
    <w:rsid w:val="00CF3904"/>
    <w:rsid w:val="00D05A33"/>
    <w:rsid w:val="00D16D03"/>
    <w:rsid w:val="00D677DC"/>
    <w:rsid w:val="00D67FE1"/>
    <w:rsid w:val="00DE6D8A"/>
    <w:rsid w:val="00E0094E"/>
    <w:rsid w:val="00E039FC"/>
    <w:rsid w:val="00E12CE5"/>
    <w:rsid w:val="00E21FBA"/>
    <w:rsid w:val="00E5133D"/>
    <w:rsid w:val="00E603FA"/>
    <w:rsid w:val="00E62A7E"/>
    <w:rsid w:val="00E767E3"/>
    <w:rsid w:val="00EA794B"/>
    <w:rsid w:val="00ED2D00"/>
    <w:rsid w:val="00ED7C10"/>
    <w:rsid w:val="00F03A1F"/>
    <w:rsid w:val="00F05FF7"/>
    <w:rsid w:val="00F400F1"/>
    <w:rsid w:val="00F633D3"/>
    <w:rsid w:val="00F662F7"/>
    <w:rsid w:val="00F74207"/>
    <w:rsid w:val="00FA7317"/>
    <w:rsid w:val="00FB1751"/>
    <w:rsid w:val="00FD2115"/>
    <w:rsid w:val="00FD7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4" fillcolor="white">
      <v:fill color="white"/>
    </o:shapedefaults>
    <o:shapelayout v:ext="edit">
      <o:idmap v:ext="edit" data="1"/>
      <o:rules v:ext="edit">
        <o:r id="V:Rule3" type="connector" idref="#_x0000_s1026"/>
        <o:r id="V:Rule4" type="connector" idref="#_x0000_s1030"/>
      </o:rules>
    </o:shapelayout>
  </w:shapeDefaults>
  <w:decimalSymbol w:val="."/>
  <w:listSeparator w:val=","/>
  <w14:docId w14:val="39FD9566"/>
  <w15:docId w15:val="{E13216DF-8C80-44D9-A7DB-14C1CD6B8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pPr>
      <w:tabs>
        <w:tab w:val="left" w:pos="3154"/>
      </w:tabs>
      <w:spacing w:line="360" w:lineRule="auto"/>
      <w:jc w:val="both"/>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pPr>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table" w:customStyle="1" w:styleId="Style11">
    <w:name w:val="_Style 11"/>
    <w:basedOn w:val="TableNormal"/>
    <w:qFormat/>
    <w:rPr>
      <w:rFonts w:ascii="Arial" w:eastAsia="Arial" w:hAnsi="Arial" w:cs="Arial"/>
      <w:lang w:val="en-IN" w:eastAsia="en-IN"/>
    </w:rPr>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qFormat/>
    <w:rPr>
      <w:rFonts w:ascii="Times New Roman" w:hAnsi="Times New Roman" w:cs="Times New Roman"/>
      <w:b/>
      <w:sz w:val="24"/>
      <w:szCs w:val="24"/>
    </w:rPr>
  </w:style>
  <w:style w:type="character" w:customStyle="1" w:styleId="Heading2Char">
    <w:name w:val="Heading 2 Char"/>
    <w:basedOn w:val="DefaultParagraphFont"/>
    <w:link w:val="Heading2"/>
    <w:uiPriority w:val="9"/>
    <w:qFormat/>
    <w:rPr>
      <w:rFonts w:ascii="Times New Roman" w:hAnsi="Times New Roman" w:cs="Times New Roman"/>
      <w:b/>
      <w:sz w:val="24"/>
      <w:szCs w:val="24"/>
    </w:rPr>
  </w:style>
  <w:style w:type="paragraph" w:customStyle="1" w:styleId="TOCHeading1">
    <w:name w:val="TOC Heading1"/>
    <w:basedOn w:val="Heading1"/>
    <w:next w:val="Normal"/>
    <w:uiPriority w:val="39"/>
    <w:semiHidden/>
    <w:unhideWhenUsed/>
    <w:qFormat/>
    <w:pPr>
      <w:keepNext/>
      <w:keepLines/>
      <w:tabs>
        <w:tab w:val="clear" w:pos="3154"/>
      </w:tab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668281">
      <w:bodyDiv w:val="1"/>
      <w:marLeft w:val="0"/>
      <w:marRight w:val="0"/>
      <w:marTop w:val="0"/>
      <w:marBottom w:val="0"/>
      <w:divBdr>
        <w:top w:val="none" w:sz="0" w:space="0" w:color="auto"/>
        <w:left w:val="none" w:sz="0" w:space="0" w:color="auto"/>
        <w:bottom w:val="none" w:sz="0" w:space="0" w:color="auto"/>
        <w:right w:val="none" w:sz="0" w:space="0" w:color="auto"/>
      </w:divBdr>
    </w:div>
    <w:div w:id="1300452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ualreports.com/Company/ford-motor-company"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2"/>
    <customShpInfo spid="_x0000_s1026"/>
    <customShpInfo spid="_x0000_s1028"/>
    <customShpInfo spid="_x0000_s1027"/>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18</Pages>
  <Words>4357</Words>
  <Characters>24836</Characters>
  <Application>Microsoft Office Word</Application>
  <DocSecurity>0</DocSecurity>
  <Lines>206</Lines>
  <Paragraphs>58</Paragraphs>
  <ScaleCrop>false</ScaleCrop>
  <Company/>
  <LinksUpToDate>false</LinksUpToDate>
  <CharactersWithSpaces>29135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Geet</dc:creator>
  <cp:lastModifiedBy>Geetanjali Singh</cp:lastModifiedBy>
  <cp:revision>3</cp:revision>
  <dcterms:created xsi:type="dcterms:W3CDTF">2022-08-16T10:55:00Z</dcterms:created>
  <dcterms:modified xsi:type="dcterms:W3CDTF">2022-09-09T21:59:00Z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1033-4.3.0.7580</vt:lpwstr>
  </property>
</Properties>
</file>