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851185144"/>
        <w:docPartObj>
          <w:docPartGallery w:val="Cover Pages"/>
          <w:docPartUnique/>
        </w:docPartObj>
      </w:sdtPr>
      <w:sdtEndPr>
        <w:rPr>
          <w:rFonts w:ascii="Arial" w:hAnsi="Arial" w:cs="Arial"/>
          <w:color w:val="auto"/>
          <w:sz w:val="24"/>
          <w:szCs w:val="24"/>
        </w:rPr>
      </w:sdtEndPr>
      <w:sdtContent>
        <w:p w14:paraId="63CBAADC" w14:textId="7F11BD90" w:rsidR="00374BFE" w:rsidRDefault="00374BFE">
          <w:pPr>
            <w:pStyle w:val="NoSpacing"/>
            <w:spacing w:before="1540" w:after="240"/>
            <w:jc w:val="center"/>
            <w:rPr>
              <w:color w:val="156082" w:themeColor="accent1"/>
            </w:rPr>
          </w:pPr>
          <w:r>
            <w:rPr>
              <w:noProof/>
              <w:color w:val="156082" w:themeColor="accent1"/>
            </w:rPr>
            <w:drawing>
              <wp:inline distT="0" distB="0" distL="0" distR="0" wp14:anchorId="6C7E9618" wp14:editId="4F5105E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B218710167DC4EF2AC1CDA8C44A4C9C0"/>
            </w:placeholder>
            <w:dataBinding w:prefixMappings="xmlns:ns0='http://purl.org/dc/elements/1.1/' xmlns:ns1='http://schemas.openxmlformats.org/package/2006/metadata/core-properties' " w:xpath="/ns1:coreProperties[1]/ns0:title[1]" w:storeItemID="{6C3C8BC8-F283-45AE-878A-BAB7291924A1}"/>
            <w:text/>
          </w:sdtPr>
          <w:sdtContent>
            <w:p w14:paraId="1766B136" w14:textId="68A12013" w:rsidR="00374BFE" w:rsidRDefault="00374BF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374BFE">
                <w:rPr>
                  <w:rFonts w:asciiTheme="majorHAnsi" w:eastAsiaTheme="majorEastAsia" w:hAnsiTheme="majorHAnsi" w:cstheme="majorBidi"/>
                  <w:caps/>
                  <w:color w:val="156082" w:themeColor="accent1"/>
                  <w:sz w:val="72"/>
                  <w:szCs w:val="72"/>
                </w:rPr>
                <w:t>Planning and Delivering an International Meeting/Event</w:t>
              </w:r>
            </w:p>
          </w:sdtContent>
        </w:sdt>
        <w:p w14:paraId="59A91EAF" w14:textId="589AA18F" w:rsidR="00374BFE" w:rsidRDefault="00374BFE">
          <w:pPr>
            <w:pStyle w:val="NoSpacing"/>
            <w:jc w:val="center"/>
            <w:rPr>
              <w:color w:val="156082" w:themeColor="accent1"/>
              <w:sz w:val="28"/>
              <w:szCs w:val="28"/>
            </w:rPr>
          </w:pPr>
          <w:r w:rsidRPr="00374BFE">
            <w:rPr>
              <w:color w:val="156082" w:themeColor="accent1"/>
              <w:sz w:val="28"/>
              <w:szCs w:val="28"/>
            </w:rPr>
            <w:t>International Meetings Management BMIH6007</w:t>
          </w:r>
          <w:r w:rsidRPr="00374BFE">
            <w:rPr>
              <w:rFonts w:ascii="Times New Roman" w:eastAsiaTheme="minorHAnsi" w:hAnsi="Times New Roman" w:cs="Times New Roman"/>
              <w:b/>
              <w:bCs/>
              <w:kern w:val="2"/>
              <w:sz w:val="28"/>
              <w:szCs w:val="28"/>
              <w:lang w:val="en-GB"/>
              <w14:ligatures w14:val="standardContextual"/>
            </w:rPr>
            <w:t xml:space="preserve"> </w:t>
          </w:r>
        </w:p>
        <w:p w14:paraId="480B1702" w14:textId="25E10FC4" w:rsidR="00374BFE" w:rsidRDefault="00374BFE">
          <w:pPr>
            <w:pStyle w:val="NoSpacing"/>
            <w:spacing w:before="480"/>
            <w:jc w:val="center"/>
            <w:rPr>
              <w:color w:val="156082" w:themeColor="accent1"/>
            </w:rPr>
          </w:pPr>
          <w:r>
            <w:rPr>
              <w:noProof/>
              <w:color w:val="156082" w:themeColor="accent1"/>
            </w:rPr>
            <w:drawing>
              <wp:inline distT="0" distB="0" distL="0" distR="0" wp14:anchorId="4483F055" wp14:editId="44FFEF7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DD14C1" w14:textId="46268D79" w:rsidR="00001A5C" w:rsidRDefault="00001A5C">
          <w:r>
            <w:rPr>
              <w:noProof/>
              <w:color w:val="156082" w:themeColor="accent1"/>
            </w:rPr>
            <mc:AlternateContent>
              <mc:Choice Requires="wps">
                <w:drawing>
                  <wp:anchor distT="0" distB="0" distL="114300" distR="114300" simplePos="0" relativeHeight="251659264" behindDoc="0" locked="0" layoutInCell="1" allowOverlap="1" wp14:anchorId="725CAAC3" wp14:editId="500E286F">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1114425"/>
                    <wp:effectExtent l="0" t="0" r="2540" b="9525"/>
                    <wp:wrapNone/>
                    <wp:docPr id="142" name="Text Box 146"/>
                    <wp:cNvGraphicFramePr/>
                    <a:graphic xmlns:a="http://schemas.openxmlformats.org/drawingml/2006/main">
                      <a:graphicData uri="http://schemas.microsoft.com/office/word/2010/wordprocessingShape">
                        <wps:wsp>
                          <wps:cNvSpPr txBox="1"/>
                          <wps:spPr>
                            <a:xfrm>
                              <a:off x="0" y="0"/>
                              <a:ext cx="6553200" cy="1114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4"/>
                                    <w:szCs w:val="4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7B33A9E" w14:textId="39C030B8" w:rsidR="00374BFE" w:rsidRPr="00374BFE" w:rsidRDefault="00374BFE">
                                    <w:pPr>
                                      <w:pStyle w:val="NoSpacing"/>
                                      <w:spacing w:after="40"/>
                                      <w:jc w:val="center"/>
                                      <w:rPr>
                                        <w:caps/>
                                        <w:color w:val="156082" w:themeColor="accent1"/>
                                        <w:sz w:val="44"/>
                                        <w:szCs w:val="44"/>
                                      </w:rPr>
                                    </w:pPr>
                                    <w:r w:rsidRPr="00374BFE">
                                      <w:rPr>
                                        <w:caps/>
                                        <w:color w:val="156082" w:themeColor="accent1"/>
                                        <w:sz w:val="44"/>
                                        <w:szCs w:val="44"/>
                                      </w:rPr>
                                      <w:t>Lecturer: Kathryn Flynn</w:t>
                                    </w:r>
                                  </w:p>
                                </w:sdtContent>
                              </w:sdt>
                              <w:p w14:paraId="59C3C908" w14:textId="7FE1F880" w:rsidR="00374BFE" w:rsidRPr="00374BFE" w:rsidRDefault="00000000" w:rsidP="00374BFE">
                                <w:pPr>
                                  <w:pStyle w:val="NoSpacing"/>
                                  <w:jc w:val="center"/>
                                  <w:rPr>
                                    <w:color w:val="156082" w:themeColor="accent1"/>
                                    <w:sz w:val="44"/>
                                    <w:szCs w:val="44"/>
                                  </w:rPr>
                                </w:pPr>
                                <w:sdt>
                                  <w:sdtPr>
                                    <w:rPr>
                                      <w:caps/>
                                      <w:color w:val="156082" w:themeColor="accent1"/>
                                      <w:sz w:val="44"/>
                                      <w:szCs w:val="44"/>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374BFE" w:rsidRPr="00374BFE">
                                      <w:rPr>
                                        <w:caps/>
                                        <w:color w:val="156082" w:themeColor="accent1"/>
                                        <w:sz w:val="44"/>
                                        <w:szCs w:val="44"/>
                                      </w:rPr>
                                      <w:t xml:space="preserve">     </w:t>
                                    </w:r>
                                  </w:sdtContent>
                                </w:sdt>
                                <w:r w:rsidR="00374BFE" w:rsidRPr="00374BFE">
                                  <w:rPr>
                                    <w:sz w:val="44"/>
                                    <w:szCs w:val="44"/>
                                  </w:rPr>
                                  <w:t xml:space="preserve"> </w:t>
                                </w:r>
                                <w:r w:rsidR="00374BFE" w:rsidRPr="00374BFE">
                                  <w:rPr>
                                    <w:caps/>
                                    <w:color w:val="156082" w:themeColor="accent1"/>
                                    <w:sz w:val="44"/>
                                    <w:szCs w:val="44"/>
                                  </w:rPr>
                                  <w:t>Cecilia Maria Cojocaru(1816288)</w:t>
                                </w:r>
                              </w:p>
                              <w:p w14:paraId="6AFA5C46" w14:textId="22CF8748" w:rsidR="00374BFE" w:rsidRDefault="00000000" w:rsidP="00374BFE">
                                <w:pPr>
                                  <w:pStyle w:val="NoSpacing"/>
                                  <w:jc w:val="center"/>
                                  <w:rPr>
                                    <w:color w:val="156082" w:themeColor="accent1"/>
                                    <w:sz w:val="44"/>
                                    <w:szCs w:val="44"/>
                                  </w:rPr>
                                </w:pPr>
                                <w:sdt>
                                  <w:sdtPr>
                                    <w:rPr>
                                      <w:color w:val="156082" w:themeColor="accent1"/>
                                      <w:sz w:val="44"/>
                                      <w:szCs w:val="44"/>
                                    </w:rPr>
                                    <w:alias w:val="Address"/>
                                    <w:tag w:val=""/>
                                    <w:id w:val="-726379553"/>
                                    <w:dataBinding w:prefixMappings="xmlns:ns0='http://schemas.microsoft.com/office/2006/coverPageProps' " w:xpath="/ns0:CoverPageProperties[1]/ns0:CompanyAddress[1]" w:storeItemID="{55AF091B-3C7A-41E3-B477-F2FDAA23CFDA}"/>
                                    <w:text/>
                                  </w:sdtPr>
                                  <w:sdtContent>
                                    <w:r w:rsidR="00374BFE" w:rsidRPr="00374BFE">
                                      <w:rPr>
                                        <w:color w:val="156082" w:themeColor="accent1"/>
                                        <w:sz w:val="44"/>
                                        <w:szCs w:val="44"/>
                                      </w:rPr>
                                      <w:t xml:space="preserve">WORD COUNT: </w:t>
                                    </w:r>
                                  </w:sdtContent>
                                </w:sdt>
                                <w:r w:rsidR="00001A5C">
                                  <w:rPr>
                                    <w:color w:val="156082" w:themeColor="accent1"/>
                                    <w:sz w:val="44"/>
                                    <w:szCs w:val="44"/>
                                  </w:rPr>
                                  <w:t>2702</w:t>
                                </w:r>
                              </w:p>
                              <w:p w14:paraId="5F71FEE3" w14:textId="77777777" w:rsidR="00001A5C" w:rsidRPr="00374BFE" w:rsidRDefault="00001A5C" w:rsidP="00001A5C">
                                <w:pPr>
                                  <w:pStyle w:val="NoSpacing"/>
                                  <w:rPr>
                                    <w:color w:val="156082" w:themeColor="accent1"/>
                                    <w:sz w:val="44"/>
                                    <w:szCs w:val="4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25CAAC3" id="_x0000_t202" coordsize="21600,21600" o:spt="202" path="m,l,21600r21600,l21600,xe">
                    <v:stroke joinstyle="miter"/>
                    <v:path gradientshapeok="t" o:connecttype="rect"/>
                  </v:shapetype>
                  <v:shape id="Text Box 146" o:spid="_x0000_s1026" type="#_x0000_t202" style="position:absolute;margin-left:464.8pt;margin-top:0;width:516pt;height:87.75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" filled="f" stroked="f" strokeweight=".5pt">
                    <v:textbox inset="0,0,0,0">
                      <w:txbxContent>
                        <w:sdt>
                          <w:sdtPr>
                            <w:rPr>
                              <w:caps/>
                              <w:color w:val="156082" w:themeColor="accent1"/>
                              <w:sz w:val="44"/>
                              <w:szCs w:val="4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7B33A9E" w14:textId="39C030B8" w:rsidR="00374BFE" w:rsidRPr="00374BFE" w:rsidRDefault="00374BFE">
                              <w:pPr>
                                <w:pStyle w:val="NoSpacing"/>
                                <w:spacing w:after="40"/>
                                <w:jc w:val="center"/>
                                <w:rPr>
                                  <w:caps/>
                                  <w:color w:val="156082" w:themeColor="accent1"/>
                                  <w:sz w:val="44"/>
                                  <w:szCs w:val="44"/>
                                </w:rPr>
                              </w:pPr>
                              <w:r w:rsidRPr="00374BFE">
                                <w:rPr>
                                  <w:caps/>
                                  <w:color w:val="156082" w:themeColor="accent1"/>
                                  <w:sz w:val="44"/>
                                  <w:szCs w:val="44"/>
                                </w:rPr>
                                <w:t>Lecturer: Kathryn Flynn</w:t>
                              </w:r>
                            </w:p>
                          </w:sdtContent>
                        </w:sdt>
                        <w:p w14:paraId="59C3C908" w14:textId="7FE1F880" w:rsidR="00374BFE" w:rsidRPr="00374BFE" w:rsidRDefault="00000000" w:rsidP="00374BFE">
                          <w:pPr>
                            <w:pStyle w:val="NoSpacing"/>
                            <w:jc w:val="center"/>
                            <w:rPr>
                              <w:color w:val="156082" w:themeColor="accent1"/>
                              <w:sz w:val="44"/>
                              <w:szCs w:val="44"/>
                            </w:rPr>
                          </w:pPr>
                          <w:sdt>
                            <w:sdtPr>
                              <w:rPr>
                                <w:caps/>
                                <w:color w:val="156082" w:themeColor="accent1"/>
                                <w:sz w:val="44"/>
                                <w:szCs w:val="44"/>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374BFE" w:rsidRPr="00374BFE">
                                <w:rPr>
                                  <w:caps/>
                                  <w:color w:val="156082" w:themeColor="accent1"/>
                                  <w:sz w:val="44"/>
                                  <w:szCs w:val="44"/>
                                </w:rPr>
                                <w:t xml:space="preserve">     </w:t>
                              </w:r>
                            </w:sdtContent>
                          </w:sdt>
                          <w:r w:rsidR="00374BFE" w:rsidRPr="00374BFE">
                            <w:rPr>
                              <w:sz w:val="44"/>
                              <w:szCs w:val="44"/>
                            </w:rPr>
                            <w:t xml:space="preserve"> </w:t>
                          </w:r>
                          <w:r w:rsidR="00374BFE" w:rsidRPr="00374BFE">
                            <w:rPr>
                              <w:caps/>
                              <w:color w:val="156082" w:themeColor="accent1"/>
                              <w:sz w:val="44"/>
                              <w:szCs w:val="44"/>
                            </w:rPr>
                            <w:t>Cecilia Maria Cojocaru(1816288)</w:t>
                          </w:r>
                        </w:p>
                        <w:p w14:paraId="6AFA5C46" w14:textId="22CF8748" w:rsidR="00374BFE" w:rsidRDefault="00000000" w:rsidP="00374BFE">
                          <w:pPr>
                            <w:pStyle w:val="NoSpacing"/>
                            <w:jc w:val="center"/>
                            <w:rPr>
                              <w:color w:val="156082" w:themeColor="accent1"/>
                              <w:sz w:val="44"/>
                              <w:szCs w:val="44"/>
                            </w:rPr>
                          </w:pPr>
                          <w:sdt>
                            <w:sdtPr>
                              <w:rPr>
                                <w:color w:val="156082" w:themeColor="accent1"/>
                                <w:sz w:val="44"/>
                                <w:szCs w:val="44"/>
                              </w:rPr>
                              <w:alias w:val="Address"/>
                              <w:tag w:val=""/>
                              <w:id w:val="-726379553"/>
                              <w:dataBinding w:prefixMappings="xmlns:ns0='http://schemas.microsoft.com/office/2006/coverPageProps' " w:xpath="/ns0:CoverPageProperties[1]/ns0:CompanyAddress[1]" w:storeItemID="{55AF091B-3C7A-41E3-B477-F2FDAA23CFDA}"/>
                              <w:text/>
                            </w:sdtPr>
                            <w:sdtContent>
                              <w:r w:rsidR="00374BFE" w:rsidRPr="00374BFE">
                                <w:rPr>
                                  <w:color w:val="156082" w:themeColor="accent1"/>
                                  <w:sz w:val="44"/>
                                  <w:szCs w:val="44"/>
                                </w:rPr>
                                <w:t xml:space="preserve">WORD COUNT: </w:t>
                              </w:r>
                            </w:sdtContent>
                          </w:sdt>
                          <w:r w:rsidR="00001A5C">
                            <w:rPr>
                              <w:color w:val="156082" w:themeColor="accent1"/>
                              <w:sz w:val="44"/>
                              <w:szCs w:val="44"/>
                            </w:rPr>
                            <w:t>2702</w:t>
                          </w:r>
                        </w:p>
                        <w:p w14:paraId="5F71FEE3" w14:textId="77777777" w:rsidR="00001A5C" w:rsidRPr="00374BFE" w:rsidRDefault="00001A5C" w:rsidP="00001A5C">
                          <w:pPr>
                            <w:pStyle w:val="NoSpacing"/>
                            <w:rPr>
                              <w:color w:val="156082" w:themeColor="accent1"/>
                              <w:sz w:val="44"/>
                              <w:szCs w:val="44"/>
                            </w:rPr>
                          </w:pPr>
                        </w:p>
                      </w:txbxContent>
                    </v:textbox>
                    <w10:wrap anchorx="margin" anchory="page"/>
                  </v:shape>
                </w:pict>
              </mc:Fallback>
            </mc:AlternateContent>
          </w:r>
          <w:r w:rsidR="00374BFE">
            <w:br w:type="page"/>
          </w:r>
        </w:p>
        <w:p w14:paraId="779EA65F" w14:textId="4B76C2C3" w:rsidR="00001A5C" w:rsidRPr="0040583A" w:rsidRDefault="00001A5C" w:rsidP="0040583A">
          <w:pPr>
            <w:pStyle w:val="Heading1"/>
            <w:spacing w:line="360" w:lineRule="auto"/>
            <w:rPr>
              <w:rFonts w:ascii="Arial" w:hAnsi="Arial" w:cs="Arial"/>
              <w:sz w:val="24"/>
              <w:szCs w:val="24"/>
            </w:rPr>
          </w:pPr>
          <w:bookmarkStart w:id="0" w:name="_Toc181895164"/>
          <w:r w:rsidRPr="0040583A">
            <w:rPr>
              <w:rFonts w:ascii="Arial" w:hAnsi="Arial" w:cs="Arial"/>
              <w:sz w:val="24"/>
              <w:szCs w:val="24"/>
            </w:rPr>
            <w:lastRenderedPageBreak/>
            <w:t>ACKNOWLEDGE</w:t>
          </w:r>
          <w:r w:rsidR="000D03B0" w:rsidRPr="0040583A">
            <w:rPr>
              <w:rFonts w:ascii="Arial" w:hAnsi="Arial" w:cs="Arial"/>
              <w:sz w:val="24"/>
              <w:szCs w:val="24"/>
            </w:rPr>
            <w:t>MENT  OF AI TOOLS USE</w:t>
          </w:r>
          <w:bookmarkEnd w:id="0"/>
        </w:p>
        <w:p w14:paraId="05455516" w14:textId="79B51814" w:rsidR="000D03B0" w:rsidRPr="0040583A" w:rsidRDefault="000D03B0" w:rsidP="0040583A">
          <w:pPr>
            <w:spacing w:line="360" w:lineRule="auto"/>
            <w:rPr>
              <w:rFonts w:ascii="Arial" w:hAnsi="Arial" w:cs="Arial"/>
              <w:sz w:val="24"/>
              <w:szCs w:val="24"/>
            </w:rPr>
          </w:pPr>
          <w:r w:rsidRPr="0040583A">
            <w:rPr>
              <w:rFonts w:ascii="Arial" w:hAnsi="Arial" w:cs="Arial"/>
              <w:sz w:val="24"/>
              <w:szCs w:val="24"/>
            </w:rPr>
            <w:t>I acknowledge the use of Grammarly (</w:t>
          </w:r>
          <w:hyperlink r:id="rId7" w:history="1">
            <w:r w:rsidRPr="0040583A">
              <w:rPr>
                <w:rStyle w:val="Hyperlink"/>
                <w:rFonts w:ascii="Arial" w:hAnsi="Arial" w:cs="Arial"/>
                <w:sz w:val="24"/>
                <w:szCs w:val="24"/>
              </w:rPr>
              <w:t>https://grammarly.com/</w:t>
            </w:r>
          </w:hyperlink>
          <w:r w:rsidRPr="0040583A">
            <w:rPr>
              <w:rFonts w:ascii="Arial" w:hAnsi="Arial" w:cs="Arial"/>
              <w:sz w:val="24"/>
              <w:szCs w:val="24"/>
            </w:rPr>
            <w:t>)  on 07.11.2024 to check my work using the prompt: check the text for readability, grammar and syntax,</w:t>
          </w:r>
        </w:p>
        <w:p w14:paraId="61EB7526" w14:textId="376CB865" w:rsidR="000D03B0" w:rsidRPr="0040583A" w:rsidRDefault="000D03B0" w:rsidP="0040583A">
          <w:pPr>
            <w:spacing w:line="360" w:lineRule="auto"/>
            <w:rPr>
              <w:rFonts w:ascii="Arial" w:hAnsi="Arial" w:cs="Arial"/>
              <w:sz w:val="24"/>
              <w:szCs w:val="24"/>
            </w:rPr>
          </w:pPr>
          <w:r w:rsidRPr="0040583A">
            <w:rPr>
              <w:rFonts w:ascii="Arial" w:hAnsi="Arial" w:cs="Arial"/>
              <w:sz w:val="24"/>
              <w:szCs w:val="24"/>
            </w:rPr>
            <w:t xml:space="preserve">I confirm that I have not presented any AI generated text as my own work. I confirm I have copies of my drafts, notes and other resources I used before and after the use of AI </w:t>
          </w:r>
          <w:r w:rsidR="007059C4" w:rsidRPr="0040583A">
            <w:rPr>
              <w:rFonts w:ascii="Arial" w:hAnsi="Arial" w:cs="Arial"/>
              <w:sz w:val="24"/>
              <w:szCs w:val="24"/>
            </w:rPr>
            <w:t>tools which</w:t>
          </w:r>
          <w:r w:rsidRPr="0040583A">
            <w:rPr>
              <w:rFonts w:ascii="Arial" w:hAnsi="Arial" w:cs="Arial"/>
              <w:sz w:val="24"/>
              <w:szCs w:val="24"/>
            </w:rPr>
            <w:t xml:space="preserve"> I may be asked to provide in evidence. </w:t>
          </w:r>
        </w:p>
        <w:p w14:paraId="558D79A1" w14:textId="77777777" w:rsidR="000D03B0" w:rsidRPr="0040583A" w:rsidRDefault="000D03B0" w:rsidP="0040583A">
          <w:pPr>
            <w:spacing w:line="360" w:lineRule="auto"/>
            <w:rPr>
              <w:rFonts w:ascii="Arial" w:hAnsi="Arial" w:cs="Arial"/>
              <w:sz w:val="24"/>
              <w:szCs w:val="24"/>
            </w:rPr>
          </w:pPr>
        </w:p>
        <w:p w14:paraId="5969628F" w14:textId="77777777" w:rsidR="000D03B0" w:rsidRPr="0040583A" w:rsidRDefault="000D03B0" w:rsidP="0040583A">
          <w:pPr>
            <w:spacing w:line="360" w:lineRule="auto"/>
            <w:rPr>
              <w:rFonts w:ascii="Arial" w:hAnsi="Arial" w:cs="Arial"/>
              <w:sz w:val="24"/>
              <w:szCs w:val="24"/>
            </w:rPr>
          </w:pPr>
        </w:p>
        <w:p w14:paraId="435CC20D" w14:textId="04869405" w:rsidR="00001A5C" w:rsidRPr="0040583A" w:rsidRDefault="00001A5C" w:rsidP="0040583A">
          <w:pPr>
            <w:pStyle w:val="Heading1"/>
            <w:spacing w:line="360" w:lineRule="auto"/>
            <w:rPr>
              <w:rFonts w:ascii="Arial" w:hAnsi="Arial" w:cs="Arial"/>
              <w:sz w:val="24"/>
              <w:szCs w:val="24"/>
            </w:rPr>
          </w:pPr>
          <w:bookmarkStart w:id="1" w:name="_Toc181895165"/>
          <w:r w:rsidRPr="0040583A">
            <w:rPr>
              <w:rFonts w:ascii="Arial" w:hAnsi="Arial" w:cs="Arial"/>
              <w:sz w:val="24"/>
              <w:szCs w:val="24"/>
            </w:rPr>
            <w:t>Executive Summary</w:t>
          </w:r>
          <w:bookmarkEnd w:id="1"/>
        </w:p>
        <w:p w14:paraId="7AC85D15" w14:textId="04F5833C" w:rsidR="00001A5C" w:rsidRPr="0040583A" w:rsidRDefault="000D03B0" w:rsidP="0040583A">
          <w:pPr>
            <w:spacing w:line="360" w:lineRule="auto"/>
            <w:rPr>
              <w:rFonts w:ascii="Arial" w:hAnsi="Arial" w:cs="Arial"/>
              <w:sz w:val="24"/>
              <w:szCs w:val="24"/>
            </w:rPr>
          </w:pPr>
          <w:r w:rsidRPr="0040583A">
            <w:rPr>
              <w:rFonts w:ascii="Arial" w:hAnsi="Arial" w:cs="Arial"/>
              <w:sz w:val="24"/>
              <w:szCs w:val="24"/>
            </w:rPr>
            <w:t>The International Christmas Market Charity Event will take place at the Mansfield City Centre from November 29 to December 1, 2024. This event is designed to bring together diverse local and international communities, celebrating Christmas traditions from around the world while raising funds for underprivileged children. With a mix of festive activities, charity auctions, and culturally themed stalls, the event aims to revive the Christmas spirit and support a good cause.</w:t>
          </w:r>
        </w:p>
        <w:p w14:paraId="32BB7CF1" w14:textId="2B3B2F02" w:rsidR="007059C4" w:rsidRPr="0040583A" w:rsidRDefault="000D03B0" w:rsidP="0040583A">
          <w:pPr>
            <w:spacing w:line="360" w:lineRule="auto"/>
            <w:rPr>
              <w:rFonts w:ascii="Arial" w:hAnsi="Arial" w:cs="Arial"/>
              <w:sz w:val="24"/>
              <w:szCs w:val="24"/>
            </w:rPr>
          </w:pPr>
          <w:r w:rsidRPr="0040583A">
            <w:rPr>
              <w:rFonts w:ascii="Arial" w:hAnsi="Arial" w:cs="Arial"/>
              <w:sz w:val="24"/>
              <w:szCs w:val="24"/>
            </w:rPr>
            <w:t xml:space="preserve">Why a Christmas Market event? Probably you will already put in your mind this question! And I know they are common in December period, but I have </w:t>
          </w:r>
          <w:r w:rsidR="007059C4" w:rsidRPr="0040583A">
            <w:rPr>
              <w:rFonts w:ascii="Arial" w:hAnsi="Arial" w:cs="Arial"/>
              <w:sz w:val="24"/>
              <w:szCs w:val="24"/>
            </w:rPr>
            <w:t>found</w:t>
          </w:r>
          <w:r w:rsidRPr="0040583A">
            <w:rPr>
              <w:rFonts w:ascii="Arial" w:hAnsi="Arial" w:cs="Arial"/>
              <w:sz w:val="24"/>
              <w:szCs w:val="24"/>
            </w:rPr>
            <w:t xml:space="preserve"> some massive unique prepositions in comparation with competition</w:t>
          </w:r>
          <w:r w:rsidR="007059C4" w:rsidRPr="0040583A">
            <w:rPr>
              <w:rFonts w:ascii="Arial" w:hAnsi="Arial" w:cs="Arial"/>
              <w:sz w:val="24"/>
              <w:szCs w:val="24"/>
            </w:rPr>
            <w:t>.</w:t>
          </w:r>
          <w:r w:rsidRPr="0040583A">
            <w:rPr>
              <w:rFonts w:ascii="Arial" w:hAnsi="Arial" w:cs="Arial"/>
              <w:sz w:val="24"/>
              <w:szCs w:val="24"/>
            </w:rPr>
            <w:t xml:space="preserve"> </w:t>
          </w:r>
          <w:r w:rsidR="007059C4" w:rsidRPr="0040583A">
            <w:rPr>
              <w:rFonts w:ascii="Arial" w:hAnsi="Arial" w:cs="Arial"/>
              <w:sz w:val="24"/>
              <w:szCs w:val="24"/>
            </w:rPr>
            <w:t>For</w:t>
          </w:r>
          <w:r w:rsidRPr="0040583A">
            <w:rPr>
              <w:rFonts w:ascii="Arial" w:hAnsi="Arial" w:cs="Arial"/>
              <w:sz w:val="24"/>
              <w:szCs w:val="24"/>
            </w:rPr>
            <w:t xml:space="preserve"> </w:t>
          </w:r>
          <w:r w:rsidR="0040583A" w:rsidRPr="0040583A">
            <w:rPr>
              <w:rFonts w:ascii="Arial" w:hAnsi="Arial" w:cs="Arial"/>
              <w:sz w:val="24"/>
              <w:szCs w:val="24"/>
            </w:rPr>
            <w:t>example,</w:t>
          </w:r>
          <w:r w:rsidRPr="0040583A">
            <w:rPr>
              <w:rFonts w:ascii="Arial" w:hAnsi="Arial" w:cs="Arial"/>
              <w:sz w:val="24"/>
              <w:szCs w:val="24"/>
            </w:rPr>
            <w:t xml:space="preserve"> our event </w:t>
          </w:r>
          <w:r w:rsidR="00987B76" w:rsidRPr="0040583A">
            <w:rPr>
              <w:rFonts w:ascii="Arial" w:hAnsi="Arial" w:cs="Arial"/>
              <w:sz w:val="24"/>
              <w:szCs w:val="24"/>
            </w:rPr>
            <w:t>involves</w:t>
          </w:r>
          <w:r w:rsidRPr="0040583A">
            <w:rPr>
              <w:rFonts w:ascii="Arial" w:hAnsi="Arial" w:cs="Arial"/>
              <w:sz w:val="24"/>
              <w:szCs w:val="24"/>
            </w:rPr>
            <w:t xml:space="preserve"> all international </w:t>
          </w:r>
          <w:r w:rsidR="00987B76" w:rsidRPr="0040583A">
            <w:rPr>
              <w:rFonts w:ascii="Arial" w:hAnsi="Arial" w:cs="Arial"/>
              <w:sz w:val="24"/>
              <w:szCs w:val="24"/>
            </w:rPr>
            <w:t>cultures,</w:t>
          </w:r>
          <w:r w:rsidRPr="0040583A">
            <w:rPr>
              <w:rFonts w:ascii="Arial" w:hAnsi="Arial" w:cs="Arial"/>
              <w:sz w:val="24"/>
              <w:szCs w:val="24"/>
            </w:rPr>
            <w:t xml:space="preserve"> and </w:t>
          </w:r>
          <w:r w:rsidR="007059C4" w:rsidRPr="0040583A">
            <w:rPr>
              <w:rFonts w:ascii="Arial" w:hAnsi="Arial" w:cs="Arial"/>
              <w:sz w:val="24"/>
              <w:szCs w:val="24"/>
            </w:rPr>
            <w:t>it’s</w:t>
          </w:r>
          <w:r w:rsidRPr="0040583A">
            <w:rPr>
              <w:rFonts w:ascii="Arial" w:hAnsi="Arial" w:cs="Arial"/>
              <w:sz w:val="24"/>
              <w:szCs w:val="24"/>
            </w:rPr>
            <w:t xml:space="preserve"> located in a small town besides the other similar events which involve just the local country which takes place in and they usually take place just in the big city. Another fact which I take in consideration </w:t>
          </w:r>
          <w:r w:rsidR="007059C4" w:rsidRPr="0040583A">
            <w:rPr>
              <w:rFonts w:ascii="Arial" w:hAnsi="Arial" w:cs="Arial"/>
              <w:sz w:val="24"/>
              <w:szCs w:val="24"/>
            </w:rPr>
            <w:t>it’s</w:t>
          </w:r>
          <w:r w:rsidRPr="0040583A">
            <w:rPr>
              <w:rFonts w:ascii="Arial" w:hAnsi="Arial" w:cs="Arial"/>
              <w:sz w:val="24"/>
              <w:szCs w:val="24"/>
            </w:rPr>
            <w:t xml:space="preserve"> our event promote culture exchange, local businesses and also put a lot of </w:t>
          </w:r>
          <w:r w:rsidR="00987B76" w:rsidRPr="0040583A">
            <w:rPr>
              <w:rFonts w:ascii="Arial" w:hAnsi="Arial" w:cs="Arial"/>
              <w:sz w:val="24"/>
              <w:szCs w:val="24"/>
            </w:rPr>
            <w:t>accents</w:t>
          </w:r>
          <w:r w:rsidRPr="0040583A">
            <w:rPr>
              <w:rFonts w:ascii="Arial" w:hAnsi="Arial" w:cs="Arial"/>
              <w:sz w:val="24"/>
              <w:szCs w:val="24"/>
            </w:rPr>
            <w:t xml:space="preserve"> on sustainability (promote by our eco-friendly decoration stall) beside of other events how just give you the impression of: “HAVE TO BE DONE, IT IS A </w:t>
          </w:r>
          <w:r w:rsidR="00987B76" w:rsidRPr="0040583A">
            <w:rPr>
              <w:rFonts w:ascii="Arial" w:hAnsi="Arial" w:cs="Arial"/>
              <w:sz w:val="24"/>
              <w:szCs w:val="24"/>
            </w:rPr>
            <w:t>TRADITION!</w:t>
          </w:r>
          <w:r w:rsidR="007059C4" w:rsidRPr="0040583A">
            <w:rPr>
              <w:rFonts w:ascii="Arial" w:hAnsi="Arial" w:cs="Arial"/>
              <w:sz w:val="24"/>
              <w:szCs w:val="24"/>
            </w:rPr>
            <w:t xml:space="preserve"> Of</w:t>
          </w:r>
          <w:r w:rsidRPr="0040583A">
            <w:rPr>
              <w:rFonts w:ascii="Arial" w:hAnsi="Arial" w:cs="Arial"/>
              <w:sz w:val="24"/>
              <w:szCs w:val="24"/>
            </w:rPr>
            <w:t xml:space="preserve"> course nothing will be possible to put in practice if we don t think about an bouget, sponsors and founds, so we based on our Local council –full sponsorship :offering the free city </w:t>
          </w:r>
          <w:r w:rsidR="007059C4" w:rsidRPr="0040583A">
            <w:rPr>
              <w:rFonts w:ascii="Arial" w:hAnsi="Arial" w:cs="Arial"/>
              <w:sz w:val="24"/>
              <w:szCs w:val="24"/>
            </w:rPr>
            <w:t>centre</w:t>
          </w:r>
          <w:r w:rsidRPr="0040583A">
            <w:rPr>
              <w:rFonts w:ascii="Arial" w:hAnsi="Arial" w:cs="Arial"/>
              <w:sz w:val="24"/>
              <w:szCs w:val="24"/>
            </w:rPr>
            <w:t xml:space="preserve"> market street with all free access on council parking near the location, light, electricity and water for all business and country participation; charity foundation witch contribute with all ingredients for Santa cookies, and small presents for the event competitions; and we try to attract as many we can Other local business:-Hotel Premier Inn (offering 30%discount on the days of </w:t>
          </w:r>
          <w:r w:rsidRPr="0040583A">
            <w:rPr>
              <w:rFonts w:ascii="Arial" w:hAnsi="Arial" w:cs="Arial"/>
              <w:sz w:val="24"/>
              <w:szCs w:val="24"/>
            </w:rPr>
            <w:lastRenderedPageBreak/>
            <w:t xml:space="preserve">events for all international participants;-local restaurants offering discount for food for all international participants on events; and other small business witch donated sweets for our charity </w:t>
          </w:r>
          <w:r w:rsidR="007059C4" w:rsidRPr="0040583A">
            <w:rPr>
              <w:rFonts w:ascii="Arial" w:hAnsi="Arial" w:cs="Arial"/>
              <w:sz w:val="24"/>
              <w:szCs w:val="24"/>
            </w:rPr>
            <w:t xml:space="preserve">cause. Apart of all the unique phrase created by this event our stockholder’s slogan it’s: “Bring community together for a good charity cause!” and we relied on stockholders which involve local Council; Local and internationals charity organizations; Baking and cooking's schools; Arts and design schools; Local hotels and accommodation; Local business and individual businesspeople. About our marketing strategy of course we need and have one based </w:t>
          </w:r>
          <w:r w:rsidR="0040583A" w:rsidRPr="0040583A">
            <w:rPr>
              <w:rFonts w:ascii="Arial" w:hAnsi="Arial" w:cs="Arial"/>
              <w:sz w:val="24"/>
              <w:szCs w:val="24"/>
            </w:rPr>
            <w:t>on</w:t>
          </w:r>
          <w:r w:rsidR="007059C4" w:rsidRPr="0040583A">
            <w:rPr>
              <w:rFonts w:ascii="Arial" w:hAnsi="Arial" w:cs="Arial"/>
              <w:sz w:val="24"/>
              <w:szCs w:val="24"/>
            </w:rPr>
            <w:t xml:space="preserve"> social media (using all social media platforms), Secure Sponsors, </w:t>
          </w:r>
          <w:r w:rsidR="00987B76" w:rsidRPr="0040583A">
            <w:rPr>
              <w:rFonts w:ascii="Arial" w:hAnsi="Arial" w:cs="Arial"/>
              <w:sz w:val="24"/>
              <w:szCs w:val="24"/>
            </w:rPr>
            <w:t>focus</w:t>
          </w:r>
          <w:r w:rsidR="007059C4" w:rsidRPr="0040583A">
            <w:rPr>
              <w:rFonts w:ascii="Arial" w:hAnsi="Arial" w:cs="Arial"/>
              <w:sz w:val="24"/>
              <w:szCs w:val="24"/>
            </w:rPr>
            <w:t xml:space="preserve"> on the Charity, Newsletters and Leaflets, Invitation local television and radio to speak about event, and an Post-Event Marketing (feedback after event, and take in consideration all suggestion for next year event).</w:t>
          </w:r>
        </w:p>
        <w:p w14:paraId="1A43E926" w14:textId="77777777" w:rsidR="0040583A" w:rsidRDefault="007059C4" w:rsidP="0040583A">
          <w:pPr>
            <w:spacing w:line="360" w:lineRule="auto"/>
            <w:rPr>
              <w:rFonts w:ascii="Arial" w:hAnsi="Arial" w:cs="Arial"/>
              <w:sz w:val="24"/>
              <w:szCs w:val="24"/>
            </w:rPr>
          </w:pPr>
          <w:r w:rsidRPr="0040583A">
            <w:rPr>
              <w:rFonts w:ascii="Arial" w:hAnsi="Arial" w:cs="Arial"/>
              <w:sz w:val="24"/>
              <w:szCs w:val="24"/>
            </w:rPr>
            <w:t>In conclusion, my report its aim to present in detail a plan for an massive International Charity Event, from start to post event evaluation by integrating community engagement and corporate partnerships aspires to bridge this gap and bring the holiday spirit to children in need</w:t>
          </w:r>
          <w:r w:rsidR="0040583A">
            <w:rPr>
              <w:rFonts w:ascii="Arial" w:hAnsi="Arial" w:cs="Arial"/>
              <w:sz w:val="24"/>
              <w:szCs w:val="24"/>
            </w:rPr>
            <w:t>.</w:t>
          </w:r>
        </w:p>
        <w:p w14:paraId="4917AFEB" w14:textId="77777777" w:rsidR="0040583A" w:rsidRDefault="0040583A" w:rsidP="0040583A">
          <w:pPr>
            <w:spacing w:line="360" w:lineRule="auto"/>
            <w:rPr>
              <w:rFonts w:ascii="Arial" w:hAnsi="Arial" w:cs="Arial"/>
              <w:sz w:val="24"/>
              <w:szCs w:val="24"/>
            </w:rPr>
          </w:pPr>
        </w:p>
        <w:p w14:paraId="0E04E6FE" w14:textId="77777777" w:rsidR="0040583A" w:rsidRDefault="0040583A" w:rsidP="0040583A">
          <w:pPr>
            <w:spacing w:line="360" w:lineRule="auto"/>
            <w:rPr>
              <w:rFonts w:ascii="Arial" w:hAnsi="Arial" w:cs="Arial"/>
              <w:sz w:val="24"/>
              <w:szCs w:val="24"/>
            </w:rPr>
          </w:pPr>
        </w:p>
        <w:p w14:paraId="3F752173" w14:textId="77777777" w:rsidR="0040583A" w:rsidRDefault="0040583A" w:rsidP="0040583A">
          <w:pPr>
            <w:spacing w:line="360" w:lineRule="auto"/>
            <w:rPr>
              <w:rFonts w:ascii="Arial" w:hAnsi="Arial" w:cs="Arial"/>
              <w:sz w:val="24"/>
              <w:szCs w:val="24"/>
            </w:rPr>
          </w:pPr>
        </w:p>
        <w:p w14:paraId="54C0E8E2" w14:textId="77777777" w:rsidR="0040583A" w:rsidRDefault="0040583A" w:rsidP="0040583A">
          <w:pPr>
            <w:spacing w:line="360" w:lineRule="auto"/>
            <w:rPr>
              <w:rFonts w:ascii="Arial" w:hAnsi="Arial" w:cs="Arial"/>
              <w:sz w:val="24"/>
              <w:szCs w:val="24"/>
            </w:rPr>
          </w:pPr>
        </w:p>
        <w:p w14:paraId="7B72F6CD" w14:textId="77777777" w:rsidR="0040583A" w:rsidRDefault="0040583A" w:rsidP="0040583A">
          <w:pPr>
            <w:spacing w:line="360" w:lineRule="auto"/>
            <w:rPr>
              <w:rFonts w:ascii="Arial" w:hAnsi="Arial" w:cs="Arial"/>
              <w:sz w:val="24"/>
              <w:szCs w:val="24"/>
            </w:rPr>
          </w:pPr>
        </w:p>
        <w:p w14:paraId="4F75EE5E" w14:textId="77777777" w:rsidR="0040583A" w:rsidRDefault="0040583A" w:rsidP="0040583A">
          <w:pPr>
            <w:spacing w:line="360" w:lineRule="auto"/>
            <w:rPr>
              <w:rFonts w:ascii="Arial" w:hAnsi="Arial" w:cs="Arial"/>
              <w:sz w:val="24"/>
              <w:szCs w:val="24"/>
            </w:rPr>
          </w:pPr>
        </w:p>
        <w:p w14:paraId="7BCBB52C" w14:textId="77777777" w:rsidR="0040583A" w:rsidRDefault="0040583A" w:rsidP="0040583A">
          <w:pPr>
            <w:spacing w:line="360" w:lineRule="auto"/>
            <w:rPr>
              <w:rFonts w:ascii="Arial" w:hAnsi="Arial" w:cs="Arial"/>
              <w:sz w:val="24"/>
              <w:szCs w:val="24"/>
            </w:rPr>
          </w:pPr>
        </w:p>
        <w:p w14:paraId="79B9762F" w14:textId="77777777" w:rsidR="0040583A" w:rsidRDefault="0040583A" w:rsidP="0040583A">
          <w:pPr>
            <w:spacing w:line="360" w:lineRule="auto"/>
            <w:rPr>
              <w:rFonts w:ascii="Arial" w:hAnsi="Arial" w:cs="Arial"/>
              <w:sz w:val="24"/>
              <w:szCs w:val="24"/>
            </w:rPr>
          </w:pPr>
        </w:p>
        <w:p w14:paraId="74443489" w14:textId="77777777" w:rsidR="0040583A" w:rsidRDefault="0040583A" w:rsidP="0040583A">
          <w:pPr>
            <w:spacing w:line="360" w:lineRule="auto"/>
            <w:rPr>
              <w:rFonts w:ascii="Arial" w:hAnsi="Arial" w:cs="Arial"/>
              <w:sz w:val="24"/>
              <w:szCs w:val="24"/>
            </w:rPr>
          </w:pPr>
        </w:p>
        <w:p w14:paraId="5C58CF72" w14:textId="77777777" w:rsidR="0040583A" w:rsidRDefault="0040583A" w:rsidP="0040583A">
          <w:pPr>
            <w:spacing w:line="360" w:lineRule="auto"/>
            <w:rPr>
              <w:rFonts w:ascii="Arial" w:hAnsi="Arial" w:cs="Arial"/>
              <w:sz w:val="24"/>
              <w:szCs w:val="24"/>
            </w:rPr>
          </w:pPr>
        </w:p>
        <w:p w14:paraId="67E80F6C" w14:textId="77777777" w:rsidR="0040583A" w:rsidRDefault="0040583A" w:rsidP="0040583A">
          <w:pPr>
            <w:spacing w:line="360" w:lineRule="auto"/>
            <w:rPr>
              <w:rFonts w:ascii="Arial" w:hAnsi="Arial" w:cs="Arial"/>
              <w:sz w:val="24"/>
              <w:szCs w:val="24"/>
            </w:rPr>
          </w:pPr>
        </w:p>
        <w:p w14:paraId="5C0125D7" w14:textId="508DB866" w:rsidR="00374BFE" w:rsidRPr="0040583A" w:rsidRDefault="00000000" w:rsidP="0040583A">
          <w:pPr>
            <w:spacing w:line="360" w:lineRule="auto"/>
            <w:rPr>
              <w:rFonts w:ascii="Arial" w:hAnsi="Arial" w:cs="Arial"/>
              <w:sz w:val="24"/>
              <w:szCs w:val="24"/>
            </w:rPr>
          </w:pPr>
        </w:p>
      </w:sdtContent>
    </w:sdt>
    <w:sdt>
      <w:sdtPr>
        <w:rPr>
          <w:rFonts w:ascii="Arial" w:eastAsiaTheme="minorHAnsi" w:hAnsi="Arial" w:cs="Arial"/>
          <w:color w:val="auto"/>
          <w:kern w:val="2"/>
          <w:sz w:val="24"/>
          <w:szCs w:val="24"/>
          <w:lang w:val="en-GB"/>
          <w14:ligatures w14:val="standardContextual"/>
        </w:rPr>
        <w:id w:val="-1825884840"/>
        <w:docPartObj>
          <w:docPartGallery w:val="Table of Contents"/>
          <w:docPartUnique/>
        </w:docPartObj>
      </w:sdtPr>
      <w:sdtEndPr>
        <w:rPr>
          <w:b/>
          <w:bCs/>
          <w:noProof/>
        </w:rPr>
      </w:sdtEndPr>
      <w:sdtContent>
        <w:p w14:paraId="0EA5BA1D" w14:textId="5078E92B" w:rsidR="00374BFE" w:rsidRPr="0040583A" w:rsidRDefault="00374BFE" w:rsidP="0040583A">
          <w:pPr>
            <w:pStyle w:val="TOCHeading"/>
            <w:spacing w:line="360" w:lineRule="auto"/>
            <w:rPr>
              <w:rFonts w:ascii="Arial" w:hAnsi="Arial" w:cs="Arial"/>
              <w:sz w:val="24"/>
              <w:szCs w:val="24"/>
            </w:rPr>
          </w:pPr>
          <w:r w:rsidRPr="0040583A">
            <w:rPr>
              <w:rFonts w:ascii="Arial" w:hAnsi="Arial" w:cs="Arial"/>
              <w:sz w:val="24"/>
              <w:szCs w:val="24"/>
            </w:rPr>
            <w:t>Contents</w:t>
          </w:r>
        </w:p>
        <w:p w14:paraId="2FFA4075" w14:textId="45FB0EBA" w:rsidR="0040583A" w:rsidRDefault="00374BFE">
          <w:pPr>
            <w:pStyle w:val="TOC1"/>
            <w:tabs>
              <w:tab w:val="right" w:leader="dot" w:pos="9016"/>
            </w:tabs>
            <w:rPr>
              <w:rFonts w:eastAsiaTheme="minorEastAsia"/>
              <w:noProof/>
              <w:sz w:val="24"/>
              <w:szCs w:val="24"/>
              <w:lang w:eastAsia="en-GB"/>
            </w:rPr>
          </w:pPr>
          <w:r w:rsidRPr="0040583A">
            <w:rPr>
              <w:rFonts w:ascii="Arial" w:hAnsi="Arial" w:cs="Arial"/>
              <w:sz w:val="24"/>
              <w:szCs w:val="24"/>
            </w:rPr>
            <w:fldChar w:fldCharType="begin"/>
          </w:r>
          <w:r w:rsidRPr="0040583A">
            <w:rPr>
              <w:rFonts w:ascii="Arial" w:hAnsi="Arial" w:cs="Arial"/>
              <w:sz w:val="24"/>
              <w:szCs w:val="24"/>
            </w:rPr>
            <w:instrText xml:space="preserve"> TOC \o "1-3" \h \z \u </w:instrText>
          </w:r>
          <w:r w:rsidRPr="0040583A">
            <w:rPr>
              <w:rFonts w:ascii="Arial" w:hAnsi="Arial" w:cs="Arial"/>
              <w:sz w:val="24"/>
              <w:szCs w:val="24"/>
            </w:rPr>
            <w:fldChar w:fldCharType="separate"/>
          </w:r>
          <w:hyperlink w:anchor="_Toc181895164" w:history="1">
            <w:r w:rsidR="0040583A" w:rsidRPr="00F01578">
              <w:rPr>
                <w:rStyle w:val="Hyperlink"/>
                <w:rFonts w:ascii="Arial" w:hAnsi="Arial" w:cs="Arial"/>
                <w:noProof/>
              </w:rPr>
              <w:t>ACKNOWLEDGEMENT  OF AI TOOLS USE</w:t>
            </w:r>
            <w:r w:rsidR="0040583A">
              <w:rPr>
                <w:noProof/>
                <w:webHidden/>
              </w:rPr>
              <w:tab/>
            </w:r>
            <w:r w:rsidR="0040583A">
              <w:rPr>
                <w:noProof/>
                <w:webHidden/>
              </w:rPr>
              <w:fldChar w:fldCharType="begin"/>
            </w:r>
            <w:r w:rsidR="0040583A">
              <w:rPr>
                <w:noProof/>
                <w:webHidden/>
              </w:rPr>
              <w:instrText xml:space="preserve"> PAGEREF _Toc181895164 \h </w:instrText>
            </w:r>
            <w:r w:rsidR="0040583A">
              <w:rPr>
                <w:noProof/>
                <w:webHidden/>
              </w:rPr>
            </w:r>
            <w:r w:rsidR="0040583A">
              <w:rPr>
                <w:noProof/>
                <w:webHidden/>
              </w:rPr>
              <w:fldChar w:fldCharType="separate"/>
            </w:r>
            <w:r w:rsidR="0040583A">
              <w:rPr>
                <w:noProof/>
                <w:webHidden/>
              </w:rPr>
              <w:t>1</w:t>
            </w:r>
            <w:r w:rsidR="0040583A">
              <w:rPr>
                <w:noProof/>
                <w:webHidden/>
              </w:rPr>
              <w:fldChar w:fldCharType="end"/>
            </w:r>
          </w:hyperlink>
        </w:p>
        <w:p w14:paraId="2E878293" w14:textId="4C09E3BF" w:rsidR="0040583A" w:rsidRDefault="0040583A">
          <w:pPr>
            <w:pStyle w:val="TOC1"/>
            <w:tabs>
              <w:tab w:val="right" w:leader="dot" w:pos="9016"/>
            </w:tabs>
            <w:rPr>
              <w:rFonts w:eastAsiaTheme="minorEastAsia"/>
              <w:noProof/>
              <w:sz w:val="24"/>
              <w:szCs w:val="24"/>
              <w:lang w:eastAsia="en-GB"/>
            </w:rPr>
          </w:pPr>
          <w:hyperlink w:anchor="_Toc181895165" w:history="1">
            <w:r w:rsidRPr="00F01578">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_Toc181895165 \h </w:instrText>
            </w:r>
            <w:r>
              <w:rPr>
                <w:noProof/>
                <w:webHidden/>
              </w:rPr>
            </w:r>
            <w:r>
              <w:rPr>
                <w:noProof/>
                <w:webHidden/>
              </w:rPr>
              <w:fldChar w:fldCharType="separate"/>
            </w:r>
            <w:r>
              <w:rPr>
                <w:noProof/>
                <w:webHidden/>
              </w:rPr>
              <w:t>1</w:t>
            </w:r>
            <w:r>
              <w:rPr>
                <w:noProof/>
                <w:webHidden/>
              </w:rPr>
              <w:fldChar w:fldCharType="end"/>
            </w:r>
          </w:hyperlink>
        </w:p>
        <w:p w14:paraId="1FA9127A" w14:textId="14CF46DC" w:rsidR="0040583A" w:rsidRDefault="0040583A">
          <w:pPr>
            <w:pStyle w:val="TOC1"/>
            <w:tabs>
              <w:tab w:val="right" w:leader="dot" w:pos="9016"/>
            </w:tabs>
            <w:rPr>
              <w:rFonts w:eastAsiaTheme="minorEastAsia"/>
              <w:noProof/>
              <w:sz w:val="24"/>
              <w:szCs w:val="24"/>
              <w:lang w:eastAsia="en-GB"/>
            </w:rPr>
          </w:pPr>
          <w:hyperlink w:anchor="_Toc181895166" w:history="1">
            <w:r w:rsidRPr="00F01578">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_Toc181895166 \h </w:instrText>
            </w:r>
            <w:r>
              <w:rPr>
                <w:noProof/>
                <w:webHidden/>
              </w:rPr>
            </w:r>
            <w:r>
              <w:rPr>
                <w:noProof/>
                <w:webHidden/>
              </w:rPr>
              <w:fldChar w:fldCharType="separate"/>
            </w:r>
            <w:r>
              <w:rPr>
                <w:noProof/>
                <w:webHidden/>
              </w:rPr>
              <w:t>3</w:t>
            </w:r>
            <w:r>
              <w:rPr>
                <w:noProof/>
                <w:webHidden/>
              </w:rPr>
              <w:fldChar w:fldCharType="end"/>
            </w:r>
          </w:hyperlink>
        </w:p>
        <w:p w14:paraId="34369A54" w14:textId="7B69C4FC" w:rsidR="0040583A" w:rsidRDefault="0040583A">
          <w:pPr>
            <w:pStyle w:val="TOC1"/>
            <w:tabs>
              <w:tab w:val="right" w:leader="dot" w:pos="9016"/>
            </w:tabs>
            <w:rPr>
              <w:rFonts w:eastAsiaTheme="minorEastAsia"/>
              <w:noProof/>
              <w:sz w:val="24"/>
              <w:szCs w:val="24"/>
              <w:lang w:eastAsia="en-GB"/>
            </w:rPr>
          </w:pPr>
          <w:hyperlink w:anchor="_Toc181895167" w:history="1">
            <w:r w:rsidRPr="00F01578">
              <w:rPr>
                <w:rStyle w:val="Hyperlink"/>
                <w:rFonts w:ascii="Arial" w:hAnsi="Arial" w:cs="Arial"/>
                <w:noProof/>
              </w:rPr>
              <w:t>2.0 The Event Cycle</w:t>
            </w:r>
            <w:r>
              <w:rPr>
                <w:noProof/>
                <w:webHidden/>
              </w:rPr>
              <w:tab/>
            </w:r>
            <w:r>
              <w:rPr>
                <w:noProof/>
                <w:webHidden/>
              </w:rPr>
              <w:fldChar w:fldCharType="begin"/>
            </w:r>
            <w:r>
              <w:rPr>
                <w:noProof/>
                <w:webHidden/>
              </w:rPr>
              <w:instrText xml:space="preserve"> PAGEREF _Toc181895167 \h </w:instrText>
            </w:r>
            <w:r>
              <w:rPr>
                <w:noProof/>
                <w:webHidden/>
              </w:rPr>
            </w:r>
            <w:r>
              <w:rPr>
                <w:noProof/>
                <w:webHidden/>
              </w:rPr>
              <w:fldChar w:fldCharType="separate"/>
            </w:r>
            <w:r>
              <w:rPr>
                <w:noProof/>
                <w:webHidden/>
              </w:rPr>
              <w:t>4</w:t>
            </w:r>
            <w:r>
              <w:rPr>
                <w:noProof/>
                <w:webHidden/>
              </w:rPr>
              <w:fldChar w:fldCharType="end"/>
            </w:r>
          </w:hyperlink>
        </w:p>
        <w:p w14:paraId="2DCB5159" w14:textId="429A1A7B" w:rsidR="0040583A" w:rsidRDefault="0040583A">
          <w:pPr>
            <w:pStyle w:val="TOC1"/>
            <w:tabs>
              <w:tab w:val="right" w:leader="dot" w:pos="9016"/>
            </w:tabs>
            <w:rPr>
              <w:rFonts w:eastAsiaTheme="minorEastAsia"/>
              <w:noProof/>
              <w:sz w:val="24"/>
              <w:szCs w:val="24"/>
              <w:lang w:eastAsia="en-GB"/>
            </w:rPr>
          </w:pPr>
          <w:hyperlink w:anchor="_Toc181895168" w:history="1">
            <w:r w:rsidRPr="00F01578">
              <w:rPr>
                <w:rStyle w:val="Hyperlink"/>
                <w:rFonts w:ascii="Arial" w:hAnsi="Arial" w:cs="Arial"/>
                <w:noProof/>
              </w:rPr>
              <w:t>3.0 Event Concept</w:t>
            </w:r>
            <w:r>
              <w:rPr>
                <w:noProof/>
                <w:webHidden/>
              </w:rPr>
              <w:tab/>
            </w:r>
            <w:r>
              <w:rPr>
                <w:noProof/>
                <w:webHidden/>
              </w:rPr>
              <w:fldChar w:fldCharType="begin"/>
            </w:r>
            <w:r>
              <w:rPr>
                <w:noProof/>
                <w:webHidden/>
              </w:rPr>
              <w:instrText xml:space="preserve"> PAGEREF _Toc181895168 \h </w:instrText>
            </w:r>
            <w:r>
              <w:rPr>
                <w:noProof/>
                <w:webHidden/>
              </w:rPr>
            </w:r>
            <w:r>
              <w:rPr>
                <w:noProof/>
                <w:webHidden/>
              </w:rPr>
              <w:fldChar w:fldCharType="separate"/>
            </w:r>
            <w:r>
              <w:rPr>
                <w:noProof/>
                <w:webHidden/>
              </w:rPr>
              <w:t>5</w:t>
            </w:r>
            <w:r>
              <w:rPr>
                <w:noProof/>
                <w:webHidden/>
              </w:rPr>
              <w:fldChar w:fldCharType="end"/>
            </w:r>
          </w:hyperlink>
        </w:p>
        <w:p w14:paraId="6BFC8C16" w14:textId="682D319C" w:rsidR="0040583A" w:rsidRDefault="0040583A">
          <w:pPr>
            <w:pStyle w:val="TOC1"/>
            <w:tabs>
              <w:tab w:val="right" w:leader="dot" w:pos="9016"/>
            </w:tabs>
            <w:rPr>
              <w:rFonts w:eastAsiaTheme="minorEastAsia"/>
              <w:noProof/>
              <w:sz w:val="24"/>
              <w:szCs w:val="24"/>
              <w:lang w:eastAsia="en-GB"/>
            </w:rPr>
          </w:pPr>
          <w:hyperlink w:anchor="_Toc181895169" w:history="1">
            <w:r w:rsidRPr="00F01578">
              <w:rPr>
                <w:rStyle w:val="Hyperlink"/>
                <w:rFonts w:ascii="Arial" w:hAnsi="Arial" w:cs="Arial"/>
                <w:noProof/>
              </w:rPr>
              <w:t>4.0 Aim and Objectives of the Event</w:t>
            </w:r>
            <w:r>
              <w:rPr>
                <w:noProof/>
                <w:webHidden/>
              </w:rPr>
              <w:tab/>
            </w:r>
            <w:r>
              <w:rPr>
                <w:noProof/>
                <w:webHidden/>
              </w:rPr>
              <w:fldChar w:fldCharType="begin"/>
            </w:r>
            <w:r>
              <w:rPr>
                <w:noProof/>
                <w:webHidden/>
              </w:rPr>
              <w:instrText xml:space="preserve"> PAGEREF _Toc181895169 \h </w:instrText>
            </w:r>
            <w:r>
              <w:rPr>
                <w:noProof/>
                <w:webHidden/>
              </w:rPr>
            </w:r>
            <w:r>
              <w:rPr>
                <w:noProof/>
                <w:webHidden/>
              </w:rPr>
              <w:fldChar w:fldCharType="separate"/>
            </w:r>
            <w:r>
              <w:rPr>
                <w:noProof/>
                <w:webHidden/>
              </w:rPr>
              <w:t>6</w:t>
            </w:r>
            <w:r>
              <w:rPr>
                <w:noProof/>
                <w:webHidden/>
              </w:rPr>
              <w:fldChar w:fldCharType="end"/>
            </w:r>
          </w:hyperlink>
        </w:p>
        <w:p w14:paraId="52971024" w14:textId="531BEE58" w:rsidR="0040583A" w:rsidRDefault="0040583A">
          <w:pPr>
            <w:pStyle w:val="TOC1"/>
            <w:tabs>
              <w:tab w:val="right" w:leader="dot" w:pos="9016"/>
            </w:tabs>
            <w:rPr>
              <w:rFonts w:eastAsiaTheme="minorEastAsia"/>
              <w:noProof/>
              <w:sz w:val="24"/>
              <w:szCs w:val="24"/>
              <w:lang w:eastAsia="en-GB"/>
            </w:rPr>
          </w:pPr>
          <w:hyperlink w:anchor="_Toc181895170" w:history="1">
            <w:r w:rsidRPr="00F01578">
              <w:rPr>
                <w:rStyle w:val="Hyperlink"/>
                <w:rFonts w:ascii="Arial" w:hAnsi="Arial" w:cs="Arial"/>
                <w:noProof/>
              </w:rPr>
              <w:t>5.0 Event Management</w:t>
            </w:r>
            <w:r>
              <w:rPr>
                <w:noProof/>
                <w:webHidden/>
              </w:rPr>
              <w:tab/>
            </w:r>
            <w:r>
              <w:rPr>
                <w:noProof/>
                <w:webHidden/>
              </w:rPr>
              <w:fldChar w:fldCharType="begin"/>
            </w:r>
            <w:r>
              <w:rPr>
                <w:noProof/>
                <w:webHidden/>
              </w:rPr>
              <w:instrText xml:space="preserve"> PAGEREF _Toc181895170 \h </w:instrText>
            </w:r>
            <w:r>
              <w:rPr>
                <w:noProof/>
                <w:webHidden/>
              </w:rPr>
            </w:r>
            <w:r>
              <w:rPr>
                <w:noProof/>
                <w:webHidden/>
              </w:rPr>
              <w:fldChar w:fldCharType="separate"/>
            </w:r>
            <w:r>
              <w:rPr>
                <w:noProof/>
                <w:webHidden/>
              </w:rPr>
              <w:t>9</w:t>
            </w:r>
            <w:r>
              <w:rPr>
                <w:noProof/>
                <w:webHidden/>
              </w:rPr>
              <w:fldChar w:fldCharType="end"/>
            </w:r>
          </w:hyperlink>
        </w:p>
        <w:p w14:paraId="08532181" w14:textId="71A5AB8E" w:rsidR="0040583A" w:rsidRDefault="0040583A">
          <w:pPr>
            <w:pStyle w:val="TOC1"/>
            <w:tabs>
              <w:tab w:val="right" w:leader="dot" w:pos="9016"/>
            </w:tabs>
            <w:rPr>
              <w:rFonts w:eastAsiaTheme="minorEastAsia"/>
              <w:noProof/>
              <w:sz w:val="24"/>
              <w:szCs w:val="24"/>
              <w:lang w:eastAsia="en-GB"/>
            </w:rPr>
          </w:pPr>
          <w:hyperlink w:anchor="_Toc181895171" w:history="1">
            <w:r w:rsidRPr="00F01578">
              <w:rPr>
                <w:rStyle w:val="Hyperlink"/>
                <w:rFonts w:ascii="Arial" w:hAnsi="Arial" w:cs="Arial"/>
                <w:noProof/>
              </w:rPr>
              <w:t>6.0 Event Budget</w:t>
            </w:r>
            <w:r>
              <w:rPr>
                <w:noProof/>
                <w:webHidden/>
              </w:rPr>
              <w:tab/>
            </w:r>
            <w:r>
              <w:rPr>
                <w:noProof/>
                <w:webHidden/>
              </w:rPr>
              <w:fldChar w:fldCharType="begin"/>
            </w:r>
            <w:r>
              <w:rPr>
                <w:noProof/>
                <w:webHidden/>
              </w:rPr>
              <w:instrText xml:space="preserve"> PAGEREF _Toc181895171 \h </w:instrText>
            </w:r>
            <w:r>
              <w:rPr>
                <w:noProof/>
                <w:webHidden/>
              </w:rPr>
            </w:r>
            <w:r>
              <w:rPr>
                <w:noProof/>
                <w:webHidden/>
              </w:rPr>
              <w:fldChar w:fldCharType="separate"/>
            </w:r>
            <w:r>
              <w:rPr>
                <w:noProof/>
                <w:webHidden/>
              </w:rPr>
              <w:t>11</w:t>
            </w:r>
            <w:r>
              <w:rPr>
                <w:noProof/>
                <w:webHidden/>
              </w:rPr>
              <w:fldChar w:fldCharType="end"/>
            </w:r>
          </w:hyperlink>
        </w:p>
        <w:p w14:paraId="7838FEF8" w14:textId="7C371FE2" w:rsidR="0040583A" w:rsidRDefault="0040583A">
          <w:pPr>
            <w:pStyle w:val="TOC1"/>
            <w:tabs>
              <w:tab w:val="right" w:leader="dot" w:pos="9016"/>
            </w:tabs>
            <w:rPr>
              <w:rFonts w:eastAsiaTheme="minorEastAsia"/>
              <w:noProof/>
              <w:sz w:val="24"/>
              <w:szCs w:val="24"/>
              <w:lang w:eastAsia="en-GB"/>
            </w:rPr>
          </w:pPr>
          <w:hyperlink w:anchor="_Toc181895172" w:history="1">
            <w:r w:rsidRPr="00F01578">
              <w:rPr>
                <w:rStyle w:val="Hyperlink"/>
                <w:rFonts w:ascii="Arial" w:hAnsi="Arial" w:cs="Arial"/>
                <w:noProof/>
              </w:rPr>
              <w:t>7.0 Industry Trends / Issues / Impacts</w:t>
            </w:r>
            <w:r>
              <w:rPr>
                <w:noProof/>
                <w:webHidden/>
              </w:rPr>
              <w:tab/>
            </w:r>
            <w:r>
              <w:rPr>
                <w:noProof/>
                <w:webHidden/>
              </w:rPr>
              <w:fldChar w:fldCharType="begin"/>
            </w:r>
            <w:r>
              <w:rPr>
                <w:noProof/>
                <w:webHidden/>
              </w:rPr>
              <w:instrText xml:space="preserve"> PAGEREF _Toc181895172 \h </w:instrText>
            </w:r>
            <w:r>
              <w:rPr>
                <w:noProof/>
                <w:webHidden/>
              </w:rPr>
            </w:r>
            <w:r>
              <w:rPr>
                <w:noProof/>
                <w:webHidden/>
              </w:rPr>
              <w:fldChar w:fldCharType="separate"/>
            </w:r>
            <w:r>
              <w:rPr>
                <w:noProof/>
                <w:webHidden/>
              </w:rPr>
              <w:t>12</w:t>
            </w:r>
            <w:r>
              <w:rPr>
                <w:noProof/>
                <w:webHidden/>
              </w:rPr>
              <w:fldChar w:fldCharType="end"/>
            </w:r>
          </w:hyperlink>
        </w:p>
        <w:p w14:paraId="3D9A5745" w14:textId="04CBF2BA" w:rsidR="0040583A" w:rsidRDefault="0040583A">
          <w:pPr>
            <w:pStyle w:val="TOC1"/>
            <w:tabs>
              <w:tab w:val="right" w:leader="dot" w:pos="9016"/>
            </w:tabs>
            <w:rPr>
              <w:rFonts w:eastAsiaTheme="minorEastAsia"/>
              <w:noProof/>
              <w:sz w:val="24"/>
              <w:szCs w:val="24"/>
              <w:lang w:eastAsia="en-GB"/>
            </w:rPr>
          </w:pPr>
          <w:hyperlink w:anchor="_Toc181895173" w:history="1">
            <w:r w:rsidRPr="00F01578">
              <w:rPr>
                <w:rStyle w:val="Hyperlink"/>
                <w:rFonts w:ascii="Arial" w:hAnsi="Arial" w:cs="Arial"/>
                <w:noProof/>
              </w:rPr>
              <w:t>8.0 Situational and Cultural Considerations</w:t>
            </w:r>
            <w:r>
              <w:rPr>
                <w:noProof/>
                <w:webHidden/>
              </w:rPr>
              <w:tab/>
            </w:r>
            <w:r>
              <w:rPr>
                <w:noProof/>
                <w:webHidden/>
              </w:rPr>
              <w:fldChar w:fldCharType="begin"/>
            </w:r>
            <w:r>
              <w:rPr>
                <w:noProof/>
                <w:webHidden/>
              </w:rPr>
              <w:instrText xml:space="preserve"> PAGEREF _Toc181895173 \h </w:instrText>
            </w:r>
            <w:r>
              <w:rPr>
                <w:noProof/>
                <w:webHidden/>
              </w:rPr>
            </w:r>
            <w:r>
              <w:rPr>
                <w:noProof/>
                <w:webHidden/>
              </w:rPr>
              <w:fldChar w:fldCharType="separate"/>
            </w:r>
            <w:r>
              <w:rPr>
                <w:noProof/>
                <w:webHidden/>
              </w:rPr>
              <w:t>13</w:t>
            </w:r>
            <w:r>
              <w:rPr>
                <w:noProof/>
                <w:webHidden/>
              </w:rPr>
              <w:fldChar w:fldCharType="end"/>
            </w:r>
          </w:hyperlink>
        </w:p>
        <w:p w14:paraId="6512D08D" w14:textId="512FC391" w:rsidR="0040583A" w:rsidRDefault="0040583A">
          <w:pPr>
            <w:pStyle w:val="TOC1"/>
            <w:tabs>
              <w:tab w:val="right" w:leader="dot" w:pos="9016"/>
            </w:tabs>
            <w:rPr>
              <w:rFonts w:eastAsiaTheme="minorEastAsia"/>
              <w:noProof/>
              <w:sz w:val="24"/>
              <w:szCs w:val="24"/>
              <w:lang w:eastAsia="en-GB"/>
            </w:rPr>
          </w:pPr>
          <w:hyperlink w:anchor="_Toc181895174" w:history="1">
            <w:r w:rsidRPr="00F01578">
              <w:rPr>
                <w:rStyle w:val="Hyperlink"/>
                <w:rFonts w:ascii="Arial" w:hAnsi="Arial" w:cs="Arial"/>
                <w:noProof/>
              </w:rPr>
              <w:t>9.0 Conclusion</w:t>
            </w:r>
            <w:r>
              <w:rPr>
                <w:noProof/>
                <w:webHidden/>
              </w:rPr>
              <w:tab/>
            </w:r>
            <w:r>
              <w:rPr>
                <w:noProof/>
                <w:webHidden/>
              </w:rPr>
              <w:fldChar w:fldCharType="begin"/>
            </w:r>
            <w:r>
              <w:rPr>
                <w:noProof/>
                <w:webHidden/>
              </w:rPr>
              <w:instrText xml:space="preserve"> PAGEREF _Toc181895174 \h </w:instrText>
            </w:r>
            <w:r>
              <w:rPr>
                <w:noProof/>
                <w:webHidden/>
              </w:rPr>
            </w:r>
            <w:r>
              <w:rPr>
                <w:noProof/>
                <w:webHidden/>
              </w:rPr>
              <w:fldChar w:fldCharType="separate"/>
            </w:r>
            <w:r>
              <w:rPr>
                <w:noProof/>
                <w:webHidden/>
              </w:rPr>
              <w:t>15</w:t>
            </w:r>
            <w:r>
              <w:rPr>
                <w:noProof/>
                <w:webHidden/>
              </w:rPr>
              <w:fldChar w:fldCharType="end"/>
            </w:r>
          </w:hyperlink>
        </w:p>
        <w:p w14:paraId="1DD78CF0" w14:textId="69ED83E2" w:rsidR="0040583A" w:rsidRDefault="0040583A">
          <w:pPr>
            <w:pStyle w:val="TOC1"/>
            <w:tabs>
              <w:tab w:val="right" w:leader="dot" w:pos="9016"/>
            </w:tabs>
            <w:rPr>
              <w:rFonts w:eastAsiaTheme="minorEastAsia"/>
              <w:noProof/>
              <w:sz w:val="24"/>
              <w:szCs w:val="24"/>
              <w:lang w:eastAsia="en-GB"/>
            </w:rPr>
          </w:pPr>
          <w:hyperlink w:anchor="_Toc181895175" w:history="1">
            <w:r w:rsidRPr="00F01578">
              <w:rPr>
                <w:rStyle w:val="Hyperlink"/>
                <w:rFonts w:ascii="Arial" w:hAnsi="Arial" w:cs="Arial"/>
                <w:noProof/>
              </w:rPr>
              <w:t>10.0 Reference list</w:t>
            </w:r>
            <w:r>
              <w:rPr>
                <w:noProof/>
                <w:webHidden/>
              </w:rPr>
              <w:tab/>
            </w:r>
            <w:r>
              <w:rPr>
                <w:noProof/>
                <w:webHidden/>
              </w:rPr>
              <w:fldChar w:fldCharType="begin"/>
            </w:r>
            <w:r>
              <w:rPr>
                <w:noProof/>
                <w:webHidden/>
              </w:rPr>
              <w:instrText xml:space="preserve"> PAGEREF _Toc181895175 \h </w:instrText>
            </w:r>
            <w:r>
              <w:rPr>
                <w:noProof/>
                <w:webHidden/>
              </w:rPr>
            </w:r>
            <w:r>
              <w:rPr>
                <w:noProof/>
                <w:webHidden/>
              </w:rPr>
              <w:fldChar w:fldCharType="separate"/>
            </w:r>
            <w:r>
              <w:rPr>
                <w:noProof/>
                <w:webHidden/>
              </w:rPr>
              <w:t>15</w:t>
            </w:r>
            <w:r>
              <w:rPr>
                <w:noProof/>
                <w:webHidden/>
              </w:rPr>
              <w:fldChar w:fldCharType="end"/>
            </w:r>
          </w:hyperlink>
        </w:p>
        <w:p w14:paraId="06E1AA4E" w14:textId="71469340" w:rsidR="00374BFE" w:rsidRPr="0040583A" w:rsidRDefault="00374BFE" w:rsidP="0040583A">
          <w:pPr>
            <w:spacing w:line="360" w:lineRule="auto"/>
            <w:rPr>
              <w:rFonts w:ascii="Arial" w:hAnsi="Arial" w:cs="Arial"/>
              <w:sz w:val="24"/>
              <w:szCs w:val="24"/>
            </w:rPr>
          </w:pPr>
          <w:r w:rsidRPr="0040583A">
            <w:rPr>
              <w:rFonts w:ascii="Arial" w:hAnsi="Arial" w:cs="Arial"/>
              <w:b/>
              <w:bCs/>
              <w:noProof/>
              <w:sz w:val="24"/>
              <w:szCs w:val="24"/>
            </w:rPr>
            <w:fldChar w:fldCharType="end"/>
          </w:r>
        </w:p>
      </w:sdtContent>
    </w:sdt>
    <w:p w14:paraId="32F3FDC7" w14:textId="77777777" w:rsidR="000D03B0" w:rsidRPr="0040583A" w:rsidRDefault="000D03B0" w:rsidP="0040583A">
      <w:pPr>
        <w:spacing w:line="360" w:lineRule="auto"/>
        <w:rPr>
          <w:rFonts w:ascii="Arial" w:hAnsi="Arial" w:cs="Arial"/>
          <w:b/>
          <w:sz w:val="24"/>
          <w:szCs w:val="24"/>
        </w:rPr>
      </w:pPr>
      <w:bookmarkStart w:id="2" w:name="_Toc181809675"/>
    </w:p>
    <w:p w14:paraId="168AAF04" w14:textId="655A82CF" w:rsidR="00001A5C" w:rsidRPr="0040583A" w:rsidRDefault="00001A5C" w:rsidP="0040583A">
      <w:pPr>
        <w:pStyle w:val="Heading1"/>
        <w:spacing w:line="360" w:lineRule="auto"/>
        <w:rPr>
          <w:rFonts w:ascii="Arial" w:hAnsi="Arial" w:cs="Arial"/>
          <w:sz w:val="24"/>
          <w:szCs w:val="24"/>
        </w:rPr>
      </w:pPr>
      <w:bookmarkStart w:id="3" w:name="_Toc181895166"/>
      <w:r w:rsidRPr="0040583A">
        <w:rPr>
          <w:rFonts w:ascii="Arial" w:hAnsi="Arial" w:cs="Arial"/>
          <w:sz w:val="24"/>
          <w:szCs w:val="24"/>
        </w:rPr>
        <w:t>1.0 Introduction</w:t>
      </w:r>
      <w:bookmarkEnd w:id="2"/>
      <w:bookmarkEnd w:id="3"/>
    </w:p>
    <w:p w14:paraId="6168F163"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The International Christmas Market Charity Event, which will be hosted in Mansfield's City Centre Market from November 29 to December 1, is a large-scale, festive event designed to spread holiday cheer while boosting funds for underprivileged youngsters. This event is inspired by the traditional Christmas markets in Europe, this event brings a multicultural twist, with stalls showcasing artisan goods, holiday foods and traditions from several countries. By raising funds, the event aims to ensure that every child, regardless of their family's financial situation, can experience the joy of receiving a Christmas gift. Mansfield is an ancient Nottinghamshire market town (</w:t>
      </w:r>
      <w:proofErr w:type="spellStart"/>
      <w:r w:rsidRPr="00001A5C">
        <w:rPr>
          <w:rFonts w:ascii="Arial" w:hAnsi="Arial" w:cs="Arial"/>
          <w:sz w:val="24"/>
          <w:szCs w:val="24"/>
        </w:rPr>
        <w:t>Ourmansfieldandarea</w:t>
      </w:r>
      <w:proofErr w:type="spellEnd"/>
      <w:r w:rsidRPr="00001A5C">
        <w:rPr>
          <w:rFonts w:ascii="Arial" w:hAnsi="Arial" w:cs="Arial"/>
          <w:sz w:val="24"/>
          <w:szCs w:val="24"/>
        </w:rPr>
        <w:t xml:space="preserve">, 2024). The reason for choosing this location as the place for a charity event was its accessibility and strong community support. Mansfield's City Centre Market is a popular venue, drawing thousands of visitors each month. Henceforth, the city centre makes an ideal spot to attract attendees and maximise donations. The significance of this event is strengthened by recent statistics on child poverty in the UK. One of the reports has shown that 4.3 million children in the UK live in poverty, representing about 3 in 10 of all children (Org, 2024). During the holiday season, the need for support becomes even more pressing, as many families cannot afford necessities, let alone holiday </w:t>
      </w:r>
      <w:r w:rsidRPr="00001A5C">
        <w:rPr>
          <w:rFonts w:ascii="Arial" w:hAnsi="Arial" w:cs="Arial"/>
          <w:sz w:val="24"/>
          <w:szCs w:val="24"/>
        </w:rPr>
        <w:lastRenderedPageBreak/>
        <w:t xml:space="preserve">gifts. By integrating community engagement and corporate partnerships, this event </w:t>
      </w:r>
      <w:bookmarkStart w:id="4" w:name="_Hlk181880510"/>
      <w:r w:rsidRPr="00001A5C">
        <w:rPr>
          <w:rFonts w:ascii="Arial" w:hAnsi="Arial" w:cs="Arial"/>
          <w:sz w:val="24"/>
          <w:szCs w:val="24"/>
        </w:rPr>
        <w:t>aspires to bridge this gap and bring the holiday spirit to children in need.</w:t>
      </w:r>
    </w:p>
    <w:p w14:paraId="12014101" w14:textId="77777777" w:rsidR="00001A5C" w:rsidRPr="0040583A" w:rsidRDefault="00001A5C" w:rsidP="0040583A">
      <w:pPr>
        <w:pStyle w:val="Heading1"/>
        <w:spacing w:line="360" w:lineRule="auto"/>
        <w:rPr>
          <w:rFonts w:ascii="Arial" w:hAnsi="Arial" w:cs="Arial"/>
          <w:sz w:val="24"/>
          <w:szCs w:val="24"/>
        </w:rPr>
      </w:pPr>
      <w:bookmarkStart w:id="5" w:name="_hus2qlq2gmwi" w:colFirst="0" w:colLast="0"/>
      <w:bookmarkStart w:id="6" w:name="_Toc181809676"/>
      <w:bookmarkStart w:id="7" w:name="_Toc181895167"/>
      <w:bookmarkEnd w:id="4"/>
      <w:bookmarkEnd w:id="5"/>
      <w:r w:rsidRPr="0040583A">
        <w:rPr>
          <w:rFonts w:ascii="Arial" w:hAnsi="Arial" w:cs="Arial"/>
          <w:sz w:val="24"/>
          <w:szCs w:val="24"/>
        </w:rPr>
        <w:t>2.0 The Event Cycle</w:t>
      </w:r>
      <w:bookmarkEnd w:id="6"/>
      <w:bookmarkEnd w:id="7"/>
    </w:p>
    <w:p w14:paraId="55277544" w14:textId="731EA0C7" w:rsidR="00001A5C" w:rsidRPr="00001A5C" w:rsidRDefault="000D03B0" w:rsidP="0040583A">
      <w:pPr>
        <w:spacing w:line="360" w:lineRule="auto"/>
        <w:rPr>
          <w:rFonts w:ascii="Arial" w:hAnsi="Arial" w:cs="Arial"/>
          <w:sz w:val="24"/>
          <w:szCs w:val="24"/>
        </w:rPr>
      </w:pPr>
      <w:r w:rsidRPr="0040583A">
        <w:rPr>
          <w:rFonts w:ascii="Arial" w:hAnsi="Arial" w:cs="Arial"/>
          <w:sz w:val="24"/>
          <w:szCs w:val="24"/>
        </w:rPr>
        <w:t xml:space="preserve">The </w:t>
      </w:r>
      <w:r w:rsidRPr="0040583A">
        <w:rPr>
          <w:rFonts w:ascii="Arial" w:hAnsi="Arial" w:cs="Arial"/>
          <w:b/>
          <w:i/>
          <w:sz w:val="24"/>
          <w:szCs w:val="24"/>
        </w:rPr>
        <w:t>Event Management Body of Knowledge (EMBOK)</w:t>
      </w:r>
      <w:r w:rsidRPr="0040583A">
        <w:rPr>
          <w:rFonts w:ascii="Arial" w:hAnsi="Arial" w:cs="Arial"/>
          <w:sz w:val="24"/>
          <w:szCs w:val="24"/>
        </w:rPr>
        <w:t xml:space="preserve"> model</w:t>
      </w:r>
      <w:r w:rsidR="00001A5C" w:rsidRPr="00001A5C">
        <w:rPr>
          <w:rFonts w:ascii="Arial" w:hAnsi="Arial" w:cs="Arial"/>
          <w:sz w:val="24"/>
          <w:szCs w:val="24"/>
        </w:rPr>
        <w:t xml:space="preserve"> provides a structured approach to managing events effectively. It covers five main stages: Initiation, planning, implementation, event and closure (Silvers and O’Toole, 2020). Applying the EMBOK model framework to the International Christmas Market Charity Event provides details about how it is meticulously planned and executed.</w:t>
      </w:r>
    </w:p>
    <w:p w14:paraId="65CA8A7E" w14:textId="666FB904" w:rsidR="00001A5C" w:rsidRPr="00001A5C" w:rsidRDefault="00001A5C" w:rsidP="0040583A">
      <w:pPr>
        <w:spacing w:line="360" w:lineRule="auto"/>
        <w:rPr>
          <w:rFonts w:ascii="Arial" w:hAnsi="Arial" w:cs="Arial"/>
          <w:sz w:val="24"/>
          <w:szCs w:val="24"/>
        </w:rPr>
      </w:pPr>
      <w:r w:rsidRPr="00001A5C">
        <w:rPr>
          <w:rFonts w:ascii="Arial" w:hAnsi="Arial" w:cs="Arial"/>
          <w:b/>
          <w:i/>
          <w:sz w:val="24"/>
          <w:szCs w:val="24"/>
        </w:rPr>
        <w:t>Initiation</w:t>
      </w:r>
      <w:r w:rsidRPr="00001A5C">
        <w:rPr>
          <w:rFonts w:ascii="Arial" w:hAnsi="Arial" w:cs="Arial"/>
          <w:sz w:val="24"/>
          <w:szCs w:val="24"/>
        </w:rPr>
        <w:t xml:space="preserve">: During this stage, goals are </w:t>
      </w:r>
      <w:r w:rsidR="0040583A" w:rsidRPr="0040583A">
        <w:rPr>
          <w:rFonts w:ascii="Arial" w:hAnsi="Arial" w:cs="Arial"/>
          <w:sz w:val="24"/>
          <w:szCs w:val="24"/>
        </w:rPr>
        <w:t>set,</w:t>
      </w:r>
      <w:r w:rsidRPr="00001A5C">
        <w:rPr>
          <w:rFonts w:ascii="Arial" w:hAnsi="Arial" w:cs="Arial"/>
          <w:sz w:val="24"/>
          <w:szCs w:val="24"/>
        </w:rPr>
        <w:t xml:space="preserve"> and target audiences are defined such as local families, internal visitors and corporate sponsors. Henceforth, research was conducted to understand the demographics of Mansfield trends and historical holiday event attendance. Through this, it is projected that an estimated of 5,000 attendees would attend the event over a </w:t>
      </w:r>
      <w:r w:rsidR="0040583A" w:rsidRPr="0040583A">
        <w:rPr>
          <w:rFonts w:ascii="Arial" w:hAnsi="Arial" w:cs="Arial"/>
          <w:sz w:val="24"/>
          <w:szCs w:val="24"/>
        </w:rPr>
        <w:t>three-day</w:t>
      </w:r>
      <w:r w:rsidRPr="00001A5C">
        <w:rPr>
          <w:rFonts w:ascii="Arial" w:hAnsi="Arial" w:cs="Arial"/>
          <w:sz w:val="24"/>
          <w:szCs w:val="24"/>
        </w:rPr>
        <w:t xml:space="preserve"> period.</w:t>
      </w:r>
    </w:p>
    <w:p w14:paraId="262FE6FB" w14:textId="77777777" w:rsidR="00001A5C" w:rsidRPr="00001A5C" w:rsidRDefault="00001A5C" w:rsidP="0040583A">
      <w:pPr>
        <w:spacing w:line="360" w:lineRule="auto"/>
        <w:rPr>
          <w:rFonts w:ascii="Arial" w:hAnsi="Arial" w:cs="Arial"/>
          <w:sz w:val="24"/>
          <w:szCs w:val="24"/>
        </w:rPr>
      </w:pPr>
      <w:r w:rsidRPr="00001A5C">
        <w:rPr>
          <w:rFonts w:ascii="Arial" w:hAnsi="Arial" w:cs="Arial"/>
          <w:b/>
          <w:i/>
          <w:sz w:val="24"/>
          <w:szCs w:val="24"/>
        </w:rPr>
        <w:t>Planning</w:t>
      </w:r>
      <w:r w:rsidRPr="00001A5C">
        <w:rPr>
          <w:rFonts w:ascii="Arial" w:hAnsi="Arial" w:cs="Arial"/>
          <w:sz w:val="24"/>
          <w:szCs w:val="24"/>
        </w:rPr>
        <w:t>: In this stage vendor participation, arranging the logistics such as power, safety and sanitation as well as layout was set up. Marketing activities have also been planned through social media and PR campaigns to increase visibility by targeting both local audiences and corporate donors. Estimated costs that have been determined are £5,000 for marketing and £3,000 for venue-related expenses.</w:t>
      </w:r>
    </w:p>
    <w:p w14:paraId="16BCF18B" w14:textId="77777777" w:rsidR="00001A5C" w:rsidRPr="00001A5C" w:rsidRDefault="00001A5C" w:rsidP="0040583A">
      <w:pPr>
        <w:spacing w:line="360" w:lineRule="auto"/>
        <w:rPr>
          <w:rFonts w:ascii="Arial" w:hAnsi="Arial" w:cs="Arial"/>
          <w:sz w:val="24"/>
          <w:szCs w:val="24"/>
        </w:rPr>
      </w:pPr>
      <w:r w:rsidRPr="00001A5C">
        <w:rPr>
          <w:rFonts w:ascii="Arial" w:hAnsi="Arial" w:cs="Arial"/>
          <w:b/>
          <w:i/>
          <w:sz w:val="24"/>
          <w:szCs w:val="24"/>
        </w:rPr>
        <w:t>Implementation</w:t>
      </w:r>
      <w:r w:rsidRPr="00001A5C">
        <w:rPr>
          <w:rFonts w:ascii="Arial" w:hAnsi="Arial" w:cs="Arial"/>
          <w:sz w:val="24"/>
          <w:szCs w:val="24"/>
        </w:rPr>
        <w:t>: In this stage of the event, vendors and volunteers are organised with specific roles in crowd management and donations. The donation stations would be set up across the market and the logistics would be ensured for seamless setup of decorations, stalls and equipment.</w:t>
      </w:r>
    </w:p>
    <w:p w14:paraId="698B2A79" w14:textId="1526696F" w:rsidR="00001A5C" w:rsidRPr="00001A5C" w:rsidRDefault="00001A5C" w:rsidP="0040583A">
      <w:pPr>
        <w:spacing w:line="360" w:lineRule="auto"/>
        <w:rPr>
          <w:rFonts w:ascii="Arial" w:hAnsi="Arial" w:cs="Arial"/>
          <w:sz w:val="24"/>
          <w:szCs w:val="24"/>
        </w:rPr>
      </w:pPr>
      <w:r w:rsidRPr="00001A5C">
        <w:rPr>
          <w:rFonts w:ascii="Arial" w:hAnsi="Arial" w:cs="Arial"/>
          <w:b/>
          <w:i/>
          <w:sz w:val="24"/>
          <w:szCs w:val="24"/>
        </w:rPr>
        <w:t>Event</w:t>
      </w:r>
      <w:r w:rsidRPr="00001A5C">
        <w:rPr>
          <w:rFonts w:ascii="Arial" w:hAnsi="Arial" w:cs="Arial"/>
          <w:sz w:val="24"/>
          <w:szCs w:val="24"/>
        </w:rPr>
        <w:t xml:space="preserve">: The event would open with a tree-lighting </w:t>
      </w:r>
      <w:r w:rsidR="0040583A" w:rsidRPr="0040583A">
        <w:rPr>
          <w:rFonts w:ascii="Arial" w:hAnsi="Arial" w:cs="Arial"/>
          <w:sz w:val="24"/>
          <w:szCs w:val="24"/>
        </w:rPr>
        <w:t>ceremony,</w:t>
      </w:r>
      <w:r w:rsidRPr="00001A5C">
        <w:rPr>
          <w:rFonts w:ascii="Arial" w:hAnsi="Arial" w:cs="Arial"/>
          <w:sz w:val="24"/>
          <w:szCs w:val="24"/>
        </w:rPr>
        <w:t xml:space="preserve"> and it would also include performances, cultural foods and live donation updates to boost contributions. Volunteers would support the guests and donations are encouraged through real-time tracking and engagement.    </w:t>
      </w:r>
    </w:p>
    <w:p w14:paraId="1AE96104" w14:textId="77777777" w:rsidR="00001A5C" w:rsidRPr="00001A5C" w:rsidRDefault="00001A5C" w:rsidP="0040583A">
      <w:pPr>
        <w:spacing w:line="360" w:lineRule="auto"/>
        <w:rPr>
          <w:rFonts w:ascii="Arial" w:hAnsi="Arial" w:cs="Arial"/>
          <w:sz w:val="24"/>
          <w:szCs w:val="24"/>
        </w:rPr>
      </w:pPr>
      <w:r w:rsidRPr="00001A5C">
        <w:rPr>
          <w:rFonts w:ascii="Arial" w:hAnsi="Arial" w:cs="Arial"/>
          <w:b/>
          <w:i/>
          <w:sz w:val="24"/>
          <w:szCs w:val="24"/>
        </w:rPr>
        <w:t>Closure</w:t>
      </w:r>
      <w:r w:rsidRPr="00001A5C">
        <w:rPr>
          <w:rFonts w:ascii="Arial" w:hAnsi="Arial" w:cs="Arial"/>
          <w:sz w:val="24"/>
          <w:szCs w:val="24"/>
        </w:rPr>
        <w:t xml:space="preserve">: The event would conclude with cleanup, post-event feedback collection and reporting on the funds that would be raised. Tallying of the donations, acknowledging the sponsors and future event planning would be done. Lastly, sponsors and volunteers would be given thank-you notes and the outcomes of the event would be shared with the community to highlight the impact.       </w:t>
      </w:r>
    </w:p>
    <w:p w14:paraId="063B9000" w14:textId="77777777" w:rsidR="00001A5C" w:rsidRPr="0040583A" w:rsidRDefault="00001A5C" w:rsidP="0040583A">
      <w:pPr>
        <w:pStyle w:val="Heading1"/>
        <w:spacing w:line="360" w:lineRule="auto"/>
        <w:rPr>
          <w:rFonts w:ascii="Arial" w:hAnsi="Arial" w:cs="Arial"/>
          <w:sz w:val="24"/>
          <w:szCs w:val="24"/>
        </w:rPr>
      </w:pPr>
      <w:bookmarkStart w:id="8" w:name="_z6keh7dbnfci" w:colFirst="0" w:colLast="0"/>
      <w:bookmarkStart w:id="9" w:name="_Toc181809677"/>
      <w:bookmarkStart w:id="10" w:name="_Toc181895168"/>
      <w:bookmarkEnd w:id="8"/>
      <w:r w:rsidRPr="0040583A">
        <w:rPr>
          <w:rFonts w:ascii="Arial" w:hAnsi="Arial" w:cs="Arial"/>
          <w:sz w:val="24"/>
          <w:szCs w:val="24"/>
        </w:rPr>
        <w:lastRenderedPageBreak/>
        <w:t>3.0 Event Concept</w:t>
      </w:r>
      <w:bookmarkEnd w:id="9"/>
      <w:bookmarkEnd w:id="10"/>
    </w:p>
    <w:p w14:paraId="361016A9"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The </w:t>
      </w:r>
      <w:r w:rsidRPr="00001A5C">
        <w:rPr>
          <w:rFonts w:ascii="Arial" w:hAnsi="Arial" w:cs="Arial"/>
          <w:b/>
          <w:i/>
          <w:sz w:val="24"/>
          <w:szCs w:val="24"/>
        </w:rPr>
        <w:t>International Christmas Market Charity Event</w:t>
      </w:r>
      <w:r w:rsidRPr="00001A5C">
        <w:rPr>
          <w:rFonts w:ascii="Arial" w:hAnsi="Arial" w:cs="Arial"/>
          <w:sz w:val="24"/>
          <w:szCs w:val="24"/>
        </w:rPr>
        <w:t xml:space="preserve"> will offer a fully immersive holiday experience over three days, combining entertainment, food and shopping with charity initiatives. Below presented is the breakdown of the itinerary and guest experiences:</w:t>
      </w:r>
    </w:p>
    <w:p w14:paraId="5E5B1E35" w14:textId="77777777" w:rsidR="007059C4" w:rsidRPr="0040583A" w:rsidRDefault="00001A5C" w:rsidP="0040583A">
      <w:pPr>
        <w:spacing w:line="360" w:lineRule="auto"/>
        <w:rPr>
          <w:rFonts w:ascii="Arial" w:hAnsi="Arial" w:cs="Arial"/>
          <w:b/>
          <w:i/>
          <w:sz w:val="24"/>
          <w:szCs w:val="24"/>
        </w:rPr>
      </w:pPr>
      <w:r w:rsidRPr="00001A5C">
        <w:rPr>
          <w:rFonts w:ascii="Arial" w:hAnsi="Arial" w:cs="Arial"/>
          <w:b/>
          <w:i/>
          <w:sz w:val="24"/>
          <w:szCs w:val="24"/>
        </w:rPr>
        <w:t>Day 1: November 29</w:t>
      </w:r>
    </w:p>
    <w:p w14:paraId="5B683DAC" w14:textId="13DB47B8" w:rsidR="00001A5C" w:rsidRPr="00001A5C" w:rsidRDefault="00001A5C" w:rsidP="0040583A">
      <w:pPr>
        <w:spacing w:line="360" w:lineRule="auto"/>
        <w:rPr>
          <w:rFonts w:ascii="Arial" w:hAnsi="Arial" w:cs="Arial"/>
          <w:b/>
          <w:i/>
          <w:sz w:val="24"/>
          <w:szCs w:val="24"/>
        </w:rPr>
      </w:pPr>
      <w:r w:rsidRPr="00001A5C">
        <w:rPr>
          <w:rFonts w:ascii="Arial" w:hAnsi="Arial" w:cs="Arial"/>
          <w:sz w:val="24"/>
          <w:szCs w:val="24"/>
        </w:rPr>
        <w:t>10:00 AM: The opening ceremony with local school chores singing the carols and the council leader of Mansfield kicking off the event with a speech consisting of a charity mission.</w:t>
      </w:r>
    </w:p>
    <w:p w14:paraId="4912D0E4"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12:00 PM to 8:00 PM: Various stalls featuring international holiday foods, crafts, and decor from regions like India, France and Singapore. </w:t>
      </w:r>
    </w:p>
    <w:p w14:paraId="71E499C2" w14:textId="7C283C9C"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3:00 PM: Baking cookies for Santa where the children would have the opportunity to learn how to bake cookies and biscuits</w:t>
      </w:r>
      <w:r w:rsidR="0040583A" w:rsidRPr="0040583A">
        <w:rPr>
          <w:rFonts w:ascii="Arial" w:hAnsi="Arial" w:cs="Arial"/>
          <w:sz w:val="24"/>
          <w:szCs w:val="24"/>
        </w:rPr>
        <w:t xml:space="preserve"> with help of students from local baking schools.</w:t>
      </w:r>
    </w:p>
    <w:p w14:paraId="69EBACFF"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6:00 PM: Christmas tree lighting ceremony accompanies by a live performance to enhance the festive atmosphere. </w:t>
      </w:r>
    </w:p>
    <w:p w14:paraId="1158A6DB" w14:textId="77777777" w:rsidR="00001A5C" w:rsidRPr="00001A5C" w:rsidRDefault="00001A5C" w:rsidP="0040583A">
      <w:pPr>
        <w:spacing w:line="360" w:lineRule="auto"/>
        <w:rPr>
          <w:rFonts w:ascii="Arial" w:hAnsi="Arial" w:cs="Arial"/>
          <w:b/>
          <w:i/>
          <w:sz w:val="24"/>
          <w:szCs w:val="24"/>
        </w:rPr>
      </w:pPr>
      <w:r w:rsidRPr="00001A5C">
        <w:rPr>
          <w:rFonts w:ascii="Arial" w:hAnsi="Arial" w:cs="Arial"/>
          <w:b/>
          <w:i/>
          <w:sz w:val="24"/>
          <w:szCs w:val="24"/>
        </w:rPr>
        <w:t>Day 2: November 30</w:t>
      </w:r>
    </w:p>
    <w:p w14:paraId="1105C879"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10:00 AM: Reopening of the market </w:t>
      </w:r>
    </w:p>
    <w:p w14:paraId="25E8842E" w14:textId="139E7DCA"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12:00 PM to 4:00 PM: Children's craft workshops where the children would learn to make different </w:t>
      </w:r>
      <w:r w:rsidR="0040583A" w:rsidRPr="0040583A">
        <w:rPr>
          <w:rFonts w:ascii="Arial" w:hAnsi="Arial" w:cs="Arial"/>
          <w:sz w:val="24"/>
          <w:szCs w:val="24"/>
        </w:rPr>
        <w:t>ecofriendly decoration</w:t>
      </w:r>
      <w:r w:rsidRPr="00001A5C">
        <w:rPr>
          <w:rFonts w:ascii="Arial" w:hAnsi="Arial" w:cs="Arial"/>
          <w:sz w:val="24"/>
          <w:szCs w:val="24"/>
        </w:rPr>
        <w:t xml:space="preserve"> which the attendees could purchase as donations.</w:t>
      </w:r>
    </w:p>
    <w:p w14:paraId="6423915B"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5:00 PM: Guest speakers giving a speech regarding charity and its goals. </w:t>
      </w:r>
    </w:p>
    <w:p w14:paraId="438C3630" w14:textId="77777777" w:rsidR="00001A5C" w:rsidRPr="00001A5C" w:rsidRDefault="00001A5C" w:rsidP="0040583A">
      <w:pPr>
        <w:spacing w:line="360" w:lineRule="auto"/>
        <w:rPr>
          <w:rFonts w:ascii="Arial" w:hAnsi="Arial" w:cs="Arial"/>
          <w:b/>
          <w:i/>
          <w:sz w:val="24"/>
          <w:szCs w:val="24"/>
        </w:rPr>
      </w:pPr>
      <w:r w:rsidRPr="00001A5C">
        <w:rPr>
          <w:rFonts w:ascii="Arial" w:hAnsi="Arial" w:cs="Arial"/>
          <w:b/>
          <w:i/>
          <w:sz w:val="24"/>
          <w:szCs w:val="24"/>
        </w:rPr>
        <w:t>Day 3: December 1</w:t>
      </w:r>
    </w:p>
    <w:p w14:paraId="75079904"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10:00 AM to 2:00 PM: Charity auction for the goods donated by sponsors and vendors.</w:t>
      </w:r>
    </w:p>
    <w:p w14:paraId="3F861687" w14:textId="77777777" w:rsidR="00001A5C" w:rsidRPr="0040583A" w:rsidRDefault="00001A5C" w:rsidP="0040583A">
      <w:pPr>
        <w:spacing w:line="360" w:lineRule="auto"/>
        <w:rPr>
          <w:rFonts w:ascii="Arial" w:hAnsi="Arial" w:cs="Arial"/>
          <w:sz w:val="24"/>
          <w:szCs w:val="24"/>
        </w:rPr>
      </w:pPr>
      <w:r w:rsidRPr="00001A5C">
        <w:rPr>
          <w:rFonts w:ascii="Arial" w:hAnsi="Arial" w:cs="Arial"/>
          <w:sz w:val="24"/>
          <w:szCs w:val="24"/>
        </w:rPr>
        <w:t xml:space="preserve">3:00 PM: Event closing ceremony where the total funds generated through the event would be announced and major donors would be acknowledged. </w:t>
      </w:r>
    </w:p>
    <w:p w14:paraId="01D3A8F6" w14:textId="62F08232" w:rsidR="007059C4" w:rsidRPr="0040583A" w:rsidRDefault="007059C4" w:rsidP="0040583A">
      <w:pPr>
        <w:spacing w:line="360" w:lineRule="auto"/>
        <w:rPr>
          <w:rFonts w:ascii="Arial" w:hAnsi="Arial" w:cs="Arial"/>
          <w:sz w:val="24"/>
          <w:szCs w:val="24"/>
        </w:rPr>
      </w:pPr>
      <w:r w:rsidRPr="0040583A">
        <w:rPr>
          <w:rFonts w:ascii="Arial" w:hAnsi="Arial" w:cs="Arial"/>
          <w:noProof/>
          <w:sz w:val="24"/>
          <w:szCs w:val="24"/>
        </w:rPr>
        <w:lastRenderedPageBreak/>
        <w:drawing>
          <wp:inline distT="0" distB="0" distL="0" distR="0" wp14:anchorId="3FBF92FA" wp14:editId="17BC98E9">
            <wp:extent cx="6196089" cy="3933825"/>
            <wp:effectExtent l="0" t="0" r="0" b="0"/>
            <wp:docPr id="711046600" name="Picture 5" descr="A group of people walking down a street with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46600" name="Picture 5" descr="A group of people walking down a street with light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08924" cy="3941974"/>
                    </a:xfrm>
                    <a:prstGeom prst="rect">
                      <a:avLst/>
                    </a:prstGeom>
                    <a:noFill/>
                  </pic:spPr>
                </pic:pic>
              </a:graphicData>
            </a:graphic>
          </wp:inline>
        </w:drawing>
      </w:r>
    </w:p>
    <w:p w14:paraId="079403DC" w14:textId="050137A7" w:rsidR="007059C4" w:rsidRPr="0040583A" w:rsidRDefault="007059C4" w:rsidP="0040583A">
      <w:pPr>
        <w:spacing w:line="360" w:lineRule="auto"/>
        <w:rPr>
          <w:rFonts w:ascii="Arial" w:hAnsi="Arial" w:cs="Arial"/>
          <w:sz w:val="24"/>
          <w:szCs w:val="24"/>
        </w:rPr>
      </w:pPr>
    </w:p>
    <w:p w14:paraId="78800EC9" w14:textId="77777777" w:rsidR="007059C4" w:rsidRPr="0040583A" w:rsidRDefault="007059C4" w:rsidP="0040583A">
      <w:pPr>
        <w:spacing w:line="360" w:lineRule="auto"/>
        <w:rPr>
          <w:rFonts w:ascii="Arial" w:hAnsi="Arial" w:cs="Arial"/>
          <w:sz w:val="24"/>
          <w:szCs w:val="24"/>
        </w:rPr>
      </w:pPr>
    </w:p>
    <w:p w14:paraId="408101AC" w14:textId="77777777" w:rsidR="007059C4" w:rsidRPr="00001A5C" w:rsidRDefault="007059C4" w:rsidP="0040583A">
      <w:pPr>
        <w:spacing w:line="360" w:lineRule="auto"/>
        <w:rPr>
          <w:rFonts w:ascii="Arial" w:hAnsi="Arial" w:cs="Arial"/>
          <w:sz w:val="24"/>
          <w:szCs w:val="24"/>
        </w:rPr>
      </w:pPr>
    </w:p>
    <w:p w14:paraId="161B1E6D" w14:textId="77777777" w:rsidR="00001A5C" w:rsidRPr="0040583A" w:rsidRDefault="00001A5C" w:rsidP="0040583A">
      <w:pPr>
        <w:pStyle w:val="Heading1"/>
        <w:spacing w:line="360" w:lineRule="auto"/>
        <w:rPr>
          <w:rFonts w:ascii="Arial" w:hAnsi="Arial" w:cs="Arial"/>
          <w:sz w:val="24"/>
          <w:szCs w:val="24"/>
        </w:rPr>
      </w:pPr>
      <w:bookmarkStart w:id="11" w:name="_4g9g2nz6tkay" w:colFirst="0" w:colLast="0"/>
      <w:bookmarkStart w:id="12" w:name="_Toc181809678"/>
      <w:bookmarkStart w:id="13" w:name="_Toc181895169"/>
      <w:bookmarkEnd w:id="11"/>
      <w:r w:rsidRPr="0040583A">
        <w:rPr>
          <w:rFonts w:ascii="Arial" w:hAnsi="Arial" w:cs="Arial"/>
          <w:sz w:val="24"/>
          <w:szCs w:val="24"/>
        </w:rPr>
        <w:t>4.0 Aim and Objectives of the Event</w:t>
      </w:r>
      <w:bookmarkEnd w:id="12"/>
      <w:bookmarkEnd w:id="13"/>
    </w:p>
    <w:p w14:paraId="296AE5DC" w14:textId="77777777" w:rsidR="00001A5C" w:rsidRPr="00001A5C" w:rsidRDefault="00001A5C" w:rsidP="0040583A">
      <w:pPr>
        <w:spacing w:line="360" w:lineRule="auto"/>
        <w:rPr>
          <w:rFonts w:ascii="Arial" w:hAnsi="Arial" w:cs="Arial"/>
          <w:sz w:val="24"/>
          <w:szCs w:val="24"/>
        </w:rPr>
      </w:pPr>
      <w:r w:rsidRPr="00001A5C">
        <w:rPr>
          <w:rFonts w:ascii="Arial" w:hAnsi="Arial" w:cs="Arial"/>
          <w:b/>
          <w:i/>
          <w:sz w:val="24"/>
          <w:szCs w:val="24"/>
        </w:rPr>
        <w:t>Aim of the International Christmas Market Charity Event</w:t>
      </w:r>
    </w:p>
    <w:p w14:paraId="0500ED7C"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To provide Christmas presents for underprivileged children by raising funds through a community-centred international holiday market</w:t>
      </w:r>
    </w:p>
    <w:p w14:paraId="05E31727" w14:textId="77777777" w:rsidR="0040583A" w:rsidRPr="0040583A" w:rsidRDefault="0040583A" w:rsidP="0040583A">
      <w:pPr>
        <w:spacing w:line="360" w:lineRule="auto"/>
        <w:rPr>
          <w:rFonts w:ascii="Arial" w:hAnsi="Arial" w:cs="Arial"/>
          <w:b/>
          <w:i/>
          <w:sz w:val="24"/>
          <w:szCs w:val="24"/>
        </w:rPr>
      </w:pPr>
    </w:p>
    <w:p w14:paraId="204AEAF2" w14:textId="77777777" w:rsidR="0040583A" w:rsidRPr="0040583A" w:rsidRDefault="0040583A" w:rsidP="0040583A">
      <w:pPr>
        <w:spacing w:line="360" w:lineRule="auto"/>
        <w:rPr>
          <w:rFonts w:ascii="Arial" w:hAnsi="Arial" w:cs="Arial"/>
          <w:b/>
          <w:i/>
          <w:sz w:val="24"/>
          <w:szCs w:val="24"/>
        </w:rPr>
      </w:pPr>
    </w:p>
    <w:p w14:paraId="0FA3693E" w14:textId="73FBDC9A" w:rsidR="00001A5C" w:rsidRPr="00001A5C" w:rsidRDefault="00001A5C" w:rsidP="0040583A">
      <w:pPr>
        <w:spacing w:line="360" w:lineRule="auto"/>
        <w:rPr>
          <w:rFonts w:ascii="Arial" w:hAnsi="Arial" w:cs="Arial"/>
          <w:sz w:val="24"/>
          <w:szCs w:val="24"/>
        </w:rPr>
      </w:pPr>
      <w:r w:rsidRPr="00001A5C">
        <w:rPr>
          <w:rFonts w:ascii="Arial" w:hAnsi="Arial" w:cs="Arial"/>
          <w:b/>
          <w:i/>
          <w:sz w:val="24"/>
          <w:szCs w:val="24"/>
        </w:rPr>
        <w:t>SMART Objectives</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AEDFB" w:themeFill="accent4" w:themeFillTint="33"/>
        <w:tblLook w:val="0600" w:firstRow="0" w:lastRow="0" w:firstColumn="0" w:lastColumn="0" w:noHBand="1" w:noVBand="1"/>
      </w:tblPr>
      <w:tblGrid>
        <w:gridCol w:w="1654"/>
        <w:gridCol w:w="1811"/>
        <w:gridCol w:w="1827"/>
        <w:gridCol w:w="2592"/>
        <w:gridCol w:w="1122"/>
      </w:tblGrid>
      <w:tr w:rsidR="00001A5C" w:rsidRPr="00001A5C" w14:paraId="58422821" w14:textId="77777777" w:rsidTr="00CB1E3C">
        <w:trPr>
          <w:cantSplit/>
          <w:tblHeader/>
          <w:jc w:val="center"/>
        </w:trPr>
        <w:tc>
          <w:tcPr>
            <w:tcW w:w="808" w:type="pct"/>
            <w:shd w:val="clear" w:color="auto" w:fill="CAEDFB" w:themeFill="accent4" w:themeFillTint="33"/>
            <w:tcMar>
              <w:top w:w="100" w:type="dxa"/>
              <w:left w:w="100" w:type="dxa"/>
              <w:bottom w:w="100" w:type="dxa"/>
              <w:right w:w="100" w:type="dxa"/>
            </w:tcMar>
          </w:tcPr>
          <w:p w14:paraId="0B093609" w14:textId="77777777" w:rsidR="00001A5C" w:rsidRPr="00001A5C" w:rsidRDefault="00001A5C" w:rsidP="0040583A">
            <w:pPr>
              <w:spacing w:line="360" w:lineRule="auto"/>
              <w:rPr>
                <w:rFonts w:ascii="Arial" w:hAnsi="Arial" w:cs="Arial"/>
                <w:b/>
                <w:sz w:val="24"/>
                <w:szCs w:val="24"/>
              </w:rPr>
            </w:pPr>
            <w:r w:rsidRPr="00001A5C">
              <w:rPr>
                <w:rFonts w:ascii="Arial" w:hAnsi="Arial" w:cs="Arial"/>
                <w:b/>
                <w:sz w:val="24"/>
                <w:szCs w:val="24"/>
              </w:rPr>
              <w:lastRenderedPageBreak/>
              <w:t xml:space="preserve">Specific </w:t>
            </w:r>
          </w:p>
        </w:tc>
        <w:tc>
          <w:tcPr>
            <w:tcW w:w="1033" w:type="pct"/>
            <w:shd w:val="clear" w:color="auto" w:fill="CAEDFB" w:themeFill="accent4" w:themeFillTint="33"/>
            <w:tcMar>
              <w:top w:w="100" w:type="dxa"/>
              <w:left w:w="100" w:type="dxa"/>
              <w:bottom w:w="100" w:type="dxa"/>
              <w:right w:w="100" w:type="dxa"/>
            </w:tcMar>
          </w:tcPr>
          <w:p w14:paraId="7B6AA7D2" w14:textId="77777777" w:rsidR="00001A5C" w:rsidRPr="00001A5C" w:rsidRDefault="00001A5C" w:rsidP="0040583A">
            <w:pPr>
              <w:spacing w:line="360" w:lineRule="auto"/>
              <w:rPr>
                <w:rFonts w:ascii="Arial" w:hAnsi="Arial" w:cs="Arial"/>
                <w:b/>
                <w:sz w:val="24"/>
                <w:szCs w:val="24"/>
              </w:rPr>
            </w:pPr>
            <w:r w:rsidRPr="00001A5C">
              <w:rPr>
                <w:rFonts w:ascii="Arial" w:hAnsi="Arial" w:cs="Arial"/>
                <w:b/>
                <w:sz w:val="24"/>
                <w:szCs w:val="24"/>
              </w:rPr>
              <w:t xml:space="preserve">Measurable </w:t>
            </w:r>
          </w:p>
        </w:tc>
        <w:tc>
          <w:tcPr>
            <w:tcW w:w="1042" w:type="pct"/>
            <w:shd w:val="clear" w:color="auto" w:fill="CAEDFB" w:themeFill="accent4" w:themeFillTint="33"/>
            <w:tcMar>
              <w:top w:w="100" w:type="dxa"/>
              <w:left w:w="100" w:type="dxa"/>
              <w:bottom w:w="100" w:type="dxa"/>
              <w:right w:w="100" w:type="dxa"/>
            </w:tcMar>
          </w:tcPr>
          <w:p w14:paraId="45B5181A" w14:textId="77777777" w:rsidR="00001A5C" w:rsidRPr="00001A5C" w:rsidRDefault="00001A5C" w:rsidP="0040583A">
            <w:pPr>
              <w:spacing w:line="360" w:lineRule="auto"/>
              <w:rPr>
                <w:rFonts w:ascii="Arial" w:hAnsi="Arial" w:cs="Arial"/>
                <w:b/>
                <w:sz w:val="24"/>
                <w:szCs w:val="24"/>
              </w:rPr>
            </w:pPr>
            <w:r w:rsidRPr="00001A5C">
              <w:rPr>
                <w:rFonts w:ascii="Arial" w:hAnsi="Arial" w:cs="Arial"/>
                <w:b/>
                <w:sz w:val="24"/>
                <w:szCs w:val="24"/>
              </w:rPr>
              <w:t xml:space="preserve">Achievable </w:t>
            </w:r>
          </w:p>
        </w:tc>
        <w:tc>
          <w:tcPr>
            <w:tcW w:w="1467" w:type="pct"/>
            <w:shd w:val="clear" w:color="auto" w:fill="CAEDFB" w:themeFill="accent4" w:themeFillTint="33"/>
            <w:tcMar>
              <w:top w:w="100" w:type="dxa"/>
              <w:left w:w="100" w:type="dxa"/>
              <w:bottom w:w="100" w:type="dxa"/>
              <w:right w:w="100" w:type="dxa"/>
            </w:tcMar>
          </w:tcPr>
          <w:p w14:paraId="4F6A7E2D" w14:textId="77777777" w:rsidR="00001A5C" w:rsidRPr="00001A5C" w:rsidRDefault="00001A5C" w:rsidP="0040583A">
            <w:pPr>
              <w:spacing w:line="360" w:lineRule="auto"/>
              <w:rPr>
                <w:rFonts w:ascii="Arial" w:hAnsi="Arial" w:cs="Arial"/>
                <w:b/>
                <w:sz w:val="24"/>
                <w:szCs w:val="24"/>
              </w:rPr>
            </w:pPr>
            <w:r w:rsidRPr="00001A5C">
              <w:rPr>
                <w:rFonts w:ascii="Arial" w:hAnsi="Arial" w:cs="Arial"/>
                <w:b/>
                <w:sz w:val="24"/>
                <w:szCs w:val="24"/>
              </w:rPr>
              <w:t xml:space="preserve">Relevance </w:t>
            </w:r>
          </w:p>
        </w:tc>
        <w:tc>
          <w:tcPr>
            <w:tcW w:w="650" w:type="pct"/>
            <w:shd w:val="clear" w:color="auto" w:fill="CAEDFB" w:themeFill="accent4" w:themeFillTint="33"/>
            <w:tcMar>
              <w:top w:w="100" w:type="dxa"/>
              <w:left w:w="100" w:type="dxa"/>
              <w:bottom w:w="100" w:type="dxa"/>
              <w:right w:w="100" w:type="dxa"/>
            </w:tcMar>
          </w:tcPr>
          <w:p w14:paraId="4377714B" w14:textId="77777777" w:rsidR="00001A5C" w:rsidRPr="00001A5C" w:rsidRDefault="00001A5C" w:rsidP="0040583A">
            <w:pPr>
              <w:spacing w:line="360" w:lineRule="auto"/>
              <w:rPr>
                <w:rFonts w:ascii="Arial" w:hAnsi="Arial" w:cs="Arial"/>
                <w:b/>
                <w:sz w:val="24"/>
                <w:szCs w:val="24"/>
              </w:rPr>
            </w:pPr>
            <w:r w:rsidRPr="00001A5C">
              <w:rPr>
                <w:rFonts w:ascii="Arial" w:hAnsi="Arial" w:cs="Arial"/>
                <w:b/>
                <w:sz w:val="24"/>
                <w:szCs w:val="24"/>
              </w:rPr>
              <w:t>Time-bound</w:t>
            </w:r>
          </w:p>
        </w:tc>
      </w:tr>
      <w:tr w:rsidR="00001A5C" w:rsidRPr="00001A5C" w14:paraId="48B546F0" w14:textId="77777777" w:rsidTr="00CB1E3C">
        <w:trPr>
          <w:cantSplit/>
          <w:tblHeader/>
          <w:jc w:val="center"/>
        </w:trPr>
        <w:tc>
          <w:tcPr>
            <w:tcW w:w="808" w:type="pct"/>
            <w:shd w:val="clear" w:color="auto" w:fill="CAEDFB" w:themeFill="accent4" w:themeFillTint="33"/>
            <w:tcMar>
              <w:top w:w="100" w:type="dxa"/>
              <w:left w:w="100" w:type="dxa"/>
              <w:bottom w:w="100" w:type="dxa"/>
              <w:right w:w="100" w:type="dxa"/>
            </w:tcMar>
          </w:tcPr>
          <w:p w14:paraId="7D0A6AAD" w14:textId="77777777" w:rsidR="00001A5C" w:rsidRPr="00001A5C" w:rsidRDefault="00001A5C" w:rsidP="0040583A">
            <w:pPr>
              <w:spacing w:line="360" w:lineRule="auto"/>
              <w:rPr>
                <w:rFonts w:ascii="Arial" w:hAnsi="Arial" w:cs="Arial"/>
                <w:b/>
                <w:i/>
                <w:sz w:val="24"/>
                <w:szCs w:val="24"/>
              </w:rPr>
            </w:pPr>
            <w:r w:rsidRPr="00001A5C">
              <w:rPr>
                <w:rFonts w:ascii="Arial" w:hAnsi="Arial" w:cs="Arial"/>
                <w:b/>
                <w:i/>
                <w:sz w:val="24"/>
                <w:szCs w:val="24"/>
              </w:rPr>
              <w:t>By the end of the event raise £50,000</w:t>
            </w:r>
          </w:p>
        </w:tc>
        <w:tc>
          <w:tcPr>
            <w:tcW w:w="1033" w:type="pct"/>
            <w:shd w:val="clear" w:color="auto" w:fill="CAEDFB" w:themeFill="accent4" w:themeFillTint="33"/>
            <w:tcMar>
              <w:top w:w="100" w:type="dxa"/>
              <w:left w:w="100" w:type="dxa"/>
              <w:bottom w:w="100" w:type="dxa"/>
              <w:right w:w="100" w:type="dxa"/>
            </w:tcMar>
          </w:tcPr>
          <w:p w14:paraId="13AB763F"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This could be measured by tallying the overall funds generated through donations and sales. </w:t>
            </w:r>
          </w:p>
        </w:tc>
        <w:tc>
          <w:tcPr>
            <w:tcW w:w="1042" w:type="pct"/>
            <w:shd w:val="clear" w:color="auto" w:fill="CAEDFB" w:themeFill="accent4" w:themeFillTint="33"/>
            <w:tcMar>
              <w:top w:w="100" w:type="dxa"/>
              <w:left w:w="100" w:type="dxa"/>
              <w:bottom w:w="100" w:type="dxa"/>
              <w:right w:w="100" w:type="dxa"/>
            </w:tcMar>
          </w:tcPr>
          <w:p w14:paraId="33E40B0E"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This is achievable by auctioning the goods provided by vendors and sponsors.  </w:t>
            </w:r>
          </w:p>
        </w:tc>
        <w:tc>
          <w:tcPr>
            <w:tcW w:w="1467" w:type="pct"/>
            <w:shd w:val="clear" w:color="auto" w:fill="CAEDFB" w:themeFill="accent4" w:themeFillTint="33"/>
            <w:tcMar>
              <w:top w:w="100" w:type="dxa"/>
              <w:left w:w="100" w:type="dxa"/>
              <w:bottom w:w="100" w:type="dxa"/>
              <w:right w:w="100" w:type="dxa"/>
            </w:tcMar>
          </w:tcPr>
          <w:p w14:paraId="4E88EC74"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This is relevant because if the event is successful in raising £50,000, 1000 children would be supported for the purchase of Christmas guests with an estimated cost of £50 per child.   </w:t>
            </w:r>
          </w:p>
        </w:tc>
        <w:tc>
          <w:tcPr>
            <w:tcW w:w="650" w:type="pct"/>
            <w:shd w:val="clear" w:color="auto" w:fill="CAEDFB" w:themeFill="accent4" w:themeFillTint="33"/>
            <w:tcMar>
              <w:top w:w="100" w:type="dxa"/>
              <w:left w:w="100" w:type="dxa"/>
              <w:bottom w:w="100" w:type="dxa"/>
              <w:right w:w="100" w:type="dxa"/>
            </w:tcMar>
          </w:tcPr>
          <w:p w14:paraId="75E40C35"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3 days</w:t>
            </w:r>
          </w:p>
        </w:tc>
      </w:tr>
      <w:tr w:rsidR="00001A5C" w:rsidRPr="00001A5C" w14:paraId="40CAFBA4" w14:textId="77777777" w:rsidTr="00CB1E3C">
        <w:trPr>
          <w:cantSplit/>
          <w:tblHeader/>
          <w:jc w:val="center"/>
        </w:trPr>
        <w:tc>
          <w:tcPr>
            <w:tcW w:w="808" w:type="pct"/>
            <w:shd w:val="clear" w:color="auto" w:fill="CAEDFB" w:themeFill="accent4" w:themeFillTint="33"/>
            <w:tcMar>
              <w:top w:w="100" w:type="dxa"/>
              <w:left w:w="100" w:type="dxa"/>
              <w:bottom w:w="100" w:type="dxa"/>
              <w:right w:w="100" w:type="dxa"/>
            </w:tcMar>
          </w:tcPr>
          <w:p w14:paraId="6D6F3E6D" w14:textId="77777777" w:rsidR="00001A5C" w:rsidRPr="00001A5C" w:rsidRDefault="00001A5C" w:rsidP="0040583A">
            <w:pPr>
              <w:spacing w:line="360" w:lineRule="auto"/>
              <w:rPr>
                <w:rFonts w:ascii="Arial" w:hAnsi="Arial" w:cs="Arial"/>
                <w:b/>
                <w:i/>
                <w:sz w:val="24"/>
                <w:szCs w:val="24"/>
              </w:rPr>
            </w:pPr>
            <w:r w:rsidRPr="00001A5C">
              <w:rPr>
                <w:rFonts w:ascii="Arial" w:hAnsi="Arial" w:cs="Arial"/>
                <w:b/>
                <w:i/>
                <w:sz w:val="24"/>
                <w:szCs w:val="24"/>
              </w:rPr>
              <w:t xml:space="preserve">To secure 50 business partnerships through the charity event </w:t>
            </w:r>
          </w:p>
        </w:tc>
        <w:tc>
          <w:tcPr>
            <w:tcW w:w="1033" w:type="pct"/>
            <w:shd w:val="clear" w:color="auto" w:fill="CAEDFB" w:themeFill="accent4" w:themeFillTint="33"/>
            <w:tcMar>
              <w:top w:w="100" w:type="dxa"/>
              <w:left w:w="100" w:type="dxa"/>
              <w:bottom w:w="100" w:type="dxa"/>
              <w:right w:w="100" w:type="dxa"/>
            </w:tcMar>
          </w:tcPr>
          <w:p w14:paraId="5FBAC23F"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This is measured by looking at the total number of business partnerships that the event organisers have been able to work with. </w:t>
            </w:r>
          </w:p>
        </w:tc>
        <w:tc>
          <w:tcPr>
            <w:tcW w:w="1042" w:type="pct"/>
            <w:shd w:val="clear" w:color="auto" w:fill="CAEDFB" w:themeFill="accent4" w:themeFillTint="33"/>
            <w:tcMar>
              <w:top w:w="100" w:type="dxa"/>
              <w:left w:w="100" w:type="dxa"/>
              <w:bottom w:w="100" w:type="dxa"/>
              <w:right w:w="100" w:type="dxa"/>
            </w:tcMar>
          </w:tcPr>
          <w:p w14:paraId="1ABAE566"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This could be achieved by conveying what the event is all about and the things that the event organisations aim to do in future. </w:t>
            </w:r>
          </w:p>
        </w:tc>
        <w:tc>
          <w:tcPr>
            <w:tcW w:w="1467" w:type="pct"/>
            <w:shd w:val="clear" w:color="auto" w:fill="CAEDFB" w:themeFill="accent4" w:themeFillTint="33"/>
            <w:tcMar>
              <w:top w:w="100" w:type="dxa"/>
              <w:left w:w="100" w:type="dxa"/>
              <w:bottom w:w="100" w:type="dxa"/>
              <w:right w:w="100" w:type="dxa"/>
            </w:tcMar>
          </w:tcPr>
          <w:p w14:paraId="0EFF2CDC"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This is relevant because, with more partnerships with foundations and companies, the event would be able to raise donations that would support the charity. </w:t>
            </w:r>
          </w:p>
        </w:tc>
        <w:tc>
          <w:tcPr>
            <w:tcW w:w="650" w:type="pct"/>
            <w:shd w:val="clear" w:color="auto" w:fill="CAEDFB" w:themeFill="accent4" w:themeFillTint="33"/>
            <w:tcMar>
              <w:top w:w="100" w:type="dxa"/>
              <w:left w:w="100" w:type="dxa"/>
              <w:bottom w:w="100" w:type="dxa"/>
              <w:right w:w="100" w:type="dxa"/>
            </w:tcMar>
          </w:tcPr>
          <w:p w14:paraId="6E68AD3D"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3 days</w:t>
            </w:r>
          </w:p>
        </w:tc>
      </w:tr>
      <w:tr w:rsidR="00001A5C" w:rsidRPr="00001A5C" w14:paraId="1F678B13" w14:textId="77777777" w:rsidTr="00CB1E3C">
        <w:trPr>
          <w:cantSplit/>
          <w:tblHeader/>
          <w:jc w:val="center"/>
        </w:trPr>
        <w:tc>
          <w:tcPr>
            <w:tcW w:w="808" w:type="pct"/>
            <w:shd w:val="clear" w:color="auto" w:fill="CAEDFB" w:themeFill="accent4" w:themeFillTint="33"/>
            <w:tcMar>
              <w:top w:w="100" w:type="dxa"/>
              <w:left w:w="100" w:type="dxa"/>
              <w:bottom w:w="100" w:type="dxa"/>
              <w:right w:w="100" w:type="dxa"/>
            </w:tcMar>
          </w:tcPr>
          <w:p w14:paraId="46248D6E" w14:textId="77777777" w:rsidR="00001A5C" w:rsidRPr="00001A5C" w:rsidRDefault="00001A5C" w:rsidP="0040583A">
            <w:pPr>
              <w:spacing w:line="360" w:lineRule="auto"/>
              <w:rPr>
                <w:rFonts w:ascii="Arial" w:hAnsi="Arial" w:cs="Arial"/>
                <w:b/>
                <w:i/>
                <w:sz w:val="24"/>
                <w:szCs w:val="24"/>
              </w:rPr>
            </w:pPr>
            <w:r w:rsidRPr="00001A5C">
              <w:rPr>
                <w:rFonts w:ascii="Arial" w:hAnsi="Arial" w:cs="Arial"/>
                <w:b/>
                <w:i/>
                <w:sz w:val="24"/>
                <w:szCs w:val="24"/>
              </w:rPr>
              <w:lastRenderedPageBreak/>
              <w:t>To attract 5,000 attendees to the event</w:t>
            </w:r>
          </w:p>
        </w:tc>
        <w:tc>
          <w:tcPr>
            <w:tcW w:w="1033" w:type="pct"/>
            <w:shd w:val="clear" w:color="auto" w:fill="CAEDFB" w:themeFill="accent4" w:themeFillTint="33"/>
            <w:tcMar>
              <w:top w:w="100" w:type="dxa"/>
              <w:left w:w="100" w:type="dxa"/>
              <w:bottom w:w="100" w:type="dxa"/>
              <w:right w:w="100" w:type="dxa"/>
            </w:tcMar>
          </w:tcPr>
          <w:p w14:paraId="0352A06A"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This could be measured by noting down the visitors/ attendees that come to the event.  </w:t>
            </w:r>
          </w:p>
        </w:tc>
        <w:tc>
          <w:tcPr>
            <w:tcW w:w="1042" w:type="pct"/>
            <w:shd w:val="clear" w:color="auto" w:fill="CAEDFB" w:themeFill="accent4" w:themeFillTint="33"/>
            <w:tcMar>
              <w:top w:w="100" w:type="dxa"/>
              <w:left w:w="100" w:type="dxa"/>
              <w:bottom w:w="100" w:type="dxa"/>
              <w:right w:w="100" w:type="dxa"/>
            </w:tcMar>
          </w:tcPr>
          <w:p w14:paraId="13E0A1C2"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This is achieved through effective marketing such as leaflets and newsletters and local television and radio to speak about the event.  </w:t>
            </w:r>
          </w:p>
        </w:tc>
        <w:tc>
          <w:tcPr>
            <w:tcW w:w="1467" w:type="pct"/>
            <w:shd w:val="clear" w:color="auto" w:fill="CAEDFB" w:themeFill="accent4" w:themeFillTint="33"/>
            <w:tcMar>
              <w:top w:w="100" w:type="dxa"/>
              <w:left w:w="100" w:type="dxa"/>
              <w:bottom w:w="100" w:type="dxa"/>
              <w:right w:w="100" w:type="dxa"/>
            </w:tcMar>
          </w:tcPr>
          <w:p w14:paraId="2BAA3924"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This is relevant because the more attendees to the event, there is greater the chance to attract more funds for the charity. </w:t>
            </w:r>
          </w:p>
        </w:tc>
        <w:tc>
          <w:tcPr>
            <w:tcW w:w="650" w:type="pct"/>
            <w:shd w:val="clear" w:color="auto" w:fill="CAEDFB" w:themeFill="accent4" w:themeFillTint="33"/>
            <w:tcMar>
              <w:top w:w="100" w:type="dxa"/>
              <w:left w:w="100" w:type="dxa"/>
              <w:bottom w:w="100" w:type="dxa"/>
              <w:right w:w="100" w:type="dxa"/>
            </w:tcMar>
          </w:tcPr>
          <w:p w14:paraId="3C5EE442"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14 days</w:t>
            </w:r>
          </w:p>
        </w:tc>
      </w:tr>
    </w:tbl>
    <w:p w14:paraId="624F1C3C" w14:textId="77777777" w:rsidR="00001A5C" w:rsidRPr="00001A5C" w:rsidRDefault="00001A5C" w:rsidP="0040583A">
      <w:pPr>
        <w:spacing w:line="360" w:lineRule="auto"/>
        <w:rPr>
          <w:rFonts w:ascii="Arial" w:hAnsi="Arial" w:cs="Arial"/>
          <w:b/>
          <w:sz w:val="24"/>
          <w:szCs w:val="24"/>
        </w:rPr>
      </w:pPr>
      <w:r w:rsidRPr="00001A5C">
        <w:rPr>
          <w:rFonts w:ascii="Arial" w:hAnsi="Arial" w:cs="Arial"/>
          <w:b/>
          <w:sz w:val="24"/>
          <w:szCs w:val="24"/>
        </w:rPr>
        <w:t>Table 1: SMART objectives for the event</w:t>
      </w:r>
    </w:p>
    <w:p w14:paraId="0FFB1CD1" w14:textId="3942DEBD" w:rsidR="00001A5C" w:rsidRPr="0040583A" w:rsidRDefault="00001A5C" w:rsidP="0040583A">
      <w:pPr>
        <w:spacing w:line="360" w:lineRule="auto"/>
        <w:rPr>
          <w:rFonts w:ascii="Arial" w:hAnsi="Arial" w:cs="Arial"/>
          <w:sz w:val="24"/>
          <w:szCs w:val="24"/>
        </w:rPr>
      </w:pPr>
      <w:r w:rsidRPr="00001A5C">
        <w:rPr>
          <w:rFonts w:ascii="Arial" w:hAnsi="Arial" w:cs="Arial"/>
          <w:sz w:val="24"/>
          <w:szCs w:val="24"/>
        </w:rPr>
        <w:t>(Source: Created)</w:t>
      </w:r>
    </w:p>
    <w:p w14:paraId="68F47B7E" w14:textId="77777777" w:rsidR="007059C4" w:rsidRPr="0040583A" w:rsidRDefault="007059C4" w:rsidP="0040583A">
      <w:pPr>
        <w:spacing w:line="360" w:lineRule="auto"/>
        <w:rPr>
          <w:rFonts w:ascii="Arial" w:hAnsi="Arial" w:cs="Arial"/>
          <w:sz w:val="24"/>
          <w:szCs w:val="24"/>
        </w:rPr>
      </w:pPr>
    </w:p>
    <w:p w14:paraId="77A08EB6" w14:textId="788E2DED" w:rsidR="007059C4" w:rsidRPr="0040583A" w:rsidRDefault="007059C4" w:rsidP="0040583A">
      <w:pPr>
        <w:spacing w:line="360" w:lineRule="auto"/>
        <w:rPr>
          <w:rFonts w:ascii="Arial" w:hAnsi="Arial" w:cs="Arial"/>
          <w:sz w:val="24"/>
          <w:szCs w:val="24"/>
        </w:rPr>
      </w:pPr>
      <w:r w:rsidRPr="0040583A">
        <w:rPr>
          <w:rFonts w:ascii="Arial" w:hAnsi="Arial" w:cs="Arial"/>
          <w:noProof/>
          <w:sz w:val="24"/>
          <w:szCs w:val="24"/>
        </w:rPr>
        <w:drawing>
          <wp:inline distT="0" distB="0" distL="0" distR="0" wp14:anchorId="0184CF98" wp14:editId="4C0131CC">
            <wp:extent cx="5731510" cy="3156925"/>
            <wp:effectExtent l="0" t="0" r="2540" b="5715"/>
            <wp:docPr id="1761777078" name="Picture 4" descr="A christmas market with snow covered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777078" name="Picture 4" descr="A christmas market with snow covered building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56925"/>
                    </a:xfrm>
                    <a:prstGeom prst="rect">
                      <a:avLst/>
                    </a:prstGeom>
                    <a:noFill/>
                  </pic:spPr>
                </pic:pic>
              </a:graphicData>
            </a:graphic>
          </wp:inline>
        </w:drawing>
      </w:r>
    </w:p>
    <w:p w14:paraId="5FF7235E" w14:textId="791C83A3" w:rsidR="007059C4" w:rsidRPr="0040583A" w:rsidRDefault="0040583A" w:rsidP="0040583A">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proofErr w:type="spellStart"/>
      <w:r>
        <w:rPr>
          <w:rFonts w:ascii="Arial" w:hAnsi="Arial" w:cs="Arial"/>
          <w:sz w:val="24"/>
          <w:szCs w:val="24"/>
        </w:rPr>
        <w:t>Source:Presentation</w:t>
      </w:r>
      <w:proofErr w:type="spellEnd"/>
      <w:r>
        <w:rPr>
          <w:rFonts w:ascii="Arial" w:hAnsi="Arial" w:cs="Arial"/>
          <w:sz w:val="24"/>
          <w:szCs w:val="24"/>
        </w:rPr>
        <w:t xml:space="preserve"> assignment 1)</w:t>
      </w:r>
    </w:p>
    <w:p w14:paraId="60A72EF0" w14:textId="77777777" w:rsidR="007059C4" w:rsidRPr="00001A5C" w:rsidRDefault="007059C4" w:rsidP="0040583A">
      <w:pPr>
        <w:spacing w:line="360" w:lineRule="auto"/>
        <w:rPr>
          <w:rFonts w:ascii="Arial" w:hAnsi="Arial" w:cs="Arial"/>
          <w:sz w:val="24"/>
          <w:szCs w:val="24"/>
        </w:rPr>
      </w:pPr>
    </w:p>
    <w:p w14:paraId="2F8D2A6F" w14:textId="77777777" w:rsidR="00001A5C" w:rsidRPr="0040583A" w:rsidRDefault="00001A5C" w:rsidP="0040583A">
      <w:pPr>
        <w:pStyle w:val="Heading1"/>
        <w:spacing w:line="360" w:lineRule="auto"/>
        <w:rPr>
          <w:rFonts w:ascii="Arial" w:hAnsi="Arial" w:cs="Arial"/>
          <w:sz w:val="24"/>
          <w:szCs w:val="24"/>
        </w:rPr>
      </w:pPr>
      <w:bookmarkStart w:id="14" w:name="_Toc181809679"/>
      <w:bookmarkStart w:id="15" w:name="_Toc181895170"/>
      <w:r w:rsidRPr="0040583A">
        <w:rPr>
          <w:rFonts w:ascii="Arial" w:hAnsi="Arial" w:cs="Arial"/>
          <w:sz w:val="24"/>
          <w:szCs w:val="24"/>
        </w:rPr>
        <w:t>5.0 Event Management</w:t>
      </w:r>
      <w:bookmarkEnd w:id="14"/>
      <w:bookmarkEnd w:id="15"/>
      <w:r w:rsidRPr="0040583A">
        <w:rPr>
          <w:rFonts w:ascii="Arial" w:hAnsi="Arial" w:cs="Arial"/>
          <w:sz w:val="24"/>
          <w:szCs w:val="24"/>
        </w:rPr>
        <w:t xml:space="preserve">  </w:t>
      </w:r>
    </w:p>
    <w:p w14:paraId="55A1BA1E" w14:textId="1651FA55"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In the aspect of managing an event, there are various skills required to efficiently and feasibly conduct the event. However, certain skills play a crucial role in the course of managing an event. In the event of International Christmas Market Charity Event skills such as planning, marketing, organising, networking and communication would become important.  As per Harwood-Jones (2024), event management is a daunting aspect, and there is a common misconception regarding eh management of events, which is that event managers, planners and organisers only emphasise extravagant events and glitzy celebrations. However, it is important to note that events can be at different times, based on the intent to which the event is being organised. In the context of the International Christmas Market Charity Event, planning, marketing, organising, networking and communication are pivotal, as they will help the event to be conducted and completed </w:t>
      </w:r>
      <w:r w:rsidR="00987B76" w:rsidRPr="00001A5C">
        <w:rPr>
          <w:rFonts w:ascii="Arial" w:hAnsi="Arial" w:cs="Arial"/>
          <w:sz w:val="24"/>
          <w:szCs w:val="24"/>
        </w:rPr>
        <w:t>desire fully</w:t>
      </w:r>
      <w:r w:rsidRPr="00001A5C">
        <w:rPr>
          <w:rFonts w:ascii="Arial" w:hAnsi="Arial" w:cs="Arial"/>
          <w:sz w:val="24"/>
          <w:szCs w:val="24"/>
        </w:rPr>
        <w:t xml:space="preserve">. Being specific, planning skill is important in the event because contacting local and international sellers, and marketing the event to the local and international regions required planning. As per Berridge (2020), planning effectively helps event managers to prioritise the tasks which will contribute to the event's completion and </w:t>
      </w:r>
      <w:r w:rsidR="00987B76" w:rsidRPr="00001A5C">
        <w:rPr>
          <w:rFonts w:ascii="Arial" w:hAnsi="Arial" w:cs="Arial"/>
          <w:sz w:val="24"/>
          <w:szCs w:val="24"/>
        </w:rPr>
        <w:t>pivots</w:t>
      </w:r>
      <w:r w:rsidRPr="00001A5C">
        <w:rPr>
          <w:rFonts w:ascii="Arial" w:hAnsi="Arial" w:cs="Arial"/>
          <w:sz w:val="24"/>
          <w:szCs w:val="24"/>
        </w:rPr>
        <w:t xml:space="preserve"> the event to be organised and completed desired manner. As the event aims to raise money for a charity cause, marketing skills are also important. </w:t>
      </w:r>
    </w:p>
    <w:p w14:paraId="4325855D" w14:textId="4B7473E7" w:rsidR="00001A5C" w:rsidRPr="0040583A" w:rsidRDefault="00001A5C" w:rsidP="0040583A">
      <w:pPr>
        <w:spacing w:line="360" w:lineRule="auto"/>
        <w:rPr>
          <w:rFonts w:ascii="Arial" w:hAnsi="Arial" w:cs="Arial"/>
          <w:sz w:val="24"/>
          <w:szCs w:val="24"/>
        </w:rPr>
      </w:pPr>
      <w:r w:rsidRPr="00001A5C">
        <w:rPr>
          <w:rFonts w:ascii="Arial" w:hAnsi="Arial" w:cs="Arial"/>
          <w:sz w:val="24"/>
          <w:szCs w:val="24"/>
        </w:rPr>
        <w:t xml:space="preserve">Allen </w:t>
      </w:r>
      <w:r w:rsidRPr="00001A5C">
        <w:rPr>
          <w:rFonts w:ascii="Arial" w:hAnsi="Arial" w:cs="Arial"/>
          <w:i/>
          <w:sz w:val="24"/>
          <w:szCs w:val="24"/>
        </w:rPr>
        <w:t>et al</w:t>
      </w:r>
      <w:r w:rsidRPr="00001A5C">
        <w:rPr>
          <w:rFonts w:ascii="Arial" w:hAnsi="Arial" w:cs="Arial"/>
          <w:sz w:val="24"/>
          <w:szCs w:val="24"/>
        </w:rPr>
        <w:t xml:space="preserve">. (2022) stated that developing a comprehensive marketing strategy is crucial for managers of event marketing. Knowing the target demographic, developing interesting event topics, and employing astute promotional strategies are all necessary to boost attendance and engagement. In the International Christmas Market Charity Event, marketing skills would become essential to bring the community together. The marketing will be conducted on social media platforms which will help to interact and reach stakeholders like local and international charity organisations, schools, local hotels and hospitality firms, along with the business sectors. In addition, to marketing skills, networking skills are another important skill. Marketing resources such as </w:t>
      </w:r>
      <w:r w:rsidR="00987B76" w:rsidRPr="00001A5C">
        <w:rPr>
          <w:rFonts w:ascii="Arial" w:hAnsi="Arial" w:cs="Arial"/>
          <w:sz w:val="24"/>
          <w:szCs w:val="24"/>
        </w:rPr>
        <w:t>social</w:t>
      </w:r>
      <w:r w:rsidRPr="00001A5C">
        <w:rPr>
          <w:rFonts w:ascii="Arial" w:hAnsi="Arial" w:cs="Arial"/>
          <w:sz w:val="24"/>
          <w:szCs w:val="24"/>
        </w:rPr>
        <w:t xml:space="preserve"> media Platforms, Social Media Examiner, online communication tools (Google Meet, Zoom and others), marketing managers, and relater professionals will be required. In essence, seasoned event planners actively </w:t>
      </w:r>
      <w:r w:rsidRPr="00001A5C">
        <w:rPr>
          <w:rFonts w:ascii="Arial" w:hAnsi="Arial" w:cs="Arial"/>
          <w:sz w:val="24"/>
          <w:szCs w:val="24"/>
        </w:rPr>
        <w:lastRenderedPageBreak/>
        <w:t>build relationships with vendors, suppliers, clients, and colleagues. These crucial relationships can help event coordinators gain a deeper understanding of the industry and create beneficial alliances and collaborative opportunities (‌The Event School London, 2024). In the International Christmas Market Charity Event, networking skills will become crucial as it will enable the event planners and organisers to build a strong professional network, coordinators can reach a wider audience and gain access to additional resources. Resources such as records of the local and international charity organisations NGOs, local hotels and accommodations, and businesses will be required for the event</w:t>
      </w:r>
      <w:bookmarkStart w:id="16" w:name="_k4904hd4p2j5" w:colFirst="0" w:colLast="0"/>
      <w:bookmarkStart w:id="17" w:name="_Toc181809680"/>
      <w:bookmarkEnd w:id="16"/>
    </w:p>
    <w:p w14:paraId="6BB387C1" w14:textId="5567C60F" w:rsidR="00001A5C" w:rsidRPr="0040583A" w:rsidRDefault="00001A5C" w:rsidP="0040583A">
      <w:pPr>
        <w:pStyle w:val="Heading1"/>
        <w:spacing w:line="360" w:lineRule="auto"/>
        <w:rPr>
          <w:rFonts w:ascii="Arial" w:hAnsi="Arial" w:cs="Arial"/>
          <w:sz w:val="24"/>
          <w:szCs w:val="24"/>
        </w:rPr>
      </w:pPr>
      <w:bookmarkStart w:id="18" w:name="_Toc181895171"/>
      <w:r w:rsidRPr="0040583A">
        <w:rPr>
          <w:rFonts w:ascii="Arial" w:hAnsi="Arial" w:cs="Arial"/>
          <w:sz w:val="24"/>
          <w:szCs w:val="24"/>
        </w:rPr>
        <w:lastRenderedPageBreak/>
        <w:t>6.0 Event Budget</w:t>
      </w:r>
      <w:bookmarkEnd w:id="17"/>
      <w:bookmarkEnd w:id="18"/>
      <w:r w:rsidRPr="0040583A">
        <w:rPr>
          <w:rFonts w:ascii="Arial" w:hAnsi="Arial" w:cs="Arial"/>
          <w:sz w:val="24"/>
          <w:szCs w:val="24"/>
        </w:rPr>
        <w:t xml:space="preserve"> </w:t>
      </w:r>
    </w:p>
    <w:p w14:paraId="14EF2B04" w14:textId="30B05FCB" w:rsidR="00001A5C" w:rsidRPr="0040583A" w:rsidRDefault="00001A5C" w:rsidP="0040583A">
      <w:pPr>
        <w:spacing w:line="360" w:lineRule="auto"/>
        <w:rPr>
          <w:rFonts w:ascii="Arial" w:hAnsi="Arial" w:cs="Arial"/>
          <w:sz w:val="24"/>
          <w:szCs w:val="24"/>
        </w:rPr>
      </w:pPr>
      <w:r w:rsidRPr="0040583A">
        <w:rPr>
          <w:rFonts w:ascii="Arial" w:hAnsi="Arial" w:cs="Arial"/>
          <w:noProof/>
          <w:sz w:val="24"/>
          <w:szCs w:val="24"/>
        </w:rPr>
        <w:drawing>
          <wp:inline distT="0" distB="0" distL="0" distR="0" wp14:anchorId="070F0788" wp14:editId="46B1CC83">
            <wp:extent cx="5731510" cy="8073390"/>
            <wp:effectExtent l="0" t="0" r="0" b="3810"/>
            <wp:docPr id="2015817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073390"/>
                    </a:xfrm>
                    <a:prstGeom prst="rect">
                      <a:avLst/>
                    </a:prstGeom>
                    <a:noFill/>
                    <a:ln>
                      <a:noFill/>
                    </a:ln>
                  </pic:spPr>
                </pic:pic>
              </a:graphicData>
            </a:graphic>
          </wp:inline>
        </w:drawing>
      </w:r>
    </w:p>
    <w:p w14:paraId="7E762AE8" w14:textId="77777777" w:rsidR="00001A5C" w:rsidRPr="0040583A" w:rsidRDefault="00001A5C" w:rsidP="0040583A">
      <w:pPr>
        <w:spacing w:line="360" w:lineRule="auto"/>
        <w:rPr>
          <w:rFonts w:ascii="Arial" w:hAnsi="Arial" w:cs="Arial"/>
          <w:sz w:val="24"/>
          <w:szCs w:val="24"/>
        </w:rPr>
      </w:pPr>
    </w:p>
    <w:p w14:paraId="70E48E95" w14:textId="77777777" w:rsidR="00001A5C" w:rsidRPr="00001A5C" w:rsidRDefault="00001A5C" w:rsidP="0040583A">
      <w:pPr>
        <w:spacing w:line="360" w:lineRule="auto"/>
        <w:rPr>
          <w:rFonts w:ascii="Arial" w:hAnsi="Arial" w:cs="Arial"/>
          <w:sz w:val="24"/>
          <w:szCs w:val="24"/>
        </w:rPr>
      </w:pPr>
    </w:p>
    <w:p w14:paraId="6DB7FDF0" w14:textId="77777777" w:rsidR="00001A5C" w:rsidRPr="0040583A" w:rsidRDefault="00001A5C" w:rsidP="0040583A">
      <w:pPr>
        <w:spacing w:line="360" w:lineRule="auto"/>
        <w:rPr>
          <w:rFonts w:ascii="Arial" w:hAnsi="Arial" w:cs="Arial"/>
          <w:sz w:val="24"/>
          <w:szCs w:val="24"/>
        </w:rPr>
      </w:pPr>
      <w:r w:rsidRPr="00001A5C">
        <w:rPr>
          <w:rFonts w:ascii="Arial" w:hAnsi="Arial" w:cs="Arial"/>
          <w:sz w:val="24"/>
          <w:szCs w:val="24"/>
        </w:rPr>
        <w:t xml:space="preserve">The course of the funding will be from donations made in the past, and financial support will be taken from the local government. A sum of £360 million was allocated by the UK government to the central government departments to fund charities in England (Gov, 2020). So to conduct this charity event, it will also take financial support from the government.  </w:t>
      </w:r>
    </w:p>
    <w:p w14:paraId="5DBD20AC" w14:textId="77777777" w:rsidR="007059C4" w:rsidRPr="0040583A" w:rsidRDefault="007059C4" w:rsidP="0040583A">
      <w:pPr>
        <w:spacing w:line="360" w:lineRule="auto"/>
        <w:rPr>
          <w:rFonts w:ascii="Arial" w:hAnsi="Arial" w:cs="Arial"/>
          <w:sz w:val="24"/>
          <w:szCs w:val="24"/>
        </w:rPr>
      </w:pPr>
    </w:p>
    <w:p w14:paraId="2D36AE5A" w14:textId="7D7048CD" w:rsidR="007059C4" w:rsidRPr="0040583A" w:rsidRDefault="007059C4" w:rsidP="0040583A">
      <w:pPr>
        <w:spacing w:line="360" w:lineRule="auto"/>
        <w:rPr>
          <w:rFonts w:ascii="Arial" w:hAnsi="Arial" w:cs="Arial"/>
          <w:sz w:val="24"/>
          <w:szCs w:val="24"/>
        </w:rPr>
      </w:pPr>
      <w:r w:rsidRPr="0040583A">
        <w:rPr>
          <w:rFonts w:ascii="Arial" w:hAnsi="Arial" w:cs="Arial"/>
          <w:noProof/>
          <w:sz w:val="24"/>
          <w:szCs w:val="24"/>
        </w:rPr>
        <w:drawing>
          <wp:inline distT="0" distB="0" distL="0" distR="0" wp14:anchorId="39E9A87F" wp14:editId="2FA0713F">
            <wp:extent cx="3262138" cy="3095625"/>
            <wp:effectExtent l="0" t="0" r="0" b="0"/>
            <wp:docPr id="11883281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7924" cy="3101116"/>
                    </a:xfrm>
                    <a:prstGeom prst="rect">
                      <a:avLst/>
                    </a:prstGeom>
                    <a:noFill/>
                  </pic:spPr>
                </pic:pic>
              </a:graphicData>
            </a:graphic>
          </wp:inline>
        </w:drawing>
      </w:r>
      <w:r w:rsidR="0040583A">
        <w:rPr>
          <w:rFonts w:ascii="Arial" w:hAnsi="Arial" w:cs="Arial"/>
          <w:sz w:val="24"/>
          <w:szCs w:val="24"/>
        </w:rPr>
        <w:t xml:space="preserve">(Source: Presentation </w:t>
      </w:r>
      <w:proofErr w:type="spellStart"/>
      <w:r w:rsidR="0040583A">
        <w:rPr>
          <w:rFonts w:ascii="Arial" w:hAnsi="Arial" w:cs="Arial"/>
          <w:sz w:val="24"/>
          <w:szCs w:val="24"/>
        </w:rPr>
        <w:t>Assigment</w:t>
      </w:r>
      <w:proofErr w:type="spellEnd"/>
      <w:r w:rsidR="0040583A">
        <w:rPr>
          <w:rFonts w:ascii="Arial" w:hAnsi="Arial" w:cs="Arial"/>
          <w:sz w:val="24"/>
          <w:szCs w:val="24"/>
        </w:rPr>
        <w:t xml:space="preserve"> 1)</w:t>
      </w:r>
    </w:p>
    <w:p w14:paraId="7E09149C" w14:textId="77777777" w:rsidR="007059C4" w:rsidRPr="00001A5C" w:rsidRDefault="007059C4" w:rsidP="0040583A">
      <w:pPr>
        <w:spacing w:line="360" w:lineRule="auto"/>
        <w:rPr>
          <w:rFonts w:ascii="Arial" w:hAnsi="Arial" w:cs="Arial"/>
          <w:sz w:val="24"/>
          <w:szCs w:val="24"/>
        </w:rPr>
      </w:pPr>
    </w:p>
    <w:p w14:paraId="4695C26B" w14:textId="77777777" w:rsidR="00001A5C" w:rsidRPr="0040583A" w:rsidRDefault="00001A5C" w:rsidP="0040583A">
      <w:pPr>
        <w:pStyle w:val="Heading1"/>
        <w:spacing w:line="360" w:lineRule="auto"/>
        <w:rPr>
          <w:rFonts w:ascii="Arial" w:hAnsi="Arial" w:cs="Arial"/>
          <w:sz w:val="24"/>
          <w:szCs w:val="24"/>
        </w:rPr>
      </w:pPr>
      <w:bookmarkStart w:id="19" w:name="_lt7yqsvv7m12" w:colFirst="0" w:colLast="0"/>
      <w:bookmarkStart w:id="20" w:name="_Toc181809681"/>
      <w:bookmarkStart w:id="21" w:name="_Toc181895172"/>
      <w:bookmarkEnd w:id="19"/>
      <w:r w:rsidRPr="0040583A">
        <w:rPr>
          <w:rFonts w:ascii="Arial" w:hAnsi="Arial" w:cs="Arial"/>
          <w:sz w:val="24"/>
          <w:szCs w:val="24"/>
        </w:rPr>
        <w:t>7.0 Industry Trends / Issues / Impacts</w:t>
      </w:r>
      <w:bookmarkEnd w:id="20"/>
      <w:bookmarkEnd w:id="21"/>
    </w:p>
    <w:p w14:paraId="7A5061CD"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The meetings and events industry has been heavily influenced by recent trends, including sustainability, social responsibility and hybrid event models. In recent years </w:t>
      </w:r>
      <w:r w:rsidRPr="00001A5C">
        <w:rPr>
          <w:rFonts w:ascii="Arial" w:hAnsi="Arial" w:cs="Arial"/>
          <w:b/>
          <w:i/>
          <w:sz w:val="24"/>
          <w:szCs w:val="24"/>
        </w:rPr>
        <w:t>hybrid and virtual events</w:t>
      </w:r>
      <w:r w:rsidRPr="00001A5C">
        <w:rPr>
          <w:rFonts w:ascii="Arial" w:hAnsi="Arial" w:cs="Arial"/>
          <w:sz w:val="24"/>
          <w:szCs w:val="24"/>
        </w:rPr>
        <w:t xml:space="preserve"> are increasingly becoming popular and it is expected to continue in 2024. According to Meriläinen (2023), hybrid events combine virtual experiences and in-personal experiences. This format of the event would offer the benefits of both formals including reaching a larger audience and providing flexibility. Although, this is one of the most trending aspects of the event industry, the event that has been proposed does not aim to follow this model. The reason is that the attendees that the event aims to target are local populous that are primarily living around Mansfield. One of the key trends that this charity event is impacted by is </w:t>
      </w:r>
      <w:r w:rsidRPr="00001A5C">
        <w:rPr>
          <w:rFonts w:ascii="Arial" w:hAnsi="Arial" w:cs="Arial"/>
          <w:b/>
          <w:i/>
          <w:sz w:val="24"/>
          <w:szCs w:val="24"/>
        </w:rPr>
        <w:lastRenderedPageBreak/>
        <w:t>sustainability and eco-friendly</w:t>
      </w:r>
      <w:r w:rsidRPr="00001A5C">
        <w:rPr>
          <w:rFonts w:ascii="Arial" w:hAnsi="Arial" w:cs="Arial"/>
          <w:sz w:val="24"/>
          <w:szCs w:val="24"/>
        </w:rPr>
        <w:t xml:space="preserve"> practices. In the UK, environmental consciousness has been part of the culture of festivals (Economist, 2023). Henceforth, the attendees of this event are increasingly conscious of the environmental impact of events. Henceforth, for this event, it has been encouraged that vendors use sustainable packaging and materials. Recycling stations on-site will also be placed in different locations across the market. </w:t>
      </w:r>
      <w:r w:rsidRPr="00001A5C">
        <w:rPr>
          <w:rFonts w:ascii="Arial" w:hAnsi="Arial" w:cs="Arial"/>
          <w:b/>
          <w:i/>
          <w:sz w:val="24"/>
          <w:szCs w:val="24"/>
        </w:rPr>
        <w:t xml:space="preserve">Transparency </w:t>
      </w:r>
      <w:r w:rsidRPr="00001A5C">
        <w:rPr>
          <w:rFonts w:ascii="Arial" w:hAnsi="Arial" w:cs="Arial"/>
          <w:sz w:val="24"/>
          <w:szCs w:val="24"/>
        </w:rPr>
        <w:t>is also one of the industry trends within the event industry, especially charity-related events. One of the researches has shown that donors need to feel confident that their hard-earned money is being put to good use (</w:t>
      </w:r>
      <w:proofErr w:type="spellStart"/>
      <w:r w:rsidRPr="00001A5C">
        <w:rPr>
          <w:rFonts w:ascii="Arial" w:hAnsi="Arial" w:cs="Arial"/>
          <w:sz w:val="24"/>
          <w:szCs w:val="24"/>
        </w:rPr>
        <w:t>Pridephilanthropy</w:t>
      </w:r>
      <w:proofErr w:type="spellEnd"/>
      <w:r w:rsidRPr="00001A5C">
        <w:rPr>
          <w:rFonts w:ascii="Arial" w:hAnsi="Arial" w:cs="Arial"/>
          <w:sz w:val="24"/>
          <w:szCs w:val="24"/>
        </w:rPr>
        <w:t xml:space="preserve">, 2024). Therefore, to build trust, this event will use digital tools to provide live updates on progress and donations towards fundraising goals. </w:t>
      </w:r>
      <w:r w:rsidRPr="00001A5C">
        <w:rPr>
          <w:rFonts w:ascii="Arial" w:hAnsi="Arial" w:cs="Arial"/>
          <w:b/>
          <w:i/>
          <w:sz w:val="24"/>
          <w:szCs w:val="24"/>
        </w:rPr>
        <w:t>Community-based event models</w:t>
      </w:r>
      <w:r w:rsidRPr="00001A5C">
        <w:rPr>
          <w:rFonts w:ascii="Arial" w:hAnsi="Arial" w:cs="Arial"/>
          <w:sz w:val="24"/>
          <w:szCs w:val="24"/>
        </w:rPr>
        <w:t xml:space="preserve"> are also on the trend which this event also leverages as it fosters a sense of collective purpose. Therefore, with the adoption of this model, the event aims to attract attendees to the charity event and raise funds.    </w:t>
      </w:r>
    </w:p>
    <w:p w14:paraId="78C4FAFE" w14:textId="77777777" w:rsidR="00001A5C" w:rsidRPr="0040583A" w:rsidRDefault="00001A5C" w:rsidP="0040583A">
      <w:pPr>
        <w:pStyle w:val="Heading1"/>
        <w:spacing w:line="360" w:lineRule="auto"/>
        <w:rPr>
          <w:rFonts w:ascii="Arial" w:hAnsi="Arial" w:cs="Arial"/>
          <w:sz w:val="24"/>
          <w:szCs w:val="24"/>
        </w:rPr>
      </w:pPr>
      <w:bookmarkStart w:id="22" w:name="_Toc181809682"/>
      <w:bookmarkStart w:id="23" w:name="_Toc181895173"/>
      <w:r w:rsidRPr="0040583A">
        <w:rPr>
          <w:rFonts w:ascii="Arial" w:hAnsi="Arial" w:cs="Arial"/>
          <w:sz w:val="24"/>
          <w:szCs w:val="24"/>
        </w:rPr>
        <w:t>8.0 Situational and Cultural Considerations</w:t>
      </w:r>
      <w:bookmarkEnd w:id="22"/>
      <w:bookmarkEnd w:id="23"/>
      <w:r w:rsidRPr="0040583A">
        <w:rPr>
          <w:rFonts w:ascii="Arial" w:hAnsi="Arial" w:cs="Arial"/>
          <w:sz w:val="24"/>
          <w:szCs w:val="24"/>
        </w:rPr>
        <w:t xml:space="preserve"> </w:t>
      </w:r>
    </w:p>
    <w:p w14:paraId="37DDD67D"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As per the estimate of Brown (2024), it was noted that 30% of the children in the UK, or equal to 4.3 million children were living in low-income households </w:t>
      </w:r>
      <w:r w:rsidRPr="00001A5C">
        <w:rPr>
          <w:rFonts w:ascii="Arial" w:hAnsi="Arial" w:cs="Arial"/>
          <w:b/>
          <w:i/>
          <w:sz w:val="24"/>
          <w:szCs w:val="24"/>
        </w:rPr>
        <w:t>[Refer to below figure]</w:t>
      </w:r>
      <w:r w:rsidRPr="00001A5C">
        <w:rPr>
          <w:rFonts w:ascii="Arial" w:hAnsi="Arial" w:cs="Arial"/>
          <w:sz w:val="24"/>
          <w:szCs w:val="24"/>
        </w:rPr>
        <w:t xml:space="preserve">. As the housing costs and cost of living have risen the recent years, along with the sudden financial burden on make houses during the pandemic and amid the post-pandemic situations have created hardships for many livelihoods. </w:t>
      </w:r>
    </w:p>
    <w:p w14:paraId="547A48C2" w14:textId="77777777" w:rsidR="00001A5C" w:rsidRPr="00001A5C" w:rsidRDefault="00001A5C" w:rsidP="0040583A">
      <w:pPr>
        <w:spacing w:line="360" w:lineRule="auto"/>
        <w:rPr>
          <w:rFonts w:ascii="Arial" w:hAnsi="Arial" w:cs="Arial"/>
          <w:sz w:val="24"/>
          <w:szCs w:val="24"/>
        </w:rPr>
      </w:pPr>
      <w:r w:rsidRPr="00001A5C">
        <w:rPr>
          <w:rFonts w:ascii="Arial" w:hAnsi="Arial" w:cs="Arial"/>
          <w:noProof/>
          <w:sz w:val="24"/>
          <w:szCs w:val="24"/>
          <w:lang w:val="en-US"/>
        </w:rPr>
        <w:drawing>
          <wp:inline distT="114300" distB="114300" distL="114300" distR="114300" wp14:anchorId="1623D5E4" wp14:editId="5A1B5360">
            <wp:extent cx="4983986" cy="3104160"/>
            <wp:effectExtent l="19050" t="19050" r="26164" b="20040"/>
            <wp:docPr id="15" name="image1.png" descr="A table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15" name="image1.png" descr="A table with numbers and text&#10;&#10;Description automatically generated"/>
                    <pic:cNvPicPr/>
                  </pic:nvPicPr>
                  <pic:blipFill>
                    <a:blip r:embed="rId12"/>
                    <a:stretch>
                      <a:fillRect/>
                    </a:stretch>
                  </pic:blipFill>
                  <pic:spPr>
                    <a:xfrm>
                      <a:off x="0" y="0"/>
                      <a:ext cx="4989782" cy="3107770"/>
                    </a:xfrm>
                    <a:prstGeom prst="rect">
                      <a:avLst/>
                    </a:prstGeom>
                    <a:ln w="25400">
                      <a:solidFill>
                        <a:srgbClr val="000000"/>
                      </a:solidFill>
                      <a:prstDash val="solid"/>
                    </a:ln>
                  </pic:spPr>
                </pic:pic>
              </a:graphicData>
            </a:graphic>
          </wp:inline>
        </w:drawing>
      </w:r>
    </w:p>
    <w:p w14:paraId="72462206" w14:textId="77777777" w:rsidR="00001A5C" w:rsidRPr="00001A5C" w:rsidRDefault="00001A5C" w:rsidP="0040583A">
      <w:pPr>
        <w:spacing w:line="360" w:lineRule="auto"/>
        <w:rPr>
          <w:rFonts w:ascii="Arial" w:hAnsi="Arial" w:cs="Arial"/>
          <w:b/>
          <w:sz w:val="24"/>
          <w:szCs w:val="24"/>
        </w:rPr>
      </w:pPr>
      <w:r w:rsidRPr="00001A5C">
        <w:rPr>
          <w:rFonts w:ascii="Arial" w:hAnsi="Arial" w:cs="Arial"/>
          <w:b/>
          <w:sz w:val="24"/>
          <w:szCs w:val="24"/>
        </w:rPr>
        <w:lastRenderedPageBreak/>
        <w:t>Figure 1: percentage of children living in relative and absolute low-income households</w:t>
      </w:r>
    </w:p>
    <w:p w14:paraId="0794416F"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(Source: Brown, 2024)</w:t>
      </w:r>
    </w:p>
    <w:p w14:paraId="5D9EFF89"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The </w:t>
      </w:r>
      <w:r w:rsidRPr="00001A5C">
        <w:rPr>
          <w:rFonts w:ascii="Arial" w:hAnsi="Arial" w:cs="Arial"/>
          <w:b/>
          <w:i/>
          <w:sz w:val="24"/>
          <w:szCs w:val="24"/>
        </w:rPr>
        <w:t>situational consideration</w:t>
      </w:r>
      <w:r w:rsidRPr="00001A5C">
        <w:rPr>
          <w:rFonts w:ascii="Arial" w:hAnsi="Arial" w:cs="Arial"/>
          <w:sz w:val="24"/>
          <w:szCs w:val="24"/>
        </w:rPr>
        <w:t xml:space="preserve"> linked to this event is to raise funds and do well for a charity cause. In the charity event, raised money will be spent to buy gifts and presents and give them to children living in low-income households in the UK along with the nations where this event is involved. In order to analyse the situational PESTLE matrices are being considered.</w:t>
      </w:r>
    </w:p>
    <w:p w14:paraId="37BE1E29" w14:textId="77777777" w:rsidR="00001A5C" w:rsidRPr="00001A5C" w:rsidRDefault="00001A5C" w:rsidP="0040583A">
      <w:pPr>
        <w:spacing w:line="360" w:lineRule="auto"/>
        <w:rPr>
          <w:rFonts w:ascii="Arial" w:hAnsi="Arial" w:cs="Arial"/>
          <w:sz w:val="24"/>
          <w:szCs w:val="24"/>
        </w:rPr>
      </w:pPr>
      <w:r w:rsidRPr="00001A5C">
        <w:rPr>
          <w:rFonts w:ascii="Arial" w:hAnsi="Arial" w:cs="Arial"/>
          <w:b/>
          <w:sz w:val="24"/>
          <w:szCs w:val="24"/>
        </w:rPr>
        <w:t>Political</w:t>
      </w:r>
      <w:r w:rsidRPr="00001A5C">
        <w:rPr>
          <w:rFonts w:ascii="Arial" w:hAnsi="Arial" w:cs="Arial"/>
          <w:sz w:val="24"/>
          <w:szCs w:val="24"/>
        </w:rPr>
        <w:t xml:space="preserve">: The political scenario has always focused on helping social causes. UK government has allocated a £360 million package to help social services, charity organisations and NGOs for social causes (Gov, 2020). </w:t>
      </w:r>
    </w:p>
    <w:p w14:paraId="1397DA3F" w14:textId="77777777" w:rsidR="00001A5C" w:rsidRPr="00001A5C" w:rsidRDefault="00001A5C" w:rsidP="0040583A">
      <w:pPr>
        <w:spacing w:line="360" w:lineRule="auto"/>
        <w:rPr>
          <w:rFonts w:ascii="Arial" w:hAnsi="Arial" w:cs="Arial"/>
          <w:sz w:val="24"/>
          <w:szCs w:val="24"/>
        </w:rPr>
      </w:pPr>
      <w:r w:rsidRPr="00001A5C">
        <w:rPr>
          <w:rFonts w:ascii="Arial" w:hAnsi="Arial" w:cs="Arial"/>
          <w:b/>
          <w:sz w:val="24"/>
          <w:szCs w:val="24"/>
        </w:rPr>
        <w:t>Economical</w:t>
      </w:r>
      <w:r w:rsidRPr="00001A5C">
        <w:rPr>
          <w:rFonts w:ascii="Arial" w:hAnsi="Arial" w:cs="Arial"/>
          <w:sz w:val="24"/>
          <w:szCs w:val="24"/>
        </w:rPr>
        <w:t xml:space="preserve">: The GDP per capita of the UK was $48,867 in 2023 which in comparison to the 2022 data has seen a 7.25% increase. In 2022, the GDP per capita of the UK was $45,564 (Macrotrends, 2024).   </w:t>
      </w:r>
    </w:p>
    <w:p w14:paraId="439C6413" w14:textId="77777777" w:rsidR="00001A5C" w:rsidRPr="00001A5C" w:rsidRDefault="00001A5C" w:rsidP="0040583A">
      <w:pPr>
        <w:spacing w:line="360" w:lineRule="auto"/>
        <w:rPr>
          <w:rFonts w:ascii="Arial" w:hAnsi="Arial" w:cs="Arial"/>
          <w:sz w:val="24"/>
          <w:szCs w:val="24"/>
        </w:rPr>
      </w:pPr>
      <w:r w:rsidRPr="00001A5C">
        <w:rPr>
          <w:rFonts w:ascii="Arial" w:hAnsi="Arial" w:cs="Arial"/>
          <w:b/>
          <w:sz w:val="24"/>
          <w:szCs w:val="24"/>
        </w:rPr>
        <w:t>Social</w:t>
      </w:r>
      <w:r w:rsidRPr="00001A5C">
        <w:rPr>
          <w:rFonts w:ascii="Arial" w:hAnsi="Arial" w:cs="Arial"/>
          <w:sz w:val="24"/>
          <w:szCs w:val="24"/>
        </w:rPr>
        <w:t xml:space="preserve">: There are a number of charity organisations contributing their efforts in making a social impact through charities and other social activities. </w:t>
      </w:r>
    </w:p>
    <w:p w14:paraId="61B807CA" w14:textId="77777777" w:rsidR="00001A5C" w:rsidRPr="00001A5C" w:rsidRDefault="00001A5C" w:rsidP="0040583A">
      <w:pPr>
        <w:spacing w:line="360" w:lineRule="auto"/>
        <w:rPr>
          <w:rFonts w:ascii="Arial" w:hAnsi="Arial" w:cs="Arial"/>
          <w:sz w:val="24"/>
          <w:szCs w:val="24"/>
        </w:rPr>
      </w:pPr>
      <w:r w:rsidRPr="00001A5C">
        <w:rPr>
          <w:rFonts w:ascii="Arial" w:hAnsi="Arial" w:cs="Arial"/>
          <w:b/>
          <w:sz w:val="24"/>
          <w:szCs w:val="24"/>
        </w:rPr>
        <w:t>Technology</w:t>
      </w:r>
      <w:r w:rsidRPr="00001A5C">
        <w:rPr>
          <w:rFonts w:ascii="Arial" w:hAnsi="Arial" w:cs="Arial"/>
          <w:sz w:val="24"/>
          <w:szCs w:val="24"/>
        </w:rPr>
        <w:t xml:space="preserve">: The UK is considered to be technologically advanced nations, wherein people are considered to be the early adopters of new technologies. </w:t>
      </w:r>
    </w:p>
    <w:p w14:paraId="6C0FB6E2" w14:textId="77777777" w:rsidR="00001A5C" w:rsidRPr="00001A5C" w:rsidRDefault="00001A5C" w:rsidP="0040583A">
      <w:pPr>
        <w:spacing w:line="360" w:lineRule="auto"/>
        <w:rPr>
          <w:rFonts w:ascii="Arial" w:hAnsi="Arial" w:cs="Arial"/>
          <w:sz w:val="24"/>
          <w:szCs w:val="24"/>
        </w:rPr>
      </w:pPr>
      <w:r w:rsidRPr="00001A5C">
        <w:rPr>
          <w:rFonts w:ascii="Arial" w:hAnsi="Arial" w:cs="Arial"/>
          <w:b/>
          <w:sz w:val="24"/>
          <w:szCs w:val="24"/>
        </w:rPr>
        <w:t>Legal</w:t>
      </w:r>
      <w:r w:rsidRPr="00001A5C">
        <w:rPr>
          <w:rFonts w:ascii="Arial" w:hAnsi="Arial" w:cs="Arial"/>
          <w:sz w:val="24"/>
          <w:szCs w:val="24"/>
        </w:rPr>
        <w:t xml:space="preserve">: Social works are government y government as well as private entities. It must be ensured that the social works are done by abiding the legal norms. </w:t>
      </w:r>
    </w:p>
    <w:p w14:paraId="31E7E886" w14:textId="77777777" w:rsidR="00001A5C" w:rsidRPr="00001A5C" w:rsidRDefault="00001A5C" w:rsidP="0040583A">
      <w:pPr>
        <w:spacing w:line="360" w:lineRule="auto"/>
        <w:rPr>
          <w:rFonts w:ascii="Arial" w:hAnsi="Arial" w:cs="Arial"/>
          <w:sz w:val="24"/>
          <w:szCs w:val="24"/>
        </w:rPr>
      </w:pPr>
      <w:r w:rsidRPr="00001A5C">
        <w:rPr>
          <w:rFonts w:ascii="Arial" w:hAnsi="Arial" w:cs="Arial"/>
          <w:b/>
          <w:sz w:val="24"/>
          <w:szCs w:val="24"/>
        </w:rPr>
        <w:t>Environment</w:t>
      </w:r>
      <w:r w:rsidRPr="00001A5C">
        <w:rPr>
          <w:rFonts w:ascii="Arial" w:hAnsi="Arial" w:cs="Arial"/>
          <w:sz w:val="24"/>
          <w:szCs w:val="24"/>
        </w:rPr>
        <w:t xml:space="preserve">: The UK has net zero 2050 targets, aimed at making the nation a carbon-neutral nation.   </w:t>
      </w:r>
    </w:p>
    <w:p w14:paraId="28D0303A"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The </w:t>
      </w:r>
      <w:r w:rsidRPr="00001A5C">
        <w:rPr>
          <w:rFonts w:ascii="Arial" w:hAnsi="Arial" w:cs="Arial"/>
          <w:b/>
          <w:i/>
          <w:sz w:val="24"/>
          <w:szCs w:val="24"/>
        </w:rPr>
        <w:t>cultural consideration</w:t>
      </w:r>
      <w:r w:rsidRPr="00001A5C">
        <w:rPr>
          <w:rFonts w:ascii="Arial" w:hAnsi="Arial" w:cs="Arial"/>
          <w:sz w:val="24"/>
          <w:szCs w:val="24"/>
        </w:rPr>
        <w:t xml:space="preserve"> of this event is that it will help to make the childhood of several children memorable and contribute to bringing joy into the lives of children through presents, gifts, chocolates and others. Not only does the event entail charity organisations, but renowned corporations, businesses and the community as a whole to help make Christmas enjoyable for the children.    </w:t>
      </w:r>
    </w:p>
    <w:p w14:paraId="55D6E8DA" w14:textId="77777777" w:rsidR="00001A5C" w:rsidRPr="0040583A" w:rsidRDefault="00001A5C" w:rsidP="0040583A">
      <w:pPr>
        <w:pStyle w:val="Heading1"/>
        <w:spacing w:line="360" w:lineRule="auto"/>
        <w:rPr>
          <w:rFonts w:ascii="Arial" w:hAnsi="Arial" w:cs="Arial"/>
          <w:sz w:val="24"/>
          <w:szCs w:val="24"/>
        </w:rPr>
      </w:pPr>
      <w:bookmarkStart w:id="24" w:name="_rkvoy54kpten" w:colFirst="0" w:colLast="0"/>
      <w:bookmarkStart w:id="25" w:name="_Toc181809683"/>
      <w:bookmarkStart w:id="26" w:name="_Toc181895174"/>
      <w:bookmarkEnd w:id="24"/>
      <w:r w:rsidRPr="0040583A">
        <w:rPr>
          <w:rFonts w:ascii="Arial" w:hAnsi="Arial" w:cs="Arial"/>
          <w:sz w:val="24"/>
          <w:szCs w:val="24"/>
        </w:rPr>
        <w:lastRenderedPageBreak/>
        <w:t>9.0 Conclusion</w:t>
      </w:r>
      <w:bookmarkEnd w:id="25"/>
      <w:bookmarkEnd w:id="26"/>
    </w:p>
    <w:p w14:paraId="30AFCD7C" w14:textId="77777777"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The International Christmas Market Charity Event has been proposed to be hosted in Mansfield’s City Centre Market from November 29 to December 1. Through the use of the EMBOK model framework, it has been found through social media and PR campaigns to increase visibility by targeting both local audiences and corporate donors. Through the analysis that would be performed, it is expected that £5,000 for marketing and £3,000 for venue-related expenses. The event will begin at 10:00 AM on 29 November 2024 and it is expected to close by 3:30 PM 1st December. The objectives of the event are to raise £50,000, secure 50 business partnerships and attract 5,000 attendees. This charity event, rooted in both community and international collaboration, not only aligns with these industry trends but also sets an example of how events can create a positive, meaningful impact for all involved. By leveraging these trends, the event aims to maximise attendance, enhance community involvement and attract support from major corporations and donors.</w:t>
      </w:r>
    </w:p>
    <w:p w14:paraId="0101137F" w14:textId="77777777" w:rsidR="000D03B0" w:rsidRPr="0040583A" w:rsidRDefault="000D03B0" w:rsidP="0040583A">
      <w:pPr>
        <w:pStyle w:val="Heading1"/>
        <w:spacing w:line="360" w:lineRule="auto"/>
        <w:rPr>
          <w:rFonts w:ascii="Arial" w:hAnsi="Arial" w:cs="Arial"/>
          <w:sz w:val="24"/>
          <w:szCs w:val="24"/>
        </w:rPr>
      </w:pPr>
      <w:bookmarkStart w:id="27" w:name="_a58kpxeif48w" w:colFirst="0" w:colLast="0"/>
      <w:bookmarkStart w:id="28" w:name="_Toc181809684"/>
      <w:bookmarkEnd w:id="27"/>
    </w:p>
    <w:p w14:paraId="1699A949" w14:textId="33669223" w:rsidR="00001A5C" w:rsidRPr="0040583A" w:rsidRDefault="00001A5C" w:rsidP="0040583A">
      <w:pPr>
        <w:pStyle w:val="Heading1"/>
        <w:spacing w:line="360" w:lineRule="auto"/>
        <w:rPr>
          <w:rFonts w:ascii="Arial" w:hAnsi="Arial" w:cs="Arial"/>
          <w:b/>
          <w:sz w:val="24"/>
          <w:szCs w:val="24"/>
        </w:rPr>
      </w:pPr>
      <w:bookmarkStart w:id="29" w:name="_Toc181895175"/>
      <w:r w:rsidRPr="0040583A">
        <w:rPr>
          <w:rFonts w:ascii="Arial" w:hAnsi="Arial" w:cs="Arial"/>
          <w:sz w:val="24"/>
          <w:szCs w:val="24"/>
        </w:rPr>
        <w:t>10.0 Reference list</w:t>
      </w:r>
      <w:bookmarkEnd w:id="28"/>
      <w:bookmarkEnd w:id="29"/>
    </w:p>
    <w:p w14:paraId="200025FF" w14:textId="6AD7288A"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Allen, J., Harris, R., and Jago, L. (2022). </w:t>
      </w:r>
      <w:r w:rsidRPr="00001A5C">
        <w:rPr>
          <w:rFonts w:ascii="Arial" w:hAnsi="Arial" w:cs="Arial"/>
          <w:i/>
          <w:iCs/>
          <w:sz w:val="24"/>
          <w:szCs w:val="24"/>
        </w:rPr>
        <w:t>Festival and special event management</w:t>
      </w:r>
      <w:r w:rsidRPr="00001A5C">
        <w:rPr>
          <w:rFonts w:ascii="Arial" w:hAnsi="Arial" w:cs="Arial"/>
          <w:sz w:val="24"/>
          <w:szCs w:val="24"/>
        </w:rPr>
        <w:t>. John Wiley and Sons.</w:t>
      </w:r>
      <w:r w:rsidRPr="0040583A">
        <w:rPr>
          <w:rFonts w:ascii="Arial" w:hAnsi="Arial" w:cs="Arial"/>
          <w:sz w:val="24"/>
          <w:szCs w:val="24"/>
        </w:rPr>
        <w:t xml:space="preserve"> [ Accessed on 05 Nov 2024]</w:t>
      </w:r>
    </w:p>
    <w:p w14:paraId="40BE5E42" w14:textId="681D2FAB"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Berridge, G. (2020). Designing event experiences. In </w:t>
      </w:r>
      <w:r w:rsidRPr="00001A5C">
        <w:rPr>
          <w:rFonts w:ascii="Arial" w:hAnsi="Arial" w:cs="Arial"/>
          <w:i/>
          <w:iCs/>
          <w:sz w:val="24"/>
          <w:szCs w:val="24"/>
        </w:rPr>
        <w:t>The Routledge handbook of events</w:t>
      </w:r>
      <w:r w:rsidRPr="00001A5C">
        <w:rPr>
          <w:rFonts w:ascii="Arial" w:hAnsi="Arial" w:cs="Arial"/>
          <w:sz w:val="24"/>
          <w:szCs w:val="24"/>
        </w:rPr>
        <w:t xml:space="preserve"> (pp. 378-395). Routledge.</w:t>
      </w:r>
      <w:r w:rsidR="0040583A" w:rsidRPr="0040583A">
        <w:rPr>
          <w:rFonts w:ascii="Arial" w:hAnsi="Arial" w:cs="Arial"/>
          <w:sz w:val="24"/>
          <w:szCs w:val="24"/>
        </w:rPr>
        <w:t xml:space="preserve">  [ Accessed on 05 Nov 2024]</w:t>
      </w:r>
    </w:p>
    <w:p w14:paraId="6232F3C6" w14:textId="07B23917" w:rsidR="00001A5C" w:rsidRPr="0040583A" w:rsidRDefault="00001A5C" w:rsidP="0040583A">
      <w:pPr>
        <w:spacing w:line="360" w:lineRule="auto"/>
        <w:rPr>
          <w:rFonts w:ascii="Arial" w:hAnsi="Arial" w:cs="Arial"/>
          <w:sz w:val="24"/>
          <w:szCs w:val="24"/>
        </w:rPr>
      </w:pPr>
      <w:r w:rsidRPr="00001A5C">
        <w:rPr>
          <w:rFonts w:ascii="Arial" w:hAnsi="Arial" w:cs="Arial"/>
          <w:sz w:val="24"/>
          <w:szCs w:val="24"/>
        </w:rPr>
        <w:t xml:space="preserve">Brown, T. (2024). Child poverty: Statistics, causes and the UK’s policy response. [online] House of Lords Library. Available at: </w:t>
      </w:r>
      <w:hyperlink r:id="rId13" w:history="1">
        <w:r w:rsidRPr="00001A5C">
          <w:rPr>
            <w:rStyle w:val="Hyperlink"/>
            <w:rFonts w:ascii="Arial" w:hAnsi="Arial" w:cs="Arial"/>
            <w:sz w:val="24"/>
            <w:szCs w:val="24"/>
          </w:rPr>
          <w:t>https://lordslibrary.parliament.uk/child-poverty-statistics-causes-and-the-uks-policy-response/</w:t>
        </w:r>
      </w:hyperlink>
      <w:bookmarkStart w:id="30" w:name="_Hlk181871505"/>
      <w:r w:rsidR="0040583A" w:rsidRPr="0040583A">
        <w:rPr>
          <w:rFonts w:ascii="Arial" w:hAnsi="Arial" w:cs="Arial"/>
          <w:sz w:val="24"/>
          <w:szCs w:val="24"/>
        </w:rPr>
        <w:t xml:space="preserve"> </w:t>
      </w:r>
      <w:r w:rsidRPr="00001A5C">
        <w:rPr>
          <w:rFonts w:ascii="Arial" w:hAnsi="Arial" w:cs="Arial"/>
          <w:sz w:val="24"/>
          <w:szCs w:val="24"/>
        </w:rPr>
        <w:t>[</w:t>
      </w:r>
      <w:bookmarkEnd w:id="30"/>
      <w:r w:rsidRPr="00001A5C">
        <w:rPr>
          <w:rFonts w:ascii="Arial" w:hAnsi="Arial" w:cs="Arial"/>
          <w:sz w:val="24"/>
          <w:szCs w:val="24"/>
        </w:rPr>
        <w:t>Accessed on 06 Nov 2024]</w:t>
      </w:r>
    </w:p>
    <w:p w14:paraId="73DB2A01" w14:textId="7A19F2F8" w:rsidR="0040583A" w:rsidRPr="00001A5C" w:rsidRDefault="0040583A" w:rsidP="0040583A">
      <w:pPr>
        <w:spacing w:line="360" w:lineRule="auto"/>
        <w:rPr>
          <w:rFonts w:ascii="Arial" w:hAnsi="Arial" w:cs="Arial"/>
          <w:sz w:val="24"/>
          <w:szCs w:val="24"/>
        </w:rPr>
      </w:pPr>
      <w:r w:rsidRPr="0040583A">
        <w:rPr>
          <w:rFonts w:ascii="Arial" w:hAnsi="Arial" w:cs="Arial"/>
          <w:sz w:val="24"/>
          <w:szCs w:val="24"/>
        </w:rPr>
        <w:t xml:space="preserve">Griffin, A. (2022). 10 Easy Steps to Planning a Unique, Successful Charity Event. [online] Eventbrite Blog. Available at: </w:t>
      </w:r>
      <w:hyperlink r:id="rId14" w:history="1">
        <w:r w:rsidRPr="0040583A">
          <w:rPr>
            <w:rStyle w:val="Hyperlink"/>
            <w:rFonts w:ascii="Arial" w:hAnsi="Arial" w:cs="Arial"/>
            <w:sz w:val="24"/>
            <w:szCs w:val="24"/>
          </w:rPr>
          <w:t>https://www.eventbrite.co.uk/blog/how-to-plan-a-successful-charity-event-ds00/</w:t>
        </w:r>
      </w:hyperlink>
      <w:r w:rsidRPr="0040583A">
        <w:rPr>
          <w:rFonts w:ascii="Arial" w:hAnsi="Arial" w:cs="Arial"/>
          <w:sz w:val="24"/>
          <w:szCs w:val="24"/>
        </w:rPr>
        <w:t xml:space="preserve"> [Accessed on 6 Nov 2024]</w:t>
      </w:r>
    </w:p>
    <w:p w14:paraId="57BEDF0D" w14:textId="76B6DD34"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Economist, (2023) </w:t>
      </w:r>
      <w:r w:rsidRPr="00001A5C">
        <w:rPr>
          <w:rFonts w:ascii="Arial" w:hAnsi="Arial" w:cs="Arial"/>
          <w:i/>
          <w:sz w:val="24"/>
          <w:szCs w:val="24"/>
        </w:rPr>
        <w:t>Festivals sector moves to make events greener</w:t>
      </w:r>
      <w:r w:rsidRPr="00001A5C">
        <w:rPr>
          <w:rFonts w:ascii="Arial" w:hAnsi="Arial" w:cs="Arial"/>
          <w:sz w:val="24"/>
          <w:szCs w:val="24"/>
        </w:rPr>
        <w:t xml:space="preserve"> Available at: </w:t>
      </w:r>
      <w:hyperlink r:id="rId15">
        <w:r w:rsidRPr="00001A5C">
          <w:rPr>
            <w:rStyle w:val="Hyperlink"/>
            <w:rFonts w:ascii="Arial" w:hAnsi="Arial" w:cs="Arial"/>
            <w:sz w:val="24"/>
            <w:szCs w:val="24"/>
          </w:rPr>
          <w:t>https://impact.economist.com/sustainability/social-sustainability/festivals-sector-moves-to-make-events-greener</w:t>
        </w:r>
      </w:hyperlink>
      <w:r w:rsidRPr="00001A5C">
        <w:rPr>
          <w:rFonts w:ascii="Arial" w:hAnsi="Arial" w:cs="Arial"/>
          <w:sz w:val="24"/>
          <w:szCs w:val="24"/>
        </w:rPr>
        <w:t xml:space="preserve"> [Accessed on: 0</w:t>
      </w:r>
      <w:r w:rsidRPr="0040583A">
        <w:rPr>
          <w:rFonts w:ascii="Arial" w:hAnsi="Arial" w:cs="Arial"/>
          <w:sz w:val="24"/>
          <w:szCs w:val="24"/>
        </w:rPr>
        <w:t>7</w:t>
      </w:r>
      <w:r w:rsidRPr="00001A5C">
        <w:rPr>
          <w:rFonts w:ascii="Arial" w:hAnsi="Arial" w:cs="Arial"/>
          <w:sz w:val="24"/>
          <w:szCs w:val="24"/>
        </w:rPr>
        <w:t xml:space="preserve"> November 2024]</w:t>
      </w:r>
    </w:p>
    <w:p w14:paraId="507FD3AF" w14:textId="3E2F083B"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lastRenderedPageBreak/>
        <w:t xml:space="preserve">Gov, (2020). Financial support for voluntary, community and social enterprise (VCSE) organisations to respond to coronavirus (COVID-19). [online] GOV.UK. Available at: </w:t>
      </w:r>
      <w:hyperlink r:id="rId16" w:history="1">
        <w:r w:rsidRPr="00001A5C">
          <w:rPr>
            <w:rStyle w:val="Hyperlink"/>
            <w:rFonts w:ascii="Arial" w:hAnsi="Arial" w:cs="Arial"/>
            <w:sz w:val="24"/>
            <w:szCs w:val="24"/>
          </w:rPr>
          <w:t>https://www.gov.uk/guidance/financial-support-for-voluntary-community-and-social-enterprise-vcse-organisations-to-respond-to-coronavirus-covid-19</w:t>
        </w:r>
      </w:hyperlink>
      <w:r w:rsidRPr="00001A5C">
        <w:rPr>
          <w:rFonts w:ascii="Arial" w:hAnsi="Arial" w:cs="Arial"/>
          <w:sz w:val="24"/>
          <w:szCs w:val="24"/>
        </w:rPr>
        <w:t>.[Accessed on 0</w:t>
      </w:r>
      <w:r w:rsidRPr="0040583A">
        <w:rPr>
          <w:rFonts w:ascii="Arial" w:hAnsi="Arial" w:cs="Arial"/>
          <w:sz w:val="24"/>
          <w:szCs w:val="24"/>
        </w:rPr>
        <w:t xml:space="preserve">5 </w:t>
      </w:r>
      <w:r w:rsidRPr="00001A5C">
        <w:rPr>
          <w:rFonts w:ascii="Arial" w:hAnsi="Arial" w:cs="Arial"/>
          <w:sz w:val="24"/>
          <w:szCs w:val="24"/>
        </w:rPr>
        <w:t>Nov 2024]</w:t>
      </w:r>
    </w:p>
    <w:p w14:paraId="52E8B1DF" w14:textId="5D8ED9BF"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Harwood-Jones, Chad (2024). Uncover The Top Required Skills for Successful Event Management. [online] Les Roches. Available at: </w:t>
      </w:r>
      <w:hyperlink r:id="rId17" w:history="1">
        <w:r w:rsidRPr="00001A5C">
          <w:rPr>
            <w:rStyle w:val="Hyperlink"/>
            <w:rFonts w:ascii="Arial" w:hAnsi="Arial" w:cs="Arial"/>
            <w:sz w:val="24"/>
            <w:szCs w:val="24"/>
          </w:rPr>
          <w:t>https://lesroches.edu/blog/skills-for-successful-event-management/</w:t>
        </w:r>
      </w:hyperlink>
      <w:r w:rsidRPr="00001A5C">
        <w:rPr>
          <w:rFonts w:ascii="Arial" w:hAnsi="Arial" w:cs="Arial"/>
          <w:sz w:val="24"/>
          <w:szCs w:val="24"/>
        </w:rPr>
        <w:t>.</w:t>
      </w:r>
      <w:r w:rsidRPr="0040583A">
        <w:rPr>
          <w:rFonts w:ascii="Arial" w:hAnsi="Arial" w:cs="Arial"/>
          <w:sz w:val="24"/>
          <w:szCs w:val="24"/>
        </w:rPr>
        <w:t xml:space="preserve"> </w:t>
      </w:r>
      <w:r w:rsidRPr="00001A5C">
        <w:rPr>
          <w:rFonts w:ascii="Arial" w:hAnsi="Arial" w:cs="Arial"/>
          <w:sz w:val="24"/>
          <w:szCs w:val="24"/>
        </w:rPr>
        <w:t>[Accessed on 06 Nov 2024]</w:t>
      </w:r>
    </w:p>
    <w:p w14:paraId="43FC94EC" w14:textId="2D2DEE73"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 xml:space="preserve">Macrotrends (2024). U.K. GDP Per Capita 1960-2024. [online] Macrotrends.net. Available at: </w:t>
      </w:r>
      <w:hyperlink r:id="rId18" w:history="1">
        <w:r w:rsidRPr="00001A5C">
          <w:rPr>
            <w:rStyle w:val="Hyperlink"/>
            <w:rFonts w:ascii="Arial" w:hAnsi="Arial" w:cs="Arial"/>
            <w:sz w:val="24"/>
            <w:szCs w:val="24"/>
          </w:rPr>
          <w:t>https://www.macrotrends.net/global-metrics/countries/GBR/united-kingdom/gdp-per-capita</w:t>
        </w:r>
      </w:hyperlink>
      <w:r w:rsidRPr="00001A5C">
        <w:rPr>
          <w:rFonts w:ascii="Arial" w:hAnsi="Arial" w:cs="Arial"/>
          <w:sz w:val="24"/>
          <w:szCs w:val="24"/>
        </w:rPr>
        <w:t>[Accessed on 0</w:t>
      </w:r>
      <w:r w:rsidRPr="0040583A">
        <w:rPr>
          <w:rFonts w:ascii="Arial" w:hAnsi="Arial" w:cs="Arial"/>
          <w:sz w:val="24"/>
          <w:szCs w:val="24"/>
        </w:rPr>
        <w:t>5</w:t>
      </w:r>
      <w:r w:rsidRPr="00001A5C">
        <w:rPr>
          <w:rFonts w:ascii="Arial" w:hAnsi="Arial" w:cs="Arial"/>
          <w:sz w:val="24"/>
          <w:szCs w:val="24"/>
        </w:rPr>
        <w:t xml:space="preserve"> Nov 2024].</w:t>
      </w:r>
    </w:p>
    <w:p w14:paraId="6BBDF88E" w14:textId="792FD3B9" w:rsidR="00001A5C" w:rsidRPr="00001A5C" w:rsidRDefault="00001A5C" w:rsidP="0040583A">
      <w:pPr>
        <w:spacing w:line="360" w:lineRule="auto"/>
        <w:rPr>
          <w:rFonts w:ascii="Arial" w:hAnsi="Arial" w:cs="Arial"/>
          <w:sz w:val="24"/>
          <w:szCs w:val="24"/>
        </w:rPr>
      </w:pPr>
      <w:r w:rsidRPr="00001A5C">
        <w:rPr>
          <w:rFonts w:ascii="Arial" w:hAnsi="Arial" w:cs="Arial"/>
          <w:sz w:val="24"/>
          <w:szCs w:val="24"/>
        </w:rPr>
        <w:t>Meriläinen, J., (2023). New normal of B2B trade fair events: on-site, online, hybrid or something else?.</w:t>
      </w:r>
      <w:r w:rsidRPr="0040583A">
        <w:rPr>
          <w:rFonts w:ascii="Arial" w:hAnsi="Arial" w:cs="Arial"/>
          <w:sz w:val="24"/>
          <w:szCs w:val="24"/>
        </w:rPr>
        <w:t xml:space="preserve"> </w:t>
      </w:r>
      <w:r w:rsidRPr="00001A5C">
        <w:rPr>
          <w:rFonts w:ascii="Arial" w:hAnsi="Arial" w:cs="Arial"/>
          <w:sz w:val="24"/>
          <w:szCs w:val="24"/>
        </w:rPr>
        <w:t xml:space="preserve">Org, (2024) </w:t>
      </w:r>
      <w:r w:rsidRPr="00001A5C">
        <w:rPr>
          <w:rFonts w:ascii="Arial" w:hAnsi="Arial" w:cs="Arial"/>
          <w:i/>
          <w:sz w:val="24"/>
          <w:szCs w:val="24"/>
        </w:rPr>
        <w:t>Child poverty</w:t>
      </w:r>
      <w:r w:rsidRPr="00001A5C">
        <w:rPr>
          <w:rFonts w:ascii="Arial" w:hAnsi="Arial" w:cs="Arial"/>
          <w:sz w:val="24"/>
          <w:szCs w:val="24"/>
        </w:rPr>
        <w:t xml:space="preserve"> Available at: </w:t>
      </w:r>
      <w:hyperlink r:id="rId19">
        <w:r w:rsidRPr="00001A5C">
          <w:rPr>
            <w:rStyle w:val="Hyperlink"/>
            <w:rFonts w:ascii="Arial" w:hAnsi="Arial" w:cs="Arial"/>
            <w:sz w:val="24"/>
            <w:szCs w:val="24"/>
          </w:rPr>
          <w:t>https://www.jrf.org.uk/child-poverty</w:t>
        </w:r>
      </w:hyperlink>
      <w:r w:rsidRPr="00001A5C">
        <w:rPr>
          <w:rFonts w:ascii="Arial" w:hAnsi="Arial" w:cs="Arial"/>
          <w:sz w:val="24"/>
          <w:szCs w:val="24"/>
        </w:rPr>
        <w:t xml:space="preserve"> [Accessed on: 06 November 2024]</w:t>
      </w:r>
    </w:p>
    <w:p w14:paraId="71F53D2B" w14:textId="605100E9" w:rsidR="00001A5C" w:rsidRPr="00001A5C" w:rsidRDefault="00001A5C" w:rsidP="0040583A">
      <w:pPr>
        <w:spacing w:line="360" w:lineRule="auto"/>
        <w:rPr>
          <w:rFonts w:ascii="Arial" w:hAnsi="Arial" w:cs="Arial"/>
          <w:sz w:val="24"/>
          <w:szCs w:val="24"/>
        </w:rPr>
      </w:pPr>
      <w:proofErr w:type="spellStart"/>
      <w:r w:rsidRPr="00001A5C">
        <w:rPr>
          <w:rFonts w:ascii="Arial" w:hAnsi="Arial" w:cs="Arial"/>
          <w:sz w:val="24"/>
          <w:szCs w:val="24"/>
        </w:rPr>
        <w:t>Ourmansfieldandarea</w:t>
      </w:r>
      <w:proofErr w:type="spellEnd"/>
      <w:r w:rsidRPr="00001A5C">
        <w:rPr>
          <w:rFonts w:ascii="Arial" w:hAnsi="Arial" w:cs="Arial"/>
          <w:sz w:val="24"/>
          <w:szCs w:val="24"/>
        </w:rPr>
        <w:t xml:space="preserve">, (2024) </w:t>
      </w:r>
      <w:r w:rsidRPr="00001A5C">
        <w:rPr>
          <w:rFonts w:ascii="Arial" w:hAnsi="Arial" w:cs="Arial"/>
          <w:i/>
          <w:sz w:val="24"/>
          <w:szCs w:val="24"/>
        </w:rPr>
        <w:t xml:space="preserve">The History of Mansfield - An overview </w:t>
      </w:r>
      <w:r w:rsidRPr="00001A5C">
        <w:rPr>
          <w:rFonts w:ascii="Arial" w:hAnsi="Arial" w:cs="Arial"/>
          <w:sz w:val="24"/>
          <w:szCs w:val="24"/>
        </w:rPr>
        <w:t xml:space="preserve">Available at: </w:t>
      </w:r>
      <w:hyperlink r:id="rId20">
        <w:r w:rsidRPr="00001A5C">
          <w:rPr>
            <w:rStyle w:val="Hyperlink"/>
            <w:rFonts w:ascii="Arial" w:hAnsi="Arial" w:cs="Arial"/>
            <w:sz w:val="24"/>
            <w:szCs w:val="24"/>
          </w:rPr>
          <w:t>https://www.ourmansfieldandarea.org.uk/content/place/mansfield/mansfield-miscellaneous/the-history-of-mansfield-an-overview</w:t>
        </w:r>
      </w:hyperlink>
      <w:r w:rsidRPr="00001A5C">
        <w:rPr>
          <w:rFonts w:ascii="Arial" w:hAnsi="Arial" w:cs="Arial"/>
          <w:sz w:val="24"/>
          <w:szCs w:val="24"/>
        </w:rPr>
        <w:t xml:space="preserve"> [Accessed on: 06 November 2024]</w:t>
      </w:r>
    </w:p>
    <w:p w14:paraId="683895E0" w14:textId="1E9CCF93" w:rsidR="00001A5C" w:rsidRPr="00001A5C" w:rsidRDefault="00001A5C" w:rsidP="0040583A">
      <w:pPr>
        <w:spacing w:line="360" w:lineRule="auto"/>
        <w:rPr>
          <w:rFonts w:ascii="Arial" w:hAnsi="Arial" w:cs="Arial"/>
          <w:sz w:val="24"/>
          <w:szCs w:val="24"/>
        </w:rPr>
      </w:pPr>
      <w:proofErr w:type="spellStart"/>
      <w:r w:rsidRPr="00001A5C">
        <w:rPr>
          <w:rFonts w:ascii="Arial" w:hAnsi="Arial" w:cs="Arial"/>
          <w:sz w:val="24"/>
          <w:szCs w:val="24"/>
        </w:rPr>
        <w:t>Pridephilanthropy</w:t>
      </w:r>
      <w:proofErr w:type="spellEnd"/>
      <w:r w:rsidRPr="00001A5C">
        <w:rPr>
          <w:rFonts w:ascii="Arial" w:hAnsi="Arial" w:cs="Arial"/>
          <w:sz w:val="24"/>
          <w:szCs w:val="24"/>
        </w:rPr>
        <w:t xml:space="preserve">, (2024) </w:t>
      </w:r>
      <w:r w:rsidRPr="00001A5C">
        <w:rPr>
          <w:rFonts w:ascii="Arial" w:hAnsi="Arial" w:cs="Arial"/>
          <w:i/>
          <w:sz w:val="24"/>
          <w:szCs w:val="24"/>
        </w:rPr>
        <w:t>Building Trust: The Role of Transparency in Fundraising</w:t>
      </w:r>
      <w:r w:rsidRPr="00001A5C">
        <w:rPr>
          <w:rFonts w:ascii="Arial" w:hAnsi="Arial" w:cs="Arial"/>
          <w:sz w:val="24"/>
          <w:szCs w:val="24"/>
        </w:rPr>
        <w:t xml:space="preserve"> Available at: </w:t>
      </w:r>
      <w:hyperlink r:id="rId21">
        <w:r w:rsidRPr="00001A5C">
          <w:rPr>
            <w:rStyle w:val="Hyperlink"/>
            <w:rFonts w:ascii="Arial" w:hAnsi="Arial" w:cs="Arial"/>
            <w:sz w:val="24"/>
            <w:szCs w:val="24"/>
          </w:rPr>
          <w:t>https://pridephilanthropy.com/blog/the-role-of-transparency-in-fundraising</w:t>
        </w:r>
      </w:hyperlink>
      <w:r w:rsidRPr="00001A5C">
        <w:rPr>
          <w:rFonts w:ascii="Arial" w:hAnsi="Arial" w:cs="Arial"/>
          <w:sz w:val="24"/>
          <w:szCs w:val="24"/>
        </w:rPr>
        <w:t xml:space="preserve"> [Accessed on: 0</w:t>
      </w:r>
      <w:r w:rsidRPr="0040583A">
        <w:rPr>
          <w:rFonts w:ascii="Arial" w:hAnsi="Arial" w:cs="Arial"/>
          <w:sz w:val="24"/>
          <w:szCs w:val="24"/>
        </w:rPr>
        <w:t xml:space="preserve">5 </w:t>
      </w:r>
      <w:r w:rsidRPr="00001A5C">
        <w:rPr>
          <w:rFonts w:ascii="Arial" w:hAnsi="Arial" w:cs="Arial"/>
          <w:sz w:val="24"/>
          <w:szCs w:val="24"/>
        </w:rPr>
        <w:t>November 2024]</w:t>
      </w:r>
    </w:p>
    <w:p w14:paraId="28DC76A1" w14:textId="26C98427" w:rsidR="00001A5C" w:rsidRPr="0040583A" w:rsidRDefault="00001A5C" w:rsidP="0040583A">
      <w:pPr>
        <w:spacing w:line="360" w:lineRule="auto"/>
        <w:rPr>
          <w:rFonts w:ascii="Arial" w:hAnsi="Arial" w:cs="Arial"/>
          <w:sz w:val="24"/>
          <w:szCs w:val="24"/>
        </w:rPr>
      </w:pPr>
      <w:bookmarkStart w:id="31" w:name="_Hlk181893896"/>
      <w:r w:rsidRPr="00001A5C">
        <w:rPr>
          <w:rFonts w:ascii="Arial" w:hAnsi="Arial" w:cs="Arial"/>
          <w:sz w:val="24"/>
          <w:szCs w:val="24"/>
        </w:rPr>
        <w:t xml:space="preserve">Silvers, J.R. and O'Toole, W., (2020). </w:t>
      </w:r>
      <w:r w:rsidRPr="00001A5C">
        <w:rPr>
          <w:rFonts w:ascii="Arial" w:hAnsi="Arial" w:cs="Arial"/>
          <w:i/>
          <w:sz w:val="24"/>
          <w:szCs w:val="24"/>
        </w:rPr>
        <w:t>Risk management for events.</w:t>
      </w:r>
      <w:r w:rsidRPr="00001A5C">
        <w:rPr>
          <w:rFonts w:ascii="Arial" w:hAnsi="Arial" w:cs="Arial"/>
          <w:sz w:val="24"/>
          <w:szCs w:val="24"/>
        </w:rPr>
        <w:t xml:space="preserve"> </w:t>
      </w:r>
      <w:proofErr w:type="spellStart"/>
      <w:r w:rsidRPr="00001A5C">
        <w:rPr>
          <w:rFonts w:ascii="Arial" w:hAnsi="Arial" w:cs="Arial"/>
          <w:sz w:val="24"/>
          <w:szCs w:val="24"/>
        </w:rPr>
        <w:t>Routledge.The</w:t>
      </w:r>
      <w:proofErr w:type="spellEnd"/>
      <w:r w:rsidRPr="00001A5C">
        <w:rPr>
          <w:rFonts w:ascii="Arial" w:hAnsi="Arial" w:cs="Arial"/>
          <w:sz w:val="24"/>
          <w:szCs w:val="24"/>
        </w:rPr>
        <w:t xml:space="preserve"> Event School London (2024). The Importance of Networking in the Event Industry. [online] Event School London. Available at: </w:t>
      </w:r>
      <w:hyperlink r:id="rId22" w:history="1">
        <w:r w:rsidRPr="00001A5C">
          <w:rPr>
            <w:rStyle w:val="Hyperlink"/>
            <w:rFonts w:ascii="Arial" w:hAnsi="Arial" w:cs="Arial"/>
            <w:sz w:val="24"/>
            <w:szCs w:val="24"/>
          </w:rPr>
          <w:t>https://www.eventschool.london/post/the-importance-of-networking-in-the-event-industry</w:t>
        </w:r>
      </w:hyperlink>
      <w:r w:rsidRPr="00001A5C">
        <w:rPr>
          <w:rFonts w:ascii="Arial" w:hAnsi="Arial" w:cs="Arial"/>
          <w:sz w:val="24"/>
          <w:szCs w:val="24"/>
        </w:rPr>
        <w:t>.[Accessed on 06 Nov 2024]</w:t>
      </w:r>
    </w:p>
    <w:bookmarkEnd w:id="31"/>
    <w:p w14:paraId="7176D286" w14:textId="0B89F3DF" w:rsidR="007059C4" w:rsidRPr="0040583A" w:rsidRDefault="007059C4" w:rsidP="0040583A">
      <w:pPr>
        <w:spacing w:line="360" w:lineRule="auto"/>
        <w:rPr>
          <w:rFonts w:ascii="Arial" w:hAnsi="Arial" w:cs="Arial"/>
          <w:sz w:val="24"/>
          <w:szCs w:val="24"/>
        </w:rPr>
      </w:pPr>
      <w:r w:rsidRPr="0040583A">
        <w:rPr>
          <w:rFonts w:ascii="Arial" w:hAnsi="Arial" w:cs="Arial"/>
          <w:sz w:val="24"/>
          <w:szCs w:val="24"/>
        </w:rPr>
        <w:t>Bowdin, G., Allen, J., O’Toole, W., Harris, R. and McDonnell, I. (2023) Events Management. Oxford: Elsevier.</w:t>
      </w:r>
      <w:r w:rsidR="0040583A" w:rsidRPr="0040583A">
        <w:rPr>
          <w:rFonts w:ascii="Arial" w:hAnsi="Arial" w:cs="Arial"/>
          <w:sz w:val="24"/>
          <w:szCs w:val="24"/>
        </w:rPr>
        <w:t xml:space="preserve"> </w:t>
      </w:r>
      <w:r w:rsidRPr="0040583A">
        <w:rPr>
          <w:rFonts w:ascii="Arial" w:hAnsi="Arial" w:cs="Arial"/>
          <w:sz w:val="24"/>
          <w:szCs w:val="24"/>
        </w:rPr>
        <w:t xml:space="preserve"> </w:t>
      </w:r>
      <w:r w:rsidR="0040583A" w:rsidRPr="0040583A">
        <w:rPr>
          <w:rFonts w:ascii="Arial" w:hAnsi="Arial" w:cs="Arial"/>
          <w:sz w:val="24"/>
          <w:szCs w:val="24"/>
        </w:rPr>
        <w:t>[</w:t>
      </w:r>
      <w:r w:rsidRPr="0040583A">
        <w:rPr>
          <w:rFonts w:ascii="Arial" w:hAnsi="Arial" w:cs="Arial"/>
          <w:sz w:val="24"/>
          <w:szCs w:val="24"/>
        </w:rPr>
        <w:t xml:space="preserve">Accessed:7 </w:t>
      </w:r>
      <w:r w:rsidR="0040583A" w:rsidRPr="0040583A">
        <w:rPr>
          <w:rFonts w:ascii="Arial" w:hAnsi="Arial" w:cs="Arial"/>
          <w:sz w:val="24"/>
          <w:szCs w:val="24"/>
        </w:rPr>
        <w:t xml:space="preserve">Nov </w:t>
      </w:r>
      <w:r w:rsidRPr="0040583A">
        <w:rPr>
          <w:rFonts w:ascii="Arial" w:hAnsi="Arial" w:cs="Arial"/>
          <w:sz w:val="24"/>
          <w:szCs w:val="24"/>
        </w:rPr>
        <w:t>2024</w:t>
      </w:r>
      <w:r w:rsidR="0040583A" w:rsidRPr="0040583A">
        <w:rPr>
          <w:rFonts w:ascii="Arial" w:hAnsi="Arial" w:cs="Arial"/>
          <w:sz w:val="24"/>
          <w:szCs w:val="24"/>
        </w:rPr>
        <w:t>]</w:t>
      </w:r>
    </w:p>
    <w:p w14:paraId="5FEE18F4" w14:textId="7F2B7FCC" w:rsidR="0040583A" w:rsidRPr="0040583A" w:rsidRDefault="0040583A" w:rsidP="0040583A">
      <w:pPr>
        <w:spacing w:line="360" w:lineRule="auto"/>
        <w:rPr>
          <w:rFonts w:ascii="Arial" w:hAnsi="Arial" w:cs="Arial"/>
          <w:sz w:val="24"/>
          <w:szCs w:val="24"/>
        </w:rPr>
      </w:pPr>
      <w:r w:rsidRPr="0040583A">
        <w:rPr>
          <w:rFonts w:ascii="Arial" w:hAnsi="Arial" w:cs="Arial"/>
          <w:sz w:val="24"/>
          <w:szCs w:val="24"/>
        </w:rPr>
        <w:t xml:space="preserve">Mtmpresentations.co.uk. (2019). Christmas Market Stalls Hire 2019 | MTM Presentations. [online] Available at  </w:t>
      </w:r>
      <w:hyperlink r:id="rId23" w:history="1">
        <w:r w:rsidRPr="0040583A">
          <w:rPr>
            <w:rStyle w:val="Hyperlink"/>
            <w:rFonts w:ascii="Arial" w:hAnsi="Arial" w:cs="Arial"/>
            <w:sz w:val="24"/>
            <w:szCs w:val="24"/>
          </w:rPr>
          <w:t>https://www.mtmpresentations.co.uk/act/christmas-market-stalls/</w:t>
        </w:r>
      </w:hyperlink>
      <w:r w:rsidRPr="0040583A">
        <w:rPr>
          <w:rFonts w:ascii="Arial" w:hAnsi="Arial" w:cs="Arial"/>
          <w:sz w:val="24"/>
          <w:szCs w:val="24"/>
        </w:rPr>
        <w:t xml:space="preserve"> </w:t>
      </w:r>
      <w:r>
        <w:rPr>
          <w:rFonts w:ascii="Arial" w:hAnsi="Arial" w:cs="Arial"/>
          <w:sz w:val="24"/>
          <w:szCs w:val="24"/>
        </w:rPr>
        <w:t>[</w:t>
      </w:r>
      <w:r w:rsidRPr="0040583A">
        <w:rPr>
          <w:rFonts w:ascii="Arial" w:hAnsi="Arial" w:cs="Arial"/>
          <w:sz w:val="24"/>
          <w:szCs w:val="24"/>
        </w:rPr>
        <w:t>Accessed 6 Nov 2024</w:t>
      </w:r>
      <w:r>
        <w:rPr>
          <w:rFonts w:ascii="Arial" w:hAnsi="Arial" w:cs="Arial"/>
          <w:sz w:val="24"/>
          <w:szCs w:val="24"/>
        </w:rPr>
        <w:t>]</w:t>
      </w:r>
    </w:p>
    <w:p w14:paraId="76775F7A" w14:textId="48A10C9E" w:rsidR="007059C4" w:rsidRPr="0040583A" w:rsidRDefault="007059C4" w:rsidP="0040583A">
      <w:pPr>
        <w:spacing w:line="360" w:lineRule="auto"/>
        <w:rPr>
          <w:rFonts w:ascii="Arial" w:hAnsi="Arial" w:cs="Arial"/>
          <w:sz w:val="24"/>
          <w:szCs w:val="24"/>
        </w:rPr>
      </w:pPr>
      <w:r w:rsidRPr="0040583A">
        <w:rPr>
          <w:rFonts w:ascii="Arial" w:hAnsi="Arial" w:cs="Arial"/>
          <w:sz w:val="24"/>
          <w:szCs w:val="24"/>
        </w:rPr>
        <w:t xml:space="preserve">Bristolgermanchristmasmarket.co.uk. (2024). The Best Christmas Markets in Europe. [online] Available at: </w:t>
      </w:r>
      <w:hyperlink r:id="rId24" w:history="1">
        <w:r w:rsidR="0040583A" w:rsidRPr="0040583A">
          <w:rPr>
            <w:rStyle w:val="Hyperlink"/>
            <w:rFonts w:ascii="Arial" w:hAnsi="Arial" w:cs="Arial"/>
            <w:sz w:val="24"/>
            <w:szCs w:val="24"/>
          </w:rPr>
          <w:t>https://www.bristolgermanchristmasmarket.co.uk/christmas_markets_in_europe.html/</w:t>
        </w:r>
      </w:hyperlink>
      <w:r w:rsidR="0040583A" w:rsidRPr="0040583A">
        <w:rPr>
          <w:rFonts w:ascii="Arial" w:hAnsi="Arial" w:cs="Arial"/>
          <w:sz w:val="24"/>
          <w:szCs w:val="24"/>
        </w:rPr>
        <w:t xml:space="preserve"> [</w:t>
      </w:r>
      <w:r w:rsidRPr="0040583A">
        <w:rPr>
          <w:rFonts w:ascii="Arial" w:hAnsi="Arial" w:cs="Arial"/>
          <w:sz w:val="24"/>
          <w:szCs w:val="24"/>
        </w:rPr>
        <w:t xml:space="preserve">Accessed 6 </w:t>
      </w:r>
      <w:r w:rsidR="0040583A" w:rsidRPr="0040583A">
        <w:rPr>
          <w:rFonts w:ascii="Arial" w:hAnsi="Arial" w:cs="Arial"/>
          <w:sz w:val="24"/>
          <w:szCs w:val="24"/>
        </w:rPr>
        <w:t>Nov</w:t>
      </w:r>
      <w:r w:rsidRPr="0040583A">
        <w:rPr>
          <w:rFonts w:ascii="Arial" w:hAnsi="Arial" w:cs="Arial"/>
          <w:sz w:val="24"/>
          <w:szCs w:val="24"/>
        </w:rPr>
        <w:t xml:space="preserve"> 2024</w:t>
      </w:r>
      <w:r w:rsidR="0040583A" w:rsidRPr="0040583A">
        <w:rPr>
          <w:rFonts w:ascii="Arial" w:hAnsi="Arial" w:cs="Arial"/>
          <w:sz w:val="24"/>
          <w:szCs w:val="24"/>
        </w:rPr>
        <w:t>]</w:t>
      </w:r>
    </w:p>
    <w:p w14:paraId="091D1940" w14:textId="08CB1F73" w:rsidR="0040583A" w:rsidRPr="0040583A" w:rsidRDefault="0040583A" w:rsidP="0040583A">
      <w:pPr>
        <w:spacing w:line="360" w:lineRule="auto"/>
        <w:rPr>
          <w:rFonts w:ascii="Arial" w:hAnsi="Arial" w:cs="Arial"/>
          <w:sz w:val="24"/>
          <w:szCs w:val="24"/>
        </w:rPr>
      </w:pPr>
      <w:r w:rsidRPr="0040583A">
        <w:rPr>
          <w:rFonts w:ascii="Arial" w:hAnsi="Arial" w:cs="Arial"/>
          <w:sz w:val="24"/>
          <w:szCs w:val="24"/>
        </w:rPr>
        <w:t xml:space="preserve">Mtmpresentations.co.uk. (2019). Christmas Market Stalls Hire 2019 | MTM Presentations. [online] Available at  </w:t>
      </w:r>
      <w:hyperlink r:id="rId25" w:history="1">
        <w:r w:rsidRPr="0040583A">
          <w:rPr>
            <w:rStyle w:val="Hyperlink"/>
            <w:rFonts w:ascii="Arial" w:hAnsi="Arial" w:cs="Arial"/>
            <w:sz w:val="24"/>
            <w:szCs w:val="24"/>
          </w:rPr>
          <w:t>https://www.mtmpresentations.co.uk/act/christmas-market-stalls/</w:t>
        </w:r>
      </w:hyperlink>
      <w:r w:rsidRPr="0040583A">
        <w:rPr>
          <w:rFonts w:ascii="Arial" w:hAnsi="Arial" w:cs="Arial"/>
          <w:sz w:val="24"/>
          <w:szCs w:val="24"/>
        </w:rPr>
        <w:t xml:space="preserve"> [Accessed 7 Nov2024]</w:t>
      </w:r>
    </w:p>
    <w:p w14:paraId="5C96D4D0" w14:textId="45276B08" w:rsidR="007059C4" w:rsidRPr="0040583A" w:rsidRDefault="007059C4" w:rsidP="0040583A">
      <w:pPr>
        <w:spacing w:line="360" w:lineRule="auto"/>
        <w:rPr>
          <w:rFonts w:ascii="Arial" w:hAnsi="Arial" w:cs="Arial"/>
          <w:sz w:val="24"/>
          <w:szCs w:val="24"/>
        </w:rPr>
      </w:pPr>
      <w:r w:rsidRPr="0040583A">
        <w:rPr>
          <w:rFonts w:ascii="Arial" w:hAnsi="Arial" w:cs="Arial"/>
          <w:sz w:val="24"/>
          <w:szCs w:val="24"/>
        </w:rPr>
        <w:t xml:space="preserve">Charity Digital. (n.d.). How to throw a fundraising event. [online] Available at: </w:t>
      </w:r>
      <w:hyperlink r:id="rId26" w:history="1">
        <w:r w:rsidR="0040583A" w:rsidRPr="0040583A">
          <w:rPr>
            <w:rStyle w:val="Hyperlink"/>
            <w:rFonts w:ascii="Arial" w:hAnsi="Arial" w:cs="Arial"/>
            <w:sz w:val="24"/>
            <w:szCs w:val="24"/>
          </w:rPr>
          <w:t>https://charitydigital.org.uk/topics/how-to-throw-a-fundraising-event-11161/</w:t>
        </w:r>
      </w:hyperlink>
      <w:r w:rsidR="0040583A" w:rsidRPr="0040583A">
        <w:rPr>
          <w:rFonts w:ascii="Arial" w:hAnsi="Arial" w:cs="Arial"/>
          <w:sz w:val="24"/>
          <w:szCs w:val="24"/>
        </w:rPr>
        <w:t xml:space="preserve"> [</w:t>
      </w:r>
      <w:r w:rsidRPr="0040583A">
        <w:rPr>
          <w:rFonts w:ascii="Arial" w:hAnsi="Arial" w:cs="Arial"/>
          <w:sz w:val="24"/>
          <w:szCs w:val="24"/>
        </w:rPr>
        <w:t>Accessed on</w:t>
      </w:r>
      <w:r w:rsidR="0040583A">
        <w:rPr>
          <w:rFonts w:ascii="Arial" w:hAnsi="Arial" w:cs="Arial"/>
          <w:sz w:val="24"/>
          <w:szCs w:val="24"/>
        </w:rPr>
        <w:t xml:space="preserve"> </w:t>
      </w:r>
      <w:r w:rsidRPr="0040583A">
        <w:rPr>
          <w:rFonts w:ascii="Arial" w:hAnsi="Arial" w:cs="Arial"/>
          <w:sz w:val="24"/>
          <w:szCs w:val="24"/>
        </w:rPr>
        <w:t xml:space="preserve">7 </w:t>
      </w:r>
      <w:r w:rsidR="0040583A" w:rsidRPr="0040583A">
        <w:rPr>
          <w:rFonts w:ascii="Arial" w:hAnsi="Arial" w:cs="Arial"/>
          <w:sz w:val="24"/>
          <w:szCs w:val="24"/>
        </w:rPr>
        <w:t xml:space="preserve">Nov </w:t>
      </w:r>
      <w:r w:rsidRPr="0040583A">
        <w:rPr>
          <w:rFonts w:ascii="Arial" w:hAnsi="Arial" w:cs="Arial"/>
          <w:sz w:val="24"/>
          <w:szCs w:val="24"/>
        </w:rPr>
        <w:t>2024</w:t>
      </w:r>
      <w:r w:rsidR="0040583A" w:rsidRPr="0040583A">
        <w:rPr>
          <w:rFonts w:ascii="Arial" w:hAnsi="Arial" w:cs="Arial"/>
          <w:sz w:val="24"/>
          <w:szCs w:val="24"/>
        </w:rPr>
        <w:t>]</w:t>
      </w:r>
    </w:p>
    <w:p w14:paraId="06E0C379" w14:textId="5B33BE92" w:rsidR="00001A5C" w:rsidRPr="0040583A" w:rsidRDefault="0040583A" w:rsidP="0040583A">
      <w:pPr>
        <w:spacing w:line="360" w:lineRule="auto"/>
        <w:rPr>
          <w:rFonts w:ascii="Arial" w:hAnsi="Arial" w:cs="Arial"/>
          <w:sz w:val="24"/>
          <w:szCs w:val="24"/>
        </w:rPr>
      </w:pPr>
      <w:r w:rsidRPr="0040583A">
        <w:rPr>
          <w:rFonts w:ascii="Arial" w:hAnsi="Arial" w:cs="Arial"/>
          <w:sz w:val="24"/>
          <w:szCs w:val="24"/>
        </w:rPr>
        <w:t xml:space="preserve">Eventbrite Australia Blog. (2020). Your Complete Guide to the Event Evaluation Process (with Template). [online] Available at: </w:t>
      </w:r>
      <w:hyperlink r:id="rId27" w:history="1">
        <w:r w:rsidRPr="0040583A">
          <w:rPr>
            <w:rStyle w:val="Hyperlink"/>
            <w:rFonts w:ascii="Arial" w:hAnsi="Arial" w:cs="Arial"/>
            <w:sz w:val="24"/>
            <w:szCs w:val="24"/>
          </w:rPr>
          <w:t>https://www.eventbrite.com.au/blog/event-evaluation-process-ds0c/</w:t>
        </w:r>
      </w:hyperlink>
      <w:r w:rsidRPr="0040583A">
        <w:rPr>
          <w:rFonts w:ascii="Arial" w:hAnsi="Arial" w:cs="Arial"/>
          <w:sz w:val="24"/>
          <w:szCs w:val="24"/>
        </w:rPr>
        <w:t xml:space="preserve"> [Accessed on 6 Nov 2024]</w:t>
      </w:r>
    </w:p>
    <w:p w14:paraId="4554B185" w14:textId="74DB3558" w:rsidR="0040583A" w:rsidRPr="0040583A" w:rsidRDefault="0040583A" w:rsidP="0040583A">
      <w:pPr>
        <w:spacing w:line="360" w:lineRule="auto"/>
        <w:rPr>
          <w:rFonts w:ascii="Arial" w:hAnsi="Arial" w:cs="Arial"/>
          <w:sz w:val="24"/>
          <w:szCs w:val="24"/>
        </w:rPr>
      </w:pPr>
      <w:r w:rsidRPr="0040583A">
        <w:rPr>
          <w:rFonts w:ascii="Arial" w:hAnsi="Arial" w:cs="Arial"/>
          <w:sz w:val="24"/>
          <w:szCs w:val="24"/>
        </w:rPr>
        <w:t>Bowdin, G., Allen, J., O’Toole, W., Harris, R. and McDonnel, I. (2023) Events Management. Oxford: Elsevier [Accessed on 07 Nov 2024]</w:t>
      </w:r>
    </w:p>
    <w:p w14:paraId="0743B976" w14:textId="6943037D" w:rsidR="0040583A" w:rsidRPr="0040583A" w:rsidRDefault="0040583A" w:rsidP="0040583A">
      <w:pPr>
        <w:spacing w:line="360" w:lineRule="auto"/>
        <w:rPr>
          <w:rFonts w:ascii="Arial" w:hAnsi="Arial" w:cs="Arial"/>
          <w:sz w:val="24"/>
          <w:szCs w:val="24"/>
        </w:rPr>
      </w:pPr>
      <w:r w:rsidRPr="0040583A">
        <w:rPr>
          <w:rFonts w:ascii="Arial" w:hAnsi="Arial" w:cs="Arial"/>
          <w:sz w:val="24"/>
          <w:szCs w:val="24"/>
        </w:rPr>
        <w:t xml:space="preserve">Walsh, S. (2019). What To Consider When Selling At A Christmas Market. [online] Protectivity - Insurance. Available at: </w:t>
      </w:r>
      <w:hyperlink r:id="rId28" w:history="1">
        <w:r w:rsidRPr="0040583A">
          <w:rPr>
            <w:rStyle w:val="Hyperlink"/>
            <w:rFonts w:ascii="Arial" w:hAnsi="Arial" w:cs="Arial"/>
            <w:sz w:val="24"/>
            <w:szCs w:val="24"/>
          </w:rPr>
          <w:t>https://www.protectivity.com/knowledge-centre/what-to-consider-when-selling-at-a-christmas-market/</w:t>
        </w:r>
      </w:hyperlink>
      <w:r w:rsidRPr="0040583A">
        <w:rPr>
          <w:rFonts w:ascii="Arial" w:hAnsi="Arial" w:cs="Arial"/>
          <w:sz w:val="24"/>
          <w:szCs w:val="24"/>
        </w:rPr>
        <w:t xml:space="preserve">   [Accessed on 6 Nov 2024] </w:t>
      </w:r>
    </w:p>
    <w:p w14:paraId="00FB6BC7" w14:textId="145EF017" w:rsidR="0040583A" w:rsidRPr="0040583A" w:rsidRDefault="0040583A" w:rsidP="0040583A">
      <w:pPr>
        <w:spacing w:line="360" w:lineRule="auto"/>
        <w:rPr>
          <w:rFonts w:ascii="Arial" w:hAnsi="Arial" w:cs="Arial"/>
          <w:sz w:val="24"/>
          <w:szCs w:val="24"/>
        </w:rPr>
      </w:pPr>
      <w:r w:rsidRPr="0040583A">
        <w:rPr>
          <w:rFonts w:ascii="Arial" w:hAnsi="Arial" w:cs="Arial"/>
          <w:sz w:val="24"/>
          <w:szCs w:val="24"/>
        </w:rPr>
        <w:t>www.bbpress.co.uk. (n.d.). 5 Winning Tips and Tricks for Marketing a Charity Event. [online] Available at: https://www.bbpress.co.uk/news/marketing-a-charity-event [Accessed on 7 Nov 2024]</w:t>
      </w:r>
    </w:p>
    <w:p w14:paraId="5D3F25E8" w14:textId="77777777" w:rsidR="00001A5C" w:rsidRPr="0040583A" w:rsidRDefault="00001A5C" w:rsidP="0040583A">
      <w:pPr>
        <w:spacing w:line="360" w:lineRule="auto"/>
        <w:rPr>
          <w:rFonts w:ascii="Arial" w:hAnsi="Arial" w:cs="Arial"/>
          <w:sz w:val="24"/>
          <w:szCs w:val="24"/>
        </w:rPr>
      </w:pPr>
    </w:p>
    <w:p w14:paraId="0A952EEA" w14:textId="77777777" w:rsidR="00001A5C" w:rsidRPr="00001A5C" w:rsidRDefault="00001A5C" w:rsidP="0040583A">
      <w:pPr>
        <w:spacing w:line="360" w:lineRule="auto"/>
        <w:rPr>
          <w:rFonts w:ascii="Arial" w:hAnsi="Arial" w:cs="Arial"/>
          <w:sz w:val="24"/>
          <w:szCs w:val="24"/>
        </w:rPr>
      </w:pPr>
    </w:p>
    <w:p w14:paraId="2CBFD63B" w14:textId="77777777" w:rsidR="00001A5C" w:rsidRPr="00001A5C" w:rsidRDefault="00001A5C" w:rsidP="0040583A">
      <w:pPr>
        <w:spacing w:line="360" w:lineRule="auto"/>
        <w:rPr>
          <w:rFonts w:ascii="Arial" w:hAnsi="Arial" w:cs="Arial"/>
          <w:sz w:val="24"/>
          <w:szCs w:val="24"/>
        </w:rPr>
      </w:pPr>
    </w:p>
    <w:p w14:paraId="568A63CF" w14:textId="77777777" w:rsidR="00001A5C" w:rsidRPr="00001A5C" w:rsidRDefault="00001A5C" w:rsidP="0040583A">
      <w:pPr>
        <w:spacing w:line="360" w:lineRule="auto"/>
        <w:rPr>
          <w:rFonts w:ascii="Arial" w:hAnsi="Arial" w:cs="Arial"/>
          <w:sz w:val="24"/>
          <w:szCs w:val="24"/>
        </w:rPr>
      </w:pPr>
    </w:p>
    <w:p w14:paraId="36C6B1C3" w14:textId="77777777" w:rsidR="00374BFE" w:rsidRPr="0040583A" w:rsidRDefault="00374BFE" w:rsidP="0040583A">
      <w:pPr>
        <w:spacing w:line="360" w:lineRule="auto"/>
        <w:rPr>
          <w:rFonts w:ascii="Arial" w:hAnsi="Arial" w:cs="Arial"/>
          <w:sz w:val="24"/>
          <w:szCs w:val="24"/>
        </w:rPr>
      </w:pPr>
    </w:p>
    <w:sectPr w:rsidR="00374BFE" w:rsidRPr="0040583A" w:rsidSect="00374B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DEA"/>
    <w:rsid w:val="00001A5C"/>
    <w:rsid w:val="000D03B0"/>
    <w:rsid w:val="00155DEA"/>
    <w:rsid w:val="00374BFE"/>
    <w:rsid w:val="0040583A"/>
    <w:rsid w:val="007059C4"/>
    <w:rsid w:val="00987B76"/>
    <w:rsid w:val="00AC084F"/>
    <w:rsid w:val="00E67090"/>
    <w:rsid w:val="00F27D18"/>
    <w:rsid w:val="00F51FAB"/>
    <w:rsid w:val="00FA1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714A"/>
  <w15:chartTrackingRefBased/>
  <w15:docId w15:val="{B3E7CB87-1AC0-47BD-96CB-BB6A91C0A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D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5D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5D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5D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5D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5D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5D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5D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5D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D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5D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5D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5D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5D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5D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5D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5D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5DEA"/>
    <w:rPr>
      <w:rFonts w:eastAsiaTheme="majorEastAsia" w:cstheme="majorBidi"/>
      <w:color w:val="272727" w:themeColor="text1" w:themeTint="D8"/>
    </w:rPr>
  </w:style>
  <w:style w:type="paragraph" w:styleId="Title">
    <w:name w:val="Title"/>
    <w:basedOn w:val="Normal"/>
    <w:next w:val="Normal"/>
    <w:link w:val="TitleChar"/>
    <w:uiPriority w:val="10"/>
    <w:qFormat/>
    <w:rsid w:val="00155D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5D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5D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5D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5DEA"/>
    <w:pPr>
      <w:spacing w:before="160"/>
      <w:jc w:val="center"/>
    </w:pPr>
    <w:rPr>
      <w:i/>
      <w:iCs/>
      <w:color w:val="404040" w:themeColor="text1" w:themeTint="BF"/>
    </w:rPr>
  </w:style>
  <w:style w:type="character" w:customStyle="1" w:styleId="QuoteChar">
    <w:name w:val="Quote Char"/>
    <w:basedOn w:val="DefaultParagraphFont"/>
    <w:link w:val="Quote"/>
    <w:uiPriority w:val="29"/>
    <w:rsid w:val="00155DEA"/>
    <w:rPr>
      <w:i/>
      <w:iCs/>
      <w:color w:val="404040" w:themeColor="text1" w:themeTint="BF"/>
    </w:rPr>
  </w:style>
  <w:style w:type="paragraph" w:styleId="ListParagraph">
    <w:name w:val="List Paragraph"/>
    <w:basedOn w:val="Normal"/>
    <w:uiPriority w:val="34"/>
    <w:qFormat/>
    <w:rsid w:val="00155DEA"/>
    <w:pPr>
      <w:ind w:left="720"/>
      <w:contextualSpacing/>
    </w:pPr>
  </w:style>
  <w:style w:type="character" w:styleId="IntenseEmphasis">
    <w:name w:val="Intense Emphasis"/>
    <w:basedOn w:val="DefaultParagraphFont"/>
    <w:uiPriority w:val="21"/>
    <w:qFormat/>
    <w:rsid w:val="00155DEA"/>
    <w:rPr>
      <w:i/>
      <w:iCs/>
      <w:color w:val="0F4761" w:themeColor="accent1" w:themeShade="BF"/>
    </w:rPr>
  </w:style>
  <w:style w:type="paragraph" w:styleId="IntenseQuote">
    <w:name w:val="Intense Quote"/>
    <w:basedOn w:val="Normal"/>
    <w:next w:val="Normal"/>
    <w:link w:val="IntenseQuoteChar"/>
    <w:uiPriority w:val="30"/>
    <w:qFormat/>
    <w:rsid w:val="00155D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5DEA"/>
    <w:rPr>
      <w:i/>
      <w:iCs/>
      <w:color w:val="0F4761" w:themeColor="accent1" w:themeShade="BF"/>
    </w:rPr>
  </w:style>
  <w:style w:type="character" w:styleId="IntenseReference">
    <w:name w:val="Intense Reference"/>
    <w:basedOn w:val="DefaultParagraphFont"/>
    <w:uiPriority w:val="32"/>
    <w:qFormat/>
    <w:rsid w:val="00155DEA"/>
    <w:rPr>
      <w:b/>
      <w:bCs/>
      <w:smallCaps/>
      <w:color w:val="0F4761" w:themeColor="accent1" w:themeShade="BF"/>
      <w:spacing w:val="5"/>
    </w:rPr>
  </w:style>
  <w:style w:type="paragraph" w:styleId="NoSpacing">
    <w:name w:val="No Spacing"/>
    <w:link w:val="NoSpacingChar"/>
    <w:uiPriority w:val="1"/>
    <w:qFormat/>
    <w:rsid w:val="00374BF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74BFE"/>
    <w:rPr>
      <w:rFonts w:eastAsiaTheme="minorEastAsia"/>
      <w:kern w:val="0"/>
      <w:lang w:val="en-US"/>
      <w14:ligatures w14:val="none"/>
    </w:rPr>
  </w:style>
  <w:style w:type="paragraph" w:styleId="TOCHeading">
    <w:name w:val="TOC Heading"/>
    <w:basedOn w:val="Heading1"/>
    <w:next w:val="Normal"/>
    <w:uiPriority w:val="39"/>
    <w:unhideWhenUsed/>
    <w:qFormat/>
    <w:rsid w:val="00374BF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74BFE"/>
    <w:pPr>
      <w:spacing w:after="100"/>
    </w:pPr>
  </w:style>
  <w:style w:type="character" w:styleId="Hyperlink">
    <w:name w:val="Hyperlink"/>
    <w:basedOn w:val="DefaultParagraphFont"/>
    <w:uiPriority w:val="99"/>
    <w:unhideWhenUsed/>
    <w:rsid w:val="00374BFE"/>
    <w:rPr>
      <w:color w:val="467886" w:themeColor="hyperlink"/>
      <w:u w:val="single"/>
    </w:rPr>
  </w:style>
  <w:style w:type="character" w:styleId="UnresolvedMention">
    <w:name w:val="Unresolved Mention"/>
    <w:basedOn w:val="DefaultParagraphFont"/>
    <w:uiPriority w:val="99"/>
    <w:semiHidden/>
    <w:unhideWhenUsed/>
    <w:rsid w:val="00001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lordslibrary.parliament.uk/child-poverty-statistics-causes-and-the-uks-policy-response/" TargetMode="External"/><Relationship Id="rId18" Type="http://schemas.openxmlformats.org/officeDocument/2006/relationships/hyperlink" Target="https://www.macrotrends.net/global-metrics/countries/GBR/united-kingdom/gdp-per-capita" TargetMode="External"/><Relationship Id="rId26" Type="http://schemas.openxmlformats.org/officeDocument/2006/relationships/hyperlink" Target="https://charitydigital.org.uk/topics/how-to-throw-a-fundraising-event-11161/" TargetMode="External"/><Relationship Id="rId3" Type="http://schemas.openxmlformats.org/officeDocument/2006/relationships/settings" Target="settings.xml"/><Relationship Id="rId21" Type="http://schemas.openxmlformats.org/officeDocument/2006/relationships/hyperlink" Target="https://pridephilanthropy.com/blog/the-role-of-transparency-in-fundraising" TargetMode="External"/><Relationship Id="rId7" Type="http://schemas.openxmlformats.org/officeDocument/2006/relationships/hyperlink" Target="https://grammarly.com/" TargetMode="External"/><Relationship Id="rId12" Type="http://schemas.openxmlformats.org/officeDocument/2006/relationships/image" Target="media/image7.png"/><Relationship Id="rId17" Type="http://schemas.openxmlformats.org/officeDocument/2006/relationships/hyperlink" Target="https://lesroches.edu/blog/skills-for-successful-event-management/" TargetMode="External"/><Relationship Id="rId25" Type="http://schemas.openxmlformats.org/officeDocument/2006/relationships/hyperlink" Target="https://www.mtmpresentations.co.uk/act/christmas-market-stalls/" TargetMode="External"/><Relationship Id="rId2" Type="http://schemas.openxmlformats.org/officeDocument/2006/relationships/styles" Target="styles.xml"/><Relationship Id="rId16" Type="http://schemas.openxmlformats.org/officeDocument/2006/relationships/hyperlink" Target="https://www.gov.uk/guidance/financial-support-for-voluntary-community-and-social-enterprise-vcse-organisations-to-respond-to-coronavirus-covid-19" TargetMode="External"/><Relationship Id="rId20" Type="http://schemas.openxmlformats.org/officeDocument/2006/relationships/hyperlink" Target="https://www.ourmansfieldandarea.org.uk/content/place/mansfield/mansfield-miscellaneous/the-history-of-mansfield-an-overview"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hyperlink" Target="https://www.bristolgermanchristmasmarket.co.uk/christmas_markets_in_europe.html/" TargetMode="External"/><Relationship Id="rId5" Type="http://schemas.openxmlformats.org/officeDocument/2006/relationships/image" Target="media/image1.png"/><Relationship Id="rId15" Type="http://schemas.openxmlformats.org/officeDocument/2006/relationships/hyperlink" Target="https://impact.economist.com/sustainability/social-sustainability/festivals-sector-moves-to-make-events-greener" TargetMode="External"/><Relationship Id="rId23" Type="http://schemas.openxmlformats.org/officeDocument/2006/relationships/hyperlink" Target="https://www.mtmpresentations.co.uk/act/christmas-market-stalls/" TargetMode="External"/><Relationship Id="rId28" Type="http://schemas.openxmlformats.org/officeDocument/2006/relationships/hyperlink" Target="https://www.protectivity.com/knowledge-centre/what-to-consider-when-selling-at-a-christmas-market/" TargetMode="External"/><Relationship Id="rId10" Type="http://schemas.openxmlformats.org/officeDocument/2006/relationships/image" Target="media/image5.emf"/><Relationship Id="rId19" Type="http://schemas.openxmlformats.org/officeDocument/2006/relationships/hyperlink" Target="https://www.jrf.org.uk/child-povert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eventbrite.co.uk/blog/how-to-plan-a-successful-charity-event-ds00/" TargetMode="External"/><Relationship Id="rId22" Type="http://schemas.openxmlformats.org/officeDocument/2006/relationships/hyperlink" Target="https://www.eventschool.london/post/the-importance-of-networking-in-the-event-industry" TargetMode="External"/><Relationship Id="rId27" Type="http://schemas.openxmlformats.org/officeDocument/2006/relationships/hyperlink" Target="https://www.eventbrite.com.au/blog/event-evaluation-process-ds0c/"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218710167DC4EF2AC1CDA8C44A4C9C0"/>
        <w:category>
          <w:name w:val="General"/>
          <w:gallery w:val="placeholder"/>
        </w:category>
        <w:types>
          <w:type w:val="bbPlcHdr"/>
        </w:types>
        <w:behaviors>
          <w:behavior w:val="content"/>
        </w:behaviors>
        <w:guid w:val="{A20960A9-D9A7-4AC4-BAA9-19D4359FE3EA}"/>
      </w:docPartPr>
      <w:docPartBody>
        <w:p w:rsidR="006C563A" w:rsidRDefault="0055353E" w:rsidP="0055353E">
          <w:pPr>
            <w:pStyle w:val="B218710167DC4EF2AC1CDA8C44A4C9C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53E"/>
    <w:rsid w:val="0055353E"/>
    <w:rsid w:val="006C563A"/>
    <w:rsid w:val="00801143"/>
    <w:rsid w:val="009B2550"/>
    <w:rsid w:val="00B06F3E"/>
    <w:rsid w:val="00E67090"/>
    <w:rsid w:val="00F51FAB"/>
    <w:rsid w:val="00FA1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18710167DC4EF2AC1CDA8C44A4C9C0">
    <w:name w:val="B218710167DC4EF2AC1CDA8C44A4C9C0"/>
    <w:rsid w:val="005535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Lecturer: Kathryn Flynn</PublishDate>
  <Abstract/>
  <CompanyAddress>WORD COUNT: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Pages>
  <Words>3956</Words>
  <Characters>22552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Planning and Delivering an International Meeting/Event</vt:lpstr>
    </vt:vector>
  </TitlesOfParts>
  <Company/>
  <LinksUpToDate>false</LinksUpToDate>
  <CharactersWithSpaces>26456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Meeting/Event</dc:title>
  <dc:subject/>
  <dc:creator>Cecilia-Maria Cojocaru (1816288)</dc:creator>
  <cp:keywords/>
  <dc:description/>
  <cp:lastModifiedBy>Cecilia-Maria Cojocaru (1816288)</cp:lastModifiedBy>
  <cp:revision>6</cp:revision>
  <dcterms:created xsi:type="dcterms:W3CDTF">2024-11-05T09:01:00Z</dcterms:created>
  <dcterms:modified xsi:type="dcterms:W3CDTF">2024-11-07T19:10:00Z</dcterms:modified>
</cp:coreProperties>
</file>