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EBEBC" w14:textId="77777777" w:rsidR="00C6425D" w:rsidRDefault="00C6425D" w:rsidP="002D347F">
      <w:pPr>
        <w:spacing w:line="360" w:lineRule="auto"/>
        <w:jc w:val="center"/>
        <w:rPr>
          <w:rFonts w:ascii="Times New Roman" w:hAnsi="Times New Roman" w:cs="Times New Roman"/>
        </w:rPr>
      </w:pPr>
    </w:p>
    <w:p w14:paraId="586827FD" w14:textId="77777777" w:rsidR="00C6425D" w:rsidRDefault="00C6425D" w:rsidP="002D347F">
      <w:pPr>
        <w:spacing w:line="360" w:lineRule="auto"/>
        <w:jc w:val="center"/>
        <w:rPr>
          <w:rFonts w:ascii="Times New Roman" w:hAnsi="Times New Roman" w:cs="Times New Roman"/>
        </w:rPr>
      </w:pPr>
    </w:p>
    <w:p w14:paraId="6F0C772D" w14:textId="77777777" w:rsidR="00C6425D" w:rsidRDefault="00C6425D" w:rsidP="002D347F">
      <w:pPr>
        <w:spacing w:line="360" w:lineRule="auto"/>
        <w:jc w:val="center"/>
        <w:rPr>
          <w:rFonts w:ascii="Times New Roman" w:hAnsi="Times New Roman" w:cs="Times New Roman"/>
        </w:rPr>
      </w:pPr>
    </w:p>
    <w:p w14:paraId="0A57C84E" w14:textId="77777777" w:rsidR="00C6425D" w:rsidRDefault="00C6425D" w:rsidP="002D347F">
      <w:pPr>
        <w:spacing w:line="360" w:lineRule="auto"/>
        <w:jc w:val="center"/>
        <w:rPr>
          <w:rFonts w:ascii="Times New Roman" w:hAnsi="Times New Roman" w:cs="Times New Roman"/>
        </w:rPr>
      </w:pPr>
    </w:p>
    <w:p w14:paraId="5EBB697D" w14:textId="35E7241D" w:rsidR="00C6425D" w:rsidRDefault="00C6425D" w:rsidP="00C6425D">
      <w:pPr>
        <w:spacing w:line="360" w:lineRule="auto"/>
        <w:rPr>
          <w:rFonts w:ascii="Times New Roman" w:hAnsi="Times New Roman" w:cs="Times New Roman"/>
        </w:rPr>
      </w:pPr>
    </w:p>
    <w:p w14:paraId="79A8AD8F" w14:textId="64AC0CC9" w:rsidR="0072270B" w:rsidRPr="00C6425D" w:rsidRDefault="00C6425D" w:rsidP="002D347F">
      <w:pPr>
        <w:spacing w:line="360" w:lineRule="auto"/>
        <w:jc w:val="center"/>
        <w:rPr>
          <w:rFonts w:ascii="Times New Roman" w:hAnsi="Times New Roman" w:cs="Times New Roman"/>
        </w:rPr>
      </w:pPr>
      <w:r w:rsidRPr="00C6425D">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1136B8F" w14:textId="77777777" w:rsidR="000A0F36" w:rsidRDefault="000A0F36" w:rsidP="002D347F">
      <w:pPr>
        <w:spacing w:line="360" w:lineRule="auto"/>
        <w:jc w:val="center"/>
        <w:rPr>
          <w:rFonts w:ascii="Times New Roman" w:hAnsi="Times New Roman" w:cs="Times New Roman"/>
          <w:b/>
          <w:bCs/>
        </w:rPr>
      </w:pPr>
    </w:p>
    <w:p w14:paraId="3E6877B5" w14:textId="77777777" w:rsidR="00C6425D" w:rsidRDefault="00C6425D" w:rsidP="002D347F">
      <w:pPr>
        <w:spacing w:line="360" w:lineRule="auto"/>
        <w:jc w:val="center"/>
        <w:rPr>
          <w:rFonts w:ascii="Times New Roman" w:hAnsi="Times New Roman" w:cs="Times New Roman"/>
          <w:b/>
          <w:bCs/>
        </w:rPr>
      </w:pPr>
    </w:p>
    <w:p w14:paraId="50825CC3" w14:textId="77777777" w:rsidR="00C6425D" w:rsidRDefault="00C6425D" w:rsidP="002D347F">
      <w:pPr>
        <w:spacing w:line="360" w:lineRule="auto"/>
        <w:jc w:val="center"/>
        <w:rPr>
          <w:rFonts w:ascii="Times New Roman" w:hAnsi="Times New Roman" w:cs="Times New Roman"/>
          <w:b/>
          <w:bCs/>
        </w:rPr>
      </w:pPr>
    </w:p>
    <w:p w14:paraId="4EFD4E3A" w14:textId="77777777" w:rsidR="00C6425D" w:rsidRDefault="00C6425D" w:rsidP="002D347F">
      <w:pPr>
        <w:spacing w:line="360" w:lineRule="auto"/>
        <w:jc w:val="center"/>
        <w:rPr>
          <w:rFonts w:ascii="Times New Roman" w:hAnsi="Times New Roman" w:cs="Times New Roman"/>
          <w:b/>
          <w:bCs/>
        </w:rPr>
      </w:pPr>
    </w:p>
    <w:p w14:paraId="5EDD11F8" w14:textId="77777777" w:rsidR="00C6425D" w:rsidRDefault="00C6425D" w:rsidP="002D347F">
      <w:pPr>
        <w:spacing w:line="360" w:lineRule="auto"/>
        <w:jc w:val="center"/>
        <w:rPr>
          <w:rFonts w:ascii="Times New Roman" w:hAnsi="Times New Roman" w:cs="Times New Roman"/>
          <w:b/>
          <w:bCs/>
        </w:rPr>
      </w:pPr>
    </w:p>
    <w:p w14:paraId="4B31B85F" w14:textId="77777777" w:rsidR="00C6425D" w:rsidRDefault="00C6425D" w:rsidP="002D347F">
      <w:pPr>
        <w:spacing w:line="360" w:lineRule="auto"/>
        <w:jc w:val="center"/>
        <w:rPr>
          <w:rFonts w:ascii="Times New Roman" w:hAnsi="Times New Roman" w:cs="Times New Roman"/>
          <w:b/>
          <w:bCs/>
        </w:rPr>
      </w:pPr>
    </w:p>
    <w:p w14:paraId="4FB252C5" w14:textId="77777777" w:rsidR="00C6425D" w:rsidRDefault="00C6425D" w:rsidP="002D347F">
      <w:pPr>
        <w:spacing w:line="360" w:lineRule="auto"/>
        <w:jc w:val="center"/>
        <w:rPr>
          <w:rFonts w:ascii="Times New Roman" w:hAnsi="Times New Roman" w:cs="Times New Roman"/>
          <w:b/>
          <w:bCs/>
        </w:rPr>
      </w:pPr>
    </w:p>
    <w:p w14:paraId="2E4388A2" w14:textId="77777777" w:rsidR="00C6425D" w:rsidRDefault="00C6425D" w:rsidP="002D347F">
      <w:pPr>
        <w:spacing w:line="360" w:lineRule="auto"/>
        <w:jc w:val="center"/>
        <w:rPr>
          <w:rFonts w:ascii="Times New Roman" w:hAnsi="Times New Roman" w:cs="Times New Roman"/>
          <w:b/>
          <w:bCs/>
        </w:rPr>
      </w:pPr>
    </w:p>
    <w:p w14:paraId="7446986F" w14:textId="77777777" w:rsidR="000A0F36" w:rsidRDefault="000A0F36" w:rsidP="002D347F">
      <w:pPr>
        <w:spacing w:line="360" w:lineRule="auto"/>
        <w:jc w:val="center"/>
        <w:rPr>
          <w:rFonts w:ascii="Times New Roman" w:hAnsi="Times New Roman" w:cs="Times New Roman"/>
          <w:b/>
          <w:bCs/>
        </w:rPr>
      </w:pPr>
    </w:p>
    <w:p w14:paraId="01C0313B" w14:textId="77777777" w:rsidR="00C6425D" w:rsidRDefault="00C6425D" w:rsidP="002D347F">
      <w:pPr>
        <w:spacing w:line="360" w:lineRule="auto"/>
        <w:jc w:val="center"/>
        <w:rPr>
          <w:rFonts w:ascii="Times New Roman" w:hAnsi="Times New Roman" w:cs="Times New Roman"/>
          <w:b/>
          <w:bCs/>
        </w:rPr>
      </w:pPr>
    </w:p>
    <w:p w14:paraId="7816915E" w14:textId="77777777" w:rsidR="00C6425D" w:rsidRDefault="00C6425D" w:rsidP="002D347F">
      <w:pPr>
        <w:spacing w:line="360" w:lineRule="auto"/>
        <w:jc w:val="center"/>
        <w:rPr>
          <w:rFonts w:ascii="Times New Roman" w:hAnsi="Times New Roman" w:cs="Times New Roman"/>
          <w:b/>
          <w:bCs/>
        </w:rPr>
      </w:pPr>
    </w:p>
    <w:p w14:paraId="18F1DCED" w14:textId="77777777" w:rsidR="00C6425D" w:rsidRDefault="00C6425D" w:rsidP="002D347F">
      <w:pPr>
        <w:spacing w:line="360" w:lineRule="auto"/>
        <w:jc w:val="center"/>
        <w:rPr>
          <w:rFonts w:ascii="Times New Roman" w:hAnsi="Times New Roman" w:cs="Times New Roman"/>
          <w:b/>
          <w:bCs/>
        </w:rPr>
      </w:pPr>
    </w:p>
    <w:p w14:paraId="71B47B70" w14:textId="77777777" w:rsidR="00C6425D" w:rsidRDefault="00C6425D" w:rsidP="002D347F">
      <w:pPr>
        <w:spacing w:line="360" w:lineRule="auto"/>
        <w:jc w:val="center"/>
        <w:rPr>
          <w:rFonts w:ascii="Times New Roman" w:hAnsi="Times New Roman" w:cs="Times New Roman"/>
          <w:b/>
          <w:bCs/>
        </w:rPr>
      </w:pPr>
    </w:p>
    <w:p w14:paraId="26FE4800" w14:textId="77777777" w:rsidR="00C6425D" w:rsidRDefault="00C6425D" w:rsidP="002D347F">
      <w:pPr>
        <w:spacing w:line="360" w:lineRule="auto"/>
        <w:jc w:val="center"/>
        <w:rPr>
          <w:rFonts w:ascii="Times New Roman" w:hAnsi="Times New Roman" w:cs="Times New Roman"/>
          <w:b/>
          <w:bCs/>
        </w:rPr>
      </w:pPr>
    </w:p>
    <w:p w14:paraId="63AC3704" w14:textId="77777777" w:rsidR="00C6425D" w:rsidRDefault="00C6425D" w:rsidP="002D347F">
      <w:pPr>
        <w:spacing w:line="360" w:lineRule="auto"/>
        <w:jc w:val="center"/>
        <w:rPr>
          <w:rFonts w:ascii="Times New Roman" w:hAnsi="Times New Roman" w:cs="Times New Roman"/>
          <w:b/>
          <w:bCs/>
        </w:rPr>
      </w:pPr>
    </w:p>
    <w:p w14:paraId="5E32612A" w14:textId="77777777" w:rsidR="00C6425D" w:rsidRDefault="00C6425D" w:rsidP="002D347F">
      <w:pPr>
        <w:spacing w:line="360" w:lineRule="auto"/>
        <w:jc w:val="center"/>
        <w:rPr>
          <w:rFonts w:ascii="Times New Roman" w:hAnsi="Times New Roman" w:cs="Times New Roman"/>
          <w:b/>
          <w:bCs/>
        </w:rPr>
      </w:pPr>
    </w:p>
    <w:p w14:paraId="068C8205" w14:textId="77777777" w:rsidR="00C6425D" w:rsidRDefault="00C6425D" w:rsidP="002D347F">
      <w:pPr>
        <w:spacing w:line="360" w:lineRule="auto"/>
        <w:jc w:val="center"/>
        <w:rPr>
          <w:rFonts w:ascii="Times New Roman" w:hAnsi="Times New Roman" w:cs="Times New Roman"/>
          <w:b/>
          <w:bCs/>
        </w:rPr>
      </w:pPr>
    </w:p>
    <w:p w14:paraId="4D24FEBC" w14:textId="77777777" w:rsidR="00C6425D" w:rsidRDefault="00C6425D" w:rsidP="002D347F">
      <w:pPr>
        <w:spacing w:line="360" w:lineRule="auto"/>
        <w:jc w:val="center"/>
        <w:rPr>
          <w:rFonts w:ascii="Times New Roman" w:hAnsi="Times New Roman" w:cs="Times New Roman"/>
          <w:b/>
          <w:bCs/>
        </w:rPr>
      </w:pPr>
    </w:p>
    <w:p w14:paraId="75827475" w14:textId="77777777" w:rsidR="00C6425D" w:rsidRDefault="00C6425D" w:rsidP="002D347F">
      <w:pPr>
        <w:spacing w:line="360" w:lineRule="auto"/>
        <w:jc w:val="center"/>
        <w:rPr>
          <w:rFonts w:ascii="Times New Roman" w:hAnsi="Times New Roman" w:cs="Times New Roman"/>
          <w:b/>
          <w:bCs/>
        </w:rPr>
      </w:pPr>
    </w:p>
    <w:p w14:paraId="4F5A5F21" w14:textId="77777777" w:rsidR="00C6425D" w:rsidRDefault="00C6425D" w:rsidP="002D347F">
      <w:pPr>
        <w:spacing w:line="360" w:lineRule="auto"/>
        <w:jc w:val="center"/>
        <w:rPr>
          <w:rFonts w:ascii="Times New Roman" w:hAnsi="Times New Roman" w:cs="Times New Roman"/>
          <w:b/>
          <w:bCs/>
        </w:rPr>
      </w:pPr>
    </w:p>
    <w:p w14:paraId="1D2A05F3" w14:textId="77777777" w:rsidR="00C6425D" w:rsidRDefault="00C6425D" w:rsidP="002D347F">
      <w:pPr>
        <w:spacing w:line="360" w:lineRule="auto"/>
        <w:jc w:val="center"/>
        <w:rPr>
          <w:rFonts w:ascii="Times New Roman" w:hAnsi="Times New Roman" w:cs="Times New Roman"/>
          <w:b/>
          <w:bCs/>
        </w:rPr>
      </w:pPr>
    </w:p>
    <w:p w14:paraId="6D1252E1" w14:textId="77777777" w:rsidR="00C6425D" w:rsidRDefault="00C6425D" w:rsidP="002D347F">
      <w:pPr>
        <w:spacing w:line="360" w:lineRule="auto"/>
        <w:jc w:val="center"/>
        <w:rPr>
          <w:rFonts w:ascii="Times New Roman" w:hAnsi="Times New Roman" w:cs="Times New Roman"/>
          <w:b/>
          <w:bCs/>
        </w:rPr>
      </w:pPr>
    </w:p>
    <w:p w14:paraId="19E0FC7F" w14:textId="77777777" w:rsidR="00B16AD0" w:rsidRPr="005F19D3" w:rsidRDefault="00B16AD0" w:rsidP="00B16AD0">
      <w:pPr>
        <w:spacing w:line="360" w:lineRule="auto"/>
        <w:jc w:val="center"/>
        <w:rPr>
          <w:rFonts w:ascii="Arial" w:hAnsi="Arial" w:cs="Arial"/>
          <w:b/>
          <w:bCs/>
        </w:rPr>
      </w:pPr>
      <w:r w:rsidRPr="005F19D3">
        <w:rPr>
          <w:rFonts w:ascii="Arial" w:hAnsi="Arial" w:cs="Arial"/>
          <w:b/>
          <w:bCs/>
        </w:rPr>
        <w:t>Business Performance Report: The Orange Tree Bar and Grill, Congleton</w:t>
      </w:r>
    </w:p>
    <w:p w14:paraId="67435912" w14:textId="77777777" w:rsidR="00B16AD0" w:rsidRPr="005F19D3" w:rsidRDefault="00B16AD0" w:rsidP="00B16AD0">
      <w:pPr>
        <w:spacing w:line="360" w:lineRule="auto"/>
        <w:jc w:val="center"/>
        <w:rPr>
          <w:rFonts w:ascii="Arial" w:hAnsi="Arial" w:cs="Arial"/>
          <w:b/>
          <w:bCs/>
        </w:rPr>
      </w:pPr>
    </w:p>
    <w:p w14:paraId="1DBCE594" w14:textId="22D1225B" w:rsidR="00B16AD0" w:rsidRPr="005F19D3" w:rsidRDefault="00B16AD0" w:rsidP="00B16AD0">
      <w:pPr>
        <w:spacing w:line="360" w:lineRule="auto"/>
        <w:jc w:val="center"/>
        <w:rPr>
          <w:rFonts w:ascii="Arial" w:hAnsi="Arial" w:cs="Arial"/>
          <w:b/>
          <w:bCs/>
        </w:rPr>
      </w:pPr>
      <w:r w:rsidRPr="005F19D3">
        <w:rPr>
          <w:rFonts w:ascii="Arial" w:hAnsi="Arial" w:cs="Arial"/>
          <w:b/>
          <w:bCs/>
        </w:rPr>
        <w:t xml:space="preserve">BMGM6000: </w:t>
      </w:r>
      <w:r w:rsidR="009641CB" w:rsidRPr="009641CB">
        <w:rPr>
          <w:rFonts w:ascii="Arial" w:hAnsi="Arial" w:cs="Arial"/>
          <w:b/>
          <w:bCs/>
        </w:rPr>
        <w:t xml:space="preserve">Analysis and Review of Operations Process </w:t>
      </w:r>
    </w:p>
    <w:p w14:paraId="72C010AA" w14:textId="77777777" w:rsidR="00B16AD0" w:rsidRPr="005F19D3" w:rsidRDefault="00B16AD0" w:rsidP="00B16AD0">
      <w:pPr>
        <w:spacing w:line="360" w:lineRule="auto"/>
        <w:jc w:val="center"/>
        <w:rPr>
          <w:rFonts w:ascii="Arial" w:hAnsi="Arial" w:cs="Arial"/>
          <w:b/>
          <w:bCs/>
          <w:lang w:val="en-GB"/>
        </w:rPr>
      </w:pPr>
      <w:r w:rsidRPr="005F19D3">
        <w:rPr>
          <w:rFonts w:ascii="Arial" w:hAnsi="Arial" w:cs="Arial"/>
          <w:b/>
          <w:bCs/>
        </w:rPr>
        <w:t>Student Name: Raluca Georgiana Chiparus Zosan-2239463</w:t>
      </w:r>
    </w:p>
    <w:p w14:paraId="4D4C48E9" w14:textId="77777777" w:rsidR="00B16AD0" w:rsidRPr="00B16AD0" w:rsidRDefault="00B16AD0" w:rsidP="00B16AD0">
      <w:pPr>
        <w:spacing w:line="360" w:lineRule="auto"/>
        <w:jc w:val="center"/>
        <w:rPr>
          <w:rFonts w:ascii="Arial" w:hAnsi="Arial" w:cs="Arial"/>
          <w:b/>
          <w:bCs/>
          <w:color w:val="B3E5A1" w:themeColor="accent6" w:themeTint="66"/>
        </w:rPr>
      </w:pPr>
      <w:r w:rsidRPr="005F19D3">
        <w:rPr>
          <w:rFonts w:ascii="Arial" w:hAnsi="Arial" w:cs="Arial"/>
          <w:b/>
          <w:bCs/>
        </w:rPr>
        <w:t>Lecturer’s Name: Jemma Smith</w:t>
      </w:r>
    </w:p>
    <w:p w14:paraId="2C2BE3A7" w14:textId="77777777" w:rsidR="000A0F36" w:rsidRPr="00B16AD0" w:rsidRDefault="000A0F36" w:rsidP="002D347F">
      <w:pPr>
        <w:spacing w:line="360" w:lineRule="auto"/>
        <w:jc w:val="center"/>
        <w:rPr>
          <w:rFonts w:ascii="Times New Roman" w:hAnsi="Times New Roman" w:cs="Times New Roman"/>
          <w:b/>
          <w:bCs/>
          <w:color w:val="B3E5A1" w:themeColor="accent6" w:themeTint="66"/>
        </w:rPr>
      </w:pPr>
    </w:p>
    <w:p w14:paraId="054F3485" w14:textId="77777777" w:rsidR="000A0F36" w:rsidRDefault="000A0F36" w:rsidP="002D347F">
      <w:pPr>
        <w:spacing w:line="360" w:lineRule="auto"/>
        <w:jc w:val="center"/>
        <w:rPr>
          <w:rFonts w:ascii="Times New Roman" w:hAnsi="Times New Roman" w:cs="Times New Roman"/>
          <w:b/>
          <w:bCs/>
        </w:rPr>
      </w:pPr>
    </w:p>
    <w:p w14:paraId="3EC76B2F" w14:textId="77777777" w:rsidR="000A0F36" w:rsidRPr="00B16AD0" w:rsidRDefault="000A0F36" w:rsidP="002D347F">
      <w:pPr>
        <w:spacing w:line="360" w:lineRule="auto"/>
        <w:jc w:val="center"/>
        <w:rPr>
          <w:rFonts w:ascii="Times New Roman" w:hAnsi="Times New Roman" w:cs="Times New Roman"/>
          <w:b/>
          <w:bCs/>
          <w:color w:val="B3E5A1" w:themeColor="accent6" w:themeTint="66"/>
        </w:rPr>
      </w:pPr>
    </w:p>
    <w:p w14:paraId="0E45A511" w14:textId="77777777" w:rsidR="00F62EF9" w:rsidRDefault="00F62EF9">
      <w:pPr>
        <w:rPr>
          <w:rFonts w:ascii="Times New Roman" w:hAnsi="Times New Roman" w:cs="Times New Roman"/>
        </w:rPr>
      </w:pPr>
      <w:r>
        <w:rPr>
          <w:rFonts w:ascii="Times New Roman" w:hAnsi="Times New Roman" w:cs="Times New Roman"/>
        </w:rPr>
        <w:br w:type="page"/>
      </w:r>
    </w:p>
    <w:p w14:paraId="2659974B" w14:textId="536AEFF1" w:rsidR="0072270B" w:rsidRDefault="0072270B" w:rsidP="00EE1835">
      <w:pPr>
        <w:pStyle w:val="Heading1"/>
      </w:pPr>
      <w:bookmarkStart w:id="0" w:name="_Toc213320161"/>
      <w:r>
        <w:lastRenderedPageBreak/>
        <w:t>Executive Summary</w:t>
      </w:r>
      <w:bookmarkEnd w:id="0"/>
    </w:p>
    <w:p w14:paraId="6EF07477" w14:textId="7CE4D357" w:rsidR="006068D6" w:rsidRDefault="00B16AD0" w:rsidP="00E8119D">
      <w:pPr>
        <w:spacing w:line="360" w:lineRule="auto"/>
        <w:jc w:val="both"/>
        <w:rPr>
          <w:rFonts w:ascii="Times New Roman" w:hAnsi="Times New Roman" w:cs="Times New Roman"/>
        </w:rPr>
      </w:pPr>
      <w:r>
        <w:rPr>
          <w:rFonts w:ascii="Times New Roman" w:hAnsi="Times New Roman" w:cs="Times New Roman"/>
        </w:rPr>
        <w:t xml:space="preserve">The performance of a business is influenced by a multitude of interacting and overlapping factors within both its internal and external environments. For a restaurant, effective performance hinges on its strategic direction, </w:t>
      </w:r>
      <w:proofErr w:type="spellStart"/>
      <w:r w:rsidR="00C6425D">
        <w:rPr>
          <w:rFonts w:ascii="Times New Roman" w:hAnsi="Times New Roman" w:cs="Times New Roman"/>
        </w:rPr>
        <w:t>organisational</w:t>
      </w:r>
      <w:proofErr w:type="spellEnd"/>
      <w:r>
        <w:rPr>
          <w:rFonts w:ascii="Times New Roman" w:hAnsi="Times New Roman" w:cs="Times New Roman"/>
        </w:rPr>
        <w:t xml:space="preserve"> structure, the quality of services offered, market performance, competitive brand positioning, and digital strategies. This report aims to investigate and </w:t>
      </w:r>
      <w:proofErr w:type="spellStart"/>
      <w:r w:rsidR="00C6425D">
        <w:rPr>
          <w:rFonts w:ascii="Times New Roman" w:hAnsi="Times New Roman" w:cs="Times New Roman"/>
        </w:rPr>
        <w:t>analyse</w:t>
      </w:r>
      <w:proofErr w:type="spellEnd"/>
      <w:r>
        <w:rPr>
          <w:rFonts w:ascii="Times New Roman" w:hAnsi="Times New Roman" w:cs="Times New Roman"/>
        </w:rPr>
        <w:t xml:space="preserve"> the factors that contribute to the performance of The Orange Tree Bar and Grill in Congleton. </w:t>
      </w:r>
      <w:proofErr w:type="spellStart"/>
      <w:r w:rsidR="00C6425D">
        <w:rPr>
          <w:rFonts w:ascii="Times New Roman" w:hAnsi="Times New Roman" w:cs="Times New Roman"/>
        </w:rPr>
        <w:t>Utilising</w:t>
      </w:r>
      <w:proofErr w:type="spellEnd"/>
      <w:r>
        <w:rPr>
          <w:rFonts w:ascii="Times New Roman" w:hAnsi="Times New Roman" w:cs="Times New Roman"/>
        </w:rPr>
        <w:t xml:space="preserve"> secondary scholarly reports, company documents, and online reviews, the report seeks to understand the various factors that shape the restaurant's performance. The findings indicate that The Orange Tree Bar and Grill has established a clear strategic direction focused on delivering quality services, an exceptional dining experience, and a welcoming atmosphere. Additionally, its brand is </w:t>
      </w:r>
      <w:proofErr w:type="gramStart"/>
      <w:r w:rsidR="00677835">
        <w:rPr>
          <w:rFonts w:ascii="Times New Roman" w:hAnsi="Times New Roman" w:cs="Times New Roman"/>
        </w:rPr>
        <w:t>well-positioned</w:t>
      </w:r>
      <w:proofErr w:type="gramEnd"/>
      <w:r>
        <w:rPr>
          <w:rFonts w:ascii="Times New Roman" w:hAnsi="Times New Roman" w:cs="Times New Roman"/>
        </w:rPr>
        <w:t xml:space="preserve"> in the market, </w:t>
      </w:r>
      <w:proofErr w:type="spellStart"/>
      <w:r w:rsidR="00C6425D">
        <w:rPr>
          <w:rFonts w:ascii="Times New Roman" w:hAnsi="Times New Roman" w:cs="Times New Roman"/>
        </w:rPr>
        <w:t>recognised</w:t>
      </w:r>
      <w:proofErr w:type="spellEnd"/>
      <w:r>
        <w:rPr>
          <w:rFonts w:ascii="Times New Roman" w:hAnsi="Times New Roman" w:cs="Times New Roman"/>
        </w:rPr>
        <w:t xml:space="preserve"> for value-driven offerings. Furthermore, The Orange Tree Bar and Grill </w:t>
      </w:r>
      <w:proofErr w:type="gramStart"/>
      <w:r>
        <w:rPr>
          <w:rFonts w:ascii="Times New Roman" w:hAnsi="Times New Roman" w:cs="Times New Roman"/>
        </w:rPr>
        <w:t>enjoys</w:t>
      </w:r>
      <w:proofErr w:type="gramEnd"/>
      <w:r>
        <w:rPr>
          <w:rFonts w:ascii="Times New Roman" w:hAnsi="Times New Roman" w:cs="Times New Roman"/>
        </w:rPr>
        <w:t xml:space="preserve"> </w:t>
      </w:r>
      <w:proofErr w:type="gramStart"/>
      <w:r>
        <w:rPr>
          <w:rFonts w:ascii="Times New Roman" w:hAnsi="Times New Roman" w:cs="Times New Roman"/>
        </w:rPr>
        <w:t>a robust</w:t>
      </w:r>
      <w:proofErr w:type="gramEnd"/>
      <w:r>
        <w:rPr>
          <w:rFonts w:ascii="Times New Roman" w:hAnsi="Times New Roman" w:cs="Times New Roman"/>
        </w:rPr>
        <w:t xml:space="preserve"> financial standing and employs online booking systems that enhance customer satisfaction, brand image, and loyalty.</w:t>
      </w:r>
    </w:p>
    <w:p w14:paraId="621B5646" w14:textId="77777777" w:rsidR="006068D6" w:rsidRPr="00254251" w:rsidRDefault="006068D6">
      <w:pPr>
        <w:rPr>
          <w:rFonts w:ascii="Times New Roman" w:hAnsi="Times New Roman" w:cs="Times New Roman"/>
        </w:rPr>
      </w:pPr>
      <w:r w:rsidRPr="00254251">
        <w:rPr>
          <w:rFonts w:ascii="Times New Roman" w:hAnsi="Times New Roman" w:cs="Times New Roman"/>
        </w:rPr>
        <w:br w:type="page"/>
      </w:r>
    </w:p>
    <w:bookmarkStart w:id="1" w:name="_Toc213320162" w:displacedByCustomXml="next"/>
    <w:sdt>
      <w:sdtPr>
        <w:rPr>
          <w:rFonts w:asciiTheme="minorHAnsi" w:eastAsiaTheme="minorHAnsi" w:hAnsiTheme="minorHAnsi" w:cs="Times New Roman"/>
          <w:b w:val="0"/>
          <w:bCs w:val="0"/>
          <w:szCs w:val="24"/>
        </w:rPr>
        <w:id w:val="185881002"/>
        <w:docPartObj>
          <w:docPartGallery w:val="Table of Contents"/>
          <w:docPartUnique/>
        </w:docPartObj>
      </w:sdtPr>
      <w:sdtEndPr>
        <w:rPr>
          <w:noProof/>
        </w:rPr>
      </w:sdtEndPr>
      <w:sdtContent>
        <w:p w14:paraId="47BEB7D3" w14:textId="79F34AD2" w:rsidR="00254251" w:rsidRPr="006643DC" w:rsidRDefault="00254251" w:rsidP="00EE1835">
          <w:pPr>
            <w:pStyle w:val="Heading1"/>
            <w:rPr>
              <w:rFonts w:cs="Times New Roman"/>
            </w:rPr>
          </w:pPr>
          <w:r w:rsidRPr="006643DC">
            <w:rPr>
              <w:rFonts w:cs="Times New Roman"/>
            </w:rPr>
            <w:t>Table of Contents</w:t>
          </w:r>
          <w:bookmarkEnd w:id="1"/>
        </w:p>
        <w:p w14:paraId="5DA0D774" w14:textId="41E9613F" w:rsidR="00C6425D" w:rsidRDefault="00254251">
          <w:pPr>
            <w:pStyle w:val="TOC1"/>
            <w:tabs>
              <w:tab w:val="right" w:leader="dot" w:pos="9350"/>
            </w:tabs>
            <w:rPr>
              <w:rFonts w:eastAsiaTheme="minorEastAsia"/>
              <w:noProof/>
              <w:lang w:val="en-GB" w:eastAsia="en-GB"/>
            </w:rPr>
          </w:pPr>
          <w:r w:rsidRPr="006643DC">
            <w:rPr>
              <w:rFonts w:ascii="Times New Roman" w:hAnsi="Times New Roman" w:cs="Times New Roman"/>
            </w:rPr>
            <w:fldChar w:fldCharType="begin"/>
          </w:r>
          <w:r w:rsidRPr="006643DC">
            <w:rPr>
              <w:rFonts w:ascii="Times New Roman" w:hAnsi="Times New Roman" w:cs="Times New Roman"/>
            </w:rPr>
            <w:instrText xml:space="preserve"> TOC \o "1-3" \h \z \u </w:instrText>
          </w:r>
          <w:r w:rsidRPr="006643DC">
            <w:rPr>
              <w:rFonts w:ascii="Times New Roman" w:hAnsi="Times New Roman" w:cs="Times New Roman"/>
            </w:rPr>
            <w:fldChar w:fldCharType="separate"/>
          </w:r>
          <w:hyperlink w:anchor="_Toc213320161" w:history="1">
            <w:r w:rsidR="00C6425D" w:rsidRPr="00E8023A">
              <w:rPr>
                <w:rStyle w:val="Hyperlink"/>
                <w:noProof/>
              </w:rPr>
              <w:t>Executive Summary</w:t>
            </w:r>
            <w:r w:rsidR="00C6425D">
              <w:rPr>
                <w:noProof/>
                <w:webHidden/>
              </w:rPr>
              <w:tab/>
            </w:r>
            <w:r w:rsidR="00C6425D">
              <w:rPr>
                <w:noProof/>
                <w:webHidden/>
              </w:rPr>
              <w:fldChar w:fldCharType="begin"/>
            </w:r>
            <w:r w:rsidR="00C6425D">
              <w:rPr>
                <w:noProof/>
                <w:webHidden/>
              </w:rPr>
              <w:instrText xml:space="preserve"> PAGEREF _Toc213320161 \h </w:instrText>
            </w:r>
            <w:r w:rsidR="00C6425D">
              <w:rPr>
                <w:noProof/>
                <w:webHidden/>
              </w:rPr>
            </w:r>
            <w:r w:rsidR="00C6425D">
              <w:rPr>
                <w:noProof/>
                <w:webHidden/>
              </w:rPr>
              <w:fldChar w:fldCharType="separate"/>
            </w:r>
            <w:r w:rsidR="00677835">
              <w:rPr>
                <w:noProof/>
                <w:webHidden/>
              </w:rPr>
              <w:t>3</w:t>
            </w:r>
            <w:r w:rsidR="00C6425D">
              <w:rPr>
                <w:noProof/>
                <w:webHidden/>
              </w:rPr>
              <w:fldChar w:fldCharType="end"/>
            </w:r>
          </w:hyperlink>
        </w:p>
        <w:p w14:paraId="7E7659AC" w14:textId="678301A4" w:rsidR="00C6425D" w:rsidRDefault="00C6425D">
          <w:pPr>
            <w:pStyle w:val="TOC1"/>
            <w:tabs>
              <w:tab w:val="right" w:leader="dot" w:pos="9350"/>
            </w:tabs>
            <w:rPr>
              <w:rFonts w:eastAsiaTheme="minorEastAsia"/>
              <w:noProof/>
              <w:lang w:val="en-GB" w:eastAsia="en-GB"/>
            </w:rPr>
          </w:pPr>
          <w:hyperlink w:anchor="_Toc213320162" w:history="1">
            <w:r w:rsidRPr="00E8023A">
              <w:rPr>
                <w:rStyle w:val="Hyperlink"/>
                <w:rFonts w:cs="Times New Roman"/>
                <w:noProof/>
              </w:rPr>
              <w:t>Table of Contents</w:t>
            </w:r>
            <w:r>
              <w:rPr>
                <w:noProof/>
                <w:webHidden/>
              </w:rPr>
              <w:tab/>
            </w:r>
            <w:r>
              <w:rPr>
                <w:noProof/>
                <w:webHidden/>
              </w:rPr>
              <w:fldChar w:fldCharType="begin"/>
            </w:r>
            <w:r>
              <w:rPr>
                <w:noProof/>
                <w:webHidden/>
              </w:rPr>
              <w:instrText xml:space="preserve"> PAGEREF _Toc213320162 \h </w:instrText>
            </w:r>
            <w:r>
              <w:rPr>
                <w:noProof/>
                <w:webHidden/>
              </w:rPr>
            </w:r>
            <w:r>
              <w:rPr>
                <w:noProof/>
                <w:webHidden/>
              </w:rPr>
              <w:fldChar w:fldCharType="separate"/>
            </w:r>
            <w:r w:rsidR="00677835">
              <w:rPr>
                <w:noProof/>
                <w:webHidden/>
              </w:rPr>
              <w:t>4</w:t>
            </w:r>
            <w:r>
              <w:rPr>
                <w:noProof/>
                <w:webHidden/>
              </w:rPr>
              <w:fldChar w:fldCharType="end"/>
            </w:r>
          </w:hyperlink>
        </w:p>
        <w:p w14:paraId="1D5B2834" w14:textId="7A190BD1" w:rsidR="00C6425D" w:rsidRDefault="00C6425D">
          <w:pPr>
            <w:pStyle w:val="TOC1"/>
            <w:tabs>
              <w:tab w:val="right" w:leader="dot" w:pos="9350"/>
            </w:tabs>
            <w:rPr>
              <w:rFonts w:eastAsiaTheme="minorEastAsia"/>
              <w:noProof/>
              <w:lang w:val="en-GB" w:eastAsia="en-GB"/>
            </w:rPr>
          </w:pPr>
          <w:hyperlink w:anchor="_Toc213320163" w:history="1">
            <w:r w:rsidRPr="00E8023A">
              <w:rPr>
                <w:rStyle w:val="Hyperlink"/>
                <w:noProof/>
              </w:rPr>
              <w:t>Introduction</w:t>
            </w:r>
            <w:r>
              <w:rPr>
                <w:noProof/>
                <w:webHidden/>
              </w:rPr>
              <w:tab/>
            </w:r>
            <w:r>
              <w:rPr>
                <w:noProof/>
                <w:webHidden/>
              </w:rPr>
              <w:fldChar w:fldCharType="begin"/>
            </w:r>
            <w:r>
              <w:rPr>
                <w:noProof/>
                <w:webHidden/>
              </w:rPr>
              <w:instrText xml:space="preserve"> PAGEREF _Toc213320163 \h </w:instrText>
            </w:r>
            <w:r>
              <w:rPr>
                <w:noProof/>
                <w:webHidden/>
              </w:rPr>
            </w:r>
            <w:r>
              <w:rPr>
                <w:noProof/>
                <w:webHidden/>
              </w:rPr>
              <w:fldChar w:fldCharType="separate"/>
            </w:r>
            <w:r w:rsidR="00677835">
              <w:rPr>
                <w:noProof/>
                <w:webHidden/>
              </w:rPr>
              <w:t>5</w:t>
            </w:r>
            <w:r>
              <w:rPr>
                <w:noProof/>
                <w:webHidden/>
              </w:rPr>
              <w:fldChar w:fldCharType="end"/>
            </w:r>
          </w:hyperlink>
        </w:p>
        <w:p w14:paraId="4D220B29" w14:textId="675B2D3C" w:rsidR="00C6425D" w:rsidRDefault="00C6425D">
          <w:pPr>
            <w:pStyle w:val="TOC1"/>
            <w:tabs>
              <w:tab w:val="right" w:leader="dot" w:pos="9350"/>
            </w:tabs>
            <w:rPr>
              <w:rFonts w:eastAsiaTheme="minorEastAsia"/>
              <w:noProof/>
              <w:lang w:val="en-GB" w:eastAsia="en-GB"/>
            </w:rPr>
          </w:pPr>
          <w:hyperlink w:anchor="_Toc213320164" w:history="1">
            <w:r w:rsidRPr="00E8023A">
              <w:rPr>
                <w:rStyle w:val="Hyperlink"/>
                <w:noProof/>
              </w:rPr>
              <w:t>Orange Tree Bar and Grill Profile</w:t>
            </w:r>
            <w:r>
              <w:rPr>
                <w:noProof/>
                <w:webHidden/>
              </w:rPr>
              <w:tab/>
            </w:r>
            <w:r>
              <w:rPr>
                <w:noProof/>
                <w:webHidden/>
              </w:rPr>
              <w:fldChar w:fldCharType="begin"/>
            </w:r>
            <w:r>
              <w:rPr>
                <w:noProof/>
                <w:webHidden/>
              </w:rPr>
              <w:instrText xml:space="preserve"> PAGEREF _Toc213320164 \h </w:instrText>
            </w:r>
            <w:r>
              <w:rPr>
                <w:noProof/>
                <w:webHidden/>
              </w:rPr>
            </w:r>
            <w:r>
              <w:rPr>
                <w:noProof/>
                <w:webHidden/>
              </w:rPr>
              <w:fldChar w:fldCharType="separate"/>
            </w:r>
            <w:r w:rsidR="00677835">
              <w:rPr>
                <w:noProof/>
                <w:webHidden/>
              </w:rPr>
              <w:t>5</w:t>
            </w:r>
            <w:r>
              <w:rPr>
                <w:noProof/>
                <w:webHidden/>
              </w:rPr>
              <w:fldChar w:fldCharType="end"/>
            </w:r>
          </w:hyperlink>
        </w:p>
        <w:p w14:paraId="2E130D8B" w14:textId="29EAD093" w:rsidR="00C6425D" w:rsidRDefault="00C6425D">
          <w:pPr>
            <w:pStyle w:val="TOC2"/>
            <w:tabs>
              <w:tab w:val="right" w:leader="dot" w:pos="9350"/>
            </w:tabs>
            <w:rPr>
              <w:rFonts w:eastAsiaTheme="minorEastAsia"/>
              <w:noProof/>
              <w:lang w:val="en-GB" w:eastAsia="en-GB"/>
            </w:rPr>
          </w:pPr>
          <w:hyperlink w:anchor="_Toc213320165" w:history="1">
            <w:r w:rsidRPr="00E8023A">
              <w:rPr>
                <w:rStyle w:val="Hyperlink"/>
                <w:noProof/>
              </w:rPr>
              <w:t>Stakeholder Analysis</w:t>
            </w:r>
            <w:r>
              <w:rPr>
                <w:noProof/>
                <w:webHidden/>
              </w:rPr>
              <w:tab/>
            </w:r>
            <w:r>
              <w:rPr>
                <w:noProof/>
                <w:webHidden/>
              </w:rPr>
              <w:fldChar w:fldCharType="begin"/>
            </w:r>
            <w:r>
              <w:rPr>
                <w:noProof/>
                <w:webHidden/>
              </w:rPr>
              <w:instrText xml:space="preserve"> PAGEREF _Toc213320165 \h </w:instrText>
            </w:r>
            <w:r>
              <w:rPr>
                <w:noProof/>
                <w:webHidden/>
              </w:rPr>
            </w:r>
            <w:r>
              <w:rPr>
                <w:noProof/>
                <w:webHidden/>
              </w:rPr>
              <w:fldChar w:fldCharType="separate"/>
            </w:r>
            <w:r w:rsidR="00677835">
              <w:rPr>
                <w:noProof/>
                <w:webHidden/>
              </w:rPr>
              <w:t>6</w:t>
            </w:r>
            <w:r>
              <w:rPr>
                <w:noProof/>
                <w:webHidden/>
              </w:rPr>
              <w:fldChar w:fldCharType="end"/>
            </w:r>
          </w:hyperlink>
        </w:p>
        <w:p w14:paraId="2BFB6BAF" w14:textId="6088FADC" w:rsidR="00C6425D" w:rsidRDefault="00C6425D">
          <w:pPr>
            <w:pStyle w:val="TOC1"/>
            <w:tabs>
              <w:tab w:val="right" w:leader="dot" w:pos="9350"/>
            </w:tabs>
            <w:rPr>
              <w:rFonts w:eastAsiaTheme="minorEastAsia"/>
              <w:noProof/>
              <w:lang w:val="en-GB" w:eastAsia="en-GB"/>
            </w:rPr>
          </w:pPr>
          <w:hyperlink w:anchor="_Toc213320166" w:history="1">
            <w:r w:rsidRPr="00E8023A">
              <w:rPr>
                <w:rStyle w:val="Hyperlink"/>
                <w:noProof/>
              </w:rPr>
              <w:t>Facilities, Services, and Organisational Structure</w:t>
            </w:r>
            <w:r>
              <w:rPr>
                <w:noProof/>
                <w:webHidden/>
              </w:rPr>
              <w:tab/>
            </w:r>
            <w:r>
              <w:rPr>
                <w:noProof/>
                <w:webHidden/>
              </w:rPr>
              <w:fldChar w:fldCharType="begin"/>
            </w:r>
            <w:r>
              <w:rPr>
                <w:noProof/>
                <w:webHidden/>
              </w:rPr>
              <w:instrText xml:space="preserve"> PAGEREF _Toc213320166 \h </w:instrText>
            </w:r>
            <w:r>
              <w:rPr>
                <w:noProof/>
                <w:webHidden/>
              </w:rPr>
            </w:r>
            <w:r>
              <w:rPr>
                <w:noProof/>
                <w:webHidden/>
              </w:rPr>
              <w:fldChar w:fldCharType="separate"/>
            </w:r>
            <w:r w:rsidR="00677835">
              <w:rPr>
                <w:noProof/>
                <w:webHidden/>
              </w:rPr>
              <w:t>7</w:t>
            </w:r>
            <w:r>
              <w:rPr>
                <w:noProof/>
                <w:webHidden/>
              </w:rPr>
              <w:fldChar w:fldCharType="end"/>
            </w:r>
          </w:hyperlink>
        </w:p>
        <w:p w14:paraId="675ED869" w14:textId="3AE3A256" w:rsidR="00C6425D" w:rsidRDefault="00C6425D">
          <w:pPr>
            <w:pStyle w:val="TOC1"/>
            <w:tabs>
              <w:tab w:val="right" w:leader="dot" w:pos="9350"/>
            </w:tabs>
            <w:rPr>
              <w:rFonts w:eastAsiaTheme="minorEastAsia"/>
              <w:noProof/>
              <w:lang w:val="en-GB" w:eastAsia="en-GB"/>
            </w:rPr>
          </w:pPr>
          <w:hyperlink w:anchor="_Toc213320167" w:history="1">
            <w:r w:rsidRPr="00E8023A">
              <w:rPr>
                <w:rStyle w:val="Hyperlink"/>
                <w:noProof/>
              </w:rPr>
              <w:t>Business Life Cycle</w:t>
            </w:r>
            <w:r>
              <w:rPr>
                <w:noProof/>
                <w:webHidden/>
              </w:rPr>
              <w:tab/>
            </w:r>
            <w:r>
              <w:rPr>
                <w:noProof/>
                <w:webHidden/>
              </w:rPr>
              <w:fldChar w:fldCharType="begin"/>
            </w:r>
            <w:r>
              <w:rPr>
                <w:noProof/>
                <w:webHidden/>
              </w:rPr>
              <w:instrText xml:space="preserve"> PAGEREF _Toc213320167 \h </w:instrText>
            </w:r>
            <w:r>
              <w:rPr>
                <w:noProof/>
                <w:webHidden/>
              </w:rPr>
            </w:r>
            <w:r>
              <w:rPr>
                <w:noProof/>
                <w:webHidden/>
              </w:rPr>
              <w:fldChar w:fldCharType="separate"/>
            </w:r>
            <w:r w:rsidR="00677835">
              <w:rPr>
                <w:noProof/>
                <w:webHidden/>
              </w:rPr>
              <w:t>8</w:t>
            </w:r>
            <w:r>
              <w:rPr>
                <w:noProof/>
                <w:webHidden/>
              </w:rPr>
              <w:fldChar w:fldCharType="end"/>
            </w:r>
          </w:hyperlink>
        </w:p>
        <w:p w14:paraId="3CA12B0E" w14:textId="01E05CB1" w:rsidR="00C6425D" w:rsidRDefault="00C6425D">
          <w:pPr>
            <w:pStyle w:val="TOC1"/>
            <w:tabs>
              <w:tab w:val="right" w:leader="dot" w:pos="9350"/>
            </w:tabs>
            <w:rPr>
              <w:rFonts w:eastAsiaTheme="minorEastAsia"/>
              <w:noProof/>
              <w:lang w:val="en-GB" w:eastAsia="en-GB"/>
            </w:rPr>
          </w:pPr>
          <w:hyperlink w:anchor="_Toc213320168" w:history="1">
            <w:r w:rsidRPr="00E8023A">
              <w:rPr>
                <w:rStyle w:val="Hyperlink"/>
                <w:noProof/>
              </w:rPr>
              <w:t>Market Position and Financial Insights</w:t>
            </w:r>
            <w:r>
              <w:rPr>
                <w:noProof/>
                <w:webHidden/>
              </w:rPr>
              <w:tab/>
            </w:r>
            <w:r>
              <w:rPr>
                <w:noProof/>
                <w:webHidden/>
              </w:rPr>
              <w:fldChar w:fldCharType="begin"/>
            </w:r>
            <w:r>
              <w:rPr>
                <w:noProof/>
                <w:webHidden/>
              </w:rPr>
              <w:instrText xml:space="preserve"> PAGEREF _Toc213320168 \h </w:instrText>
            </w:r>
            <w:r>
              <w:rPr>
                <w:noProof/>
                <w:webHidden/>
              </w:rPr>
            </w:r>
            <w:r>
              <w:rPr>
                <w:noProof/>
                <w:webHidden/>
              </w:rPr>
              <w:fldChar w:fldCharType="separate"/>
            </w:r>
            <w:r w:rsidR="00677835">
              <w:rPr>
                <w:noProof/>
                <w:webHidden/>
              </w:rPr>
              <w:t>9</w:t>
            </w:r>
            <w:r>
              <w:rPr>
                <w:noProof/>
                <w:webHidden/>
              </w:rPr>
              <w:fldChar w:fldCharType="end"/>
            </w:r>
          </w:hyperlink>
        </w:p>
        <w:p w14:paraId="0DFD9C0B" w14:textId="702FD2F0" w:rsidR="00C6425D" w:rsidRDefault="00C6425D">
          <w:pPr>
            <w:pStyle w:val="TOC2"/>
            <w:tabs>
              <w:tab w:val="right" w:leader="dot" w:pos="9350"/>
            </w:tabs>
            <w:rPr>
              <w:rFonts w:eastAsiaTheme="minorEastAsia"/>
              <w:noProof/>
              <w:lang w:val="en-GB" w:eastAsia="en-GB"/>
            </w:rPr>
          </w:pPr>
          <w:hyperlink w:anchor="_Toc213320169" w:history="1">
            <w:r w:rsidRPr="00E8023A">
              <w:rPr>
                <w:rStyle w:val="Hyperlink"/>
                <w:noProof/>
              </w:rPr>
              <w:t>SWOT Analysis</w:t>
            </w:r>
            <w:r>
              <w:rPr>
                <w:noProof/>
                <w:webHidden/>
              </w:rPr>
              <w:tab/>
            </w:r>
            <w:r>
              <w:rPr>
                <w:noProof/>
                <w:webHidden/>
              </w:rPr>
              <w:fldChar w:fldCharType="begin"/>
            </w:r>
            <w:r>
              <w:rPr>
                <w:noProof/>
                <w:webHidden/>
              </w:rPr>
              <w:instrText xml:space="preserve"> PAGEREF _Toc213320169 \h </w:instrText>
            </w:r>
            <w:r>
              <w:rPr>
                <w:noProof/>
                <w:webHidden/>
              </w:rPr>
            </w:r>
            <w:r>
              <w:rPr>
                <w:noProof/>
                <w:webHidden/>
              </w:rPr>
              <w:fldChar w:fldCharType="separate"/>
            </w:r>
            <w:r w:rsidR="00677835">
              <w:rPr>
                <w:noProof/>
                <w:webHidden/>
              </w:rPr>
              <w:t>9</w:t>
            </w:r>
            <w:r>
              <w:rPr>
                <w:noProof/>
                <w:webHidden/>
              </w:rPr>
              <w:fldChar w:fldCharType="end"/>
            </w:r>
          </w:hyperlink>
        </w:p>
        <w:p w14:paraId="5558114F" w14:textId="7D07D8D8" w:rsidR="00C6425D" w:rsidRDefault="00C6425D">
          <w:pPr>
            <w:pStyle w:val="TOC2"/>
            <w:tabs>
              <w:tab w:val="right" w:leader="dot" w:pos="9350"/>
            </w:tabs>
            <w:rPr>
              <w:rFonts w:eastAsiaTheme="minorEastAsia"/>
              <w:noProof/>
              <w:lang w:val="en-GB" w:eastAsia="en-GB"/>
            </w:rPr>
          </w:pPr>
          <w:hyperlink w:anchor="_Toc213320170" w:history="1">
            <w:r w:rsidRPr="00E8023A">
              <w:rPr>
                <w:rStyle w:val="Hyperlink"/>
                <w:noProof/>
              </w:rPr>
              <w:t>Porter's Five Forces of The Orange Tree</w:t>
            </w:r>
            <w:r>
              <w:rPr>
                <w:noProof/>
                <w:webHidden/>
              </w:rPr>
              <w:tab/>
            </w:r>
            <w:r>
              <w:rPr>
                <w:noProof/>
                <w:webHidden/>
              </w:rPr>
              <w:fldChar w:fldCharType="begin"/>
            </w:r>
            <w:r>
              <w:rPr>
                <w:noProof/>
                <w:webHidden/>
              </w:rPr>
              <w:instrText xml:space="preserve"> PAGEREF _Toc213320170 \h </w:instrText>
            </w:r>
            <w:r>
              <w:rPr>
                <w:noProof/>
                <w:webHidden/>
              </w:rPr>
            </w:r>
            <w:r>
              <w:rPr>
                <w:noProof/>
                <w:webHidden/>
              </w:rPr>
              <w:fldChar w:fldCharType="separate"/>
            </w:r>
            <w:r w:rsidR="00677835">
              <w:rPr>
                <w:noProof/>
                <w:webHidden/>
              </w:rPr>
              <w:t>11</w:t>
            </w:r>
            <w:r>
              <w:rPr>
                <w:noProof/>
                <w:webHidden/>
              </w:rPr>
              <w:fldChar w:fldCharType="end"/>
            </w:r>
          </w:hyperlink>
        </w:p>
        <w:p w14:paraId="2E9CF032" w14:textId="5C6FFAF1" w:rsidR="00C6425D" w:rsidRDefault="00C6425D">
          <w:pPr>
            <w:pStyle w:val="TOC2"/>
            <w:tabs>
              <w:tab w:val="right" w:leader="dot" w:pos="9350"/>
            </w:tabs>
            <w:rPr>
              <w:rFonts w:eastAsiaTheme="minorEastAsia"/>
              <w:noProof/>
              <w:lang w:val="en-GB" w:eastAsia="en-GB"/>
            </w:rPr>
          </w:pPr>
          <w:hyperlink w:anchor="_Toc213320171" w:history="1">
            <w:r w:rsidRPr="00E8023A">
              <w:rPr>
                <w:rStyle w:val="Hyperlink"/>
                <w:noProof/>
              </w:rPr>
              <w:t>Brand Positioning</w:t>
            </w:r>
            <w:r>
              <w:rPr>
                <w:noProof/>
                <w:webHidden/>
              </w:rPr>
              <w:tab/>
            </w:r>
            <w:r>
              <w:rPr>
                <w:noProof/>
                <w:webHidden/>
              </w:rPr>
              <w:fldChar w:fldCharType="begin"/>
            </w:r>
            <w:r>
              <w:rPr>
                <w:noProof/>
                <w:webHidden/>
              </w:rPr>
              <w:instrText xml:space="preserve"> PAGEREF _Toc213320171 \h </w:instrText>
            </w:r>
            <w:r>
              <w:rPr>
                <w:noProof/>
                <w:webHidden/>
              </w:rPr>
            </w:r>
            <w:r>
              <w:rPr>
                <w:noProof/>
                <w:webHidden/>
              </w:rPr>
              <w:fldChar w:fldCharType="separate"/>
            </w:r>
            <w:r w:rsidR="00677835">
              <w:rPr>
                <w:noProof/>
                <w:webHidden/>
              </w:rPr>
              <w:t>12</w:t>
            </w:r>
            <w:r>
              <w:rPr>
                <w:noProof/>
                <w:webHidden/>
              </w:rPr>
              <w:fldChar w:fldCharType="end"/>
            </w:r>
          </w:hyperlink>
        </w:p>
        <w:p w14:paraId="55B7889A" w14:textId="7E562A2E" w:rsidR="00C6425D" w:rsidRDefault="00C6425D">
          <w:pPr>
            <w:pStyle w:val="TOC2"/>
            <w:tabs>
              <w:tab w:val="right" w:leader="dot" w:pos="9350"/>
            </w:tabs>
            <w:rPr>
              <w:rFonts w:eastAsiaTheme="minorEastAsia"/>
              <w:noProof/>
              <w:lang w:val="en-GB" w:eastAsia="en-GB"/>
            </w:rPr>
          </w:pPr>
          <w:hyperlink w:anchor="_Toc213320172" w:history="1">
            <w:r w:rsidRPr="00E8023A">
              <w:rPr>
                <w:rStyle w:val="Hyperlink"/>
                <w:noProof/>
              </w:rPr>
              <w:t>Financial Performance</w:t>
            </w:r>
            <w:r>
              <w:rPr>
                <w:noProof/>
                <w:webHidden/>
              </w:rPr>
              <w:tab/>
            </w:r>
            <w:r>
              <w:rPr>
                <w:noProof/>
                <w:webHidden/>
              </w:rPr>
              <w:fldChar w:fldCharType="begin"/>
            </w:r>
            <w:r>
              <w:rPr>
                <w:noProof/>
                <w:webHidden/>
              </w:rPr>
              <w:instrText xml:space="preserve"> PAGEREF _Toc213320172 \h </w:instrText>
            </w:r>
            <w:r>
              <w:rPr>
                <w:noProof/>
                <w:webHidden/>
              </w:rPr>
            </w:r>
            <w:r>
              <w:rPr>
                <w:noProof/>
                <w:webHidden/>
              </w:rPr>
              <w:fldChar w:fldCharType="separate"/>
            </w:r>
            <w:r w:rsidR="00677835">
              <w:rPr>
                <w:noProof/>
                <w:webHidden/>
              </w:rPr>
              <w:t>14</w:t>
            </w:r>
            <w:r>
              <w:rPr>
                <w:noProof/>
                <w:webHidden/>
              </w:rPr>
              <w:fldChar w:fldCharType="end"/>
            </w:r>
          </w:hyperlink>
        </w:p>
        <w:p w14:paraId="7D005EFF" w14:textId="1A7C5882" w:rsidR="00C6425D" w:rsidRDefault="00C6425D">
          <w:pPr>
            <w:pStyle w:val="TOC1"/>
            <w:tabs>
              <w:tab w:val="right" w:leader="dot" w:pos="9350"/>
            </w:tabs>
            <w:rPr>
              <w:rFonts w:eastAsiaTheme="minorEastAsia"/>
              <w:noProof/>
              <w:lang w:val="en-GB" w:eastAsia="en-GB"/>
            </w:rPr>
          </w:pPr>
          <w:hyperlink w:anchor="_Toc213320173" w:history="1">
            <w:r w:rsidRPr="00E8023A">
              <w:rPr>
                <w:rStyle w:val="Hyperlink"/>
                <w:noProof/>
              </w:rPr>
              <w:t>Digital Strategy and Restaurant Management</w:t>
            </w:r>
            <w:r>
              <w:rPr>
                <w:noProof/>
                <w:webHidden/>
              </w:rPr>
              <w:tab/>
            </w:r>
            <w:r>
              <w:rPr>
                <w:noProof/>
                <w:webHidden/>
              </w:rPr>
              <w:fldChar w:fldCharType="begin"/>
            </w:r>
            <w:r>
              <w:rPr>
                <w:noProof/>
                <w:webHidden/>
              </w:rPr>
              <w:instrText xml:space="preserve"> PAGEREF _Toc213320173 \h </w:instrText>
            </w:r>
            <w:r>
              <w:rPr>
                <w:noProof/>
                <w:webHidden/>
              </w:rPr>
            </w:r>
            <w:r>
              <w:rPr>
                <w:noProof/>
                <w:webHidden/>
              </w:rPr>
              <w:fldChar w:fldCharType="separate"/>
            </w:r>
            <w:r w:rsidR="00677835">
              <w:rPr>
                <w:noProof/>
                <w:webHidden/>
              </w:rPr>
              <w:t>14</w:t>
            </w:r>
            <w:r>
              <w:rPr>
                <w:noProof/>
                <w:webHidden/>
              </w:rPr>
              <w:fldChar w:fldCharType="end"/>
            </w:r>
          </w:hyperlink>
        </w:p>
        <w:p w14:paraId="124961CA" w14:textId="4F03B8BB" w:rsidR="00C6425D" w:rsidRDefault="00C6425D">
          <w:pPr>
            <w:pStyle w:val="TOC1"/>
            <w:tabs>
              <w:tab w:val="right" w:leader="dot" w:pos="9350"/>
            </w:tabs>
            <w:rPr>
              <w:rFonts w:eastAsiaTheme="minorEastAsia"/>
              <w:noProof/>
              <w:lang w:val="en-GB" w:eastAsia="en-GB"/>
            </w:rPr>
          </w:pPr>
          <w:hyperlink w:anchor="_Toc213320174" w:history="1">
            <w:r w:rsidRPr="00E8023A">
              <w:rPr>
                <w:rStyle w:val="Hyperlink"/>
                <w:noProof/>
              </w:rPr>
              <w:t>Operational Challenges</w:t>
            </w:r>
            <w:r>
              <w:rPr>
                <w:noProof/>
                <w:webHidden/>
              </w:rPr>
              <w:tab/>
            </w:r>
            <w:r>
              <w:rPr>
                <w:noProof/>
                <w:webHidden/>
              </w:rPr>
              <w:fldChar w:fldCharType="begin"/>
            </w:r>
            <w:r>
              <w:rPr>
                <w:noProof/>
                <w:webHidden/>
              </w:rPr>
              <w:instrText xml:space="preserve"> PAGEREF _Toc213320174 \h </w:instrText>
            </w:r>
            <w:r>
              <w:rPr>
                <w:noProof/>
                <w:webHidden/>
              </w:rPr>
            </w:r>
            <w:r>
              <w:rPr>
                <w:noProof/>
                <w:webHidden/>
              </w:rPr>
              <w:fldChar w:fldCharType="separate"/>
            </w:r>
            <w:r w:rsidR="00677835">
              <w:rPr>
                <w:noProof/>
                <w:webHidden/>
              </w:rPr>
              <w:t>15</w:t>
            </w:r>
            <w:r>
              <w:rPr>
                <w:noProof/>
                <w:webHidden/>
              </w:rPr>
              <w:fldChar w:fldCharType="end"/>
            </w:r>
          </w:hyperlink>
        </w:p>
        <w:p w14:paraId="24392D52" w14:textId="7105316F" w:rsidR="00C6425D" w:rsidRDefault="00C6425D">
          <w:pPr>
            <w:pStyle w:val="TOC1"/>
            <w:tabs>
              <w:tab w:val="right" w:leader="dot" w:pos="9350"/>
            </w:tabs>
            <w:rPr>
              <w:rFonts w:eastAsiaTheme="minorEastAsia"/>
              <w:noProof/>
              <w:lang w:val="en-GB" w:eastAsia="en-GB"/>
            </w:rPr>
          </w:pPr>
          <w:hyperlink w:anchor="_Toc213320175" w:history="1">
            <w:r w:rsidRPr="00E8023A">
              <w:rPr>
                <w:rStyle w:val="Hyperlink"/>
                <w:noProof/>
              </w:rPr>
              <w:t>Conclusion</w:t>
            </w:r>
            <w:r>
              <w:rPr>
                <w:noProof/>
                <w:webHidden/>
              </w:rPr>
              <w:tab/>
            </w:r>
            <w:r>
              <w:rPr>
                <w:noProof/>
                <w:webHidden/>
              </w:rPr>
              <w:fldChar w:fldCharType="begin"/>
            </w:r>
            <w:r>
              <w:rPr>
                <w:noProof/>
                <w:webHidden/>
              </w:rPr>
              <w:instrText xml:space="preserve"> PAGEREF _Toc213320175 \h </w:instrText>
            </w:r>
            <w:r>
              <w:rPr>
                <w:noProof/>
                <w:webHidden/>
              </w:rPr>
            </w:r>
            <w:r>
              <w:rPr>
                <w:noProof/>
                <w:webHidden/>
              </w:rPr>
              <w:fldChar w:fldCharType="separate"/>
            </w:r>
            <w:r w:rsidR="00677835">
              <w:rPr>
                <w:noProof/>
                <w:webHidden/>
              </w:rPr>
              <w:t>16</w:t>
            </w:r>
            <w:r>
              <w:rPr>
                <w:noProof/>
                <w:webHidden/>
              </w:rPr>
              <w:fldChar w:fldCharType="end"/>
            </w:r>
          </w:hyperlink>
        </w:p>
        <w:p w14:paraId="408C5956" w14:textId="6413E6F1" w:rsidR="00C6425D" w:rsidRDefault="00C6425D">
          <w:pPr>
            <w:pStyle w:val="TOC1"/>
            <w:tabs>
              <w:tab w:val="right" w:leader="dot" w:pos="9350"/>
            </w:tabs>
            <w:rPr>
              <w:rFonts w:eastAsiaTheme="minorEastAsia"/>
              <w:noProof/>
              <w:lang w:val="en-GB" w:eastAsia="en-GB"/>
            </w:rPr>
          </w:pPr>
          <w:hyperlink w:anchor="_Toc213320176" w:history="1">
            <w:r w:rsidRPr="00E8023A">
              <w:rPr>
                <w:rStyle w:val="Hyperlink"/>
                <w:noProof/>
              </w:rPr>
              <w:t>Recommendations</w:t>
            </w:r>
            <w:r>
              <w:rPr>
                <w:noProof/>
                <w:webHidden/>
              </w:rPr>
              <w:tab/>
            </w:r>
            <w:r>
              <w:rPr>
                <w:noProof/>
                <w:webHidden/>
              </w:rPr>
              <w:fldChar w:fldCharType="begin"/>
            </w:r>
            <w:r>
              <w:rPr>
                <w:noProof/>
                <w:webHidden/>
              </w:rPr>
              <w:instrText xml:space="preserve"> PAGEREF _Toc213320176 \h </w:instrText>
            </w:r>
            <w:r>
              <w:rPr>
                <w:noProof/>
                <w:webHidden/>
              </w:rPr>
            </w:r>
            <w:r>
              <w:rPr>
                <w:noProof/>
                <w:webHidden/>
              </w:rPr>
              <w:fldChar w:fldCharType="separate"/>
            </w:r>
            <w:r w:rsidR="00677835">
              <w:rPr>
                <w:noProof/>
                <w:webHidden/>
              </w:rPr>
              <w:t>17</w:t>
            </w:r>
            <w:r>
              <w:rPr>
                <w:noProof/>
                <w:webHidden/>
              </w:rPr>
              <w:fldChar w:fldCharType="end"/>
            </w:r>
          </w:hyperlink>
        </w:p>
        <w:p w14:paraId="634C1B12" w14:textId="5F2AE0BF" w:rsidR="00C6425D" w:rsidRDefault="00C6425D">
          <w:pPr>
            <w:pStyle w:val="TOC2"/>
            <w:tabs>
              <w:tab w:val="right" w:leader="dot" w:pos="9350"/>
            </w:tabs>
            <w:rPr>
              <w:rFonts w:eastAsiaTheme="minorEastAsia"/>
              <w:noProof/>
              <w:lang w:val="en-GB" w:eastAsia="en-GB"/>
            </w:rPr>
          </w:pPr>
          <w:hyperlink w:anchor="_Toc213320177" w:history="1">
            <w:r w:rsidRPr="00E8023A">
              <w:rPr>
                <w:rStyle w:val="Hyperlink"/>
                <w:noProof/>
              </w:rPr>
              <w:t>Streamline Kitchen-to-Table Efficiency</w:t>
            </w:r>
            <w:r>
              <w:rPr>
                <w:noProof/>
                <w:webHidden/>
              </w:rPr>
              <w:tab/>
            </w:r>
            <w:r>
              <w:rPr>
                <w:noProof/>
                <w:webHidden/>
              </w:rPr>
              <w:fldChar w:fldCharType="begin"/>
            </w:r>
            <w:r>
              <w:rPr>
                <w:noProof/>
                <w:webHidden/>
              </w:rPr>
              <w:instrText xml:space="preserve"> PAGEREF _Toc213320177 \h </w:instrText>
            </w:r>
            <w:r>
              <w:rPr>
                <w:noProof/>
                <w:webHidden/>
              </w:rPr>
            </w:r>
            <w:r>
              <w:rPr>
                <w:noProof/>
                <w:webHidden/>
              </w:rPr>
              <w:fldChar w:fldCharType="separate"/>
            </w:r>
            <w:r w:rsidR="00677835">
              <w:rPr>
                <w:noProof/>
                <w:webHidden/>
              </w:rPr>
              <w:t>17</w:t>
            </w:r>
            <w:r>
              <w:rPr>
                <w:noProof/>
                <w:webHidden/>
              </w:rPr>
              <w:fldChar w:fldCharType="end"/>
            </w:r>
          </w:hyperlink>
        </w:p>
        <w:p w14:paraId="79B771C7" w14:textId="3E72D78A" w:rsidR="00C6425D" w:rsidRDefault="00C6425D">
          <w:pPr>
            <w:pStyle w:val="TOC2"/>
            <w:tabs>
              <w:tab w:val="right" w:leader="dot" w:pos="9350"/>
            </w:tabs>
            <w:rPr>
              <w:rFonts w:eastAsiaTheme="minorEastAsia"/>
              <w:noProof/>
              <w:lang w:val="en-GB" w:eastAsia="en-GB"/>
            </w:rPr>
          </w:pPr>
          <w:hyperlink w:anchor="_Toc213320178" w:history="1">
            <w:r w:rsidRPr="00E8023A">
              <w:rPr>
                <w:rStyle w:val="Hyperlink"/>
                <w:noProof/>
              </w:rPr>
              <w:t>Establish Checkpoints for Food Quality Control</w:t>
            </w:r>
            <w:r>
              <w:rPr>
                <w:noProof/>
                <w:webHidden/>
              </w:rPr>
              <w:tab/>
            </w:r>
            <w:r>
              <w:rPr>
                <w:noProof/>
                <w:webHidden/>
              </w:rPr>
              <w:fldChar w:fldCharType="begin"/>
            </w:r>
            <w:r>
              <w:rPr>
                <w:noProof/>
                <w:webHidden/>
              </w:rPr>
              <w:instrText xml:space="preserve"> PAGEREF _Toc213320178 \h </w:instrText>
            </w:r>
            <w:r>
              <w:rPr>
                <w:noProof/>
                <w:webHidden/>
              </w:rPr>
            </w:r>
            <w:r>
              <w:rPr>
                <w:noProof/>
                <w:webHidden/>
              </w:rPr>
              <w:fldChar w:fldCharType="separate"/>
            </w:r>
            <w:r w:rsidR="00677835">
              <w:rPr>
                <w:noProof/>
                <w:webHidden/>
              </w:rPr>
              <w:t>17</w:t>
            </w:r>
            <w:r>
              <w:rPr>
                <w:noProof/>
                <w:webHidden/>
              </w:rPr>
              <w:fldChar w:fldCharType="end"/>
            </w:r>
          </w:hyperlink>
        </w:p>
        <w:p w14:paraId="0D94E33F" w14:textId="48B730DC" w:rsidR="00C6425D" w:rsidRDefault="00C6425D">
          <w:pPr>
            <w:pStyle w:val="TOC2"/>
            <w:tabs>
              <w:tab w:val="right" w:leader="dot" w:pos="9350"/>
            </w:tabs>
            <w:rPr>
              <w:rFonts w:eastAsiaTheme="minorEastAsia"/>
              <w:noProof/>
              <w:lang w:val="en-GB" w:eastAsia="en-GB"/>
            </w:rPr>
          </w:pPr>
          <w:hyperlink w:anchor="_Toc213320179" w:history="1">
            <w:r w:rsidRPr="00E8023A">
              <w:rPr>
                <w:rStyle w:val="Hyperlink"/>
                <w:noProof/>
              </w:rPr>
              <w:t>Changes in the Restaurant</w:t>
            </w:r>
            <w:r>
              <w:rPr>
                <w:noProof/>
                <w:webHidden/>
              </w:rPr>
              <w:tab/>
            </w:r>
            <w:r>
              <w:rPr>
                <w:noProof/>
                <w:webHidden/>
              </w:rPr>
              <w:fldChar w:fldCharType="begin"/>
            </w:r>
            <w:r>
              <w:rPr>
                <w:noProof/>
                <w:webHidden/>
              </w:rPr>
              <w:instrText xml:space="preserve"> PAGEREF _Toc213320179 \h </w:instrText>
            </w:r>
            <w:r>
              <w:rPr>
                <w:noProof/>
                <w:webHidden/>
              </w:rPr>
            </w:r>
            <w:r>
              <w:rPr>
                <w:noProof/>
                <w:webHidden/>
              </w:rPr>
              <w:fldChar w:fldCharType="separate"/>
            </w:r>
            <w:r w:rsidR="00677835">
              <w:rPr>
                <w:noProof/>
                <w:webHidden/>
              </w:rPr>
              <w:t>18</w:t>
            </w:r>
            <w:r>
              <w:rPr>
                <w:noProof/>
                <w:webHidden/>
              </w:rPr>
              <w:fldChar w:fldCharType="end"/>
            </w:r>
          </w:hyperlink>
        </w:p>
        <w:p w14:paraId="23DE966B" w14:textId="096CA8A7" w:rsidR="00C6425D" w:rsidRDefault="00C6425D">
          <w:pPr>
            <w:pStyle w:val="TOC1"/>
            <w:tabs>
              <w:tab w:val="right" w:leader="dot" w:pos="9350"/>
            </w:tabs>
            <w:rPr>
              <w:rFonts w:eastAsiaTheme="minorEastAsia"/>
              <w:noProof/>
              <w:lang w:val="en-GB" w:eastAsia="en-GB"/>
            </w:rPr>
          </w:pPr>
          <w:hyperlink w:anchor="_Toc213320180" w:history="1">
            <w:r w:rsidRPr="00E8023A">
              <w:rPr>
                <w:rStyle w:val="Hyperlink"/>
                <w:noProof/>
              </w:rPr>
              <w:t>References</w:t>
            </w:r>
            <w:r>
              <w:rPr>
                <w:noProof/>
                <w:webHidden/>
              </w:rPr>
              <w:tab/>
            </w:r>
            <w:r>
              <w:rPr>
                <w:noProof/>
                <w:webHidden/>
              </w:rPr>
              <w:fldChar w:fldCharType="begin"/>
            </w:r>
            <w:r>
              <w:rPr>
                <w:noProof/>
                <w:webHidden/>
              </w:rPr>
              <w:instrText xml:space="preserve"> PAGEREF _Toc213320180 \h </w:instrText>
            </w:r>
            <w:r>
              <w:rPr>
                <w:noProof/>
                <w:webHidden/>
              </w:rPr>
            </w:r>
            <w:r>
              <w:rPr>
                <w:noProof/>
                <w:webHidden/>
              </w:rPr>
              <w:fldChar w:fldCharType="separate"/>
            </w:r>
            <w:r w:rsidR="00677835">
              <w:rPr>
                <w:noProof/>
                <w:webHidden/>
              </w:rPr>
              <w:t>19</w:t>
            </w:r>
            <w:r>
              <w:rPr>
                <w:noProof/>
                <w:webHidden/>
              </w:rPr>
              <w:fldChar w:fldCharType="end"/>
            </w:r>
          </w:hyperlink>
        </w:p>
        <w:p w14:paraId="7A9EEB3F" w14:textId="2D3D58FE" w:rsidR="00254251" w:rsidRPr="00042752" w:rsidRDefault="00254251">
          <w:pPr>
            <w:rPr>
              <w:rFonts w:ascii="Times New Roman" w:hAnsi="Times New Roman" w:cs="Times New Roman"/>
            </w:rPr>
          </w:pPr>
          <w:r w:rsidRPr="006643DC">
            <w:rPr>
              <w:rFonts w:ascii="Times New Roman" w:hAnsi="Times New Roman" w:cs="Times New Roman"/>
              <w:b/>
              <w:bCs/>
              <w:noProof/>
            </w:rPr>
            <w:fldChar w:fldCharType="end"/>
          </w:r>
        </w:p>
      </w:sdtContent>
    </w:sdt>
    <w:p w14:paraId="473BE230" w14:textId="55BFEA88" w:rsidR="00DE30CD" w:rsidRDefault="00DE30CD">
      <w:r>
        <w:br w:type="page"/>
      </w:r>
    </w:p>
    <w:p w14:paraId="1C2C4B9D" w14:textId="6A5D923C" w:rsidR="00DE30CD" w:rsidRPr="00EE1835" w:rsidRDefault="0072270B" w:rsidP="00EE1835">
      <w:pPr>
        <w:pStyle w:val="Heading1"/>
      </w:pPr>
      <w:bookmarkStart w:id="2" w:name="_Toc213320163"/>
      <w:r w:rsidRPr="00EE1835">
        <w:lastRenderedPageBreak/>
        <w:t>Introduction</w:t>
      </w:r>
      <w:bookmarkEnd w:id="2"/>
    </w:p>
    <w:p w14:paraId="3A702BA6" w14:textId="487A3180" w:rsidR="00DE30CD" w:rsidRPr="00EE1835" w:rsidRDefault="00B16AD0" w:rsidP="00EE1835">
      <w:pPr>
        <w:spacing w:line="360" w:lineRule="auto"/>
        <w:jc w:val="both"/>
        <w:rPr>
          <w:rFonts w:ascii="Times New Roman" w:hAnsi="Times New Roman" w:cs="Times New Roman"/>
        </w:rPr>
      </w:pPr>
      <w:r>
        <w:rPr>
          <w:rFonts w:ascii="Times New Roman" w:hAnsi="Times New Roman" w:cs="Times New Roman"/>
        </w:rPr>
        <w:t xml:space="preserve">Business performance can be evaluated through various techniques, including strategic performance management. As noted by Croitoru et al. (2025), business performance can be </w:t>
      </w:r>
      <w:proofErr w:type="spellStart"/>
      <w:r w:rsidR="00C6425D">
        <w:rPr>
          <w:rFonts w:ascii="Times New Roman" w:hAnsi="Times New Roman" w:cs="Times New Roman"/>
        </w:rPr>
        <w:t>analysed</w:t>
      </w:r>
      <w:proofErr w:type="spellEnd"/>
      <w:r>
        <w:rPr>
          <w:rFonts w:ascii="Times New Roman" w:hAnsi="Times New Roman" w:cs="Times New Roman"/>
        </w:rPr>
        <w:t xml:space="preserve"> </w:t>
      </w:r>
      <w:r w:rsidR="0007362C">
        <w:rPr>
          <w:rFonts w:ascii="Times New Roman" w:hAnsi="Times New Roman" w:cs="Times New Roman"/>
        </w:rPr>
        <w:t>strategically and systematically</w:t>
      </w:r>
      <w:r>
        <w:rPr>
          <w:rFonts w:ascii="Times New Roman" w:hAnsi="Times New Roman" w:cs="Times New Roman"/>
        </w:rPr>
        <w:t xml:space="preserve"> by understanding the </w:t>
      </w:r>
      <w:proofErr w:type="spellStart"/>
      <w:r w:rsidR="00C6425D">
        <w:rPr>
          <w:rFonts w:ascii="Times New Roman" w:hAnsi="Times New Roman" w:cs="Times New Roman"/>
        </w:rPr>
        <w:t>organisation’s</w:t>
      </w:r>
      <w:proofErr w:type="spellEnd"/>
      <w:r>
        <w:rPr>
          <w:rFonts w:ascii="Times New Roman" w:hAnsi="Times New Roman" w:cs="Times New Roman"/>
        </w:rPr>
        <w:t xml:space="preserve"> strategic objectives, assessing the available resources, and aligning them to achieve the </w:t>
      </w:r>
      <w:proofErr w:type="spellStart"/>
      <w:r w:rsidR="0007362C">
        <w:rPr>
          <w:rFonts w:ascii="Times New Roman" w:hAnsi="Times New Roman" w:cs="Times New Roman"/>
        </w:rPr>
        <w:t>organisational</w:t>
      </w:r>
      <w:proofErr w:type="spellEnd"/>
      <w:r>
        <w:rPr>
          <w:rFonts w:ascii="Times New Roman" w:hAnsi="Times New Roman" w:cs="Times New Roman"/>
        </w:rPr>
        <w:t xml:space="preserve"> goals. The objective of this report is to </w:t>
      </w:r>
      <w:r w:rsidR="00A96E68">
        <w:rPr>
          <w:rFonts w:ascii="Times New Roman" w:hAnsi="Times New Roman" w:cs="Times New Roman"/>
        </w:rPr>
        <w:t>conduct</w:t>
      </w:r>
      <w:r>
        <w:rPr>
          <w:rFonts w:ascii="Times New Roman" w:hAnsi="Times New Roman" w:cs="Times New Roman"/>
        </w:rPr>
        <w:t xml:space="preserve"> a business performance analysis on the Orange Tree Bar and Grill in Congleton. As the newest addition to the </w:t>
      </w:r>
      <w:proofErr w:type="spellStart"/>
      <w:r>
        <w:rPr>
          <w:rFonts w:ascii="Times New Roman" w:hAnsi="Times New Roman" w:cs="Times New Roman"/>
        </w:rPr>
        <w:t>Parogon</w:t>
      </w:r>
      <w:proofErr w:type="spellEnd"/>
      <w:r>
        <w:rPr>
          <w:rFonts w:ascii="Times New Roman" w:hAnsi="Times New Roman" w:cs="Times New Roman"/>
        </w:rPr>
        <w:t xml:space="preserve"> Pub Group restaurant chain in the UK, the Orange Tree Bar and Grill </w:t>
      </w:r>
      <w:proofErr w:type="gramStart"/>
      <w:r>
        <w:rPr>
          <w:rFonts w:ascii="Times New Roman" w:hAnsi="Times New Roman" w:cs="Times New Roman"/>
        </w:rPr>
        <w:t>is located in</w:t>
      </w:r>
      <w:proofErr w:type="gramEnd"/>
      <w:r>
        <w:rPr>
          <w:rFonts w:ascii="Times New Roman" w:hAnsi="Times New Roman" w:cs="Times New Roman"/>
        </w:rPr>
        <w:t xml:space="preserve"> Congleton and employs a total of 49 staff members, including those at The Orange Tree in Stoke-On-Trent. This report will commence with an analysis of the restaurant’s strategic direction and positioning, followed by a review of its offerings, </w:t>
      </w:r>
      <w:proofErr w:type="spellStart"/>
      <w:r w:rsidR="00C6425D">
        <w:rPr>
          <w:rFonts w:ascii="Times New Roman" w:hAnsi="Times New Roman" w:cs="Times New Roman"/>
        </w:rPr>
        <w:t>organisational</w:t>
      </w:r>
      <w:proofErr w:type="spellEnd"/>
      <w:r>
        <w:rPr>
          <w:rFonts w:ascii="Times New Roman" w:hAnsi="Times New Roman" w:cs="Times New Roman"/>
        </w:rPr>
        <w:t xml:space="preserve"> structure, and workforce. Next, it will examine Orange Tree’s current stage in its lifecycle, assess its financial and market position, and explore its digital strategies. Finally, the report will address some operational challenges and propose practical solutions.</w:t>
      </w:r>
    </w:p>
    <w:p w14:paraId="48FDEF18" w14:textId="3E8DAAEE" w:rsidR="00CF4E88" w:rsidRPr="00E8119D" w:rsidRDefault="00C1131E" w:rsidP="00EE1835">
      <w:pPr>
        <w:pStyle w:val="Heading1"/>
      </w:pPr>
      <w:bookmarkStart w:id="3" w:name="_Toc213320164"/>
      <w:r w:rsidRPr="00E8119D">
        <w:t>Orange Tree Bar and Grill Profile</w:t>
      </w:r>
      <w:bookmarkEnd w:id="3"/>
    </w:p>
    <w:p w14:paraId="1AE37159" w14:textId="34CDCFB6" w:rsidR="00EA6453" w:rsidRPr="00E8119D" w:rsidRDefault="00B16AD0" w:rsidP="00E8119D">
      <w:pPr>
        <w:spacing w:line="360" w:lineRule="auto"/>
        <w:jc w:val="both"/>
        <w:rPr>
          <w:rFonts w:ascii="Times New Roman" w:hAnsi="Times New Roman" w:cs="Times New Roman"/>
        </w:rPr>
      </w:pPr>
      <w:r>
        <w:rPr>
          <w:rFonts w:ascii="Times New Roman" w:hAnsi="Times New Roman" w:cs="Times New Roman"/>
        </w:rPr>
        <w:t xml:space="preserve">The Orange Tree Bar and Grill was founded in March 2012 and is located on Newcastle Road, Stoke-on-Trent. Since then, it has expanded to include two locations: the original restaurant, known as The Orange Tree Newcastle-under-Lyme, and a new branch called The Orange Tree Congleton, located on West Road, Congleton, Cheshire. Both restaurants are owned by the </w:t>
      </w:r>
      <w:proofErr w:type="spellStart"/>
      <w:r>
        <w:rPr>
          <w:rFonts w:ascii="Times New Roman" w:hAnsi="Times New Roman" w:cs="Times New Roman"/>
        </w:rPr>
        <w:t>Parogon</w:t>
      </w:r>
      <w:proofErr w:type="spellEnd"/>
      <w:r>
        <w:rPr>
          <w:rFonts w:ascii="Times New Roman" w:hAnsi="Times New Roman" w:cs="Times New Roman"/>
        </w:rPr>
        <w:t xml:space="preserve"> Pub Group Limited, which operates a total of ten dining establishments. While the Orange Tree was established in 2012, the </w:t>
      </w:r>
      <w:r w:rsidR="00C6425D">
        <w:rPr>
          <w:rFonts w:ascii="Times New Roman" w:hAnsi="Times New Roman" w:cs="Times New Roman"/>
        </w:rPr>
        <w:t>Paragon</w:t>
      </w:r>
      <w:r>
        <w:rPr>
          <w:rFonts w:ascii="Times New Roman" w:hAnsi="Times New Roman" w:cs="Times New Roman"/>
        </w:rPr>
        <w:t xml:space="preserve"> Group opened The Orange Tree Congleton in November 2023.</w:t>
      </w:r>
    </w:p>
    <w:p w14:paraId="169155DE" w14:textId="0590EDE6" w:rsidR="00313F18" w:rsidRPr="00E8119D" w:rsidRDefault="00E65D91" w:rsidP="00E8119D">
      <w:pPr>
        <w:spacing w:line="360" w:lineRule="auto"/>
        <w:jc w:val="both"/>
        <w:rPr>
          <w:rFonts w:ascii="Times New Roman" w:hAnsi="Times New Roman" w:cs="Times New Roman"/>
        </w:rPr>
      </w:pPr>
      <w:r w:rsidRPr="00E8119D">
        <w:rPr>
          <w:rFonts w:ascii="Times New Roman" w:hAnsi="Times New Roman" w:cs="Times New Roman"/>
        </w:rPr>
        <w:t xml:space="preserve">Gutterman (2023) defines strategic planning as “Strategic planning is a process of carefully and thoughtfully aligning the strengths of a company’s business to the opportunities that are available to the company in its chosen business environment” (p. 1). Further, </w:t>
      </w:r>
      <w:r w:rsidR="008259B8" w:rsidRPr="00E8119D">
        <w:rPr>
          <w:rFonts w:ascii="Times New Roman" w:hAnsi="Times New Roman" w:cs="Times New Roman"/>
        </w:rPr>
        <w:t>Khalilov et al. (</w:t>
      </w:r>
      <w:r w:rsidRPr="00E8119D">
        <w:rPr>
          <w:rFonts w:ascii="Times New Roman" w:hAnsi="Times New Roman" w:cs="Times New Roman"/>
        </w:rPr>
        <w:t xml:space="preserve">2024) </w:t>
      </w:r>
      <w:r w:rsidR="003A167D" w:rsidRPr="00E8119D">
        <w:rPr>
          <w:rFonts w:ascii="Times New Roman" w:hAnsi="Times New Roman" w:cs="Times New Roman"/>
        </w:rPr>
        <w:t>confirm</w:t>
      </w:r>
      <w:r w:rsidRPr="00E8119D">
        <w:rPr>
          <w:rFonts w:ascii="Times New Roman" w:hAnsi="Times New Roman" w:cs="Times New Roman"/>
        </w:rPr>
        <w:t xml:space="preserve"> that strategic planning is an important step where an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structures itself for future prosperity by defining </w:t>
      </w:r>
      <w:r w:rsidR="003A167D" w:rsidRPr="00E8119D">
        <w:rPr>
          <w:rFonts w:ascii="Times New Roman" w:hAnsi="Times New Roman" w:cs="Times New Roman"/>
        </w:rPr>
        <w:t>its</w:t>
      </w:r>
      <w:r w:rsidRPr="00E8119D">
        <w:rPr>
          <w:rFonts w:ascii="Times New Roman" w:hAnsi="Times New Roman" w:cs="Times New Roman"/>
        </w:rPr>
        <w:t xml:space="preserve"> vision, mission, values</w:t>
      </w:r>
      <w:r w:rsidR="00053B5B" w:rsidRPr="00E8119D">
        <w:rPr>
          <w:rFonts w:ascii="Times New Roman" w:hAnsi="Times New Roman" w:cs="Times New Roman"/>
        </w:rPr>
        <w:t>,</w:t>
      </w:r>
      <w:r w:rsidRPr="00E8119D">
        <w:rPr>
          <w:rFonts w:ascii="Times New Roman" w:hAnsi="Times New Roman" w:cs="Times New Roman"/>
        </w:rPr>
        <w:t xml:space="preserve"> and goals in a way </w:t>
      </w:r>
      <w:r w:rsidR="003A167D" w:rsidRPr="00E8119D">
        <w:rPr>
          <w:rFonts w:ascii="Times New Roman" w:hAnsi="Times New Roman" w:cs="Times New Roman"/>
        </w:rPr>
        <w:t>that</w:t>
      </w:r>
      <w:r w:rsidRPr="00E8119D">
        <w:rPr>
          <w:rFonts w:ascii="Times New Roman" w:hAnsi="Times New Roman" w:cs="Times New Roman"/>
        </w:rPr>
        <w:t xml:space="preserve"> </w:t>
      </w:r>
      <w:proofErr w:type="spellStart"/>
      <w:r w:rsidR="003A167D" w:rsidRPr="00E8119D">
        <w:rPr>
          <w:rFonts w:ascii="Times New Roman" w:hAnsi="Times New Roman" w:cs="Times New Roman"/>
        </w:rPr>
        <w:t>utili</w:t>
      </w:r>
      <w:r w:rsidR="0078551C" w:rsidRPr="00E8119D">
        <w:rPr>
          <w:rFonts w:ascii="Times New Roman" w:hAnsi="Times New Roman" w:cs="Times New Roman"/>
        </w:rPr>
        <w:t>s</w:t>
      </w:r>
      <w:r w:rsidR="003A167D" w:rsidRPr="00E8119D">
        <w:rPr>
          <w:rFonts w:ascii="Times New Roman" w:hAnsi="Times New Roman" w:cs="Times New Roman"/>
        </w:rPr>
        <w:t>es</w:t>
      </w:r>
      <w:proofErr w:type="spellEnd"/>
      <w:r w:rsidRPr="00E8119D">
        <w:rPr>
          <w:rFonts w:ascii="Times New Roman" w:hAnsi="Times New Roman" w:cs="Times New Roman"/>
        </w:rPr>
        <w:t xml:space="preserve"> the existing resources and available opportunities. Therefore, to understand Orange Tree Bar and Grill, we need to understand its mission, </w:t>
      </w:r>
      <w:r w:rsidR="00053B5B" w:rsidRPr="00E8119D">
        <w:rPr>
          <w:rFonts w:ascii="Times New Roman" w:hAnsi="Times New Roman" w:cs="Times New Roman"/>
        </w:rPr>
        <w:t>vision,</w:t>
      </w:r>
      <w:r w:rsidRPr="00E8119D">
        <w:rPr>
          <w:rFonts w:ascii="Times New Roman" w:hAnsi="Times New Roman" w:cs="Times New Roman"/>
        </w:rPr>
        <w:t xml:space="preserve"> and values. </w:t>
      </w:r>
      <w:r w:rsidR="00053B5B" w:rsidRPr="00E8119D">
        <w:rPr>
          <w:rFonts w:ascii="Times New Roman" w:hAnsi="Times New Roman" w:cs="Times New Roman"/>
        </w:rPr>
        <w:t xml:space="preserve">Dhlamini (2025) confirms that an </w:t>
      </w:r>
      <w:proofErr w:type="spellStart"/>
      <w:r w:rsidR="00053B5B" w:rsidRPr="00E8119D">
        <w:rPr>
          <w:rFonts w:ascii="Times New Roman" w:hAnsi="Times New Roman" w:cs="Times New Roman"/>
        </w:rPr>
        <w:t>organi</w:t>
      </w:r>
      <w:r w:rsidR="0078551C" w:rsidRPr="00E8119D">
        <w:rPr>
          <w:rFonts w:ascii="Times New Roman" w:hAnsi="Times New Roman" w:cs="Times New Roman"/>
        </w:rPr>
        <w:t>s</w:t>
      </w:r>
      <w:r w:rsidR="00053B5B" w:rsidRPr="00E8119D">
        <w:rPr>
          <w:rFonts w:ascii="Times New Roman" w:hAnsi="Times New Roman" w:cs="Times New Roman"/>
        </w:rPr>
        <w:t>ation's</w:t>
      </w:r>
      <w:proofErr w:type="spellEnd"/>
      <w:r w:rsidR="00053B5B" w:rsidRPr="00E8119D">
        <w:rPr>
          <w:rFonts w:ascii="Times New Roman" w:hAnsi="Times New Roman" w:cs="Times New Roman"/>
        </w:rPr>
        <w:t xml:space="preserve"> mission, vision, and value statements are often used to communicate an </w:t>
      </w:r>
      <w:proofErr w:type="spellStart"/>
      <w:r w:rsidR="00053B5B" w:rsidRPr="00E8119D">
        <w:rPr>
          <w:rFonts w:ascii="Times New Roman" w:hAnsi="Times New Roman" w:cs="Times New Roman"/>
        </w:rPr>
        <w:t>organi</w:t>
      </w:r>
      <w:r w:rsidR="0078551C" w:rsidRPr="00E8119D">
        <w:rPr>
          <w:rFonts w:ascii="Times New Roman" w:hAnsi="Times New Roman" w:cs="Times New Roman"/>
        </w:rPr>
        <w:t>s</w:t>
      </w:r>
      <w:r w:rsidR="00053B5B" w:rsidRPr="00E8119D">
        <w:rPr>
          <w:rFonts w:ascii="Times New Roman" w:hAnsi="Times New Roman" w:cs="Times New Roman"/>
        </w:rPr>
        <w:t>ation's</w:t>
      </w:r>
      <w:proofErr w:type="spellEnd"/>
      <w:r w:rsidR="00053B5B" w:rsidRPr="00E8119D">
        <w:rPr>
          <w:rFonts w:ascii="Times New Roman" w:hAnsi="Times New Roman" w:cs="Times New Roman"/>
        </w:rPr>
        <w:t xml:space="preserve"> strategic </w:t>
      </w:r>
      <w:r w:rsidR="00053B5B" w:rsidRPr="00E8119D">
        <w:rPr>
          <w:rFonts w:ascii="Times New Roman" w:hAnsi="Times New Roman" w:cs="Times New Roman"/>
        </w:rPr>
        <w:lastRenderedPageBreak/>
        <w:t xml:space="preserve">direction. </w:t>
      </w:r>
      <w:r w:rsidRPr="00E8119D">
        <w:rPr>
          <w:rFonts w:ascii="Times New Roman" w:hAnsi="Times New Roman" w:cs="Times New Roman"/>
        </w:rPr>
        <w:t xml:space="preserve">Orange Tree’s vision is “Modern and innovative, yet warm and welcoming, The Orange Tree has its own unique and unforgettable dining style.” The </w:t>
      </w:r>
      <w:r w:rsidR="00053B5B" w:rsidRPr="00E8119D">
        <w:rPr>
          <w:rFonts w:ascii="Times New Roman" w:hAnsi="Times New Roman" w:cs="Times New Roman"/>
        </w:rPr>
        <w:t>Orange</w:t>
      </w:r>
      <w:r w:rsidRPr="00E8119D">
        <w:rPr>
          <w:rFonts w:ascii="Times New Roman" w:hAnsi="Times New Roman" w:cs="Times New Roman"/>
        </w:rPr>
        <w:t xml:space="preserve"> </w:t>
      </w:r>
      <w:r w:rsidR="00053B5B" w:rsidRPr="00E8119D">
        <w:rPr>
          <w:rFonts w:ascii="Times New Roman" w:hAnsi="Times New Roman" w:cs="Times New Roman"/>
        </w:rPr>
        <w:t>Tree</w:t>
      </w:r>
      <w:r w:rsidRPr="00E8119D">
        <w:rPr>
          <w:rFonts w:ascii="Times New Roman" w:hAnsi="Times New Roman" w:cs="Times New Roman"/>
        </w:rPr>
        <w:t xml:space="preserve"> aspires to </w:t>
      </w:r>
      <w:bookmarkStart w:id="4" w:name="_Hlk212401458"/>
      <w:r w:rsidRPr="00E8119D">
        <w:rPr>
          <w:rFonts w:ascii="Times New Roman" w:hAnsi="Times New Roman" w:cs="Times New Roman"/>
        </w:rPr>
        <w:t xml:space="preserve">offer a unique and memorable dining experience to its </w:t>
      </w:r>
      <w:r w:rsidR="0074570E" w:rsidRPr="00E8119D">
        <w:rPr>
          <w:rFonts w:ascii="Times New Roman" w:hAnsi="Times New Roman" w:cs="Times New Roman"/>
        </w:rPr>
        <w:t>guests</w:t>
      </w:r>
      <w:r w:rsidRPr="00E8119D">
        <w:rPr>
          <w:rFonts w:ascii="Times New Roman" w:hAnsi="Times New Roman" w:cs="Times New Roman"/>
        </w:rPr>
        <w:t xml:space="preserve"> in the future</w:t>
      </w:r>
      <w:bookmarkEnd w:id="4"/>
      <w:r w:rsidRPr="00E8119D">
        <w:rPr>
          <w:rFonts w:ascii="Times New Roman" w:hAnsi="Times New Roman" w:cs="Times New Roman"/>
        </w:rPr>
        <w:t xml:space="preserve">. </w:t>
      </w:r>
      <w:r w:rsidR="004407CE" w:rsidRPr="00E8119D">
        <w:rPr>
          <w:rFonts w:ascii="Times New Roman" w:hAnsi="Times New Roman" w:cs="Times New Roman"/>
        </w:rPr>
        <w:t>Its</w:t>
      </w:r>
      <w:r w:rsidRPr="00E8119D">
        <w:rPr>
          <w:rFonts w:ascii="Times New Roman" w:hAnsi="Times New Roman" w:cs="Times New Roman"/>
        </w:rPr>
        <w:t xml:space="preserve"> mission statement is “Walk </w:t>
      </w:r>
      <w:r w:rsidR="0074570E" w:rsidRPr="00E8119D">
        <w:rPr>
          <w:rFonts w:ascii="Times New Roman" w:hAnsi="Times New Roman" w:cs="Times New Roman"/>
        </w:rPr>
        <w:t>into The</w:t>
      </w:r>
      <w:r w:rsidRPr="00E8119D">
        <w:rPr>
          <w:rFonts w:ascii="Times New Roman" w:hAnsi="Times New Roman" w:cs="Times New Roman"/>
        </w:rPr>
        <w:t xml:space="preserve"> Orange Tree and be transported into the atmosphere of a cosmopolitan city </w:t>
      </w:r>
      <w:proofErr w:type="spellStart"/>
      <w:r w:rsidRPr="00E8119D">
        <w:rPr>
          <w:rFonts w:ascii="Times New Roman" w:hAnsi="Times New Roman" w:cs="Times New Roman"/>
        </w:rPr>
        <w:t>centre</w:t>
      </w:r>
      <w:proofErr w:type="spellEnd"/>
      <w:r w:rsidRPr="00E8119D">
        <w:rPr>
          <w:rFonts w:ascii="Times New Roman" w:hAnsi="Times New Roman" w:cs="Times New Roman"/>
        </w:rPr>
        <w:t xml:space="preserve"> venue right on your doorstep! A superb mix of style and comfort with a subtle touch of bling</w:t>
      </w:r>
      <w:r w:rsidR="003A167D" w:rsidRPr="00E8119D">
        <w:rPr>
          <w:rFonts w:ascii="Times New Roman" w:hAnsi="Times New Roman" w:cs="Times New Roman"/>
        </w:rPr>
        <w:t>,</w:t>
      </w:r>
      <w:r w:rsidRPr="00E8119D">
        <w:rPr>
          <w:rFonts w:ascii="Times New Roman" w:hAnsi="Times New Roman" w:cs="Times New Roman"/>
        </w:rPr>
        <w:t xml:space="preserve"> it’s the perfect place to treat yourself! Great tasting food, </w:t>
      </w:r>
      <w:proofErr w:type="spellStart"/>
      <w:r w:rsidRPr="00E8119D">
        <w:rPr>
          <w:rFonts w:ascii="Times New Roman" w:hAnsi="Times New Roman" w:cs="Times New Roman"/>
        </w:rPr>
        <w:t>instagrammable</w:t>
      </w:r>
      <w:proofErr w:type="spellEnd"/>
      <w:r w:rsidRPr="00E8119D">
        <w:rPr>
          <w:rFonts w:ascii="Times New Roman" w:hAnsi="Times New Roman" w:cs="Times New Roman"/>
        </w:rPr>
        <w:t xml:space="preserve"> cocktails</w:t>
      </w:r>
      <w:r w:rsidR="00001F7D" w:rsidRPr="00E8119D">
        <w:rPr>
          <w:rFonts w:ascii="Times New Roman" w:hAnsi="Times New Roman" w:cs="Times New Roman"/>
        </w:rPr>
        <w:t>,</w:t>
      </w:r>
      <w:r w:rsidRPr="00E8119D">
        <w:rPr>
          <w:rFonts w:ascii="Times New Roman" w:hAnsi="Times New Roman" w:cs="Times New Roman"/>
        </w:rPr>
        <w:t xml:space="preserve"> and attentive service all in luxurious surroundings, the Orange Tree has it all” (Orange Tree). </w:t>
      </w:r>
      <w:r w:rsidR="00E1193E" w:rsidRPr="00E8119D">
        <w:rPr>
          <w:rFonts w:ascii="Times New Roman" w:hAnsi="Times New Roman" w:cs="Times New Roman"/>
        </w:rPr>
        <w:t xml:space="preserve">Orange </w:t>
      </w:r>
      <w:r w:rsidR="003A167D" w:rsidRPr="00E8119D">
        <w:rPr>
          <w:rFonts w:ascii="Times New Roman" w:hAnsi="Times New Roman" w:cs="Times New Roman"/>
        </w:rPr>
        <w:t>Trees'</w:t>
      </w:r>
      <w:r w:rsidR="00E1193E" w:rsidRPr="00E8119D">
        <w:rPr>
          <w:rFonts w:ascii="Times New Roman" w:hAnsi="Times New Roman" w:cs="Times New Roman"/>
        </w:rPr>
        <w:t xml:space="preserve"> daily activities aimed at achieving its vision </w:t>
      </w:r>
      <w:r w:rsidR="003A167D" w:rsidRPr="00E8119D">
        <w:rPr>
          <w:rFonts w:ascii="Times New Roman" w:hAnsi="Times New Roman" w:cs="Times New Roman"/>
        </w:rPr>
        <w:t>include</w:t>
      </w:r>
      <w:r w:rsidR="00E1193E" w:rsidRPr="00E8119D">
        <w:rPr>
          <w:rFonts w:ascii="Times New Roman" w:hAnsi="Times New Roman" w:cs="Times New Roman"/>
        </w:rPr>
        <w:t xml:space="preserve"> </w:t>
      </w:r>
      <w:bookmarkStart w:id="5" w:name="_Hlk212401494"/>
      <w:r w:rsidR="00E1193E" w:rsidRPr="00E8119D">
        <w:rPr>
          <w:rFonts w:ascii="Times New Roman" w:hAnsi="Times New Roman" w:cs="Times New Roman"/>
        </w:rPr>
        <w:t xml:space="preserve">providing great food, visually appealing and </w:t>
      </w:r>
      <w:r w:rsidR="003A167D" w:rsidRPr="00E8119D">
        <w:rPr>
          <w:rFonts w:ascii="Times New Roman" w:hAnsi="Times New Roman" w:cs="Times New Roman"/>
        </w:rPr>
        <w:t>tasty</w:t>
      </w:r>
      <w:r w:rsidR="00E1193E" w:rsidRPr="00E8119D">
        <w:rPr>
          <w:rFonts w:ascii="Times New Roman" w:hAnsi="Times New Roman" w:cs="Times New Roman"/>
        </w:rPr>
        <w:t xml:space="preserve"> drinks, great and attentive service</w:t>
      </w:r>
      <w:r w:rsidR="003A167D" w:rsidRPr="00E8119D">
        <w:rPr>
          <w:rFonts w:ascii="Times New Roman" w:hAnsi="Times New Roman" w:cs="Times New Roman"/>
        </w:rPr>
        <w:t>,</w:t>
      </w:r>
      <w:r w:rsidR="00E1193E" w:rsidRPr="00E8119D">
        <w:rPr>
          <w:rFonts w:ascii="Times New Roman" w:hAnsi="Times New Roman" w:cs="Times New Roman"/>
        </w:rPr>
        <w:t xml:space="preserve"> and a </w:t>
      </w:r>
      <w:r w:rsidR="0074570E" w:rsidRPr="00E8119D">
        <w:rPr>
          <w:rFonts w:ascii="Times New Roman" w:hAnsi="Times New Roman" w:cs="Times New Roman"/>
        </w:rPr>
        <w:t xml:space="preserve">luxurious surrounding implying </w:t>
      </w:r>
      <w:bookmarkEnd w:id="5"/>
      <w:r w:rsidR="00B16AD0">
        <w:rPr>
          <w:rFonts w:ascii="Times New Roman" w:hAnsi="Times New Roman" w:cs="Times New Roman"/>
        </w:rPr>
        <w:t>ambience</w:t>
      </w:r>
      <w:r w:rsidR="0074570E" w:rsidRPr="00E8119D">
        <w:rPr>
          <w:rFonts w:ascii="Times New Roman" w:hAnsi="Times New Roman" w:cs="Times New Roman"/>
        </w:rPr>
        <w:t xml:space="preserve">. </w:t>
      </w:r>
      <w:r w:rsidR="00295425">
        <w:rPr>
          <w:rFonts w:ascii="Times New Roman" w:hAnsi="Times New Roman" w:cs="Times New Roman"/>
        </w:rPr>
        <w:t>I</w:t>
      </w:r>
      <w:r w:rsidR="0074570E" w:rsidRPr="00E8119D">
        <w:rPr>
          <w:rFonts w:ascii="Times New Roman" w:hAnsi="Times New Roman" w:cs="Times New Roman"/>
        </w:rPr>
        <w:t>ts core values are enshrined in the statement: “Our passion to delight shines through in the freshest, locally sourced ingredients, expertly prepared, skillfully cooked and beautifully presented” (Orange Tree). This implies that Orange Tree values sustainable sourcing, quality service, and professionalism.</w:t>
      </w:r>
    </w:p>
    <w:p w14:paraId="3F94E1A4" w14:textId="18D1F2BF" w:rsidR="000D763F" w:rsidRPr="00E8119D" w:rsidRDefault="000D763F" w:rsidP="007B7D2B">
      <w:pPr>
        <w:pStyle w:val="Heading2"/>
      </w:pPr>
      <w:bookmarkStart w:id="6" w:name="_Toc213320165"/>
      <w:r w:rsidRPr="00E8119D">
        <w:t>Stakeholder Analysis</w:t>
      </w:r>
      <w:bookmarkEnd w:id="6"/>
    </w:p>
    <w:p w14:paraId="1F73FBF0" w14:textId="5CF041B3" w:rsidR="000D763F" w:rsidRPr="00E8119D" w:rsidRDefault="000D763F" w:rsidP="00E8119D">
      <w:pPr>
        <w:spacing w:line="360" w:lineRule="auto"/>
        <w:jc w:val="both"/>
        <w:rPr>
          <w:rFonts w:ascii="Times New Roman" w:hAnsi="Times New Roman" w:cs="Times New Roman"/>
        </w:rPr>
      </w:pPr>
      <w:r w:rsidRPr="00E8119D">
        <w:rPr>
          <w:rFonts w:ascii="Times New Roman" w:hAnsi="Times New Roman" w:cs="Times New Roman"/>
        </w:rPr>
        <w:t xml:space="preserve">Mahajan et al. (2023) highlight that the stakeholder theory posits that the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has multilevel benefits to the various stakeholders in that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w:t>
      </w:r>
      <w:proofErr w:type="spellStart"/>
      <w:r w:rsidRPr="00E8119D">
        <w:rPr>
          <w:rFonts w:ascii="Times New Roman" w:hAnsi="Times New Roman" w:cs="Times New Roman"/>
        </w:rPr>
        <w:t>Freudenreich</w:t>
      </w:r>
      <w:proofErr w:type="spellEnd"/>
      <w:r w:rsidRPr="00E8119D">
        <w:rPr>
          <w:rFonts w:ascii="Times New Roman" w:hAnsi="Times New Roman" w:cs="Times New Roman"/>
        </w:rPr>
        <w:t xml:space="preserve"> et al. (2020) </w:t>
      </w:r>
      <w:proofErr w:type="gramStart"/>
      <w:r w:rsidRPr="00E8119D">
        <w:rPr>
          <w:rFonts w:ascii="Times New Roman" w:hAnsi="Times New Roman" w:cs="Times New Roman"/>
        </w:rPr>
        <w:t>highlight</w:t>
      </w:r>
      <w:proofErr w:type="gramEnd"/>
      <w:r w:rsidRPr="00E8119D">
        <w:rPr>
          <w:rFonts w:ascii="Times New Roman" w:hAnsi="Times New Roman" w:cs="Times New Roman"/>
        </w:rPr>
        <w:t xml:space="preserve"> that stakeholder theory insists that value creation must be multilateral, and the value creation framework for all members requires strong relationships, which is important for the functioning of the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Therefore, </w:t>
      </w:r>
      <w:proofErr w:type="spellStart"/>
      <w:r w:rsidRPr="00E8119D">
        <w:rPr>
          <w:rFonts w:ascii="Times New Roman" w:hAnsi="Times New Roman" w:cs="Times New Roman"/>
        </w:rPr>
        <w:t>Kajula</w:t>
      </w:r>
      <w:proofErr w:type="spellEnd"/>
      <w:r w:rsidRPr="00E8119D">
        <w:rPr>
          <w:rFonts w:ascii="Times New Roman" w:hAnsi="Times New Roman" w:cs="Times New Roman"/>
        </w:rPr>
        <w:t xml:space="preserve"> et al. (2022) </w:t>
      </w:r>
      <w:proofErr w:type="spellStart"/>
      <w:r w:rsidR="00295425">
        <w:rPr>
          <w:rFonts w:ascii="Times New Roman" w:hAnsi="Times New Roman" w:cs="Times New Roman"/>
        </w:rPr>
        <w:t>emphasise</w:t>
      </w:r>
      <w:proofErr w:type="spellEnd"/>
      <w:r w:rsidRPr="00E8119D">
        <w:rPr>
          <w:rFonts w:ascii="Times New Roman" w:hAnsi="Times New Roman" w:cs="Times New Roman"/>
        </w:rPr>
        <w:t xml:space="preserve"> that the theory proposes value creation for stakeholders, keeping them engaged. These activities can range from knowledge creation, corporate social responsibility, strategic planning, sustainability, and innovation initiatives. At Orange Tree Bar and Grill, the stakeholders include its </w:t>
      </w:r>
      <w:bookmarkStart w:id="7" w:name="_Hlk212401528"/>
      <w:r w:rsidRPr="00E8119D">
        <w:rPr>
          <w:rFonts w:ascii="Times New Roman" w:hAnsi="Times New Roman" w:cs="Times New Roman"/>
        </w:rPr>
        <w:t>customers, its employees, its suppliers, its community, and the owners (Paragon Pub Group)</w:t>
      </w:r>
      <w:bookmarkEnd w:id="7"/>
      <w:r w:rsidRPr="00E8119D">
        <w:rPr>
          <w:rFonts w:ascii="Times New Roman" w:hAnsi="Times New Roman" w:cs="Times New Roman"/>
        </w:rPr>
        <w:t xml:space="preserve">. For Orange Tree to perform exceptionally well for the benefit of all its members, the quality of food and service should be perfect to keep the customers engaged and loyal to the brand (Ali et al., 2021). Secondly, for the employees to provide exceptional services and food products that keep the customers satisfied, the employees need to be motivated and engaged (Susanto et al., 2023). </w:t>
      </w:r>
      <w:r w:rsidR="00295425">
        <w:rPr>
          <w:rFonts w:ascii="Times New Roman" w:hAnsi="Times New Roman" w:cs="Times New Roman"/>
        </w:rPr>
        <w:t xml:space="preserve">The Paragon Group fosters a supportive environment grounded in teamwork, respect, and dedication to </w:t>
      </w:r>
      <w:proofErr w:type="gramStart"/>
      <w:r w:rsidR="00295425">
        <w:rPr>
          <w:rFonts w:ascii="Times New Roman" w:hAnsi="Times New Roman" w:cs="Times New Roman"/>
        </w:rPr>
        <w:t>motivate</w:t>
      </w:r>
      <w:proofErr w:type="gramEnd"/>
      <w:r w:rsidR="00295425">
        <w:rPr>
          <w:rFonts w:ascii="Times New Roman" w:hAnsi="Times New Roman" w:cs="Times New Roman"/>
        </w:rPr>
        <w:t xml:space="preserve"> its employees. To maintain high levels of engagement and motivation, the company offers a variety of incentives. These include staff discounts at any of their locations, team bonding activities through monthly employee competitions, a £50 birthday gift card, and an employee assistance program that provides </w:t>
      </w:r>
      <w:r w:rsidR="00295425">
        <w:rPr>
          <w:rFonts w:ascii="Times New Roman" w:hAnsi="Times New Roman" w:cs="Times New Roman"/>
        </w:rPr>
        <w:lastRenderedPageBreak/>
        <w:t xml:space="preserve">financial, legal, and health support for those in need. </w:t>
      </w:r>
      <w:r w:rsidRPr="00E8119D">
        <w:rPr>
          <w:rFonts w:ascii="Times New Roman" w:hAnsi="Times New Roman" w:cs="Times New Roman"/>
        </w:rPr>
        <w:t xml:space="preserve"> When the staff is engaged, they provide better services which enhance customer satisfaction, leading to positive reviews and loyalty, which leads to the profitability of the restaurant</w:t>
      </w:r>
      <w:r w:rsidR="00001F7D" w:rsidRPr="00E8119D">
        <w:rPr>
          <w:rFonts w:ascii="Times New Roman" w:hAnsi="Times New Roman" w:cs="Times New Roman"/>
        </w:rPr>
        <w:t>,</w:t>
      </w:r>
      <w:r w:rsidRPr="00E8119D">
        <w:rPr>
          <w:rFonts w:ascii="Times New Roman" w:hAnsi="Times New Roman" w:cs="Times New Roman"/>
        </w:rPr>
        <w:t xml:space="preserve"> which gives the owners satisfaction. In addition, the Orange Tree has positive relations with its communities as the </w:t>
      </w:r>
      <w:proofErr w:type="spellStart"/>
      <w:r w:rsidRPr="00E8119D">
        <w:rPr>
          <w:rFonts w:ascii="Times New Roman" w:hAnsi="Times New Roman" w:cs="Times New Roman"/>
        </w:rPr>
        <w:t>Parogon</w:t>
      </w:r>
      <w:proofErr w:type="spellEnd"/>
      <w:r w:rsidRPr="00E8119D">
        <w:rPr>
          <w:rFonts w:ascii="Times New Roman" w:hAnsi="Times New Roman" w:cs="Times New Roman"/>
        </w:rPr>
        <w:t xml:space="preserve"> group engages in charity events by partnering with several charities in North Staffordshire (</w:t>
      </w:r>
      <w:proofErr w:type="spellStart"/>
      <w:r w:rsidRPr="00E8119D">
        <w:rPr>
          <w:rFonts w:ascii="Times New Roman" w:hAnsi="Times New Roman" w:cs="Times New Roman"/>
        </w:rPr>
        <w:t>Parogon</w:t>
      </w:r>
      <w:proofErr w:type="spellEnd"/>
      <w:r w:rsidRPr="00E8119D">
        <w:rPr>
          <w:rFonts w:ascii="Times New Roman" w:hAnsi="Times New Roman" w:cs="Times New Roman"/>
        </w:rPr>
        <w:t xml:space="preserve"> Group).</w:t>
      </w:r>
    </w:p>
    <w:p w14:paraId="6F2792F4" w14:textId="482E14F8" w:rsidR="0074570E" w:rsidRPr="00E8119D" w:rsidRDefault="004407CE" w:rsidP="00EE1835">
      <w:pPr>
        <w:pStyle w:val="Heading1"/>
      </w:pPr>
      <w:bookmarkStart w:id="8" w:name="_Toc213320166"/>
      <w:r w:rsidRPr="00E8119D">
        <w:t>Facilities, Services</w:t>
      </w:r>
      <w:r w:rsidR="000D0E62" w:rsidRPr="00E8119D">
        <w:t>,</w:t>
      </w:r>
      <w:r w:rsidRPr="00E8119D">
        <w:t xml:space="preserve"> and </w:t>
      </w:r>
      <w:proofErr w:type="spellStart"/>
      <w:r w:rsidR="0045189F" w:rsidRPr="00E8119D">
        <w:t>Organi</w:t>
      </w:r>
      <w:r w:rsidR="0078551C" w:rsidRPr="00E8119D">
        <w:t>s</w:t>
      </w:r>
      <w:r w:rsidR="0045189F" w:rsidRPr="00E8119D">
        <w:t>ational</w:t>
      </w:r>
      <w:proofErr w:type="spellEnd"/>
      <w:r w:rsidRPr="00E8119D">
        <w:t xml:space="preserve"> Structure</w:t>
      </w:r>
      <w:bookmarkEnd w:id="8"/>
    </w:p>
    <w:p w14:paraId="59C98BEC" w14:textId="4F01A23C" w:rsidR="00295425" w:rsidRDefault="00295425" w:rsidP="00E8119D">
      <w:pPr>
        <w:spacing w:line="360" w:lineRule="auto"/>
        <w:jc w:val="both"/>
        <w:rPr>
          <w:rFonts w:ascii="Times New Roman" w:hAnsi="Times New Roman" w:cs="Times New Roman"/>
        </w:rPr>
      </w:pPr>
      <w:r>
        <w:rPr>
          <w:rFonts w:ascii="Times New Roman" w:hAnsi="Times New Roman" w:cs="Times New Roman"/>
        </w:rPr>
        <w:t xml:space="preserve">Orange Tree Congleton exudes a modern allure, situated in an atmosphere reminiscent of a cosmopolitan city </w:t>
      </w:r>
      <w:proofErr w:type="spellStart"/>
      <w:r w:rsidR="00C6425D">
        <w:rPr>
          <w:rFonts w:ascii="Times New Roman" w:hAnsi="Times New Roman" w:cs="Times New Roman"/>
        </w:rPr>
        <w:t>centre</w:t>
      </w:r>
      <w:proofErr w:type="spellEnd"/>
      <w:r>
        <w:rPr>
          <w:rFonts w:ascii="Times New Roman" w:hAnsi="Times New Roman" w:cs="Times New Roman"/>
        </w:rPr>
        <w:t xml:space="preserve"> venue. The restaurant boasts a luxurious </w:t>
      </w:r>
      <w:r w:rsidR="00C6425D">
        <w:rPr>
          <w:rFonts w:ascii="Times New Roman" w:hAnsi="Times New Roman" w:cs="Times New Roman"/>
        </w:rPr>
        <w:t>ambience</w:t>
      </w:r>
      <w:r>
        <w:rPr>
          <w:rFonts w:ascii="Times New Roman" w:hAnsi="Times New Roman" w:cs="Times New Roman"/>
        </w:rPr>
        <w:t xml:space="preserve">, </w:t>
      </w:r>
      <w:proofErr w:type="spellStart"/>
      <w:r w:rsidR="0007362C">
        <w:rPr>
          <w:rFonts w:ascii="Times New Roman" w:hAnsi="Times New Roman" w:cs="Times New Roman"/>
        </w:rPr>
        <w:t>characterised</w:t>
      </w:r>
      <w:proofErr w:type="spellEnd"/>
      <w:r>
        <w:rPr>
          <w:rFonts w:ascii="Times New Roman" w:hAnsi="Times New Roman" w:cs="Times New Roman"/>
        </w:rPr>
        <w:t xml:space="preserve"> by stylish decor and comfortable seating for all guests. It offers a sophisticated yet relaxed dining experience with attentive table service. </w:t>
      </w:r>
    </w:p>
    <w:p w14:paraId="243510FF" w14:textId="77777777" w:rsidR="00295425" w:rsidRDefault="00295425" w:rsidP="00E8119D">
      <w:pPr>
        <w:spacing w:line="360" w:lineRule="auto"/>
        <w:jc w:val="both"/>
        <w:rPr>
          <w:rFonts w:ascii="Times New Roman" w:hAnsi="Times New Roman" w:cs="Times New Roman"/>
        </w:rPr>
      </w:pPr>
    </w:p>
    <w:p w14:paraId="4733E52F" w14:textId="101F0C0E" w:rsidR="007B4E1E" w:rsidRPr="00E8119D" w:rsidRDefault="00295425" w:rsidP="00E8119D">
      <w:pPr>
        <w:spacing w:line="360" w:lineRule="auto"/>
        <w:jc w:val="both"/>
        <w:rPr>
          <w:rFonts w:ascii="Times New Roman" w:hAnsi="Times New Roman" w:cs="Times New Roman"/>
        </w:rPr>
      </w:pPr>
      <w:r>
        <w:rPr>
          <w:rFonts w:ascii="Times New Roman" w:hAnsi="Times New Roman" w:cs="Times New Roman"/>
        </w:rPr>
        <w:t>The menu is extensive, featuring a wide range of options, including Sunday specials, bottomless brunch, children’s meals, and selections for breakfast, lunch, and dinner. Additionally, patrons can enjoy an array of beverage choices, such as cocktails, whiskeys, and non-alcoholic drinks. Prices remain affordable, with children's meals and desserts starting at just £3.45 and £5.95. The enticing bottomless brunch allows guests to indulge in limitless food and drink for a period of 90 minutes at a price of £35.</w:t>
      </w:r>
    </w:p>
    <w:p w14:paraId="228035E8" w14:textId="68B7AC50" w:rsidR="00EA6453" w:rsidRPr="00E8119D" w:rsidRDefault="00EA6453" w:rsidP="00E8119D">
      <w:pPr>
        <w:spacing w:line="360" w:lineRule="auto"/>
        <w:jc w:val="both"/>
        <w:rPr>
          <w:rFonts w:ascii="Times New Roman" w:hAnsi="Times New Roman" w:cs="Times New Roman"/>
        </w:rPr>
      </w:pPr>
      <w:r w:rsidRPr="00E8119D">
        <w:rPr>
          <w:rFonts w:ascii="Times New Roman" w:hAnsi="Times New Roman" w:cs="Times New Roman"/>
        </w:rPr>
        <w:t xml:space="preserve">In 2024, The Orange Tree Bar and Grill had 49 employees across its two restaurants in Stoke-On-Trent and Congleton (Financial Statements). The </w:t>
      </w:r>
      <w:proofErr w:type="spellStart"/>
      <w:r w:rsidR="00B15219" w:rsidRPr="00E8119D">
        <w:rPr>
          <w:rFonts w:ascii="Times New Roman" w:hAnsi="Times New Roman" w:cs="Times New Roman"/>
        </w:rPr>
        <w:t>organi</w:t>
      </w:r>
      <w:r w:rsidR="0078551C" w:rsidRPr="00E8119D">
        <w:rPr>
          <w:rFonts w:ascii="Times New Roman" w:hAnsi="Times New Roman" w:cs="Times New Roman"/>
        </w:rPr>
        <w:t>s</w:t>
      </w:r>
      <w:r w:rsidR="00B15219" w:rsidRPr="00E8119D">
        <w:rPr>
          <w:rFonts w:ascii="Times New Roman" w:hAnsi="Times New Roman" w:cs="Times New Roman"/>
        </w:rPr>
        <w:t>ational</w:t>
      </w:r>
      <w:proofErr w:type="spellEnd"/>
      <w:r w:rsidRPr="00E8119D">
        <w:rPr>
          <w:rFonts w:ascii="Times New Roman" w:hAnsi="Times New Roman" w:cs="Times New Roman"/>
        </w:rPr>
        <w:t xml:space="preserve"> structure at Orange Tree follows </w:t>
      </w:r>
      <w:r w:rsidR="00632819" w:rsidRPr="00E8119D">
        <w:rPr>
          <w:rFonts w:ascii="Times New Roman" w:hAnsi="Times New Roman" w:cs="Times New Roman"/>
        </w:rPr>
        <w:t>a</w:t>
      </w:r>
      <w:r w:rsidRPr="00E8119D">
        <w:rPr>
          <w:rFonts w:ascii="Times New Roman" w:hAnsi="Times New Roman" w:cs="Times New Roman"/>
        </w:rPr>
        <w:t xml:space="preserve"> </w:t>
      </w:r>
      <w:r w:rsidR="00632819" w:rsidRPr="00E8119D">
        <w:rPr>
          <w:rFonts w:ascii="Times New Roman" w:hAnsi="Times New Roman" w:cs="Times New Roman"/>
        </w:rPr>
        <w:t>hierarchical</w:t>
      </w:r>
      <w:r w:rsidRPr="00E8119D">
        <w:rPr>
          <w:rFonts w:ascii="Times New Roman" w:hAnsi="Times New Roman" w:cs="Times New Roman"/>
        </w:rPr>
        <w:t xml:space="preserve"> structure. Saiti and </w:t>
      </w:r>
      <w:proofErr w:type="spellStart"/>
      <w:r w:rsidRPr="00E8119D">
        <w:rPr>
          <w:rFonts w:ascii="Times New Roman" w:hAnsi="Times New Roman" w:cs="Times New Roman"/>
        </w:rPr>
        <w:t>Stefou</w:t>
      </w:r>
      <w:proofErr w:type="spellEnd"/>
      <w:r w:rsidRPr="00E8119D">
        <w:rPr>
          <w:rFonts w:ascii="Times New Roman" w:hAnsi="Times New Roman" w:cs="Times New Roman"/>
        </w:rPr>
        <w:t xml:space="preserve"> (2020) </w:t>
      </w:r>
      <w:r w:rsidR="00632819" w:rsidRPr="00E8119D">
        <w:rPr>
          <w:rFonts w:ascii="Times New Roman" w:hAnsi="Times New Roman" w:cs="Times New Roman"/>
        </w:rPr>
        <w:t>highlight</w:t>
      </w:r>
      <w:r w:rsidRPr="00E8119D">
        <w:rPr>
          <w:rFonts w:ascii="Times New Roman" w:hAnsi="Times New Roman" w:cs="Times New Roman"/>
        </w:rPr>
        <w:t xml:space="preserve"> that the </w:t>
      </w:r>
      <w:r w:rsidR="00B15219" w:rsidRPr="00E8119D">
        <w:rPr>
          <w:rFonts w:ascii="Times New Roman" w:hAnsi="Times New Roman" w:cs="Times New Roman"/>
        </w:rPr>
        <w:t>hierarchical</w:t>
      </w:r>
      <w:r w:rsidRPr="00E8119D">
        <w:rPr>
          <w:rFonts w:ascii="Times New Roman" w:hAnsi="Times New Roman" w:cs="Times New Roman"/>
        </w:rPr>
        <w:t xml:space="preserve"> </w:t>
      </w:r>
      <w:proofErr w:type="spellStart"/>
      <w:r w:rsidR="00B15219" w:rsidRPr="00E8119D">
        <w:rPr>
          <w:rFonts w:ascii="Times New Roman" w:hAnsi="Times New Roman" w:cs="Times New Roman"/>
        </w:rPr>
        <w:t>organi</w:t>
      </w:r>
      <w:r w:rsidR="0078551C" w:rsidRPr="00E8119D">
        <w:rPr>
          <w:rFonts w:ascii="Times New Roman" w:hAnsi="Times New Roman" w:cs="Times New Roman"/>
        </w:rPr>
        <w:t>s</w:t>
      </w:r>
      <w:r w:rsidR="00B15219" w:rsidRPr="00E8119D">
        <w:rPr>
          <w:rFonts w:ascii="Times New Roman" w:hAnsi="Times New Roman" w:cs="Times New Roman"/>
        </w:rPr>
        <w:t>ational</w:t>
      </w:r>
      <w:proofErr w:type="spellEnd"/>
      <w:r w:rsidRPr="00E8119D">
        <w:rPr>
          <w:rFonts w:ascii="Times New Roman" w:hAnsi="Times New Roman" w:cs="Times New Roman"/>
        </w:rPr>
        <w:t xml:space="preserve"> structure is where duty is delegated in </w:t>
      </w:r>
      <w:r w:rsidR="00632819" w:rsidRPr="00E8119D">
        <w:rPr>
          <w:rFonts w:ascii="Times New Roman" w:hAnsi="Times New Roman" w:cs="Times New Roman"/>
        </w:rPr>
        <w:t xml:space="preserve">a </w:t>
      </w:r>
      <w:r w:rsidRPr="00E8119D">
        <w:rPr>
          <w:rFonts w:ascii="Times New Roman" w:hAnsi="Times New Roman" w:cs="Times New Roman"/>
        </w:rPr>
        <w:t xml:space="preserve">top-down approach from the upper levels to the lower levels. It is a structure that resembles a pyramid. </w:t>
      </w:r>
      <w:r w:rsidR="005513EF" w:rsidRPr="00E8119D">
        <w:rPr>
          <w:rFonts w:ascii="Times New Roman" w:hAnsi="Times New Roman" w:cs="Times New Roman"/>
        </w:rPr>
        <w:t xml:space="preserve">Lazarević-Moravčević and </w:t>
      </w:r>
      <w:proofErr w:type="spellStart"/>
      <w:r w:rsidR="005513EF" w:rsidRPr="00E8119D">
        <w:rPr>
          <w:rFonts w:ascii="Times New Roman" w:hAnsi="Times New Roman" w:cs="Times New Roman"/>
        </w:rPr>
        <w:t>Mosurović</w:t>
      </w:r>
      <w:proofErr w:type="spellEnd"/>
      <w:r w:rsidR="005513EF" w:rsidRPr="00E8119D">
        <w:rPr>
          <w:rFonts w:ascii="Times New Roman" w:hAnsi="Times New Roman" w:cs="Times New Roman"/>
        </w:rPr>
        <w:t xml:space="preserve"> </w:t>
      </w:r>
      <w:proofErr w:type="spellStart"/>
      <w:r w:rsidR="005513EF" w:rsidRPr="00E8119D">
        <w:rPr>
          <w:rFonts w:ascii="Times New Roman" w:hAnsi="Times New Roman" w:cs="Times New Roman"/>
        </w:rPr>
        <w:t>Ružičić</w:t>
      </w:r>
      <w:proofErr w:type="spellEnd"/>
      <w:r w:rsidR="005513EF" w:rsidRPr="00E8119D">
        <w:rPr>
          <w:rFonts w:ascii="Times New Roman" w:hAnsi="Times New Roman" w:cs="Times New Roman"/>
        </w:rPr>
        <w:t xml:space="preserve"> (2023) highlight that the hierarchical structure is where information, authority, and communication, including strategic directions</w:t>
      </w:r>
      <w:r w:rsidR="00001F7D" w:rsidRPr="00E8119D">
        <w:rPr>
          <w:rFonts w:ascii="Times New Roman" w:hAnsi="Times New Roman" w:cs="Times New Roman"/>
        </w:rPr>
        <w:t>,</w:t>
      </w:r>
      <w:r w:rsidR="005513EF" w:rsidRPr="00E8119D">
        <w:rPr>
          <w:rFonts w:ascii="Times New Roman" w:hAnsi="Times New Roman" w:cs="Times New Roman"/>
        </w:rPr>
        <w:t xml:space="preserve"> flow from the top to the bottom levels to employees.</w:t>
      </w:r>
      <w:r w:rsidR="00591110">
        <w:rPr>
          <w:rFonts w:ascii="Times New Roman" w:hAnsi="Times New Roman" w:cs="Times New Roman"/>
        </w:rPr>
        <w:t xml:space="preserve"> </w:t>
      </w:r>
    </w:p>
    <w:p w14:paraId="1E62D588" w14:textId="0FB9DF49" w:rsidR="00201945" w:rsidRPr="00E8119D" w:rsidRDefault="00B15219" w:rsidP="00E8119D">
      <w:pPr>
        <w:spacing w:line="360" w:lineRule="auto"/>
        <w:jc w:val="both"/>
        <w:rPr>
          <w:rFonts w:ascii="Times New Roman" w:hAnsi="Times New Roman" w:cs="Times New Roman"/>
        </w:rPr>
      </w:pPr>
      <w:r w:rsidRPr="00E8119D">
        <w:rPr>
          <w:rFonts w:ascii="Times New Roman" w:hAnsi="Times New Roman" w:cs="Times New Roman"/>
          <w:noProof/>
        </w:rPr>
        <w:lastRenderedPageBreak/>
        <w:drawing>
          <wp:inline distT="0" distB="0" distL="0" distR="0" wp14:anchorId="06A0DD8D" wp14:editId="7290CCB1">
            <wp:extent cx="6322423" cy="41148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DFB3C62" w14:textId="77777777" w:rsidR="00D84FC4" w:rsidRPr="00E8119D" w:rsidRDefault="00D84FC4" w:rsidP="00EE1835">
      <w:pPr>
        <w:pStyle w:val="Heading1"/>
      </w:pPr>
      <w:bookmarkStart w:id="9" w:name="_Toc213320167"/>
      <w:r w:rsidRPr="00E8119D">
        <w:t>Business Life Cycle</w:t>
      </w:r>
      <w:bookmarkEnd w:id="9"/>
    </w:p>
    <w:p w14:paraId="6A48476D" w14:textId="5A26AEE2" w:rsidR="00D84FC4" w:rsidRPr="00E8119D" w:rsidRDefault="00D84FC4" w:rsidP="00E8119D">
      <w:pPr>
        <w:spacing w:line="360" w:lineRule="auto"/>
        <w:jc w:val="both"/>
        <w:rPr>
          <w:rFonts w:ascii="Times New Roman" w:hAnsi="Times New Roman" w:cs="Times New Roman"/>
        </w:rPr>
      </w:pPr>
      <w:r w:rsidRPr="00E8119D">
        <w:rPr>
          <w:rFonts w:ascii="Times New Roman" w:hAnsi="Times New Roman" w:cs="Times New Roman"/>
        </w:rPr>
        <w:t xml:space="preserve">According to </w:t>
      </w:r>
      <w:r w:rsidR="00BF3B68" w:rsidRPr="00E8119D">
        <w:rPr>
          <w:rFonts w:ascii="Times New Roman" w:hAnsi="Times New Roman" w:cs="Times New Roman"/>
        </w:rPr>
        <w:t>Orellana</w:t>
      </w:r>
      <w:r w:rsidRPr="00E8119D">
        <w:rPr>
          <w:rFonts w:ascii="Times New Roman" w:hAnsi="Times New Roman" w:cs="Times New Roman"/>
        </w:rPr>
        <w:t xml:space="preserve"> (2023), the concept of business life cycle is an important aspect of </w:t>
      </w:r>
      <w:r w:rsidR="00C21A3E" w:rsidRPr="00E8119D">
        <w:rPr>
          <w:rFonts w:ascii="Times New Roman" w:hAnsi="Times New Roman" w:cs="Times New Roman"/>
        </w:rPr>
        <w:t xml:space="preserve">the </w:t>
      </w:r>
      <w:r w:rsidRPr="00E8119D">
        <w:rPr>
          <w:rFonts w:ascii="Times New Roman" w:hAnsi="Times New Roman" w:cs="Times New Roman"/>
        </w:rPr>
        <w:t xml:space="preserve">valuation of a </w:t>
      </w:r>
      <w:r w:rsidR="00C21A3E" w:rsidRPr="00E8119D">
        <w:rPr>
          <w:rFonts w:ascii="Times New Roman" w:hAnsi="Times New Roman" w:cs="Times New Roman"/>
        </w:rPr>
        <w:t>business's</w:t>
      </w:r>
      <w:r w:rsidRPr="00E8119D">
        <w:rPr>
          <w:rFonts w:ascii="Times New Roman" w:hAnsi="Times New Roman" w:cs="Times New Roman"/>
        </w:rPr>
        <w:t xml:space="preserve"> position and projection. The business life cycle has four distinct stages: the start-up phase, growth phase, maturity and decline phase. In fact, Schuh et al. (2022) </w:t>
      </w:r>
      <w:r w:rsidR="00C21A3E" w:rsidRPr="00E8119D">
        <w:rPr>
          <w:rFonts w:ascii="Times New Roman" w:hAnsi="Times New Roman" w:cs="Times New Roman"/>
        </w:rPr>
        <w:t>expand</w:t>
      </w:r>
      <w:r w:rsidRPr="00E8119D">
        <w:rPr>
          <w:rFonts w:ascii="Times New Roman" w:hAnsi="Times New Roman" w:cs="Times New Roman"/>
        </w:rPr>
        <w:t xml:space="preserve"> this business </w:t>
      </w:r>
      <w:r w:rsidR="00C21A3E" w:rsidRPr="00E8119D">
        <w:rPr>
          <w:rFonts w:ascii="Times New Roman" w:hAnsi="Times New Roman" w:cs="Times New Roman"/>
        </w:rPr>
        <w:t>lifecycle</w:t>
      </w:r>
      <w:r w:rsidRPr="00E8119D">
        <w:rPr>
          <w:rFonts w:ascii="Times New Roman" w:hAnsi="Times New Roman" w:cs="Times New Roman"/>
        </w:rPr>
        <w:t xml:space="preserve"> model as the “four ideal-typical stages” model in assessing its current position and future trajectories. Schuh et al. (2022) </w:t>
      </w:r>
      <w:r w:rsidR="00C21A3E" w:rsidRPr="00E8119D">
        <w:rPr>
          <w:rFonts w:ascii="Times New Roman" w:hAnsi="Times New Roman" w:cs="Times New Roman"/>
        </w:rPr>
        <w:t>note</w:t>
      </w:r>
      <w:r w:rsidRPr="00E8119D">
        <w:rPr>
          <w:rFonts w:ascii="Times New Roman" w:hAnsi="Times New Roman" w:cs="Times New Roman"/>
        </w:rPr>
        <w:t xml:space="preserve"> that the start-up phase is marked </w:t>
      </w:r>
      <w:r w:rsidR="00C21A3E" w:rsidRPr="00E8119D">
        <w:rPr>
          <w:rFonts w:ascii="Times New Roman" w:hAnsi="Times New Roman" w:cs="Times New Roman"/>
        </w:rPr>
        <w:t>by</w:t>
      </w:r>
      <w:r w:rsidRPr="00E8119D">
        <w:rPr>
          <w:rFonts w:ascii="Times New Roman" w:hAnsi="Times New Roman" w:cs="Times New Roman"/>
        </w:rPr>
        <w:t xml:space="preserve"> an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taking risks, experimenting with no formal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ational</w:t>
      </w:r>
      <w:proofErr w:type="spellEnd"/>
      <w:r w:rsidRPr="00E8119D">
        <w:rPr>
          <w:rFonts w:ascii="Times New Roman" w:hAnsi="Times New Roman" w:cs="Times New Roman"/>
        </w:rPr>
        <w:t xml:space="preserve"> structures. As a business grows, it enters the growth phase</w:t>
      </w:r>
      <w:r w:rsidR="00C21A3E" w:rsidRPr="00E8119D">
        <w:rPr>
          <w:rFonts w:ascii="Times New Roman" w:hAnsi="Times New Roman" w:cs="Times New Roman"/>
        </w:rPr>
        <w:t>,</w:t>
      </w:r>
      <w:r w:rsidRPr="00E8119D">
        <w:rPr>
          <w:rFonts w:ascii="Times New Roman" w:hAnsi="Times New Roman" w:cs="Times New Roman"/>
        </w:rPr>
        <w:t xml:space="preserve"> which is marked </w:t>
      </w:r>
      <w:r w:rsidR="00C21A3E" w:rsidRPr="00E8119D">
        <w:rPr>
          <w:rFonts w:ascii="Times New Roman" w:hAnsi="Times New Roman" w:cs="Times New Roman"/>
        </w:rPr>
        <w:t>by</w:t>
      </w:r>
      <w:r w:rsidRPr="00E8119D">
        <w:rPr>
          <w:rFonts w:ascii="Times New Roman" w:hAnsi="Times New Roman" w:cs="Times New Roman"/>
        </w:rPr>
        <w:t xml:space="preserve"> sales growth, increased </w:t>
      </w:r>
      <w:r w:rsidR="00B16AD0">
        <w:rPr>
          <w:rFonts w:ascii="Times New Roman" w:hAnsi="Times New Roman" w:cs="Times New Roman"/>
        </w:rPr>
        <w:t>complexity</w:t>
      </w:r>
      <w:r w:rsidR="00C21A3E" w:rsidRPr="00E8119D">
        <w:rPr>
          <w:rFonts w:ascii="Times New Roman" w:hAnsi="Times New Roman" w:cs="Times New Roman"/>
        </w:rPr>
        <w:t>,</w:t>
      </w:r>
      <w:r w:rsidRPr="00E8119D">
        <w:rPr>
          <w:rFonts w:ascii="Times New Roman" w:hAnsi="Times New Roman" w:cs="Times New Roman"/>
        </w:rPr>
        <w:t xml:space="preserve"> and </w:t>
      </w:r>
      <w:r w:rsidR="00C21A3E" w:rsidRPr="00E8119D">
        <w:rPr>
          <w:rFonts w:ascii="Times New Roman" w:hAnsi="Times New Roman" w:cs="Times New Roman"/>
        </w:rPr>
        <w:t xml:space="preserve">an </w:t>
      </w:r>
      <w:r w:rsidRPr="00E8119D">
        <w:rPr>
          <w:rFonts w:ascii="Times New Roman" w:hAnsi="Times New Roman" w:cs="Times New Roman"/>
        </w:rPr>
        <w:t xml:space="preserve">increase </w:t>
      </w:r>
      <w:r w:rsidR="00C21A3E" w:rsidRPr="00E8119D">
        <w:rPr>
          <w:rFonts w:ascii="Times New Roman" w:hAnsi="Times New Roman" w:cs="Times New Roman"/>
        </w:rPr>
        <w:t>in</w:t>
      </w:r>
      <w:r w:rsidRPr="00E8119D">
        <w:rPr>
          <w:rFonts w:ascii="Times New Roman" w:hAnsi="Times New Roman" w:cs="Times New Roman"/>
        </w:rPr>
        <w:t xml:space="preserve"> employees. After this stage, the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enters the maturity stage</w:t>
      </w:r>
      <w:r w:rsidR="00C21A3E" w:rsidRPr="00E8119D">
        <w:rPr>
          <w:rFonts w:ascii="Times New Roman" w:hAnsi="Times New Roman" w:cs="Times New Roman"/>
        </w:rPr>
        <w:t>,</w:t>
      </w:r>
      <w:r w:rsidRPr="00E8119D">
        <w:rPr>
          <w:rFonts w:ascii="Times New Roman" w:hAnsi="Times New Roman" w:cs="Times New Roman"/>
        </w:rPr>
        <w:t xml:space="preserve"> which is marked with increased “</w:t>
      </w:r>
      <w:proofErr w:type="spellStart"/>
      <w:r w:rsidRPr="00E8119D">
        <w:rPr>
          <w:rFonts w:ascii="Times New Roman" w:hAnsi="Times New Roman" w:cs="Times New Roman"/>
        </w:rPr>
        <w:t>formali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w:t>
      </w:r>
      <w:proofErr w:type="spellStart"/>
      <w:r w:rsidRPr="00E8119D">
        <w:rPr>
          <w:rFonts w:ascii="Times New Roman" w:hAnsi="Times New Roman" w:cs="Times New Roman"/>
        </w:rPr>
        <w:t>standardi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w:t>
      </w:r>
      <w:proofErr w:type="spellStart"/>
      <w:r w:rsidRPr="00E8119D">
        <w:rPr>
          <w:rFonts w:ascii="Times New Roman" w:hAnsi="Times New Roman" w:cs="Times New Roman"/>
        </w:rPr>
        <w:t>processuali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and </w:t>
      </w:r>
      <w:proofErr w:type="spellStart"/>
      <w:r w:rsidRPr="00E8119D">
        <w:rPr>
          <w:rFonts w:ascii="Times New Roman" w:hAnsi="Times New Roman" w:cs="Times New Roman"/>
        </w:rPr>
        <w:t>bureaucrati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(p. 4). The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is hierarchical, </w:t>
      </w:r>
      <w:r w:rsidR="00C21A3E" w:rsidRPr="00E8119D">
        <w:rPr>
          <w:rFonts w:ascii="Times New Roman" w:hAnsi="Times New Roman" w:cs="Times New Roman"/>
        </w:rPr>
        <w:t xml:space="preserve">and </w:t>
      </w:r>
      <w:r w:rsidRPr="00E8119D">
        <w:rPr>
          <w:rFonts w:ascii="Times New Roman" w:hAnsi="Times New Roman" w:cs="Times New Roman"/>
        </w:rPr>
        <w:t xml:space="preserve">it focuses on efficiency and </w:t>
      </w:r>
      <w:proofErr w:type="spellStart"/>
      <w:r w:rsidRPr="00E8119D">
        <w:rPr>
          <w:rFonts w:ascii="Times New Roman" w:hAnsi="Times New Roman" w:cs="Times New Roman"/>
        </w:rPr>
        <w:t>optimi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of operations. </w:t>
      </w:r>
    </w:p>
    <w:p w14:paraId="71E919E7" w14:textId="2624A8EC" w:rsidR="00D84FC4" w:rsidRPr="00E8119D" w:rsidRDefault="00BF3B68" w:rsidP="00E8119D">
      <w:pPr>
        <w:spacing w:line="360" w:lineRule="auto"/>
        <w:jc w:val="both"/>
        <w:rPr>
          <w:rFonts w:ascii="Times New Roman" w:hAnsi="Times New Roman" w:cs="Times New Roman"/>
        </w:rPr>
      </w:pPr>
      <w:r w:rsidRPr="00E8119D">
        <w:rPr>
          <w:rFonts w:ascii="Times New Roman" w:hAnsi="Times New Roman" w:cs="Times New Roman"/>
        </w:rPr>
        <w:t>Besides</w:t>
      </w:r>
      <w:r w:rsidR="00D84FC4" w:rsidRPr="00E8119D">
        <w:rPr>
          <w:rFonts w:ascii="Times New Roman" w:hAnsi="Times New Roman" w:cs="Times New Roman"/>
        </w:rPr>
        <w:t xml:space="preserve"> the five-stage business cycle models</w:t>
      </w:r>
      <w:r w:rsidRPr="00E8119D">
        <w:rPr>
          <w:rFonts w:ascii="Times New Roman" w:hAnsi="Times New Roman" w:cs="Times New Roman"/>
        </w:rPr>
        <w:t>,</w:t>
      </w:r>
      <w:r w:rsidR="00D84FC4" w:rsidRPr="00E8119D">
        <w:rPr>
          <w:rFonts w:ascii="Times New Roman" w:hAnsi="Times New Roman" w:cs="Times New Roman"/>
        </w:rPr>
        <w:t xml:space="preserve"> such as Greiner’s, the four-stage life cycle model is effective in understanding an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ation's</w:t>
      </w:r>
      <w:proofErr w:type="spellEnd"/>
      <w:r w:rsidR="00D84FC4" w:rsidRPr="00E8119D">
        <w:rPr>
          <w:rFonts w:ascii="Times New Roman" w:hAnsi="Times New Roman" w:cs="Times New Roman"/>
        </w:rPr>
        <w:t xml:space="preserve"> position based on product, market</w:t>
      </w:r>
      <w:r w:rsidRPr="00E8119D">
        <w:rPr>
          <w:rFonts w:ascii="Times New Roman" w:hAnsi="Times New Roman" w:cs="Times New Roman"/>
        </w:rPr>
        <w:t>,</w:t>
      </w:r>
      <w:r w:rsidR="00D84FC4" w:rsidRPr="00E8119D">
        <w:rPr>
          <w:rFonts w:ascii="Times New Roman" w:hAnsi="Times New Roman" w:cs="Times New Roman"/>
        </w:rPr>
        <w:t xml:space="preserve"> and </w:t>
      </w:r>
      <w:proofErr w:type="spellStart"/>
      <w:r w:rsidR="00D84FC4" w:rsidRPr="00E8119D">
        <w:rPr>
          <w:rFonts w:ascii="Times New Roman" w:hAnsi="Times New Roman" w:cs="Times New Roman"/>
        </w:rPr>
        <w:t>organi</w:t>
      </w:r>
      <w:r w:rsidR="0078551C" w:rsidRPr="00E8119D">
        <w:rPr>
          <w:rFonts w:ascii="Times New Roman" w:hAnsi="Times New Roman" w:cs="Times New Roman"/>
        </w:rPr>
        <w:t>s</w:t>
      </w:r>
      <w:r w:rsidR="00D84FC4" w:rsidRPr="00E8119D">
        <w:rPr>
          <w:rFonts w:ascii="Times New Roman" w:hAnsi="Times New Roman" w:cs="Times New Roman"/>
        </w:rPr>
        <w:t>ation</w:t>
      </w:r>
      <w:proofErr w:type="spellEnd"/>
      <w:r w:rsidR="00D84FC4" w:rsidRPr="00E8119D">
        <w:rPr>
          <w:rFonts w:ascii="Times New Roman" w:hAnsi="Times New Roman" w:cs="Times New Roman"/>
        </w:rPr>
        <w:t xml:space="preserve"> </w:t>
      </w:r>
      <w:r w:rsidR="00D84FC4" w:rsidRPr="00E8119D">
        <w:rPr>
          <w:rFonts w:ascii="Times New Roman" w:hAnsi="Times New Roman" w:cs="Times New Roman"/>
        </w:rPr>
        <w:lastRenderedPageBreak/>
        <w:t xml:space="preserve">(Schuh et al., 2022). On this note, </w:t>
      </w:r>
      <w:r w:rsidRPr="00E8119D">
        <w:rPr>
          <w:rFonts w:ascii="Times New Roman" w:hAnsi="Times New Roman" w:cs="Times New Roman"/>
        </w:rPr>
        <w:t>the</w:t>
      </w:r>
      <w:r w:rsidR="00D84FC4" w:rsidRPr="00E8119D">
        <w:rPr>
          <w:rFonts w:ascii="Times New Roman" w:hAnsi="Times New Roman" w:cs="Times New Roman"/>
        </w:rPr>
        <w:t xml:space="preserve"> Orange Tree restaurant is at its maturity stage. </w:t>
      </w:r>
      <w:r w:rsidRPr="00E8119D">
        <w:rPr>
          <w:rFonts w:ascii="Times New Roman" w:hAnsi="Times New Roman" w:cs="Times New Roman"/>
        </w:rPr>
        <w:t>Several qualitative indicators demonstrate</w:t>
      </w:r>
      <w:r w:rsidR="00D84FC4" w:rsidRPr="00E8119D">
        <w:rPr>
          <w:rFonts w:ascii="Times New Roman" w:hAnsi="Times New Roman" w:cs="Times New Roman"/>
        </w:rPr>
        <w:t xml:space="preserve"> that The Orange Tree is </w:t>
      </w:r>
      <w:r w:rsidRPr="00E8119D">
        <w:rPr>
          <w:rFonts w:ascii="Times New Roman" w:hAnsi="Times New Roman" w:cs="Times New Roman"/>
        </w:rPr>
        <w:t>in</w:t>
      </w:r>
      <w:r w:rsidR="00D84FC4" w:rsidRPr="00E8119D">
        <w:rPr>
          <w:rFonts w:ascii="Times New Roman" w:hAnsi="Times New Roman" w:cs="Times New Roman"/>
        </w:rPr>
        <w:t xml:space="preserve"> </w:t>
      </w:r>
      <w:r w:rsidRPr="00E8119D">
        <w:rPr>
          <w:rFonts w:ascii="Times New Roman" w:hAnsi="Times New Roman" w:cs="Times New Roman"/>
        </w:rPr>
        <w:t xml:space="preserve">the </w:t>
      </w:r>
      <w:r w:rsidR="00D84FC4" w:rsidRPr="00E8119D">
        <w:rPr>
          <w:rFonts w:ascii="Times New Roman" w:hAnsi="Times New Roman" w:cs="Times New Roman"/>
        </w:rPr>
        <w:t xml:space="preserve">maturity stage. According to the </w:t>
      </w:r>
      <w:r w:rsidR="00C6425D">
        <w:rPr>
          <w:rFonts w:ascii="Times New Roman" w:hAnsi="Times New Roman" w:cs="Times New Roman"/>
        </w:rPr>
        <w:t>Paragon</w:t>
      </w:r>
      <w:r w:rsidR="00D84FC4" w:rsidRPr="00E8119D">
        <w:rPr>
          <w:rFonts w:ascii="Times New Roman" w:hAnsi="Times New Roman" w:cs="Times New Roman"/>
        </w:rPr>
        <w:t xml:space="preserve"> Group, </w:t>
      </w:r>
      <w:r w:rsidRPr="00E8119D">
        <w:rPr>
          <w:rFonts w:ascii="Times New Roman" w:hAnsi="Times New Roman" w:cs="Times New Roman"/>
        </w:rPr>
        <w:t>its</w:t>
      </w:r>
      <w:r w:rsidR="00D84FC4" w:rsidRPr="00E8119D">
        <w:rPr>
          <w:rFonts w:ascii="Times New Roman" w:hAnsi="Times New Roman" w:cs="Times New Roman"/>
        </w:rPr>
        <w:t xml:space="preserve"> first restaurant was The Swan with Two Necks in Blackbrook in 2007. Shortly </w:t>
      </w:r>
      <w:r w:rsidRPr="00E8119D">
        <w:rPr>
          <w:rFonts w:ascii="Times New Roman" w:hAnsi="Times New Roman" w:cs="Times New Roman"/>
        </w:rPr>
        <w:t>after</w:t>
      </w:r>
      <w:r w:rsidR="00D84FC4" w:rsidRPr="00E8119D">
        <w:rPr>
          <w:rFonts w:ascii="Times New Roman" w:hAnsi="Times New Roman" w:cs="Times New Roman"/>
        </w:rPr>
        <w:t xml:space="preserve">, it opened The Orange Tree Bar and Grill in Stoke-On-Trent in 2014. After this, the </w:t>
      </w:r>
      <w:r w:rsidR="00295425">
        <w:rPr>
          <w:rFonts w:ascii="Times New Roman" w:hAnsi="Times New Roman" w:cs="Times New Roman"/>
        </w:rPr>
        <w:t xml:space="preserve">restaurant </w:t>
      </w:r>
      <w:r w:rsidR="00D84FC4" w:rsidRPr="00E8119D">
        <w:rPr>
          <w:rFonts w:ascii="Times New Roman" w:hAnsi="Times New Roman" w:cs="Times New Roman"/>
        </w:rPr>
        <w:t xml:space="preserve">formally </w:t>
      </w:r>
      <w:proofErr w:type="spellStart"/>
      <w:r w:rsidR="00D84FC4" w:rsidRPr="00E8119D">
        <w:rPr>
          <w:rFonts w:ascii="Times New Roman" w:hAnsi="Times New Roman" w:cs="Times New Roman"/>
        </w:rPr>
        <w:t>organi</w:t>
      </w:r>
      <w:r w:rsidR="0078551C" w:rsidRPr="00E8119D">
        <w:rPr>
          <w:rFonts w:ascii="Times New Roman" w:hAnsi="Times New Roman" w:cs="Times New Roman"/>
        </w:rPr>
        <w:t>s</w:t>
      </w:r>
      <w:r w:rsidR="00D84FC4" w:rsidRPr="00E8119D">
        <w:rPr>
          <w:rFonts w:ascii="Times New Roman" w:hAnsi="Times New Roman" w:cs="Times New Roman"/>
        </w:rPr>
        <w:t>ed</w:t>
      </w:r>
      <w:proofErr w:type="spellEnd"/>
      <w:r w:rsidR="00D84FC4" w:rsidRPr="00E8119D">
        <w:rPr>
          <w:rFonts w:ascii="Times New Roman" w:hAnsi="Times New Roman" w:cs="Times New Roman"/>
        </w:rPr>
        <w:t xml:space="preserve"> </w:t>
      </w:r>
      <w:r w:rsidR="00001F7D" w:rsidRPr="00E8119D">
        <w:rPr>
          <w:rFonts w:ascii="Times New Roman" w:hAnsi="Times New Roman" w:cs="Times New Roman"/>
        </w:rPr>
        <w:t xml:space="preserve">itself </w:t>
      </w:r>
      <w:r w:rsidR="00D84FC4" w:rsidRPr="00E8119D">
        <w:rPr>
          <w:rFonts w:ascii="Times New Roman" w:hAnsi="Times New Roman" w:cs="Times New Roman"/>
        </w:rPr>
        <w:t xml:space="preserve">into a group, the </w:t>
      </w:r>
      <w:proofErr w:type="spellStart"/>
      <w:r w:rsidR="00D84FC4" w:rsidRPr="00E8119D">
        <w:rPr>
          <w:rFonts w:ascii="Times New Roman" w:hAnsi="Times New Roman" w:cs="Times New Roman"/>
        </w:rPr>
        <w:t>Parogon</w:t>
      </w:r>
      <w:proofErr w:type="spellEnd"/>
      <w:r w:rsidR="00D84FC4" w:rsidRPr="00E8119D">
        <w:rPr>
          <w:rFonts w:ascii="Times New Roman" w:hAnsi="Times New Roman" w:cs="Times New Roman"/>
        </w:rPr>
        <w:t xml:space="preserve"> Pub Group. Since then, it has opened over seven unique </w:t>
      </w:r>
      <w:r w:rsidRPr="00E8119D">
        <w:rPr>
          <w:rFonts w:ascii="Times New Roman" w:hAnsi="Times New Roman" w:cs="Times New Roman"/>
        </w:rPr>
        <w:t>brand-name</w:t>
      </w:r>
      <w:r w:rsidR="00D84FC4" w:rsidRPr="00E8119D">
        <w:rPr>
          <w:rFonts w:ascii="Times New Roman" w:hAnsi="Times New Roman" w:cs="Times New Roman"/>
        </w:rPr>
        <w:t xml:space="preserve"> restaurants all over the UK in different locations</w:t>
      </w:r>
      <w:r w:rsidRPr="00E8119D">
        <w:rPr>
          <w:rFonts w:ascii="Times New Roman" w:hAnsi="Times New Roman" w:cs="Times New Roman"/>
        </w:rPr>
        <w:t>,</w:t>
      </w:r>
      <w:r w:rsidR="00D84FC4" w:rsidRPr="00E8119D">
        <w:rPr>
          <w:rFonts w:ascii="Times New Roman" w:hAnsi="Times New Roman" w:cs="Times New Roman"/>
        </w:rPr>
        <w:t xml:space="preserve"> and </w:t>
      </w:r>
      <w:r w:rsidRPr="00E8119D">
        <w:rPr>
          <w:rFonts w:ascii="Times New Roman" w:hAnsi="Times New Roman" w:cs="Times New Roman"/>
        </w:rPr>
        <w:t>its</w:t>
      </w:r>
      <w:r w:rsidR="00D84FC4" w:rsidRPr="00E8119D">
        <w:rPr>
          <w:rFonts w:ascii="Times New Roman" w:hAnsi="Times New Roman" w:cs="Times New Roman"/>
        </w:rPr>
        <w:t xml:space="preserve"> newest edition was The Orange Tree, Congleton</w:t>
      </w:r>
      <w:r w:rsidRPr="00E8119D">
        <w:rPr>
          <w:rFonts w:ascii="Times New Roman" w:hAnsi="Times New Roman" w:cs="Times New Roman"/>
        </w:rPr>
        <w:t>,</w:t>
      </w:r>
      <w:r w:rsidR="00D84FC4" w:rsidRPr="00E8119D">
        <w:rPr>
          <w:rFonts w:ascii="Times New Roman" w:hAnsi="Times New Roman" w:cs="Times New Roman"/>
        </w:rPr>
        <w:t xml:space="preserve"> in 2023. Moreover, the restaurant has been effectively </w:t>
      </w:r>
      <w:proofErr w:type="spellStart"/>
      <w:r w:rsidR="00D84FC4" w:rsidRPr="00E8119D">
        <w:rPr>
          <w:rFonts w:ascii="Times New Roman" w:hAnsi="Times New Roman" w:cs="Times New Roman"/>
        </w:rPr>
        <w:t>organi</w:t>
      </w:r>
      <w:r w:rsidR="0078551C" w:rsidRPr="00E8119D">
        <w:rPr>
          <w:rFonts w:ascii="Times New Roman" w:hAnsi="Times New Roman" w:cs="Times New Roman"/>
        </w:rPr>
        <w:t>s</w:t>
      </w:r>
      <w:r w:rsidR="00D84FC4" w:rsidRPr="00E8119D">
        <w:rPr>
          <w:rFonts w:ascii="Times New Roman" w:hAnsi="Times New Roman" w:cs="Times New Roman"/>
        </w:rPr>
        <w:t>ed</w:t>
      </w:r>
      <w:proofErr w:type="spellEnd"/>
      <w:r w:rsidR="00D84FC4" w:rsidRPr="00E8119D">
        <w:rPr>
          <w:rFonts w:ascii="Times New Roman" w:hAnsi="Times New Roman" w:cs="Times New Roman"/>
        </w:rPr>
        <w:t xml:space="preserve"> </w:t>
      </w:r>
      <w:r w:rsidRPr="00E8119D">
        <w:rPr>
          <w:rFonts w:ascii="Times New Roman" w:hAnsi="Times New Roman" w:cs="Times New Roman"/>
        </w:rPr>
        <w:t>into</w:t>
      </w:r>
      <w:r w:rsidR="00D84FC4" w:rsidRPr="00E8119D">
        <w:rPr>
          <w:rFonts w:ascii="Times New Roman" w:hAnsi="Times New Roman" w:cs="Times New Roman"/>
        </w:rPr>
        <w:t xml:space="preserve"> standards into a strict hierarchical structure</w:t>
      </w:r>
      <w:r w:rsidRPr="00E8119D">
        <w:rPr>
          <w:rFonts w:ascii="Times New Roman" w:hAnsi="Times New Roman" w:cs="Times New Roman"/>
        </w:rPr>
        <w:t xml:space="preserve"> (</w:t>
      </w:r>
      <w:proofErr w:type="spellStart"/>
      <w:r w:rsidRPr="00E8119D">
        <w:rPr>
          <w:rFonts w:ascii="Times New Roman" w:hAnsi="Times New Roman" w:cs="Times New Roman"/>
        </w:rPr>
        <w:t>Hinfelaar</w:t>
      </w:r>
      <w:proofErr w:type="spellEnd"/>
      <w:r w:rsidRPr="00E8119D">
        <w:rPr>
          <w:rFonts w:ascii="Times New Roman" w:hAnsi="Times New Roman" w:cs="Times New Roman"/>
        </w:rPr>
        <w:t xml:space="preserve"> et al., 2019)</w:t>
      </w:r>
      <w:r w:rsidR="00D84FC4" w:rsidRPr="00E8119D">
        <w:rPr>
          <w:rFonts w:ascii="Times New Roman" w:hAnsi="Times New Roman" w:cs="Times New Roman"/>
        </w:rPr>
        <w:t>. All the restaurants have a similar website outlook and management approach.</w:t>
      </w:r>
      <w:r w:rsidRPr="00E8119D">
        <w:rPr>
          <w:rFonts w:ascii="Times New Roman" w:hAnsi="Times New Roman" w:cs="Times New Roman"/>
        </w:rPr>
        <w:t xml:space="preserve"> This shows that the restaurant is highly </w:t>
      </w:r>
      <w:proofErr w:type="spellStart"/>
      <w:r w:rsidRPr="00E8119D">
        <w:rPr>
          <w:rFonts w:ascii="Times New Roman" w:hAnsi="Times New Roman" w:cs="Times New Roman"/>
        </w:rPr>
        <w:t>centrali</w:t>
      </w:r>
      <w:r w:rsidR="0078551C" w:rsidRPr="00E8119D">
        <w:rPr>
          <w:rFonts w:ascii="Times New Roman" w:hAnsi="Times New Roman" w:cs="Times New Roman"/>
        </w:rPr>
        <w:t>s</w:t>
      </w:r>
      <w:r w:rsidRPr="00E8119D">
        <w:rPr>
          <w:rFonts w:ascii="Times New Roman" w:hAnsi="Times New Roman" w:cs="Times New Roman"/>
        </w:rPr>
        <w:t>ed</w:t>
      </w:r>
      <w:proofErr w:type="spellEnd"/>
      <w:r w:rsidR="00001F7D" w:rsidRPr="00E8119D">
        <w:rPr>
          <w:rFonts w:ascii="Times New Roman" w:hAnsi="Times New Roman" w:cs="Times New Roman"/>
        </w:rPr>
        <w:t>,</w:t>
      </w:r>
      <w:r w:rsidRPr="00E8119D">
        <w:rPr>
          <w:rFonts w:ascii="Times New Roman" w:hAnsi="Times New Roman" w:cs="Times New Roman"/>
        </w:rPr>
        <w:t xml:space="preserve"> with major decisions coming from the board of directors, trickling down to the general managers in different restaurants.</w:t>
      </w:r>
      <w:r w:rsidR="00D84FC4" w:rsidRPr="00E8119D">
        <w:rPr>
          <w:rFonts w:ascii="Times New Roman" w:hAnsi="Times New Roman" w:cs="Times New Roman"/>
        </w:rPr>
        <w:t xml:space="preserve"> In addition, based on the news </w:t>
      </w:r>
      <w:r w:rsidRPr="00E8119D">
        <w:rPr>
          <w:rFonts w:ascii="Times New Roman" w:hAnsi="Times New Roman" w:cs="Times New Roman"/>
        </w:rPr>
        <w:t>stories</w:t>
      </w:r>
      <w:r w:rsidR="00D84FC4" w:rsidRPr="00E8119D">
        <w:rPr>
          <w:rFonts w:ascii="Times New Roman" w:hAnsi="Times New Roman" w:cs="Times New Roman"/>
        </w:rPr>
        <w:t xml:space="preserve"> at </w:t>
      </w:r>
      <w:proofErr w:type="spellStart"/>
      <w:r w:rsidR="00D84FC4" w:rsidRPr="00E8119D">
        <w:rPr>
          <w:rFonts w:ascii="Times New Roman" w:hAnsi="Times New Roman" w:cs="Times New Roman"/>
        </w:rPr>
        <w:t>Parogon</w:t>
      </w:r>
      <w:proofErr w:type="spellEnd"/>
      <w:r w:rsidR="00D84FC4" w:rsidRPr="00E8119D">
        <w:rPr>
          <w:rFonts w:ascii="Times New Roman" w:hAnsi="Times New Roman" w:cs="Times New Roman"/>
        </w:rPr>
        <w:t xml:space="preserve"> Group, the hiring </w:t>
      </w:r>
      <w:r w:rsidRPr="00E8119D">
        <w:rPr>
          <w:rFonts w:ascii="Times New Roman" w:hAnsi="Times New Roman" w:cs="Times New Roman"/>
        </w:rPr>
        <w:t>for</w:t>
      </w:r>
      <w:r w:rsidR="00D84FC4" w:rsidRPr="00E8119D">
        <w:rPr>
          <w:rFonts w:ascii="Times New Roman" w:hAnsi="Times New Roman" w:cs="Times New Roman"/>
        </w:rPr>
        <w:t xml:space="preserve"> management is done internally</w:t>
      </w:r>
      <w:r w:rsidRPr="00E8119D">
        <w:rPr>
          <w:rFonts w:ascii="Times New Roman" w:hAnsi="Times New Roman" w:cs="Times New Roman"/>
        </w:rPr>
        <w:t>,</w:t>
      </w:r>
      <w:r w:rsidR="00D84FC4" w:rsidRPr="00E8119D">
        <w:rPr>
          <w:rFonts w:ascii="Times New Roman" w:hAnsi="Times New Roman" w:cs="Times New Roman"/>
        </w:rPr>
        <w:t xml:space="preserve"> with personnel moving to positions within the </w:t>
      </w:r>
      <w:proofErr w:type="spellStart"/>
      <w:r w:rsidR="00D84FC4" w:rsidRPr="00E8119D">
        <w:rPr>
          <w:rFonts w:ascii="Times New Roman" w:hAnsi="Times New Roman" w:cs="Times New Roman"/>
        </w:rPr>
        <w:t>organi</w:t>
      </w:r>
      <w:r w:rsidR="0078551C" w:rsidRPr="00E8119D">
        <w:rPr>
          <w:rFonts w:ascii="Times New Roman" w:hAnsi="Times New Roman" w:cs="Times New Roman"/>
        </w:rPr>
        <w:t>s</w:t>
      </w:r>
      <w:r w:rsidR="00D84FC4" w:rsidRPr="00E8119D">
        <w:rPr>
          <w:rFonts w:ascii="Times New Roman" w:hAnsi="Times New Roman" w:cs="Times New Roman"/>
        </w:rPr>
        <w:t>ation</w:t>
      </w:r>
      <w:proofErr w:type="spellEnd"/>
      <w:r w:rsidR="00D84FC4" w:rsidRPr="00E8119D">
        <w:rPr>
          <w:rFonts w:ascii="Times New Roman" w:hAnsi="Times New Roman" w:cs="Times New Roman"/>
        </w:rPr>
        <w:t xml:space="preserve"> from head chef to general manager</w:t>
      </w:r>
      <w:r w:rsidRPr="00E8119D">
        <w:rPr>
          <w:rFonts w:ascii="Times New Roman" w:hAnsi="Times New Roman" w:cs="Times New Roman"/>
        </w:rPr>
        <w:t>,</w:t>
      </w:r>
      <w:r w:rsidR="00D84FC4" w:rsidRPr="00E8119D">
        <w:rPr>
          <w:rFonts w:ascii="Times New Roman" w:hAnsi="Times New Roman" w:cs="Times New Roman"/>
        </w:rPr>
        <w:t xml:space="preserve"> implying highly bureaucratic systems. Other than the qualitative approach, the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ation's</w:t>
      </w:r>
      <w:proofErr w:type="spellEnd"/>
      <w:r w:rsidR="00D84FC4" w:rsidRPr="00E8119D">
        <w:rPr>
          <w:rFonts w:ascii="Times New Roman" w:hAnsi="Times New Roman" w:cs="Times New Roman"/>
        </w:rPr>
        <w:t xml:space="preserve"> accounts confirm that the restaurant is at maturity. According to </w:t>
      </w:r>
      <w:proofErr w:type="spellStart"/>
      <w:r w:rsidR="00D84FC4" w:rsidRPr="00E8119D">
        <w:rPr>
          <w:rFonts w:ascii="Times New Roman" w:hAnsi="Times New Roman" w:cs="Times New Roman"/>
        </w:rPr>
        <w:t>Parogon</w:t>
      </w:r>
      <w:proofErr w:type="spellEnd"/>
      <w:r w:rsidR="00D84FC4" w:rsidRPr="00E8119D">
        <w:rPr>
          <w:rFonts w:ascii="Times New Roman" w:hAnsi="Times New Roman" w:cs="Times New Roman"/>
        </w:rPr>
        <w:t xml:space="preserve"> Group’s annual report, the gross turnover in 2024 was £24.1m, in 2023 it was £21.7m, and in 2022 it was £23.8m. The last four consecutive years show that the group has remained relatively stagnant.</w:t>
      </w:r>
    </w:p>
    <w:p w14:paraId="48B1D150" w14:textId="77777777" w:rsidR="003078FD" w:rsidRPr="00E8119D" w:rsidRDefault="003078FD" w:rsidP="00EE1835">
      <w:pPr>
        <w:pStyle w:val="Heading1"/>
      </w:pPr>
      <w:bookmarkStart w:id="10" w:name="_Toc213320168"/>
      <w:r w:rsidRPr="00E8119D">
        <w:t>Market Position and Financial Insights</w:t>
      </w:r>
      <w:bookmarkEnd w:id="10"/>
    </w:p>
    <w:p w14:paraId="68B7BAD5" w14:textId="77777777" w:rsidR="003078FD" w:rsidRPr="00E8119D" w:rsidRDefault="003078FD" w:rsidP="007B7D2B">
      <w:pPr>
        <w:pStyle w:val="Heading2"/>
      </w:pPr>
      <w:bookmarkStart w:id="11" w:name="_Toc213320169"/>
      <w:r w:rsidRPr="00E8119D">
        <w:t>SWOT Analysis</w:t>
      </w:r>
      <w:bookmarkEnd w:id="11"/>
    </w:p>
    <w:p w14:paraId="6B87763C" w14:textId="2882A0C7" w:rsidR="003078FD" w:rsidRPr="00E8119D" w:rsidRDefault="003078FD" w:rsidP="00E8119D">
      <w:pPr>
        <w:spacing w:line="360" w:lineRule="auto"/>
        <w:jc w:val="both"/>
        <w:rPr>
          <w:rFonts w:ascii="Times New Roman" w:hAnsi="Times New Roman" w:cs="Times New Roman"/>
        </w:rPr>
      </w:pPr>
      <w:r w:rsidRPr="00E8119D">
        <w:rPr>
          <w:rFonts w:ascii="Times New Roman" w:hAnsi="Times New Roman" w:cs="Times New Roman"/>
        </w:rPr>
        <w:t xml:space="preserve">To understand the market position of The Orange Tree, there is a need to conduct a SWOT analysis to understand the performance of the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relative to its competition. </w:t>
      </w:r>
      <w:proofErr w:type="spellStart"/>
      <w:r w:rsidRPr="00E8119D">
        <w:rPr>
          <w:rFonts w:ascii="Times New Roman" w:hAnsi="Times New Roman" w:cs="Times New Roman"/>
        </w:rPr>
        <w:t>Benzaghta</w:t>
      </w:r>
      <w:proofErr w:type="spellEnd"/>
      <w:r w:rsidRPr="00E8119D">
        <w:rPr>
          <w:rFonts w:ascii="Times New Roman" w:hAnsi="Times New Roman" w:cs="Times New Roman"/>
        </w:rPr>
        <w:t xml:space="preserve"> et al. (2021) highlight that SWOT is a strategic planning tool because it is used to evaluate the market position of an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by </w:t>
      </w:r>
      <w:proofErr w:type="spellStart"/>
      <w:r w:rsidRPr="00E8119D">
        <w:rPr>
          <w:rFonts w:ascii="Times New Roman" w:hAnsi="Times New Roman" w:cs="Times New Roman"/>
        </w:rPr>
        <w:t>analy</w:t>
      </w:r>
      <w:r w:rsidR="0078551C" w:rsidRPr="00E8119D">
        <w:rPr>
          <w:rFonts w:ascii="Times New Roman" w:hAnsi="Times New Roman" w:cs="Times New Roman"/>
        </w:rPr>
        <w:t>s</w:t>
      </w:r>
      <w:r w:rsidRPr="00E8119D">
        <w:rPr>
          <w:rFonts w:ascii="Times New Roman" w:hAnsi="Times New Roman" w:cs="Times New Roman"/>
        </w:rPr>
        <w:t>ing</w:t>
      </w:r>
      <w:proofErr w:type="spellEnd"/>
      <w:r w:rsidRPr="00E8119D">
        <w:rPr>
          <w:rFonts w:ascii="Times New Roman" w:hAnsi="Times New Roman" w:cs="Times New Roman"/>
        </w:rPr>
        <w:t xml:space="preserve"> its internal strengths and weaknesses.  </w:t>
      </w:r>
      <w:proofErr w:type="spellStart"/>
      <w:r w:rsidRPr="00E8119D">
        <w:rPr>
          <w:rFonts w:ascii="Times New Roman" w:hAnsi="Times New Roman" w:cs="Times New Roman"/>
        </w:rPr>
        <w:t>Neolaka</w:t>
      </w:r>
      <w:proofErr w:type="spellEnd"/>
      <w:r w:rsidRPr="00E8119D">
        <w:rPr>
          <w:rFonts w:ascii="Times New Roman" w:hAnsi="Times New Roman" w:cs="Times New Roman"/>
        </w:rPr>
        <w:t xml:space="preserve"> et al. (2023) highlight that SWOT analysis analy</w:t>
      </w:r>
      <w:r w:rsidR="0078551C" w:rsidRPr="00E8119D">
        <w:rPr>
          <w:rFonts w:ascii="Times New Roman" w:hAnsi="Times New Roman" w:cs="Times New Roman"/>
        </w:rPr>
        <w:t>s</w:t>
      </w:r>
      <w:r w:rsidRPr="00E8119D">
        <w:rPr>
          <w:rFonts w:ascii="Times New Roman" w:hAnsi="Times New Roman" w:cs="Times New Roman"/>
        </w:rPr>
        <w:t xml:space="preserve">es the internal factors through the </w:t>
      </w:r>
      <w:proofErr w:type="spellStart"/>
      <w:r w:rsidRPr="00E8119D">
        <w:rPr>
          <w:rFonts w:ascii="Times New Roman" w:hAnsi="Times New Roman" w:cs="Times New Roman"/>
        </w:rPr>
        <w:t>organi</w:t>
      </w:r>
      <w:r w:rsidR="0078551C" w:rsidRPr="00E8119D">
        <w:rPr>
          <w:rFonts w:ascii="Times New Roman" w:hAnsi="Times New Roman" w:cs="Times New Roman"/>
        </w:rPr>
        <w:t>s</w:t>
      </w:r>
      <w:r w:rsidRPr="00E8119D">
        <w:rPr>
          <w:rFonts w:ascii="Times New Roman" w:hAnsi="Times New Roman" w:cs="Times New Roman"/>
        </w:rPr>
        <w:t>ation's</w:t>
      </w:r>
      <w:proofErr w:type="spellEnd"/>
      <w:r w:rsidRPr="00E8119D">
        <w:rPr>
          <w:rFonts w:ascii="Times New Roman" w:hAnsi="Times New Roman" w:cs="Times New Roman"/>
        </w:rPr>
        <w:t xml:space="preserve"> strengths and weaknesses, and external factors through opportunities and threats.</w:t>
      </w:r>
    </w:p>
    <w:p w14:paraId="46CFDB79" w14:textId="77777777" w:rsidR="003078FD" w:rsidRPr="00E8119D" w:rsidRDefault="003078FD" w:rsidP="00E8119D">
      <w:pPr>
        <w:spacing w:line="360" w:lineRule="auto"/>
        <w:jc w:val="both"/>
        <w:rPr>
          <w:rFonts w:ascii="Times New Roman" w:hAnsi="Times New Roman" w:cs="Times New Roman"/>
          <w:b/>
          <w:bCs/>
        </w:rPr>
      </w:pPr>
      <w:r w:rsidRPr="00E8119D">
        <w:rPr>
          <w:rFonts w:ascii="Times New Roman" w:hAnsi="Times New Roman" w:cs="Times New Roman"/>
          <w:b/>
          <w:bCs/>
        </w:rPr>
        <w:t>Strengths</w:t>
      </w:r>
    </w:p>
    <w:p w14:paraId="2F239E94" w14:textId="3D23F8CE" w:rsidR="003078FD" w:rsidRPr="00E8119D" w:rsidRDefault="00295425" w:rsidP="00E8119D">
      <w:pPr>
        <w:spacing w:line="360" w:lineRule="auto"/>
        <w:jc w:val="both"/>
        <w:rPr>
          <w:rFonts w:ascii="Times New Roman" w:hAnsi="Times New Roman" w:cs="Times New Roman"/>
        </w:rPr>
      </w:pPr>
      <w:r>
        <w:rPr>
          <w:rFonts w:ascii="Times New Roman" w:hAnsi="Times New Roman" w:cs="Times New Roman"/>
        </w:rPr>
        <w:t xml:space="preserve">One of the strengths of the Orange Tree is its strong brand presence. It is part of the well-known </w:t>
      </w:r>
      <w:proofErr w:type="spellStart"/>
      <w:r>
        <w:rPr>
          <w:rFonts w:ascii="Times New Roman" w:hAnsi="Times New Roman" w:cs="Times New Roman"/>
        </w:rPr>
        <w:t>Parogon</w:t>
      </w:r>
      <w:proofErr w:type="spellEnd"/>
      <w:r>
        <w:rPr>
          <w:rFonts w:ascii="Times New Roman" w:hAnsi="Times New Roman" w:cs="Times New Roman"/>
        </w:rPr>
        <w:t xml:space="preserve"> Group, which contributes to its positive brand image. Additionally, the local reputation is reinforced by having two locations in Stoke-On-Trent and Congleton</w:t>
      </w:r>
      <w:r w:rsidR="003078FD" w:rsidRPr="00E8119D">
        <w:rPr>
          <w:rFonts w:ascii="Times New Roman" w:hAnsi="Times New Roman" w:cs="Times New Roman"/>
        </w:rPr>
        <w:t xml:space="preserve">. Zulfikar (2022) confirms </w:t>
      </w:r>
      <w:r w:rsidR="003078FD" w:rsidRPr="00E8119D">
        <w:rPr>
          <w:rFonts w:ascii="Times New Roman" w:hAnsi="Times New Roman" w:cs="Times New Roman"/>
        </w:rPr>
        <w:lastRenderedPageBreak/>
        <w:t xml:space="preserve">that an </w:t>
      </w:r>
      <w:proofErr w:type="spellStart"/>
      <w:r w:rsidR="003078FD" w:rsidRPr="00E8119D">
        <w:rPr>
          <w:rFonts w:ascii="Times New Roman" w:hAnsi="Times New Roman" w:cs="Times New Roman"/>
        </w:rPr>
        <w:t>organi</w:t>
      </w:r>
      <w:r w:rsidR="0078551C" w:rsidRPr="00E8119D">
        <w:rPr>
          <w:rFonts w:ascii="Times New Roman" w:hAnsi="Times New Roman" w:cs="Times New Roman"/>
        </w:rPr>
        <w:t>s</w:t>
      </w:r>
      <w:r w:rsidR="003078FD" w:rsidRPr="00E8119D">
        <w:rPr>
          <w:rFonts w:ascii="Times New Roman" w:hAnsi="Times New Roman" w:cs="Times New Roman"/>
        </w:rPr>
        <w:t>ation</w:t>
      </w:r>
      <w:proofErr w:type="spellEnd"/>
      <w:r w:rsidR="003078FD" w:rsidRPr="00E8119D">
        <w:rPr>
          <w:rFonts w:ascii="Times New Roman" w:hAnsi="Times New Roman" w:cs="Times New Roman"/>
        </w:rPr>
        <w:t xml:space="preserve"> with a strong brand image increases customer loyalty, brand visibility, and awareness, which attracts more customers.</w:t>
      </w:r>
    </w:p>
    <w:p w14:paraId="048763A5" w14:textId="77777777" w:rsidR="003078FD" w:rsidRPr="00E8119D" w:rsidRDefault="003078FD" w:rsidP="00E8119D">
      <w:pPr>
        <w:spacing w:line="360" w:lineRule="auto"/>
        <w:jc w:val="both"/>
        <w:rPr>
          <w:rFonts w:ascii="Times New Roman" w:hAnsi="Times New Roman" w:cs="Times New Roman"/>
          <w:b/>
          <w:bCs/>
        </w:rPr>
      </w:pPr>
      <w:proofErr w:type="gramStart"/>
      <w:r w:rsidRPr="00E8119D">
        <w:rPr>
          <w:rFonts w:ascii="Times New Roman" w:hAnsi="Times New Roman" w:cs="Times New Roman"/>
          <w:b/>
          <w:bCs/>
        </w:rPr>
        <w:t>Weakness</w:t>
      </w:r>
      <w:proofErr w:type="gramEnd"/>
    </w:p>
    <w:p w14:paraId="5906562E" w14:textId="47FC47F9" w:rsidR="003078FD" w:rsidRPr="00E8119D" w:rsidRDefault="00295425" w:rsidP="00E8119D">
      <w:pPr>
        <w:spacing w:line="360" w:lineRule="auto"/>
        <w:jc w:val="both"/>
        <w:rPr>
          <w:rFonts w:ascii="Times New Roman" w:hAnsi="Times New Roman" w:cs="Times New Roman"/>
        </w:rPr>
      </w:pPr>
      <w:r>
        <w:rPr>
          <w:rFonts w:ascii="Times New Roman" w:hAnsi="Times New Roman" w:cs="Times New Roman"/>
        </w:rPr>
        <w:t xml:space="preserve">One of the weaknesses of the Orange Tree is the absence of a breakfast menu on weekdays. While the Orange Tree offers a diverse range of dishes, it doesn't begin serving brunch until 12 PM on these days. According to Aybek and Aybek (2024), “the lack of variety and novelty is associated with boredom and monotony” (p. 1). In the case of the Orange Tree, the absence of a breakfast menu during the week contributes to a lack of excitement in their brunch offerings, as interesting breakfast options are only available on weekends. Furthermore, this limitation results in lost revenue and potential customers who would prefer a breakfast option during the </w:t>
      </w:r>
      <w:proofErr w:type="gramStart"/>
      <w:r>
        <w:rPr>
          <w:rFonts w:ascii="Times New Roman" w:hAnsi="Times New Roman" w:cs="Times New Roman"/>
        </w:rPr>
        <w:t>weekdays.</w:t>
      </w:r>
      <w:r w:rsidR="003078FD" w:rsidRPr="00E8119D">
        <w:rPr>
          <w:rFonts w:ascii="Times New Roman" w:hAnsi="Times New Roman" w:cs="Times New Roman"/>
        </w:rPr>
        <w:t>.</w:t>
      </w:r>
      <w:proofErr w:type="gramEnd"/>
    </w:p>
    <w:p w14:paraId="6325071D" w14:textId="77777777" w:rsidR="003078FD" w:rsidRPr="00E8119D" w:rsidRDefault="003078FD" w:rsidP="00E8119D">
      <w:pPr>
        <w:spacing w:line="360" w:lineRule="auto"/>
        <w:jc w:val="both"/>
        <w:rPr>
          <w:rFonts w:ascii="Times New Roman" w:hAnsi="Times New Roman" w:cs="Times New Roman"/>
          <w:b/>
          <w:bCs/>
        </w:rPr>
      </w:pPr>
      <w:r w:rsidRPr="00E8119D">
        <w:rPr>
          <w:rFonts w:ascii="Times New Roman" w:hAnsi="Times New Roman" w:cs="Times New Roman"/>
          <w:b/>
          <w:bCs/>
        </w:rPr>
        <w:t>Opportunities</w:t>
      </w:r>
    </w:p>
    <w:p w14:paraId="1E8ECCA9" w14:textId="7E41E547" w:rsidR="003078FD" w:rsidRPr="00E8119D" w:rsidRDefault="00295425" w:rsidP="00E8119D">
      <w:pPr>
        <w:spacing w:line="360" w:lineRule="auto"/>
        <w:jc w:val="both"/>
        <w:rPr>
          <w:rFonts w:ascii="Times New Roman" w:hAnsi="Times New Roman" w:cs="Times New Roman"/>
        </w:rPr>
      </w:pPr>
      <w:r>
        <w:rPr>
          <w:rFonts w:ascii="Times New Roman" w:hAnsi="Times New Roman" w:cs="Times New Roman"/>
        </w:rPr>
        <w:t xml:space="preserve">One opportunity arises from a current weakness: the Orange Tree restaurant should consider expanding its breakfast offerings to weekdays. By opening at 9 am every day and providing breakfast options, the restaurant can cater to working citizens and commuters. Pham (2022) notes that menu expansion during development can significantly enhance an </w:t>
      </w:r>
      <w:proofErr w:type="spellStart"/>
      <w:r w:rsidR="00C6425D">
        <w:rPr>
          <w:rFonts w:ascii="Times New Roman" w:hAnsi="Times New Roman" w:cs="Times New Roman"/>
        </w:rPr>
        <w:t>organisation's</w:t>
      </w:r>
      <w:proofErr w:type="spellEnd"/>
      <w:r>
        <w:rPr>
          <w:rFonts w:ascii="Times New Roman" w:hAnsi="Times New Roman" w:cs="Times New Roman"/>
        </w:rPr>
        <w:t xml:space="preserve"> profitability. For the Orange Tree, offering breakfast daily could help attract a new customer base.</w:t>
      </w:r>
    </w:p>
    <w:p w14:paraId="674E432A" w14:textId="77777777" w:rsidR="003078FD" w:rsidRPr="00E8119D" w:rsidRDefault="003078FD" w:rsidP="00E8119D">
      <w:pPr>
        <w:spacing w:line="360" w:lineRule="auto"/>
        <w:jc w:val="both"/>
        <w:rPr>
          <w:rFonts w:ascii="Times New Roman" w:hAnsi="Times New Roman" w:cs="Times New Roman"/>
          <w:b/>
          <w:bCs/>
        </w:rPr>
      </w:pPr>
      <w:r w:rsidRPr="00E8119D">
        <w:rPr>
          <w:rFonts w:ascii="Times New Roman" w:hAnsi="Times New Roman" w:cs="Times New Roman"/>
          <w:b/>
          <w:bCs/>
        </w:rPr>
        <w:t>Threats</w:t>
      </w:r>
    </w:p>
    <w:p w14:paraId="2A0FCBA4" w14:textId="3B0410C5" w:rsidR="00295425" w:rsidRDefault="003078FD" w:rsidP="00E8119D">
      <w:pPr>
        <w:spacing w:line="360" w:lineRule="auto"/>
        <w:jc w:val="both"/>
        <w:rPr>
          <w:rFonts w:ascii="Times New Roman" w:hAnsi="Times New Roman" w:cs="Times New Roman"/>
        </w:rPr>
      </w:pPr>
      <w:r w:rsidRPr="00E8119D">
        <w:rPr>
          <w:rFonts w:ascii="Times New Roman" w:hAnsi="Times New Roman" w:cs="Times New Roman"/>
        </w:rPr>
        <w:t xml:space="preserve">According to TripAdvisor, The Orange Tree Congleton ranks as </w:t>
      </w:r>
      <w:r w:rsidR="00001F7D" w:rsidRPr="00E8119D">
        <w:rPr>
          <w:rFonts w:ascii="Times New Roman" w:hAnsi="Times New Roman" w:cs="Times New Roman"/>
        </w:rPr>
        <w:t>the eleventh</w:t>
      </w:r>
      <w:r w:rsidRPr="00E8119D">
        <w:rPr>
          <w:rFonts w:ascii="Times New Roman" w:hAnsi="Times New Roman" w:cs="Times New Roman"/>
        </w:rPr>
        <w:t xml:space="preserve"> top restaurant in Congleton. The Orange Tree receives fierce competition from competitors such as </w:t>
      </w:r>
      <w:bookmarkStart w:id="12" w:name="_Hlk212225837"/>
      <w:r w:rsidRPr="00E8119D">
        <w:rPr>
          <w:rFonts w:ascii="Times New Roman" w:hAnsi="Times New Roman" w:cs="Times New Roman"/>
        </w:rPr>
        <w:t>Pecks Restaurant, Dv8 Bar Congleton, Brownlow Inn, and The Castle Inn.</w:t>
      </w:r>
    </w:p>
    <w:p w14:paraId="7A503E88" w14:textId="77777777" w:rsidR="00C6425D" w:rsidRDefault="00C6425D" w:rsidP="00E8119D">
      <w:pPr>
        <w:spacing w:line="360" w:lineRule="auto"/>
        <w:jc w:val="both"/>
        <w:rPr>
          <w:rFonts w:ascii="Times New Roman" w:hAnsi="Times New Roman" w:cs="Times New Roman"/>
        </w:rPr>
      </w:pPr>
    </w:p>
    <w:p w14:paraId="725D29D5" w14:textId="77777777" w:rsidR="00C6425D" w:rsidRDefault="00C6425D" w:rsidP="00E8119D">
      <w:pPr>
        <w:spacing w:line="360" w:lineRule="auto"/>
        <w:jc w:val="both"/>
        <w:rPr>
          <w:rFonts w:ascii="Times New Roman" w:hAnsi="Times New Roman" w:cs="Times New Roman"/>
        </w:rPr>
      </w:pPr>
    </w:p>
    <w:p w14:paraId="4BC9D804" w14:textId="77777777" w:rsidR="00C6425D" w:rsidRDefault="00C6425D" w:rsidP="00E8119D">
      <w:pPr>
        <w:spacing w:line="360" w:lineRule="auto"/>
        <w:jc w:val="both"/>
        <w:rPr>
          <w:rFonts w:ascii="Times New Roman" w:hAnsi="Times New Roman" w:cs="Times New Roman"/>
        </w:rPr>
      </w:pPr>
    </w:p>
    <w:p w14:paraId="1F0D4ABE" w14:textId="77777777" w:rsidR="00C6425D" w:rsidRDefault="00C6425D" w:rsidP="00E8119D">
      <w:pPr>
        <w:spacing w:line="360" w:lineRule="auto"/>
        <w:jc w:val="both"/>
        <w:rPr>
          <w:rFonts w:ascii="Times New Roman" w:hAnsi="Times New Roman" w:cs="Times New Roman"/>
        </w:rPr>
      </w:pPr>
    </w:p>
    <w:p w14:paraId="011AA339" w14:textId="77777777" w:rsidR="00C6425D" w:rsidRDefault="00C6425D" w:rsidP="00E8119D">
      <w:pPr>
        <w:spacing w:line="360" w:lineRule="auto"/>
        <w:jc w:val="both"/>
        <w:rPr>
          <w:rFonts w:ascii="Times New Roman" w:hAnsi="Times New Roman" w:cs="Times New Roman"/>
        </w:rPr>
      </w:pPr>
    </w:p>
    <w:p w14:paraId="3C51F3FE" w14:textId="77777777" w:rsidR="00C6425D" w:rsidRPr="00E8119D" w:rsidRDefault="00C6425D" w:rsidP="00E8119D">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4765"/>
        <w:gridCol w:w="4410"/>
      </w:tblGrid>
      <w:tr w:rsidR="00177DFD" w:rsidRPr="00E8119D" w14:paraId="0B615021" w14:textId="77777777" w:rsidTr="00177DFD">
        <w:tc>
          <w:tcPr>
            <w:tcW w:w="4765" w:type="dxa"/>
          </w:tcPr>
          <w:p w14:paraId="3843EAAB" w14:textId="77777777" w:rsidR="00177DFD" w:rsidRPr="00E8119D" w:rsidRDefault="00177DFD" w:rsidP="00E8119D">
            <w:pPr>
              <w:spacing w:line="360" w:lineRule="auto"/>
              <w:jc w:val="both"/>
              <w:rPr>
                <w:rFonts w:ascii="Times New Roman" w:hAnsi="Times New Roman" w:cs="Times New Roman"/>
                <w:b/>
                <w:bCs/>
              </w:rPr>
            </w:pPr>
            <w:r w:rsidRPr="00E8119D">
              <w:rPr>
                <w:rFonts w:ascii="Times New Roman" w:hAnsi="Times New Roman" w:cs="Times New Roman"/>
                <w:b/>
                <w:bCs/>
              </w:rPr>
              <w:lastRenderedPageBreak/>
              <w:t>Strengths</w:t>
            </w:r>
          </w:p>
          <w:p w14:paraId="208E7F2F" w14:textId="2D2A3EAD" w:rsidR="00177DFD" w:rsidRPr="00E8119D" w:rsidRDefault="00177DFD" w:rsidP="00E8119D">
            <w:pPr>
              <w:spacing w:line="360" w:lineRule="auto"/>
              <w:jc w:val="both"/>
              <w:rPr>
                <w:rFonts w:ascii="Times New Roman" w:hAnsi="Times New Roman" w:cs="Times New Roman"/>
              </w:rPr>
            </w:pPr>
            <w:r w:rsidRPr="00E8119D">
              <w:rPr>
                <w:rFonts w:ascii="Times New Roman" w:hAnsi="Times New Roman" w:cs="Times New Roman"/>
              </w:rPr>
              <w:t xml:space="preserve">It has a strong brand presence. The Orange Tree is part of a renowned hotel chain under the </w:t>
            </w:r>
            <w:proofErr w:type="spellStart"/>
            <w:r w:rsidRPr="00E8119D">
              <w:rPr>
                <w:rFonts w:ascii="Times New Roman" w:hAnsi="Times New Roman" w:cs="Times New Roman"/>
              </w:rPr>
              <w:t>Parogon</w:t>
            </w:r>
            <w:proofErr w:type="spellEnd"/>
            <w:r w:rsidRPr="00E8119D">
              <w:rPr>
                <w:rFonts w:ascii="Times New Roman" w:hAnsi="Times New Roman" w:cs="Times New Roman"/>
              </w:rPr>
              <w:t xml:space="preserve"> Group, which gives it a positive brand image</w:t>
            </w:r>
            <w:r w:rsidR="00680D00">
              <w:rPr>
                <w:rFonts w:ascii="Times New Roman" w:hAnsi="Times New Roman" w:cs="Times New Roman"/>
              </w:rPr>
              <w:t>.</w:t>
            </w:r>
          </w:p>
        </w:tc>
        <w:tc>
          <w:tcPr>
            <w:tcW w:w="4410" w:type="dxa"/>
          </w:tcPr>
          <w:p w14:paraId="15B1F87B" w14:textId="77777777" w:rsidR="00177DFD" w:rsidRPr="00E8119D" w:rsidRDefault="00177DFD" w:rsidP="00E8119D">
            <w:pPr>
              <w:spacing w:line="360" w:lineRule="auto"/>
              <w:jc w:val="both"/>
              <w:rPr>
                <w:rFonts w:ascii="Times New Roman" w:hAnsi="Times New Roman" w:cs="Times New Roman"/>
                <w:b/>
                <w:bCs/>
              </w:rPr>
            </w:pPr>
            <w:proofErr w:type="gramStart"/>
            <w:r w:rsidRPr="00E8119D">
              <w:rPr>
                <w:rFonts w:ascii="Times New Roman" w:hAnsi="Times New Roman" w:cs="Times New Roman"/>
                <w:b/>
                <w:bCs/>
              </w:rPr>
              <w:t>Weakness</w:t>
            </w:r>
            <w:proofErr w:type="gramEnd"/>
          </w:p>
          <w:p w14:paraId="67964852" w14:textId="77777777" w:rsidR="00177DFD" w:rsidRPr="00E8119D" w:rsidRDefault="00177DFD" w:rsidP="00E8119D">
            <w:pPr>
              <w:spacing w:line="360" w:lineRule="auto"/>
              <w:jc w:val="both"/>
              <w:rPr>
                <w:rFonts w:ascii="Times New Roman" w:hAnsi="Times New Roman" w:cs="Times New Roman"/>
              </w:rPr>
            </w:pPr>
            <w:r w:rsidRPr="00E8119D">
              <w:rPr>
                <w:rFonts w:ascii="Times New Roman" w:hAnsi="Times New Roman" w:cs="Times New Roman"/>
              </w:rPr>
              <w:t xml:space="preserve">It lacks a breakfast menu on weekdays. </w:t>
            </w:r>
            <w:proofErr w:type="gramStart"/>
            <w:r w:rsidRPr="00E8119D">
              <w:rPr>
                <w:rFonts w:ascii="Times New Roman" w:hAnsi="Times New Roman" w:cs="Times New Roman"/>
              </w:rPr>
              <w:t>The Orange</w:t>
            </w:r>
            <w:proofErr w:type="gramEnd"/>
            <w:r w:rsidRPr="00E8119D">
              <w:rPr>
                <w:rFonts w:ascii="Times New Roman" w:hAnsi="Times New Roman" w:cs="Times New Roman"/>
              </w:rPr>
              <w:t xml:space="preserve"> Tree has a diverse menu </w:t>
            </w:r>
            <w:proofErr w:type="gramStart"/>
            <w:r w:rsidRPr="00E8119D">
              <w:rPr>
                <w:rFonts w:ascii="Times New Roman" w:hAnsi="Times New Roman" w:cs="Times New Roman"/>
              </w:rPr>
              <w:t>variety, but</w:t>
            </w:r>
            <w:proofErr w:type="gramEnd"/>
            <w:r w:rsidRPr="00E8119D">
              <w:rPr>
                <w:rFonts w:ascii="Times New Roman" w:hAnsi="Times New Roman" w:cs="Times New Roman"/>
              </w:rPr>
              <w:t xml:space="preserve"> begins its service with brunch at 12 pm on weekdays. </w:t>
            </w:r>
          </w:p>
        </w:tc>
      </w:tr>
      <w:tr w:rsidR="00177DFD" w:rsidRPr="00E8119D" w14:paraId="1A5EE372" w14:textId="77777777" w:rsidTr="00177DFD">
        <w:tc>
          <w:tcPr>
            <w:tcW w:w="4765" w:type="dxa"/>
          </w:tcPr>
          <w:p w14:paraId="2F4BA967" w14:textId="77777777" w:rsidR="00177DFD" w:rsidRPr="00E8119D" w:rsidRDefault="00177DFD" w:rsidP="00E8119D">
            <w:pPr>
              <w:spacing w:line="360" w:lineRule="auto"/>
              <w:jc w:val="both"/>
              <w:rPr>
                <w:rFonts w:ascii="Times New Roman" w:hAnsi="Times New Roman" w:cs="Times New Roman"/>
                <w:b/>
                <w:bCs/>
              </w:rPr>
            </w:pPr>
            <w:r w:rsidRPr="00E8119D">
              <w:rPr>
                <w:rFonts w:ascii="Times New Roman" w:hAnsi="Times New Roman" w:cs="Times New Roman"/>
                <w:b/>
                <w:bCs/>
              </w:rPr>
              <w:t>Opportunities</w:t>
            </w:r>
          </w:p>
          <w:p w14:paraId="04AE9CBA" w14:textId="77777777" w:rsidR="00177DFD" w:rsidRPr="00E8119D" w:rsidRDefault="00177DFD" w:rsidP="00E8119D">
            <w:pPr>
              <w:spacing w:line="360" w:lineRule="auto"/>
              <w:jc w:val="both"/>
              <w:rPr>
                <w:rFonts w:ascii="Times New Roman" w:hAnsi="Times New Roman" w:cs="Times New Roman"/>
              </w:rPr>
            </w:pPr>
            <w:r w:rsidRPr="00E8119D">
              <w:rPr>
                <w:rFonts w:ascii="Times New Roman" w:hAnsi="Times New Roman" w:cs="Times New Roman"/>
              </w:rPr>
              <w:t xml:space="preserve">The Orange Tree restaurant should expand its breakfast offerings to weekdays. The restaurant should be open by 9 am every day and provide breakfast offerings to working citizens and commuters. </w:t>
            </w:r>
          </w:p>
        </w:tc>
        <w:tc>
          <w:tcPr>
            <w:tcW w:w="4410" w:type="dxa"/>
          </w:tcPr>
          <w:p w14:paraId="39BF49E9" w14:textId="77777777" w:rsidR="00177DFD" w:rsidRPr="00E8119D" w:rsidRDefault="00177DFD" w:rsidP="00E8119D">
            <w:pPr>
              <w:spacing w:line="360" w:lineRule="auto"/>
              <w:jc w:val="both"/>
              <w:rPr>
                <w:rFonts w:ascii="Times New Roman" w:hAnsi="Times New Roman" w:cs="Times New Roman"/>
                <w:b/>
                <w:bCs/>
              </w:rPr>
            </w:pPr>
            <w:r w:rsidRPr="00E8119D">
              <w:rPr>
                <w:rFonts w:ascii="Times New Roman" w:hAnsi="Times New Roman" w:cs="Times New Roman"/>
                <w:b/>
                <w:bCs/>
              </w:rPr>
              <w:t>Threats</w:t>
            </w:r>
          </w:p>
          <w:p w14:paraId="7A834E47" w14:textId="77777777" w:rsidR="00177DFD" w:rsidRPr="00E8119D" w:rsidRDefault="00177DFD" w:rsidP="00E8119D">
            <w:pPr>
              <w:spacing w:line="360" w:lineRule="auto"/>
              <w:jc w:val="both"/>
              <w:rPr>
                <w:rFonts w:ascii="Times New Roman" w:hAnsi="Times New Roman" w:cs="Times New Roman"/>
              </w:rPr>
            </w:pPr>
            <w:r w:rsidRPr="00E8119D">
              <w:rPr>
                <w:rFonts w:ascii="Times New Roman" w:hAnsi="Times New Roman" w:cs="Times New Roman"/>
              </w:rPr>
              <w:t>The Orange Tree receives fierce competition from competitors such as Pecks Restaurant, Dv8 Bar Congleton, Brownlow Inn, and The Castle Inn.</w:t>
            </w:r>
          </w:p>
        </w:tc>
      </w:tr>
    </w:tbl>
    <w:p w14:paraId="48C4846D" w14:textId="083CCA3C" w:rsidR="00707D25" w:rsidRPr="00707D25" w:rsidRDefault="00295425" w:rsidP="00707D25">
      <w:pPr>
        <w:pStyle w:val="Heading2"/>
      </w:pPr>
      <w:bookmarkStart w:id="13" w:name="_Toc213320170"/>
      <w:bookmarkEnd w:id="12"/>
      <w:r>
        <w:t>Porter's</w:t>
      </w:r>
      <w:r w:rsidR="00707D25" w:rsidRPr="00707D25">
        <w:t xml:space="preserve"> Five Forces of The Orange Tree</w:t>
      </w:r>
      <w:bookmarkEnd w:id="13"/>
    </w:p>
    <w:p w14:paraId="36192F93" w14:textId="63FFB45A" w:rsidR="00707D25" w:rsidRPr="00707D25" w:rsidRDefault="00295425" w:rsidP="00707D25">
      <w:pPr>
        <w:spacing w:line="360" w:lineRule="auto"/>
        <w:jc w:val="both"/>
        <w:rPr>
          <w:rFonts w:ascii="Times New Roman" w:hAnsi="Times New Roman" w:cs="Times New Roman"/>
        </w:rPr>
      </w:pPr>
      <w:r>
        <w:rPr>
          <w:rFonts w:ascii="Times New Roman" w:hAnsi="Times New Roman" w:cs="Times New Roman"/>
        </w:rPr>
        <w:t>Porter's</w:t>
      </w:r>
      <w:r w:rsidR="00707D25" w:rsidRPr="00707D25">
        <w:rPr>
          <w:rFonts w:ascii="Times New Roman" w:hAnsi="Times New Roman" w:cs="Times New Roman"/>
        </w:rPr>
        <w:t xml:space="preserve"> five forces</w:t>
      </w:r>
      <w:r w:rsidR="00B33599">
        <w:rPr>
          <w:rFonts w:ascii="Times New Roman" w:hAnsi="Times New Roman" w:cs="Times New Roman"/>
        </w:rPr>
        <w:t xml:space="preserve"> is</w:t>
      </w:r>
      <w:r w:rsidR="00707D25" w:rsidRPr="00707D25">
        <w:rPr>
          <w:rFonts w:ascii="Times New Roman" w:hAnsi="Times New Roman" w:cs="Times New Roman"/>
        </w:rPr>
        <w:t xml:space="preserve"> a critical tool in understanding the performance of an </w:t>
      </w:r>
      <w:proofErr w:type="spellStart"/>
      <w:r w:rsidR="00707D25" w:rsidRPr="00707D25">
        <w:rPr>
          <w:rFonts w:ascii="Times New Roman" w:hAnsi="Times New Roman" w:cs="Times New Roman"/>
        </w:rPr>
        <w:t>organisation</w:t>
      </w:r>
      <w:proofErr w:type="spellEnd"/>
      <w:r w:rsidR="00707D25" w:rsidRPr="00707D25">
        <w:rPr>
          <w:rFonts w:ascii="Times New Roman" w:hAnsi="Times New Roman" w:cs="Times New Roman"/>
        </w:rPr>
        <w:t xml:space="preserve"> by highlighting the competitive forces in the business environment. Avikshit et al. (2025) </w:t>
      </w:r>
      <w:proofErr w:type="gramStart"/>
      <w:r w:rsidR="00B33599">
        <w:rPr>
          <w:rFonts w:ascii="Times New Roman" w:hAnsi="Times New Roman" w:cs="Times New Roman"/>
        </w:rPr>
        <w:t>highlight</w:t>
      </w:r>
      <w:proofErr w:type="gramEnd"/>
      <w:r w:rsidR="00707D25" w:rsidRPr="00707D25">
        <w:rPr>
          <w:rFonts w:ascii="Times New Roman" w:hAnsi="Times New Roman" w:cs="Times New Roman"/>
        </w:rPr>
        <w:t xml:space="preserve"> that the model focuses on five competing forces: </w:t>
      </w:r>
    </w:p>
    <w:p w14:paraId="7F42FC68" w14:textId="77777777" w:rsidR="00707D25" w:rsidRPr="00707D25" w:rsidRDefault="00707D25" w:rsidP="00707D25">
      <w:pPr>
        <w:spacing w:line="360" w:lineRule="auto"/>
        <w:jc w:val="both"/>
        <w:rPr>
          <w:rFonts w:ascii="Times New Roman" w:hAnsi="Times New Roman" w:cs="Times New Roman"/>
          <w:b/>
          <w:bCs/>
          <w:i/>
          <w:iCs/>
        </w:rPr>
      </w:pPr>
      <w:r w:rsidRPr="00707D25">
        <w:rPr>
          <w:rFonts w:ascii="Times New Roman" w:hAnsi="Times New Roman" w:cs="Times New Roman"/>
          <w:b/>
          <w:bCs/>
          <w:i/>
          <w:iCs/>
        </w:rPr>
        <w:t>The Threat of New Entrants</w:t>
      </w:r>
    </w:p>
    <w:p w14:paraId="47DA1219" w14:textId="76BC5CCB" w:rsidR="00707D25" w:rsidRPr="00707D25" w:rsidRDefault="00707D25" w:rsidP="00707D25">
      <w:pPr>
        <w:spacing w:line="360" w:lineRule="auto"/>
        <w:jc w:val="both"/>
        <w:rPr>
          <w:rFonts w:ascii="Times New Roman" w:hAnsi="Times New Roman" w:cs="Times New Roman"/>
        </w:rPr>
      </w:pPr>
      <w:r w:rsidRPr="00707D25">
        <w:rPr>
          <w:rFonts w:ascii="Times New Roman" w:hAnsi="Times New Roman" w:cs="Times New Roman"/>
        </w:rPr>
        <w:t xml:space="preserve">Avikshit et al. (2025) </w:t>
      </w:r>
      <w:r w:rsidR="00B33599">
        <w:rPr>
          <w:rFonts w:ascii="Times New Roman" w:hAnsi="Times New Roman" w:cs="Times New Roman"/>
        </w:rPr>
        <w:t>define</w:t>
      </w:r>
      <w:r w:rsidRPr="00707D25">
        <w:rPr>
          <w:rFonts w:ascii="Times New Roman" w:hAnsi="Times New Roman" w:cs="Times New Roman"/>
        </w:rPr>
        <w:t xml:space="preserve"> </w:t>
      </w:r>
      <w:r w:rsidR="00B33599">
        <w:rPr>
          <w:rFonts w:ascii="Times New Roman" w:hAnsi="Times New Roman" w:cs="Times New Roman"/>
        </w:rPr>
        <w:t xml:space="preserve">the </w:t>
      </w:r>
      <w:r w:rsidRPr="00707D25">
        <w:rPr>
          <w:rFonts w:ascii="Times New Roman" w:hAnsi="Times New Roman" w:cs="Times New Roman"/>
        </w:rPr>
        <w:t xml:space="preserve">threat of new entrants refers to the different obstacles in the industry that might prevent new entrants into the industry. For Orange Tree Bar and Grill, the threat is moderate because start-up </w:t>
      </w:r>
      <w:proofErr w:type="spellStart"/>
      <w:r w:rsidRPr="00707D25">
        <w:rPr>
          <w:rFonts w:ascii="Times New Roman" w:hAnsi="Times New Roman" w:cs="Times New Roman"/>
        </w:rPr>
        <w:t>organisations</w:t>
      </w:r>
      <w:proofErr w:type="spellEnd"/>
      <w:r w:rsidRPr="00707D25">
        <w:rPr>
          <w:rFonts w:ascii="Times New Roman" w:hAnsi="Times New Roman" w:cs="Times New Roman"/>
        </w:rPr>
        <w:t xml:space="preserve"> without financial strength and reputation cannot easily break through the competitive industry. However, large restaurants such as Brunning &amp; Price and Frankie &amp; Bennies have the brand reputation and financial strength to break into these markets.</w:t>
      </w:r>
    </w:p>
    <w:p w14:paraId="13F52DB7" w14:textId="77777777" w:rsidR="00707D25" w:rsidRPr="00707D25" w:rsidRDefault="00707D25" w:rsidP="00707D25">
      <w:pPr>
        <w:spacing w:line="360" w:lineRule="auto"/>
        <w:jc w:val="both"/>
        <w:rPr>
          <w:rFonts w:ascii="Times New Roman" w:hAnsi="Times New Roman" w:cs="Times New Roman"/>
          <w:b/>
          <w:bCs/>
          <w:i/>
          <w:iCs/>
        </w:rPr>
      </w:pPr>
      <w:r w:rsidRPr="00707D25">
        <w:rPr>
          <w:rFonts w:ascii="Times New Roman" w:hAnsi="Times New Roman" w:cs="Times New Roman"/>
          <w:b/>
          <w:bCs/>
          <w:i/>
          <w:iCs/>
        </w:rPr>
        <w:t>The Bargaining Power of Suppliers</w:t>
      </w:r>
    </w:p>
    <w:p w14:paraId="3FE776C9" w14:textId="22E3C07D" w:rsidR="00707D25" w:rsidRPr="00707D25" w:rsidRDefault="00707D25" w:rsidP="00707D25">
      <w:pPr>
        <w:spacing w:line="360" w:lineRule="auto"/>
        <w:jc w:val="both"/>
        <w:rPr>
          <w:rFonts w:ascii="Times New Roman" w:hAnsi="Times New Roman" w:cs="Times New Roman"/>
        </w:rPr>
      </w:pPr>
      <w:r w:rsidRPr="00707D25">
        <w:rPr>
          <w:rFonts w:ascii="Times New Roman" w:hAnsi="Times New Roman" w:cs="Times New Roman"/>
        </w:rPr>
        <w:t xml:space="preserve">Avikshit et al. (2025) </w:t>
      </w:r>
      <w:r w:rsidR="00B16AD0">
        <w:rPr>
          <w:rFonts w:ascii="Times New Roman" w:hAnsi="Times New Roman" w:cs="Times New Roman"/>
        </w:rPr>
        <w:t>highlight</w:t>
      </w:r>
      <w:r w:rsidRPr="00707D25">
        <w:rPr>
          <w:rFonts w:ascii="Times New Roman" w:hAnsi="Times New Roman" w:cs="Times New Roman"/>
        </w:rPr>
        <w:t xml:space="preserve"> that this is the leverage or power of the suppliers which can make them affect </w:t>
      </w:r>
      <w:r w:rsidR="00C6425D">
        <w:rPr>
          <w:rFonts w:ascii="Times New Roman" w:hAnsi="Times New Roman" w:cs="Times New Roman"/>
        </w:rPr>
        <w:t xml:space="preserve">an </w:t>
      </w:r>
      <w:proofErr w:type="spellStart"/>
      <w:r w:rsidR="00B33599">
        <w:rPr>
          <w:rFonts w:ascii="Times New Roman" w:hAnsi="Times New Roman" w:cs="Times New Roman"/>
        </w:rPr>
        <w:t>organisation's</w:t>
      </w:r>
      <w:proofErr w:type="spellEnd"/>
      <w:r w:rsidRPr="00707D25">
        <w:rPr>
          <w:rFonts w:ascii="Times New Roman" w:hAnsi="Times New Roman" w:cs="Times New Roman"/>
        </w:rPr>
        <w:t xml:space="preserve"> profitability by high the price of commodities. For Orange Tree Bar and Grill, the bargaining power of </w:t>
      </w:r>
      <w:r w:rsidR="00B16AD0">
        <w:rPr>
          <w:rFonts w:ascii="Times New Roman" w:hAnsi="Times New Roman" w:cs="Times New Roman"/>
        </w:rPr>
        <w:t xml:space="preserve">the </w:t>
      </w:r>
      <w:r w:rsidRPr="00707D25">
        <w:rPr>
          <w:rFonts w:ascii="Times New Roman" w:hAnsi="Times New Roman" w:cs="Times New Roman"/>
        </w:rPr>
        <w:t xml:space="preserve">supplier is low since the commodities consumed by Orange Tree are not unique but </w:t>
      </w:r>
      <w:r w:rsidR="00B33599">
        <w:rPr>
          <w:rFonts w:ascii="Times New Roman" w:hAnsi="Times New Roman" w:cs="Times New Roman"/>
        </w:rPr>
        <w:t xml:space="preserve">are </w:t>
      </w:r>
      <w:r w:rsidRPr="00707D25">
        <w:rPr>
          <w:rFonts w:ascii="Times New Roman" w:hAnsi="Times New Roman" w:cs="Times New Roman"/>
        </w:rPr>
        <w:t xml:space="preserve">used across the hospitality industry. Therefore, in the UK, </w:t>
      </w:r>
      <w:r w:rsidR="00B33599">
        <w:rPr>
          <w:rFonts w:ascii="Times New Roman" w:hAnsi="Times New Roman" w:cs="Times New Roman"/>
        </w:rPr>
        <w:t>numerous suppliers and no single monopoly control</w:t>
      </w:r>
      <w:r w:rsidRPr="00707D25">
        <w:rPr>
          <w:rFonts w:ascii="Times New Roman" w:hAnsi="Times New Roman" w:cs="Times New Roman"/>
        </w:rPr>
        <w:t xml:space="preserve"> </w:t>
      </w:r>
      <w:r w:rsidR="00B33599">
        <w:rPr>
          <w:rFonts w:ascii="Times New Roman" w:hAnsi="Times New Roman" w:cs="Times New Roman"/>
        </w:rPr>
        <w:t>their</w:t>
      </w:r>
      <w:r w:rsidRPr="00707D25">
        <w:rPr>
          <w:rFonts w:ascii="Times New Roman" w:hAnsi="Times New Roman" w:cs="Times New Roman"/>
        </w:rPr>
        <w:t xml:space="preserve"> supply chain.</w:t>
      </w:r>
    </w:p>
    <w:p w14:paraId="2DC4C46D" w14:textId="77777777" w:rsidR="00707D25" w:rsidRPr="00707D25" w:rsidRDefault="00707D25" w:rsidP="00707D25">
      <w:pPr>
        <w:spacing w:line="360" w:lineRule="auto"/>
        <w:jc w:val="both"/>
        <w:rPr>
          <w:rFonts w:ascii="Times New Roman" w:hAnsi="Times New Roman" w:cs="Times New Roman"/>
          <w:b/>
          <w:bCs/>
          <w:i/>
          <w:iCs/>
        </w:rPr>
      </w:pPr>
      <w:r w:rsidRPr="00707D25">
        <w:rPr>
          <w:rFonts w:ascii="Times New Roman" w:hAnsi="Times New Roman" w:cs="Times New Roman"/>
          <w:b/>
          <w:bCs/>
          <w:i/>
          <w:iCs/>
        </w:rPr>
        <w:t>The Bargaining Power of Buyers</w:t>
      </w:r>
    </w:p>
    <w:p w14:paraId="70B06768" w14:textId="3E443F13" w:rsidR="00707D25" w:rsidRDefault="00707D25" w:rsidP="00707D25">
      <w:pPr>
        <w:spacing w:line="360" w:lineRule="auto"/>
        <w:jc w:val="both"/>
        <w:rPr>
          <w:rFonts w:ascii="Times New Roman" w:hAnsi="Times New Roman" w:cs="Times New Roman"/>
        </w:rPr>
      </w:pPr>
      <w:r w:rsidRPr="00707D25">
        <w:rPr>
          <w:rFonts w:ascii="Times New Roman" w:hAnsi="Times New Roman" w:cs="Times New Roman"/>
        </w:rPr>
        <w:lastRenderedPageBreak/>
        <w:t>This is the power held by the buyers</w:t>
      </w:r>
      <w:r w:rsidR="00B33599">
        <w:rPr>
          <w:rFonts w:ascii="Times New Roman" w:hAnsi="Times New Roman" w:cs="Times New Roman"/>
        </w:rPr>
        <w:t>,</w:t>
      </w:r>
      <w:r w:rsidRPr="00707D25">
        <w:rPr>
          <w:rFonts w:ascii="Times New Roman" w:hAnsi="Times New Roman" w:cs="Times New Roman"/>
        </w:rPr>
        <w:t xml:space="preserve"> where they </w:t>
      </w:r>
      <w:r w:rsidR="00B33599">
        <w:rPr>
          <w:rFonts w:ascii="Times New Roman" w:hAnsi="Times New Roman" w:cs="Times New Roman"/>
        </w:rPr>
        <w:t>can</w:t>
      </w:r>
      <w:r w:rsidRPr="00707D25">
        <w:rPr>
          <w:rFonts w:ascii="Times New Roman" w:hAnsi="Times New Roman" w:cs="Times New Roman"/>
        </w:rPr>
        <w:t xml:space="preserve"> comfortably shift to different suppliers of the commodities. For the Orange Tree, the bargaining power of buyers is high since the high-end food offerings and beautiful, cool atmosphere </w:t>
      </w:r>
      <w:r w:rsidR="00C6425D">
        <w:rPr>
          <w:rFonts w:ascii="Times New Roman" w:hAnsi="Times New Roman" w:cs="Times New Roman"/>
        </w:rPr>
        <w:t>at</w:t>
      </w:r>
      <w:r w:rsidRPr="00707D25">
        <w:rPr>
          <w:rFonts w:ascii="Times New Roman" w:hAnsi="Times New Roman" w:cs="Times New Roman"/>
        </w:rPr>
        <w:t xml:space="preserve"> </w:t>
      </w:r>
      <w:r w:rsidR="00EC56C7">
        <w:rPr>
          <w:rFonts w:ascii="Times New Roman" w:hAnsi="Times New Roman" w:cs="Times New Roman"/>
        </w:rPr>
        <w:t xml:space="preserve">the </w:t>
      </w:r>
      <w:r w:rsidRPr="00707D25">
        <w:rPr>
          <w:rFonts w:ascii="Times New Roman" w:hAnsi="Times New Roman" w:cs="Times New Roman"/>
        </w:rPr>
        <w:t xml:space="preserve">Orange Tree in Congleton can be offered by numerous other restaurants. The customers have a variety of restaurants to choose from, implying that Orange Tree lacks </w:t>
      </w:r>
      <w:r w:rsidR="00B33599">
        <w:rPr>
          <w:rFonts w:ascii="Times New Roman" w:hAnsi="Times New Roman" w:cs="Times New Roman"/>
        </w:rPr>
        <w:t xml:space="preserve">a </w:t>
      </w:r>
      <w:r w:rsidRPr="00707D25">
        <w:rPr>
          <w:rFonts w:ascii="Times New Roman" w:hAnsi="Times New Roman" w:cs="Times New Roman"/>
        </w:rPr>
        <w:t>monopoly over the customers.</w:t>
      </w:r>
    </w:p>
    <w:p w14:paraId="292D7997" w14:textId="77777777" w:rsidR="00B33599" w:rsidRDefault="00B33599" w:rsidP="00707D25">
      <w:pPr>
        <w:spacing w:line="360" w:lineRule="auto"/>
        <w:jc w:val="both"/>
        <w:rPr>
          <w:rFonts w:ascii="Times New Roman" w:hAnsi="Times New Roman" w:cs="Times New Roman"/>
        </w:rPr>
      </w:pPr>
    </w:p>
    <w:p w14:paraId="6683B01D" w14:textId="77777777" w:rsidR="00B33599" w:rsidRPr="00707D25" w:rsidRDefault="00B33599" w:rsidP="00707D25">
      <w:pPr>
        <w:spacing w:line="360" w:lineRule="auto"/>
        <w:jc w:val="both"/>
        <w:rPr>
          <w:rFonts w:ascii="Times New Roman" w:hAnsi="Times New Roman" w:cs="Times New Roman"/>
        </w:rPr>
      </w:pPr>
    </w:p>
    <w:p w14:paraId="3A7BEA81" w14:textId="77777777" w:rsidR="00707D25" w:rsidRPr="00707D25" w:rsidRDefault="00707D25" w:rsidP="00707D25">
      <w:pPr>
        <w:spacing w:line="360" w:lineRule="auto"/>
        <w:jc w:val="both"/>
        <w:rPr>
          <w:rFonts w:ascii="Times New Roman" w:hAnsi="Times New Roman" w:cs="Times New Roman"/>
          <w:b/>
          <w:bCs/>
          <w:i/>
          <w:iCs/>
        </w:rPr>
      </w:pPr>
      <w:r w:rsidRPr="00707D25">
        <w:rPr>
          <w:rFonts w:ascii="Times New Roman" w:hAnsi="Times New Roman" w:cs="Times New Roman"/>
          <w:b/>
          <w:bCs/>
          <w:i/>
          <w:iCs/>
        </w:rPr>
        <w:t>Threat of Substitute Products</w:t>
      </w:r>
    </w:p>
    <w:p w14:paraId="3EE03C17" w14:textId="7B9A7584" w:rsidR="00707D25" w:rsidRPr="00707D25" w:rsidRDefault="00707D25" w:rsidP="00707D25">
      <w:pPr>
        <w:spacing w:line="360" w:lineRule="auto"/>
        <w:jc w:val="both"/>
        <w:rPr>
          <w:rFonts w:ascii="Times New Roman" w:hAnsi="Times New Roman" w:cs="Times New Roman"/>
        </w:rPr>
      </w:pPr>
      <w:r w:rsidRPr="00707D25">
        <w:rPr>
          <w:rFonts w:ascii="Times New Roman" w:hAnsi="Times New Roman" w:cs="Times New Roman"/>
        </w:rPr>
        <w:t xml:space="preserve">This is the situation where customers can access different products that will substitute the product offered by the </w:t>
      </w:r>
      <w:proofErr w:type="spellStart"/>
      <w:r w:rsidRPr="00707D25">
        <w:rPr>
          <w:rFonts w:ascii="Times New Roman" w:hAnsi="Times New Roman" w:cs="Times New Roman"/>
        </w:rPr>
        <w:t>organisation</w:t>
      </w:r>
      <w:proofErr w:type="spellEnd"/>
      <w:r w:rsidRPr="00707D25">
        <w:rPr>
          <w:rFonts w:ascii="Times New Roman" w:hAnsi="Times New Roman" w:cs="Times New Roman"/>
        </w:rPr>
        <w:t xml:space="preserve">. For Orange Tree, the </w:t>
      </w:r>
      <w:r w:rsidR="00B16AD0">
        <w:rPr>
          <w:rFonts w:ascii="Times New Roman" w:hAnsi="Times New Roman" w:cs="Times New Roman"/>
        </w:rPr>
        <w:t>threat</w:t>
      </w:r>
      <w:r w:rsidRPr="00707D25">
        <w:rPr>
          <w:rFonts w:ascii="Times New Roman" w:hAnsi="Times New Roman" w:cs="Times New Roman"/>
        </w:rPr>
        <w:t xml:space="preserve"> of substitute products is high</w:t>
      </w:r>
      <w:r w:rsidR="00B33599">
        <w:rPr>
          <w:rFonts w:ascii="Times New Roman" w:hAnsi="Times New Roman" w:cs="Times New Roman"/>
        </w:rPr>
        <w:t>,</w:t>
      </w:r>
      <w:r w:rsidRPr="00707D25">
        <w:rPr>
          <w:rFonts w:ascii="Times New Roman" w:hAnsi="Times New Roman" w:cs="Times New Roman"/>
        </w:rPr>
        <w:t xml:space="preserve"> as there are numerous dining alternatives for guests in Congleton. Customers can </w:t>
      </w:r>
      <w:r w:rsidR="00B16AD0">
        <w:rPr>
          <w:rFonts w:ascii="Times New Roman" w:hAnsi="Times New Roman" w:cs="Times New Roman"/>
        </w:rPr>
        <w:t>eat</w:t>
      </w:r>
      <w:r w:rsidRPr="00707D25">
        <w:rPr>
          <w:rFonts w:ascii="Times New Roman" w:hAnsi="Times New Roman" w:cs="Times New Roman"/>
        </w:rPr>
        <w:t xml:space="preserve"> fast </w:t>
      </w:r>
      <w:r w:rsidR="00B16AD0">
        <w:rPr>
          <w:rFonts w:ascii="Times New Roman" w:hAnsi="Times New Roman" w:cs="Times New Roman"/>
        </w:rPr>
        <w:t>food</w:t>
      </w:r>
      <w:r w:rsidRPr="00707D25">
        <w:rPr>
          <w:rFonts w:ascii="Times New Roman" w:hAnsi="Times New Roman" w:cs="Times New Roman"/>
        </w:rPr>
        <w:t xml:space="preserve"> in Congleton from KFC and </w:t>
      </w:r>
      <w:r w:rsidR="00B16AD0">
        <w:rPr>
          <w:rFonts w:ascii="Times New Roman" w:hAnsi="Times New Roman" w:cs="Times New Roman"/>
        </w:rPr>
        <w:t>McDonald's</w:t>
      </w:r>
      <w:r w:rsidRPr="00707D25">
        <w:rPr>
          <w:rFonts w:ascii="Times New Roman" w:hAnsi="Times New Roman" w:cs="Times New Roman"/>
        </w:rPr>
        <w:t xml:space="preserve">, they can </w:t>
      </w:r>
      <w:r w:rsidR="00B33599">
        <w:rPr>
          <w:rFonts w:ascii="Times New Roman" w:hAnsi="Times New Roman" w:cs="Times New Roman"/>
        </w:rPr>
        <w:t xml:space="preserve">get </w:t>
      </w:r>
      <w:r w:rsidRPr="00707D25">
        <w:rPr>
          <w:rFonts w:ascii="Times New Roman" w:hAnsi="Times New Roman" w:cs="Times New Roman"/>
        </w:rPr>
        <w:t>street food on food trucks, they can order meals</w:t>
      </w:r>
      <w:r w:rsidR="00B16AD0">
        <w:rPr>
          <w:rFonts w:ascii="Times New Roman" w:hAnsi="Times New Roman" w:cs="Times New Roman"/>
        </w:rPr>
        <w:t>,</w:t>
      </w:r>
      <w:r w:rsidRPr="00707D25">
        <w:rPr>
          <w:rFonts w:ascii="Times New Roman" w:hAnsi="Times New Roman" w:cs="Times New Roman"/>
        </w:rPr>
        <w:t xml:space="preserve"> and there are other dining alternatives.</w:t>
      </w:r>
    </w:p>
    <w:p w14:paraId="3B6E2768" w14:textId="77777777" w:rsidR="00707D25" w:rsidRPr="00707D25" w:rsidRDefault="00707D25" w:rsidP="00707D25">
      <w:pPr>
        <w:spacing w:line="360" w:lineRule="auto"/>
        <w:jc w:val="both"/>
        <w:rPr>
          <w:rFonts w:ascii="Times New Roman" w:hAnsi="Times New Roman" w:cs="Times New Roman"/>
          <w:b/>
          <w:bCs/>
          <w:i/>
          <w:iCs/>
        </w:rPr>
      </w:pPr>
      <w:r w:rsidRPr="00707D25">
        <w:rPr>
          <w:rFonts w:ascii="Times New Roman" w:hAnsi="Times New Roman" w:cs="Times New Roman"/>
          <w:b/>
          <w:bCs/>
          <w:i/>
          <w:iCs/>
        </w:rPr>
        <w:t>Rivalry Among Existing Competitors</w:t>
      </w:r>
    </w:p>
    <w:p w14:paraId="0BEA8D96" w14:textId="7A13A4AE" w:rsidR="00707D25" w:rsidRPr="00707D25" w:rsidRDefault="00707D25" w:rsidP="00707D25">
      <w:pPr>
        <w:spacing w:line="360" w:lineRule="auto"/>
        <w:jc w:val="both"/>
        <w:rPr>
          <w:rFonts w:ascii="Times New Roman" w:hAnsi="Times New Roman" w:cs="Times New Roman"/>
        </w:rPr>
      </w:pPr>
      <w:r w:rsidRPr="00707D25">
        <w:rPr>
          <w:rFonts w:ascii="Times New Roman" w:hAnsi="Times New Roman" w:cs="Times New Roman"/>
        </w:rPr>
        <w:t xml:space="preserve">Orange Tree </w:t>
      </w:r>
      <w:proofErr w:type="gramStart"/>
      <w:r w:rsidRPr="00707D25">
        <w:rPr>
          <w:rFonts w:ascii="Times New Roman" w:hAnsi="Times New Roman" w:cs="Times New Roman"/>
        </w:rPr>
        <w:t>face</w:t>
      </w:r>
      <w:proofErr w:type="gramEnd"/>
      <w:r w:rsidRPr="00707D25">
        <w:rPr>
          <w:rFonts w:ascii="Times New Roman" w:hAnsi="Times New Roman" w:cs="Times New Roman"/>
        </w:rPr>
        <w:t xml:space="preserve"> stiff competition from different rivals. In Congleton, </w:t>
      </w:r>
      <w:r w:rsidR="00B33599">
        <w:rPr>
          <w:rFonts w:ascii="Times New Roman" w:hAnsi="Times New Roman" w:cs="Times New Roman"/>
        </w:rPr>
        <w:t>several bars and Grills that offer</w:t>
      </w:r>
      <w:r w:rsidRPr="00707D25">
        <w:rPr>
          <w:rFonts w:ascii="Times New Roman" w:hAnsi="Times New Roman" w:cs="Times New Roman"/>
        </w:rPr>
        <w:t xml:space="preserve"> similar </w:t>
      </w:r>
      <w:r w:rsidR="00993881" w:rsidRPr="00707D25">
        <w:rPr>
          <w:rFonts w:ascii="Times New Roman" w:hAnsi="Times New Roman" w:cs="Times New Roman"/>
        </w:rPr>
        <w:t>products</w:t>
      </w:r>
      <w:r w:rsidRPr="00707D25">
        <w:rPr>
          <w:rFonts w:ascii="Times New Roman" w:hAnsi="Times New Roman" w:cs="Times New Roman"/>
        </w:rPr>
        <w:t xml:space="preserve"> and services</w:t>
      </w:r>
      <w:r w:rsidR="00B16AD0">
        <w:rPr>
          <w:rFonts w:ascii="Times New Roman" w:hAnsi="Times New Roman" w:cs="Times New Roman"/>
        </w:rPr>
        <w:t>,</w:t>
      </w:r>
      <w:r w:rsidRPr="00707D25">
        <w:rPr>
          <w:rFonts w:ascii="Times New Roman" w:hAnsi="Times New Roman" w:cs="Times New Roman"/>
        </w:rPr>
        <w:t xml:space="preserve"> such as </w:t>
      </w:r>
      <w:proofErr w:type="spellStart"/>
      <w:r w:rsidRPr="00707D25">
        <w:rPr>
          <w:rFonts w:ascii="Times New Roman" w:hAnsi="Times New Roman" w:cs="Times New Roman"/>
        </w:rPr>
        <w:t>Piccolion</w:t>
      </w:r>
      <w:proofErr w:type="spellEnd"/>
      <w:r w:rsidRPr="00707D25">
        <w:rPr>
          <w:rFonts w:ascii="Times New Roman" w:hAnsi="Times New Roman" w:cs="Times New Roman"/>
        </w:rPr>
        <w:t xml:space="preserve"> Grande, No 14 Bar and Grill and Throstles Nest.</w:t>
      </w:r>
    </w:p>
    <w:p w14:paraId="644249A3" w14:textId="76C38BBD" w:rsidR="00707D25" w:rsidRPr="00707D25" w:rsidRDefault="00707D25" w:rsidP="00707D25">
      <w:pPr>
        <w:spacing w:line="360" w:lineRule="auto"/>
        <w:jc w:val="both"/>
        <w:rPr>
          <w:rFonts w:ascii="Times New Roman" w:hAnsi="Times New Roman" w:cs="Times New Roman"/>
        </w:rPr>
      </w:pPr>
      <w:r w:rsidRPr="00707D25">
        <w:rPr>
          <w:rFonts w:ascii="Times New Roman" w:hAnsi="Times New Roman" w:cs="Times New Roman"/>
        </w:rPr>
        <w:t xml:space="preserve">Therefore, </w:t>
      </w:r>
      <w:r w:rsidR="00B16AD0">
        <w:rPr>
          <w:rFonts w:ascii="Times New Roman" w:hAnsi="Times New Roman" w:cs="Times New Roman"/>
        </w:rPr>
        <w:t>the</w:t>
      </w:r>
      <w:r w:rsidRPr="00707D25">
        <w:rPr>
          <w:rFonts w:ascii="Times New Roman" w:hAnsi="Times New Roman" w:cs="Times New Roman"/>
        </w:rPr>
        <w:t xml:space="preserve"> Orange </w:t>
      </w:r>
      <w:r w:rsidR="00B33599">
        <w:rPr>
          <w:rFonts w:ascii="Times New Roman" w:hAnsi="Times New Roman" w:cs="Times New Roman"/>
        </w:rPr>
        <w:t>T</w:t>
      </w:r>
      <w:r w:rsidRPr="00707D25">
        <w:rPr>
          <w:rFonts w:ascii="Times New Roman" w:hAnsi="Times New Roman" w:cs="Times New Roman"/>
        </w:rPr>
        <w:t xml:space="preserve">ree </w:t>
      </w:r>
      <w:r w:rsidR="00B16AD0">
        <w:rPr>
          <w:rFonts w:ascii="Times New Roman" w:hAnsi="Times New Roman" w:cs="Times New Roman"/>
        </w:rPr>
        <w:t>experiences</w:t>
      </w:r>
      <w:r w:rsidRPr="00707D25">
        <w:rPr>
          <w:rFonts w:ascii="Times New Roman" w:hAnsi="Times New Roman" w:cs="Times New Roman"/>
        </w:rPr>
        <w:t xml:space="preserve"> high threats from rivals, </w:t>
      </w:r>
      <w:r w:rsidR="00B16AD0">
        <w:rPr>
          <w:rFonts w:ascii="Times New Roman" w:hAnsi="Times New Roman" w:cs="Times New Roman"/>
        </w:rPr>
        <w:t>the</w:t>
      </w:r>
      <w:r w:rsidRPr="00707D25">
        <w:rPr>
          <w:rFonts w:ascii="Times New Roman" w:hAnsi="Times New Roman" w:cs="Times New Roman"/>
        </w:rPr>
        <w:t xml:space="preserve"> bargaining power of buyers. However, the Orange Tree enjoys low threats from suppliers and new entrants. This implies that the Orange Tree needs to improve its </w:t>
      </w:r>
      <w:r w:rsidR="00B16AD0">
        <w:rPr>
          <w:rFonts w:ascii="Times New Roman" w:hAnsi="Times New Roman" w:cs="Times New Roman"/>
        </w:rPr>
        <w:t>service</w:t>
      </w:r>
      <w:r w:rsidRPr="00707D25">
        <w:rPr>
          <w:rFonts w:ascii="Times New Roman" w:hAnsi="Times New Roman" w:cs="Times New Roman"/>
        </w:rPr>
        <w:t xml:space="preserve"> provisions to remain competitive.</w:t>
      </w:r>
    </w:p>
    <w:p w14:paraId="39693E6F" w14:textId="6C326464" w:rsidR="0078133B" w:rsidRPr="00E8119D" w:rsidRDefault="0078133B" w:rsidP="007B7D2B">
      <w:pPr>
        <w:pStyle w:val="Heading2"/>
      </w:pPr>
      <w:bookmarkStart w:id="14" w:name="_Toc213320171"/>
      <w:r w:rsidRPr="00E8119D">
        <w:t>Brand Positioning</w:t>
      </w:r>
      <w:bookmarkEnd w:id="14"/>
    </w:p>
    <w:p w14:paraId="158CFD4C" w14:textId="1ED6EF85"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 xml:space="preserve">Perceptual mapping is a technique commonly used to identify the market position of brands (Mina, 2020). Elisabeth et al. (2020) </w:t>
      </w:r>
      <w:proofErr w:type="gramStart"/>
      <w:r w:rsidR="00B33599">
        <w:rPr>
          <w:rFonts w:ascii="Times New Roman" w:hAnsi="Times New Roman" w:cs="Times New Roman"/>
        </w:rPr>
        <w:t>highlight</w:t>
      </w:r>
      <w:proofErr w:type="gramEnd"/>
      <w:r w:rsidRPr="00E8119D">
        <w:rPr>
          <w:rFonts w:ascii="Times New Roman" w:hAnsi="Times New Roman" w:cs="Times New Roman"/>
        </w:rPr>
        <w:t xml:space="preserve"> that perceptual mapping is used to make judgments about the preferences for perceived relatedness to an object. This model typically entails three items: dimensions of comparison, defining a measure of similarity, and the objects to be defined. Muskat et al. (2019) highlight that in restaurant brand positioning, one of the things that is commonly measured is the perceived value or quality. To determine the brand positioning of The Orange Tree</w:t>
      </w:r>
      <w:r w:rsidR="00B16AD0">
        <w:rPr>
          <w:rFonts w:ascii="Times New Roman" w:hAnsi="Times New Roman" w:cs="Times New Roman"/>
        </w:rPr>
        <w:t>,</w:t>
      </w:r>
      <w:r w:rsidR="00300DED">
        <w:rPr>
          <w:rFonts w:ascii="Times New Roman" w:hAnsi="Times New Roman" w:cs="Times New Roman"/>
        </w:rPr>
        <w:t xml:space="preserve"> the map will </w:t>
      </w:r>
      <w:r w:rsidRPr="00E8119D">
        <w:rPr>
          <w:rFonts w:ascii="Times New Roman" w:hAnsi="Times New Roman" w:cs="Times New Roman"/>
        </w:rPr>
        <w:t xml:space="preserve">measure the price of commodities in comparison to the uniqueness of the restaurant. </w:t>
      </w:r>
    </w:p>
    <w:p w14:paraId="5CDDFF56" w14:textId="77777777" w:rsidR="0078133B" w:rsidRDefault="0078133B" w:rsidP="00E8119D">
      <w:pPr>
        <w:spacing w:line="360" w:lineRule="auto"/>
        <w:jc w:val="both"/>
        <w:rPr>
          <w:rFonts w:ascii="Times New Roman" w:hAnsi="Times New Roman" w:cs="Times New Roman"/>
        </w:rPr>
      </w:pPr>
      <w:r w:rsidRPr="00E8119D">
        <w:rPr>
          <w:rFonts w:ascii="Times New Roman" w:hAnsi="Times New Roman" w:cs="Times New Roman"/>
        </w:rPr>
        <w:lastRenderedPageBreak/>
        <w:t xml:space="preserve">To achieve this, I will use the price of one menu item shared across the different restaurants, for example, the full breakfast, and the uniqueness of the restaurant, that is, the innovation and creativity. For the analysis, I will use five restaurants: The Orange Tree, Pecks Restaurant, Dv8 Bar Congleton, Brownlow Inn, and The Castle Inn. </w:t>
      </w:r>
    </w:p>
    <w:p w14:paraId="1F0CE380" w14:textId="77777777" w:rsidR="00B33599" w:rsidRDefault="00B33599" w:rsidP="00E8119D">
      <w:pPr>
        <w:spacing w:line="360" w:lineRule="auto"/>
        <w:jc w:val="both"/>
        <w:rPr>
          <w:rFonts w:ascii="Times New Roman" w:hAnsi="Times New Roman" w:cs="Times New Roman"/>
        </w:rPr>
      </w:pPr>
    </w:p>
    <w:p w14:paraId="74944CF6" w14:textId="77777777" w:rsidR="00B33599" w:rsidRPr="00E8119D" w:rsidRDefault="00B33599" w:rsidP="00E8119D">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3116"/>
        <w:gridCol w:w="3117"/>
        <w:gridCol w:w="3117"/>
      </w:tblGrid>
      <w:tr w:rsidR="0078133B" w:rsidRPr="00E8119D" w14:paraId="1F12D0F9" w14:textId="77777777" w:rsidTr="0027781D">
        <w:tc>
          <w:tcPr>
            <w:tcW w:w="3116" w:type="dxa"/>
          </w:tcPr>
          <w:p w14:paraId="4B995EF5"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Restaurant</w:t>
            </w:r>
          </w:p>
        </w:tc>
        <w:tc>
          <w:tcPr>
            <w:tcW w:w="3117" w:type="dxa"/>
          </w:tcPr>
          <w:p w14:paraId="55DCB93D"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Price</w:t>
            </w:r>
          </w:p>
        </w:tc>
        <w:tc>
          <w:tcPr>
            <w:tcW w:w="3117" w:type="dxa"/>
          </w:tcPr>
          <w:p w14:paraId="0FBB4A01"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Innovativeness</w:t>
            </w:r>
          </w:p>
        </w:tc>
      </w:tr>
      <w:tr w:rsidR="0078133B" w:rsidRPr="00E8119D" w14:paraId="63C06848" w14:textId="77777777" w:rsidTr="0027781D">
        <w:tc>
          <w:tcPr>
            <w:tcW w:w="3116" w:type="dxa"/>
          </w:tcPr>
          <w:p w14:paraId="2FE7944F"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Castle Inn</w:t>
            </w:r>
          </w:p>
        </w:tc>
        <w:tc>
          <w:tcPr>
            <w:tcW w:w="3117" w:type="dxa"/>
          </w:tcPr>
          <w:p w14:paraId="623168D9"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 xml:space="preserve">Low </w:t>
            </w:r>
          </w:p>
        </w:tc>
        <w:tc>
          <w:tcPr>
            <w:tcW w:w="3117" w:type="dxa"/>
          </w:tcPr>
          <w:p w14:paraId="1C9037FB"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Low</w:t>
            </w:r>
          </w:p>
        </w:tc>
      </w:tr>
      <w:tr w:rsidR="0078133B" w:rsidRPr="00E8119D" w14:paraId="746471C6" w14:textId="77777777" w:rsidTr="0027781D">
        <w:tc>
          <w:tcPr>
            <w:tcW w:w="3116" w:type="dxa"/>
          </w:tcPr>
          <w:p w14:paraId="676D72A9"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 xml:space="preserve">Pecks Restaurant </w:t>
            </w:r>
          </w:p>
        </w:tc>
        <w:tc>
          <w:tcPr>
            <w:tcW w:w="3117" w:type="dxa"/>
          </w:tcPr>
          <w:p w14:paraId="6CD4BBCC"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High</w:t>
            </w:r>
          </w:p>
        </w:tc>
        <w:tc>
          <w:tcPr>
            <w:tcW w:w="3117" w:type="dxa"/>
          </w:tcPr>
          <w:p w14:paraId="38356B5C"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High</w:t>
            </w:r>
          </w:p>
        </w:tc>
      </w:tr>
      <w:tr w:rsidR="0078133B" w:rsidRPr="00E8119D" w14:paraId="72FF5AFF" w14:textId="77777777" w:rsidTr="0027781D">
        <w:tc>
          <w:tcPr>
            <w:tcW w:w="3116" w:type="dxa"/>
          </w:tcPr>
          <w:p w14:paraId="4C6DB277"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Dv8 Bar Congleton</w:t>
            </w:r>
          </w:p>
        </w:tc>
        <w:tc>
          <w:tcPr>
            <w:tcW w:w="3117" w:type="dxa"/>
          </w:tcPr>
          <w:p w14:paraId="27644AAF"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Moderate</w:t>
            </w:r>
          </w:p>
        </w:tc>
        <w:tc>
          <w:tcPr>
            <w:tcW w:w="3117" w:type="dxa"/>
          </w:tcPr>
          <w:p w14:paraId="4D91F20A"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Moderate</w:t>
            </w:r>
          </w:p>
        </w:tc>
      </w:tr>
      <w:tr w:rsidR="0078133B" w:rsidRPr="00E8119D" w14:paraId="5BC83D59" w14:textId="77777777" w:rsidTr="0027781D">
        <w:tc>
          <w:tcPr>
            <w:tcW w:w="3116" w:type="dxa"/>
          </w:tcPr>
          <w:p w14:paraId="4952E205"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The Orange Tree</w:t>
            </w:r>
          </w:p>
        </w:tc>
        <w:tc>
          <w:tcPr>
            <w:tcW w:w="3117" w:type="dxa"/>
          </w:tcPr>
          <w:p w14:paraId="0BB5BD8D"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Moderate</w:t>
            </w:r>
          </w:p>
        </w:tc>
        <w:tc>
          <w:tcPr>
            <w:tcW w:w="3117" w:type="dxa"/>
          </w:tcPr>
          <w:p w14:paraId="563574A2"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High</w:t>
            </w:r>
          </w:p>
        </w:tc>
      </w:tr>
      <w:tr w:rsidR="0078133B" w:rsidRPr="00E8119D" w14:paraId="1F85280B" w14:textId="77777777" w:rsidTr="0027781D">
        <w:tc>
          <w:tcPr>
            <w:tcW w:w="3116" w:type="dxa"/>
          </w:tcPr>
          <w:p w14:paraId="2BE658A6"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Brownlow Inn</w:t>
            </w:r>
          </w:p>
        </w:tc>
        <w:tc>
          <w:tcPr>
            <w:tcW w:w="3117" w:type="dxa"/>
          </w:tcPr>
          <w:p w14:paraId="3EE39F90"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High</w:t>
            </w:r>
          </w:p>
        </w:tc>
        <w:tc>
          <w:tcPr>
            <w:tcW w:w="3117" w:type="dxa"/>
          </w:tcPr>
          <w:p w14:paraId="3D6D2730" w14:textId="77777777"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Low to Moderate</w:t>
            </w:r>
          </w:p>
        </w:tc>
      </w:tr>
    </w:tbl>
    <w:p w14:paraId="525DEC09" w14:textId="4DCF927F" w:rsidR="0078133B" w:rsidRPr="00E8119D" w:rsidRDefault="0078133B" w:rsidP="00E8119D">
      <w:pPr>
        <w:spacing w:line="360" w:lineRule="auto"/>
        <w:jc w:val="both"/>
        <w:rPr>
          <w:rFonts w:ascii="Times New Roman" w:hAnsi="Times New Roman" w:cs="Times New Roman"/>
        </w:rPr>
      </w:pPr>
      <w:r w:rsidRPr="00E8119D">
        <w:rPr>
          <w:rFonts w:ascii="Times New Roman" w:hAnsi="Times New Roman" w:cs="Times New Roman"/>
        </w:rPr>
        <w:t xml:space="preserve"> According to TripAdvisor, Castle Inn restaurant is the number three in Congleton, but it's located in the countryside and offers traditional British meals. The </w:t>
      </w:r>
      <w:proofErr w:type="gramStart"/>
      <w:r w:rsidRPr="00E8119D">
        <w:rPr>
          <w:rFonts w:ascii="Times New Roman" w:hAnsi="Times New Roman" w:cs="Times New Roman"/>
        </w:rPr>
        <w:t>innovativeness</w:t>
      </w:r>
      <w:proofErr w:type="gramEnd"/>
      <w:r w:rsidRPr="00E8119D">
        <w:rPr>
          <w:rFonts w:ascii="Times New Roman" w:hAnsi="Times New Roman" w:cs="Times New Roman"/>
        </w:rPr>
        <w:t xml:space="preserve"> is low because it lacks an operational website, and it’s a more traditional setting. The price is also relatively low since its Facebook list is a special offering of a full dinner of Chicken Curry and a side of Rice or Chips at £13.99. Compared to Perks Restaurant, which provides unique, crafted menus that change every month depending on the season. Moreover, the dinner at Perks starts at £53 for a 5-course meal to £69 for a 7-course meal (Perks Restaurant). The Dv8 Bar Congleton has moderate innovativeness because it offers a comfortable and relaxed atmosphere in contemporary buildings. However, the price of food items is moderate as basic dinner options range </w:t>
      </w:r>
      <w:r w:rsidR="00FC16F3" w:rsidRPr="00E8119D">
        <w:rPr>
          <w:rFonts w:ascii="Times New Roman" w:hAnsi="Times New Roman" w:cs="Times New Roman"/>
        </w:rPr>
        <w:t>from</w:t>
      </w:r>
      <w:r w:rsidRPr="00E8119D">
        <w:rPr>
          <w:rFonts w:ascii="Times New Roman" w:hAnsi="Times New Roman" w:cs="Times New Roman"/>
        </w:rPr>
        <w:t xml:space="preserve"> £15.95 plus sides that cost approximately £5 (DV8). On the other hand, the Orange Tree prices for its main meals cost approximately £16.95, and the </w:t>
      </w:r>
      <w:proofErr w:type="gramStart"/>
      <w:r w:rsidRPr="00E8119D">
        <w:rPr>
          <w:rFonts w:ascii="Times New Roman" w:hAnsi="Times New Roman" w:cs="Times New Roman"/>
        </w:rPr>
        <w:t>sides</w:t>
      </w:r>
      <w:proofErr w:type="gramEnd"/>
      <w:r w:rsidRPr="00E8119D">
        <w:rPr>
          <w:rFonts w:ascii="Times New Roman" w:hAnsi="Times New Roman" w:cs="Times New Roman"/>
        </w:rPr>
        <w:t xml:space="preserve"> cost approximately £6. However, the Orange Tree offers high levels of innovativeness in its attempts to provide </w:t>
      </w:r>
      <w:r w:rsidR="00B16AD0">
        <w:rPr>
          <w:rFonts w:ascii="Times New Roman" w:hAnsi="Times New Roman" w:cs="Times New Roman"/>
        </w:rPr>
        <w:t>ambience</w:t>
      </w:r>
      <w:r w:rsidRPr="00E8119D">
        <w:rPr>
          <w:rFonts w:ascii="Times New Roman" w:hAnsi="Times New Roman" w:cs="Times New Roman"/>
        </w:rPr>
        <w:t xml:space="preserve"> and </w:t>
      </w:r>
      <w:proofErr w:type="spellStart"/>
      <w:r w:rsidR="00C6425D">
        <w:rPr>
          <w:rFonts w:ascii="Times New Roman" w:hAnsi="Times New Roman" w:cs="Times New Roman"/>
        </w:rPr>
        <w:t>Instagrammable</w:t>
      </w:r>
      <w:proofErr w:type="spellEnd"/>
      <w:r w:rsidRPr="00E8119D">
        <w:rPr>
          <w:rFonts w:ascii="Times New Roman" w:hAnsi="Times New Roman" w:cs="Times New Roman"/>
        </w:rPr>
        <w:t xml:space="preserve"> settings and meals (The Orange Tree Congleton). Finally, Brownlow Inn innovativeness can be considered moderate to low since it has an upgraded traditional </w:t>
      </w:r>
      <w:r w:rsidR="00B33599">
        <w:rPr>
          <w:rFonts w:ascii="Times New Roman" w:hAnsi="Times New Roman" w:cs="Times New Roman"/>
        </w:rPr>
        <w:t>ambience</w:t>
      </w:r>
      <w:r w:rsidRPr="00E8119D">
        <w:rPr>
          <w:rFonts w:ascii="Times New Roman" w:hAnsi="Times New Roman" w:cs="Times New Roman"/>
        </w:rPr>
        <w:t xml:space="preserve">. The </w:t>
      </w:r>
      <w:proofErr w:type="gramStart"/>
      <w:r w:rsidRPr="00E8119D">
        <w:rPr>
          <w:rFonts w:ascii="Times New Roman" w:hAnsi="Times New Roman" w:cs="Times New Roman"/>
        </w:rPr>
        <w:t>siting</w:t>
      </w:r>
      <w:proofErr w:type="gramEnd"/>
      <w:r w:rsidRPr="00E8119D">
        <w:rPr>
          <w:rFonts w:ascii="Times New Roman" w:hAnsi="Times New Roman" w:cs="Times New Roman"/>
        </w:rPr>
        <w:t xml:space="preserve"> arrangement is traditional, but the </w:t>
      </w:r>
      <w:r w:rsidR="00B33599">
        <w:rPr>
          <w:rFonts w:ascii="Times New Roman" w:hAnsi="Times New Roman" w:cs="Times New Roman"/>
        </w:rPr>
        <w:t>ambience</w:t>
      </w:r>
      <w:r w:rsidRPr="00E8119D">
        <w:rPr>
          <w:rFonts w:ascii="Times New Roman" w:hAnsi="Times New Roman" w:cs="Times New Roman"/>
        </w:rPr>
        <w:t xml:space="preserve"> has been elevated. However, some of their prices are high; for example, their salads go for £18.95, and their steak options go for £24.95, while their counterparts are much cheaper (Brownlow Inn).</w:t>
      </w:r>
    </w:p>
    <w:p w14:paraId="4900962A" w14:textId="287BC66E" w:rsidR="00B77931" w:rsidRPr="00E8119D" w:rsidRDefault="00FC16F3" w:rsidP="00E8119D">
      <w:pPr>
        <w:spacing w:line="360" w:lineRule="auto"/>
        <w:jc w:val="both"/>
        <w:rPr>
          <w:rFonts w:ascii="Times New Roman" w:hAnsi="Times New Roman" w:cs="Times New Roman"/>
        </w:rPr>
      </w:pPr>
      <w:r w:rsidRPr="00E8119D">
        <w:rPr>
          <w:rFonts w:ascii="Times New Roman" w:hAnsi="Times New Roman" w:cs="Times New Roman"/>
          <w:noProof/>
        </w:rPr>
        <w:lastRenderedPageBreak/>
        <w:drawing>
          <wp:inline distT="0" distB="0" distL="0" distR="0" wp14:anchorId="2F7828E7" wp14:editId="52C0ABED">
            <wp:extent cx="5943600" cy="35756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575685"/>
                    </a:xfrm>
                    <a:prstGeom prst="rect">
                      <a:avLst/>
                    </a:prstGeom>
                  </pic:spPr>
                </pic:pic>
              </a:graphicData>
            </a:graphic>
          </wp:inline>
        </w:drawing>
      </w:r>
    </w:p>
    <w:p w14:paraId="6680EABC" w14:textId="77777777" w:rsidR="00B6336E" w:rsidRPr="00E8119D" w:rsidRDefault="00B6336E" w:rsidP="007B7D2B">
      <w:pPr>
        <w:pStyle w:val="Heading2"/>
      </w:pPr>
      <w:bookmarkStart w:id="15" w:name="_Toc213320172"/>
      <w:r w:rsidRPr="00E8119D">
        <w:t xml:space="preserve">Financial </w:t>
      </w:r>
      <w:r w:rsidRPr="009149AE">
        <w:t>Performance</w:t>
      </w:r>
      <w:bookmarkEnd w:id="15"/>
    </w:p>
    <w:p w14:paraId="77A562E1" w14:textId="6B0CCD46" w:rsidR="00FC16F3" w:rsidRPr="00E8119D" w:rsidRDefault="00B6336E" w:rsidP="00E8119D">
      <w:pPr>
        <w:spacing w:line="360" w:lineRule="auto"/>
        <w:jc w:val="both"/>
        <w:rPr>
          <w:rFonts w:ascii="Times New Roman" w:hAnsi="Times New Roman" w:cs="Times New Roman"/>
        </w:rPr>
      </w:pPr>
      <w:r w:rsidRPr="00E8119D">
        <w:rPr>
          <w:rFonts w:ascii="Times New Roman" w:hAnsi="Times New Roman" w:cs="Times New Roman"/>
        </w:rPr>
        <w:t>According to Orange Tree Financial statements (2024), the restaurant had a total equity of £363,263</w:t>
      </w:r>
      <w:r w:rsidR="00300DED">
        <w:rPr>
          <w:rFonts w:ascii="Times New Roman" w:hAnsi="Times New Roman" w:cs="Times New Roman"/>
        </w:rPr>
        <w:t>,</w:t>
      </w:r>
      <w:r w:rsidRPr="00E8119D">
        <w:rPr>
          <w:rFonts w:ascii="Times New Roman" w:hAnsi="Times New Roman" w:cs="Times New Roman"/>
        </w:rPr>
        <w:t xml:space="preserve"> which indicates </w:t>
      </w:r>
      <w:proofErr w:type="gramStart"/>
      <w:r w:rsidRPr="00E8119D">
        <w:rPr>
          <w:rFonts w:ascii="Times New Roman" w:hAnsi="Times New Roman" w:cs="Times New Roman"/>
        </w:rPr>
        <w:t>a strong</w:t>
      </w:r>
      <w:proofErr w:type="gramEnd"/>
      <w:r w:rsidRPr="00E8119D">
        <w:rPr>
          <w:rFonts w:ascii="Times New Roman" w:hAnsi="Times New Roman" w:cs="Times New Roman"/>
        </w:rPr>
        <w:t xml:space="preserve"> financial health. Further, the </w:t>
      </w:r>
      <w:r w:rsidR="00300DED">
        <w:rPr>
          <w:rFonts w:ascii="Times New Roman" w:hAnsi="Times New Roman" w:cs="Times New Roman"/>
        </w:rPr>
        <w:t>Paragon Group’s</w:t>
      </w:r>
      <w:r w:rsidRPr="00E8119D">
        <w:rPr>
          <w:rFonts w:ascii="Times New Roman" w:hAnsi="Times New Roman" w:cs="Times New Roman"/>
        </w:rPr>
        <w:t xml:space="preserve"> 2024 Annual Report </w:t>
      </w:r>
      <w:r w:rsidR="00300DED">
        <w:rPr>
          <w:rFonts w:ascii="Times New Roman" w:hAnsi="Times New Roman" w:cs="Times New Roman"/>
        </w:rPr>
        <w:t>and</w:t>
      </w:r>
      <w:r w:rsidRPr="00E8119D">
        <w:rPr>
          <w:rFonts w:ascii="Times New Roman" w:hAnsi="Times New Roman" w:cs="Times New Roman"/>
        </w:rPr>
        <w:t xml:space="preserve"> Financial Statements reveal that in 2024, the group turnover was £24.1m</w:t>
      </w:r>
      <w:r w:rsidR="00300DED">
        <w:rPr>
          <w:rFonts w:ascii="Times New Roman" w:hAnsi="Times New Roman" w:cs="Times New Roman"/>
        </w:rPr>
        <w:t>,</w:t>
      </w:r>
      <w:r w:rsidRPr="00E8119D">
        <w:rPr>
          <w:rFonts w:ascii="Times New Roman" w:hAnsi="Times New Roman" w:cs="Times New Roman"/>
        </w:rPr>
        <w:t xml:space="preserve"> which was an improvement from 2023’s £21.7m. </w:t>
      </w:r>
      <w:proofErr w:type="gramStart"/>
      <w:r w:rsidRPr="00E8119D">
        <w:rPr>
          <w:rFonts w:ascii="Times New Roman" w:hAnsi="Times New Roman" w:cs="Times New Roman"/>
        </w:rPr>
        <w:t>The Orange</w:t>
      </w:r>
      <w:proofErr w:type="gramEnd"/>
      <w:r w:rsidRPr="00E8119D">
        <w:rPr>
          <w:rFonts w:ascii="Times New Roman" w:hAnsi="Times New Roman" w:cs="Times New Roman"/>
        </w:rPr>
        <w:t xml:space="preserve"> Tree’s pricing strategy is competitive pricing that is highly dynamic with the prevailing situation. On the </w:t>
      </w:r>
      <w:proofErr w:type="gramStart"/>
      <w:r w:rsidRPr="00E8119D">
        <w:rPr>
          <w:rFonts w:ascii="Times New Roman" w:hAnsi="Times New Roman" w:cs="Times New Roman"/>
        </w:rPr>
        <w:t>menu</w:t>
      </w:r>
      <w:proofErr w:type="gramEnd"/>
      <w:r w:rsidRPr="00E8119D">
        <w:rPr>
          <w:rFonts w:ascii="Times New Roman" w:hAnsi="Times New Roman" w:cs="Times New Roman"/>
        </w:rPr>
        <w:t xml:space="preserve"> offering most of the main course food items range at approximately £16- £20. This is a relatively competitive price that restaurants that offer similar service and </w:t>
      </w:r>
      <w:r w:rsidR="00300DED">
        <w:rPr>
          <w:rFonts w:ascii="Times New Roman" w:hAnsi="Times New Roman" w:cs="Times New Roman"/>
        </w:rPr>
        <w:t>on</w:t>
      </w:r>
      <w:r w:rsidRPr="00E8119D">
        <w:rPr>
          <w:rFonts w:ascii="Times New Roman" w:hAnsi="Times New Roman" w:cs="Times New Roman"/>
        </w:rPr>
        <w:t xml:space="preserve"> the same scale offer their menu items. In fact, the </w:t>
      </w:r>
      <w:proofErr w:type="spellStart"/>
      <w:r w:rsidRPr="00E8119D">
        <w:rPr>
          <w:rFonts w:ascii="Times New Roman" w:hAnsi="Times New Roman" w:cs="Times New Roman"/>
        </w:rPr>
        <w:t>Parogon</w:t>
      </w:r>
      <w:proofErr w:type="spellEnd"/>
      <w:r w:rsidRPr="00E8119D">
        <w:rPr>
          <w:rFonts w:ascii="Times New Roman" w:hAnsi="Times New Roman" w:cs="Times New Roman"/>
        </w:rPr>
        <w:t xml:space="preserve"> Group Annual Report (2024) reveals that in 2024, the UK experienced a prolonged increase in living costs</w:t>
      </w:r>
      <w:r w:rsidR="00300DED">
        <w:rPr>
          <w:rFonts w:ascii="Times New Roman" w:hAnsi="Times New Roman" w:cs="Times New Roman"/>
        </w:rPr>
        <w:t>,</w:t>
      </w:r>
      <w:r w:rsidRPr="00E8119D">
        <w:rPr>
          <w:rFonts w:ascii="Times New Roman" w:hAnsi="Times New Roman" w:cs="Times New Roman"/>
        </w:rPr>
        <w:t xml:space="preserve"> but </w:t>
      </w:r>
      <w:r w:rsidR="00C6425D">
        <w:rPr>
          <w:rFonts w:ascii="Times New Roman" w:hAnsi="Times New Roman" w:cs="Times New Roman"/>
        </w:rPr>
        <w:t>it</w:t>
      </w:r>
      <w:r w:rsidRPr="00E8119D">
        <w:rPr>
          <w:rFonts w:ascii="Times New Roman" w:hAnsi="Times New Roman" w:cs="Times New Roman"/>
        </w:rPr>
        <w:t xml:space="preserve"> effectively managed price increases despite the pressure from increased costs of </w:t>
      </w:r>
      <w:r w:rsidR="00300DED">
        <w:rPr>
          <w:rFonts w:ascii="Times New Roman" w:hAnsi="Times New Roman" w:cs="Times New Roman"/>
        </w:rPr>
        <w:t>goods</w:t>
      </w:r>
      <w:r w:rsidRPr="00E8119D">
        <w:rPr>
          <w:rFonts w:ascii="Times New Roman" w:hAnsi="Times New Roman" w:cs="Times New Roman"/>
        </w:rPr>
        <w:t xml:space="preserve">. A customer </w:t>
      </w:r>
      <w:r w:rsidR="00300DED">
        <w:rPr>
          <w:rFonts w:ascii="Times New Roman" w:hAnsi="Times New Roman" w:cs="Times New Roman"/>
        </w:rPr>
        <w:t>walking</w:t>
      </w:r>
      <w:r w:rsidRPr="00E8119D">
        <w:rPr>
          <w:rFonts w:ascii="Times New Roman" w:hAnsi="Times New Roman" w:cs="Times New Roman"/>
        </w:rPr>
        <w:t xml:space="preserve"> into Orange Tree Bar and Grill for a basic supper spends approximately £20 (The Orange Tree).</w:t>
      </w:r>
    </w:p>
    <w:p w14:paraId="62A491C9" w14:textId="77777777" w:rsidR="00C97031" w:rsidRPr="00E8119D" w:rsidRDefault="00C97031" w:rsidP="00EE1835">
      <w:pPr>
        <w:pStyle w:val="Heading1"/>
      </w:pPr>
      <w:bookmarkStart w:id="16" w:name="_Toc213320173"/>
      <w:r w:rsidRPr="00E8119D">
        <w:t>Digital Strategy and Restaurant Management</w:t>
      </w:r>
      <w:bookmarkEnd w:id="16"/>
    </w:p>
    <w:p w14:paraId="5E79C819" w14:textId="37917D1D" w:rsidR="00C97031" w:rsidRPr="00E8119D" w:rsidRDefault="00C97031" w:rsidP="00E8119D">
      <w:pPr>
        <w:spacing w:line="360" w:lineRule="auto"/>
        <w:jc w:val="both"/>
        <w:rPr>
          <w:rFonts w:ascii="Times New Roman" w:hAnsi="Times New Roman" w:cs="Times New Roman"/>
        </w:rPr>
      </w:pPr>
      <w:r w:rsidRPr="00E8119D">
        <w:rPr>
          <w:rFonts w:ascii="Times New Roman" w:hAnsi="Times New Roman" w:cs="Times New Roman"/>
        </w:rPr>
        <w:t xml:space="preserve">The Orange Tree has a very simple interface </w:t>
      </w:r>
      <w:r w:rsidR="00B33599">
        <w:rPr>
          <w:rFonts w:ascii="Times New Roman" w:hAnsi="Times New Roman" w:cs="Times New Roman"/>
        </w:rPr>
        <w:t xml:space="preserve">for </w:t>
      </w:r>
      <w:r w:rsidRPr="00E8119D">
        <w:rPr>
          <w:rFonts w:ascii="Times New Roman" w:hAnsi="Times New Roman" w:cs="Times New Roman"/>
        </w:rPr>
        <w:t xml:space="preserve">booking systems on the website. The online booking system allows the </w:t>
      </w:r>
      <w:proofErr w:type="gramStart"/>
      <w:r w:rsidRPr="00E8119D">
        <w:rPr>
          <w:rFonts w:ascii="Times New Roman" w:hAnsi="Times New Roman" w:cs="Times New Roman"/>
        </w:rPr>
        <w:t>guest</w:t>
      </w:r>
      <w:proofErr w:type="gramEnd"/>
      <w:r w:rsidRPr="00E8119D">
        <w:rPr>
          <w:rFonts w:ascii="Times New Roman" w:hAnsi="Times New Roman" w:cs="Times New Roman"/>
        </w:rPr>
        <w:t xml:space="preserve"> to upgrade their tables, </w:t>
      </w:r>
      <w:r w:rsidR="00B33599">
        <w:rPr>
          <w:rFonts w:ascii="Times New Roman" w:hAnsi="Times New Roman" w:cs="Times New Roman"/>
        </w:rPr>
        <w:t>specify</w:t>
      </w:r>
      <w:r w:rsidRPr="00E8119D">
        <w:rPr>
          <w:rFonts w:ascii="Times New Roman" w:hAnsi="Times New Roman" w:cs="Times New Roman"/>
        </w:rPr>
        <w:t xml:space="preserve"> their dietary </w:t>
      </w:r>
      <w:proofErr w:type="gramStart"/>
      <w:r w:rsidRPr="00E8119D">
        <w:rPr>
          <w:rFonts w:ascii="Times New Roman" w:hAnsi="Times New Roman" w:cs="Times New Roman"/>
        </w:rPr>
        <w:t>restriction</w:t>
      </w:r>
      <w:proofErr w:type="gramEnd"/>
      <w:r w:rsidRPr="00E8119D">
        <w:rPr>
          <w:rFonts w:ascii="Times New Roman" w:hAnsi="Times New Roman" w:cs="Times New Roman"/>
        </w:rPr>
        <w:t xml:space="preserve">, the type </w:t>
      </w:r>
      <w:r w:rsidRPr="00E8119D">
        <w:rPr>
          <w:rFonts w:ascii="Times New Roman" w:hAnsi="Times New Roman" w:cs="Times New Roman"/>
        </w:rPr>
        <w:lastRenderedPageBreak/>
        <w:t xml:space="preserve">of occasion and reservation notes that allow the restaurant to provide </w:t>
      </w:r>
      <w:proofErr w:type="spellStart"/>
      <w:r w:rsidRPr="00E8119D">
        <w:rPr>
          <w:rFonts w:ascii="Times New Roman" w:hAnsi="Times New Roman" w:cs="Times New Roman"/>
        </w:rPr>
        <w:t>personali</w:t>
      </w:r>
      <w:r w:rsidR="0078551C" w:rsidRPr="00E8119D">
        <w:rPr>
          <w:rFonts w:ascii="Times New Roman" w:hAnsi="Times New Roman" w:cs="Times New Roman"/>
        </w:rPr>
        <w:t>s</w:t>
      </w:r>
      <w:r w:rsidRPr="00E8119D">
        <w:rPr>
          <w:rFonts w:ascii="Times New Roman" w:hAnsi="Times New Roman" w:cs="Times New Roman"/>
        </w:rPr>
        <w:t>ed</w:t>
      </w:r>
      <w:proofErr w:type="spellEnd"/>
      <w:r w:rsidRPr="00E8119D">
        <w:rPr>
          <w:rFonts w:ascii="Times New Roman" w:hAnsi="Times New Roman" w:cs="Times New Roman"/>
        </w:rPr>
        <w:t xml:space="preserve"> services. Annamalai and Muthukumar (2024) </w:t>
      </w:r>
      <w:r w:rsidR="00B33599">
        <w:rPr>
          <w:rFonts w:ascii="Times New Roman" w:hAnsi="Times New Roman" w:cs="Times New Roman"/>
        </w:rPr>
        <w:t>confirm</w:t>
      </w:r>
      <w:r w:rsidRPr="00E8119D">
        <w:rPr>
          <w:rFonts w:ascii="Times New Roman" w:hAnsi="Times New Roman" w:cs="Times New Roman"/>
        </w:rPr>
        <w:t xml:space="preserve"> that restaurant table reservation websites should be efficient, user-friendly and provide intuitive interfaces that </w:t>
      </w:r>
      <w:r w:rsidR="00B33599" w:rsidRPr="00E8119D">
        <w:rPr>
          <w:rFonts w:ascii="Times New Roman" w:hAnsi="Times New Roman" w:cs="Times New Roman"/>
        </w:rPr>
        <w:t>allow</w:t>
      </w:r>
      <w:r w:rsidRPr="00E8119D">
        <w:rPr>
          <w:rFonts w:ascii="Times New Roman" w:hAnsi="Times New Roman" w:cs="Times New Roman"/>
        </w:rPr>
        <w:t xml:space="preserve"> the guest to book a time, date and number of guests. Further, </w:t>
      </w:r>
      <w:proofErr w:type="spellStart"/>
      <w:r w:rsidRPr="00E8119D">
        <w:rPr>
          <w:rFonts w:ascii="Times New Roman" w:hAnsi="Times New Roman" w:cs="Times New Roman"/>
        </w:rPr>
        <w:t>Egigogo</w:t>
      </w:r>
      <w:proofErr w:type="spellEnd"/>
      <w:r w:rsidRPr="00E8119D">
        <w:rPr>
          <w:rFonts w:ascii="Times New Roman" w:hAnsi="Times New Roman" w:cs="Times New Roman"/>
        </w:rPr>
        <w:t xml:space="preserve"> et al. (2024) </w:t>
      </w:r>
      <w:r w:rsidR="00B33599">
        <w:rPr>
          <w:rFonts w:ascii="Times New Roman" w:hAnsi="Times New Roman" w:cs="Times New Roman"/>
        </w:rPr>
        <w:t>add</w:t>
      </w:r>
      <w:r w:rsidRPr="00E8119D">
        <w:rPr>
          <w:rFonts w:ascii="Times New Roman" w:hAnsi="Times New Roman" w:cs="Times New Roman"/>
        </w:rPr>
        <w:t xml:space="preserve"> that online booking systems can enhance customer satisfaction since they collect information critical to providing </w:t>
      </w:r>
      <w:proofErr w:type="spellStart"/>
      <w:r w:rsidRPr="00E8119D">
        <w:rPr>
          <w:rFonts w:ascii="Times New Roman" w:hAnsi="Times New Roman" w:cs="Times New Roman"/>
        </w:rPr>
        <w:t>personali</w:t>
      </w:r>
      <w:r w:rsidR="0078551C" w:rsidRPr="00E8119D">
        <w:rPr>
          <w:rFonts w:ascii="Times New Roman" w:hAnsi="Times New Roman" w:cs="Times New Roman"/>
        </w:rPr>
        <w:t>s</w:t>
      </w:r>
      <w:r w:rsidRPr="00E8119D">
        <w:rPr>
          <w:rFonts w:ascii="Times New Roman" w:hAnsi="Times New Roman" w:cs="Times New Roman"/>
        </w:rPr>
        <w:t>ed</w:t>
      </w:r>
      <w:proofErr w:type="spellEnd"/>
      <w:r w:rsidRPr="00E8119D">
        <w:rPr>
          <w:rFonts w:ascii="Times New Roman" w:hAnsi="Times New Roman" w:cs="Times New Roman"/>
        </w:rPr>
        <w:t xml:space="preserve"> experiences and improving the restaurant’s efficiency. Other than the reservation systems, </w:t>
      </w:r>
      <w:proofErr w:type="spellStart"/>
      <w:r w:rsidRPr="00E8119D">
        <w:rPr>
          <w:rFonts w:ascii="Times New Roman" w:hAnsi="Times New Roman" w:cs="Times New Roman"/>
        </w:rPr>
        <w:t>Tevalis</w:t>
      </w:r>
      <w:proofErr w:type="spellEnd"/>
      <w:r w:rsidRPr="00E8119D">
        <w:rPr>
          <w:rFonts w:ascii="Times New Roman" w:hAnsi="Times New Roman" w:cs="Times New Roman"/>
        </w:rPr>
        <w:t xml:space="preserve"> developed </w:t>
      </w:r>
      <w:proofErr w:type="spellStart"/>
      <w:r w:rsidRPr="00E8119D">
        <w:rPr>
          <w:rFonts w:ascii="Times New Roman" w:hAnsi="Times New Roman" w:cs="Times New Roman"/>
        </w:rPr>
        <w:t>Parogon</w:t>
      </w:r>
      <w:proofErr w:type="spellEnd"/>
      <w:r w:rsidRPr="00E8119D">
        <w:rPr>
          <w:rFonts w:ascii="Times New Roman" w:hAnsi="Times New Roman" w:cs="Times New Roman"/>
        </w:rPr>
        <w:t xml:space="preserve"> </w:t>
      </w:r>
      <w:r w:rsidR="00C6425D">
        <w:rPr>
          <w:rFonts w:ascii="Times New Roman" w:hAnsi="Times New Roman" w:cs="Times New Roman"/>
        </w:rPr>
        <w:t>Group's</w:t>
      </w:r>
      <w:r w:rsidRPr="00E8119D">
        <w:rPr>
          <w:rFonts w:ascii="Times New Roman" w:hAnsi="Times New Roman" w:cs="Times New Roman"/>
        </w:rPr>
        <w:t xml:space="preserve"> entire electronic point of sales systems (EPOS) that </w:t>
      </w:r>
      <w:r w:rsidR="00B33599">
        <w:rPr>
          <w:rFonts w:ascii="Times New Roman" w:hAnsi="Times New Roman" w:cs="Times New Roman"/>
        </w:rPr>
        <w:t>provide</w:t>
      </w:r>
      <w:r w:rsidRPr="00E8119D">
        <w:rPr>
          <w:rFonts w:ascii="Times New Roman" w:hAnsi="Times New Roman" w:cs="Times New Roman"/>
        </w:rPr>
        <w:t xml:space="preserve"> an interconnected ecosystem that provides customer relationship management, inventory management and operations management. The EPOS developed by </w:t>
      </w:r>
      <w:proofErr w:type="spellStart"/>
      <w:r w:rsidRPr="00E8119D">
        <w:rPr>
          <w:rFonts w:ascii="Times New Roman" w:hAnsi="Times New Roman" w:cs="Times New Roman"/>
        </w:rPr>
        <w:t>Tevalis</w:t>
      </w:r>
      <w:proofErr w:type="spellEnd"/>
      <w:r w:rsidRPr="00E8119D">
        <w:rPr>
          <w:rFonts w:ascii="Times New Roman" w:hAnsi="Times New Roman" w:cs="Times New Roman"/>
        </w:rPr>
        <w:t xml:space="preserve"> captures guest information taken during booking </w:t>
      </w:r>
      <w:r w:rsidR="00B33599">
        <w:rPr>
          <w:rFonts w:ascii="Times New Roman" w:hAnsi="Times New Roman" w:cs="Times New Roman"/>
        </w:rPr>
        <w:t xml:space="preserve">and </w:t>
      </w:r>
      <w:r w:rsidRPr="00E8119D">
        <w:rPr>
          <w:rFonts w:ascii="Times New Roman" w:hAnsi="Times New Roman" w:cs="Times New Roman"/>
        </w:rPr>
        <w:t xml:space="preserve">links it to </w:t>
      </w:r>
      <w:proofErr w:type="gramStart"/>
      <w:r w:rsidRPr="00E8119D">
        <w:rPr>
          <w:rFonts w:ascii="Times New Roman" w:hAnsi="Times New Roman" w:cs="Times New Roman"/>
        </w:rPr>
        <w:t>the customer</w:t>
      </w:r>
      <w:proofErr w:type="gramEnd"/>
      <w:r w:rsidRPr="00E8119D">
        <w:rPr>
          <w:rFonts w:ascii="Times New Roman" w:hAnsi="Times New Roman" w:cs="Times New Roman"/>
        </w:rPr>
        <w:t xml:space="preserve"> relationship management during </w:t>
      </w:r>
      <w:r w:rsidR="00B33599">
        <w:rPr>
          <w:rFonts w:ascii="Times New Roman" w:hAnsi="Times New Roman" w:cs="Times New Roman"/>
        </w:rPr>
        <w:t xml:space="preserve">the </w:t>
      </w:r>
      <w:r w:rsidRPr="00E8119D">
        <w:rPr>
          <w:rFonts w:ascii="Times New Roman" w:hAnsi="Times New Roman" w:cs="Times New Roman"/>
        </w:rPr>
        <w:t>provision of guest services. It transmits accurate information to the kitchen to enable Kitchen management systems so that guest food is prepared accurately and fast. The system is deeply integrated</w:t>
      </w:r>
      <w:r w:rsidR="00C6425D">
        <w:rPr>
          <w:rFonts w:ascii="Times New Roman" w:hAnsi="Times New Roman" w:cs="Times New Roman"/>
        </w:rPr>
        <w:t>,</w:t>
      </w:r>
      <w:r w:rsidRPr="00E8119D">
        <w:rPr>
          <w:rFonts w:ascii="Times New Roman" w:hAnsi="Times New Roman" w:cs="Times New Roman"/>
        </w:rPr>
        <w:t xml:space="preserve"> it </w:t>
      </w:r>
      <w:r w:rsidR="00C6425D">
        <w:rPr>
          <w:rFonts w:ascii="Times New Roman" w:hAnsi="Times New Roman" w:cs="Times New Roman"/>
        </w:rPr>
        <w:t xml:space="preserve">is </w:t>
      </w:r>
      <w:r w:rsidRPr="00E8119D">
        <w:rPr>
          <w:rFonts w:ascii="Times New Roman" w:hAnsi="Times New Roman" w:cs="Times New Roman"/>
        </w:rPr>
        <w:t xml:space="preserve">a handheld ordering </w:t>
      </w:r>
      <w:r w:rsidR="00B33599">
        <w:rPr>
          <w:rFonts w:ascii="Times New Roman" w:hAnsi="Times New Roman" w:cs="Times New Roman"/>
        </w:rPr>
        <w:t>system</w:t>
      </w:r>
      <w:r w:rsidRPr="00E8119D">
        <w:rPr>
          <w:rFonts w:ascii="Times New Roman" w:hAnsi="Times New Roman" w:cs="Times New Roman"/>
        </w:rPr>
        <w:t xml:space="preserve"> to take guest orders, </w:t>
      </w:r>
      <w:r w:rsidR="00B33599">
        <w:rPr>
          <w:rFonts w:ascii="Times New Roman" w:hAnsi="Times New Roman" w:cs="Times New Roman"/>
        </w:rPr>
        <w:t xml:space="preserve">an </w:t>
      </w:r>
      <w:r w:rsidRPr="00E8119D">
        <w:rPr>
          <w:rFonts w:ascii="Times New Roman" w:hAnsi="Times New Roman" w:cs="Times New Roman"/>
        </w:rPr>
        <w:t xml:space="preserve">intelligent kitchen management system and EPOS terminals for accurate billing. In addition, </w:t>
      </w:r>
      <w:r w:rsidR="00C6425D">
        <w:rPr>
          <w:rFonts w:ascii="Times New Roman" w:hAnsi="Times New Roman" w:cs="Times New Roman"/>
        </w:rPr>
        <w:t xml:space="preserve">the </w:t>
      </w:r>
      <w:proofErr w:type="spellStart"/>
      <w:r w:rsidRPr="00E8119D">
        <w:rPr>
          <w:rFonts w:ascii="Times New Roman" w:hAnsi="Times New Roman" w:cs="Times New Roman"/>
        </w:rPr>
        <w:t>Parogon</w:t>
      </w:r>
      <w:proofErr w:type="spellEnd"/>
      <w:r w:rsidRPr="00E8119D">
        <w:rPr>
          <w:rFonts w:ascii="Times New Roman" w:hAnsi="Times New Roman" w:cs="Times New Roman"/>
        </w:rPr>
        <w:t xml:space="preserve"> Group website is deeply integrated such that a customer on another restaurant’s website </w:t>
      </w:r>
      <w:r w:rsidR="00B33599">
        <w:rPr>
          <w:rFonts w:ascii="Times New Roman" w:hAnsi="Times New Roman" w:cs="Times New Roman"/>
        </w:rPr>
        <w:t>in</w:t>
      </w:r>
      <w:r w:rsidRPr="00E8119D">
        <w:rPr>
          <w:rFonts w:ascii="Times New Roman" w:hAnsi="Times New Roman" w:cs="Times New Roman"/>
        </w:rPr>
        <w:t xml:space="preserve"> the group can change their dining </w:t>
      </w:r>
      <w:r w:rsidR="00B33599">
        <w:rPr>
          <w:rFonts w:ascii="Times New Roman" w:hAnsi="Times New Roman" w:cs="Times New Roman"/>
        </w:rPr>
        <w:t>location</w:t>
      </w:r>
      <w:r w:rsidRPr="00E8119D">
        <w:rPr>
          <w:rFonts w:ascii="Times New Roman" w:hAnsi="Times New Roman" w:cs="Times New Roman"/>
        </w:rPr>
        <w:t xml:space="preserve"> to Orange Tree. It has a deeply interconnected ecosystem that </w:t>
      </w:r>
      <w:r w:rsidR="00B33599">
        <w:rPr>
          <w:rFonts w:ascii="Times New Roman" w:hAnsi="Times New Roman" w:cs="Times New Roman"/>
        </w:rPr>
        <w:t>collects</w:t>
      </w:r>
      <w:r w:rsidRPr="00E8119D">
        <w:rPr>
          <w:rFonts w:ascii="Times New Roman" w:hAnsi="Times New Roman" w:cs="Times New Roman"/>
        </w:rPr>
        <w:t xml:space="preserve"> guest feedback, </w:t>
      </w:r>
      <w:r w:rsidR="00B33599">
        <w:rPr>
          <w:rFonts w:ascii="Times New Roman" w:hAnsi="Times New Roman" w:cs="Times New Roman"/>
        </w:rPr>
        <w:t>integrates</w:t>
      </w:r>
      <w:r w:rsidRPr="00E8119D">
        <w:rPr>
          <w:rFonts w:ascii="Times New Roman" w:hAnsi="Times New Roman" w:cs="Times New Roman"/>
        </w:rPr>
        <w:t xml:space="preserve"> card payments, integrates reservations systems</w:t>
      </w:r>
      <w:r w:rsidR="00B33599">
        <w:rPr>
          <w:rFonts w:ascii="Times New Roman" w:hAnsi="Times New Roman" w:cs="Times New Roman"/>
        </w:rPr>
        <w:t>,</w:t>
      </w:r>
      <w:r w:rsidRPr="00E8119D">
        <w:rPr>
          <w:rFonts w:ascii="Times New Roman" w:hAnsi="Times New Roman" w:cs="Times New Roman"/>
        </w:rPr>
        <w:t xml:space="preserve"> and </w:t>
      </w:r>
      <w:r w:rsidR="00B33599">
        <w:rPr>
          <w:rFonts w:ascii="Times New Roman" w:hAnsi="Times New Roman" w:cs="Times New Roman"/>
        </w:rPr>
        <w:t>views</w:t>
      </w:r>
      <w:r w:rsidRPr="00E8119D">
        <w:rPr>
          <w:rFonts w:ascii="Times New Roman" w:hAnsi="Times New Roman" w:cs="Times New Roman"/>
        </w:rPr>
        <w:t xml:space="preserve"> reports (</w:t>
      </w:r>
      <w:proofErr w:type="spellStart"/>
      <w:r w:rsidRPr="00E8119D">
        <w:rPr>
          <w:rFonts w:ascii="Times New Roman" w:hAnsi="Times New Roman" w:cs="Times New Roman"/>
        </w:rPr>
        <w:t>Tevalis</w:t>
      </w:r>
      <w:proofErr w:type="spellEnd"/>
      <w:r w:rsidRPr="00E8119D">
        <w:rPr>
          <w:rFonts w:ascii="Times New Roman" w:hAnsi="Times New Roman" w:cs="Times New Roman"/>
        </w:rPr>
        <w:t>).</w:t>
      </w:r>
    </w:p>
    <w:p w14:paraId="00FE5F7F" w14:textId="417E7C79" w:rsidR="00C97031" w:rsidRPr="00E8119D" w:rsidRDefault="00C97031" w:rsidP="00E8119D">
      <w:pPr>
        <w:spacing w:line="360" w:lineRule="auto"/>
        <w:jc w:val="both"/>
        <w:rPr>
          <w:rFonts w:ascii="Times New Roman" w:hAnsi="Times New Roman" w:cs="Times New Roman"/>
        </w:rPr>
      </w:pPr>
      <w:r w:rsidRPr="00E8119D">
        <w:rPr>
          <w:rFonts w:ascii="Times New Roman" w:hAnsi="Times New Roman" w:cs="Times New Roman"/>
        </w:rPr>
        <w:t>The Orange Tree Congleton received positive reviews online</w:t>
      </w:r>
      <w:r w:rsidR="00B33599">
        <w:rPr>
          <w:rFonts w:ascii="Times New Roman" w:hAnsi="Times New Roman" w:cs="Times New Roman"/>
        </w:rPr>
        <w:t>.</w:t>
      </w:r>
      <w:r w:rsidRPr="00E8119D">
        <w:rPr>
          <w:rFonts w:ascii="Times New Roman" w:hAnsi="Times New Roman" w:cs="Times New Roman"/>
        </w:rPr>
        <w:t xml:space="preserve"> </w:t>
      </w:r>
      <w:r w:rsidR="00B511B2">
        <w:rPr>
          <w:rFonts w:ascii="Times New Roman" w:hAnsi="Times New Roman" w:cs="Times New Roman"/>
        </w:rPr>
        <w:t>According</w:t>
      </w:r>
      <w:r w:rsidRPr="00E8119D">
        <w:rPr>
          <w:rFonts w:ascii="Times New Roman" w:hAnsi="Times New Roman" w:cs="Times New Roman"/>
        </w:rPr>
        <w:t xml:space="preserve"> to </w:t>
      </w:r>
      <w:r w:rsidR="00B511B2">
        <w:rPr>
          <w:rFonts w:ascii="Times New Roman" w:hAnsi="Times New Roman" w:cs="Times New Roman"/>
        </w:rPr>
        <w:t>TripAdvisor</w:t>
      </w:r>
      <w:r w:rsidRPr="00E8119D">
        <w:rPr>
          <w:rFonts w:ascii="Times New Roman" w:hAnsi="Times New Roman" w:cs="Times New Roman"/>
        </w:rPr>
        <w:t>, The Orange Tree Congleton received an overall rating of 4.1 out of 5. The excellent reviews were on their food, their service</w:t>
      </w:r>
      <w:r w:rsidR="00B511B2">
        <w:rPr>
          <w:rFonts w:ascii="Times New Roman" w:hAnsi="Times New Roman" w:cs="Times New Roman"/>
        </w:rPr>
        <w:t>,</w:t>
      </w:r>
      <w:r w:rsidRPr="00E8119D">
        <w:rPr>
          <w:rFonts w:ascii="Times New Roman" w:hAnsi="Times New Roman" w:cs="Times New Roman"/>
        </w:rPr>
        <w:t xml:space="preserve"> and </w:t>
      </w:r>
      <w:r w:rsidR="00B33599">
        <w:rPr>
          <w:rFonts w:ascii="Times New Roman" w:hAnsi="Times New Roman" w:cs="Times New Roman"/>
        </w:rPr>
        <w:t>ambience</w:t>
      </w:r>
      <w:r w:rsidR="00B511B2">
        <w:rPr>
          <w:rFonts w:ascii="Times New Roman" w:hAnsi="Times New Roman" w:cs="Times New Roman"/>
        </w:rPr>
        <w:t>,</w:t>
      </w:r>
      <w:r w:rsidRPr="00E8119D">
        <w:rPr>
          <w:rFonts w:ascii="Times New Roman" w:hAnsi="Times New Roman" w:cs="Times New Roman"/>
        </w:rPr>
        <w:t xml:space="preserve"> but there was a general poor feeling towards value. One of the negative reviews on value was: “My husband has the Sunday roast and paid £2 extra for ham and beef / when it arrived</w:t>
      </w:r>
      <w:r w:rsidR="00B511B2">
        <w:rPr>
          <w:rFonts w:ascii="Times New Roman" w:hAnsi="Times New Roman" w:cs="Times New Roman"/>
        </w:rPr>
        <w:t>,</w:t>
      </w:r>
      <w:r w:rsidRPr="00E8119D">
        <w:rPr>
          <w:rFonts w:ascii="Times New Roman" w:hAnsi="Times New Roman" w:cs="Times New Roman"/>
        </w:rPr>
        <w:t xml:space="preserve"> there was 1 piece of thinly sliced ham resembling fatty bacon and 1 slice of thinly sliced beef</w:t>
      </w:r>
      <w:r w:rsidR="00B511B2">
        <w:rPr>
          <w:rFonts w:ascii="Times New Roman" w:hAnsi="Times New Roman" w:cs="Times New Roman"/>
        </w:rPr>
        <w:t>,</w:t>
      </w:r>
      <w:r w:rsidRPr="00E8119D">
        <w:rPr>
          <w:rFonts w:ascii="Times New Roman" w:hAnsi="Times New Roman" w:cs="Times New Roman"/>
        </w:rPr>
        <w:t xml:space="preserve"> which we thought was overpriced at £22” (Tripadvisor). The customer felt like </w:t>
      </w:r>
      <w:r w:rsidR="00B511B2">
        <w:rPr>
          <w:rFonts w:ascii="Times New Roman" w:hAnsi="Times New Roman" w:cs="Times New Roman"/>
        </w:rPr>
        <w:t>their</w:t>
      </w:r>
      <w:r w:rsidRPr="00E8119D">
        <w:rPr>
          <w:rFonts w:ascii="Times New Roman" w:hAnsi="Times New Roman" w:cs="Times New Roman"/>
        </w:rPr>
        <w:t xml:space="preserve"> meal was expensive compared to the portioning</w:t>
      </w:r>
      <w:r w:rsidR="00B511B2">
        <w:rPr>
          <w:rFonts w:ascii="Times New Roman" w:hAnsi="Times New Roman" w:cs="Times New Roman"/>
        </w:rPr>
        <w:t>,</w:t>
      </w:r>
      <w:r w:rsidRPr="00E8119D">
        <w:rPr>
          <w:rFonts w:ascii="Times New Roman" w:hAnsi="Times New Roman" w:cs="Times New Roman"/>
        </w:rPr>
        <w:t xml:space="preserve"> thus the negative feeling </w:t>
      </w:r>
      <w:r w:rsidR="00C6425D">
        <w:rPr>
          <w:rFonts w:ascii="Times New Roman" w:hAnsi="Times New Roman" w:cs="Times New Roman"/>
        </w:rPr>
        <w:t>about</w:t>
      </w:r>
      <w:r w:rsidRPr="00E8119D">
        <w:rPr>
          <w:rFonts w:ascii="Times New Roman" w:hAnsi="Times New Roman" w:cs="Times New Roman"/>
        </w:rPr>
        <w:t xml:space="preserve"> the value for money.</w:t>
      </w:r>
    </w:p>
    <w:p w14:paraId="7C0CAB87" w14:textId="77777777" w:rsidR="00190FE8" w:rsidRPr="00E8119D" w:rsidRDefault="00190FE8" w:rsidP="00EE1835">
      <w:pPr>
        <w:pStyle w:val="Heading1"/>
      </w:pPr>
      <w:bookmarkStart w:id="17" w:name="_Toc213320174"/>
      <w:r w:rsidRPr="00E8119D">
        <w:t>Operational Challenges</w:t>
      </w:r>
      <w:bookmarkEnd w:id="17"/>
    </w:p>
    <w:p w14:paraId="0D1D4A5D" w14:textId="20560650" w:rsidR="00190FE8" w:rsidRDefault="00190FE8" w:rsidP="00E8119D">
      <w:pPr>
        <w:spacing w:line="360" w:lineRule="auto"/>
        <w:jc w:val="both"/>
        <w:rPr>
          <w:rFonts w:ascii="Times New Roman" w:hAnsi="Times New Roman" w:cs="Times New Roman"/>
        </w:rPr>
      </w:pPr>
      <w:r w:rsidRPr="00E8119D">
        <w:rPr>
          <w:rFonts w:ascii="Times New Roman" w:hAnsi="Times New Roman" w:cs="Times New Roman"/>
        </w:rPr>
        <w:t xml:space="preserve">According to Tripadvisor, there were two main areas that received the most negative reviews: Longer waiting times and poor food quality. Regarding the operational issue of longer </w:t>
      </w:r>
      <w:proofErr w:type="gramStart"/>
      <w:r w:rsidRPr="00E8119D">
        <w:rPr>
          <w:rFonts w:ascii="Times New Roman" w:hAnsi="Times New Roman" w:cs="Times New Roman"/>
        </w:rPr>
        <w:t>wait</w:t>
      </w:r>
      <w:proofErr w:type="gramEnd"/>
      <w:r w:rsidRPr="00E8119D">
        <w:rPr>
          <w:rFonts w:ascii="Times New Roman" w:hAnsi="Times New Roman" w:cs="Times New Roman"/>
        </w:rPr>
        <w:t xml:space="preserve"> times, the guests complained about waiting approximately one hour before their meals were served. Some </w:t>
      </w:r>
      <w:r w:rsidRPr="00E8119D">
        <w:rPr>
          <w:rFonts w:ascii="Times New Roman" w:hAnsi="Times New Roman" w:cs="Times New Roman"/>
        </w:rPr>
        <w:lastRenderedPageBreak/>
        <w:t xml:space="preserve">of the online reviews were: “So waited, </w:t>
      </w:r>
      <w:r w:rsidR="00B33599">
        <w:rPr>
          <w:rFonts w:ascii="Times New Roman" w:hAnsi="Times New Roman" w:cs="Times New Roman"/>
        </w:rPr>
        <w:t>o</w:t>
      </w:r>
      <w:r w:rsidRPr="00E8119D">
        <w:rPr>
          <w:rFonts w:ascii="Times New Roman" w:hAnsi="Times New Roman" w:cs="Times New Roman"/>
        </w:rPr>
        <w:t xml:space="preserve">ver 1 hour plus for food” and “Then came the waits— 45 minutes for our starters, with no communication from staff about any delays” (Tripadvisor). Ayodeji and </w:t>
      </w:r>
      <w:proofErr w:type="spellStart"/>
      <w:r w:rsidRPr="00E8119D">
        <w:rPr>
          <w:rFonts w:ascii="Times New Roman" w:hAnsi="Times New Roman" w:cs="Times New Roman"/>
        </w:rPr>
        <w:t>Rjoub</w:t>
      </w:r>
      <w:proofErr w:type="spellEnd"/>
      <w:r w:rsidRPr="00E8119D">
        <w:rPr>
          <w:rFonts w:ascii="Times New Roman" w:hAnsi="Times New Roman" w:cs="Times New Roman"/>
        </w:rPr>
        <w:t xml:space="preserve"> (2020) highlight that customer waiting time affects customer satisfaction</w:t>
      </w:r>
      <w:r w:rsidR="00C6425D">
        <w:rPr>
          <w:rFonts w:ascii="Times New Roman" w:hAnsi="Times New Roman" w:cs="Times New Roman"/>
        </w:rPr>
        <w:t>,</w:t>
      </w:r>
      <w:r w:rsidRPr="00E8119D">
        <w:rPr>
          <w:rFonts w:ascii="Times New Roman" w:hAnsi="Times New Roman" w:cs="Times New Roman"/>
        </w:rPr>
        <w:t xml:space="preserve"> as </w:t>
      </w:r>
      <w:r w:rsidR="00B511B2">
        <w:rPr>
          <w:rFonts w:ascii="Times New Roman" w:hAnsi="Times New Roman" w:cs="Times New Roman"/>
        </w:rPr>
        <w:t xml:space="preserve">a </w:t>
      </w:r>
      <w:r w:rsidRPr="00E8119D">
        <w:rPr>
          <w:rFonts w:ascii="Times New Roman" w:hAnsi="Times New Roman" w:cs="Times New Roman"/>
        </w:rPr>
        <w:t xml:space="preserve">longer waiting period without communication about delays affects customer dining experience. On the other hand, regarding poor service quality, the guest complained about </w:t>
      </w:r>
      <w:r w:rsidR="00B511B2">
        <w:rPr>
          <w:rFonts w:ascii="Times New Roman" w:hAnsi="Times New Roman" w:cs="Times New Roman"/>
        </w:rPr>
        <w:t xml:space="preserve">the </w:t>
      </w:r>
      <w:r w:rsidRPr="00E8119D">
        <w:rPr>
          <w:rFonts w:ascii="Times New Roman" w:hAnsi="Times New Roman" w:cs="Times New Roman"/>
        </w:rPr>
        <w:t>food quality. Some of the online reviews were: “the food wasn’t up to standard. The broccoli was overcooked, cold, and sat in a pool of grease, making for an unpleasant dish</w:t>
      </w:r>
      <w:r w:rsidR="00C6425D">
        <w:rPr>
          <w:rFonts w:ascii="Times New Roman" w:hAnsi="Times New Roman" w:cs="Times New Roman"/>
        </w:rPr>
        <w:t>. “When</w:t>
      </w:r>
      <w:r w:rsidRPr="00E8119D">
        <w:rPr>
          <w:rFonts w:ascii="Times New Roman" w:hAnsi="Times New Roman" w:cs="Times New Roman"/>
        </w:rPr>
        <w:t xml:space="preserve"> the main course arrived, one steak was sent back as it was cold,” and “it was cold </w:t>
      </w:r>
      <w:r w:rsidR="00C6425D">
        <w:rPr>
          <w:rFonts w:ascii="Times New Roman" w:hAnsi="Times New Roman" w:cs="Times New Roman"/>
        </w:rPr>
        <w:t>kids'</w:t>
      </w:r>
      <w:r w:rsidRPr="00E8119D">
        <w:rPr>
          <w:rFonts w:ascii="Times New Roman" w:hAnsi="Times New Roman" w:cs="Times New Roman"/>
        </w:rPr>
        <w:t xml:space="preserve"> pizza</w:t>
      </w:r>
      <w:r w:rsidR="00C6425D">
        <w:rPr>
          <w:rFonts w:ascii="Times New Roman" w:hAnsi="Times New Roman" w:cs="Times New Roman"/>
        </w:rPr>
        <w:t>,</w:t>
      </w:r>
      <w:r w:rsidRPr="00E8119D">
        <w:rPr>
          <w:rFonts w:ascii="Times New Roman" w:hAnsi="Times New Roman" w:cs="Times New Roman"/>
        </w:rPr>
        <w:t xml:space="preserve"> burnt chips</w:t>
      </w:r>
      <w:r w:rsidR="00C6425D">
        <w:rPr>
          <w:rFonts w:ascii="Times New Roman" w:hAnsi="Times New Roman" w:cs="Times New Roman"/>
        </w:rPr>
        <w:t>,</w:t>
      </w:r>
      <w:r w:rsidRPr="00E8119D">
        <w:rPr>
          <w:rFonts w:ascii="Times New Roman" w:hAnsi="Times New Roman" w:cs="Times New Roman"/>
        </w:rPr>
        <w:t xml:space="preserve"> cold prawns</w:t>
      </w:r>
      <w:r w:rsidR="00C6425D">
        <w:rPr>
          <w:rFonts w:ascii="Times New Roman" w:hAnsi="Times New Roman" w:cs="Times New Roman"/>
        </w:rPr>
        <w:t>,</w:t>
      </w:r>
      <w:r w:rsidRPr="00E8119D">
        <w:rPr>
          <w:rFonts w:ascii="Times New Roman" w:hAnsi="Times New Roman" w:cs="Times New Roman"/>
        </w:rPr>
        <w:t xml:space="preserve"> cold drinks” (Tripadvisor). Zhong and Moon (2020) </w:t>
      </w:r>
      <w:r w:rsidR="00B511B2">
        <w:rPr>
          <w:rFonts w:ascii="Times New Roman" w:hAnsi="Times New Roman" w:cs="Times New Roman"/>
        </w:rPr>
        <w:t>highlight</w:t>
      </w:r>
      <w:r w:rsidRPr="00E8119D">
        <w:rPr>
          <w:rFonts w:ascii="Times New Roman" w:hAnsi="Times New Roman" w:cs="Times New Roman"/>
        </w:rPr>
        <w:t xml:space="preserve"> that food quality, especially its freshness, presentation, and taste, </w:t>
      </w:r>
      <w:r w:rsidR="00B511B2">
        <w:rPr>
          <w:rFonts w:ascii="Times New Roman" w:hAnsi="Times New Roman" w:cs="Times New Roman"/>
        </w:rPr>
        <w:t>has</w:t>
      </w:r>
      <w:r w:rsidRPr="00E8119D">
        <w:rPr>
          <w:rFonts w:ascii="Times New Roman" w:hAnsi="Times New Roman" w:cs="Times New Roman"/>
        </w:rPr>
        <w:t xml:space="preserve"> an impact on customer satisfaction.</w:t>
      </w:r>
    </w:p>
    <w:p w14:paraId="10C2952A" w14:textId="77777777" w:rsidR="00175CEA" w:rsidRPr="00175CEA" w:rsidRDefault="00175CEA" w:rsidP="00EE1835">
      <w:pPr>
        <w:pStyle w:val="Heading1"/>
      </w:pPr>
      <w:bookmarkStart w:id="18" w:name="_Toc213320175"/>
      <w:r w:rsidRPr="00175CEA">
        <w:t>Conclusion</w:t>
      </w:r>
      <w:bookmarkEnd w:id="18"/>
    </w:p>
    <w:p w14:paraId="19C1C2A5" w14:textId="34D53777" w:rsidR="00C6425D" w:rsidRDefault="00C6425D" w:rsidP="00E8119D">
      <w:pPr>
        <w:spacing w:line="360" w:lineRule="auto"/>
        <w:jc w:val="both"/>
        <w:rPr>
          <w:rFonts w:ascii="Times New Roman" w:hAnsi="Times New Roman" w:cs="Times New Roman"/>
        </w:rPr>
      </w:pPr>
      <w:r>
        <w:rPr>
          <w:rFonts w:ascii="Times New Roman" w:hAnsi="Times New Roman" w:cs="Times New Roman"/>
        </w:rPr>
        <w:t xml:space="preserve">The Orange Tree Bar and Grill was established in 2012 by the </w:t>
      </w:r>
      <w:proofErr w:type="spellStart"/>
      <w:r>
        <w:rPr>
          <w:rFonts w:ascii="Times New Roman" w:hAnsi="Times New Roman" w:cs="Times New Roman"/>
        </w:rPr>
        <w:t>Parogon</w:t>
      </w:r>
      <w:proofErr w:type="spellEnd"/>
      <w:r>
        <w:rPr>
          <w:rFonts w:ascii="Times New Roman" w:hAnsi="Times New Roman" w:cs="Times New Roman"/>
        </w:rPr>
        <w:t xml:space="preserve"> Pub Group, with a strategic vision focused on delivering a unique and memorable dining experience for its guests. The restaurant successfully </w:t>
      </w:r>
      <w:proofErr w:type="spellStart"/>
      <w:r>
        <w:rPr>
          <w:rFonts w:ascii="Times New Roman" w:hAnsi="Times New Roman" w:cs="Times New Roman"/>
        </w:rPr>
        <w:t>realises</w:t>
      </w:r>
      <w:proofErr w:type="spellEnd"/>
      <w:r>
        <w:rPr>
          <w:rFonts w:ascii="Times New Roman" w:hAnsi="Times New Roman" w:cs="Times New Roman"/>
        </w:rPr>
        <w:t xml:space="preserve"> this vision by offering exceptional food, visually appealing and flavorful drinks, attentive service, and a luxurious ambience. </w:t>
      </w:r>
    </w:p>
    <w:p w14:paraId="3A852F1E" w14:textId="375D44AD" w:rsidR="00C6425D" w:rsidRDefault="00C6425D" w:rsidP="00E8119D">
      <w:pPr>
        <w:spacing w:line="360" w:lineRule="auto"/>
        <w:jc w:val="both"/>
        <w:rPr>
          <w:rFonts w:ascii="Times New Roman" w:hAnsi="Times New Roman" w:cs="Times New Roman"/>
        </w:rPr>
      </w:pPr>
      <w:r>
        <w:rPr>
          <w:rFonts w:ascii="Times New Roman" w:hAnsi="Times New Roman" w:cs="Times New Roman"/>
        </w:rPr>
        <w:t xml:space="preserve">Key stakeholders in the </w:t>
      </w:r>
      <w:proofErr w:type="spellStart"/>
      <w:r>
        <w:rPr>
          <w:rFonts w:ascii="Times New Roman" w:hAnsi="Times New Roman" w:cs="Times New Roman"/>
        </w:rPr>
        <w:t>Parogon</w:t>
      </w:r>
      <w:proofErr w:type="spellEnd"/>
      <w:r>
        <w:rPr>
          <w:rFonts w:ascii="Times New Roman" w:hAnsi="Times New Roman" w:cs="Times New Roman"/>
        </w:rPr>
        <w:t xml:space="preserve"> Group include customers, employees, suppliers, the community, and the owners. To engage and motivate employees, the </w:t>
      </w:r>
      <w:proofErr w:type="spellStart"/>
      <w:r>
        <w:rPr>
          <w:rFonts w:ascii="Times New Roman" w:hAnsi="Times New Roman" w:cs="Times New Roman"/>
        </w:rPr>
        <w:t>organisation</w:t>
      </w:r>
      <w:proofErr w:type="spellEnd"/>
      <w:r>
        <w:rPr>
          <w:rFonts w:ascii="Times New Roman" w:hAnsi="Times New Roman" w:cs="Times New Roman"/>
        </w:rPr>
        <w:t xml:space="preserve"> employs various strategies such as gift cards and staff discounts, all of which contribute to customer satisfaction, loyalty, and a solid return on investment for owners. </w:t>
      </w:r>
    </w:p>
    <w:p w14:paraId="4705396A" w14:textId="0F2F58F0" w:rsidR="00C6425D" w:rsidRDefault="00C6425D" w:rsidP="00E8119D">
      <w:pPr>
        <w:spacing w:line="360" w:lineRule="auto"/>
        <w:jc w:val="both"/>
        <w:rPr>
          <w:rFonts w:ascii="Times New Roman" w:hAnsi="Times New Roman" w:cs="Times New Roman"/>
        </w:rPr>
      </w:pPr>
      <w:r>
        <w:rPr>
          <w:rFonts w:ascii="Times New Roman" w:hAnsi="Times New Roman" w:cs="Times New Roman"/>
        </w:rPr>
        <w:t xml:space="preserve">The Orange Tree features a comprehensive and diverse menu designed to cater to its wide-ranging clientele. Its hierarchical management system facilitates </w:t>
      </w:r>
      <w:proofErr w:type="spellStart"/>
      <w:r>
        <w:rPr>
          <w:rFonts w:ascii="Times New Roman" w:hAnsi="Times New Roman" w:cs="Times New Roman"/>
        </w:rPr>
        <w:t>standardisation</w:t>
      </w:r>
      <w:proofErr w:type="spellEnd"/>
      <w:r>
        <w:rPr>
          <w:rFonts w:ascii="Times New Roman" w:hAnsi="Times New Roman" w:cs="Times New Roman"/>
        </w:rPr>
        <w:t xml:space="preserve"> of services, smooth communication flow, and effective feedback mechanisms. Currently, the Orange Tree is in its maturity stage, </w:t>
      </w:r>
      <w:proofErr w:type="spellStart"/>
      <w:r>
        <w:rPr>
          <w:rFonts w:ascii="Times New Roman" w:hAnsi="Times New Roman" w:cs="Times New Roman"/>
        </w:rPr>
        <w:t>characterised</w:t>
      </w:r>
      <w:proofErr w:type="spellEnd"/>
      <w:r>
        <w:rPr>
          <w:rFonts w:ascii="Times New Roman" w:hAnsi="Times New Roman" w:cs="Times New Roman"/>
        </w:rPr>
        <w:t xml:space="preserve"> by expansion into additional locations and a stagnation in financial performance. </w:t>
      </w:r>
    </w:p>
    <w:p w14:paraId="66E2F641" w14:textId="77777777" w:rsidR="00C6425D" w:rsidRDefault="00C6425D" w:rsidP="00E8119D">
      <w:pPr>
        <w:spacing w:line="360" w:lineRule="auto"/>
        <w:jc w:val="both"/>
        <w:rPr>
          <w:rFonts w:ascii="Times New Roman" w:hAnsi="Times New Roman" w:cs="Times New Roman"/>
        </w:rPr>
      </w:pPr>
      <w:r>
        <w:rPr>
          <w:rFonts w:ascii="Times New Roman" w:hAnsi="Times New Roman" w:cs="Times New Roman"/>
        </w:rPr>
        <w:t>A SWOT analysis identifies one of the restaurant's weaknesses as the absence of a breakfast menu on weekdays, which represents an opportunity to attract a new demographic of morning patrons. The Orange Tree brand is strategically positioned with its moderate pricing, making it competitive among rivals, and it boasts a high level of innovativeness typically associated with more upscale establishments, making it an ideal dining spot.</w:t>
      </w:r>
    </w:p>
    <w:p w14:paraId="32346AC8" w14:textId="77777777" w:rsidR="00C6425D" w:rsidRDefault="00C6425D" w:rsidP="00E8119D">
      <w:pPr>
        <w:spacing w:line="360" w:lineRule="auto"/>
        <w:jc w:val="both"/>
        <w:rPr>
          <w:rFonts w:ascii="Times New Roman" w:hAnsi="Times New Roman" w:cs="Times New Roman"/>
        </w:rPr>
      </w:pPr>
    </w:p>
    <w:p w14:paraId="39B6E32E" w14:textId="03DF4DF7" w:rsidR="00175CEA" w:rsidRPr="00E8119D" w:rsidRDefault="00C6425D" w:rsidP="00E8119D">
      <w:pPr>
        <w:spacing w:line="360" w:lineRule="auto"/>
        <w:jc w:val="both"/>
        <w:rPr>
          <w:rFonts w:ascii="Times New Roman" w:hAnsi="Times New Roman" w:cs="Times New Roman"/>
        </w:rPr>
      </w:pPr>
      <w:r>
        <w:rPr>
          <w:rFonts w:ascii="Times New Roman" w:hAnsi="Times New Roman" w:cs="Times New Roman"/>
        </w:rPr>
        <w:t xml:space="preserve">The </w:t>
      </w:r>
      <w:proofErr w:type="spellStart"/>
      <w:r>
        <w:rPr>
          <w:rFonts w:ascii="Times New Roman" w:hAnsi="Times New Roman" w:cs="Times New Roman"/>
        </w:rPr>
        <w:t>Parogon</w:t>
      </w:r>
      <w:proofErr w:type="spellEnd"/>
      <w:r>
        <w:rPr>
          <w:rFonts w:ascii="Times New Roman" w:hAnsi="Times New Roman" w:cs="Times New Roman"/>
        </w:rPr>
        <w:t xml:space="preserve"> Group and the Orange Tree enjoy strong financial health, enabling them to expand or diversify their services. The </w:t>
      </w:r>
      <w:proofErr w:type="spellStart"/>
      <w:r>
        <w:rPr>
          <w:rFonts w:ascii="Times New Roman" w:hAnsi="Times New Roman" w:cs="Times New Roman"/>
        </w:rPr>
        <w:t>organisation</w:t>
      </w:r>
      <w:proofErr w:type="spellEnd"/>
      <w:r>
        <w:rPr>
          <w:rFonts w:ascii="Times New Roman" w:hAnsi="Times New Roman" w:cs="Times New Roman"/>
        </w:rPr>
        <w:t xml:space="preserve"> also has an effective digital strategy, including a highly functional website for online bookings. However, there are challenges within its digital marketing efforts. According to online reviews, the restaurant has been noted for increasing waiting periods and inconsistent food quality.</w:t>
      </w:r>
    </w:p>
    <w:p w14:paraId="1553F40C" w14:textId="0B1C5724" w:rsidR="00D75F8B" w:rsidRPr="00E8119D" w:rsidRDefault="00D75F8B" w:rsidP="00EE1835">
      <w:pPr>
        <w:pStyle w:val="Heading1"/>
      </w:pPr>
      <w:bookmarkStart w:id="19" w:name="_Toc213320176"/>
      <w:r w:rsidRPr="00E8119D">
        <w:t>Recommendations</w:t>
      </w:r>
      <w:bookmarkEnd w:id="19"/>
    </w:p>
    <w:p w14:paraId="50C63165" w14:textId="77777777" w:rsidR="00D75F8B" w:rsidRPr="00E8119D" w:rsidRDefault="00D75F8B" w:rsidP="007B7D2B">
      <w:pPr>
        <w:pStyle w:val="Heading2"/>
      </w:pPr>
      <w:bookmarkStart w:id="20" w:name="_Toc213320177"/>
      <w:r w:rsidRPr="00E8119D">
        <w:t>Streamline Kitchen-to-Table Efficiency</w:t>
      </w:r>
      <w:bookmarkEnd w:id="20"/>
    </w:p>
    <w:p w14:paraId="5E61E301" w14:textId="518AB710" w:rsidR="00D75F8B" w:rsidRPr="00E8119D" w:rsidRDefault="00D75F8B" w:rsidP="00E8119D">
      <w:pPr>
        <w:spacing w:line="360" w:lineRule="auto"/>
        <w:jc w:val="both"/>
        <w:rPr>
          <w:rFonts w:ascii="Times New Roman" w:hAnsi="Times New Roman" w:cs="Times New Roman"/>
        </w:rPr>
      </w:pPr>
      <w:r w:rsidRPr="00E8119D">
        <w:rPr>
          <w:rFonts w:ascii="Times New Roman" w:hAnsi="Times New Roman" w:cs="Times New Roman"/>
        </w:rPr>
        <w:t xml:space="preserve">One of the main problems facing The Orange Tree is longer waiting periods based </w:t>
      </w:r>
      <w:proofErr w:type="gramStart"/>
      <w:r w:rsidRPr="00E8119D">
        <w:rPr>
          <w:rFonts w:ascii="Times New Roman" w:hAnsi="Times New Roman" w:cs="Times New Roman"/>
        </w:rPr>
        <w:t>to</w:t>
      </w:r>
      <w:proofErr w:type="gramEnd"/>
      <w:r w:rsidRPr="00E8119D">
        <w:rPr>
          <w:rFonts w:ascii="Times New Roman" w:hAnsi="Times New Roman" w:cs="Times New Roman"/>
        </w:rPr>
        <w:t xml:space="preserve"> the employees' </w:t>
      </w:r>
      <w:proofErr w:type="gramStart"/>
      <w:r w:rsidRPr="00E8119D">
        <w:rPr>
          <w:rFonts w:ascii="Times New Roman" w:hAnsi="Times New Roman" w:cs="Times New Roman"/>
        </w:rPr>
        <w:t>process inefficiency</w:t>
      </w:r>
      <w:proofErr w:type="gramEnd"/>
      <w:r w:rsidRPr="00E8119D">
        <w:rPr>
          <w:rFonts w:ascii="Times New Roman" w:hAnsi="Times New Roman" w:cs="Times New Roman"/>
        </w:rPr>
        <w:t>. The Orange Tree has fully automated systems of customer booking and kitchen management, which implies there is a process deficiency on the employee’s side. Gu</w:t>
      </w:r>
      <w:r w:rsidR="001B45F6">
        <w:rPr>
          <w:rFonts w:ascii="Times New Roman" w:hAnsi="Times New Roman" w:cs="Times New Roman"/>
        </w:rPr>
        <w:t>s</w:t>
      </w:r>
      <w:r w:rsidRPr="00E8119D">
        <w:rPr>
          <w:rFonts w:ascii="Times New Roman" w:hAnsi="Times New Roman" w:cs="Times New Roman"/>
        </w:rPr>
        <w:t xml:space="preserve">man and Villegas (2025) highlight the need to improve the restaurant’s plate preparation to reduce the delays. Some of the strategies enumerated by Guzman and Villegas (2025) include the use of different time benchmarks during food preparation and presentation to avoid delays. Importantly, </w:t>
      </w:r>
      <w:proofErr w:type="spellStart"/>
      <w:r w:rsidRPr="00E8119D">
        <w:rPr>
          <w:rFonts w:ascii="Times New Roman" w:hAnsi="Times New Roman" w:cs="Times New Roman"/>
        </w:rPr>
        <w:t>Unnatiben</w:t>
      </w:r>
      <w:proofErr w:type="spellEnd"/>
      <w:r w:rsidRPr="00E8119D">
        <w:rPr>
          <w:rFonts w:ascii="Times New Roman" w:hAnsi="Times New Roman" w:cs="Times New Roman"/>
        </w:rPr>
        <w:t xml:space="preserve"> (2025) highlights that employee training is important to help them manage during peak periods. Moreover, a huge aspect of customer complaints about waiting time is poor communication about the delays. In fact, </w:t>
      </w:r>
      <w:proofErr w:type="spellStart"/>
      <w:r w:rsidRPr="00E8119D">
        <w:rPr>
          <w:rFonts w:ascii="Times New Roman" w:hAnsi="Times New Roman" w:cs="Times New Roman"/>
        </w:rPr>
        <w:t>Unnatiben</w:t>
      </w:r>
      <w:proofErr w:type="spellEnd"/>
      <w:r w:rsidRPr="00E8119D">
        <w:rPr>
          <w:rFonts w:ascii="Times New Roman" w:hAnsi="Times New Roman" w:cs="Times New Roman"/>
        </w:rPr>
        <w:t xml:space="preserve"> (2025) asserts that hospitality staff must learn to assure clients and communicate any service delays. The waiters should learn to readily recommend available drinks or complementary drinks to the guests as they wait for their food to avoid </w:t>
      </w:r>
      <w:proofErr w:type="gramStart"/>
      <w:r w:rsidRPr="00E8119D">
        <w:rPr>
          <w:rFonts w:ascii="Times New Roman" w:hAnsi="Times New Roman" w:cs="Times New Roman"/>
        </w:rPr>
        <w:t>guest</w:t>
      </w:r>
      <w:proofErr w:type="gramEnd"/>
      <w:r w:rsidRPr="00E8119D">
        <w:rPr>
          <w:rFonts w:ascii="Times New Roman" w:hAnsi="Times New Roman" w:cs="Times New Roman"/>
        </w:rPr>
        <w:t xml:space="preserve"> anxiety and dissatisfaction.</w:t>
      </w:r>
    </w:p>
    <w:p w14:paraId="6C4E8C1B" w14:textId="77777777" w:rsidR="00D75F8B" w:rsidRPr="007B7D2B" w:rsidRDefault="00D75F8B" w:rsidP="007B7D2B">
      <w:pPr>
        <w:pStyle w:val="Heading2"/>
      </w:pPr>
      <w:bookmarkStart w:id="21" w:name="_Toc213320178"/>
      <w:r w:rsidRPr="007B7D2B">
        <w:t>Establish Checkpoints for Food Quality Control</w:t>
      </w:r>
      <w:bookmarkEnd w:id="21"/>
    </w:p>
    <w:p w14:paraId="1C61D37C" w14:textId="33B206BA" w:rsidR="00F90426" w:rsidRDefault="00D75F8B" w:rsidP="00E8119D">
      <w:pPr>
        <w:spacing w:line="360" w:lineRule="auto"/>
        <w:jc w:val="both"/>
        <w:rPr>
          <w:rFonts w:ascii="Times New Roman" w:hAnsi="Times New Roman" w:cs="Times New Roman"/>
        </w:rPr>
      </w:pPr>
      <w:r w:rsidRPr="00E8119D">
        <w:rPr>
          <w:rFonts w:ascii="Times New Roman" w:hAnsi="Times New Roman" w:cs="Times New Roman"/>
        </w:rPr>
        <w:t xml:space="preserve">Noor et al. (2025) </w:t>
      </w:r>
      <w:r w:rsidR="00C6425D">
        <w:rPr>
          <w:rFonts w:ascii="Times New Roman" w:hAnsi="Times New Roman" w:cs="Times New Roman"/>
        </w:rPr>
        <w:t>highlight</w:t>
      </w:r>
      <w:r w:rsidRPr="00E8119D">
        <w:rPr>
          <w:rFonts w:ascii="Times New Roman" w:hAnsi="Times New Roman" w:cs="Times New Roman"/>
        </w:rPr>
        <w:t xml:space="preserve"> that aspects of food quality, such as its taste, presentation, and variety, have pronounced benefits on customer satisfaction. In fact, the reliability of food quality is hinged on the consistency of the food quality and timely service. Therefore, The Orange Tree must work towards ensuring that they establish different checkpoints where hot foods are served hot to the guests. </w:t>
      </w:r>
      <w:proofErr w:type="spellStart"/>
      <w:r w:rsidR="0016453C">
        <w:rPr>
          <w:rFonts w:ascii="Times New Roman" w:hAnsi="Times New Roman" w:cs="Times New Roman"/>
        </w:rPr>
        <w:t>O</w:t>
      </w:r>
      <w:r w:rsidRPr="00E8119D">
        <w:rPr>
          <w:rFonts w:ascii="Times New Roman" w:hAnsi="Times New Roman" w:cs="Times New Roman"/>
        </w:rPr>
        <w:t>rgani</w:t>
      </w:r>
      <w:r w:rsidR="001B45F6">
        <w:rPr>
          <w:rFonts w:ascii="Times New Roman" w:hAnsi="Times New Roman" w:cs="Times New Roman"/>
        </w:rPr>
        <w:t>s</w:t>
      </w:r>
      <w:r w:rsidRPr="00E8119D">
        <w:rPr>
          <w:rFonts w:ascii="Times New Roman" w:hAnsi="Times New Roman" w:cs="Times New Roman"/>
        </w:rPr>
        <w:t>ations</w:t>
      </w:r>
      <w:proofErr w:type="spellEnd"/>
      <w:r w:rsidRPr="00E8119D">
        <w:rPr>
          <w:rFonts w:ascii="Times New Roman" w:hAnsi="Times New Roman" w:cs="Times New Roman"/>
        </w:rPr>
        <w:t xml:space="preserve"> must have procedures and technical systems to keep the food hot and monitor it by checking food temperature before it gets to the table. For example, the </w:t>
      </w:r>
      <w:proofErr w:type="spellStart"/>
      <w:r w:rsidRPr="00E8119D">
        <w:rPr>
          <w:rFonts w:ascii="Times New Roman" w:hAnsi="Times New Roman" w:cs="Times New Roman"/>
        </w:rPr>
        <w:t>organi</w:t>
      </w:r>
      <w:r w:rsidR="001B45F6">
        <w:rPr>
          <w:rFonts w:ascii="Times New Roman" w:hAnsi="Times New Roman" w:cs="Times New Roman"/>
        </w:rPr>
        <w:t>s</w:t>
      </w:r>
      <w:r w:rsidRPr="00E8119D">
        <w:rPr>
          <w:rFonts w:ascii="Times New Roman" w:hAnsi="Times New Roman" w:cs="Times New Roman"/>
        </w:rPr>
        <w:t>ation</w:t>
      </w:r>
      <w:proofErr w:type="spellEnd"/>
      <w:r w:rsidRPr="00E8119D">
        <w:rPr>
          <w:rFonts w:ascii="Times New Roman" w:hAnsi="Times New Roman" w:cs="Times New Roman"/>
        </w:rPr>
        <w:t xml:space="preserve"> should implement serving hot meals on sizzling platters. In addition, Spence (2022) points out a common </w:t>
      </w:r>
      <w:r w:rsidRPr="00E8119D">
        <w:rPr>
          <w:rFonts w:ascii="Times New Roman" w:hAnsi="Times New Roman" w:cs="Times New Roman"/>
        </w:rPr>
        <w:lastRenderedPageBreak/>
        <w:t xml:space="preserve">error in kitchen-to-table operations where chefs fail to consider how the food gets to the mouth of the guest. </w:t>
      </w:r>
      <w:proofErr w:type="spellStart"/>
      <w:r w:rsidRPr="00E8119D">
        <w:rPr>
          <w:rFonts w:ascii="Times New Roman" w:hAnsi="Times New Roman" w:cs="Times New Roman"/>
        </w:rPr>
        <w:t>Guiliche</w:t>
      </w:r>
      <w:proofErr w:type="spellEnd"/>
      <w:r w:rsidRPr="00E8119D">
        <w:rPr>
          <w:rFonts w:ascii="Times New Roman" w:hAnsi="Times New Roman" w:cs="Times New Roman"/>
        </w:rPr>
        <w:t xml:space="preserve"> (2022) highlights that there is </w:t>
      </w:r>
      <w:r w:rsidR="00B511B2">
        <w:rPr>
          <w:rFonts w:ascii="Times New Roman" w:hAnsi="Times New Roman" w:cs="Times New Roman"/>
        </w:rPr>
        <w:t xml:space="preserve">a </w:t>
      </w:r>
      <w:r w:rsidRPr="00E8119D">
        <w:rPr>
          <w:rFonts w:ascii="Times New Roman" w:hAnsi="Times New Roman" w:cs="Times New Roman"/>
        </w:rPr>
        <w:t>need to establish a hot pass check in the kitchen. The chef might be tasked with this job to ensure that all meals that make it to the guests' plates are consistent.</w:t>
      </w:r>
    </w:p>
    <w:p w14:paraId="1203120B" w14:textId="77777777" w:rsidR="007B7D2B" w:rsidRPr="007B7D2B" w:rsidRDefault="007B7D2B" w:rsidP="007B7D2B">
      <w:pPr>
        <w:pStyle w:val="Heading2"/>
      </w:pPr>
      <w:bookmarkStart w:id="22" w:name="_Toc213320179"/>
      <w:r w:rsidRPr="007B7D2B">
        <w:t xml:space="preserve">Changes in </w:t>
      </w:r>
      <w:proofErr w:type="gramStart"/>
      <w:r w:rsidRPr="007B7D2B">
        <w:t>the Restaurant</w:t>
      </w:r>
      <w:bookmarkEnd w:id="22"/>
      <w:proofErr w:type="gramEnd"/>
    </w:p>
    <w:p w14:paraId="65EDDC48" w14:textId="41011404" w:rsidR="007B7D2B" w:rsidRDefault="007B7D2B" w:rsidP="007B7D2B">
      <w:pPr>
        <w:spacing w:line="360" w:lineRule="auto"/>
        <w:jc w:val="both"/>
        <w:rPr>
          <w:rFonts w:ascii="Times New Roman" w:hAnsi="Times New Roman" w:cs="Times New Roman"/>
        </w:rPr>
      </w:pPr>
      <w:r w:rsidRPr="007B7D2B">
        <w:rPr>
          <w:rFonts w:ascii="Times New Roman" w:hAnsi="Times New Roman" w:cs="Times New Roman"/>
        </w:rPr>
        <w:t xml:space="preserve">According to Burnes (2020), Lewin’s three-step change model is an effective technique in effecting change in </w:t>
      </w:r>
      <w:proofErr w:type="spellStart"/>
      <w:r w:rsidR="00C6425D">
        <w:rPr>
          <w:rFonts w:ascii="Times New Roman" w:hAnsi="Times New Roman" w:cs="Times New Roman"/>
        </w:rPr>
        <w:t>organisations</w:t>
      </w:r>
      <w:proofErr w:type="spellEnd"/>
      <w:r w:rsidRPr="007B7D2B">
        <w:rPr>
          <w:rFonts w:ascii="Times New Roman" w:hAnsi="Times New Roman" w:cs="Times New Roman"/>
        </w:rPr>
        <w:t xml:space="preserve">. According to Burnes (2020), the first step in this process of unfreezing is focused on preparing the staff for various changes. These include the use of training programs and creating the urgency and importance of the change process. For Orange Tree to effect these changes, they need to </w:t>
      </w:r>
      <w:proofErr w:type="spellStart"/>
      <w:r w:rsidR="00C6425D">
        <w:rPr>
          <w:rFonts w:ascii="Times New Roman" w:hAnsi="Times New Roman" w:cs="Times New Roman"/>
        </w:rPr>
        <w:t>sensitise</w:t>
      </w:r>
      <w:proofErr w:type="spellEnd"/>
      <w:r w:rsidRPr="007B7D2B">
        <w:rPr>
          <w:rFonts w:ascii="Times New Roman" w:hAnsi="Times New Roman" w:cs="Times New Roman"/>
        </w:rPr>
        <w:t xml:space="preserve"> the staff about the need for the changes by showing how negative online reviews are affecting their monthly sales. Then, the staff is trained </w:t>
      </w:r>
      <w:proofErr w:type="gramStart"/>
      <w:r w:rsidRPr="007B7D2B">
        <w:rPr>
          <w:rFonts w:ascii="Times New Roman" w:hAnsi="Times New Roman" w:cs="Times New Roman"/>
        </w:rPr>
        <w:t>on</w:t>
      </w:r>
      <w:proofErr w:type="gramEnd"/>
      <w:r w:rsidRPr="007B7D2B">
        <w:rPr>
          <w:rFonts w:ascii="Times New Roman" w:hAnsi="Times New Roman" w:cs="Times New Roman"/>
        </w:rPr>
        <w:t xml:space="preserve"> improving process efficiency and </w:t>
      </w:r>
      <w:proofErr w:type="gramStart"/>
      <w:r w:rsidRPr="007B7D2B">
        <w:rPr>
          <w:rFonts w:ascii="Times New Roman" w:hAnsi="Times New Roman" w:cs="Times New Roman"/>
        </w:rPr>
        <w:t>how to assess</w:t>
      </w:r>
      <w:proofErr w:type="gramEnd"/>
      <w:r w:rsidRPr="007B7D2B">
        <w:rPr>
          <w:rFonts w:ascii="Times New Roman" w:hAnsi="Times New Roman" w:cs="Times New Roman"/>
        </w:rPr>
        <w:t xml:space="preserve"> food quality in the kitchen. The restaurant can conduct a simulation of a busy restaurant evening to help them master improving service provision. Then, Burnes (2020) highlights that the second step is the change process, which typically entails the kitchen staff and the servers implementing their training in their practice. Finally, Burnes (2020) highlights that the last step is the refreezing step, which entails ensuring that the staff integrates these practices into their culture. During this process, the management can assess the performance of the staff and their ability to sustain these </w:t>
      </w:r>
      <w:proofErr w:type="gramStart"/>
      <w:r w:rsidRPr="007B7D2B">
        <w:rPr>
          <w:rFonts w:ascii="Times New Roman" w:hAnsi="Times New Roman" w:cs="Times New Roman"/>
        </w:rPr>
        <w:t>changes, and</w:t>
      </w:r>
      <w:proofErr w:type="gramEnd"/>
      <w:r w:rsidRPr="007B7D2B">
        <w:rPr>
          <w:rFonts w:ascii="Times New Roman" w:hAnsi="Times New Roman" w:cs="Times New Roman"/>
        </w:rPr>
        <w:t xml:space="preserve"> conduct refresher training where necessary. </w:t>
      </w:r>
    </w:p>
    <w:p w14:paraId="50FEF1A7" w14:textId="144D2F4F" w:rsidR="00D75F8B" w:rsidRPr="00E8119D" w:rsidRDefault="00F90426" w:rsidP="00F90426">
      <w:pPr>
        <w:rPr>
          <w:rFonts w:ascii="Times New Roman" w:hAnsi="Times New Roman" w:cs="Times New Roman"/>
        </w:rPr>
      </w:pPr>
      <w:r>
        <w:rPr>
          <w:rFonts w:ascii="Times New Roman" w:hAnsi="Times New Roman" w:cs="Times New Roman"/>
        </w:rPr>
        <w:br w:type="page"/>
      </w:r>
    </w:p>
    <w:p w14:paraId="668C997E" w14:textId="26331413" w:rsidR="00ED6FDC" w:rsidRPr="00ED6FDC" w:rsidRDefault="009149AE" w:rsidP="00ED6FDC">
      <w:pPr>
        <w:pStyle w:val="Heading1"/>
        <w:rPr>
          <w:szCs w:val="24"/>
        </w:rPr>
      </w:pPr>
      <w:bookmarkStart w:id="23" w:name="_Toc213320180"/>
      <w:r>
        <w:lastRenderedPageBreak/>
        <w:t>References</w:t>
      </w:r>
      <w:bookmarkEnd w:id="23"/>
    </w:p>
    <w:p w14:paraId="3AE95AF4"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Ali, B.J., Gardi, B., Othman, B.J., Ahmed, S.A., Ismael, N.B., Hamza, P.A., Aziz, H.M., Sabir, B.Y., </w:t>
      </w:r>
      <w:proofErr w:type="spellStart"/>
      <w:r w:rsidRPr="005E1F8C">
        <w:rPr>
          <w:rFonts w:ascii="Times New Roman" w:hAnsi="Times New Roman" w:cs="Times New Roman"/>
        </w:rPr>
        <w:t>Sorguli</w:t>
      </w:r>
      <w:proofErr w:type="spellEnd"/>
      <w:r w:rsidRPr="005E1F8C">
        <w:rPr>
          <w:rFonts w:ascii="Times New Roman" w:hAnsi="Times New Roman" w:cs="Times New Roman"/>
        </w:rPr>
        <w:t>, S. and Anwar, G. (2021) ‘Hotel service quality: The impact of service quality on customer satisfaction in hospitality’, </w:t>
      </w:r>
      <w:r w:rsidRPr="005E1F8C">
        <w:rPr>
          <w:rFonts w:ascii="Times New Roman" w:hAnsi="Times New Roman" w:cs="Times New Roman"/>
          <w:i/>
          <w:iCs/>
        </w:rPr>
        <w:t>International Journal of Engineering, Business and Management</w:t>
      </w:r>
      <w:r w:rsidRPr="005E1F8C">
        <w:rPr>
          <w:rFonts w:ascii="Times New Roman" w:hAnsi="Times New Roman" w:cs="Times New Roman"/>
        </w:rPr>
        <w:t>, </w:t>
      </w:r>
      <w:r w:rsidRPr="005E1F8C">
        <w:rPr>
          <w:rFonts w:ascii="Times New Roman" w:hAnsi="Times New Roman" w:cs="Times New Roman"/>
          <w:i/>
          <w:iCs/>
        </w:rPr>
        <w:t>5</w:t>
      </w:r>
      <w:r w:rsidRPr="005E1F8C">
        <w:rPr>
          <w:rFonts w:ascii="Times New Roman" w:hAnsi="Times New Roman" w:cs="Times New Roman"/>
        </w:rPr>
        <w:t xml:space="preserve">(3), pp.14-28. Available at: </w:t>
      </w:r>
      <w:hyperlink r:id="rId14" w:history="1">
        <w:r w:rsidRPr="005E1F8C">
          <w:rPr>
            <w:rStyle w:val="Hyperlink"/>
            <w:rFonts w:ascii="Times New Roman" w:hAnsi="Times New Roman" w:cs="Times New Roman"/>
          </w:rPr>
          <w:t>https://dx.doi.org/10.22161/ijebm.5.3.2</w:t>
        </w:r>
      </w:hyperlink>
      <w:r w:rsidRPr="005E1F8C">
        <w:rPr>
          <w:rFonts w:ascii="Times New Roman" w:hAnsi="Times New Roman" w:cs="Times New Roman"/>
        </w:rPr>
        <w:t xml:space="preserve"> (Accessed: 18 October 2025).</w:t>
      </w:r>
    </w:p>
    <w:p w14:paraId="255316DD"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Annamalai, C. and Muthukumar, G. (2024) ‘Intuitive Online Table Booking System for Restaurants’, In </w:t>
      </w:r>
      <w:r w:rsidRPr="005E1F8C">
        <w:rPr>
          <w:rFonts w:ascii="Times New Roman" w:hAnsi="Times New Roman" w:cs="Times New Roman"/>
          <w:i/>
          <w:iCs/>
        </w:rPr>
        <w:t>2024 International Conference on Smart Technologies for Sustainable Development Goals (ICSTSDG)</w:t>
      </w:r>
      <w:r w:rsidRPr="005E1F8C">
        <w:rPr>
          <w:rFonts w:ascii="Times New Roman" w:hAnsi="Times New Roman" w:cs="Times New Roman"/>
        </w:rPr>
        <w:t xml:space="preserve">, pp. 1-4. Available at: </w:t>
      </w:r>
      <w:hyperlink r:id="rId15" w:history="1">
        <w:r w:rsidRPr="005E1F8C">
          <w:rPr>
            <w:rStyle w:val="Hyperlink"/>
            <w:rFonts w:ascii="Times New Roman" w:hAnsi="Times New Roman" w:cs="Times New Roman"/>
          </w:rPr>
          <w:t>https://doi.org/10.1109/ICSTSDG61998.2024.11026575</w:t>
        </w:r>
      </w:hyperlink>
      <w:r w:rsidRPr="005E1F8C">
        <w:rPr>
          <w:rFonts w:ascii="Times New Roman" w:hAnsi="Times New Roman" w:cs="Times New Roman"/>
        </w:rPr>
        <w:t xml:space="preserve"> (Accessed: 18 October 2025).</w:t>
      </w:r>
    </w:p>
    <w:p w14:paraId="7FA0D60D"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Aybek, G. and Aybek, C.E.Ö. (</w:t>
      </w:r>
      <w:proofErr w:type="gramStart"/>
      <w:r w:rsidRPr="005E1F8C">
        <w:rPr>
          <w:rFonts w:ascii="Times New Roman" w:hAnsi="Times New Roman" w:cs="Times New Roman"/>
        </w:rPr>
        <w:t>2024) ‘</w:t>
      </w:r>
      <w:proofErr w:type="gramEnd"/>
      <w:r w:rsidRPr="005E1F8C">
        <w:rPr>
          <w:rFonts w:ascii="Times New Roman" w:hAnsi="Times New Roman" w:cs="Times New Roman"/>
        </w:rPr>
        <w:t>Menu fatigue: Exploring an obscure concept with problem-</w:t>
      </w:r>
      <w:proofErr w:type="spellStart"/>
      <w:r w:rsidRPr="005E1F8C">
        <w:rPr>
          <w:rFonts w:ascii="Times New Roman" w:hAnsi="Times New Roman" w:cs="Times New Roman"/>
        </w:rPr>
        <w:t>centred</w:t>
      </w:r>
      <w:proofErr w:type="spellEnd"/>
      <w:r w:rsidRPr="005E1F8C">
        <w:rPr>
          <w:rFonts w:ascii="Times New Roman" w:hAnsi="Times New Roman" w:cs="Times New Roman"/>
        </w:rPr>
        <w:t xml:space="preserve"> expert interviews’, </w:t>
      </w:r>
      <w:r w:rsidRPr="005E1F8C">
        <w:rPr>
          <w:rFonts w:ascii="Times New Roman" w:hAnsi="Times New Roman" w:cs="Times New Roman"/>
          <w:i/>
          <w:iCs/>
        </w:rPr>
        <w:t>International Journal of Gastronomy and Food Science</w:t>
      </w:r>
      <w:r w:rsidRPr="005E1F8C">
        <w:rPr>
          <w:rFonts w:ascii="Times New Roman" w:hAnsi="Times New Roman" w:cs="Times New Roman"/>
        </w:rPr>
        <w:t>, </w:t>
      </w:r>
      <w:r w:rsidRPr="005E1F8C">
        <w:rPr>
          <w:rFonts w:ascii="Times New Roman" w:hAnsi="Times New Roman" w:cs="Times New Roman"/>
          <w:i/>
          <w:iCs/>
        </w:rPr>
        <w:t>38</w:t>
      </w:r>
      <w:r w:rsidRPr="005E1F8C">
        <w:rPr>
          <w:rFonts w:ascii="Times New Roman" w:hAnsi="Times New Roman" w:cs="Times New Roman"/>
        </w:rPr>
        <w:t xml:space="preserve">, p.101047. Available at: </w:t>
      </w:r>
      <w:hyperlink r:id="rId16" w:tgtFrame="_blank" w:tooltip="Persistent link using digital object identifier" w:history="1">
        <w:r w:rsidRPr="005E1F8C">
          <w:rPr>
            <w:rStyle w:val="Hyperlink"/>
            <w:rFonts w:ascii="Times New Roman" w:hAnsi="Times New Roman" w:cs="Times New Roman"/>
          </w:rPr>
          <w:t>https://doi.org/10.1016/j.ijgfs.2024.101047</w:t>
        </w:r>
      </w:hyperlink>
      <w:r w:rsidRPr="005E1F8C">
        <w:rPr>
          <w:rStyle w:val="Hyperlink"/>
          <w:rFonts w:ascii="Times New Roman" w:hAnsi="Times New Roman" w:cs="Times New Roman"/>
        </w:rPr>
        <w:t xml:space="preserve"> </w:t>
      </w:r>
      <w:r w:rsidRPr="005E1F8C">
        <w:rPr>
          <w:rFonts w:ascii="Times New Roman" w:hAnsi="Times New Roman" w:cs="Times New Roman"/>
        </w:rPr>
        <w:t>(Accessed: 23 October 2025).</w:t>
      </w:r>
    </w:p>
    <w:p w14:paraId="5840B2A6" w14:textId="77777777" w:rsidR="00ED6FD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Ayodeji, Y. and </w:t>
      </w:r>
      <w:proofErr w:type="spellStart"/>
      <w:r w:rsidRPr="005E1F8C">
        <w:rPr>
          <w:rFonts w:ascii="Times New Roman" w:hAnsi="Times New Roman" w:cs="Times New Roman"/>
        </w:rPr>
        <w:t>Rjoub</w:t>
      </w:r>
      <w:proofErr w:type="spellEnd"/>
      <w:r w:rsidRPr="005E1F8C">
        <w:rPr>
          <w:rFonts w:ascii="Times New Roman" w:hAnsi="Times New Roman" w:cs="Times New Roman"/>
        </w:rPr>
        <w:t>, H. (2021) ‘Investigation into waiting time, self‐service technology, and customer loyalty: The mediating role of waiting time in satisfaction’, </w:t>
      </w:r>
      <w:r w:rsidRPr="005E1F8C">
        <w:rPr>
          <w:rFonts w:ascii="Times New Roman" w:hAnsi="Times New Roman" w:cs="Times New Roman"/>
          <w:i/>
          <w:iCs/>
        </w:rPr>
        <w:t>Human Factors and Ergonomics in Manufacturing &amp; Service Industries</w:t>
      </w:r>
      <w:r w:rsidRPr="005E1F8C">
        <w:rPr>
          <w:rFonts w:ascii="Times New Roman" w:hAnsi="Times New Roman" w:cs="Times New Roman"/>
        </w:rPr>
        <w:t>, </w:t>
      </w:r>
      <w:r w:rsidRPr="005E1F8C">
        <w:rPr>
          <w:rFonts w:ascii="Times New Roman" w:hAnsi="Times New Roman" w:cs="Times New Roman"/>
          <w:i/>
          <w:iCs/>
        </w:rPr>
        <w:t>31</w:t>
      </w:r>
      <w:r w:rsidRPr="005E1F8C">
        <w:rPr>
          <w:rFonts w:ascii="Times New Roman" w:hAnsi="Times New Roman" w:cs="Times New Roman"/>
        </w:rPr>
        <w:t xml:space="preserve">(1), pp.27-41. Available at: </w:t>
      </w:r>
      <w:hyperlink r:id="rId17" w:history="1">
        <w:r w:rsidRPr="005E1F8C">
          <w:rPr>
            <w:rStyle w:val="Hyperlink"/>
            <w:rFonts w:ascii="Times New Roman" w:hAnsi="Times New Roman" w:cs="Times New Roman"/>
          </w:rPr>
          <w:t>https://doi.org/10.1002/hfm.20867</w:t>
        </w:r>
      </w:hyperlink>
      <w:r w:rsidRPr="005E1F8C">
        <w:rPr>
          <w:rFonts w:ascii="Times New Roman" w:hAnsi="Times New Roman" w:cs="Times New Roman"/>
        </w:rPr>
        <w:t xml:space="preserve"> (Accessed: 21 October 2025).</w:t>
      </w:r>
    </w:p>
    <w:p w14:paraId="5B1C63B7" w14:textId="30C47787" w:rsidR="00C43291" w:rsidRPr="005E1F8C" w:rsidRDefault="00C43291" w:rsidP="00ED6FDC">
      <w:pPr>
        <w:spacing w:after="0" w:line="360" w:lineRule="auto"/>
        <w:ind w:left="720" w:hanging="720"/>
        <w:rPr>
          <w:rFonts w:ascii="Times New Roman" w:hAnsi="Times New Roman" w:cs="Times New Roman"/>
        </w:rPr>
      </w:pPr>
      <w:r w:rsidRPr="00C43291">
        <w:rPr>
          <w:rFonts w:ascii="Times New Roman" w:hAnsi="Times New Roman" w:cs="Times New Roman"/>
        </w:rPr>
        <w:t xml:space="preserve">Avikshit, B., Chirag, B., </w:t>
      </w:r>
      <w:proofErr w:type="spellStart"/>
      <w:r w:rsidRPr="00C43291">
        <w:rPr>
          <w:rFonts w:ascii="Times New Roman" w:hAnsi="Times New Roman" w:cs="Times New Roman"/>
        </w:rPr>
        <w:t>Puranika</w:t>
      </w:r>
      <w:proofErr w:type="spellEnd"/>
      <w:r w:rsidRPr="00C43291">
        <w:rPr>
          <w:rFonts w:ascii="Times New Roman" w:hAnsi="Times New Roman" w:cs="Times New Roman"/>
        </w:rPr>
        <w:t xml:space="preserve">, M. S., Varun, S., Srinivasa, A., </w:t>
      </w:r>
      <w:r>
        <w:rPr>
          <w:rFonts w:ascii="Times New Roman" w:hAnsi="Times New Roman" w:cs="Times New Roman"/>
        </w:rPr>
        <w:t>and</w:t>
      </w:r>
      <w:r w:rsidRPr="00C43291">
        <w:rPr>
          <w:rFonts w:ascii="Times New Roman" w:hAnsi="Times New Roman" w:cs="Times New Roman"/>
        </w:rPr>
        <w:t xml:space="preserve"> </w:t>
      </w:r>
      <w:proofErr w:type="spellStart"/>
      <w:r w:rsidRPr="00C43291">
        <w:rPr>
          <w:rFonts w:ascii="Times New Roman" w:hAnsi="Times New Roman" w:cs="Times New Roman"/>
        </w:rPr>
        <w:t>Devrajb</w:t>
      </w:r>
      <w:proofErr w:type="spellEnd"/>
      <w:r w:rsidRPr="00C43291">
        <w:rPr>
          <w:rFonts w:ascii="Times New Roman" w:hAnsi="Times New Roman" w:cs="Times New Roman"/>
        </w:rPr>
        <w:t>, D. (</w:t>
      </w:r>
      <w:proofErr w:type="gramStart"/>
      <w:r w:rsidRPr="00C43291">
        <w:rPr>
          <w:rFonts w:ascii="Times New Roman" w:hAnsi="Times New Roman" w:cs="Times New Roman"/>
        </w:rPr>
        <w:t xml:space="preserve">2025) </w:t>
      </w:r>
      <w:r>
        <w:rPr>
          <w:rFonts w:ascii="Times New Roman" w:hAnsi="Times New Roman" w:cs="Times New Roman"/>
        </w:rPr>
        <w:t>‘</w:t>
      </w:r>
      <w:proofErr w:type="gramEnd"/>
      <w:r w:rsidRPr="00C43291">
        <w:rPr>
          <w:rFonts w:ascii="Times New Roman" w:hAnsi="Times New Roman" w:cs="Times New Roman"/>
        </w:rPr>
        <w:t>Porter's Five Forces Model: A Comprehensive Framework for Competitive Strategy Analysis in Contemporary Business Environment</w:t>
      </w:r>
      <w:r>
        <w:rPr>
          <w:rFonts w:ascii="Times New Roman" w:hAnsi="Times New Roman" w:cs="Times New Roman"/>
        </w:rPr>
        <w:t>’,</w:t>
      </w:r>
      <w:r w:rsidRPr="00C43291">
        <w:rPr>
          <w:rFonts w:ascii="Times New Roman" w:hAnsi="Times New Roman" w:cs="Times New Roman"/>
        </w:rPr>
        <w:t> </w:t>
      </w:r>
      <w:r w:rsidRPr="00C43291">
        <w:rPr>
          <w:rFonts w:ascii="Times New Roman" w:hAnsi="Times New Roman" w:cs="Times New Roman"/>
          <w:i/>
          <w:iCs/>
        </w:rPr>
        <w:t>International Journal of Research Publication and Reviews</w:t>
      </w:r>
      <w:r w:rsidRPr="00C43291">
        <w:rPr>
          <w:rFonts w:ascii="Times New Roman" w:hAnsi="Times New Roman" w:cs="Times New Roman"/>
        </w:rPr>
        <w:t>, </w:t>
      </w:r>
      <w:r w:rsidRPr="00C43291">
        <w:rPr>
          <w:rFonts w:ascii="Times New Roman" w:hAnsi="Times New Roman" w:cs="Times New Roman"/>
          <w:i/>
          <w:iCs/>
        </w:rPr>
        <w:t>6</w:t>
      </w:r>
      <w:r w:rsidRPr="00C43291">
        <w:rPr>
          <w:rFonts w:ascii="Times New Roman" w:hAnsi="Times New Roman" w:cs="Times New Roman"/>
        </w:rPr>
        <w:t xml:space="preserve">(7), </w:t>
      </w:r>
      <w:r>
        <w:rPr>
          <w:rFonts w:ascii="Times New Roman" w:hAnsi="Times New Roman" w:cs="Times New Roman"/>
        </w:rPr>
        <w:t xml:space="preserve">pp. </w:t>
      </w:r>
      <w:r w:rsidRPr="00C43291">
        <w:rPr>
          <w:rFonts w:ascii="Times New Roman" w:hAnsi="Times New Roman" w:cs="Times New Roman"/>
        </w:rPr>
        <w:t>1416-1425. </w:t>
      </w:r>
      <w:r>
        <w:rPr>
          <w:rFonts w:ascii="Times New Roman" w:hAnsi="Times New Roman" w:cs="Times New Roman"/>
        </w:rPr>
        <w:t xml:space="preserve">Available at: </w:t>
      </w:r>
      <w:hyperlink r:id="rId18" w:history="1">
        <w:r w:rsidRPr="00D37355">
          <w:rPr>
            <w:rStyle w:val="Hyperlink"/>
            <w:rFonts w:ascii="Times New Roman" w:hAnsi="Times New Roman" w:cs="Times New Roman"/>
          </w:rPr>
          <w:t>https://ijrpr.com/uploads/V6ISSUE7/IJRPR50200.pdf</w:t>
        </w:r>
      </w:hyperlink>
      <w:r>
        <w:rPr>
          <w:rFonts w:ascii="Times New Roman" w:hAnsi="Times New Roman" w:cs="Times New Roman"/>
        </w:rPr>
        <w:t xml:space="preserve"> </w:t>
      </w:r>
      <w:r w:rsidRPr="005E1F8C">
        <w:rPr>
          <w:rFonts w:ascii="Times New Roman" w:hAnsi="Times New Roman" w:cs="Times New Roman"/>
        </w:rPr>
        <w:t>(Accessed: 21 October 2025).</w:t>
      </w:r>
    </w:p>
    <w:p w14:paraId="451262F2" w14:textId="77777777" w:rsidR="00ED6FDC" w:rsidRPr="005E1F8C" w:rsidRDefault="00ED6FDC" w:rsidP="00ED6FDC">
      <w:pPr>
        <w:spacing w:after="0" w:line="360" w:lineRule="auto"/>
        <w:ind w:left="720" w:hanging="720"/>
        <w:rPr>
          <w:rFonts w:ascii="Times New Roman" w:hAnsi="Times New Roman" w:cs="Times New Roman"/>
        </w:rPr>
      </w:pPr>
      <w:bookmarkStart w:id="24" w:name="_Hlk212223848"/>
      <w:proofErr w:type="spellStart"/>
      <w:r w:rsidRPr="005E1F8C">
        <w:rPr>
          <w:rFonts w:ascii="Times New Roman" w:hAnsi="Times New Roman" w:cs="Times New Roman"/>
        </w:rPr>
        <w:t>Benzaght</w:t>
      </w:r>
      <w:bookmarkEnd w:id="24"/>
      <w:r w:rsidRPr="005E1F8C">
        <w:rPr>
          <w:rFonts w:ascii="Times New Roman" w:hAnsi="Times New Roman" w:cs="Times New Roman"/>
        </w:rPr>
        <w:t>a</w:t>
      </w:r>
      <w:proofErr w:type="spellEnd"/>
      <w:r w:rsidRPr="005E1F8C">
        <w:rPr>
          <w:rFonts w:ascii="Times New Roman" w:hAnsi="Times New Roman" w:cs="Times New Roman"/>
        </w:rPr>
        <w:t>, M.A., Elwalda, A., Mousa, M.M., Erkan, I. and Rahman, M. (</w:t>
      </w:r>
      <w:proofErr w:type="gramStart"/>
      <w:r w:rsidRPr="005E1F8C">
        <w:rPr>
          <w:rFonts w:ascii="Times New Roman" w:hAnsi="Times New Roman" w:cs="Times New Roman"/>
        </w:rPr>
        <w:t>2021) ‘</w:t>
      </w:r>
      <w:proofErr w:type="gramEnd"/>
      <w:r w:rsidRPr="005E1F8C">
        <w:rPr>
          <w:rFonts w:ascii="Times New Roman" w:hAnsi="Times New Roman" w:cs="Times New Roman"/>
        </w:rPr>
        <w:t>SWOT analysis applications: An integrative literature review’, </w:t>
      </w:r>
      <w:r w:rsidRPr="005E1F8C">
        <w:rPr>
          <w:rFonts w:ascii="Times New Roman" w:hAnsi="Times New Roman" w:cs="Times New Roman"/>
          <w:i/>
          <w:iCs/>
        </w:rPr>
        <w:t>Journal of Global Business Insights</w:t>
      </w:r>
      <w:r w:rsidRPr="005E1F8C">
        <w:rPr>
          <w:rFonts w:ascii="Times New Roman" w:hAnsi="Times New Roman" w:cs="Times New Roman"/>
        </w:rPr>
        <w:t>, </w:t>
      </w:r>
      <w:r w:rsidRPr="005E1F8C">
        <w:rPr>
          <w:rFonts w:ascii="Times New Roman" w:hAnsi="Times New Roman" w:cs="Times New Roman"/>
          <w:i/>
          <w:iCs/>
        </w:rPr>
        <w:t>6</w:t>
      </w:r>
      <w:r w:rsidRPr="005E1F8C">
        <w:rPr>
          <w:rFonts w:ascii="Times New Roman" w:hAnsi="Times New Roman" w:cs="Times New Roman"/>
        </w:rPr>
        <w:t xml:space="preserve">(1), pp.54-72. Available at: </w:t>
      </w:r>
      <w:hyperlink r:id="rId19" w:history="1">
        <w:r w:rsidRPr="005E1F8C">
          <w:rPr>
            <w:rStyle w:val="Hyperlink"/>
            <w:rFonts w:ascii="Times New Roman" w:hAnsi="Times New Roman" w:cs="Times New Roman"/>
          </w:rPr>
          <w:t>https://www.doi.org/10.5038/2640-6489.6.1.1148</w:t>
        </w:r>
      </w:hyperlink>
      <w:r w:rsidRPr="005E1F8C">
        <w:rPr>
          <w:rStyle w:val="Hyperlink"/>
          <w:rFonts w:ascii="Times New Roman" w:hAnsi="Times New Roman" w:cs="Times New Roman"/>
        </w:rPr>
        <w:t xml:space="preserve"> </w:t>
      </w:r>
      <w:r w:rsidRPr="005E1F8C">
        <w:rPr>
          <w:rFonts w:ascii="Times New Roman" w:hAnsi="Times New Roman" w:cs="Times New Roman"/>
        </w:rPr>
        <w:t>(Accessed: 21 October 2025).</w:t>
      </w:r>
    </w:p>
    <w:p w14:paraId="6D6AB32E"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Brahmbhatt, U. (2025) ‘Developing an Action Plan to Increase Employee Efficiency and Improve Operational Streamlining: Adjustments after changing to a new digital performance monitoring system in Company X’, </w:t>
      </w:r>
      <w:proofErr w:type="gramStart"/>
      <w:r w:rsidRPr="005E1F8C">
        <w:rPr>
          <w:rFonts w:ascii="Times New Roman" w:hAnsi="Times New Roman" w:cs="Times New Roman"/>
        </w:rPr>
        <w:t>Master’s</w:t>
      </w:r>
      <w:proofErr w:type="gramEnd"/>
      <w:r w:rsidRPr="005E1F8C">
        <w:rPr>
          <w:rFonts w:ascii="Times New Roman" w:hAnsi="Times New Roman" w:cs="Times New Roman"/>
        </w:rPr>
        <w:t xml:space="preserve"> Thesis, </w:t>
      </w:r>
      <w:proofErr w:type="spellStart"/>
      <w:r w:rsidRPr="005E1F8C">
        <w:rPr>
          <w:rFonts w:ascii="Times New Roman" w:hAnsi="Times New Roman" w:cs="Times New Roman"/>
        </w:rPr>
        <w:t>Metropolia</w:t>
      </w:r>
      <w:proofErr w:type="spellEnd"/>
      <w:r w:rsidRPr="005E1F8C">
        <w:rPr>
          <w:rFonts w:ascii="Times New Roman" w:hAnsi="Times New Roman" w:cs="Times New Roman"/>
        </w:rPr>
        <w:t xml:space="preserve"> University. </w:t>
      </w:r>
      <w:r w:rsidRPr="005E1F8C">
        <w:rPr>
          <w:rFonts w:ascii="Times New Roman" w:hAnsi="Times New Roman" w:cs="Times New Roman"/>
        </w:rPr>
        <w:lastRenderedPageBreak/>
        <w:t xml:space="preserve">Available at: </w:t>
      </w:r>
      <w:hyperlink r:id="rId20" w:history="1">
        <w:r w:rsidRPr="005E1F8C">
          <w:rPr>
            <w:rStyle w:val="Hyperlink"/>
            <w:rFonts w:ascii="Times New Roman" w:hAnsi="Times New Roman" w:cs="Times New Roman"/>
          </w:rPr>
          <w:t>https://urn.fi/URN:NBN:fi:amk-2025061923331</w:t>
        </w:r>
      </w:hyperlink>
      <w:r w:rsidRPr="005E1F8C">
        <w:rPr>
          <w:rFonts w:ascii="Times New Roman" w:hAnsi="Times New Roman" w:cs="Times New Roman"/>
        </w:rPr>
        <w:t xml:space="preserve"> (Accessed: 26 October 2025).</w:t>
      </w:r>
    </w:p>
    <w:p w14:paraId="261196C9" w14:textId="64759FBC" w:rsidR="00913B7F" w:rsidRPr="005E1F8C" w:rsidRDefault="00913B7F" w:rsidP="00913B7F">
      <w:pPr>
        <w:spacing w:after="0" w:line="360" w:lineRule="auto"/>
        <w:ind w:left="720" w:hanging="720"/>
        <w:rPr>
          <w:rFonts w:ascii="Times New Roman" w:hAnsi="Times New Roman" w:cs="Times New Roman"/>
        </w:rPr>
      </w:pPr>
      <w:r w:rsidRPr="00913B7F">
        <w:rPr>
          <w:rFonts w:ascii="Times New Roman" w:hAnsi="Times New Roman" w:cs="Times New Roman"/>
        </w:rPr>
        <w:t>Burnes, B.</w:t>
      </w:r>
      <w:r>
        <w:rPr>
          <w:rFonts w:ascii="Times New Roman" w:hAnsi="Times New Roman" w:cs="Times New Roman"/>
        </w:rPr>
        <w:t xml:space="preserve"> (</w:t>
      </w:r>
      <w:proofErr w:type="gramStart"/>
      <w:r w:rsidRPr="00913B7F">
        <w:rPr>
          <w:rFonts w:ascii="Times New Roman" w:hAnsi="Times New Roman" w:cs="Times New Roman"/>
        </w:rPr>
        <w:t>2020</w:t>
      </w:r>
      <w:r>
        <w:rPr>
          <w:rFonts w:ascii="Times New Roman" w:hAnsi="Times New Roman" w:cs="Times New Roman"/>
        </w:rPr>
        <w:t>)</w:t>
      </w:r>
      <w:r w:rsidRPr="00913B7F">
        <w:rPr>
          <w:rFonts w:ascii="Times New Roman" w:hAnsi="Times New Roman" w:cs="Times New Roman"/>
        </w:rPr>
        <w:t xml:space="preserve"> </w:t>
      </w:r>
      <w:r>
        <w:rPr>
          <w:rFonts w:ascii="Times New Roman" w:hAnsi="Times New Roman" w:cs="Times New Roman"/>
        </w:rPr>
        <w:t>‘</w:t>
      </w:r>
      <w:proofErr w:type="gramEnd"/>
      <w:r w:rsidRPr="00913B7F">
        <w:rPr>
          <w:rFonts w:ascii="Times New Roman" w:hAnsi="Times New Roman" w:cs="Times New Roman"/>
        </w:rPr>
        <w:t>The origins of Lewin’s three-step model of change</w:t>
      </w:r>
      <w:r>
        <w:rPr>
          <w:rFonts w:ascii="Times New Roman" w:hAnsi="Times New Roman" w:cs="Times New Roman"/>
        </w:rPr>
        <w:t>’,</w:t>
      </w:r>
      <w:r w:rsidRPr="00913B7F">
        <w:rPr>
          <w:rFonts w:ascii="Times New Roman" w:hAnsi="Times New Roman" w:cs="Times New Roman"/>
        </w:rPr>
        <w:t> </w:t>
      </w:r>
      <w:r w:rsidRPr="00913B7F">
        <w:rPr>
          <w:rFonts w:ascii="Times New Roman" w:hAnsi="Times New Roman" w:cs="Times New Roman"/>
          <w:i/>
          <w:iCs/>
        </w:rPr>
        <w:t xml:space="preserve">The Journal of Applied </w:t>
      </w:r>
      <w:proofErr w:type="spellStart"/>
      <w:r w:rsidR="00C6425D">
        <w:rPr>
          <w:rFonts w:ascii="Times New Roman" w:hAnsi="Times New Roman" w:cs="Times New Roman"/>
          <w:i/>
          <w:iCs/>
        </w:rPr>
        <w:t>Behavioural</w:t>
      </w:r>
      <w:proofErr w:type="spellEnd"/>
      <w:r w:rsidRPr="00913B7F">
        <w:rPr>
          <w:rFonts w:ascii="Times New Roman" w:hAnsi="Times New Roman" w:cs="Times New Roman"/>
          <w:i/>
          <w:iCs/>
        </w:rPr>
        <w:t xml:space="preserve"> Science</w:t>
      </w:r>
      <w:r w:rsidRPr="00913B7F">
        <w:rPr>
          <w:rFonts w:ascii="Times New Roman" w:hAnsi="Times New Roman" w:cs="Times New Roman"/>
        </w:rPr>
        <w:t>, </w:t>
      </w:r>
      <w:r w:rsidRPr="00913B7F">
        <w:rPr>
          <w:rFonts w:ascii="Times New Roman" w:hAnsi="Times New Roman" w:cs="Times New Roman"/>
          <w:i/>
          <w:iCs/>
        </w:rPr>
        <w:t>56</w:t>
      </w:r>
      <w:r w:rsidRPr="00913B7F">
        <w:rPr>
          <w:rFonts w:ascii="Times New Roman" w:hAnsi="Times New Roman" w:cs="Times New Roman"/>
        </w:rPr>
        <w:t>(1), pp.32-59.</w:t>
      </w:r>
      <w:r>
        <w:rPr>
          <w:rFonts w:ascii="Times New Roman" w:hAnsi="Times New Roman" w:cs="Times New Roman"/>
        </w:rPr>
        <w:t xml:space="preserve"> Available at: </w:t>
      </w:r>
      <w:hyperlink r:id="rId21" w:history="1">
        <w:r w:rsidRPr="00D4589B">
          <w:rPr>
            <w:rStyle w:val="Hyperlink"/>
            <w:rFonts w:ascii="Times New Roman" w:hAnsi="Times New Roman" w:cs="Times New Roman"/>
          </w:rPr>
          <w:t>https://doi.org/10.1177/0021886319892685</w:t>
        </w:r>
      </w:hyperlink>
      <w:r>
        <w:rPr>
          <w:rFonts w:ascii="Times New Roman" w:hAnsi="Times New Roman" w:cs="Times New Roman"/>
        </w:rPr>
        <w:t xml:space="preserve"> </w:t>
      </w:r>
      <w:r w:rsidRPr="005E1F8C">
        <w:rPr>
          <w:rFonts w:ascii="Times New Roman" w:hAnsi="Times New Roman" w:cs="Times New Roman"/>
        </w:rPr>
        <w:t>(Accessed: 26 October 2025).</w:t>
      </w:r>
    </w:p>
    <w:p w14:paraId="012E1F97" w14:textId="0BD2604F" w:rsidR="00913B7F" w:rsidRDefault="00913B7F" w:rsidP="00BF4F6A">
      <w:pPr>
        <w:spacing w:after="0" w:line="360" w:lineRule="auto"/>
        <w:ind w:left="720" w:hanging="720"/>
        <w:rPr>
          <w:rFonts w:ascii="Times New Roman" w:hAnsi="Times New Roman" w:cs="Times New Roman"/>
        </w:rPr>
      </w:pPr>
    </w:p>
    <w:p w14:paraId="1FD3245A" w14:textId="216029BE" w:rsidR="00BF4F6A" w:rsidRDefault="00BF4F6A" w:rsidP="00BF4F6A">
      <w:pPr>
        <w:spacing w:after="0" w:line="360" w:lineRule="auto"/>
        <w:ind w:left="720" w:hanging="720"/>
        <w:rPr>
          <w:rFonts w:ascii="Times New Roman" w:hAnsi="Times New Roman" w:cs="Times New Roman"/>
        </w:rPr>
      </w:pPr>
      <w:r w:rsidRPr="00BF4F6A">
        <w:rPr>
          <w:rFonts w:ascii="Times New Roman" w:hAnsi="Times New Roman" w:cs="Times New Roman"/>
        </w:rPr>
        <w:t xml:space="preserve">Croitoru, I. M., Dragomir, L., </w:t>
      </w:r>
      <w:proofErr w:type="spellStart"/>
      <w:r w:rsidRPr="00BF4F6A">
        <w:rPr>
          <w:rFonts w:ascii="Times New Roman" w:hAnsi="Times New Roman" w:cs="Times New Roman"/>
        </w:rPr>
        <w:t>Imbrescu</w:t>
      </w:r>
      <w:proofErr w:type="spellEnd"/>
      <w:r w:rsidRPr="00BF4F6A">
        <w:rPr>
          <w:rFonts w:ascii="Times New Roman" w:hAnsi="Times New Roman" w:cs="Times New Roman"/>
        </w:rPr>
        <w:t xml:space="preserve">, C., Dragan (Spiridon), P., </w:t>
      </w:r>
      <w:r>
        <w:rPr>
          <w:rFonts w:ascii="Times New Roman" w:hAnsi="Times New Roman" w:cs="Times New Roman"/>
        </w:rPr>
        <w:t>and</w:t>
      </w:r>
      <w:r w:rsidRPr="00BF4F6A">
        <w:rPr>
          <w:rFonts w:ascii="Times New Roman" w:hAnsi="Times New Roman" w:cs="Times New Roman"/>
        </w:rPr>
        <w:t xml:space="preserve"> Chivu, M. (2025) </w:t>
      </w:r>
      <w:r>
        <w:rPr>
          <w:rFonts w:ascii="Times New Roman" w:hAnsi="Times New Roman" w:cs="Times New Roman"/>
        </w:rPr>
        <w:t>‘</w:t>
      </w:r>
      <w:r w:rsidRPr="00BF4F6A">
        <w:rPr>
          <w:rFonts w:ascii="Times New Roman" w:hAnsi="Times New Roman" w:cs="Times New Roman"/>
        </w:rPr>
        <w:t>Indicators and tools for measuring performance in the public education system: Bibliometric perspectives on BSC, KPI, SPM, M&amp;E, and EPSA</w:t>
      </w:r>
      <w:r>
        <w:rPr>
          <w:rFonts w:ascii="Times New Roman" w:hAnsi="Times New Roman" w:cs="Times New Roman"/>
        </w:rPr>
        <w:t>’,</w:t>
      </w:r>
      <w:r w:rsidRPr="00BF4F6A">
        <w:rPr>
          <w:rFonts w:ascii="Times New Roman" w:hAnsi="Times New Roman" w:cs="Times New Roman"/>
        </w:rPr>
        <w:t> </w:t>
      </w:r>
      <w:r w:rsidRPr="00BF4F6A">
        <w:rPr>
          <w:rFonts w:ascii="Times New Roman" w:hAnsi="Times New Roman" w:cs="Times New Roman"/>
          <w:i/>
          <w:iCs/>
        </w:rPr>
        <w:t>Businesses</w:t>
      </w:r>
      <w:r w:rsidRPr="00BF4F6A">
        <w:rPr>
          <w:rFonts w:ascii="Times New Roman" w:hAnsi="Times New Roman" w:cs="Times New Roman"/>
        </w:rPr>
        <w:t>, </w:t>
      </w:r>
      <w:r w:rsidRPr="00BF4F6A">
        <w:rPr>
          <w:rFonts w:ascii="Times New Roman" w:hAnsi="Times New Roman" w:cs="Times New Roman"/>
          <w:i/>
          <w:iCs/>
        </w:rPr>
        <w:t>5</w:t>
      </w:r>
      <w:r w:rsidRPr="00BF4F6A">
        <w:rPr>
          <w:rFonts w:ascii="Times New Roman" w:hAnsi="Times New Roman" w:cs="Times New Roman"/>
        </w:rPr>
        <w:t xml:space="preserve">(3), </w:t>
      </w:r>
      <w:r>
        <w:rPr>
          <w:rFonts w:ascii="Times New Roman" w:hAnsi="Times New Roman" w:cs="Times New Roman"/>
        </w:rPr>
        <w:t xml:space="preserve">p. </w:t>
      </w:r>
      <w:r w:rsidRPr="00BF4F6A">
        <w:rPr>
          <w:rFonts w:ascii="Times New Roman" w:hAnsi="Times New Roman" w:cs="Times New Roman"/>
        </w:rPr>
        <w:t>42. </w:t>
      </w:r>
      <w:r>
        <w:rPr>
          <w:rFonts w:ascii="Times New Roman" w:hAnsi="Times New Roman" w:cs="Times New Roman"/>
        </w:rPr>
        <w:t xml:space="preserve">Available at: </w:t>
      </w:r>
      <w:hyperlink r:id="rId22" w:history="1">
        <w:r w:rsidRPr="00D4589B">
          <w:rPr>
            <w:rStyle w:val="Hyperlink"/>
            <w:rFonts w:ascii="Times New Roman" w:hAnsi="Times New Roman" w:cs="Times New Roman"/>
          </w:rPr>
          <w:t>https://doi.org/10.3390/businesses5030042</w:t>
        </w:r>
      </w:hyperlink>
      <w:r>
        <w:rPr>
          <w:rFonts w:ascii="Times New Roman" w:hAnsi="Times New Roman" w:cs="Times New Roman"/>
        </w:rPr>
        <w:t xml:space="preserve"> </w:t>
      </w:r>
      <w:r w:rsidRPr="005E1F8C">
        <w:rPr>
          <w:rFonts w:ascii="Times New Roman" w:hAnsi="Times New Roman" w:cs="Times New Roman"/>
        </w:rPr>
        <w:t>(Accessed: 26 October 2025).</w:t>
      </w:r>
    </w:p>
    <w:p w14:paraId="3168E0AD" w14:textId="4B4B38E9"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Dhlamini, J. (2025) ‘Setting the strategic direction: the role of the mission, vision, values statements and strategic leadership,’ </w:t>
      </w:r>
      <w:r w:rsidRPr="005E1F8C">
        <w:rPr>
          <w:rFonts w:ascii="Times New Roman" w:hAnsi="Times New Roman" w:cs="Times New Roman"/>
          <w:i/>
          <w:iCs/>
        </w:rPr>
        <w:t>Journal of Strategy and Management</w:t>
      </w:r>
      <w:r w:rsidRPr="005E1F8C">
        <w:rPr>
          <w:rFonts w:ascii="Times New Roman" w:hAnsi="Times New Roman" w:cs="Times New Roman"/>
        </w:rPr>
        <w:t xml:space="preserve">, 18 (3), pp. 591–615. Available at: </w:t>
      </w:r>
      <w:hyperlink r:id="rId23" w:history="1">
        <w:r w:rsidRPr="005E1F8C">
          <w:rPr>
            <w:rStyle w:val="Hyperlink"/>
            <w:rFonts w:ascii="Times New Roman" w:hAnsi="Times New Roman" w:cs="Times New Roman"/>
          </w:rPr>
          <w:t>https://doi.org/10.1108/JSMA-08-2024-0193</w:t>
        </w:r>
      </w:hyperlink>
      <w:r w:rsidRPr="005E1F8C">
        <w:rPr>
          <w:rStyle w:val="Hyperlink"/>
          <w:rFonts w:ascii="Times New Roman" w:hAnsi="Times New Roman" w:cs="Times New Roman"/>
        </w:rPr>
        <w:t xml:space="preserve"> </w:t>
      </w:r>
      <w:r w:rsidRPr="005E1F8C">
        <w:rPr>
          <w:rFonts w:ascii="Times New Roman" w:hAnsi="Times New Roman" w:cs="Times New Roman"/>
        </w:rPr>
        <w:t>(Accessed: 23 October 2025).</w:t>
      </w:r>
    </w:p>
    <w:p w14:paraId="1F801528"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DV8 Bar &amp; Restaurant. </w:t>
      </w:r>
      <w:r w:rsidRPr="005E1F8C">
        <w:rPr>
          <w:rFonts w:ascii="Times New Roman" w:hAnsi="Times New Roman" w:cs="Times New Roman"/>
          <w:i/>
          <w:iCs/>
        </w:rPr>
        <w:t>About</w:t>
      </w:r>
      <w:r w:rsidRPr="005E1F8C">
        <w:rPr>
          <w:rFonts w:ascii="Times New Roman" w:hAnsi="Times New Roman" w:cs="Times New Roman"/>
        </w:rPr>
        <w:t xml:space="preserve">. Available at: </w:t>
      </w:r>
      <w:hyperlink r:id="rId24" w:history="1">
        <w:r w:rsidRPr="005E1F8C">
          <w:rPr>
            <w:rStyle w:val="Hyperlink"/>
            <w:rFonts w:ascii="Times New Roman" w:hAnsi="Times New Roman" w:cs="Times New Roman"/>
          </w:rPr>
          <w:t>https://www.dv8bar.co.uk/</w:t>
        </w:r>
      </w:hyperlink>
      <w:r w:rsidRPr="005E1F8C">
        <w:rPr>
          <w:rFonts w:ascii="Times New Roman" w:hAnsi="Times New Roman" w:cs="Times New Roman"/>
        </w:rPr>
        <w:t xml:space="preserve"> (Accessed: 21 October 2025).</w:t>
      </w:r>
    </w:p>
    <w:p w14:paraId="0FB85DE0" w14:textId="038532E6"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Egigogo, R., </w:t>
      </w:r>
      <w:proofErr w:type="spellStart"/>
      <w:r w:rsidRPr="005E1F8C">
        <w:rPr>
          <w:rFonts w:ascii="Times New Roman" w:hAnsi="Times New Roman" w:cs="Times New Roman"/>
        </w:rPr>
        <w:t>Naniya</w:t>
      </w:r>
      <w:proofErr w:type="spellEnd"/>
      <w:r w:rsidRPr="005E1F8C">
        <w:rPr>
          <w:rFonts w:ascii="Times New Roman" w:hAnsi="Times New Roman" w:cs="Times New Roman"/>
        </w:rPr>
        <w:t>, M., Abubakar, A. and Mansir, A. (</w:t>
      </w:r>
      <w:proofErr w:type="gramStart"/>
      <w:r w:rsidRPr="005E1F8C">
        <w:rPr>
          <w:rFonts w:ascii="Times New Roman" w:hAnsi="Times New Roman" w:cs="Times New Roman"/>
        </w:rPr>
        <w:t>2024) ‘</w:t>
      </w:r>
      <w:proofErr w:type="gramEnd"/>
      <w:r w:rsidRPr="005E1F8C">
        <w:rPr>
          <w:rFonts w:ascii="Times New Roman" w:hAnsi="Times New Roman" w:cs="Times New Roman"/>
        </w:rPr>
        <w:t xml:space="preserve">Design and implementation of </w:t>
      </w:r>
      <w:proofErr w:type="spellStart"/>
      <w:r w:rsidR="00C6425D">
        <w:rPr>
          <w:rFonts w:ascii="Times New Roman" w:hAnsi="Times New Roman" w:cs="Times New Roman"/>
        </w:rPr>
        <w:t>Computerised</w:t>
      </w:r>
      <w:proofErr w:type="spellEnd"/>
      <w:r w:rsidRPr="005E1F8C">
        <w:rPr>
          <w:rFonts w:ascii="Times New Roman" w:hAnsi="Times New Roman" w:cs="Times New Roman"/>
        </w:rPr>
        <w:t xml:space="preserve"> Restaurant Table Booking System’, </w:t>
      </w:r>
      <w:proofErr w:type="spellStart"/>
      <w:r w:rsidRPr="005E1F8C">
        <w:rPr>
          <w:rFonts w:ascii="Times New Roman" w:hAnsi="Times New Roman" w:cs="Times New Roman"/>
          <w:i/>
          <w:iCs/>
        </w:rPr>
        <w:t>Ceddi</w:t>
      </w:r>
      <w:proofErr w:type="spellEnd"/>
      <w:r w:rsidRPr="005E1F8C">
        <w:rPr>
          <w:rFonts w:ascii="Times New Roman" w:hAnsi="Times New Roman" w:cs="Times New Roman"/>
          <w:i/>
          <w:iCs/>
        </w:rPr>
        <w:t xml:space="preserve"> Journal of Information System and Technology (</w:t>
      </w:r>
      <w:proofErr w:type="spellStart"/>
      <w:r w:rsidRPr="005E1F8C">
        <w:rPr>
          <w:rFonts w:ascii="Times New Roman" w:hAnsi="Times New Roman" w:cs="Times New Roman"/>
          <w:i/>
          <w:iCs/>
        </w:rPr>
        <w:t>Jst</w:t>
      </w:r>
      <w:proofErr w:type="spellEnd"/>
      <w:r w:rsidRPr="005E1F8C">
        <w:rPr>
          <w:rFonts w:ascii="Times New Roman" w:hAnsi="Times New Roman" w:cs="Times New Roman"/>
          <w:i/>
          <w:iCs/>
        </w:rPr>
        <w:t>)</w:t>
      </w:r>
      <w:r w:rsidRPr="005E1F8C">
        <w:rPr>
          <w:rFonts w:ascii="Times New Roman" w:hAnsi="Times New Roman" w:cs="Times New Roman"/>
        </w:rPr>
        <w:t>, </w:t>
      </w:r>
      <w:r w:rsidRPr="005E1F8C">
        <w:rPr>
          <w:rFonts w:ascii="Times New Roman" w:hAnsi="Times New Roman" w:cs="Times New Roman"/>
          <w:i/>
          <w:iCs/>
        </w:rPr>
        <w:t>3</w:t>
      </w:r>
      <w:r w:rsidRPr="005E1F8C">
        <w:rPr>
          <w:rFonts w:ascii="Times New Roman" w:hAnsi="Times New Roman" w:cs="Times New Roman"/>
        </w:rPr>
        <w:t xml:space="preserve">(1), pp. 47-55. Available at: </w:t>
      </w:r>
      <w:hyperlink r:id="rId25" w:history="1">
        <w:r w:rsidRPr="005E1F8C">
          <w:rPr>
            <w:rStyle w:val="Hyperlink"/>
            <w:rFonts w:ascii="Times New Roman" w:hAnsi="Times New Roman" w:cs="Times New Roman"/>
          </w:rPr>
          <w:t>https://doi.org/10.56134/jst.v3i1.64</w:t>
        </w:r>
      </w:hyperlink>
      <w:r w:rsidRPr="005E1F8C">
        <w:rPr>
          <w:rFonts w:ascii="Times New Roman" w:hAnsi="Times New Roman" w:cs="Times New Roman"/>
        </w:rPr>
        <w:t xml:space="preserve"> (Accessed: 18 October 2025).</w:t>
      </w:r>
    </w:p>
    <w:p w14:paraId="2EF612A6" w14:textId="4BBE77B8"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Elisabeth, M.L.M. (2022) ‘Perceptual Mapping of Branded Coffee Chains in Manado Using </w:t>
      </w:r>
      <w:r w:rsidR="00C6425D">
        <w:rPr>
          <w:rFonts w:ascii="Times New Roman" w:hAnsi="Times New Roman" w:cs="Times New Roman"/>
        </w:rPr>
        <w:t>Multi-Dimensional</w:t>
      </w:r>
      <w:r w:rsidRPr="005E1F8C">
        <w:rPr>
          <w:rFonts w:ascii="Times New Roman" w:hAnsi="Times New Roman" w:cs="Times New Roman"/>
        </w:rPr>
        <w:t xml:space="preserve"> Scaling Analysis’, </w:t>
      </w:r>
      <w:proofErr w:type="spellStart"/>
      <w:r w:rsidRPr="005E1F8C">
        <w:rPr>
          <w:rFonts w:ascii="Times New Roman" w:hAnsi="Times New Roman" w:cs="Times New Roman"/>
          <w:i/>
          <w:iCs/>
        </w:rPr>
        <w:t>Jurnal</w:t>
      </w:r>
      <w:proofErr w:type="spellEnd"/>
      <w:r w:rsidRPr="005E1F8C">
        <w:rPr>
          <w:rFonts w:ascii="Times New Roman" w:hAnsi="Times New Roman" w:cs="Times New Roman"/>
          <w:i/>
          <w:iCs/>
        </w:rPr>
        <w:t xml:space="preserve"> EMBA: </w:t>
      </w:r>
      <w:proofErr w:type="spellStart"/>
      <w:r w:rsidRPr="005E1F8C">
        <w:rPr>
          <w:rFonts w:ascii="Times New Roman" w:hAnsi="Times New Roman" w:cs="Times New Roman"/>
          <w:i/>
          <w:iCs/>
        </w:rPr>
        <w:t>Jurnal</w:t>
      </w:r>
      <w:proofErr w:type="spellEnd"/>
      <w:r w:rsidRPr="005E1F8C">
        <w:rPr>
          <w:rFonts w:ascii="Times New Roman" w:hAnsi="Times New Roman" w:cs="Times New Roman"/>
          <w:i/>
          <w:iCs/>
        </w:rPr>
        <w:t xml:space="preserve"> Riset Ekonomi, </w:t>
      </w:r>
      <w:proofErr w:type="spellStart"/>
      <w:r w:rsidRPr="005E1F8C">
        <w:rPr>
          <w:rFonts w:ascii="Times New Roman" w:hAnsi="Times New Roman" w:cs="Times New Roman"/>
          <w:i/>
          <w:iCs/>
        </w:rPr>
        <w:t>Manajemen</w:t>
      </w:r>
      <w:proofErr w:type="spellEnd"/>
      <w:r w:rsidRPr="005E1F8C">
        <w:rPr>
          <w:rFonts w:ascii="Times New Roman" w:hAnsi="Times New Roman" w:cs="Times New Roman"/>
          <w:i/>
          <w:iCs/>
        </w:rPr>
        <w:t xml:space="preserve">, </w:t>
      </w:r>
      <w:proofErr w:type="spellStart"/>
      <w:r w:rsidRPr="005E1F8C">
        <w:rPr>
          <w:rFonts w:ascii="Times New Roman" w:hAnsi="Times New Roman" w:cs="Times New Roman"/>
          <w:i/>
          <w:iCs/>
        </w:rPr>
        <w:t>Bisnis</w:t>
      </w:r>
      <w:proofErr w:type="spellEnd"/>
      <w:r w:rsidRPr="005E1F8C">
        <w:rPr>
          <w:rFonts w:ascii="Times New Roman" w:hAnsi="Times New Roman" w:cs="Times New Roman"/>
          <w:i/>
          <w:iCs/>
        </w:rPr>
        <w:t xml:space="preserve"> dan </w:t>
      </w:r>
      <w:proofErr w:type="spellStart"/>
      <w:r w:rsidRPr="005E1F8C">
        <w:rPr>
          <w:rFonts w:ascii="Times New Roman" w:hAnsi="Times New Roman" w:cs="Times New Roman"/>
          <w:i/>
          <w:iCs/>
        </w:rPr>
        <w:t>Akuntansi</w:t>
      </w:r>
      <w:proofErr w:type="spellEnd"/>
      <w:r w:rsidRPr="005E1F8C">
        <w:rPr>
          <w:rFonts w:ascii="Times New Roman" w:hAnsi="Times New Roman" w:cs="Times New Roman"/>
        </w:rPr>
        <w:t>, </w:t>
      </w:r>
      <w:r w:rsidRPr="005E1F8C">
        <w:rPr>
          <w:rFonts w:ascii="Times New Roman" w:hAnsi="Times New Roman" w:cs="Times New Roman"/>
          <w:i/>
          <w:iCs/>
        </w:rPr>
        <w:t>10</w:t>
      </w:r>
      <w:r w:rsidRPr="005E1F8C">
        <w:rPr>
          <w:rFonts w:ascii="Times New Roman" w:hAnsi="Times New Roman" w:cs="Times New Roman"/>
        </w:rPr>
        <w:t xml:space="preserve">(2), pp.551-559. Available at: </w:t>
      </w:r>
      <w:hyperlink r:id="rId26" w:history="1">
        <w:r w:rsidRPr="005E1F8C">
          <w:rPr>
            <w:rStyle w:val="Hyperlink"/>
            <w:rFonts w:ascii="Times New Roman" w:hAnsi="Times New Roman" w:cs="Times New Roman"/>
          </w:rPr>
          <w:t>https://ejournal.unsrat.ac.id/index.php/emba/article/view/40296</w:t>
        </w:r>
      </w:hyperlink>
      <w:r w:rsidRPr="005E1F8C">
        <w:rPr>
          <w:rFonts w:ascii="Times New Roman" w:hAnsi="Times New Roman" w:cs="Times New Roman"/>
        </w:rPr>
        <w:t xml:space="preserve"> (Accessed: 21 October 2025).</w:t>
      </w:r>
    </w:p>
    <w:p w14:paraId="31362D97" w14:textId="77777777" w:rsidR="00ED6FDC" w:rsidRPr="005E1F8C" w:rsidRDefault="00ED6FDC" w:rsidP="00ED6FDC">
      <w:pPr>
        <w:spacing w:after="0" w:line="360" w:lineRule="auto"/>
        <w:ind w:left="720" w:hanging="720"/>
        <w:rPr>
          <w:rFonts w:ascii="Times New Roman" w:hAnsi="Times New Roman" w:cs="Times New Roman"/>
        </w:rPr>
      </w:pPr>
      <w:proofErr w:type="spellStart"/>
      <w:r w:rsidRPr="005E1F8C">
        <w:rPr>
          <w:rFonts w:ascii="Times New Roman" w:hAnsi="Times New Roman" w:cs="Times New Roman"/>
        </w:rPr>
        <w:t>Freudenreich</w:t>
      </w:r>
      <w:proofErr w:type="spellEnd"/>
      <w:r w:rsidRPr="005E1F8C">
        <w:rPr>
          <w:rFonts w:ascii="Times New Roman" w:hAnsi="Times New Roman" w:cs="Times New Roman"/>
        </w:rPr>
        <w:t xml:space="preserve">, B., </w:t>
      </w:r>
      <w:proofErr w:type="spellStart"/>
      <w:r w:rsidRPr="005E1F8C">
        <w:rPr>
          <w:rFonts w:ascii="Times New Roman" w:hAnsi="Times New Roman" w:cs="Times New Roman"/>
        </w:rPr>
        <w:t>Lüdeke</w:t>
      </w:r>
      <w:proofErr w:type="spellEnd"/>
      <w:r w:rsidRPr="005E1F8C">
        <w:rPr>
          <w:rFonts w:ascii="Times New Roman" w:hAnsi="Times New Roman" w:cs="Times New Roman"/>
        </w:rPr>
        <w:t xml:space="preserve">-Freund, F. and </w:t>
      </w:r>
      <w:proofErr w:type="spellStart"/>
      <w:r w:rsidRPr="005E1F8C">
        <w:rPr>
          <w:rFonts w:ascii="Times New Roman" w:hAnsi="Times New Roman" w:cs="Times New Roman"/>
        </w:rPr>
        <w:t>Schaltegger</w:t>
      </w:r>
      <w:proofErr w:type="spellEnd"/>
      <w:r w:rsidRPr="005E1F8C">
        <w:rPr>
          <w:rFonts w:ascii="Times New Roman" w:hAnsi="Times New Roman" w:cs="Times New Roman"/>
        </w:rPr>
        <w:t>, S. (2020) ‘A stakeholder theory perspective on business models: Value creation for sustainability’, </w:t>
      </w:r>
      <w:r w:rsidRPr="005E1F8C">
        <w:rPr>
          <w:rFonts w:ascii="Times New Roman" w:hAnsi="Times New Roman" w:cs="Times New Roman"/>
          <w:i/>
          <w:iCs/>
        </w:rPr>
        <w:t>Journal of Business Ethics</w:t>
      </w:r>
      <w:r w:rsidRPr="005E1F8C">
        <w:rPr>
          <w:rFonts w:ascii="Times New Roman" w:hAnsi="Times New Roman" w:cs="Times New Roman"/>
        </w:rPr>
        <w:t>, </w:t>
      </w:r>
      <w:r w:rsidRPr="005E1F8C">
        <w:rPr>
          <w:rFonts w:ascii="Times New Roman" w:hAnsi="Times New Roman" w:cs="Times New Roman"/>
          <w:i/>
          <w:iCs/>
        </w:rPr>
        <w:t>166</w:t>
      </w:r>
      <w:r w:rsidRPr="005E1F8C">
        <w:rPr>
          <w:rFonts w:ascii="Times New Roman" w:hAnsi="Times New Roman" w:cs="Times New Roman"/>
        </w:rPr>
        <w:t xml:space="preserve">(1), pp.3-18. Available at: </w:t>
      </w:r>
      <w:hyperlink r:id="rId27" w:history="1">
        <w:r w:rsidRPr="005E1F8C">
          <w:rPr>
            <w:rStyle w:val="Hyperlink"/>
            <w:rFonts w:ascii="Times New Roman" w:hAnsi="Times New Roman" w:cs="Times New Roman"/>
          </w:rPr>
          <w:t>https://doi.org/10.1007/s10551-019-04112-z</w:t>
        </w:r>
      </w:hyperlink>
      <w:r w:rsidRPr="005E1F8C">
        <w:rPr>
          <w:rFonts w:ascii="Times New Roman" w:hAnsi="Times New Roman" w:cs="Times New Roman"/>
        </w:rPr>
        <w:t xml:space="preserve"> (Accessed: 20 October 2025).</w:t>
      </w:r>
    </w:p>
    <w:p w14:paraId="067FD80B" w14:textId="74B00E9A"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lastRenderedPageBreak/>
        <w:t>Ge, L., Almanza, B., Behnke, C., and Tang, C. (</w:t>
      </w:r>
      <w:proofErr w:type="gramStart"/>
      <w:r w:rsidRPr="005E1F8C">
        <w:rPr>
          <w:rFonts w:ascii="Times New Roman" w:hAnsi="Times New Roman" w:cs="Times New Roman"/>
        </w:rPr>
        <w:t>2018) ‘</w:t>
      </w:r>
      <w:proofErr w:type="gramEnd"/>
      <w:r w:rsidRPr="005E1F8C">
        <w:rPr>
          <w:rFonts w:ascii="Times New Roman" w:hAnsi="Times New Roman" w:cs="Times New Roman"/>
        </w:rPr>
        <w:t xml:space="preserve">Will reduced portion size compromise restaurant </w:t>
      </w:r>
      <w:r w:rsidR="00C6425D">
        <w:rPr>
          <w:rFonts w:ascii="Times New Roman" w:hAnsi="Times New Roman" w:cs="Times New Roman"/>
        </w:rPr>
        <w:t>customers’</w:t>
      </w:r>
      <w:r w:rsidRPr="005E1F8C">
        <w:rPr>
          <w:rFonts w:ascii="Times New Roman" w:hAnsi="Times New Roman" w:cs="Times New Roman"/>
        </w:rPr>
        <w:t xml:space="preserve"> value perception?’, </w:t>
      </w:r>
      <w:r w:rsidRPr="005E1F8C">
        <w:rPr>
          <w:rFonts w:ascii="Times New Roman" w:hAnsi="Times New Roman" w:cs="Times New Roman"/>
          <w:i/>
          <w:iCs/>
        </w:rPr>
        <w:t>International Journal of Hospitality Management</w:t>
      </w:r>
      <w:r w:rsidRPr="005E1F8C">
        <w:rPr>
          <w:rFonts w:ascii="Times New Roman" w:hAnsi="Times New Roman" w:cs="Times New Roman"/>
        </w:rPr>
        <w:t>, </w:t>
      </w:r>
      <w:r w:rsidRPr="005E1F8C">
        <w:rPr>
          <w:rFonts w:ascii="Times New Roman" w:hAnsi="Times New Roman" w:cs="Times New Roman"/>
          <w:i/>
          <w:iCs/>
        </w:rPr>
        <w:t>70</w:t>
      </w:r>
      <w:r w:rsidRPr="005E1F8C">
        <w:rPr>
          <w:rFonts w:ascii="Times New Roman" w:hAnsi="Times New Roman" w:cs="Times New Roman"/>
        </w:rPr>
        <w:t xml:space="preserve">, pp. 130-138. Available at: </w:t>
      </w:r>
      <w:hyperlink r:id="rId28" w:history="1">
        <w:r w:rsidRPr="005E1F8C">
          <w:rPr>
            <w:rStyle w:val="Hyperlink"/>
            <w:rFonts w:ascii="Times New Roman" w:hAnsi="Times New Roman" w:cs="Times New Roman"/>
          </w:rPr>
          <w:t>https://doi.org/10.1016/j.ijhm.2017.10.026</w:t>
        </w:r>
      </w:hyperlink>
      <w:r w:rsidRPr="005E1F8C">
        <w:rPr>
          <w:rFonts w:ascii="Times New Roman" w:hAnsi="Times New Roman" w:cs="Times New Roman"/>
        </w:rPr>
        <w:t xml:space="preserve"> (Accessed: 21 October 2025).</w:t>
      </w:r>
    </w:p>
    <w:p w14:paraId="718FDDD5" w14:textId="73B51424" w:rsidR="00ED6FDC" w:rsidRPr="005E1F8C" w:rsidRDefault="00ED6FDC" w:rsidP="00ED6FDC">
      <w:pPr>
        <w:spacing w:after="0" w:line="360" w:lineRule="auto"/>
        <w:ind w:left="720" w:hanging="720"/>
        <w:rPr>
          <w:rFonts w:ascii="Times New Roman" w:hAnsi="Times New Roman" w:cs="Times New Roman"/>
        </w:rPr>
      </w:pPr>
      <w:proofErr w:type="spellStart"/>
      <w:r w:rsidRPr="005E1F8C">
        <w:rPr>
          <w:rFonts w:ascii="Times New Roman" w:hAnsi="Times New Roman" w:cs="Times New Roman"/>
        </w:rPr>
        <w:t>Guiliche</w:t>
      </w:r>
      <w:proofErr w:type="spellEnd"/>
      <w:r w:rsidRPr="005E1F8C">
        <w:rPr>
          <w:rFonts w:ascii="Times New Roman" w:hAnsi="Times New Roman" w:cs="Times New Roman"/>
        </w:rPr>
        <w:t>, M.E. (2022)</w:t>
      </w:r>
      <w:r w:rsidR="00C6425D">
        <w:rPr>
          <w:rFonts w:ascii="Times New Roman" w:hAnsi="Times New Roman" w:cs="Times New Roman"/>
        </w:rPr>
        <w:t>.</w:t>
      </w:r>
      <w:r w:rsidRPr="005E1F8C">
        <w:rPr>
          <w:rFonts w:ascii="Times New Roman" w:hAnsi="Times New Roman" w:cs="Times New Roman"/>
        </w:rPr>
        <w:t xml:space="preserve"> Occupational health and safety risk assessment in industrial kitchens: the case study of Catering International &amp; Services–Nacala. Doctoral dissertation. Available at: </w:t>
      </w:r>
      <w:hyperlink r:id="rId29" w:history="1">
        <w:r w:rsidRPr="005E1F8C">
          <w:rPr>
            <w:rStyle w:val="Hyperlink"/>
            <w:rFonts w:ascii="Times New Roman" w:hAnsi="Times New Roman" w:cs="Times New Roman"/>
          </w:rPr>
          <w:t>http://www.repositorio.uem.mz/handle258/710</w:t>
        </w:r>
      </w:hyperlink>
      <w:r w:rsidRPr="005E1F8C">
        <w:rPr>
          <w:rFonts w:ascii="Times New Roman" w:hAnsi="Times New Roman" w:cs="Times New Roman"/>
        </w:rPr>
        <w:t xml:space="preserve"> (Accessed: 26 October 2025).</w:t>
      </w:r>
    </w:p>
    <w:p w14:paraId="373E2B4A" w14:textId="171680C5"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Gutterman, A.S. (2023)</w:t>
      </w:r>
      <w:r w:rsidR="00C6425D">
        <w:rPr>
          <w:rFonts w:ascii="Times New Roman" w:hAnsi="Times New Roman" w:cs="Times New Roman"/>
        </w:rPr>
        <w:t xml:space="preserve">. </w:t>
      </w:r>
      <w:r w:rsidRPr="005E1F8C">
        <w:rPr>
          <w:rFonts w:ascii="Times New Roman" w:hAnsi="Times New Roman" w:cs="Times New Roman"/>
        </w:rPr>
        <w:t xml:space="preserve">Introduction to strategic planning.’ Available at: </w:t>
      </w:r>
      <w:hyperlink r:id="rId30" w:history="1">
        <w:r w:rsidRPr="005E1F8C">
          <w:rPr>
            <w:rStyle w:val="Hyperlink"/>
            <w:rFonts w:ascii="Times New Roman" w:hAnsi="Times New Roman" w:cs="Times New Roman"/>
          </w:rPr>
          <w:t>http://dx.doi.org/10.2139/ssrn.4407351</w:t>
        </w:r>
      </w:hyperlink>
      <w:r w:rsidRPr="005E1F8C">
        <w:rPr>
          <w:rStyle w:val="Hyperlink"/>
          <w:rFonts w:ascii="Times New Roman" w:hAnsi="Times New Roman" w:cs="Times New Roman"/>
        </w:rPr>
        <w:t xml:space="preserve"> </w:t>
      </w:r>
      <w:r w:rsidRPr="005E1F8C">
        <w:rPr>
          <w:rFonts w:ascii="Times New Roman" w:hAnsi="Times New Roman" w:cs="Times New Roman"/>
        </w:rPr>
        <w:t>(Accessed: 24 October 2025).</w:t>
      </w:r>
    </w:p>
    <w:p w14:paraId="670F99E9" w14:textId="582631F5"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Guzmán, B.O.A., Villegas, N.A.R. and Gutiérrez, J.A.T. (2025) ‘Improved Order Preparation Times in Fast Food </w:t>
      </w:r>
      <w:r w:rsidR="00C6425D">
        <w:rPr>
          <w:rFonts w:ascii="Times New Roman" w:hAnsi="Times New Roman" w:cs="Times New Roman"/>
        </w:rPr>
        <w:t>Restaurants</w:t>
      </w:r>
      <w:r w:rsidRPr="005E1F8C">
        <w:rPr>
          <w:rFonts w:ascii="Times New Roman" w:hAnsi="Times New Roman" w:cs="Times New Roman"/>
        </w:rPr>
        <w:t xml:space="preserve"> through </w:t>
      </w:r>
      <w:proofErr w:type="spellStart"/>
      <w:r w:rsidR="00C6425D">
        <w:rPr>
          <w:rFonts w:ascii="Times New Roman" w:hAnsi="Times New Roman" w:cs="Times New Roman"/>
        </w:rPr>
        <w:t>Standardisation</w:t>
      </w:r>
      <w:proofErr w:type="spellEnd"/>
      <w:r w:rsidRPr="005E1F8C">
        <w:rPr>
          <w:rFonts w:ascii="Times New Roman" w:hAnsi="Times New Roman" w:cs="Times New Roman"/>
        </w:rPr>
        <w:t xml:space="preserve"> and SLP’, </w:t>
      </w:r>
      <w:r w:rsidRPr="005E1F8C">
        <w:rPr>
          <w:rFonts w:ascii="Times New Roman" w:hAnsi="Times New Roman" w:cs="Times New Roman"/>
          <w:i/>
          <w:iCs/>
        </w:rPr>
        <w:t>International Journal of Industrial Engineering</w:t>
      </w:r>
      <w:r w:rsidRPr="005E1F8C">
        <w:rPr>
          <w:rFonts w:ascii="Times New Roman" w:hAnsi="Times New Roman" w:cs="Times New Roman"/>
        </w:rPr>
        <w:t xml:space="preserve">, pp. 1345-1353. Available at: </w:t>
      </w:r>
      <w:hyperlink r:id="rId31" w:history="1">
        <w:r w:rsidRPr="005E1F8C">
          <w:rPr>
            <w:rStyle w:val="Hyperlink"/>
            <w:rFonts w:ascii="Times New Roman" w:hAnsi="Times New Roman" w:cs="Times New Roman"/>
          </w:rPr>
          <w:t>https://doi.org/10.46254/AN15.2025</w:t>
        </w:r>
      </w:hyperlink>
      <w:r w:rsidRPr="005E1F8C">
        <w:rPr>
          <w:rFonts w:ascii="Times New Roman" w:hAnsi="Times New Roman" w:cs="Times New Roman"/>
        </w:rPr>
        <w:t xml:space="preserve"> (Accessed: 26 October 2025).</w:t>
      </w:r>
    </w:p>
    <w:p w14:paraId="5C906C4A" w14:textId="77777777" w:rsidR="00ED6FDC" w:rsidRPr="005E1F8C" w:rsidRDefault="00ED6FDC" w:rsidP="00ED6FDC">
      <w:pPr>
        <w:spacing w:after="0" w:line="360" w:lineRule="auto"/>
        <w:ind w:left="720" w:hanging="720"/>
        <w:rPr>
          <w:rFonts w:ascii="Times New Roman" w:hAnsi="Times New Roman" w:cs="Times New Roman"/>
        </w:rPr>
      </w:pPr>
      <w:proofErr w:type="spellStart"/>
      <w:r w:rsidRPr="005E1F8C">
        <w:rPr>
          <w:rFonts w:ascii="Times New Roman" w:hAnsi="Times New Roman" w:cs="Times New Roman"/>
        </w:rPr>
        <w:t>Hinfelaar</w:t>
      </w:r>
      <w:proofErr w:type="spellEnd"/>
      <w:r w:rsidRPr="005E1F8C">
        <w:rPr>
          <w:rFonts w:ascii="Times New Roman" w:hAnsi="Times New Roman" w:cs="Times New Roman"/>
        </w:rPr>
        <w:t>, S., De Roon, F., and Corbey, M. (2019) ‘Company life cycle models and business valuation’, </w:t>
      </w:r>
      <w:proofErr w:type="spellStart"/>
      <w:r w:rsidRPr="005E1F8C">
        <w:rPr>
          <w:rFonts w:ascii="Times New Roman" w:hAnsi="Times New Roman" w:cs="Times New Roman"/>
          <w:i/>
          <w:iCs/>
        </w:rPr>
        <w:t>Maandblad</w:t>
      </w:r>
      <w:proofErr w:type="spellEnd"/>
      <w:r w:rsidRPr="005E1F8C">
        <w:rPr>
          <w:rFonts w:ascii="Times New Roman" w:hAnsi="Times New Roman" w:cs="Times New Roman"/>
          <w:i/>
          <w:iCs/>
        </w:rPr>
        <w:t xml:space="preserve"> Voor Accountancy </w:t>
      </w:r>
      <w:proofErr w:type="spellStart"/>
      <w:r w:rsidRPr="005E1F8C">
        <w:rPr>
          <w:rFonts w:ascii="Times New Roman" w:hAnsi="Times New Roman" w:cs="Times New Roman"/>
          <w:i/>
          <w:iCs/>
        </w:rPr>
        <w:t>en</w:t>
      </w:r>
      <w:proofErr w:type="spellEnd"/>
      <w:r w:rsidRPr="005E1F8C">
        <w:rPr>
          <w:rFonts w:ascii="Times New Roman" w:hAnsi="Times New Roman" w:cs="Times New Roman"/>
          <w:i/>
          <w:iCs/>
        </w:rPr>
        <w:t xml:space="preserve"> </w:t>
      </w:r>
      <w:proofErr w:type="spellStart"/>
      <w:r w:rsidRPr="005E1F8C">
        <w:rPr>
          <w:rFonts w:ascii="Times New Roman" w:hAnsi="Times New Roman" w:cs="Times New Roman"/>
          <w:i/>
          <w:iCs/>
        </w:rPr>
        <w:t>Bedrijfseconomie</w:t>
      </w:r>
      <w:proofErr w:type="spellEnd"/>
      <w:r w:rsidRPr="005E1F8C">
        <w:rPr>
          <w:rFonts w:ascii="Times New Roman" w:hAnsi="Times New Roman" w:cs="Times New Roman"/>
        </w:rPr>
        <w:t>, </w:t>
      </w:r>
      <w:r w:rsidRPr="005E1F8C">
        <w:rPr>
          <w:rFonts w:ascii="Times New Roman" w:hAnsi="Times New Roman" w:cs="Times New Roman"/>
          <w:i/>
          <w:iCs/>
        </w:rPr>
        <w:t>93</w:t>
      </w:r>
      <w:r w:rsidRPr="005E1F8C">
        <w:rPr>
          <w:rFonts w:ascii="Times New Roman" w:hAnsi="Times New Roman" w:cs="Times New Roman"/>
        </w:rPr>
        <w:t xml:space="preserve">(9/10), pp. 285-296. Available at: </w:t>
      </w:r>
      <w:hyperlink r:id="rId32" w:history="1">
        <w:r w:rsidRPr="005E1F8C">
          <w:rPr>
            <w:rStyle w:val="Hyperlink"/>
            <w:rFonts w:ascii="Times New Roman" w:hAnsi="Times New Roman" w:cs="Times New Roman"/>
          </w:rPr>
          <w:t>https://doi.org/10.5117/mab.93.37561</w:t>
        </w:r>
      </w:hyperlink>
      <w:r w:rsidRPr="005E1F8C">
        <w:rPr>
          <w:rStyle w:val="Hyperlink"/>
          <w:rFonts w:ascii="Times New Roman" w:hAnsi="Times New Roman" w:cs="Times New Roman"/>
        </w:rPr>
        <w:t xml:space="preserve"> </w:t>
      </w:r>
      <w:r w:rsidRPr="005E1F8C">
        <w:rPr>
          <w:rFonts w:ascii="Times New Roman" w:hAnsi="Times New Roman" w:cs="Times New Roman"/>
        </w:rPr>
        <w:t>(Accessed: 23 October 2025).</w:t>
      </w:r>
    </w:p>
    <w:p w14:paraId="2B973B42" w14:textId="2F1EE94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Khalilov, T., </w:t>
      </w:r>
      <w:proofErr w:type="spellStart"/>
      <w:r w:rsidRPr="005E1F8C">
        <w:rPr>
          <w:rFonts w:ascii="Times New Roman" w:hAnsi="Times New Roman" w:cs="Times New Roman"/>
        </w:rPr>
        <w:t>Adilzade</w:t>
      </w:r>
      <w:proofErr w:type="spellEnd"/>
      <w:r w:rsidRPr="005E1F8C">
        <w:rPr>
          <w:rFonts w:ascii="Times New Roman" w:hAnsi="Times New Roman" w:cs="Times New Roman"/>
        </w:rPr>
        <w:t xml:space="preserve">, I., Rzayev, O., Guliyev, N. and Yusifova, N. (2024) ‘The role of strategic planning in the </w:t>
      </w:r>
      <w:proofErr w:type="spellStart"/>
      <w:r w:rsidR="00C6425D">
        <w:rPr>
          <w:rFonts w:ascii="Times New Roman" w:hAnsi="Times New Roman" w:cs="Times New Roman"/>
        </w:rPr>
        <w:t>organisation</w:t>
      </w:r>
      <w:proofErr w:type="spellEnd"/>
      <w:r w:rsidRPr="005E1F8C">
        <w:rPr>
          <w:rFonts w:ascii="Times New Roman" w:hAnsi="Times New Roman" w:cs="Times New Roman"/>
        </w:rPr>
        <w:t xml:space="preserve"> of management systems in higher education institutions: insights from international practice’, </w:t>
      </w:r>
      <w:r w:rsidRPr="005E1F8C">
        <w:rPr>
          <w:rFonts w:ascii="Times New Roman" w:hAnsi="Times New Roman" w:cs="Times New Roman"/>
          <w:i/>
          <w:iCs/>
        </w:rPr>
        <w:t>Edelweiss Applied Science and Technology</w:t>
      </w:r>
      <w:r w:rsidRPr="005E1F8C">
        <w:rPr>
          <w:rFonts w:ascii="Times New Roman" w:hAnsi="Times New Roman" w:cs="Times New Roman"/>
        </w:rPr>
        <w:t xml:space="preserve">, 8(6), pp. 6227-6235. Available at: </w:t>
      </w:r>
      <w:hyperlink r:id="rId33" w:history="1">
        <w:r w:rsidRPr="005E1F8C">
          <w:rPr>
            <w:rStyle w:val="Hyperlink"/>
            <w:rFonts w:ascii="Times New Roman" w:hAnsi="Times New Roman" w:cs="Times New Roman"/>
          </w:rPr>
          <w:t>https://doi.org/10.55214/25768484.v8i6.3361</w:t>
        </w:r>
      </w:hyperlink>
      <w:r w:rsidRPr="005E1F8C">
        <w:rPr>
          <w:rFonts w:ascii="Times New Roman" w:hAnsi="Times New Roman" w:cs="Times New Roman"/>
        </w:rPr>
        <w:t xml:space="preserve"> (Accessed: 24 October 2025).</w:t>
      </w:r>
    </w:p>
    <w:p w14:paraId="63C92DCA"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Kujala, J., Sachs, S., Leinonen, H., Heikkinen, A. and Laude, D. (</w:t>
      </w:r>
      <w:proofErr w:type="gramStart"/>
      <w:r w:rsidRPr="005E1F8C">
        <w:rPr>
          <w:rFonts w:ascii="Times New Roman" w:hAnsi="Times New Roman" w:cs="Times New Roman"/>
        </w:rPr>
        <w:t>2022) ‘</w:t>
      </w:r>
      <w:proofErr w:type="gramEnd"/>
      <w:r w:rsidRPr="005E1F8C">
        <w:rPr>
          <w:rFonts w:ascii="Times New Roman" w:hAnsi="Times New Roman" w:cs="Times New Roman"/>
        </w:rPr>
        <w:t>Stakeholder engagement: Past, present, and future’, </w:t>
      </w:r>
      <w:r w:rsidRPr="005E1F8C">
        <w:rPr>
          <w:rFonts w:ascii="Times New Roman" w:hAnsi="Times New Roman" w:cs="Times New Roman"/>
          <w:i/>
          <w:iCs/>
        </w:rPr>
        <w:t>Business &amp; Society</w:t>
      </w:r>
      <w:r w:rsidRPr="005E1F8C">
        <w:rPr>
          <w:rFonts w:ascii="Times New Roman" w:hAnsi="Times New Roman" w:cs="Times New Roman"/>
        </w:rPr>
        <w:t>, </w:t>
      </w:r>
      <w:r w:rsidRPr="005E1F8C">
        <w:rPr>
          <w:rFonts w:ascii="Times New Roman" w:hAnsi="Times New Roman" w:cs="Times New Roman"/>
          <w:i/>
          <w:iCs/>
        </w:rPr>
        <w:t>61</w:t>
      </w:r>
      <w:r w:rsidRPr="005E1F8C">
        <w:rPr>
          <w:rFonts w:ascii="Times New Roman" w:hAnsi="Times New Roman" w:cs="Times New Roman"/>
        </w:rPr>
        <w:t xml:space="preserve">(5), pp.1136-1196. Available at: </w:t>
      </w:r>
      <w:hyperlink r:id="rId34" w:history="1">
        <w:r w:rsidRPr="005E1F8C">
          <w:rPr>
            <w:rStyle w:val="Hyperlink"/>
            <w:rFonts w:ascii="Times New Roman" w:hAnsi="Times New Roman" w:cs="Times New Roman"/>
          </w:rPr>
          <w:t>https://doi.org/10.1177/00076503211066595</w:t>
        </w:r>
      </w:hyperlink>
      <w:r w:rsidRPr="005E1F8C">
        <w:rPr>
          <w:rFonts w:ascii="Times New Roman" w:hAnsi="Times New Roman" w:cs="Times New Roman"/>
        </w:rPr>
        <w:t xml:space="preserve"> (Accessed: 20 October 2025).</w:t>
      </w:r>
    </w:p>
    <w:p w14:paraId="37EE7DEB" w14:textId="36F7CED0"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Lazarević-Moravčević, M. and </w:t>
      </w:r>
      <w:proofErr w:type="spellStart"/>
      <w:r w:rsidRPr="005E1F8C">
        <w:rPr>
          <w:rFonts w:ascii="Times New Roman" w:hAnsi="Times New Roman" w:cs="Times New Roman"/>
        </w:rPr>
        <w:t>Mosurović</w:t>
      </w:r>
      <w:proofErr w:type="spellEnd"/>
      <w:r w:rsidRPr="005E1F8C">
        <w:rPr>
          <w:rFonts w:ascii="Times New Roman" w:hAnsi="Times New Roman" w:cs="Times New Roman"/>
        </w:rPr>
        <w:t xml:space="preserve"> Ružičić, M. (2023) ‘</w:t>
      </w:r>
      <w:proofErr w:type="spellStart"/>
      <w:r w:rsidR="00C6425D">
        <w:rPr>
          <w:rFonts w:ascii="Times New Roman" w:hAnsi="Times New Roman" w:cs="Times New Roman"/>
        </w:rPr>
        <w:t>Organisational</w:t>
      </w:r>
      <w:proofErr w:type="spellEnd"/>
      <w:r w:rsidRPr="005E1F8C">
        <w:rPr>
          <w:rFonts w:ascii="Times New Roman" w:hAnsi="Times New Roman" w:cs="Times New Roman"/>
        </w:rPr>
        <w:t xml:space="preserve"> Structure </w:t>
      </w:r>
      <w:proofErr w:type="gramStart"/>
      <w:r w:rsidRPr="005E1F8C">
        <w:rPr>
          <w:rFonts w:ascii="Times New Roman" w:hAnsi="Times New Roman" w:cs="Times New Roman"/>
        </w:rPr>
        <w:t>And</w:t>
      </w:r>
      <w:proofErr w:type="gramEnd"/>
      <w:r w:rsidRPr="005E1F8C">
        <w:rPr>
          <w:rFonts w:ascii="Times New Roman" w:hAnsi="Times New Roman" w:cs="Times New Roman"/>
        </w:rPr>
        <w:t xml:space="preserve"> </w:t>
      </w:r>
      <w:proofErr w:type="spellStart"/>
      <w:r w:rsidR="00C6425D">
        <w:rPr>
          <w:rFonts w:ascii="Times New Roman" w:hAnsi="Times New Roman" w:cs="Times New Roman"/>
        </w:rPr>
        <w:t>Organisational</w:t>
      </w:r>
      <w:proofErr w:type="spellEnd"/>
      <w:r w:rsidRPr="005E1F8C">
        <w:rPr>
          <w:rFonts w:ascii="Times New Roman" w:hAnsi="Times New Roman" w:cs="Times New Roman"/>
        </w:rPr>
        <w:t xml:space="preserve"> Culture-Impact on Innovative </w:t>
      </w:r>
      <w:proofErr w:type="spellStart"/>
      <w:r w:rsidR="00C6425D">
        <w:rPr>
          <w:rFonts w:ascii="Times New Roman" w:hAnsi="Times New Roman" w:cs="Times New Roman"/>
        </w:rPr>
        <w:t>Behaviour</w:t>
      </w:r>
      <w:proofErr w:type="spellEnd"/>
      <w:r w:rsidRPr="005E1F8C">
        <w:rPr>
          <w:rFonts w:ascii="Times New Roman" w:hAnsi="Times New Roman" w:cs="Times New Roman"/>
        </w:rPr>
        <w:t xml:space="preserve"> of The </w:t>
      </w:r>
      <w:proofErr w:type="spellStart"/>
      <w:r w:rsidR="00C6425D">
        <w:rPr>
          <w:rFonts w:ascii="Times New Roman" w:hAnsi="Times New Roman" w:cs="Times New Roman"/>
        </w:rPr>
        <w:t>Organisation</w:t>
      </w:r>
      <w:proofErr w:type="spellEnd"/>
      <w:r w:rsidR="00C6425D">
        <w:rPr>
          <w:rFonts w:ascii="Times New Roman" w:hAnsi="Times New Roman" w:cs="Times New Roman"/>
        </w:rPr>
        <w:t>’</w:t>
      </w:r>
      <w:r w:rsidRPr="005E1F8C">
        <w:rPr>
          <w:rFonts w:ascii="Times New Roman" w:hAnsi="Times New Roman" w:cs="Times New Roman"/>
        </w:rPr>
        <w:t>, </w:t>
      </w:r>
      <w:r w:rsidRPr="005E1F8C">
        <w:rPr>
          <w:rFonts w:ascii="Times New Roman" w:hAnsi="Times New Roman" w:cs="Times New Roman"/>
          <w:i/>
          <w:iCs/>
        </w:rPr>
        <w:t>Economic Analysis</w:t>
      </w:r>
      <w:r w:rsidRPr="005E1F8C">
        <w:rPr>
          <w:rFonts w:ascii="Times New Roman" w:hAnsi="Times New Roman" w:cs="Times New Roman"/>
        </w:rPr>
        <w:t>, </w:t>
      </w:r>
      <w:r w:rsidRPr="005E1F8C">
        <w:rPr>
          <w:rFonts w:ascii="Times New Roman" w:hAnsi="Times New Roman" w:cs="Times New Roman"/>
          <w:i/>
          <w:iCs/>
        </w:rPr>
        <w:t>56</w:t>
      </w:r>
      <w:r w:rsidRPr="005E1F8C">
        <w:rPr>
          <w:rFonts w:ascii="Times New Roman" w:hAnsi="Times New Roman" w:cs="Times New Roman"/>
        </w:rPr>
        <w:t xml:space="preserve">(2), pp.39-53. Available at: </w:t>
      </w:r>
      <w:hyperlink r:id="rId35" w:history="1">
        <w:r w:rsidRPr="005E1F8C">
          <w:rPr>
            <w:rStyle w:val="Hyperlink"/>
            <w:rFonts w:ascii="Times New Roman" w:hAnsi="Times New Roman" w:cs="Times New Roman"/>
          </w:rPr>
          <w:t>https://doi.org/10.28934/ea.23.56.2.pp39-53</w:t>
        </w:r>
      </w:hyperlink>
      <w:r w:rsidRPr="005E1F8C">
        <w:rPr>
          <w:rFonts w:ascii="Times New Roman" w:hAnsi="Times New Roman" w:cs="Times New Roman"/>
        </w:rPr>
        <w:t xml:space="preserve"> (Accessed: 23 October 2025).</w:t>
      </w:r>
    </w:p>
    <w:p w14:paraId="53616A8D"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Mahajan, R., Lim, W.M., Sareen, M., Kumar, S. and Panwar, R. (</w:t>
      </w:r>
      <w:proofErr w:type="gramStart"/>
      <w:r w:rsidRPr="005E1F8C">
        <w:rPr>
          <w:rFonts w:ascii="Times New Roman" w:hAnsi="Times New Roman" w:cs="Times New Roman"/>
        </w:rPr>
        <w:t>2023) ‘</w:t>
      </w:r>
      <w:proofErr w:type="gramEnd"/>
      <w:r w:rsidRPr="005E1F8C">
        <w:rPr>
          <w:rFonts w:ascii="Times New Roman" w:hAnsi="Times New Roman" w:cs="Times New Roman"/>
        </w:rPr>
        <w:t>Stakeholder theory’, </w:t>
      </w:r>
      <w:r w:rsidRPr="005E1F8C">
        <w:rPr>
          <w:rFonts w:ascii="Times New Roman" w:hAnsi="Times New Roman" w:cs="Times New Roman"/>
          <w:i/>
          <w:iCs/>
        </w:rPr>
        <w:t>Journal of Business Research</w:t>
      </w:r>
      <w:r w:rsidRPr="005E1F8C">
        <w:rPr>
          <w:rFonts w:ascii="Times New Roman" w:hAnsi="Times New Roman" w:cs="Times New Roman"/>
        </w:rPr>
        <w:t>, </w:t>
      </w:r>
      <w:r w:rsidRPr="005E1F8C">
        <w:rPr>
          <w:rFonts w:ascii="Times New Roman" w:hAnsi="Times New Roman" w:cs="Times New Roman"/>
          <w:i/>
          <w:iCs/>
        </w:rPr>
        <w:t>166</w:t>
      </w:r>
      <w:r w:rsidRPr="005E1F8C">
        <w:rPr>
          <w:rFonts w:ascii="Times New Roman" w:hAnsi="Times New Roman" w:cs="Times New Roman"/>
        </w:rPr>
        <w:t xml:space="preserve">, p.114104. Available at: </w:t>
      </w:r>
      <w:hyperlink r:id="rId36" w:history="1">
        <w:r w:rsidRPr="005E1F8C">
          <w:rPr>
            <w:rStyle w:val="Hyperlink"/>
            <w:rFonts w:ascii="Times New Roman" w:hAnsi="Times New Roman" w:cs="Times New Roman"/>
          </w:rPr>
          <w:t>https://doi.org/10.1016/j.jbusres.2023.114104</w:t>
        </w:r>
      </w:hyperlink>
      <w:r w:rsidRPr="005E1F8C">
        <w:rPr>
          <w:rFonts w:ascii="Times New Roman" w:hAnsi="Times New Roman" w:cs="Times New Roman"/>
        </w:rPr>
        <w:t xml:space="preserve"> (Accessed: 20 October 2025).</w:t>
      </w:r>
    </w:p>
    <w:p w14:paraId="5B417651"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lastRenderedPageBreak/>
        <w:t>Mina, J.C. (</w:t>
      </w:r>
      <w:proofErr w:type="gramStart"/>
      <w:r w:rsidRPr="005E1F8C">
        <w:rPr>
          <w:rFonts w:ascii="Times New Roman" w:hAnsi="Times New Roman" w:cs="Times New Roman"/>
        </w:rPr>
        <w:t>2020) ‘</w:t>
      </w:r>
      <w:proofErr w:type="gramEnd"/>
      <w:r w:rsidRPr="005E1F8C">
        <w:rPr>
          <w:rFonts w:ascii="Times New Roman" w:hAnsi="Times New Roman" w:cs="Times New Roman"/>
        </w:rPr>
        <w:t>Brand Positioning of Hygienic Products Using Perceptual Mapping Technique’, </w:t>
      </w:r>
      <w:r w:rsidRPr="005E1F8C">
        <w:rPr>
          <w:rFonts w:ascii="Times New Roman" w:hAnsi="Times New Roman" w:cs="Times New Roman"/>
          <w:i/>
          <w:iCs/>
        </w:rPr>
        <w:t>SSRG International Journal of Economics and Management Studies (SSRG-IJEMS)</w:t>
      </w:r>
      <w:r w:rsidRPr="005E1F8C">
        <w:rPr>
          <w:rFonts w:ascii="Times New Roman" w:hAnsi="Times New Roman" w:cs="Times New Roman"/>
        </w:rPr>
        <w:t>, </w:t>
      </w:r>
      <w:r w:rsidRPr="005E1F8C">
        <w:rPr>
          <w:rFonts w:ascii="Times New Roman" w:hAnsi="Times New Roman" w:cs="Times New Roman"/>
          <w:i/>
          <w:iCs/>
        </w:rPr>
        <w:t>7</w:t>
      </w:r>
      <w:r w:rsidRPr="005E1F8C">
        <w:rPr>
          <w:rFonts w:ascii="Times New Roman" w:hAnsi="Times New Roman" w:cs="Times New Roman"/>
        </w:rPr>
        <w:t xml:space="preserve">(2), pp.150-158. Available at: </w:t>
      </w:r>
      <w:hyperlink r:id="rId37" w:history="1">
        <w:r w:rsidRPr="005E1F8C">
          <w:rPr>
            <w:rStyle w:val="Hyperlink"/>
            <w:rFonts w:ascii="Times New Roman" w:hAnsi="Times New Roman" w:cs="Times New Roman"/>
          </w:rPr>
          <w:t>https://doi.org/10.14445/23939125/IJEMS-V7I2P121</w:t>
        </w:r>
      </w:hyperlink>
      <w:r w:rsidRPr="005E1F8C">
        <w:rPr>
          <w:rFonts w:ascii="Times New Roman" w:hAnsi="Times New Roman" w:cs="Times New Roman"/>
        </w:rPr>
        <w:t xml:space="preserve"> (Accessed: 21 October 2025).</w:t>
      </w:r>
    </w:p>
    <w:p w14:paraId="7964EC1F" w14:textId="77777777" w:rsidR="00ED6FDC" w:rsidRPr="005E1F8C" w:rsidRDefault="00ED6FDC" w:rsidP="00ED6FDC">
      <w:pPr>
        <w:spacing w:after="0" w:line="360" w:lineRule="auto"/>
        <w:ind w:left="720" w:hanging="720"/>
        <w:rPr>
          <w:rFonts w:ascii="Times New Roman" w:hAnsi="Times New Roman" w:cs="Times New Roman"/>
        </w:rPr>
      </w:pPr>
      <w:proofErr w:type="spellStart"/>
      <w:r w:rsidRPr="005E1F8C">
        <w:rPr>
          <w:rFonts w:ascii="Times New Roman" w:hAnsi="Times New Roman" w:cs="Times New Roman"/>
        </w:rPr>
        <w:t>Neolaka</w:t>
      </w:r>
      <w:proofErr w:type="spellEnd"/>
      <w:r w:rsidRPr="005E1F8C">
        <w:rPr>
          <w:rFonts w:ascii="Times New Roman" w:hAnsi="Times New Roman" w:cs="Times New Roman"/>
        </w:rPr>
        <w:t xml:space="preserve">, A.M.Y., </w:t>
      </w:r>
      <w:proofErr w:type="spellStart"/>
      <w:r w:rsidRPr="005E1F8C">
        <w:rPr>
          <w:rFonts w:ascii="Times New Roman" w:hAnsi="Times New Roman" w:cs="Times New Roman"/>
        </w:rPr>
        <w:t>Faulina</w:t>
      </w:r>
      <w:proofErr w:type="spellEnd"/>
      <w:r w:rsidRPr="005E1F8C">
        <w:rPr>
          <w:rFonts w:ascii="Times New Roman" w:hAnsi="Times New Roman" w:cs="Times New Roman"/>
        </w:rPr>
        <w:t xml:space="preserve">, M., </w:t>
      </w:r>
      <w:proofErr w:type="spellStart"/>
      <w:r w:rsidRPr="005E1F8C">
        <w:rPr>
          <w:rFonts w:ascii="Times New Roman" w:hAnsi="Times New Roman" w:cs="Times New Roman"/>
        </w:rPr>
        <w:t>Akromah</w:t>
      </w:r>
      <w:proofErr w:type="spellEnd"/>
      <w:r w:rsidRPr="005E1F8C">
        <w:rPr>
          <w:rFonts w:ascii="Times New Roman" w:hAnsi="Times New Roman" w:cs="Times New Roman"/>
        </w:rPr>
        <w:t xml:space="preserve">, P., </w:t>
      </w:r>
      <w:proofErr w:type="spellStart"/>
      <w:r w:rsidRPr="005E1F8C">
        <w:rPr>
          <w:rFonts w:ascii="Times New Roman" w:hAnsi="Times New Roman" w:cs="Times New Roman"/>
        </w:rPr>
        <w:t>Novilasari</w:t>
      </w:r>
      <w:proofErr w:type="spellEnd"/>
      <w:r w:rsidRPr="005E1F8C">
        <w:rPr>
          <w:rFonts w:ascii="Times New Roman" w:hAnsi="Times New Roman" w:cs="Times New Roman"/>
        </w:rPr>
        <w:t xml:space="preserve">, T.A. and </w:t>
      </w:r>
      <w:proofErr w:type="spellStart"/>
      <w:r w:rsidRPr="005E1F8C">
        <w:rPr>
          <w:rFonts w:ascii="Times New Roman" w:hAnsi="Times New Roman" w:cs="Times New Roman"/>
        </w:rPr>
        <w:t>Napitupulu</w:t>
      </w:r>
      <w:proofErr w:type="spellEnd"/>
      <w:r w:rsidRPr="005E1F8C">
        <w:rPr>
          <w:rFonts w:ascii="Times New Roman" w:hAnsi="Times New Roman" w:cs="Times New Roman"/>
        </w:rPr>
        <w:t>, R.H.M. (</w:t>
      </w:r>
      <w:proofErr w:type="gramStart"/>
      <w:r w:rsidRPr="005E1F8C">
        <w:rPr>
          <w:rFonts w:ascii="Times New Roman" w:hAnsi="Times New Roman" w:cs="Times New Roman"/>
        </w:rPr>
        <w:t>2023) ‘</w:t>
      </w:r>
      <w:proofErr w:type="gramEnd"/>
      <w:r w:rsidRPr="005E1F8C">
        <w:rPr>
          <w:rFonts w:ascii="Times New Roman" w:hAnsi="Times New Roman" w:cs="Times New Roman"/>
        </w:rPr>
        <w:t>Marketing Strategy Using SWOT Analysis (Case Study: Stima IMMI)’, </w:t>
      </w:r>
      <w:proofErr w:type="spellStart"/>
      <w:r w:rsidRPr="005E1F8C">
        <w:rPr>
          <w:rFonts w:ascii="Times New Roman" w:hAnsi="Times New Roman" w:cs="Times New Roman"/>
          <w:i/>
          <w:iCs/>
        </w:rPr>
        <w:t>Jurnal</w:t>
      </w:r>
      <w:proofErr w:type="spellEnd"/>
      <w:r w:rsidRPr="005E1F8C">
        <w:rPr>
          <w:rFonts w:ascii="Times New Roman" w:hAnsi="Times New Roman" w:cs="Times New Roman"/>
          <w:i/>
          <w:iCs/>
        </w:rPr>
        <w:t xml:space="preserve"> Ekonomi</w:t>
      </w:r>
      <w:r w:rsidRPr="005E1F8C">
        <w:rPr>
          <w:rFonts w:ascii="Times New Roman" w:hAnsi="Times New Roman" w:cs="Times New Roman"/>
        </w:rPr>
        <w:t>, </w:t>
      </w:r>
      <w:r w:rsidRPr="005E1F8C">
        <w:rPr>
          <w:rFonts w:ascii="Times New Roman" w:hAnsi="Times New Roman" w:cs="Times New Roman"/>
          <w:i/>
          <w:iCs/>
        </w:rPr>
        <w:t>12</w:t>
      </w:r>
      <w:r w:rsidRPr="005E1F8C">
        <w:rPr>
          <w:rFonts w:ascii="Times New Roman" w:hAnsi="Times New Roman" w:cs="Times New Roman"/>
        </w:rPr>
        <w:t xml:space="preserve">(02), pp.1650-1659. Available at: </w:t>
      </w:r>
      <w:hyperlink r:id="rId38" w:history="1">
        <w:r w:rsidRPr="005E1F8C">
          <w:rPr>
            <w:rStyle w:val="Hyperlink"/>
            <w:rFonts w:ascii="Times New Roman" w:hAnsi="Times New Roman" w:cs="Times New Roman"/>
          </w:rPr>
          <w:t>https://www.ejournal.seaninstitute.or.id/index.php/Ekonomi/article/view/1975/1583</w:t>
        </w:r>
      </w:hyperlink>
      <w:r w:rsidRPr="005E1F8C">
        <w:rPr>
          <w:rStyle w:val="Hyperlink"/>
          <w:rFonts w:ascii="Times New Roman" w:hAnsi="Times New Roman" w:cs="Times New Roman"/>
        </w:rPr>
        <w:t xml:space="preserve"> </w:t>
      </w:r>
      <w:r w:rsidRPr="005E1F8C">
        <w:rPr>
          <w:rFonts w:ascii="Times New Roman" w:hAnsi="Times New Roman" w:cs="Times New Roman"/>
        </w:rPr>
        <w:t>(Accessed: 21 October 2025).</w:t>
      </w:r>
    </w:p>
    <w:p w14:paraId="2FC35447"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Noor, S. M., Zakaria, N., Azri, N. S., and Yusoff, A. L. (</w:t>
      </w:r>
      <w:proofErr w:type="gramStart"/>
      <w:r w:rsidRPr="005E1F8C">
        <w:rPr>
          <w:rFonts w:ascii="Times New Roman" w:hAnsi="Times New Roman" w:cs="Times New Roman"/>
        </w:rPr>
        <w:t>2025) ‘</w:t>
      </w:r>
      <w:proofErr w:type="gramEnd"/>
      <w:r w:rsidRPr="005E1F8C">
        <w:rPr>
          <w:rFonts w:ascii="Times New Roman" w:hAnsi="Times New Roman" w:cs="Times New Roman"/>
        </w:rPr>
        <w:t xml:space="preserve">A Study </w:t>
      </w:r>
      <w:proofErr w:type="gramStart"/>
      <w:r w:rsidRPr="005E1F8C">
        <w:rPr>
          <w:rFonts w:ascii="Times New Roman" w:hAnsi="Times New Roman" w:cs="Times New Roman"/>
        </w:rPr>
        <w:t>Of</w:t>
      </w:r>
      <w:proofErr w:type="gramEnd"/>
      <w:r w:rsidRPr="005E1F8C">
        <w:rPr>
          <w:rFonts w:ascii="Times New Roman" w:hAnsi="Times New Roman" w:cs="Times New Roman"/>
        </w:rPr>
        <w:t xml:space="preserve"> Food </w:t>
      </w:r>
      <w:proofErr w:type="gramStart"/>
      <w:r w:rsidRPr="005E1F8C">
        <w:rPr>
          <w:rFonts w:ascii="Times New Roman" w:hAnsi="Times New Roman" w:cs="Times New Roman"/>
        </w:rPr>
        <w:t>And</w:t>
      </w:r>
      <w:proofErr w:type="gramEnd"/>
      <w:r w:rsidRPr="005E1F8C">
        <w:rPr>
          <w:rFonts w:ascii="Times New Roman" w:hAnsi="Times New Roman" w:cs="Times New Roman"/>
        </w:rPr>
        <w:t xml:space="preserve"> Service Quality Influencing Customer Satisfaction </w:t>
      </w:r>
      <w:proofErr w:type="gramStart"/>
      <w:r w:rsidRPr="005E1F8C">
        <w:rPr>
          <w:rFonts w:ascii="Times New Roman" w:hAnsi="Times New Roman" w:cs="Times New Roman"/>
        </w:rPr>
        <w:t>In</w:t>
      </w:r>
      <w:proofErr w:type="gramEnd"/>
      <w:r w:rsidRPr="005E1F8C">
        <w:rPr>
          <w:rFonts w:ascii="Times New Roman" w:hAnsi="Times New Roman" w:cs="Times New Roman"/>
        </w:rPr>
        <w:t xml:space="preserve"> Student Cafeteria’, </w:t>
      </w:r>
      <w:r w:rsidRPr="005E1F8C">
        <w:rPr>
          <w:rFonts w:ascii="Times New Roman" w:hAnsi="Times New Roman" w:cs="Times New Roman"/>
          <w:i/>
          <w:iCs/>
        </w:rPr>
        <w:t>Journal of Tourism Hospitality and Environment</w:t>
      </w:r>
      <w:r w:rsidRPr="005E1F8C">
        <w:rPr>
          <w:rFonts w:ascii="Times New Roman" w:hAnsi="Times New Roman" w:cs="Times New Roman"/>
        </w:rPr>
        <w:t>, </w:t>
      </w:r>
      <w:r w:rsidRPr="005E1F8C">
        <w:rPr>
          <w:rFonts w:ascii="Times New Roman" w:hAnsi="Times New Roman" w:cs="Times New Roman"/>
          <w:i/>
          <w:iCs/>
        </w:rPr>
        <w:t>10</w:t>
      </w:r>
      <w:r w:rsidRPr="005E1F8C">
        <w:rPr>
          <w:rFonts w:ascii="Times New Roman" w:hAnsi="Times New Roman" w:cs="Times New Roman"/>
        </w:rPr>
        <w:t xml:space="preserve">(40), 29-42. Available at: </w:t>
      </w:r>
      <w:hyperlink r:id="rId39" w:history="1">
        <w:r w:rsidRPr="005E1F8C">
          <w:rPr>
            <w:rStyle w:val="Hyperlink"/>
            <w:rFonts w:ascii="Times New Roman" w:hAnsi="Times New Roman" w:cs="Times New Roman"/>
          </w:rPr>
          <w:t>https://doi.org/10.35631/JTHEM.1040003</w:t>
        </w:r>
      </w:hyperlink>
      <w:r w:rsidRPr="005E1F8C">
        <w:rPr>
          <w:rFonts w:ascii="Times New Roman" w:hAnsi="Times New Roman" w:cs="Times New Roman"/>
        </w:rPr>
        <w:t xml:space="preserve"> (Accessed: 26 October 2025).</w:t>
      </w:r>
    </w:p>
    <w:p w14:paraId="7384FABC"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Orellana, S.R.B. (</w:t>
      </w:r>
      <w:proofErr w:type="gramStart"/>
      <w:r w:rsidRPr="005E1F8C">
        <w:rPr>
          <w:rFonts w:ascii="Times New Roman" w:hAnsi="Times New Roman" w:cs="Times New Roman"/>
        </w:rPr>
        <w:t>2023) ‘</w:t>
      </w:r>
      <w:proofErr w:type="gramEnd"/>
      <w:r w:rsidRPr="005E1F8C">
        <w:rPr>
          <w:rFonts w:ascii="Times New Roman" w:hAnsi="Times New Roman" w:cs="Times New Roman"/>
        </w:rPr>
        <w:t>The Life Cycle in Startup Valuation’, In </w:t>
      </w:r>
      <w:r w:rsidRPr="005E1F8C">
        <w:rPr>
          <w:rFonts w:ascii="Times New Roman" w:hAnsi="Times New Roman" w:cs="Times New Roman"/>
          <w:i/>
          <w:iCs/>
        </w:rPr>
        <w:t>Life Cycle Assessment-Recent Advances and New Perspectives</w:t>
      </w:r>
      <w:r w:rsidRPr="005E1F8C">
        <w:rPr>
          <w:rFonts w:ascii="Times New Roman" w:hAnsi="Times New Roman" w:cs="Times New Roman"/>
        </w:rPr>
        <w:t xml:space="preserve">. </w:t>
      </w:r>
      <w:proofErr w:type="spellStart"/>
      <w:r w:rsidRPr="005E1F8C">
        <w:rPr>
          <w:rFonts w:ascii="Times New Roman" w:hAnsi="Times New Roman" w:cs="Times New Roman"/>
        </w:rPr>
        <w:t>IntechOpen</w:t>
      </w:r>
      <w:proofErr w:type="spellEnd"/>
      <w:r w:rsidRPr="005E1F8C">
        <w:rPr>
          <w:rFonts w:ascii="Times New Roman" w:hAnsi="Times New Roman" w:cs="Times New Roman"/>
        </w:rPr>
        <w:t xml:space="preserve">. Available at: </w:t>
      </w:r>
      <w:hyperlink r:id="rId40" w:history="1">
        <w:r w:rsidRPr="005E1F8C">
          <w:rPr>
            <w:rStyle w:val="Hyperlink"/>
            <w:rFonts w:ascii="Times New Roman" w:hAnsi="Times New Roman" w:cs="Times New Roman"/>
          </w:rPr>
          <w:t>https://doi.org/10.5772/intechopen.110765</w:t>
        </w:r>
      </w:hyperlink>
      <w:r w:rsidRPr="005E1F8C">
        <w:rPr>
          <w:rFonts w:ascii="Times New Roman" w:hAnsi="Times New Roman" w:cs="Times New Roman"/>
        </w:rPr>
        <w:t xml:space="preserve"> (Accessed: 23 October 2025).</w:t>
      </w:r>
    </w:p>
    <w:p w14:paraId="4F94016C" w14:textId="77777777" w:rsidR="00ED6FDC" w:rsidRPr="005E1F8C" w:rsidRDefault="00ED6FDC" w:rsidP="00ED6FDC">
      <w:pPr>
        <w:spacing w:after="0" w:line="360" w:lineRule="auto"/>
        <w:ind w:left="720" w:hanging="720"/>
        <w:rPr>
          <w:rFonts w:ascii="Times New Roman" w:hAnsi="Times New Roman" w:cs="Times New Roman"/>
        </w:rPr>
      </w:pPr>
      <w:proofErr w:type="spellStart"/>
      <w:r w:rsidRPr="005E1F8C">
        <w:rPr>
          <w:rFonts w:ascii="Times New Roman" w:hAnsi="Times New Roman" w:cs="Times New Roman"/>
        </w:rPr>
        <w:t>Parogon</w:t>
      </w:r>
      <w:proofErr w:type="spellEnd"/>
      <w:r w:rsidRPr="005E1F8C">
        <w:rPr>
          <w:rFonts w:ascii="Times New Roman" w:hAnsi="Times New Roman" w:cs="Times New Roman"/>
        </w:rPr>
        <w:t xml:space="preserve"> Group. (2024, October 10). </w:t>
      </w:r>
      <w:r w:rsidRPr="005E1F8C">
        <w:rPr>
          <w:rFonts w:ascii="Times New Roman" w:hAnsi="Times New Roman" w:cs="Times New Roman"/>
          <w:i/>
          <w:iCs/>
        </w:rPr>
        <w:t>Our restaurants</w:t>
      </w:r>
      <w:r w:rsidRPr="005E1F8C">
        <w:rPr>
          <w:rFonts w:ascii="Times New Roman" w:hAnsi="Times New Roman" w:cs="Times New Roman"/>
        </w:rPr>
        <w:t xml:space="preserve">. Available at: </w:t>
      </w:r>
      <w:hyperlink r:id="rId41" w:history="1">
        <w:r w:rsidRPr="005E1F8C">
          <w:rPr>
            <w:rStyle w:val="Hyperlink"/>
            <w:rFonts w:ascii="Times New Roman" w:hAnsi="Times New Roman" w:cs="Times New Roman"/>
          </w:rPr>
          <w:t>https://parogongroup.co.uk/the-venues/</w:t>
        </w:r>
      </w:hyperlink>
      <w:r w:rsidRPr="005E1F8C">
        <w:rPr>
          <w:rStyle w:val="Hyperlink"/>
          <w:rFonts w:ascii="Times New Roman" w:hAnsi="Times New Roman" w:cs="Times New Roman"/>
        </w:rPr>
        <w:t xml:space="preserve"> </w:t>
      </w:r>
      <w:r w:rsidRPr="005E1F8C">
        <w:rPr>
          <w:rFonts w:ascii="Times New Roman" w:hAnsi="Times New Roman" w:cs="Times New Roman"/>
        </w:rPr>
        <w:t>(Accessed: 18 October 2025).</w:t>
      </w:r>
    </w:p>
    <w:p w14:paraId="7C076146"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Pecks Restaurant. </w:t>
      </w:r>
      <w:r w:rsidRPr="005E1F8C">
        <w:rPr>
          <w:rFonts w:ascii="Times New Roman" w:hAnsi="Times New Roman" w:cs="Times New Roman"/>
          <w:i/>
          <w:iCs/>
        </w:rPr>
        <w:t>Menu</w:t>
      </w:r>
      <w:r w:rsidRPr="005E1F8C">
        <w:rPr>
          <w:rFonts w:ascii="Times New Roman" w:hAnsi="Times New Roman" w:cs="Times New Roman"/>
        </w:rPr>
        <w:t xml:space="preserve">. Available at: </w:t>
      </w:r>
      <w:hyperlink r:id="rId42" w:history="1">
        <w:r w:rsidRPr="005E1F8C">
          <w:rPr>
            <w:rStyle w:val="Hyperlink"/>
            <w:rFonts w:ascii="Times New Roman" w:hAnsi="Times New Roman" w:cs="Times New Roman"/>
          </w:rPr>
          <w:t>https://www.pecksrest.co.uk/</w:t>
        </w:r>
      </w:hyperlink>
      <w:r w:rsidRPr="005E1F8C">
        <w:rPr>
          <w:rFonts w:ascii="Times New Roman" w:hAnsi="Times New Roman" w:cs="Times New Roman"/>
        </w:rPr>
        <w:t xml:space="preserve"> (Accessed: 21 October 2025).</w:t>
      </w:r>
    </w:p>
    <w:p w14:paraId="422BC0DA" w14:textId="59D3F81D"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Pham, V.H.G. (2022)</w:t>
      </w:r>
      <w:r w:rsidR="00C6425D">
        <w:rPr>
          <w:rFonts w:ascii="Times New Roman" w:hAnsi="Times New Roman" w:cs="Times New Roman"/>
        </w:rPr>
        <w:t>.</w:t>
      </w:r>
      <w:r w:rsidRPr="005E1F8C">
        <w:rPr>
          <w:rFonts w:ascii="Times New Roman" w:hAnsi="Times New Roman" w:cs="Times New Roman"/>
        </w:rPr>
        <w:t xml:space="preserve"> Menu Diversification with Cost </w:t>
      </w:r>
      <w:proofErr w:type="spellStart"/>
      <w:r w:rsidR="00C6425D">
        <w:rPr>
          <w:rFonts w:ascii="Times New Roman" w:hAnsi="Times New Roman" w:cs="Times New Roman"/>
        </w:rPr>
        <w:t>Optimisation</w:t>
      </w:r>
      <w:proofErr w:type="spellEnd"/>
      <w:r w:rsidRPr="005E1F8C">
        <w:rPr>
          <w:rFonts w:ascii="Times New Roman" w:hAnsi="Times New Roman" w:cs="Times New Roman"/>
        </w:rPr>
        <w:t xml:space="preserve"> in Lunch Poke Place. Bachelor’s Thesis. Haaga-Helia University of Applied Sciences. Available at: </w:t>
      </w:r>
      <w:hyperlink r:id="rId43" w:history="1">
        <w:r w:rsidRPr="005E1F8C">
          <w:rPr>
            <w:rStyle w:val="Hyperlink"/>
            <w:rFonts w:ascii="Times New Roman" w:hAnsi="Times New Roman" w:cs="Times New Roman"/>
          </w:rPr>
          <w:t>https://www.theseus.fi/bitstream/handle/10024/753534/Thesis%202022.pdf</w:t>
        </w:r>
      </w:hyperlink>
      <w:r w:rsidRPr="005E1F8C">
        <w:rPr>
          <w:rStyle w:val="Hyperlink"/>
          <w:rFonts w:ascii="Times New Roman" w:hAnsi="Times New Roman" w:cs="Times New Roman"/>
        </w:rPr>
        <w:t xml:space="preserve"> </w:t>
      </w:r>
      <w:r w:rsidRPr="005E1F8C">
        <w:rPr>
          <w:rFonts w:ascii="Times New Roman" w:hAnsi="Times New Roman" w:cs="Times New Roman"/>
        </w:rPr>
        <w:t>(Accessed: 23 October 2025).</w:t>
      </w:r>
    </w:p>
    <w:p w14:paraId="23923FF1" w14:textId="129DD3D3"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Saiti, A. and Stefou, T. (</w:t>
      </w:r>
      <w:proofErr w:type="gramStart"/>
      <w:r w:rsidRPr="005E1F8C">
        <w:rPr>
          <w:rFonts w:ascii="Times New Roman" w:hAnsi="Times New Roman" w:cs="Times New Roman"/>
        </w:rPr>
        <w:t>2020) ‘</w:t>
      </w:r>
      <w:proofErr w:type="gramEnd"/>
      <w:r w:rsidRPr="005E1F8C">
        <w:rPr>
          <w:rFonts w:ascii="Times New Roman" w:hAnsi="Times New Roman" w:cs="Times New Roman"/>
        </w:rPr>
        <w:t xml:space="preserve">Hierarchical </w:t>
      </w:r>
      <w:proofErr w:type="spellStart"/>
      <w:r w:rsidR="00C6425D">
        <w:rPr>
          <w:rFonts w:ascii="Times New Roman" w:hAnsi="Times New Roman" w:cs="Times New Roman"/>
        </w:rPr>
        <w:t>organisational</w:t>
      </w:r>
      <w:proofErr w:type="spellEnd"/>
      <w:r w:rsidRPr="005E1F8C">
        <w:rPr>
          <w:rFonts w:ascii="Times New Roman" w:hAnsi="Times New Roman" w:cs="Times New Roman"/>
        </w:rPr>
        <w:t xml:space="preserve"> structure and leadership’, In </w:t>
      </w:r>
      <w:r w:rsidRPr="005E1F8C">
        <w:rPr>
          <w:rFonts w:ascii="Times New Roman" w:hAnsi="Times New Roman" w:cs="Times New Roman"/>
          <w:i/>
          <w:iCs/>
        </w:rPr>
        <w:t>Oxford Research Encyclopedia of Education</w:t>
      </w:r>
      <w:r w:rsidRPr="005E1F8C">
        <w:rPr>
          <w:rFonts w:ascii="Times New Roman" w:hAnsi="Times New Roman" w:cs="Times New Roman"/>
        </w:rPr>
        <w:t xml:space="preserve">. Available at: </w:t>
      </w:r>
      <w:hyperlink r:id="rId44" w:history="1">
        <w:r w:rsidRPr="005E1F8C">
          <w:rPr>
            <w:rStyle w:val="Hyperlink"/>
            <w:rFonts w:ascii="Times New Roman" w:hAnsi="Times New Roman" w:cs="Times New Roman"/>
          </w:rPr>
          <w:t>https://doi.org/10.1093/acrefore/9780190264093.013.709</w:t>
        </w:r>
      </w:hyperlink>
      <w:r w:rsidRPr="005E1F8C">
        <w:rPr>
          <w:rStyle w:val="Hyperlink"/>
          <w:rFonts w:ascii="Times New Roman" w:hAnsi="Times New Roman" w:cs="Times New Roman"/>
        </w:rPr>
        <w:t xml:space="preserve"> </w:t>
      </w:r>
      <w:r w:rsidRPr="005E1F8C">
        <w:rPr>
          <w:rFonts w:ascii="Times New Roman" w:hAnsi="Times New Roman" w:cs="Times New Roman"/>
        </w:rPr>
        <w:t>(Accessed: 24 October 2025).</w:t>
      </w:r>
    </w:p>
    <w:p w14:paraId="3CABC4BC"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Schuh, G., </w:t>
      </w:r>
      <w:proofErr w:type="spellStart"/>
      <w:r w:rsidRPr="005E1F8C">
        <w:rPr>
          <w:rFonts w:ascii="Times New Roman" w:hAnsi="Times New Roman" w:cs="Times New Roman"/>
        </w:rPr>
        <w:t>Studerus</w:t>
      </w:r>
      <w:proofErr w:type="spellEnd"/>
      <w:r w:rsidRPr="005E1F8C">
        <w:rPr>
          <w:rFonts w:ascii="Times New Roman" w:hAnsi="Times New Roman" w:cs="Times New Roman"/>
        </w:rPr>
        <w:t xml:space="preserve">, B. and </w:t>
      </w:r>
      <w:proofErr w:type="spellStart"/>
      <w:r w:rsidRPr="005E1F8C">
        <w:rPr>
          <w:rFonts w:ascii="Times New Roman" w:hAnsi="Times New Roman" w:cs="Times New Roman"/>
        </w:rPr>
        <w:t>Hämmerle</w:t>
      </w:r>
      <w:proofErr w:type="spellEnd"/>
      <w:r w:rsidRPr="005E1F8C">
        <w:rPr>
          <w:rFonts w:ascii="Times New Roman" w:hAnsi="Times New Roman" w:cs="Times New Roman"/>
        </w:rPr>
        <w:t xml:space="preserve">, C. (2022) ‘Development of a life cycle model for deep tech startups’, </w:t>
      </w:r>
      <w:r w:rsidRPr="005E1F8C">
        <w:rPr>
          <w:rFonts w:ascii="Times New Roman" w:hAnsi="Times New Roman" w:cs="Times New Roman"/>
          <w:i/>
          <w:iCs/>
        </w:rPr>
        <w:t>Journal of Production Systems and Logistics</w:t>
      </w:r>
      <w:r w:rsidRPr="005E1F8C">
        <w:rPr>
          <w:rFonts w:ascii="Times New Roman" w:hAnsi="Times New Roman" w:cs="Times New Roman"/>
        </w:rPr>
        <w:t xml:space="preserve">, 2(5), pp. 1-17. Available at: </w:t>
      </w:r>
      <w:hyperlink r:id="rId45" w:history="1">
        <w:r w:rsidRPr="005E1F8C">
          <w:rPr>
            <w:rStyle w:val="Hyperlink"/>
            <w:rFonts w:ascii="Times New Roman" w:hAnsi="Times New Roman" w:cs="Times New Roman"/>
          </w:rPr>
          <w:t>https://doi.org/10.15488/11730</w:t>
        </w:r>
      </w:hyperlink>
      <w:r w:rsidRPr="005E1F8C">
        <w:rPr>
          <w:rStyle w:val="Hyperlink"/>
          <w:rFonts w:ascii="Times New Roman" w:hAnsi="Times New Roman" w:cs="Times New Roman"/>
        </w:rPr>
        <w:t xml:space="preserve"> </w:t>
      </w:r>
      <w:r w:rsidRPr="005E1F8C">
        <w:rPr>
          <w:rFonts w:ascii="Times New Roman" w:hAnsi="Times New Roman" w:cs="Times New Roman"/>
        </w:rPr>
        <w:t>(Accessed: 23 October 2025).</w:t>
      </w:r>
    </w:p>
    <w:p w14:paraId="24A74561"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lastRenderedPageBreak/>
        <w:t>Spence, C. (</w:t>
      </w:r>
      <w:proofErr w:type="gramStart"/>
      <w:r w:rsidRPr="005E1F8C">
        <w:rPr>
          <w:rFonts w:ascii="Times New Roman" w:hAnsi="Times New Roman" w:cs="Times New Roman"/>
        </w:rPr>
        <w:t>2022) ‘</w:t>
      </w:r>
      <w:proofErr w:type="gramEnd"/>
      <w:r w:rsidRPr="005E1F8C">
        <w:rPr>
          <w:rFonts w:ascii="Times New Roman" w:hAnsi="Times New Roman" w:cs="Times New Roman"/>
        </w:rPr>
        <w:t>Interacting with food: Tasting with the hands’, </w:t>
      </w:r>
      <w:r w:rsidRPr="005E1F8C">
        <w:rPr>
          <w:rFonts w:ascii="Times New Roman" w:hAnsi="Times New Roman" w:cs="Times New Roman"/>
          <w:i/>
          <w:iCs/>
        </w:rPr>
        <w:t>International Journal of Gastronomy and Food Science</w:t>
      </w:r>
      <w:r w:rsidRPr="005E1F8C">
        <w:rPr>
          <w:rFonts w:ascii="Times New Roman" w:hAnsi="Times New Roman" w:cs="Times New Roman"/>
        </w:rPr>
        <w:t>, </w:t>
      </w:r>
      <w:r w:rsidRPr="005E1F8C">
        <w:rPr>
          <w:rFonts w:ascii="Times New Roman" w:hAnsi="Times New Roman" w:cs="Times New Roman"/>
          <w:i/>
          <w:iCs/>
        </w:rPr>
        <w:t>30</w:t>
      </w:r>
      <w:r w:rsidRPr="005E1F8C">
        <w:rPr>
          <w:rFonts w:ascii="Times New Roman" w:hAnsi="Times New Roman" w:cs="Times New Roman"/>
        </w:rPr>
        <w:t xml:space="preserve">, p.100620. Available at: </w:t>
      </w:r>
      <w:hyperlink r:id="rId46" w:tgtFrame="_blank" w:tooltip="Persistent link using digital object identifier" w:history="1">
        <w:r w:rsidRPr="005E1F8C">
          <w:rPr>
            <w:rStyle w:val="Hyperlink"/>
            <w:rFonts w:ascii="Times New Roman" w:hAnsi="Times New Roman" w:cs="Times New Roman"/>
          </w:rPr>
          <w:t>https://doi.org/10.1016/j.ijgfs.2022.100620</w:t>
        </w:r>
      </w:hyperlink>
      <w:r w:rsidRPr="005E1F8C">
        <w:rPr>
          <w:rFonts w:ascii="Times New Roman" w:hAnsi="Times New Roman" w:cs="Times New Roman"/>
        </w:rPr>
        <w:t xml:space="preserve"> (Accessed: 26 October 2025).</w:t>
      </w:r>
    </w:p>
    <w:p w14:paraId="401D4EFD"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Susanto, P.C., Syailendra, S. and Suryawan, R.F. (</w:t>
      </w:r>
      <w:proofErr w:type="gramStart"/>
      <w:r w:rsidRPr="005E1F8C">
        <w:rPr>
          <w:rFonts w:ascii="Times New Roman" w:hAnsi="Times New Roman" w:cs="Times New Roman"/>
        </w:rPr>
        <w:t>2023) ‘</w:t>
      </w:r>
      <w:proofErr w:type="gramEnd"/>
      <w:r w:rsidRPr="005E1F8C">
        <w:rPr>
          <w:rFonts w:ascii="Times New Roman" w:hAnsi="Times New Roman" w:cs="Times New Roman"/>
        </w:rPr>
        <w:t>Determination of motivation and performance: Analysis of job satisfaction, employee engagement and leadership’, </w:t>
      </w:r>
      <w:r w:rsidRPr="005E1F8C">
        <w:rPr>
          <w:rFonts w:ascii="Times New Roman" w:hAnsi="Times New Roman" w:cs="Times New Roman"/>
          <w:i/>
          <w:iCs/>
        </w:rPr>
        <w:t>International Journal of Business and Applied Economics</w:t>
      </w:r>
      <w:r w:rsidRPr="005E1F8C">
        <w:rPr>
          <w:rFonts w:ascii="Times New Roman" w:hAnsi="Times New Roman" w:cs="Times New Roman"/>
        </w:rPr>
        <w:t>, </w:t>
      </w:r>
      <w:r w:rsidRPr="005E1F8C">
        <w:rPr>
          <w:rFonts w:ascii="Times New Roman" w:hAnsi="Times New Roman" w:cs="Times New Roman"/>
          <w:i/>
          <w:iCs/>
        </w:rPr>
        <w:t>2</w:t>
      </w:r>
      <w:r w:rsidRPr="005E1F8C">
        <w:rPr>
          <w:rFonts w:ascii="Times New Roman" w:hAnsi="Times New Roman" w:cs="Times New Roman"/>
        </w:rPr>
        <w:t xml:space="preserve">(2), pp.59-68. Available at: </w:t>
      </w:r>
      <w:hyperlink r:id="rId47" w:history="1">
        <w:r w:rsidRPr="005E1F8C">
          <w:rPr>
            <w:rStyle w:val="Hyperlink"/>
            <w:rFonts w:ascii="Times New Roman" w:hAnsi="Times New Roman" w:cs="Times New Roman"/>
          </w:rPr>
          <w:t>https://10.55927/ijbae.v2i2.2135</w:t>
        </w:r>
      </w:hyperlink>
      <w:r w:rsidRPr="005E1F8C">
        <w:rPr>
          <w:rFonts w:ascii="Times New Roman" w:hAnsi="Times New Roman" w:cs="Times New Roman"/>
        </w:rPr>
        <w:t xml:space="preserve"> (Accessed: 18 October 2025).</w:t>
      </w:r>
    </w:p>
    <w:p w14:paraId="3F6C14F4" w14:textId="77777777" w:rsidR="00ED6FDC" w:rsidRPr="005E1F8C" w:rsidRDefault="00ED6FDC" w:rsidP="00ED6FDC">
      <w:pPr>
        <w:spacing w:after="0" w:line="360" w:lineRule="auto"/>
        <w:ind w:left="720" w:hanging="720"/>
        <w:rPr>
          <w:rFonts w:ascii="Times New Roman" w:hAnsi="Times New Roman" w:cs="Times New Roman"/>
        </w:rPr>
      </w:pPr>
      <w:proofErr w:type="spellStart"/>
      <w:r w:rsidRPr="005E1F8C">
        <w:rPr>
          <w:rFonts w:ascii="Times New Roman" w:hAnsi="Times New Roman" w:cs="Times New Roman"/>
        </w:rPr>
        <w:t>Tevalis</w:t>
      </w:r>
      <w:proofErr w:type="spellEnd"/>
      <w:r w:rsidRPr="005E1F8C">
        <w:rPr>
          <w:rFonts w:ascii="Times New Roman" w:hAnsi="Times New Roman" w:cs="Times New Roman"/>
        </w:rPr>
        <w:t>. (2023) ‘</w:t>
      </w:r>
      <w:proofErr w:type="spellStart"/>
      <w:r w:rsidRPr="005E1F8C">
        <w:rPr>
          <w:rFonts w:ascii="Times New Roman" w:hAnsi="Times New Roman" w:cs="Times New Roman"/>
        </w:rPr>
        <w:t>Tevalis</w:t>
      </w:r>
      <w:proofErr w:type="spellEnd"/>
      <w:r w:rsidRPr="005E1F8C">
        <w:rPr>
          <w:rFonts w:ascii="Times New Roman" w:hAnsi="Times New Roman" w:cs="Times New Roman"/>
        </w:rPr>
        <w:t xml:space="preserve"> and </w:t>
      </w:r>
      <w:proofErr w:type="spellStart"/>
      <w:r w:rsidRPr="005E1F8C">
        <w:rPr>
          <w:rFonts w:ascii="Times New Roman" w:hAnsi="Times New Roman" w:cs="Times New Roman"/>
        </w:rPr>
        <w:t>Parogon</w:t>
      </w:r>
      <w:proofErr w:type="spellEnd"/>
      <w:r w:rsidRPr="005E1F8C">
        <w:rPr>
          <w:rFonts w:ascii="Times New Roman" w:hAnsi="Times New Roman" w:cs="Times New Roman"/>
        </w:rPr>
        <w:t xml:space="preserve"> Group: Innovating Fine Dining Pubs with Fully Connected Technology.’ Available at: </w:t>
      </w:r>
      <w:hyperlink r:id="rId48" w:history="1">
        <w:r w:rsidRPr="005E1F8C">
          <w:rPr>
            <w:rStyle w:val="Hyperlink"/>
            <w:rFonts w:ascii="Times New Roman" w:hAnsi="Times New Roman" w:cs="Times New Roman"/>
          </w:rPr>
          <w:t>https://website.tevalis.com/2023/11/01/tevalis-and-parogon-group-case-study/</w:t>
        </w:r>
      </w:hyperlink>
      <w:r w:rsidRPr="005E1F8C">
        <w:rPr>
          <w:rFonts w:ascii="Times New Roman" w:hAnsi="Times New Roman" w:cs="Times New Roman"/>
        </w:rPr>
        <w:t xml:space="preserve"> (Accessed: 20 October 2025).</w:t>
      </w:r>
    </w:p>
    <w:p w14:paraId="306CB4B3"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The Brownlow Inn. </w:t>
      </w:r>
      <w:r w:rsidRPr="005E1F8C">
        <w:rPr>
          <w:rFonts w:ascii="Times New Roman" w:hAnsi="Times New Roman" w:cs="Times New Roman"/>
          <w:i/>
          <w:iCs/>
        </w:rPr>
        <w:t>Home</w:t>
      </w:r>
      <w:r w:rsidRPr="005E1F8C">
        <w:rPr>
          <w:rFonts w:ascii="Times New Roman" w:hAnsi="Times New Roman" w:cs="Times New Roman"/>
        </w:rPr>
        <w:t xml:space="preserve">. Available at: </w:t>
      </w:r>
      <w:hyperlink r:id="rId49" w:history="1">
        <w:r w:rsidRPr="005E1F8C">
          <w:rPr>
            <w:rStyle w:val="Hyperlink"/>
            <w:rFonts w:ascii="Times New Roman" w:hAnsi="Times New Roman" w:cs="Times New Roman"/>
          </w:rPr>
          <w:t>https://www.brownlowinn.co.uk/</w:t>
        </w:r>
      </w:hyperlink>
      <w:r w:rsidRPr="005E1F8C">
        <w:rPr>
          <w:rFonts w:ascii="Times New Roman" w:hAnsi="Times New Roman" w:cs="Times New Roman"/>
        </w:rPr>
        <w:t xml:space="preserve"> (Accessed: 21 October 2025).</w:t>
      </w:r>
    </w:p>
    <w:p w14:paraId="555D0B9F"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The Orange Tree Bar &amp; Grill Limited. </w:t>
      </w:r>
      <w:r w:rsidRPr="005E1F8C">
        <w:rPr>
          <w:rFonts w:ascii="Times New Roman" w:hAnsi="Times New Roman" w:cs="Times New Roman"/>
          <w:i/>
          <w:iCs/>
        </w:rPr>
        <w:t>Financial Statements 2024</w:t>
      </w:r>
      <w:r w:rsidRPr="005E1F8C">
        <w:rPr>
          <w:rFonts w:ascii="Times New Roman" w:hAnsi="Times New Roman" w:cs="Times New Roman"/>
        </w:rPr>
        <w:t xml:space="preserve">. Gov.uk. Available at: </w:t>
      </w:r>
      <w:hyperlink r:id="rId50" w:history="1">
        <w:r w:rsidRPr="005E1F8C">
          <w:rPr>
            <w:rStyle w:val="Hyperlink"/>
            <w:rFonts w:ascii="Times New Roman" w:hAnsi="Times New Roman" w:cs="Times New Roman"/>
          </w:rPr>
          <w:t>https://find-and-update.company-information.service.gov.uk/company/08003957/filing-history</w:t>
        </w:r>
      </w:hyperlink>
      <w:r w:rsidRPr="005E1F8C">
        <w:rPr>
          <w:rStyle w:val="Hyperlink"/>
          <w:rFonts w:ascii="Times New Roman" w:hAnsi="Times New Roman" w:cs="Times New Roman"/>
        </w:rPr>
        <w:t xml:space="preserve"> </w:t>
      </w:r>
      <w:r w:rsidRPr="005E1F8C">
        <w:rPr>
          <w:rFonts w:ascii="Times New Roman" w:hAnsi="Times New Roman" w:cs="Times New Roman"/>
        </w:rPr>
        <w:t>(Accessed: 24 October 2025).</w:t>
      </w:r>
    </w:p>
    <w:p w14:paraId="6D93AF5F"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The Orange Tree. (2025) </w:t>
      </w:r>
      <w:r w:rsidRPr="005E1F8C">
        <w:rPr>
          <w:rFonts w:ascii="Times New Roman" w:hAnsi="Times New Roman" w:cs="Times New Roman"/>
          <w:i/>
          <w:iCs/>
        </w:rPr>
        <w:t>Food &amp; drinks menu</w:t>
      </w:r>
      <w:r w:rsidRPr="005E1F8C">
        <w:rPr>
          <w:rFonts w:ascii="Times New Roman" w:hAnsi="Times New Roman" w:cs="Times New Roman"/>
        </w:rPr>
        <w:t xml:space="preserve">. Available at: </w:t>
      </w:r>
      <w:hyperlink r:id="rId51" w:history="1">
        <w:r w:rsidRPr="005E1F8C">
          <w:rPr>
            <w:rStyle w:val="Hyperlink"/>
            <w:rFonts w:ascii="Times New Roman" w:hAnsi="Times New Roman" w:cs="Times New Roman"/>
          </w:rPr>
          <w:t>https://theorangetreebarandgrill.co.uk/menu/</w:t>
        </w:r>
      </w:hyperlink>
      <w:r w:rsidRPr="005E1F8C">
        <w:rPr>
          <w:rStyle w:val="Hyperlink"/>
          <w:rFonts w:ascii="Times New Roman" w:hAnsi="Times New Roman" w:cs="Times New Roman"/>
        </w:rPr>
        <w:t xml:space="preserve"> </w:t>
      </w:r>
      <w:r w:rsidRPr="005E1F8C">
        <w:rPr>
          <w:rFonts w:ascii="Times New Roman" w:hAnsi="Times New Roman" w:cs="Times New Roman"/>
        </w:rPr>
        <w:t>(Accessed: 24 October 2025).</w:t>
      </w:r>
    </w:p>
    <w:p w14:paraId="55BBBCD5"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The Orange Tree. (2025). </w:t>
      </w:r>
      <w:r w:rsidRPr="005E1F8C">
        <w:rPr>
          <w:rFonts w:ascii="Times New Roman" w:hAnsi="Times New Roman" w:cs="Times New Roman"/>
          <w:i/>
          <w:iCs/>
        </w:rPr>
        <w:t>Orange Tree Bar &amp; Grill in Congleton</w:t>
      </w:r>
      <w:r w:rsidRPr="005E1F8C">
        <w:rPr>
          <w:rFonts w:ascii="Times New Roman" w:hAnsi="Times New Roman" w:cs="Times New Roman"/>
        </w:rPr>
        <w:t xml:space="preserve">. Available at: </w:t>
      </w:r>
      <w:hyperlink r:id="rId52" w:history="1">
        <w:r w:rsidRPr="005E1F8C">
          <w:rPr>
            <w:rStyle w:val="Hyperlink"/>
            <w:rFonts w:ascii="Times New Roman" w:hAnsi="Times New Roman" w:cs="Times New Roman"/>
          </w:rPr>
          <w:t>https://theorangetreebarandgrill.co.uk/locations/congleton/</w:t>
        </w:r>
      </w:hyperlink>
      <w:r w:rsidRPr="005E1F8C">
        <w:rPr>
          <w:rStyle w:val="Hyperlink"/>
          <w:rFonts w:ascii="Times New Roman" w:hAnsi="Times New Roman" w:cs="Times New Roman"/>
        </w:rPr>
        <w:t xml:space="preserve"> </w:t>
      </w:r>
      <w:r w:rsidRPr="005E1F8C">
        <w:rPr>
          <w:rFonts w:ascii="Times New Roman" w:hAnsi="Times New Roman" w:cs="Times New Roman"/>
        </w:rPr>
        <w:t>(Accessed: 18 October 2025).</w:t>
      </w:r>
    </w:p>
    <w:p w14:paraId="1E4811D2"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The </w:t>
      </w:r>
      <w:proofErr w:type="spellStart"/>
      <w:r w:rsidRPr="005E1F8C">
        <w:rPr>
          <w:rFonts w:ascii="Times New Roman" w:hAnsi="Times New Roman" w:cs="Times New Roman"/>
        </w:rPr>
        <w:t>Parogon</w:t>
      </w:r>
      <w:proofErr w:type="spellEnd"/>
      <w:r w:rsidRPr="005E1F8C">
        <w:rPr>
          <w:rFonts w:ascii="Times New Roman" w:hAnsi="Times New Roman" w:cs="Times New Roman"/>
        </w:rPr>
        <w:t xml:space="preserve"> Pub Group Limited. </w:t>
      </w:r>
      <w:r w:rsidRPr="005E1F8C">
        <w:rPr>
          <w:rFonts w:ascii="Times New Roman" w:hAnsi="Times New Roman" w:cs="Times New Roman"/>
          <w:i/>
          <w:iCs/>
        </w:rPr>
        <w:t>Annual Report and Financial Statements 2024</w:t>
      </w:r>
      <w:r w:rsidRPr="005E1F8C">
        <w:rPr>
          <w:rFonts w:ascii="Times New Roman" w:hAnsi="Times New Roman" w:cs="Times New Roman"/>
        </w:rPr>
        <w:t xml:space="preserve">. Gov.uk. Available at: </w:t>
      </w:r>
      <w:hyperlink r:id="rId53" w:history="1">
        <w:r w:rsidRPr="005E1F8C">
          <w:rPr>
            <w:rStyle w:val="Hyperlink"/>
            <w:rFonts w:ascii="Times New Roman" w:hAnsi="Times New Roman" w:cs="Times New Roman"/>
          </w:rPr>
          <w:t>https://find-and-update.company-information.service.gov.uk/company/07299105/filing-history</w:t>
        </w:r>
      </w:hyperlink>
      <w:r w:rsidRPr="005E1F8C">
        <w:rPr>
          <w:rStyle w:val="Hyperlink"/>
          <w:rFonts w:ascii="Times New Roman" w:hAnsi="Times New Roman" w:cs="Times New Roman"/>
        </w:rPr>
        <w:t xml:space="preserve"> </w:t>
      </w:r>
      <w:r w:rsidRPr="005E1F8C">
        <w:rPr>
          <w:rFonts w:ascii="Times New Roman" w:hAnsi="Times New Roman" w:cs="Times New Roman"/>
        </w:rPr>
        <w:t>(Accessed: 24 October 2025).</w:t>
      </w:r>
    </w:p>
    <w:p w14:paraId="4DE061FB" w14:textId="77777777" w:rsidR="00ED6FDC" w:rsidRPr="005E1F8C" w:rsidRDefault="00ED6FDC" w:rsidP="00ED6FDC">
      <w:pPr>
        <w:spacing w:after="0" w:line="360" w:lineRule="auto"/>
        <w:ind w:left="720" w:hanging="720"/>
        <w:rPr>
          <w:rStyle w:val="Hyperlink"/>
          <w:rFonts w:ascii="Times New Roman" w:hAnsi="Times New Roman" w:cs="Times New Roman"/>
        </w:rPr>
      </w:pPr>
      <w:r w:rsidRPr="005E1F8C">
        <w:rPr>
          <w:rFonts w:ascii="Times New Roman" w:hAnsi="Times New Roman" w:cs="Times New Roman"/>
        </w:rPr>
        <w:t xml:space="preserve">Tripadvisor. </w:t>
      </w:r>
      <w:r w:rsidRPr="005E1F8C">
        <w:rPr>
          <w:rFonts w:ascii="Times New Roman" w:hAnsi="Times New Roman" w:cs="Times New Roman"/>
          <w:i/>
          <w:iCs/>
        </w:rPr>
        <w:t>Restaurants in Congleton</w:t>
      </w:r>
      <w:r w:rsidRPr="005E1F8C">
        <w:rPr>
          <w:rFonts w:ascii="Times New Roman" w:hAnsi="Times New Roman" w:cs="Times New Roman"/>
        </w:rPr>
        <w:t xml:space="preserve">. Available at: </w:t>
      </w:r>
      <w:hyperlink r:id="rId54" w:history="1">
        <w:r w:rsidRPr="005E1F8C">
          <w:rPr>
            <w:rStyle w:val="Hyperlink"/>
            <w:rFonts w:ascii="Times New Roman" w:hAnsi="Times New Roman" w:cs="Times New Roman"/>
          </w:rPr>
          <w:t>https://www.tripadvisor.com/Restaurants-g776615-Congleton_Cheshire_England.html</w:t>
        </w:r>
      </w:hyperlink>
      <w:r w:rsidRPr="005E1F8C">
        <w:rPr>
          <w:rStyle w:val="Hyperlink"/>
          <w:rFonts w:ascii="Times New Roman" w:hAnsi="Times New Roman" w:cs="Times New Roman"/>
        </w:rPr>
        <w:t xml:space="preserve"> </w:t>
      </w:r>
      <w:r w:rsidRPr="005E1F8C">
        <w:rPr>
          <w:rFonts w:ascii="Times New Roman" w:hAnsi="Times New Roman" w:cs="Times New Roman"/>
        </w:rPr>
        <w:t>(Accessed: 21 October 2025).</w:t>
      </w:r>
    </w:p>
    <w:p w14:paraId="341BB8F8"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 xml:space="preserve">Tripadvisor. </w:t>
      </w:r>
      <w:r w:rsidRPr="005E1F8C">
        <w:rPr>
          <w:rFonts w:ascii="Times New Roman" w:hAnsi="Times New Roman" w:cs="Times New Roman"/>
          <w:i/>
          <w:iCs/>
        </w:rPr>
        <w:t>The Orange Tree Bar &amp; Grill - Congleton</w:t>
      </w:r>
      <w:r w:rsidRPr="005E1F8C">
        <w:rPr>
          <w:rFonts w:ascii="Times New Roman" w:hAnsi="Times New Roman" w:cs="Times New Roman"/>
        </w:rPr>
        <w:t xml:space="preserve">. tripadvisor.com. Available at: </w:t>
      </w:r>
      <w:hyperlink r:id="rId55" w:history="1">
        <w:r w:rsidRPr="005E1F8C">
          <w:rPr>
            <w:rStyle w:val="Hyperlink"/>
            <w:rFonts w:ascii="Times New Roman" w:hAnsi="Times New Roman" w:cs="Times New Roman"/>
          </w:rPr>
          <w:t>https://www.tripadvisor.com/Restaurant_Review-g776615-d26907150-Reviews-The_Orange_Tree_Bar_Grill_Congleton-Congleton_Cheshire_England.html</w:t>
        </w:r>
      </w:hyperlink>
      <w:r w:rsidRPr="005E1F8C">
        <w:rPr>
          <w:rFonts w:ascii="Times New Roman" w:hAnsi="Times New Roman" w:cs="Times New Roman"/>
        </w:rPr>
        <w:t xml:space="preserve"> (Accessed: 18 October 2025).</w:t>
      </w:r>
    </w:p>
    <w:p w14:paraId="2693D351"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lastRenderedPageBreak/>
        <w:t>Tripadvisor. </w:t>
      </w:r>
      <w:r w:rsidRPr="005E1F8C">
        <w:rPr>
          <w:rFonts w:ascii="Times New Roman" w:hAnsi="Times New Roman" w:cs="Times New Roman"/>
          <w:i/>
          <w:iCs/>
        </w:rPr>
        <w:t>The Castle Inn</w:t>
      </w:r>
      <w:r w:rsidRPr="005E1F8C">
        <w:rPr>
          <w:rFonts w:ascii="Times New Roman" w:hAnsi="Times New Roman" w:cs="Times New Roman"/>
        </w:rPr>
        <w:t xml:space="preserve">. Available at: </w:t>
      </w:r>
      <w:hyperlink r:id="rId56" w:history="1">
        <w:r w:rsidRPr="005E1F8C">
          <w:rPr>
            <w:rStyle w:val="Hyperlink"/>
            <w:rFonts w:ascii="Times New Roman" w:hAnsi="Times New Roman" w:cs="Times New Roman"/>
          </w:rPr>
          <w:t>https://www.tripadvisor.com/Restaurant_Review-g776615-d6619110-Reviews-The_Castle_Inn-Congleton_Cheshire_England.html</w:t>
        </w:r>
      </w:hyperlink>
      <w:r w:rsidRPr="005E1F8C">
        <w:rPr>
          <w:rFonts w:ascii="Times New Roman" w:hAnsi="Times New Roman" w:cs="Times New Roman"/>
        </w:rPr>
        <w:t xml:space="preserve"> (Accessed: 21 October 2025).</w:t>
      </w:r>
    </w:p>
    <w:p w14:paraId="101EA05F" w14:textId="5832BE26"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Zhong, Y. and Moon, H.C. (2020) ‘What drives customer satisfaction, loyalty, and happiness in fast-food restaurants in China? Perceived price, service quality, food quality, physical environment quality, and the moderating role of gender, </w:t>
      </w:r>
      <w:r w:rsidRPr="005E1F8C">
        <w:rPr>
          <w:rFonts w:ascii="Times New Roman" w:hAnsi="Times New Roman" w:cs="Times New Roman"/>
          <w:i/>
          <w:iCs/>
        </w:rPr>
        <w:t>Foods</w:t>
      </w:r>
      <w:r w:rsidRPr="005E1F8C">
        <w:rPr>
          <w:rFonts w:ascii="Times New Roman" w:hAnsi="Times New Roman" w:cs="Times New Roman"/>
        </w:rPr>
        <w:t>, </w:t>
      </w:r>
      <w:r w:rsidRPr="005E1F8C">
        <w:rPr>
          <w:rFonts w:ascii="Times New Roman" w:hAnsi="Times New Roman" w:cs="Times New Roman"/>
          <w:i/>
          <w:iCs/>
        </w:rPr>
        <w:t>9</w:t>
      </w:r>
      <w:r w:rsidRPr="005E1F8C">
        <w:rPr>
          <w:rFonts w:ascii="Times New Roman" w:hAnsi="Times New Roman" w:cs="Times New Roman"/>
        </w:rPr>
        <w:t xml:space="preserve">(4), p.460. Available at: </w:t>
      </w:r>
      <w:hyperlink r:id="rId57" w:history="1">
        <w:r w:rsidRPr="005E1F8C">
          <w:rPr>
            <w:rStyle w:val="Hyperlink"/>
            <w:rFonts w:ascii="Times New Roman" w:hAnsi="Times New Roman" w:cs="Times New Roman"/>
          </w:rPr>
          <w:t>https://doi.org/10.3390/foods9040460</w:t>
        </w:r>
      </w:hyperlink>
      <w:r w:rsidRPr="005E1F8C">
        <w:rPr>
          <w:rFonts w:ascii="Times New Roman" w:hAnsi="Times New Roman" w:cs="Times New Roman"/>
        </w:rPr>
        <w:t xml:space="preserve"> (Accessed: 21 October 2025).</w:t>
      </w:r>
    </w:p>
    <w:p w14:paraId="01FB1D1B" w14:textId="77777777" w:rsidR="00ED6FDC" w:rsidRPr="005E1F8C" w:rsidRDefault="00ED6FDC" w:rsidP="00ED6FDC">
      <w:pPr>
        <w:spacing w:after="0" w:line="360" w:lineRule="auto"/>
        <w:ind w:left="720" w:hanging="720"/>
        <w:rPr>
          <w:rFonts w:ascii="Times New Roman" w:hAnsi="Times New Roman" w:cs="Times New Roman"/>
        </w:rPr>
      </w:pPr>
      <w:r w:rsidRPr="005E1F8C">
        <w:rPr>
          <w:rFonts w:ascii="Times New Roman" w:hAnsi="Times New Roman" w:cs="Times New Roman"/>
        </w:rPr>
        <w:t>Zulfikar, I. (</w:t>
      </w:r>
      <w:proofErr w:type="gramStart"/>
      <w:r w:rsidRPr="005E1F8C">
        <w:rPr>
          <w:rFonts w:ascii="Times New Roman" w:hAnsi="Times New Roman" w:cs="Times New Roman"/>
        </w:rPr>
        <w:t>2022) ‘</w:t>
      </w:r>
      <w:proofErr w:type="gramEnd"/>
      <w:r w:rsidRPr="005E1F8C">
        <w:rPr>
          <w:rFonts w:ascii="Times New Roman" w:hAnsi="Times New Roman" w:cs="Times New Roman"/>
        </w:rPr>
        <w:t>Building a strong brand: Marketing strategy to increase brand awareness and consumer loyalty’, </w:t>
      </w:r>
      <w:r w:rsidRPr="005E1F8C">
        <w:rPr>
          <w:rFonts w:ascii="Times New Roman" w:hAnsi="Times New Roman" w:cs="Times New Roman"/>
          <w:i/>
          <w:iCs/>
        </w:rPr>
        <w:t>Neo Journal of Economy and Social Humanities</w:t>
      </w:r>
      <w:r w:rsidRPr="005E1F8C">
        <w:rPr>
          <w:rFonts w:ascii="Times New Roman" w:hAnsi="Times New Roman" w:cs="Times New Roman"/>
        </w:rPr>
        <w:t>, </w:t>
      </w:r>
      <w:r w:rsidRPr="005E1F8C">
        <w:rPr>
          <w:rFonts w:ascii="Times New Roman" w:hAnsi="Times New Roman" w:cs="Times New Roman"/>
          <w:i/>
          <w:iCs/>
        </w:rPr>
        <w:t>1</w:t>
      </w:r>
      <w:r w:rsidRPr="005E1F8C">
        <w:rPr>
          <w:rFonts w:ascii="Times New Roman" w:hAnsi="Times New Roman" w:cs="Times New Roman"/>
        </w:rPr>
        <w:t xml:space="preserve">(4), pp.280-284. Available at: </w:t>
      </w:r>
      <w:hyperlink r:id="rId58" w:history="1">
        <w:r w:rsidRPr="005E1F8C">
          <w:rPr>
            <w:rStyle w:val="Hyperlink"/>
            <w:rFonts w:ascii="Times New Roman" w:hAnsi="Times New Roman" w:cs="Times New Roman"/>
          </w:rPr>
          <w:t>https://doi.org/10.56403/nejesh.v1i4.79</w:t>
        </w:r>
      </w:hyperlink>
      <w:r w:rsidRPr="005E1F8C">
        <w:rPr>
          <w:rStyle w:val="Hyperlink"/>
          <w:rFonts w:ascii="Times New Roman" w:hAnsi="Times New Roman" w:cs="Times New Roman"/>
        </w:rPr>
        <w:t xml:space="preserve"> </w:t>
      </w:r>
      <w:r w:rsidRPr="005E1F8C">
        <w:rPr>
          <w:rFonts w:ascii="Times New Roman" w:hAnsi="Times New Roman" w:cs="Times New Roman"/>
        </w:rPr>
        <w:t>(Accessed: 23 October 2025).</w:t>
      </w:r>
    </w:p>
    <w:p w14:paraId="08E07810" w14:textId="77777777" w:rsidR="00D75F8B" w:rsidRPr="00E8119D" w:rsidRDefault="00D75F8B" w:rsidP="00E8119D">
      <w:pPr>
        <w:spacing w:line="360" w:lineRule="auto"/>
        <w:jc w:val="both"/>
        <w:rPr>
          <w:rFonts w:ascii="Times New Roman" w:hAnsi="Times New Roman" w:cs="Times New Roman"/>
        </w:rPr>
      </w:pPr>
    </w:p>
    <w:p w14:paraId="7036A960" w14:textId="266AADFE" w:rsidR="00190FE8" w:rsidRPr="00E8119D" w:rsidRDefault="00190FE8" w:rsidP="00E8119D">
      <w:pPr>
        <w:tabs>
          <w:tab w:val="left" w:pos="2385"/>
        </w:tabs>
        <w:spacing w:line="360" w:lineRule="auto"/>
        <w:jc w:val="both"/>
        <w:rPr>
          <w:rFonts w:ascii="Times New Roman" w:hAnsi="Times New Roman" w:cs="Times New Roman"/>
        </w:rPr>
      </w:pPr>
    </w:p>
    <w:p w14:paraId="297EE439" w14:textId="77777777" w:rsidR="00BE27D7" w:rsidRPr="00E8119D" w:rsidRDefault="00BE27D7" w:rsidP="00E8119D">
      <w:pPr>
        <w:spacing w:line="360" w:lineRule="auto"/>
        <w:jc w:val="both"/>
        <w:rPr>
          <w:rFonts w:ascii="Times New Roman" w:hAnsi="Times New Roman" w:cs="Times New Roman"/>
        </w:rPr>
      </w:pPr>
    </w:p>
    <w:sectPr w:rsidR="00BE27D7" w:rsidRPr="00E8119D">
      <w:footerReference w:type="default" r:id="rId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2C4B9" w14:textId="77777777" w:rsidR="00C20C36" w:rsidRDefault="00C20C36" w:rsidP="00F62EF9">
      <w:pPr>
        <w:spacing w:after="0" w:line="240" w:lineRule="auto"/>
      </w:pPr>
      <w:r>
        <w:separator/>
      </w:r>
    </w:p>
  </w:endnote>
  <w:endnote w:type="continuationSeparator" w:id="0">
    <w:p w14:paraId="757B55C6" w14:textId="77777777" w:rsidR="00C20C36" w:rsidRDefault="00C20C36" w:rsidP="00F62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9212670"/>
      <w:docPartObj>
        <w:docPartGallery w:val="Page Numbers (Bottom of Page)"/>
        <w:docPartUnique/>
      </w:docPartObj>
    </w:sdtPr>
    <w:sdtEndPr>
      <w:rPr>
        <w:rFonts w:ascii="Times New Roman" w:hAnsi="Times New Roman" w:cs="Times New Roman"/>
        <w:noProof/>
      </w:rPr>
    </w:sdtEndPr>
    <w:sdtContent>
      <w:p w14:paraId="3A77F28F" w14:textId="581EF93A" w:rsidR="00F62EF9" w:rsidRPr="00123603" w:rsidRDefault="00F62EF9">
        <w:pPr>
          <w:pStyle w:val="Footer"/>
          <w:jc w:val="center"/>
          <w:rPr>
            <w:rFonts w:ascii="Times New Roman" w:hAnsi="Times New Roman" w:cs="Times New Roman"/>
          </w:rPr>
        </w:pPr>
        <w:r w:rsidRPr="00123603">
          <w:rPr>
            <w:rFonts w:ascii="Times New Roman" w:hAnsi="Times New Roman" w:cs="Times New Roman"/>
          </w:rPr>
          <w:fldChar w:fldCharType="begin"/>
        </w:r>
        <w:r w:rsidRPr="00123603">
          <w:rPr>
            <w:rFonts w:ascii="Times New Roman" w:hAnsi="Times New Roman" w:cs="Times New Roman"/>
          </w:rPr>
          <w:instrText xml:space="preserve"> PAGE   \* MERGEFORMAT </w:instrText>
        </w:r>
        <w:r w:rsidRPr="00123603">
          <w:rPr>
            <w:rFonts w:ascii="Times New Roman" w:hAnsi="Times New Roman" w:cs="Times New Roman"/>
          </w:rPr>
          <w:fldChar w:fldCharType="separate"/>
        </w:r>
        <w:r w:rsidRPr="00123603">
          <w:rPr>
            <w:rFonts w:ascii="Times New Roman" w:hAnsi="Times New Roman" w:cs="Times New Roman"/>
            <w:noProof/>
          </w:rPr>
          <w:t>2</w:t>
        </w:r>
        <w:r w:rsidRPr="00123603">
          <w:rPr>
            <w:rFonts w:ascii="Times New Roman" w:hAnsi="Times New Roman" w:cs="Times New Roman"/>
            <w:noProof/>
          </w:rPr>
          <w:fldChar w:fldCharType="end"/>
        </w:r>
      </w:p>
    </w:sdtContent>
  </w:sdt>
  <w:p w14:paraId="4E7C6CEF" w14:textId="77777777" w:rsidR="00F62EF9" w:rsidRDefault="00F62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DCF21E" w14:textId="77777777" w:rsidR="00C20C36" w:rsidRDefault="00C20C36" w:rsidP="00F62EF9">
      <w:pPr>
        <w:spacing w:after="0" w:line="240" w:lineRule="auto"/>
      </w:pPr>
      <w:r>
        <w:separator/>
      </w:r>
    </w:p>
  </w:footnote>
  <w:footnote w:type="continuationSeparator" w:id="0">
    <w:p w14:paraId="1FF7E65A" w14:textId="77777777" w:rsidR="00C20C36" w:rsidRDefault="00C20C36" w:rsidP="00F62E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37360E"/>
    <w:multiLevelType w:val="multilevel"/>
    <w:tmpl w:val="0B4840A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9434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70E"/>
    <w:rsid w:val="00001F7D"/>
    <w:rsid w:val="000355C2"/>
    <w:rsid w:val="00042752"/>
    <w:rsid w:val="0004361A"/>
    <w:rsid w:val="00043CF1"/>
    <w:rsid w:val="00053B5B"/>
    <w:rsid w:val="0007362C"/>
    <w:rsid w:val="00085A6C"/>
    <w:rsid w:val="000A0F36"/>
    <w:rsid w:val="000A4185"/>
    <w:rsid w:val="000B2CD8"/>
    <w:rsid w:val="000C7FE9"/>
    <w:rsid w:val="000D0E62"/>
    <w:rsid w:val="000D763F"/>
    <w:rsid w:val="0011370E"/>
    <w:rsid w:val="00123603"/>
    <w:rsid w:val="0016453C"/>
    <w:rsid w:val="00164B7E"/>
    <w:rsid w:val="00175CEA"/>
    <w:rsid w:val="00177DFD"/>
    <w:rsid w:val="00182CF0"/>
    <w:rsid w:val="00190FE8"/>
    <w:rsid w:val="001B2885"/>
    <w:rsid w:val="001B45F6"/>
    <w:rsid w:val="001F3E1D"/>
    <w:rsid w:val="00201945"/>
    <w:rsid w:val="002036F0"/>
    <w:rsid w:val="00233A19"/>
    <w:rsid w:val="00234E12"/>
    <w:rsid w:val="00254251"/>
    <w:rsid w:val="00261247"/>
    <w:rsid w:val="00295425"/>
    <w:rsid w:val="002B78A3"/>
    <w:rsid w:val="002C2BC8"/>
    <w:rsid w:val="002D347F"/>
    <w:rsid w:val="002F2A4E"/>
    <w:rsid w:val="00300DED"/>
    <w:rsid w:val="003078FD"/>
    <w:rsid w:val="00313F18"/>
    <w:rsid w:val="00350740"/>
    <w:rsid w:val="00353749"/>
    <w:rsid w:val="00381884"/>
    <w:rsid w:val="003A167D"/>
    <w:rsid w:val="003E7877"/>
    <w:rsid w:val="0042469D"/>
    <w:rsid w:val="004407CE"/>
    <w:rsid w:val="0045189F"/>
    <w:rsid w:val="00473D2C"/>
    <w:rsid w:val="004C466F"/>
    <w:rsid w:val="004E3EFF"/>
    <w:rsid w:val="00542ADF"/>
    <w:rsid w:val="005513EF"/>
    <w:rsid w:val="005630BC"/>
    <w:rsid w:val="00583EE5"/>
    <w:rsid w:val="00591110"/>
    <w:rsid w:val="005A1E9E"/>
    <w:rsid w:val="005F19D3"/>
    <w:rsid w:val="006068D6"/>
    <w:rsid w:val="00632819"/>
    <w:rsid w:val="00646D29"/>
    <w:rsid w:val="006643DC"/>
    <w:rsid w:val="00677835"/>
    <w:rsid w:val="00680D00"/>
    <w:rsid w:val="006A42CF"/>
    <w:rsid w:val="00707D25"/>
    <w:rsid w:val="0072270B"/>
    <w:rsid w:val="0074570E"/>
    <w:rsid w:val="00762CBC"/>
    <w:rsid w:val="0078133B"/>
    <w:rsid w:val="0078551C"/>
    <w:rsid w:val="007A0C0F"/>
    <w:rsid w:val="007B0398"/>
    <w:rsid w:val="007B4E1E"/>
    <w:rsid w:val="007B7D2B"/>
    <w:rsid w:val="0081622D"/>
    <w:rsid w:val="00823788"/>
    <w:rsid w:val="008259B8"/>
    <w:rsid w:val="00884397"/>
    <w:rsid w:val="008C16D3"/>
    <w:rsid w:val="008D0BDE"/>
    <w:rsid w:val="00913B7F"/>
    <w:rsid w:val="009149AE"/>
    <w:rsid w:val="00916114"/>
    <w:rsid w:val="00926146"/>
    <w:rsid w:val="009641CB"/>
    <w:rsid w:val="00973773"/>
    <w:rsid w:val="00975560"/>
    <w:rsid w:val="0098764A"/>
    <w:rsid w:val="009924CE"/>
    <w:rsid w:val="00993881"/>
    <w:rsid w:val="00A202B7"/>
    <w:rsid w:val="00A75936"/>
    <w:rsid w:val="00A96E68"/>
    <w:rsid w:val="00AE119F"/>
    <w:rsid w:val="00B05C83"/>
    <w:rsid w:val="00B15219"/>
    <w:rsid w:val="00B16AD0"/>
    <w:rsid w:val="00B241B1"/>
    <w:rsid w:val="00B33599"/>
    <w:rsid w:val="00B511B2"/>
    <w:rsid w:val="00B52B23"/>
    <w:rsid w:val="00B6336E"/>
    <w:rsid w:val="00B67004"/>
    <w:rsid w:val="00B77931"/>
    <w:rsid w:val="00B944BA"/>
    <w:rsid w:val="00B971F0"/>
    <w:rsid w:val="00BD4FEF"/>
    <w:rsid w:val="00BE27D7"/>
    <w:rsid w:val="00BE334A"/>
    <w:rsid w:val="00BF3B68"/>
    <w:rsid w:val="00BF4F6A"/>
    <w:rsid w:val="00C1131E"/>
    <w:rsid w:val="00C20C36"/>
    <w:rsid w:val="00C21A3E"/>
    <w:rsid w:val="00C43291"/>
    <w:rsid w:val="00C51E52"/>
    <w:rsid w:val="00C545B4"/>
    <w:rsid w:val="00C6425D"/>
    <w:rsid w:val="00C6633D"/>
    <w:rsid w:val="00C97031"/>
    <w:rsid w:val="00CB473C"/>
    <w:rsid w:val="00CC6360"/>
    <w:rsid w:val="00CE17F1"/>
    <w:rsid w:val="00CE721A"/>
    <w:rsid w:val="00CF2754"/>
    <w:rsid w:val="00CF36F2"/>
    <w:rsid w:val="00CF4E88"/>
    <w:rsid w:val="00D16C74"/>
    <w:rsid w:val="00D32047"/>
    <w:rsid w:val="00D37F7D"/>
    <w:rsid w:val="00D41532"/>
    <w:rsid w:val="00D5630D"/>
    <w:rsid w:val="00D75F8B"/>
    <w:rsid w:val="00D84FC4"/>
    <w:rsid w:val="00DC4521"/>
    <w:rsid w:val="00DC6336"/>
    <w:rsid w:val="00DE30CD"/>
    <w:rsid w:val="00DE594E"/>
    <w:rsid w:val="00E1193E"/>
    <w:rsid w:val="00E1712A"/>
    <w:rsid w:val="00E65D91"/>
    <w:rsid w:val="00E8119D"/>
    <w:rsid w:val="00E95F64"/>
    <w:rsid w:val="00EA6453"/>
    <w:rsid w:val="00EA7C92"/>
    <w:rsid w:val="00EB17A2"/>
    <w:rsid w:val="00EC56C7"/>
    <w:rsid w:val="00ED1F03"/>
    <w:rsid w:val="00ED666D"/>
    <w:rsid w:val="00ED6FDC"/>
    <w:rsid w:val="00EE1835"/>
    <w:rsid w:val="00EE1CFB"/>
    <w:rsid w:val="00F134EF"/>
    <w:rsid w:val="00F169C9"/>
    <w:rsid w:val="00F62EF9"/>
    <w:rsid w:val="00F6446D"/>
    <w:rsid w:val="00F75D6E"/>
    <w:rsid w:val="00F8738A"/>
    <w:rsid w:val="00F90426"/>
    <w:rsid w:val="00FB0462"/>
    <w:rsid w:val="00FC16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8510F5"/>
  <w15:chartTrackingRefBased/>
  <w15:docId w15:val="{D0714069-6AC9-442B-A509-ADF8F54C8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D29"/>
  </w:style>
  <w:style w:type="paragraph" w:styleId="Heading1">
    <w:name w:val="heading 1"/>
    <w:basedOn w:val="Normal"/>
    <w:next w:val="Normal"/>
    <w:link w:val="Heading1Char"/>
    <w:autoRedefine/>
    <w:uiPriority w:val="9"/>
    <w:qFormat/>
    <w:rsid w:val="00EE1835"/>
    <w:pPr>
      <w:keepNext/>
      <w:keepLines/>
      <w:spacing w:before="480" w:after="200"/>
      <w:jc w:val="center"/>
      <w:outlineLvl w:val="0"/>
    </w:pPr>
    <w:rPr>
      <w:rFonts w:ascii="Times New Roman" w:eastAsiaTheme="majorEastAsia" w:hAnsi="Times New Roman" w:cstheme="majorBidi"/>
      <w:b/>
      <w:bCs/>
      <w:szCs w:val="40"/>
    </w:rPr>
  </w:style>
  <w:style w:type="paragraph" w:styleId="Heading2">
    <w:name w:val="heading 2"/>
    <w:basedOn w:val="Normal"/>
    <w:next w:val="Normal"/>
    <w:link w:val="Heading2Char"/>
    <w:autoRedefine/>
    <w:uiPriority w:val="9"/>
    <w:unhideWhenUsed/>
    <w:qFormat/>
    <w:rsid w:val="007B7D2B"/>
    <w:pPr>
      <w:keepNext/>
      <w:keepLines/>
      <w:spacing w:before="280" w:after="200"/>
      <w:outlineLvl w:val="1"/>
    </w:pPr>
    <w:rPr>
      <w:rFonts w:ascii="Times New Roman" w:eastAsiaTheme="majorEastAsia" w:hAnsi="Times New Roman" w:cstheme="majorBidi"/>
      <w:b/>
      <w:bCs/>
      <w:szCs w:val="32"/>
    </w:rPr>
  </w:style>
  <w:style w:type="paragraph" w:styleId="Heading3">
    <w:name w:val="heading 3"/>
    <w:basedOn w:val="Normal"/>
    <w:next w:val="Normal"/>
    <w:link w:val="Heading3Char"/>
    <w:uiPriority w:val="9"/>
    <w:semiHidden/>
    <w:unhideWhenUsed/>
    <w:qFormat/>
    <w:rsid w:val="001137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7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7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7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7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7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7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835"/>
    <w:rPr>
      <w:rFonts w:ascii="Times New Roman" w:eastAsiaTheme="majorEastAsia" w:hAnsi="Times New Roman" w:cstheme="majorBidi"/>
      <w:b/>
      <w:bCs/>
      <w:szCs w:val="40"/>
    </w:rPr>
  </w:style>
  <w:style w:type="character" w:customStyle="1" w:styleId="Heading2Char">
    <w:name w:val="Heading 2 Char"/>
    <w:basedOn w:val="DefaultParagraphFont"/>
    <w:link w:val="Heading2"/>
    <w:uiPriority w:val="9"/>
    <w:rsid w:val="007B7D2B"/>
    <w:rPr>
      <w:rFonts w:ascii="Times New Roman" w:eastAsiaTheme="majorEastAsia" w:hAnsi="Times New Roman" w:cstheme="majorBidi"/>
      <w:b/>
      <w:bCs/>
      <w:szCs w:val="32"/>
    </w:rPr>
  </w:style>
  <w:style w:type="character" w:customStyle="1" w:styleId="Heading3Char">
    <w:name w:val="Heading 3 Char"/>
    <w:basedOn w:val="DefaultParagraphFont"/>
    <w:link w:val="Heading3"/>
    <w:uiPriority w:val="9"/>
    <w:semiHidden/>
    <w:rsid w:val="001137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7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7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7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7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7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70E"/>
    <w:rPr>
      <w:rFonts w:eastAsiaTheme="majorEastAsia" w:cstheme="majorBidi"/>
      <w:color w:val="272727" w:themeColor="text1" w:themeTint="D8"/>
    </w:rPr>
  </w:style>
  <w:style w:type="paragraph" w:styleId="Title">
    <w:name w:val="Title"/>
    <w:basedOn w:val="Normal"/>
    <w:next w:val="Normal"/>
    <w:link w:val="TitleChar"/>
    <w:uiPriority w:val="10"/>
    <w:qFormat/>
    <w:rsid w:val="001137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7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7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7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70E"/>
    <w:pPr>
      <w:spacing w:before="160"/>
      <w:jc w:val="center"/>
    </w:pPr>
    <w:rPr>
      <w:i/>
      <w:iCs/>
      <w:color w:val="404040" w:themeColor="text1" w:themeTint="BF"/>
    </w:rPr>
  </w:style>
  <w:style w:type="character" w:customStyle="1" w:styleId="QuoteChar">
    <w:name w:val="Quote Char"/>
    <w:basedOn w:val="DefaultParagraphFont"/>
    <w:link w:val="Quote"/>
    <w:uiPriority w:val="29"/>
    <w:rsid w:val="0011370E"/>
    <w:rPr>
      <w:i/>
      <w:iCs/>
      <w:color w:val="404040" w:themeColor="text1" w:themeTint="BF"/>
    </w:rPr>
  </w:style>
  <w:style w:type="paragraph" w:styleId="ListParagraph">
    <w:name w:val="List Paragraph"/>
    <w:basedOn w:val="Normal"/>
    <w:uiPriority w:val="34"/>
    <w:qFormat/>
    <w:rsid w:val="0011370E"/>
    <w:pPr>
      <w:ind w:left="720"/>
      <w:contextualSpacing/>
    </w:pPr>
  </w:style>
  <w:style w:type="character" w:styleId="IntenseEmphasis">
    <w:name w:val="Intense Emphasis"/>
    <w:basedOn w:val="DefaultParagraphFont"/>
    <w:uiPriority w:val="21"/>
    <w:qFormat/>
    <w:rsid w:val="0011370E"/>
    <w:rPr>
      <w:i/>
      <w:iCs/>
      <w:color w:val="0F4761" w:themeColor="accent1" w:themeShade="BF"/>
    </w:rPr>
  </w:style>
  <w:style w:type="paragraph" w:styleId="IntenseQuote">
    <w:name w:val="Intense Quote"/>
    <w:basedOn w:val="Normal"/>
    <w:next w:val="Normal"/>
    <w:link w:val="IntenseQuoteChar"/>
    <w:uiPriority w:val="30"/>
    <w:qFormat/>
    <w:rsid w:val="001137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70E"/>
    <w:rPr>
      <w:i/>
      <w:iCs/>
      <w:color w:val="0F4761" w:themeColor="accent1" w:themeShade="BF"/>
    </w:rPr>
  </w:style>
  <w:style w:type="character" w:styleId="IntenseReference">
    <w:name w:val="Intense Reference"/>
    <w:basedOn w:val="DefaultParagraphFont"/>
    <w:uiPriority w:val="32"/>
    <w:qFormat/>
    <w:rsid w:val="0011370E"/>
    <w:rPr>
      <w:b/>
      <w:bCs/>
      <w:smallCaps/>
      <w:color w:val="0F4761" w:themeColor="accent1" w:themeShade="BF"/>
      <w:spacing w:val="5"/>
    </w:rPr>
  </w:style>
  <w:style w:type="character" w:styleId="Hyperlink">
    <w:name w:val="Hyperlink"/>
    <w:basedOn w:val="DefaultParagraphFont"/>
    <w:uiPriority w:val="99"/>
    <w:unhideWhenUsed/>
    <w:rsid w:val="00CF4E88"/>
    <w:rPr>
      <w:color w:val="467886" w:themeColor="hyperlink"/>
      <w:u w:val="single"/>
    </w:rPr>
  </w:style>
  <w:style w:type="character" w:styleId="UnresolvedMention">
    <w:name w:val="Unresolved Mention"/>
    <w:basedOn w:val="DefaultParagraphFont"/>
    <w:uiPriority w:val="99"/>
    <w:semiHidden/>
    <w:unhideWhenUsed/>
    <w:rsid w:val="00CF4E88"/>
    <w:rPr>
      <w:color w:val="605E5C"/>
      <w:shd w:val="clear" w:color="auto" w:fill="E1DFDD"/>
    </w:rPr>
  </w:style>
  <w:style w:type="table" w:styleId="TableGrid">
    <w:name w:val="Table Grid"/>
    <w:basedOn w:val="TableNormal"/>
    <w:uiPriority w:val="39"/>
    <w:rsid w:val="007813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2E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2EF9"/>
  </w:style>
  <w:style w:type="paragraph" w:styleId="Footer">
    <w:name w:val="footer"/>
    <w:basedOn w:val="Normal"/>
    <w:link w:val="FooterChar"/>
    <w:uiPriority w:val="99"/>
    <w:unhideWhenUsed/>
    <w:rsid w:val="00F62E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2EF9"/>
  </w:style>
  <w:style w:type="paragraph" w:styleId="TOCHeading">
    <w:name w:val="TOC Heading"/>
    <w:basedOn w:val="Heading1"/>
    <w:next w:val="Normal"/>
    <w:uiPriority w:val="39"/>
    <w:unhideWhenUsed/>
    <w:qFormat/>
    <w:rsid w:val="00254251"/>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254251"/>
    <w:pPr>
      <w:spacing w:after="100"/>
    </w:pPr>
  </w:style>
  <w:style w:type="paragraph" w:styleId="TOC2">
    <w:name w:val="toc 2"/>
    <w:basedOn w:val="Normal"/>
    <w:next w:val="Normal"/>
    <w:autoRedefine/>
    <w:uiPriority w:val="39"/>
    <w:unhideWhenUsed/>
    <w:rsid w:val="0025425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800798">
      <w:bodyDiv w:val="1"/>
      <w:marLeft w:val="0"/>
      <w:marRight w:val="0"/>
      <w:marTop w:val="0"/>
      <w:marBottom w:val="0"/>
      <w:divBdr>
        <w:top w:val="none" w:sz="0" w:space="0" w:color="auto"/>
        <w:left w:val="none" w:sz="0" w:space="0" w:color="auto"/>
        <w:bottom w:val="none" w:sz="0" w:space="0" w:color="auto"/>
        <w:right w:val="none" w:sz="0" w:space="0" w:color="auto"/>
      </w:divBdr>
      <w:divsChild>
        <w:div w:id="692459936">
          <w:marLeft w:val="0"/>
          <w:marRight w:val="0"/>
          <w:marTop w:val="0"/>
          <w:marBottom w:val="0"/>
          <w:divBdr>
            <w:top w:val="none" w:sz="0" w:space="0" w:color="auto"/>
            <w:left w:val="none" w:sz="0" w:space="0" w:color="auto"/>
            <w:bottom w:val="none" w:sz="0" w:space="0" w:color="auto"/>
            <w:right w:val="none" w:sz="0" w:space="0" w:color="auto"/>
          </w:divBdr>
        </w:div>
      </w:divsChild>
    </w:div>
    <w:div w:id="1786002995">
      <w:bodyDiv w:val="1"/>
      <w:marLeft w:val="0"/>
      <w:marRight w:val="0"/>
      <w:marTop w:val="0"/>
      <w:marBottom w:val="0"/>
      <w:divBdr>
        <w:top w:val="none" w:sz="0" w:space="0" w:color="auto"/>
        <w:left w:val="none" w:sz="0" w:space="0" w:color="auto"/>
        <w:bottom w:val="none" w:sz="0" w:space="0" w:color="auto"/>
        <w:right w:val="none" w:sz="0" w:space="0" w:color="auto"/>
      </w:divBdr>
      <w:divsChild>
        <w:div w:id="880902076">
          <w:marLeft w:val="0"/>
          <w:marRight w:val="0"/>
          <w:marTop w:val="0"/>
          <w:marBottom w:val="0"/>
          <w:divBdr>
            <w:top w:val="none" w:sz="0" w:space="0" w:color="auto"/>
            <w:left w:val="none" w:sz="0" w:space="0" w:color="auto"/>
            <w:bottom w:val="none" w:sz="0" w:space="0" w:color="auto"/>
            <w:right w:val="none" w:sz="0" w:space="0" w:color="auto"/>
          </w:divBdr>
        </w:div>
      </w:divsChild>
    </w:div>
    <w:div w:id="2022245544">
      <w:bodyDiv w:val="1"/>
      <w:marLeft w:val="0"/>
      <w:marRight w:val="0"/>
      <w:marTop w:val="0"/>
      <w:marBottom w:val="0"/>
      <w:divBdr>
        <w:top w:val="none" w:sz="0" w:space="0" w:color="auto"/>
        <w:left w:val="none" w:sz="0" w:space="0" w:color="auto"/>
        <w:bottom w:val="none" w:sz="0" w:space="0" w:color="auto"/>
        <w:right w:val="none" w:sz="0" w:space="0" w:color="auto"/>
      </w:divBdr>
    </w:div>
    <w:div w:id="2120098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ijrpr.com/uploads/V6ISSUE7/IJRPR50200.pdf" TargetMode="External"/><Relationship Id="rId26" Type="http://schemas.openxmlformats.org/officeDocument/2006/relationships/hyperlink" Target="https://ejournal.unsrat.ac.id/index.php/emba/article/view/40296" TargetMode="External"/><Relationship Id="rId39" Type="http://schemas.openxmlformats.org/officeDocument/2006/relationships/hyperlink" Target="https://doi.org/10.35631/JTHEM.1040003" TargetMode="External"/><Relationship Id="rId21" Type="http://schemas.openxmlformats.org/officeDocument/2006/relationships/hyperlink" Target="https://doi.org/10.1177/0021886319892685" TargetMode="External"/><Relationship Id="rId34" Type="http://schemas.openxmlformats.org/officeDocument/2006/relationships/hyperlink" Target="https://doi.org/10.1177/00076503211066595" TargetMode="External"/><Relationship Id="rId42" Type="http://schemas.openxmlformats.org/officeDocument/2006/relationships/hyperlink" Target="https://www.pecksrest.co.uk/" TargetMode="External"/><Relationship Id="rId47" Type="http://schemas.openxmlformats.org/officeDocument/2006/relationships/hyperlink" Target="https://10.55927/ijbae.v2i2.2135" TargetMode="External"/><Relationship Id="rId50" Type="http://schemas.openxmlformats.org/officeDocument/2006/relationships/hyperlink" Target="https://find-and-update.company-information.service.gov.uk/company/08003957/filing-history" TargetMode="External"/><Relationship Id="rId55" Type="http://schemas.openxmlformats.org/officeDocument/2006/relationships/hyperlink" Target="https://www.tripadvisor.com/Restaurant_Review-g776615-d26907150-Reviews-The_Orange_Tree_Bar_Grill_Congleton-Congleton_Cheshire_England.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ijgfs.2024.101047" TargetMode="External"/><Relationship Id="rId29" Type="http://schemas.openxmlformats.org/officeDocument/2006/relationships/hyperlink" Target="http://www.repositorio.uem.mz/handle258/710" TargetMode="External"/><Relationship Id="rId11" Type="http://schemas.openxmlformats.org/officeDocument/2006/relationships/diagramColors" Target="diagrams/colors1.xml"/><Relationship Id="rId24" Type="http://schemas.openxmlformats.org/officeDocument/2006/relationships/hyperlink" Target="https://www.dv8bar.co.uk/" TargetMode="External"/><Relationship Id="rId32" Type="http://schemas.openxmlformats.org/officeDocument/2006/relationships/hyperlink" Target="https://doi.org/10.5117/mab.93.37561" TargetMode="External"/><Relationship Id="rId37" Type="http://schemas.openxmlformats.org/officeDocument/2006/relationships/hyperlink" Target="https://doi.org/10.14445/23939125/IJEMS-V7I2P121" TargetMode="External"/><Relationship Id="rId40" Type="http://schemas.openxmlformats.org/officeDocument/2006/relationships/hyperlink" Target="https://doi.org/10.5772/intechopen.110765" TargetMode="External"/><Relationship Id="rId45" Type="http://schemas.openxmlformats.org/officeDocument/2006/relationships/hyperlink" Target="https://doi.org/10.15488/11730" TargetMode="External"/><Relationship Id="rId53" Type="http://schemas.openxmlformats.org/officeDocument/2006/relationships/hyperlink" Target="https://find-and-update.company-information.service.gov.uk/company/07299105/filing-history" TargetMode="External"/><Relationship Id="rId58" Type="http://schemas.openxmlformats.org/officeDocument/2006/relationships/hyperlink" Target="https://doi.org/10.56403/nejesh.v1i4.79"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doi.org/10.5038/2640-6489.6.1.1148" TargetMode="External"/><Relationship Id="rId14" Type="http://schemas.openxmlformats.org/officeDocument/2006/relationships/hyperlink" Target="https://dx.doi.org/10.22161/ijebm.5.3.2" TargetMode="External"/><Relationship Id="rId22" Type="http://schemas.openxmlformats.org/officeDocument/2006/relationships/hyperlink" Target="https://doi.org/10.3390/businesses5030042" TargetMode="External"/><Relationship Id="rId27" Type="http://schemas.openxmlformats.org/officeDocument/2006/relationships/hyperlink" Target="https://doi.org/10.1007/s10551-019-04112-z" TargetMode="External"/><Relationship Id="rId30" Type="http://schemas.openxmlformats.org/officeDocument/2006/relationships/hyperlink" Target="http://dx.doi.org/10.2139/ssrn.4407351" TargetMode="External"/><Relationship Id="rId35" Type="http://schemas.openxmlformats.org/officeDocument/2006/relationships/hyperlink" Target="https://doi.org/10.28934/ea.23.56.2.pp39-53" TargetMode="External"/><Relationship Id="rId43" Type="http://schemas.openxmlformats.org/officeDocument/2006/relationships/hyperlink" Target="https://www.theseus.fi/bitstream/handle/10024/753534/Thesis%202022.pdf" TargetMode="External"/><Relationship Id="rId48" Type="http://schemas.openxmlformats.org/officeDocument/2006/relationships/hyperlink" Target="https://website.tevalis.com/2023/11/01/tevalis-and-parogon-group-case-study/" TargetMode="External"/><Relationship Id="rId56" Type="http://schemas.openxmlformats.org/officeDocument/2006/relationships/hyperlink" Target="https://www.tripadvisor.com/Restaurant_Review-g776615-d6619110-Reviews-The_Castle_Inn-Congleton_Cheshire_England.html" TargetMode="External"/><Relationship Id="rId8" Type="http://schemas.openxmlformats.org/officeDocument/2006/relationships/diagramData" Target="diagrams/data1.xml"/><Relationship Id="rId51" Type="http://schemas.openxmlformats.org/officeDocument/2006/relationships/hyperlink" Target="https://theorangetreebarandgrill.co.uk/menu/" TargetMode="Externa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doi.org/10.1002/hfm.20867" TargetMode="External"/><Relationship Id="rId25" Type="http://schemas.openxmlformats.org/officeDocument/2006/relationships/hyperlink" Target="https://doi.org/10.56134/jst.v3i1.64" TargetMode="External"/><Relationship Id="rId33" Type="http://schemas.openxmlformats.org/officeDocument/2006/relationships/hyperlink" Target="https://doi.org/10.55214/25768484.v8i6.3361" TargetMode="External"/><Relationship Id="rId38" Type="http://schemas.openxmlformats.org/officeDocument/2006/relationships/hyperlink" Target="https://www.ejournal.seaninstitute.or.id/index.php/Ekonomi/article/view/1975/1583" TargetMode="External"/><Relationship Id="rId46" Type="http://schemas.openxmlformats.org/officeDocument/2006/relationships/hyperlink" Target="https://doi.org/10.1016/j.ijgfs.2022.100620" TargetMode="External"/><Relationship Id="rId59" Type="http://schemas.openxmlformats.org/officeDocument/2006/relationships/footer" Target="footer1.xml"/><Relationship Id="rId20" Type="http://schemas.openxmlformats.org/officeDocument/2006/relationships/hyperlink" Target="https://urn.fi/URN:NBN:fi:amk-2025061923331" TargetMode="External"/><Relationship Id="rId41" Type="http://schemas.openxmlformats.org/officeDocument/2006/relationships/hyperlink" Target="https://parogongroup.co.uk/the-venues/" TargetMode="External"/><Relationship Id="rId54" Type="http://schemas.openxmlformats.org/officeDocument/2006/relationships/hyperlink" Target="https://www.tripadvisor.com/Restaurants-g776615-Congleton_Cheshire_England.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9/ICSTSDG61998.2024.11026575" TargetMode="External"/><Relationship Id="rId23" Type="http://schemas.openxmlformats.org/officeDocument/2006/relationships/hyperlink" Target="https://doi.org/10.1108/JSMA-08-2024-0193" TargetMode="External"/><Relationship Id="rId28" Type="http://schemas.openxmlformats.org/officeDocument/2006/relationships/hyperlink" Target="https://doi.org/10.1016/j.ijhm.2017.10.026" TargetMode="External"/><Relationship Id="rId36" Type="http://schemas.openxmlformats.org/officeDocument/2006/relationships/hyperlink" Target="https://doi.org/10.1016/j.jbusres.2023.114104" TargetMode="External"/><Relationship Id="rId49" Type="http://schemas.openxmlformats.org/officeDocument/2006/relationships/hyperlink" Target="https://www.brownlowinn.co.uk/" TargetMode="External"/><Relationship Id="rId57" Type="http://schemas.openxmlformats.org/officeDocument/2006/relationships/hyperlink" Target="https://doi.org/10.3390/foods9040460" TargetMode="External"/><Relationship Id="rId10" Type="http://schemas.openxmlformats.org/officeDocument/2006/relationships/diagramQuickStyle" Target="diagrams/quickStyle1.xml"/><Relationship Id="rId31" Type="http://schemas.openxmlformats.org/officeDocument/2006/relationships/hyperlink" Target="https://doi.org/10.46254/AN15.2025" TargetMode="External"/><Relationship Id="rId44" Type="http://schemas.openxmlformats.org/officeDocument/2006/relationships/hyperlink" Target="https://doi.org/10.1093/acrefore/9780190264093.013.709" TargetMode="External"/><Relationship Id="rId52" Type="http://schemas.openxmlformats.org/officeDocument/2006/relationships/hyperlink" Target="https://theorangetreebarandgrill.co.uk/locations/congleton/"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003766-8953-45F6-A079-1665EE900BF8}" type="doc">
      <dgm:prSet loTypeId="urn:microsoft.com/office/officeart/2005/8/layout/orgChart1" loCatId="hierarchy" qsTypeId="urn:microsoft.com/office/officeart/2005/8/quickstyle/simple1" qsCatId="simple" csTypeId="urn:microsoft.com/office/officeart/2005/8/colors/accent0_1" csCatId="mainScheme" phldr="1"/>
      <dgm:spPr/>
      <dgm:t>
        <a:bodyPr/>
        <a:lstStyle/>
        <a:p>
          <a:endParaRPr lang="en-US"/>
        </a:p>
      </dgm:t>
    </dgm:pt>
    <dgm:pt modelId="{D06A886A-5E9E-4644-96E6-8A9EF8A33EF0}">
      <dgm:prSet phldrT="[Text]" custT="1"/>
      <dgm:spPr/>
      <dgm:t>
        <a:bodyPr/>
        <a:lstStyle/>
        <a:p>
          <a:r>
            <a:rPr lang="en-US" sz="1100">
              <a:latin typeface="Times New Roman" panose="02020603050405020304" pitchFamily="18" charset="0"/>
              <a:cs typeface="Times New Roman" panose="02020603050405020304" pitchFamily="18" charset="0"/>
            </a:rPr>
            <a:t>Managing Director</a:t>
          </a:r>
        </a:p>
        <a:p>
          <a:r>
            <a:rPr lang="en-US" sz="1100">
              <a:latin typeface="Times New Roman" panose="02020603050405020304" pitchFamily="18" charset="0"/>
              <a:cs typeface="Times New Roman" panose="02020603050405020304" pitchFamily="18" charset="0"/>
            </a:rPr>
            <a:t>(Rich Colclough)</a:t>
          </a:r>
        </a:p>
      </dgm:t>
    </dgm:pt>
    <dgm:pt modelId="{96CB5D4A-2035-43B2-9B7C-047AB1D1CF8F}" type="parTrans" cxnId="{EEB2D29C-3CC8-4C15-BA71-3E8E1506D3D2}">
      <dgm:prSet/>
      <dgm:spPr/>
      <dgm:t>
        <a:bodyPr/>
        <a:lstStyle/>
        <a:p>
          <a:endParaRPr lang="en-US"/>
        </a:p>
      </dgm:t>
    </dgm:pt>
    <dgm:pt modelId="{BB64CD3D-1293-46A8-8675-15083752A2E2}" type="sibTrans" cxnId="{EEB2D29C-3CC8-4C15-BA71-3E8E1506D3D2}">
      <dgm:prSet/>
      <dgm:spPr/>
      <dgm:t>
        <a:bodyPr/>
        <a:lstStyle/>
        <a:p>
          <a:endParaRPr lang="en-US"/>
        </a:p>
      </dgm:t>
    </dgm:pt>
    <dgm:pt modelId="{2E2AB5D1-C40A-4CD3-ACE6-0041BF66E293}">
      <dgm:prSet phldrT="[Text]" custT="1"/>
      <dgm:spPr/>
      <dgm:t>
        <a:bodyPr/>
        <a:lstStyle/>
        <a:p>
          <a:r>
            <a:rPr lang="en-US" sz="1100">
              <a:latin typeface="Times New Roman" panose="02020603050405020304" pitchFamily="18" charset="0"/>
              <a:cs typeface="Times New Roman" panose="02020603050405020304" pitchFamily="18" charset="0"/>
            </a:rPr>
            <a:t>Legal</a:t>
          </a:r>
        </a:p>
        <a:p>
          <a:r>
            <a:rPr lang="en-US" sz="1100">
              <a:latin typeface="Times New Roman" panose="02020603050405020304" pitchFamily="18" charset="0"/>
              <a:cs typeface="Times New Roman" panose="02020603050405020304" pitchFamily="18" charset="0"/>
            </a:rPr>
            <a:t>(James Keating)</a:t>
          </a:r>
        </a:p>
      </dgm:t>
    </dgm:pt>
    <dgm:pt modelId="{081FDE91-4AC1-4732-9467-C4DDFBD95DE5}" type="parTrans" cxnId="{B09EF1B5-985B-46D5-94D3-6D7A6B56416A}">
      <dgm:prSet/>
      <dgm:spPr/>
      <dgm:t>
        <a:bodyPr/>
        <a:lstStyle/>
        <a:p>
          <a:endParaRPr lang="en-US" sz="1100">
            <a:latin typeface="Times New Roman" panose="02020603050405020304" pitchFamily="18" charset="0"/>
            <a:cs typeface="Times New Roman" panose="02020603050405020304" pitchFamily="18" charset="0"/>
          </a:endParaRPr>
        </a:p>
      </dgm:t>
    </dgm:pt>
    <dgm:pt modelId="{815E9956-1628-4100-872A-06836A2103CA}" type="sibTrans" cxnId="{B09EF1B5-985B-46D5-94D3-6D7A6B56416A}">
      <dgm:prSet/>
      <dgm:spPr/>
      <dgm:t>
        <a:bodyPr/>
        <a:lstStyle/>
        <a:p>
          <a:endParaRPr lang="en-US"/>
        </a:p>
      </dgm:t>
    </dgm:pt>
    <dgm:pt modelId="{D29C9FFB-907E-40A6-A43C-AD7CC700A183}">
      <dgm:prSet phldrT="[Text]" custT="1"/>
      <dgm:spPr/>
      <dgm:t>
        <a:bodyPr/>
        <a:lstStyle/>
        <a:p>
          <a:r>
            <a:rPr lang="en-US" sz="1100" b="0">
              <a:latin typeface="Times New Roman" panose="02020603050405020304" pitchFamily="18" charset="0"/>
              <a:cs typeface="Times New Roman" panose="02020603050405020304" pitchFamily="18" charset="0"/>
            </a:rPr>
            <a:t>Property Director</a:t>
          </a:r>
        </a:p>
        <a:p>
          <a:r>
            <a:rPr lang="en-US" sz="1100" b="0">
              <a:latin typeface="Times New Roman" panose="02020603050405020304" pitchFamily="18" charset="0"/>
              <a:cs typeface="Times New Roman" panose="02020603050405020304" pitchFamily="18" charset="0"/>
            </a:rPr>
            <a:t>(</a:t>
          </a:r>
          <a:r>
            <a:rPr lang="en-US" sz="1100" b="0" i="0">
              <a:latin typeface="Times New Roman" panose="02020603050405020304" pitchFamily="18" charset="0"/>
              <a:cs typeface="Times New Roman" panose="02020603050405020304" pitchFamily="18" charset="0"/>
            </a:rPr>
            <a:t>Phil Sharp)</a:t>
          </a:r>
          <a:endParaRPr lang="en-US" sz="1100" b="0">
            <a:latin typeface="Times New Roman" panose="02020603050405020304" pitchFamily="18" charset="0"/>
            <a:cs typeface="Times New Roman" panose="02020603050405020304" pitchFamily="18" charset="0"/>
          </a:endParaRPr>
        </a:p>
      </dgm:t>
    </dgm:pt>
    <dgm:pt modelId="{25C5775A-2361-4409-B160-D8AD23568EEA}" type="parTrans" cxnId="{6C323A1A-58E9-4B38-9B5F-2B20C0133BFA}">
      <dgm:prSet/>
      <dgm:spPr/>
      <dgm:t>
        <a:bodyPr/>
        <a:lstStyle/>
        <a:p>
          <a:endParaRPr lang="en-US" sz="1100">
            <a:latin typeface="Times New Roman" panose="02020603050405020304" pitchFamily="18" charset="0"/>
            <a:cs typeface="Times New Roman" panose="02020603050405020304" pitchFamily="18" charset="0"/>
          </a:endParaRPr>
        </a:p>
      </dgm:t>
    </dgm:pt>
    <dgm:pt modelId="{40345F1A-1E1C-4D2D-A078-A531B5D9A814}" type="sibTrans" cxnId="{6C323A1A-58E9-4B38-9B5F-2B20C0133BFA}">
      <dgm:prSet/>
      <dgm:spPr/>
      <dgm:t>
        <a:bodyPr/>
        <a:lstStyle/>
        <a:p>
          <a:endParaRPr lang="en-US"/>
        </a:p>
      </dgm:t>
    </dgm:pt>
    <dgm:pt modelId="{42B6D2F2-C092-43DC-9B78-06AE084D402A}">
      <dgm:prSet phldrT="[Text]" custT="1"/>
      <dgm:spPr/>
      <dgm:t>
        <a:bodyPr/>
        <a:lstStyle/>
        <a:p>
          <a:r>
            <a:rPr lang="en-US" sz="1100">
              <a:latin typeface="Times New Roman" panose="02020603050405020304" pitchFamily="18" charset="0"/>
              <a:cs typeface="Times New Roman" panose="02020603050405020304" pitchFamily="18" charset="0"/>
            </a:rPr>
            <a:t>Operations Director</a:t>
          </a:r>
        </a:p>
        <a:p>
          <a:r>
            <a:rPr lang="en-US" sz="1100">
              <a:latin typeface="Times New Roman" panose="02020603050405020304" pitchFamily="18" charset="0"/>
              <a:cs typeface="Times New Roman" panose="02020603050405020304" pitchFamily="18" charset="0"/>
            </a:rPr>
            <a:t>(Chris Childs)</a:t>
          </a:r>
        </a:p>
      </dgm:t>
    </dgm:pt>
    <dgm:pt modelId="{8809583E-8B2E-4E60-ABB5-3CBB5CFC4602}" type="parTrans" cxnId="{BDEF3346-AF91-4F5F-B9D2-D450B10C21D0}">
      <dgm:prSet/>
      <dgm:spPr/>
      <dgm:t>
        <a:bodyPr/>
        <a:lstStyle/>
        <a:p>
          <a:endParaRPr lang="en-US" sz="1100">
            <a:latin typeface="Times New Roman" panose="02020603050405020304" pitchFamily="18" charset="0"/>
            <a:cs typeface="Times New Roman" panose="02020603050405020304" pitchFamily="18" charset="0"/>
          </a:endParaRPr>
        </a:p>
      </dgm:t>
    </dgm:pt>
    <dgm:pt modelId="{898A2810-7FA4-4D17-B526-AFEB9FB14EF5}" type="sibTrans" cxnId="{BDEF3346-AF91-4F5F-B9D2-D450B10C21D0}">
      <dgm:prSet/>
      <dgm:spPr/>
      <dgm:t>
        <a:bodyPr/>
        <a:lstStyle/>
        <a:p>
          <a:endParaRPr lang="en-US"/>
        </a:p>
      </dgm:t>
    </dgm:pt>
    <dgm:pt modelId="{68716D99-E9DF-490C-9EA3-64AFB860FFD7}">
      <dgm:prSet phldrT="[Text]" custT="1"/>
      <dgm:spPr/>
      <dgm:t>
        <a:bodyPr/>
        <a:lstStyle/>
        <a:p>
          <a:r>
            <a:rPr lang="en-US" sz="1100">
              <a:latin typeface="Times New Roman" panose="02020603050405020304" pitchFamily="18" charset="0"/>
              <a:cs typeface="Times New Roman" panose="02020603050405020304" pitchFamily="18" charset="0"/>
            </a:rPr>
            <a:t>Orange Tree</a:t>
          </a:r>
        </a:p>
      </dgm:t>
    </dgm:pt>
    <dgm:pt modelId="{735F60F8-F0D3-4E88-9530-491BC77CCBDA}" type="sibTrans" cxnId="{8066C04D-E3C5-46C1-A633-0F8AAB12A9D5}">
      <dgm:prSet/>
      <dgm:spPr/>
      <dgm:t>
        <a:bodyPr/>
        <a:lstStyle/>
        <a:p>
          <a:endParaRPr lang="en-US"/>
        </a:p>
      </dgm:t>
    </dgm:pt>
    <dgm:pt modelId="{F978E437-677B-4E8B-81CC-4A19DD31A13B}" type="parTrans" cxnId="{8066C04D-E3C5-46C1-A633-0F8AAB12A9D5}">
      <dgm:prSet/>
      <dgm:spPr/>
      <dgm:t>
        <a:bodyPr/>
        <a:lstStyle/>
        <a:p>
          <a:endParaRPr lang="en-US" sz="1100">
            <a:latin typeface="Times New Roman" panose="02020603050405020304" pitchFamily="18" charset="0"/>
            <a:cs typeface="Times New Roman" panose="02020603050405020304" pitchFamily="18" charset="0"/>
          </a:endParaRPr>
        </a:p>
      </dgm:t>
    </dgm:pt>
    <dgm:pt modelId="{2937F6AF-E220-40DF-8D50-81CDA294FA41}">
      <dgm:prSet phldrT="[Text]" custT="1"/>
      <dgm:spPr/>
      <dgm:t>
        <a:bodyPr/>
        <a:lstStyle/>
        <a:p>
          <a:r>
            <a:rPr lang="en-US" sz="1100">
              <a:latin typeface="Times New Roman" panose="02020603050405020304" pitchFamily="18" charset="0"/>
              <a:cs typeface="Times New Roman" panose="02020603050405020304" pitchFamily="18" charset="0"/>
            </a:rPr>
            <a:t>The Blockhouse</a:t>
          </a:r>
        </a:p>
      </dgm:t>
    </dgm:pt>
    <dgm:pt modelId="{DAFB5F3C-7D01-4C81-8B4F-C041BC743BB4}" type="parTrans" cxnId="{76C9C76D-634C-46B7-844D-006347D21EA7}">
      <dgm:prSet/>
      <dgm:spPr/>
      <dgm:t>
        <a:bodyPr/>
        <a:lstStyle/>
        <a:p>
          <a:endParaRPr lang="en-US" sz="1100">
            <a:latin typeface="Times New Roman" panose="02020603050405020304" pitchFamily="18" charset="0"/>
            <a:cs typeface="Times New Roman" panose="02020603050405020304" pitchFamily="18" charset="0"/>
          </a:endParaRPr>
        </a:p>
      </dgm:t>
    </dgm:pt>
    <dgm:pt modelId="{0FDEBCC1-CEEB-4DD7-BC30-0D10F0BAB5B9}" type="sibTrans" cxnId="{76C9C76D-634C-46B7-844D-006347D21EA7}">
      <dgm:prSet/>
      <dgm:spPr/>
      <dgm:t>
        <a:bodyPr/>
        <a:lstStyle/>
        <a:p>
          <a:endParaRPr lang="en-US"/>
        </a:p>
      </dgm:t>
    </dgm:pt>
    <dgm:pt modelId="{B8594474-DF1A-404C-AD94-0D27B28661F3}">
      <dgm:prSet phldrT="[Text]" custT="1"/>
      <dgm:spPr/>
      <dgm:t>
        <a:bodyPr/>
        <a:lstStyle/>
        <a:p>
          <a:r>
            <a:rPr lang="en-US" sz="1100">
              <a:latin typeface="Times New Roman" panose="02020603050405020304" pitchFamily="18" charset="0"/>
              <a:cs typeface="Times New Roman" panose="02020603050405020304" pitchFamily="18" charset="0"/>
            </a:rPr>
            <a:t>General Manager </a:t>
          </a:r>
        </a:p>
        <a:p>
          <a:r>
            <a:rPr lang="en-US" sz="1100">
              <a:latin typeface="Times New Roman" panose="02020603050405020304" pitchFamily="18" charset="0"/>
              <a:cs typeface="Times New Roman" panose="02020603050405020304" pitchFamily="18" charset="0"/>
            </a:rPr>
            <a:t>(</a:t>
          </a:r>
          <a:r>
            <a:rPr lang="en-US" sz="1100" b="0" i="0">
              <a:latin typeface="Times New Roman" panose="02020603050405020304" pitchFamily="18" charset="0"/>
              <a:cs typeface="Times New Roman" panose="02020603050405020304" pitchFamily="18" charset="0"/>
            </a:rPr>
            <a:t>Andrew Marshall)</a:t>
          </a:r>
          <a:endParaRPr lang="en-US" sz="1100">
            <a:latin typeface="Times New Roman" panose="02020603050405020304" pitchFamily="18" charset="0"/>
            <a:cs typeface="Times New Roman" panose="02020603050405020304" pitchFamily="18" charset="0"/>
          </a:endParaRPr>
        </a:p>
      </dgm:t>
    </dgm:pt>
    <dgm:pt modelId="{DEAD4B3B-0AF7-4EA8-A936-86444B977410}" type="parTrans" cxnId="{F388D1C2-CDEC-4ADC-843C-02951C143B00}">
      <dgm:prSet/>
      <dgm:spPr/>
      <dgm:t>
        <a:bodyPr/>
        <a:lstStyle/>
        <a:p>
          <a:endParaRPr lang="en-US" sz="1100">
            <a:latin typeface="Times New Roman" panose="02020603050405020304" pitchFamily="18" charset="0"/>
            <a:cs typeface="Times New Roman" panose="02020603050405020304" pitchFamily="18" charset="0"/>
          </a:endParaRPr>
        </a:p>
      </dgm:t>
    </dgm:pt>
    <dgm:pt modelId="{0BDCF3FB-6D43-491D-AC67-2BC9BE382550}" type="sibTrans" cxnId="{F388D1C2-CDEC-4ADC-843C-02951C143B00}">
      <dgm:prSet/>
      <dgm:spPr/>
      <dgm:t>
        <a:bodyPr/>
        <a:lstStyle/>
        <a:p>
          <a:endParaRPr lang="en-US"/>
        </a:p>
      </dgm:t>
    </dgm:pt>
    <dgm:pt modelId="{FF775347-8D5E-4E35-BF6F-96F8082D8F36}">
      <dgm:prSet phldrT="[Text]" custT="1"/>
      <dgm:spPr/>
      <dgm:t>
        <a:bodyPr/>
        <a:lstStyle/>
        <a:p>
          <a:r>
            <a:rPr lang="en-US" sz="1100">
              <a:latin typeface="Times New Roman" panose="02020603050405020304" pitchFamily="18" charset="0"/>
              <a:cs typeface="Times New Roman" panose="02020603050405020304" pitchFamily="18" charset="0"/>
            </a:rPr>
            <a:t>General Manager</a:t>
          </a:r>
        </a:p>
        <a:p>
          <a:r>
            <a:rPr lang="en-US" sz="1100">
              <a:latin typeface="Times New Roman" panose="02020603050405020304" pitchFamily="18" charset="0"/>
              <a:cs typeface="Times New Roman" panose="02020603050405020304" pitchFamily="18" charset="0"/>
            </a:rPr>
            <a:t>(Simon Hemmings)</a:t>
          </a:r>
        </a:p>
      </dgm:t>
    </dgm:pt>
    <dgm:pt modelId="{9D23893E-5961-44F3-9383-C708E8C4F9D3}" type="parTrans" cxnId="{F559012B-F6D3-4B8C-A4F5-9F21ED52B177}">
      <dgm:prSet/>
      <dgm:spPr/>
      <dgm:t>
        <a:bodyPr/>
        <a:lstStyle/>
        <a:p>
          <a:endParaRPr lang="en-US"/>
        </a:p>
      </dgm:t>
    </dgm:pt>
    <dgm:pt modelId="{16CFFEDE-BA95-442E-BCF0-22B3EED8E8EE}" type="sibTrans" cxnId="{F559012B-F6D3-4B8C-A4F5-9F21ED52B177}">
      <dgm:prSet/>
      <dgm:spPr/>
      <dgm:t>
        <a:bodyPr/>
        <a:lstStyle/>
        <a:p>
          <a:endParaRPr lang="en-US"/>
        </a:p>
      </dgm:t>
    </dgm:pt>
    <dgm:pt modelId="{A3249346-C9E8-490C-9BA2-03825E08457D}">
      <dgm:prSet phldrT="[Text]" custT="1"/>
      <dgm:spPr/>
      <dgm:t>
        <a:bodyPr/>
        <a:lstStyle/>
        <a:p>
          <a:r>
            <a:rPr lang="en-US" sz="1100">
              <a:latin typeface="Times New Roman" panose="02020603050405020304" pitchFamily="18" charset="0"/>
              <a:cs typeface="Times New Roman" panose="02020603050405020304" pitchFamily="18" charset="0"/>
            </a:rPr>
            <a:t>The Swan With Two Necks </a:t>
          </a:r>
        </a:p>
      </dgm:t>
    </dgm:pt>
    <dgm:pt modelId="{FFAC86FA-1014-419F-85EA-2AD05036450F}" type="sibTrans" cxnId="{3E867D47-4690-4969-A2DC-73B809CC70EC}">
      <dgm:prSet/>
      <dgm:spPr/>
      <dgm:t>
        <a:bodyPr/>
        <a:lstStyle/>
        <a:p>
          <a:endParaRPr lang="en-US"/>
        </a:p>
      </dgm:t>
    </dgm:pt>
    <dgm:pt modelId="{22277410-BA13-40DB-A221-83EE6036B162}" type="parTrans" cxnId="{3E867D47-4690-4969-A2DC-73B809CC70EC}">
      <dgm:prSet/>
      <dgm:spPr/>
      <dgm:t>
        <a:bodyPr/>
        <a:lstStyle/>
        <a:p>
          <a:endParaRPr lang="en-US" sz="1100">
            <a:latin typeface="Times New Roman" panose="02020603050405020304" pitchFamily="18" charset="0"/>
            <a:cs typeface="Times New Roman" panose="02020603050405020304" pitchFamily="18" charset="0"/>
          </a:endParaRPr>
        </a:p>
      </dgm:t>
    </dgm:pt>
    <dgm:pt modelId="{3AAF5672-601E-4E48-BE72-D012A9140FC7}">
      <dgm:prSet phldrT="[Text]" custT="1"/>
      <dgm:spPr/>
      <dgm:t>
        <a:bodyPr/>
        <a:lstStyle/>
        <a:p>
          <a:r>
            <a:rPr lang="en-US" sz="1100">
              <a:latin typeface="Times New Roman" panose="02020603050405020304" pitchFamily="18" charset="0"/>
              <a:cs typeface="Times New Roman" panose="02020603050405020304" pitchFamily="18" charset="0"/>
            </a:rPr>
            <a:t>Head Chef</a:t>
          </a:r>
        </a:p>
        <a:p>
          <a:r>
            <a:rPr lang="en-US" sz="1100">
              <a:latin typeface="Times New Roman" panose="02020603050405020304" pitchFamily="18" charset="0"/>
              <a:cs typeface="Times New Roman" panose="02020603050405020304" pitchFamily="18" charset="0"/>
            </a:rPr>
            <a:t>(Chis Lemmon)</a:t>
          </a:r>
        </a:p>
      </dgm:t>
    </dgm:pt>
    <dgm:pt modelId="{8F9C2B10-5B98-4006-B2F6-C799EA3635DE}" type="parTrans" cxnId="{6D3FC85C-D503-4EB1-B9B0-D2FE56D40072}">
      <dgm:prSet/>
      <dgm:spPr/>
      <dgm:t>
        <a:bodyPr/>
        <a:lstStyle/>
        <a:p>
          <a:endParaRPr lang="en-US"/>
        </a:p>
      </dgm:t>
    </dgm:pt>
    <dgm:pt modelId="{CA1D457B-E01F-441B-BB97-87F50B0BF665}" type="sibTrans" cxnId="{6D3FC85C-D503-4EB1-B9B0-D2FE56D40072}">
      <dgm:prSet/>
      <dgm:spPr/>
      <dgm:t>
        <a:bodyPr/>
        <a:lstStyle/>
        <a:p>
          <a:endParaRPr lang="en-US"/>
        </a:p>
      </dgm:t>
    </dgm:pt>
    <dgm:pt modelId="{BC22CBA0-BE97-4B88-A48A-CBFA07C3865A}">
      <dgm:prSet phldrT="[Text]" custT="1"/>
      <dgm:spPr/>
      <dgm:t>
        <a:bodyPr/>
        <a:lstStyle/>
        <a:p>
          <a:r>
            <a:rPr lang="en-US" sz="1100">
              <a:latin typeface="Times New Roman" panose="02020603050405020304" pitchFamily="18" charset="0"/>
              <a:cs typeface="Times New Roman" panose="02020603050405020304" pitchFamily="18" charset="0"/>
            </a:rPr>
            <a:t>Finance Director</a:t>
          </a:r>
        </a:p>
        <a:p>
          <a:r>
            <a:rPr lang="en-US" sz="1100">
              <a:latin typeface="Times New Roman" panose="02020603050405020304" pitchFamily="18" charset="0"/>
              <a:cs typeface="Times New Roman" panose="02020603050405020304" pitchFamily="18" charset="0"/>
            </a:rPr>
            <a:t>(Simon Wright)</a:t>
          </a:r>
        </a:p>
      </dgm:t>
    </dgm:pt>
    <dgm:pt modelId="{2F4A5EA6-C027-4FED-8AA6-3981BA4A748B}" type="sibTrans" cxnId="{07D213BD-52F5-4916-BBB7-88341AD693A1}">
      <dgm:prSet/>
      <dgm:spPr/>
      <dgm:t>
        <a:bodyPr/>
        <a:lstStyle/>
        <a:p>
          <a:endParaRPr lang="en-US"/>
        </a:p>
      </dgm:t>
    </dgm:pt>
    <dgm:pt modelId="{B75CE1CC-E201-4602-966C-8C80970B9D52}" type="parTrans" cxnId="{07D213BD-52F5-4916-BBB7-88341AD693A1}">
      <dgm:prSet/>
      <dgm:spPr/>
      <dgm:t>
        <a:bodyPr/>
        <a:lstStyle/>
        <a:p>
          <a:endParaRPr lang="en-US" sz="1100">
            <a:latin typeface="Times New Roman" panose="02020603050405020304" pitchFamily="18" charset="0"/>
            <a:cs typeface="Times New Roman" panose="02020603050405020304" pitchFamily="18" charset="0"/>
          </a:endParaRPr>
        </a:p>
      </dgm:t>
    </dgm:pt>
    <dgm:pt modelId="{E3F6C04E-8857-46E6-BC2B-D7B5D0EEC772}" type="pres">
      <dgm:prSet presAssocID="{EE003766-8953-45F6-A079-1665EE900BF8}" presName="hierChild1" presStyleCnt="0">
        <dgm:presLayoutVars>
          <dgm:orgChart val="1"/>
          <dgm:chPref val="1"/>
          <dgm:dir/>
          <dgm:animOne val="branch"/>
          <dgm:animLvl val="lvl"/>
          <dgm:resizeHandles/>
        </dgm:presLayoutVars>
      </dgm:prSet>
      <dgm:spPr/>
    </dgm:pt>
    <dgm:pt modelId="{B09D8A99-3D09-4096-A71A-188E4134D827}" type="pres">
      <dgm:prSet presAssocID="{D06A886A-5E9E-4644-96E6-8A9EF8A33EF0}" presName="hierRoot1" presStyleCnt="0">
        <dgm:presLayoutVars>
          <dgm:hierBranch val="init"/>
        </dgm:presLayoutVars>
      </dgm:prSet>
      <dgm:spPr/>
    </dgm:pt>
    <dgm:pt modelId="{8163717D-2911-4CF0-B435-3702F670F899}" type="pres">
      <dgm:prSet presAssocID="{D06A886A-5E9E-4644-96E6-8A9EF8A33EF0}" presName="rootComposite1" presStyleCnt="0"/>
      <dgm:spPr/>
    </dgm:pt>
    <dgm:pt modelId="{67081CB6-D173-4E74-B5BB-B5BB86B685BC}" type="pres">
      <dgm:prSet presAssocID="{D06A886A-5E9E-4644-96E6-8A9EF8A33EF0}" presName="rootText1" presStyleLbl="node0" presStyleIdx="0" presStyleCnt="1">
        <dgm:presLayoutVars>
          <dgm:chPref val="3"/>
        </dgm:presLayoutVars>
      </dgm:prSet>
      <dgm:spPr/>
    </dgm:pt>
    <dgm:pt modelId="{89011A6F-C1CF-4C30-9D48-7F53159509E1}" type="pres">
      <dgm:prSet presAssocID="{D06A886A-5E9E-4644-96E6-8A9EF8A33EF0}" presName="rootConnector1" presStyleLbl="node1" presStyleIdx="0" presStyleCnt="0"/>
      <dgm:spPr/>
    </dgm:pt>
    <dgm:pt modelId="{D8F19A60-D212-422C-A0AE-8FE6B11AD2E1}" type="pres">
      <dgm:prSet presAssocID="{D06A886A-5E9E-4644-96E6-8A9EF8A33EF0}" presName="hierChild2" presStyleCnt="0"/>
      <dgm:spPr/>
    </dgm:pt>
    <dgm:pt modelId="{13CF41A2-4401-485D-B911-D00F5AD411DE}" type="pres">
      <dgm:prSet presAssocID="{081FDE91-4AC1-4732-9467-C4DDFBD95DE5}" presName="Name37" presStyleLbl="parChTrans1D2" presStyleIdx="0" presStyleCnt="4"/>
      <dgm:spPr/>
    </dgm:pt>
    <dgm:pt modelId="{5CE0214D-9889-4125-83B7-6054E0E599B4}" type="pres">
      <dgm:prSet presAssocID="{2E2AB5D1-C40A-4CD3-ACE6-0041BF66E293}" presName="hierRoot2" presStyleCnt="0">
        <dgm:presLayoutVars>
          <dgm:hierBranch val="init"/>
        </dgm:presLayoutVars>
      </dgm:prSet>
      <dgm:spPr/>
    </dgm:pt>
    <dgm:pt modelId="{7D4158B4-31A9-4DA6-AFEB-BE26895C2042}" type="pres">
      <dgm:prSet presAssocID="{2E2AB5D1-C40A-4CD3-ACE6-0041BF66E293}" presName="rootComposite" presStyleCnt="0"/>
      <dgm:spPr/>
    </dgm:pt>
    <dgm:pt modelId="{8B08B496-52C2-431B-9730-3180E1CB3721}" type="pres">
      <dgm:prSet presAssocID="{2E2AB5D1-C40A-4CD3-ACE6-0041BF66E293}" presName="rootText" presStyleLbl="node2" presStyleIdx="0" presStyleCnt="4">
        <dgm:presLayoutVars>
          <dgm:chPref val="3"/>
        </dgm:presLayoutVars>
      </dgm:prSet>
      <dgm:spPr/>
    </dgm:pt>
    <dgm:pt modelId="{173D6D82-E087-4A17-9787-855255FFB5CE}" type="pres">
      <dgm:prSet presAssocID="{2E2AB5D1-C40A-4CD3-ACE6-0041BF66E293}" presName="rootConnector" presStyleLbl="node2" presStyleIdx="0" presStyleCnt="4"/>
      <dgm:spPr/>
    </dgm:pt>
    <dgm:pt modelId="{6C019B68-7BF7-4224-8953-9F3474321B27}" type="pres">
      <dgm:prSet presAssocID="{2E2AB5D1-C40A-4CD3-ACE6-0041BF66E293}" presName="hierChild4" presStyleCnt="0"/>
      <dgm:spPr/>
    </dgm:pt>
    <dgm:pt modelId="{C27C042C-473B-418C-99A1-7F7B45E7FCA4}" type="pres">
      <dgm:prSet presAssocID="{2E2AB5D1-C40A-4CD3-ACE6-0041BF66E293}" presName="hierChild5" presStyleCnt="0"/>
      <dgm:spPr/>
    </dgm:pt>
    <dgm:pt modelId="{DCDFD041-705E-42F4-BDDF-EDACD718D153}" type="pres">
      <dgm:prSet presAssocID="{25C5775A-2361-4409-B160-D8AD23568EEA}" presName="Name37" presStyleLbl="parChTrans1D2" presStyleIdx="1" presStyleCnt="4"/>
      <dgm:spPr/>
    </dgm:pt>
    <dgm:pt modelId="{A3AF96D6-201D-4E22-827D-1F8F4A083036}" type="pres">
      <dgm:prSet presAssocID="{D29C9FFB-907E-40A6-A43C-AD7CC700A183}" presName="hierRoot2" presStyleCnt="0">
        <dgm:presLayoutVars>
          <dgm:hierBranch val="init"/>
        </dgm:presLayoutVars>
      </dgm:prSet>
      <dgm:spPr/>
    </dgm:pt>
    <dgm:pt modelId="{73391747-5029-4884-ABBD-1381D106C099}" type="pres">
      <dgm:prSet presAssocID="{D29C9FFB-907E-40A6-A43C-AD7CC700A183}" presName="rootComposite" presStyleCnt="0"/>
      <dgm:spPr/>
    </dgm:pt>
    <dgm:pt modelId="{0430B5C5-7802-45D0-89C2-795FCDDD12FA}" type="pres">
      <dgm:prSet presAssocID="{D29C9FFB-907E-40A6-A43C-AD7CC700A183}" presName="rootText" presStyleLbl="node2" presStyleIdx="1" presStyleCnt="4">
        <dgm:presLayoutVars>
          <dgm:chPref val="3"/>
        </dgm:presLayoutVars>
      </dgm:prSet>
      <dgm:spPr/>
    </dgm:pt>
    <dgm:pt modelId="{4A058EFF-2586-4BE4-A496-9F5317773356}" type="pres">
      <dgm:prSet presAssocID="{D29C9FFB-907E-40A6-A43C-AD7CC700A183}" presName="rootConnector" presStyleLbl="node2" presStyleIdx="1" presStyleCnt="4"/>
      <dgm:spPr/>
    </dgm:pt>
    <dgm:pt modelId="{5B66631C-6190-4DDE-BA99-DD2A2B6711D5}" type="pres">
      <dgm:prSet presAssocID="{D29C9FFB-907E-40A6-A43C-AD7CC700A183}" presName="hierChild4" presStyleCnt="0"/>
      <dgm:spPr/>
    </dgm:pt>
    <dgm:pt modelId="{70642538-38E5-485E-8AD3-29E6A6DB4866}" type="pres">
      <dgm:prSet presAssocID="{D29C9FFB-907E-40A6-A43C-AD7CC700A183}" presName="hierChild5" presStyleCnt="0"/>
      <dgm:spPr/>
    </dgm:pt>
    <dgm:pt modelId="{50132AD6-3AD5-47D2-9D75-9F0115DB9A3B}" type="pres">
      <dgm:prSet presAssocID="{8809583E-8B2E-4E60-ABB5-3CBB5CFC4602}" presName="Name37" presStyleLbl="parChTrans1D2" presStyleIdx="2" presStyleCnt="4"/>
      <dgm:spPr/>
    </dgm:pt>
    <dgm:pt modelId="{F6A75B47-AC61-4750-A563-35C038DA152C}" type="pres">
      <dgm:prSet presAssocID="{42B6D2F2-C092-43DC-9B78-06AE084D402A}" presName="hierRoot2" presStyleCnt="0">
        <dgm:presLayoutVars>
          <dgm:hierBranch val="init"/>
        </dgm:presLayoutVars>
      </dgm:prSet>
      <dgm:spPr/>
    </dgm:pt>
    <dgm:pt modelId="{74D59346-E1BD-4B08-BE28-9A13969A9E77}" type="pres">
      <dgm:prSet presAssocID="{42B6D2F2-C092-43DC-9B78-06AE084D402A}" presName="rootComposite" presStyleCnt="0"/>
      <dgm:spPr/>
    </dgm:pt>
    <dgm:pt modelId="{2B813598-C852-4290-A21E-D9C1890E813A}" type="pres">
      <dgm:prSet presAssocID="{42B6D2F2-C092-43DC-9B78-06AE084D402A}" presName="rootText" presStyleLbl="node2" presStyleIdx="2" presStyleCnt="4">
        <dgm:presLayoutVars>
          <dgm:chPref val="3"/>
        </dgm:presLayoutVars>
      </dgm:prSet>
      <dgm:spPr/>
    </dgm:pt>
    <dgm:pt modelId="{1B71FBD4-ECB2-4638-9711-623918D6DC7E}" type="pres">
      <dgm:prSet presAssocID="{42B6D2F2-C092-43DC-9B78-06AE084D402A}" presName="rootConnector" presStyleLbl="node2" presStyleIdx="2" presStyleCnt="4"/>
      <dgm:spPr/>
    </dgm:pt>
    <dgm:pt modelId="{D8DFEE4C-754F-43FA-AD77-686864B3B99B}" type="pres">
      <dgm:prSet presAssocID="{42B6D2F2-C092-43DC-9B78-06AE084D402A}" presName="hierChild4" presStyleCnt="0"/>
      <dgm:spPr/>
    </dgm:pt>
    <dgm:pt modelId="{F564E121-880C-4185-A4E0-425CBA3DFDCC}" type="pres">
      <dgm:prSet presAssocID="{DAFB5F3C-7D01-4C81-8B4F-C041BC743BB4}" presName="Name37" presStyleLbl="parChTrans1D3" presStyleIdx="0" presStyleCnt="3"/>
      <dgm:spPr/>
    </dgm:pt>
    <dgm:pt modelId="{60A774EB-F098-4496-BB25-37787259D68E}" type="pres">
      <dgm:prSet presAssocID="{2937F6AF-E220-40DF-8D50-81CDA294FA41}" presName="hierRoot2" presStyleCnt="0">
        <dgm:presLayoutVars>
          <dgm:hierBranch val="init"/>
        </dgm:presLayoutVars>
      </dgm:prSet>
      <dgm:spPr/>
    </dgm:pt>
    <dgm:pt modelId="{C961A44C-41A6-45A8-ADA9-51980084CCF5}" type="pres">
      <dgm:prSet presAssocID="{2937F6AF-E220-40DF-8D50-81CDA294FA41}" presName="rootComposite" presStyleCnt="0"/>
      <dgm:spPr/>
    </dgm:pt>
    <dgm:pt modelId="{D4332E09-8FFA-4E5C-A6AE-622C588A56B9}" type="pres">
      <dgm:prSet presAssocID="{2937F6AF-E220-40DF-8D50-81CDA294FA41}" presName="rootText" presStyleLbl="node3" presStyleIdx="0" presStyleCnt="3">
        <dgm:presLayoutVars>
          <dgm:chPref val="3"/>
        </dgm:presLayoutVars>
      </dgm:prSet>
      <dgm:spPr/>
    </dgm:pt>
    <dgm:pt modelId="{945CEA0F-38C7-4F42-AACE-AF0846E6CDCD}" type="pres">
      <dgm:prSet presAssocID="{2937F6AF-E220-40DF-8D50-81CDA294FA41}" presName="rootConnector" presStyleLbl="node3" presStyleIdx="0" presStyleCnt="3"/>
      <dgm:spPr/>
    </dgm:pt>
    <dgm:pt modelId="{703FB681-95CF-4602-BF44-BEF1D3400E75}" type="pres">
      <dgm:prSet presAssocID="{2937F6AF-E220-40DF-8D50-81CDA294FA41}" presName="hierChild4" presStyleCnt="0"/>
      <dgm:spPr/>
    </dgm:pt>
    <dgm:pt modelId="{27FB407B-9532-4D24-98DF-6935B7B6B4D9}" type="pres">
      <dgm:prSet presAssocID="{9D23893E-5961-44F3-9383-C708E8C4F9D3}" presName="Name37" presStyleLbl="parChTrans1D4" presStyleIdx="0" presStyleCnt="3"/>
      <dgm:spPr/>
    </dgm:pt>
    <dgm:pt modelId="{F1CABB2B-2496-4485-8EC6-D165AC1FCDFF}" type="pres">
      <dgm:prSet presAssocID="{FF775347-8D5E-4E35-BF6F-96F8082D8F36}" presName="hierRoot2" presStyleCnt="0">
        <dgm:presLayoutVars>
          <dgm:hierBranch val="init"/>
        </dgm:presLayoutVars>
      </dgm:prSet>
      <dgm:spPr/>
    </dgm:pt>
    <dgm:pt modelId="{3452788F-D32A-4BE3-8182-5F8C898B3BEE}" type="pres">
      <dgm:prSet presAssocID="{FF775347-8D5E-4E35-BF6F-96F8082D8F36}" presName="rootComposite" presStyleCnt="0"/>
      <dgm:spPr/>
    </dgm:pt>
    <dgm:pt modelId="{A261893E-EF5F-4429-8A1D-5D64200E463D}" type="pres">
      <dgm:prSet presAssocID="{FF775347-8D5E-4E35-BF6F-96F8082D8F36}" presName="rootText" presStyleLbl="node4" presStyleIdx="0" presStyleCnt="3" custLinFactNeighborX="2338">
        <dgm:presLayoutVars>
          <dgm:chPref val="3"/>
        </dgm:presLayoutVars>
      </dgm:prSet>
      <dgm:spPr/>
    </dgm:pt>
    <dgm:pt modelId="{4300489A-ECD2-4CD1-A2EA-C32BEA6B802A}" type="pres">
      <dgm:prSet presAssocID="{FF775347-8D5E-4E35-BF6F-96F8082D8F36}" presName="rootConnector" presStyleLbl="node4" presStyleIdx="0" presStyleCnt="3"/>
      <dgm:spPr/>
    </dgm:pt>
    <dgm:pt modelId="{A855E8AB-9BC5-4176-8B54-1E8BDDD1B154}" type="pres">
      <dgm:prSet presAssocID="{FF775347-8D5E-4E35-BF6F-96F8082D8F36}" presName="hierChild4" presStyleCnt="0"/>
      <dgm:spPr/>
    </dgm:pt>
    <dgm:pt modelId="{579BBA14-A616-4BD2-A396-CE0653FDF517}" type="pres">
      <dgm:prSet presAssocID="{FF775347-8D5E-4E35-BF6F-96F8082D8F36}" presName="hierChild5" presStyleCnt="0"/>
      <dgm:spPr/>
    </dgm:pt>
    <dgm:pt modelId="{175EF9CC-09F6-4976-B696-ACD48584393F}" type="pres">
      <dgm:prSet presAssocID="{2937F6AF-E220-40DF-8D50-81CDA294FA41}" presName="hierChild5" presStyleCnt="0"/>
      <dgm:spPr/>
    </dgm:pt>
    <dgm:pt modelId="{B79F7A25-6709-4BAD-8E5C-9CEE630DF73F}" type="pres">
      <dgm:prSet presAssocID="{22277410-BA13-40DB-A221-83EE6036B162}" presName="Name37" presStyleLbl="parChTrans1D3" presStyleIdx="1" presStyleCnt="3"/>
      <dgm:spPr/>
    </dgm:pt>
    <dgm:pt modelId="{8BAFBA7B-27E2-447F-A2FC-201F26EDFA0A}" type="pres">
      <dgm:prSet presAssocID="{A3249346-C9E8-490C-9BA2-03825E08457D}" presName="hierRoot2" presStyleCnt="0">
        <dgm:presLayoutVars>
          <dgm:hierBranch val="init"/>
        </dgm:presLayoutVars>
      </dgm:prSet>
      <dgm:spPr/>
    </dgm:pt>
    <dgm:pt modelId="{AAAE859C-5B1E-4623-958F-B6BB2128839D}" type="pres">
      <dgm:prSet presAssocID="{A3249346-C9E8-490C-9BA2-03825E08457D}" presName="rootComposite" presStyleCnt="0"/>
      <dgm:spPr/>
    </dgm:pt>
    <dgm:pt modelId="{8F6669C9-D4FF-4D0C-BFD1-1BBDC355C21D}" type="pres">
      <dgm:prSet presAssocID="{A3249346-C9E8-490C-9BA2-03825E08457D}" presName="rootText" presStyleLbl="node3" presStyleIdx="1" presStyleCnt="3">
        <dgm:presLayoutVars>
          <dgm:chPref val="3"/>
        </dgm:presLayoutVars>
      </dgm:prSet>
      <dgm:spPr/>
    </dgm:pt>
    <dgm:pt modelId="{2EA2B70A-05A4-43BB-A95B-D2E7E8319E9C}" type="pres">
      <dgm:prSet presAssocID="{A3249346-C9E8-490C-9BA2-03825E08457D}" presName="rootConnector" presStyleLbl="node3" presStyleIdx="1" presStyleCnt="3"/>
      <dgm:spPr/>
    </dgm:pt>
    <dgm:pt modelId="{67245CAB-A306-4D76-9C2D-6CD248AE964C}" type="pres">
      <dgm:prSet presAssocID="{A3249346-C9E8-490C-9BA2-03825E08457D}" presName="hierChild4" presStyleCnt="0"/>
      <dgm:spPr/>
    </dgm:pt>
    <dgm:pt modelId="{359AA0BF-E44D-41B8-B433-48D197BCADB7}" type="pres">
      <dgm:prSet presAssocID="{A3249346-C9E8-490C-9BA2-03825E08457D}" presName="hierChild5" presStyleCnt="0"/>
      <dgm:spPr/>
    </dgm:pt>
    <dgm:pt modelId="{C9CBB1A3-A5FC-4883-89AA-4EBB0ECC7749}" type="pres">
      <dgm:prSet presAssocID="{F978E437-677B-4E8B-81CC-4A19DD31A13B}" presName="Name37" presStyleLbl="parChTrans1D3" presStyleIdx="2" presStyleCnt="3"/>
      <dgm:spPr/>
    </dgm:pt>
    <dgm:pt modelId="{65A14D79-B99D-48B0-8D98-53FC25502A9E}" type="pres">
      <dgm:prSet presAssocID="{68716D99-E9DF-490C-9EA3-64AFB860FFD7}" presName="hierRoot2" presStyleCnt="0">
        <dgm:presLayoutVars>
          <dgm:hierBranch val="init"/>
        </dgm:presLayoutVars>
      </dgm:prSet>
      <dgm:spPr/>
    </dgm:pt>
    <dgm:pt modelId="{FC66A450-7728-4114-9F68-308D4083D13B}" type="pres">
      <dgm:prSet presAssocID="{68716D99-E9DF-490C-9EA3-64AFB860FFD7}" presName="rootComposite" presStyleCnt="0"/>
      <dgm:spPr/>
    </dgm:pt>
    <dgm:pt modelId="{E9FFACA7-CF46-4E7A-ACA2-106FAC83CBCB}" type="pres">
      <dgm:prSet presAssocID="{68716D99-E9DF-490C-9EA3-64AFB860FFD7}" presName="rootText" presStyleLbl="node3" presStyleIdx="2" presStyleCnt="3">
        <dgm:presLayoutVars>
          <dgm:chPref val="3"/>
        </dgm:presLayoutVars>
      </dgm:prSet>
      <dgm:spPr/>
    </dgm:pt>
    <dgm:pt modelId="{CD6C439C-3584-4753-A381-E9916FC631F9}" type="pres">
      <dgm:prSet presAssocID="{68716D99-E9DF-490C-9EA3-64AFB860FFD7}" presName="rootConnector" presStyleLbl="node3" presStyleIdx="2" presStyleCnt="3"/>
      <dgm:spPr/>
    </dgm:pt>
    <dgm:pt modelId="{A083B483-C183-4B79-A211-333694EBEED1}" type="pres">
      <dgm:prSet presAssocID="{68716D99-E9DF-490C-9EA3-64AFB860FFD7}" presName="hierChild4" presStyleCnt="0"/>
      <dgm:spPr/>
    </dgm:pt>
    <dgm:pt modelId="{645AA292-BF16-4B2D-BCE2-A70F8A20887D}" type="pres">
      <dgm:prSet presAssocID="{DEAD4B3B-0AF7-4EA8-A936-86444B977410}" presName="Name37" presStyleLbl="parChTrans1D4" presStyleIdx="1" presStyleCnt="3"/>
      <dgm:spPr/>
    </dgm:pt>
    <dgm:pt modelId="{81AAD9B2-6F1F-40ED-8E29-8FB49962A8BF}" type="pres">
      <dgm:prSet presAssocID="{B8594474-DF1A-404C-AD94-0D27B28661F3}" presName="hierRoot2" presStyleCnt="0">
        <dgm:presLayoutVars>
          <dgm:hierBranch val="init"/>
        </dgm:presLayoutVars>
      </dgm:prSet>
      <dgm:spPr/>
    </dgm:pt>
    <dgm:pt modelId="{9C36AC2D-6DDD-483F-8F4D-97409F8BC7A5}" type="pres">
      <dgm:prSet presAssocID="{B8594474-DF1A-404C-AD94-0D27B28661F3}" presName="rootComposite" presStyleCnt="0"/>
      <dgm:spPr/>
    </dgm:pt>
    <dgm:pt modelId="{C3A76BF2-C836-47CE-833E-8AF08DBF1BBB}" type="pres">
      <dgm:prSet presAssocID="{B8594474-DF1A-404C-AD94-0D27B28661F3}" presName="rootText" presStyleLbl="node4" presStyleIdx="1" presStyleCnt="3">
        <dgm:presLayoutVars>
          <dgm:chPref val="3"/>
        </dgm:presLayoutVars>
      </dgm:prSet>
      <dgm:spPr/>
    </dgm:pt>
    <dgm:pt modelId="{4F2D1A8E-1EB1-40CE-9D55-591158C23FE6}" type="pres">
      <dgm:prSet presAssocID="{B8594474-DF1A-404C-AD94-0D27B28661F3}" presName="rootConnector" presStyleLbl="node4" presStyleIdx="1" presStyleCnt="3"/>
      <dgm:spPr/>
    </dgm:pt>
    <dgm:pt modelId="{DF696EB3-28C3-4BAC-A7B1-722E3A7D7A35}" type="pres">
      <dgm:prSet presAssocID="{B8594474-DF1A-404C-AD94-0D27B28661F3}" presName="hierChild4" presStyleCnt="0"/>
      <dgm:spPr/>
    </dgm:pt>
    <dgm:pt modelId="{0AD53268-68C9-49FB-8C36-4C3DEDA4FF92}" type="pres">
      <dgm:prSet presAssocID="{8F9C2B10-5B98-4006-B2F6-C799EA3635DE}" presName="Name37" presStyleLbl="parChTrans1D4" presStyleIdx="2" presStyleCnt="3"/>
      <dgm:spPr/>
    </dgm:pt>
    <dgm:pt modelId="{26D83AB0-B6A8-412D-B60F-D35591F46ABE}" type="pres">
      <dgm:prSet presAssocID="{3AAF5672-601E-4E48-BE72-D012A9140FC7}" presName="hierRoot2" presStyleCnt="0">
        <dgm:presLayoutVars>
          <dgm:hierBranch val="init"/>
        </dgm:presLayoutVars>
      </dgm:prSet>
      <dgm:spPr/>
    </dgm:pt>
    <dgm:pt modelId="{6A44DB44-11FE-49A0-9519-672B9331B514}" type="pres">
      <dgm:prSet presAssocID="{3AAF5672-601E-4E48-BE72-D012A9140FC7}" presName="rootComposite" presStyleCnt="0"/>
      <dgm:spPr/>
    </dgm:pt>
    <dgm:pt modelId="{A0F71FF9-13E1-4764-A084-A275A9D9C52C}" type="pres">
      <dgm:prSet presAssocID="{3AAF5672-601E-4E48-BE72-D012A9140FC7}" presName="rootText" presStyleLbl="node4" presStyleIdx="2" presStyleCnt="3">
        <dgm:presLayoutVars>
          <dgm:chPref val="3"/>
        </dgm:presLayoutVars>
      </dgm:prSet>
      <dgm:spPr/>
    </dgm:pt>
    <dgm:pt modelId="{11E9FDC0-FF14-43BA-A2E7-F85651F81D28}" type="pres">
      <dgm:prSet presAssocID="{3AAF5672-601E-4E48-BE72-D012A9140FC7}" presName="rootConnector" presStyleLbl="node4" presStyleIdx="2" presStyleCnt="3"/>
      <dgm:spPr/>
    </dgm:pt>
    <dgm:pt modelId="{3220E971-0CA2-44DB-9BEE-575E20E8C918}" type="pres">
      <dgm:prSet presAssocID="{3AAF5672-601E-4E48-BE72-D012A9140FC7}" presName="hierChild4" presStyleCnt="0"/>
      <dgm:spPr/>
    </dgm:pt>
    <dgm:pt modelId="{CF199204-3C34-4CAE-86DE-BD086895FD72}" type="pres">
      <dgm:prSet presAssocID="{3AAF5672-601E-4E48-BE72-D012A9140FC7}" presName="hierChild5" presStyleCnt="0"/>
      <dgm:spPr/>
    </dgm:pt>
    <dgm:pt modelId="{F3711BD1-4EC1-4250-9687-7B28307DD1F0}" type="pres">
      <dgm:prSet presAssocID="{B8594474-DF1A-404C-AD94-0D27B28661F3}" presName="hierChild5" presStyleCnt="0"/>
      <dgm:spPr/>
    </dgm:pt>
    <dgm:pt modelId="{425A24F5-C79F-4DD0-B4B9-1A34497FAE06}" type="pres">
      <dgm:prSet presAssocID="{68716D99-E9DF-490C-9EA3-64AFB860FFD7}" presName="hierChild5" presStyleCnt="0"/>
      <dgm:spPr/>
    </dgm:pt>
    <dgm:pt modelId="{DDB32504-25E5-4A27-84DE-898F92BDD620}" type="pres">
      <dgm:prSet presAssocID="{42B6D2F2-C092-43DC-9B78-06AE084D402A}" presName="hierChild5" presStyleCnt="0"/>
      <dgm:spPr/>
    </dgm:pt>
    <dgm:pt modelId="{B30CC3F5-6568-430A-97EA-D02D2755B465}" type="pres">
      <dgm:prSet presAssocID="{B75CE1CC-E201-4602-966C-8C80970B9D52}" presName="Name37" presStyleLbl="parChTrans1D2" presStyleIdx="3" presStyleCnt="4"/>
      <dgm:spPr/>
    </dgm:pt>
    <dgm:pt modelId="{33B564EA-FE0F-4B1E-96CB-AC498B364186}" type="pres">
      <dgm:prSet presAssocID="{BC22CBA0-BE97-4B88-A48A-CBFA07C3865A}" presName="hierRoot2" presStyleCnt="0">
        <dgm:presLayoutVars>
          <dgm:hierBranch val="init"/>
        </dgm:presLayoutVars>
      </dgm:prSet>
      <dgm:spPr/>
    </dgm:pt>
    <dgm:pt modelId="{E9C61CBE-5AFD-40B2-A7CC-F4A3E30F62BA}" type="pres">
      <dgm:prSet presAssocID="{BC22CBA0-BE97-4B88-A48A-CBFA07C3865A}" presName="rootComposite" presStyleCnt="0"/>
      <dgm:spPr/>
    </dgm:pt>
    <dgm:pt modelId="{A5856115-0EC8-4758-8836-D98CDBA75D2E}" type="pres">
      <dgm:prSet presAssocID="{BC22CBA0-BE97-4B88-A48A-CBFA07C3865A}" presName="rootText" presStyleLbl="node2" presStyleIdx="3" presStyleCnt="4">
        <dgm:presLayoutVars>
          <dgm:chPref val="3"/>
        </dgm:presLayoutVars>
      </dgm:prSet>
      <dgm:spPr/>
    </dgm:pt>
    <dgm:pt modelId="{F45B3B79-D1FB-4729-B07F-4E0CB6DC4842}" type="pres">
      <dgm:prSet presAssocID="{BC22CBA0-BE97-4B88-A48A-CBFA07C3865A}" presName="rootConnector" presStyleLbl="node2" presStyleIdx="3" presStyleCnt="4"/>
      <dgm:spPr/>
    </dgm:pt>
    <dgm:pt modelId="{A1D2EBF5-D02E-498E-A840-C0B5916D40CB}" type="pres">
      <dgm:prSet presAssocID="{BC22CBA0-BE97-4B88-A48A-CBFA07C3865A}" presName="hierChild4" presStyleCnt="0"/>
      <dgm:spPr/>
    </dgm:pt>
    <dgm:pt modelId="{0E2946DB-DE38-45D2-A767-158A5C13FCED}" type="pres">
      <dgm:prSet presAssocID="{BC22CBA0-BE97-4B88-A48A-CBFA07C3865A}" presName="hierChild5" presStyleCnt="0"/>
      <dgm:spPr/>
    </dgm:pt>
    <dgm:pt modelId="{D1E97ECF-637F-4D2B-BF24-8C11089EEA01}" type="pres">
      <dgm:prSet presAssocID="{D06A886A-5E9E-4644-96E6-8A9EF8A33EF0}" presName="hierChild3" presStyleCnt="0"/>
      <dgm:spPr/>
    </dgm:pt>
  </dgm:ptLst>
  <dgm:cxnLst>
    <dgm:cxn modelId="{A5D0A900-5B26-4F70-8189-51EF02396BCC}" type="presOf" srcId="{FF775347-8D5E-4E35-BF6F-96F8082D8F36}" destId="{A261893E-EF5F-4429-8A1D-5D64200E463D}" srcOrd="0" destOrd="0" presId="urn:microsoft.com/office/officeart/2005/8/layout/orgChart1"/>
    <dgm:cxn modelId="{E52AFE01-5069-4E62-9180-DA0D23DB27D4}" type="presOf" srcId="{A3249346-C9E8-490C-9BA2-03825E08457D}" destId="{2EA2B70A-05A4-43BB-A95B-D2E7E8319E9C}" srcOrd="1" destOrd="0" presId="urn:microsoft.com/office/officeart/2005/8/layout/orgChart1"/>
    <dgm:cxn modelId="{6C323A1A-58E9-4B38-9B5F-2B20C0133BFA}" srcId="{D06A886A-5E9E-4644-96E6-8A9EF8A33EF0}" destId="{D29C9FFB-907E-40A6-A43C-AD7CC700A183}" srcOrd="1" destOrd="0" parTransId="{25C5775A-2361-4409-B160-D8AD23568EEA}" sibTransId="{40345F1A-1E1C-4D2D-A078-A531B5D9A814}"/>
    <dgm:cxn modelId="{4E00C721-22C1-4287-A840-85F61C5060BD}" type="presOf" srcId="{42B6D2F2-C092-43DC-9B78-06AE084D402A}" destId="{2B813598-C852-4290-A21E-D9C1890E813A}" srcOrd="0" destOrd="0" presId="urn:microsoft.com/office/officeart/2005/8/layout/orgChart1"/>
    <dgm:cxn modelId="{26CC6C29-F80C-42D8-B890-BAA871B91550}" type="presOf" srcId="{BC22CBA0-BE97-4B88-A48A-CBFA07C3865A}" destId="{A5856115-0EC8-4758-8836-D98CDBA75D2E}" srcOrd="0" destOrd="0" presId="urn:microsoft.com/office/officeart/2005/8/layout/orgChart1"/>
    <dgm:cxn modelId="{926D542A-D143-4123-886C-56F8D0450CEF}" type="presOf" srcId="{22277410-BA13-40DB-A221-83EE6036B162}" destId="{B79F7A25-6709-4BAD-8E5C-9CEE630DF73F}" srcOrd="0" destOrd="0" presId="urn:microsoft.com/office/officeart/2005/8/layout/orgChart1"/>
    <dgm:cxn modelId="{F559012B-F6D3-4B8C-A4F5-9F21ED52B177}" srcId="{2937F6AF-E220-40DF-8D50-81CDA294FA41}" destId="{FF775347-8D5E-4E35-BF6F-96F8082D8F36}" srcOrd="0" destOrd="0" parTransId="{9D23893E-5961-44F3-9383-C708E8C4F9D3}" sibTransId="{16CFFEDE-BA95-442E-BCF0-22B3EED8E8EE}"/>
    <dgm:cxn modelId="{CA90922B-6DD5-463D-9A70-E2BD0E98EC12}" type="presOf" srcId="{F978E437-677B-4E8B-81CC-4A19DD31A13B}" destId="{C9CBB1A3-A5FC-4883-89AA-4EBB0ECC7749}" srcOrd="0" destOrd="0" presId="urn:microsoft.com/office/officeart/2005/8/layout/orgChart1"/>
    <dgm:cxn modelId="{CC8E042F-4958-4929-B108-212448D8DAB4}" type="presOf" srcId="{DEAD4B3B-0AF7-4EA8-A936-86444B977410}" destId="{645AA292-BF16-4B2D-BCE2-A70F8A20887D}" srcOrd="0" destOrd="0" presId="urn:microsoft.com/office/officeart/2005/8/layout/orgChart1"/>
    <dgm:cxn modelId="{049B5737-7593-46C4-A4DC-2C23A5C39871}" type="presOf" srcId="{DAFB5F3C-7D01-4C81-8B4F-C041BC743BB4}" destId="{F564E121-880C-4185-A4E0-425CBA3DFDCC}" srcOrd="0" destOrd="0" presId="urn:microsoft.com/office/officeart/2005/8/layout/orgChart1"/>
    <dgm:cxn modelId="{A7FC3E3E-7F9C-4777-AFF9-00BC39E6766F}" type="presOf" srcId="{D29C9FFB-907E-40A6-A43C-AD7CC700A183}" destId="{0430B5C5-7802-45D0-89C2-795FCDDD12FA}" srcOrd="0" destOrd="0" presId="urn:microsoft.com/office/officeart/2005/8/layout/orgChart1"/>
    <dgm:cxn modelId="{6D3FC85C-D503-4EB1-B9B0-D2FE56D40072}" srcId="{B8594474-DF1A-404C-AD94-0D27B28661F3}" destId="{3AAF5672-601E-4E48-BE72-D012A9140FC7}" srcOrd="0" destOrd="0" parTransId="{8F9C2B10-5B98-4006-B2F6-C799EA3635DE}" sibTransId="{CA1D457B-E01F-441B-BB97-87F50B0BF665}"/>
    <dgm:cxn modelId="{4432D665-EE85-4441-93FF-0BCDD4DFAF9F}" type="presOf" srcId="{2E2AB5D1-C40A-4CD3-ACE6-0041BF66E293}" destId="{173D6D82-E087-4A17-9787-855255FFB5CE}" srcOrd="1" destOrd="0" presId="urn:microsoft.com/office/officeart/2005/8/layout/orgChart1"/>
    <dgm:cxn modelId="{BDEF3346-AF91-4F5F-B9D2-D450B10C21D0}" srcId="{D06A886A-5E9E-4644-96E6-8A9EF8A33EF0}" destId="{42B6D2F2-C092-43DC-9B78-06AE084D402A}" srcOrd="2" destOrd="0" parTransId="{8809583E-8B2E-4E60-ABB5-3CBB5CFC4602}" sibTransId="{898A2810-7FA4-4D17-B526-AFEB9FB14EF5}"/>
    <dgm:cxn modelId="{3E867D47-4690-4969-A2DC-73B809CC70EC}" srcId="{42B6D2F2-C092-43DC-9B78-06AE084D402A}" destId="{A3249346-C9E8-490C-9BA2-03825E08457D}" srcOrd="1" destOrd="0" parTransId="{22277410-BA13-40DB-A221-83EE6036B162}" sibTransId="{FFAC86FA-1014-419F-85EA-2AD05036450F}"/>
    <dgm:cxn modelId="{0697F14A-4381-4F64-A9EE-1FE530F5092A}" type="presOf" srcId="{9D23893E-5961-44F3-9383-C708E8C4F9D3}" destId="{27FB407B-9532-4D24-98DF-6935B7B6B4D9}" srcOrd="0" destOrd="0" presId="urn:microsoft.com/office/officeart/2005/8/layout/orgChart1"/>
    <dgm:cxn modelId="{4F99054D-FFC4-4C82-BEB0-50CC7F72A003}" type="presOf" srcId="{8809583E-8B2E-4E60-ABB5-3CBB5CFC4602}" destId="{50132AD6-3AD5-47D2-9D75-9F0115DB9A3B}" srcOrd="0" destOrd="0" presId="urn:microsoft.com/office/officeart/2005/8/layout/orgChart1"/>
    <dgm:cxn modelId="{F571286D-B059-40BE-B696-92F67B0979CE}" type="presOf" srcId="{B8594474-DF1A-404C-AD94-0D27B28661F3}" destId="{4F2D1A8E-1EB1-40CE-9D55-591158C23FE6}" srcOrd="1" destOrd="0" presId="urn:microsoft.com/office/officeart/2005/8/layout/orgChart1"/>
    <dgm:cxn modelId="{8066C04D-E3C5-46C1-A633-0F8AAB12A9D5}" srcId="{42B6D2F2-C092-43DC-9B78-06AE084D402A}" destId="{68716D99-E9DF-490C-9EA3-64AFB860FFD7}" srcOrd="2" destOrd="0" parTransId="{F978E437-677B-4E8B-81CC-4A19DD31A13B}" sibTransId="{735F60F8-F0D3-4E88-9530-491BC77CCBDA}"/>
    <dgm:cxn modelId="{76C9C76D-634C-46B7-844D-006347D21EA7}" srcId="{42B6D2F2-C092-43DC-9B78-06AE084D402A}" destId="{2937F6AF-E220-40DF-8D50-81CDA294FA41}" srcOrd="0" destOrd="0" parTransId="{DAFB5F3C-7D01-4C81-8B4F-C041BC743BB4}" sibTransId="{0FDEBCC1-CEEB-4DD7-BC30-0D10F0BAB5B9}"/>
    <dgm:cxn modelId="{2E0D6772-3FBF-4D47-92DD-9AA97BB956F8}" type="presOf" srcId="{EE003766-8953-45F6-A079-1665EE900BF8}" destId="{E3F6C04E-8857-46E6-BC2B-D7B5D0EEC772}" srcOrd="0" destOrd="0" presId="urn:microsoft.com/office/officeart/2005/8/layout/orgChart1"/>
    <dgm:cxn modelId="{66BD5A74-6D9B-440B-A395-016E6D45460E}" type="presOf" srcId="{D06A886A-5E9E-4644-96E6-8A9EF8A33EF0}" destId="{67081CB6-D173-4E74-B5BB-B5BB86B685BC}" srcOrd="0" destOrd="0" presId="urn:microsoft.com/office/officeart/2005/8/layout/orgChart1"/>
    <dgm:cxn modelId="{1A57A355-021B-4DE8-B3FC-E10A240A2FF8}" type="presOf" srcId="{2937F6AF-E220-40DF-8D50-81CDA294FA41}" destId="{945CEA0F-38C7-4F42-AACE-AF0846E6CDCD}" srcOrd="1" destOrd="0" presId="urn:microsoft.com/office/officeart/2005/8/layout/orgChart1"/>
    <dgm:cxn modelId="{66A4EF57-8AE5-4920-90D9-11E63D4BAFC6}" type="presOf" srcId="{3AAF5672-601E-4E48-BE72-D012A9140FC7}" destId="{A0F71FF9-13E1-4764-A084-A275A9D9C52C}" srcOrd="0" destOrd="0" presId="urn:microsoft.com/office/officeart/2005/8/layout/orgChart1"/>
    <dgm:cxn modelId="{DE286A5A-8B99-4FFE-8C11-4A43FC6818A0}" type="presOf" srcId="{D29C9FFB-907E-40A6-A43C-AD7CC700A183}" destId="{4A058EFF-2586-4BE4-A496-9F5317773356}" srcOrd="1" destOrd="0" presId="urn:microsoft.com/office/officeart/2005/8/layout/orgChart1"/>
    <dgm:cxn modelId="{C93CF15A-499C-453F-B073-D979BAEE46AF}" type="presOf" srcId="{D06A886A-5E9E-4644-96E6-8A9EF8A33EF0}" destId="{89011A6F-C1CF-4C30-9D48-7F53159509E1}" srcOrd="1" destOrd="0" presId="urn:microsoft.com/office/officeart/2005/8/layout/orgChart1"/>
    <dgm:cxn modelId="{E6BAF37B-D17E-4512-A164-46313A4A0C6E}" type="presOf" srcId="{BC22CBA0-BE97-4B88-A48A-CBFA07C3865A}" destId="{F45B3B79-D1FB-4729-B07F-4E0CB6DC4842}" srcOrd="1" destOrd="0" presId="urn:microsoft.com/office/officeart/2005/8/layout/orgChart1"/>
    <dgm:cxn modelId="{7541697F-224D-4BE6-8611-34C8BF82A5FF}" type="presOf" srcId="{68716D99-E9DF-490C-9EA3-64AFB860FFD7}" destId="{CD6C439C-3584-4753-A381-E9916FC631F9}" srcOrd="1" destOrd="0" presId="urn:microsoft.com/office/officeart/2005/8/layout/orgChart1"/>
    <dgm:cxn modelId="{56D6707F-3533-483A-AEC8-6DE36CFA0269}" type="presOf" srcId="{B75CE1CC-E201-4602-966C-8C80970B9D52}" destId="{B30CC3F5-6568-430A-97EA-D02D2755B465}" srcOrd="0" destOrd="0" presId="urn:microsoft.com/office/officeart/2005/8/layout/orgChart1"/>
    <dgm:cxn modelId="{A73C598D-D010-47A9-A864-22F050244927}" type="presOf" srcId="{25C5775A-2361-4409-B160-D8AD23568EEA}" destId="{DCDFD041-705E-42F4-BDDF-EDACD718D153}" srcOrd="0" destOrd="0" presId="urn:microsoft.com/office/officeart/2005/8/layout/orgChart1"/>
    <dgm:cxn modelId="{F320EC92-DA1F-46D5-98C5-2085D02CA66C}" type="presOf" srcId="{68716D99-E9DF-490C-9EA3-64AFB860FFD7}" destId="{E9FFACA7-CF46-4E7A-ACA2-106FAC83CBCB}" srcOrd="0" destOrd="0" presId="urn:microsoft.com/office/officeart/2005/8/layout/orgChart1"/>
    <dgm:cxn modelId="{EEB2D29C-3CC8-4C15-BA71-3E8E1506D3D2}" srcId="{EE003766-8953-45F6-A079-1665EE900BF8}" destId="{D06A886A-5E9E-4644-96E6-8A9EF8A33EF0}" srcOrd="0" destOrd="0" parTransId="{96CB5D4A-2035-43B2-9B7C-047AB1D1CF8F}" sibTransId="{BB64CD3D-1293-46A8-8675-15083752A2E2}"/>
    <dgm:cxn modelId="{8C9CB29D-4B2B-4702-9DA3-EE11134F9332}" type="presOf" srcId="{3AAF5672-601E-4E48-BE72-D012A9140FC7}" destId="{11E9FDC0-FF14-43BA-A2E7-F85651F81D28}" srcOrd="1" destOrd="0" presId="urn:microsoft.com/office/officeart/2005/8/layout/orgChart1"/>
    <dgm:cxn modelId="{90A94BA8-82C2-4E42-8A3E-0F74A448E9EF}" type="presOf" srcId="{42B6D2F2-C092-43DC-9B78-06AE084D402A}" destId="{1B71FBD4-ECB2-4638-9711-623918D6DC7E}" srcOrd="1" destOrd="0" presId="urn:microsoft.com/office/officeart/2005/8/layout/orgChart1"/>
    <dgm:cxn modelId="{E5E67BAB-3704-4EB6-9BFB-1AE62F4F86C8}" type="presOf" srcId="{081FDE91-4AC1-4732-9467-C4DDFBD95DE5}" destId="{13CF41A2-4401-485D-B911-D00F5AD411DE}" srcOrd="0" destOrd="0" presId="urn:microsoft.com/office/officeart/2005/8/layout/orgChart1"/>
    <dgm:cxn modelId="{C8303DB1-C3FC-4460-BE0D-4C480D068643}" type="presOf" srcId="{8F9C2B10-5B98-4006-B2F6-C799EA3635DE}" destId="{0AD53268-68C9-49FB-8C36-4C3DEDA4FF92}" srcOrd="0" destOrd="0" presId="urn:microsoft.com/office/officeart/2005/8/layout/orgChart1"/>
    <dgm:cxn modelId="{B09EF1B5-985B-46D5-94D3-6D7A6B56416A}" srcId="{D06A886A-5E9E-4644-96E6-8A9EF8A33EF0}" destId="{2E2AB5D1-C40A-4CD3-ACE6-0041BF66E293}" srcOrd="0" destOrd="0" parTransId="{081FDE91-4AC1-4732-9467-C4DDFBD95DE5}" sibTransId="{815E9956-1628-4100-872A-06836A2103CA}"/>
    <dgm:cxn modelId="{5D45C3BB-C59A-4CD8-B56D-D47E50E540CC}" type="presOf" srcId="{A3249346-C9E8-490C-9BA2-03825E08457D}" destId="{8F6669C9-D4FF-4D0C-BFD1-1BBDC355C21D}" srcOrd="0" destOrd="0" presId="urn:microsoft.com/office/officeart/2005/8/layout/orgChart1"/>
    <dgm:cxn modelId="{07D213BD-52F5-4916-BBB7-88341AD693A1}" srcId="{D06A886A-5E9E-4644-96E6-8A9EF8A33EF0}" destId="{BC22CBA0-BE97-4B88-A48A-CBFA07C3865A}" srcOrd="3" destOrd="0" parTransId="{B75CE1CC-E201-4602-966C-8C80970B9D52}" sibTransId="{2F4A5EA6-C027-4FED-8AA6-3981BA4A748B}"/>
    <dgm:cxn modelId="{F388D1C2-CDEC-4ADC-843C-02951C143B00}" srcId="{68716D99-E9DF-490C-9EA3-64AFB860FFD7}" destId="{B8594474-DF1A-404C-AD94-0D27B28661F3}" srcOrd="0" destOrd="0" parTransId="{DEAD4B3B-0AF7-4EA8-A936-86444B977410}" sibTransId="{0BDCF3FB-6D43-491D-AC67-2BC9BE382550}"/>
    <dgm:cxn modelId="{704599D0-EE2E-47B6-8D02-9F691398E30A}" type="presOf" srcId="{2937F6AF-E220-40DF-8D50-81CDA294FA41}" destId="{D4332E09-8FFA-4E5C-A6AE-622C588A56B9}" srcOrd="0" destOrd="0" presId="urn:microsoft.com/office/officeart/2005/8/layout/orgChart1"/>
    <dgm:cxn modelId="{60763BE3-D95D-424D-AB8C-FBDD66DD2C6C}" type="presOf" srcId="{FF775347-8D5E-4E35-BF6F-96F8082D8F36}" destId="{4300489A-ECD2-4CD1-A2EA-C32BEA6B802A}" srcOrd="1" destOrd="0" presId="urn:microsoft.com/office/officeart/2005/8/layout/orgChart1"/>
    <dgm:cxn modelId="{17FE66F2-88F7-4487-AC31-FB4FB58D4D31}" type="presOf" srcId="{B8594474-DF1A-404C-AD94-0D27B28661F3}" destId="{C3A76BF2-C836-47CE-833E-8AF08DBF1BBB}" srcOrd="0" destOrd="0" presId="urn:microsoft.com/office/officeart/2005/8/layout/orgChart1"/>
    <dgm:cxn modelId="{391AAFF5-A82C-4875-B522-AA9ED4301C24}" type="presOf" srcId="{2E2AB5D1-C40A-4CD3-ACE6-0041BF66E293}" destId="{8B08B496-52C2-431B-9730-3180E1CB3721}" srcOrd="0" destOrd="0" presId="urn:microsoft.com/office/officeart/2005/8/layout/orgChart1"/>
    <dgm:cxn modelId="{7F34ECA0-E766-4C3D-9ADC-B7BAAC5B6154}" type="presParOf" srcId="{E3F6C04E-8857-46E6-BC2B-D7B5D0EEC772}" destId="{B09D8A99-3D09-4096-A71A-188E4134D827}" srcOrd="0" destOrd="0" presId="urn:microsoft.com/office/officeart/2005/8/layout/orgChart1"/>
    <dgm:cxn modelId="{E824348B-819F-47B5-93E9-03614FB11E2F}" type="presParOf" srcId="{B09D8A99-3D09-4096-A71A-188E4134D827}" destId="{8163717D-2911-4CF0-B435-3702F670F899}" srcOrd="0" destOrd="0" presId="urn:microsoft.com/office/officeart/2005/8/layout/orgChart1"/>
    <dgm:cxn modelId="{5A1469D3-B3DA-42FE-AAAF-A1704EDC8A90}" type="presParOf" srcId="{8163717D-2911-4CF0-B435-3702F670F899}" destId="{67081CB6-D173-4E74-B5BB-B5BB86B685BC}" srcOrd="0" destOrd="0" presId="urn:microsoft.com/office/officeart/2005/8/layout/orgChart1"/>
    <dgm:cxn modelId="{52A063DE-DFA1-4DDF-87F3-61E99254AC42}" type="presParOf" srcId="{8163717D-2911-4CF0-B435-3702F670F899}" destId="{89011A6F-C1CF-4C30-9D48-7F53159509E1}" srcOrd="1" destOrd="0" presId="urn:microsoft.com/office/officeart/2005/8/layout/orgChart1"/>
    <dgm:cxn modelId="{A2D46BFB-F147-4658-8393-92E0EADC5FD3}" type="presParOf" srcId="{B09D8A99-3D09-4096-A71A-188E4134D827}" destId="{D8F19A60-D212-422C-A0AE-8FE6B11AD2E1}" srcOrd="1" destOrd="0" presId="urn:microsoft.com/office/officeart/2005/8/layout/orgChart1"/>
    <dgm:cxn modelId="{D8F3AD2E-BFEF-4056-A695-C23EA2B18860}" type="presParOf" srcId="{D8F19A60-D212-422C-A0AE-8FE6B11AD2E1}" destId="{13CF41A2-4401-485D-B911-D00F5AD411DE}" srcOrd="0" destOrd="0" presId="urn:microsoft.com/office/officeart/2005/8/layout/orgChart1"/>
    <dgm:cxn modelId="{DCDACB80-9F4A-47FC-B0A8-D12A7D18AF4C}" type="presParOf" srcId="{D8F19A60-D212-422C-A0AE-8FE6B11AD2E1}" destId="{5CE0214D-9889-4125-83B7-6054E0E599B4}" srcOrd="1" destOrd="0" presId="urn:microsoft.com/office/officeart/2005/8/layout/orgChart1"/>
    <dgm:cxn modelId="{D389805A-C480-45B2-B37A-96AB91BEE590}" type="presParOf" srcId="{5CE0214D-9889-4125-83B7-6054E0E599B4}" destId="{7D4158B4-31A9-4DA6-AFEB-BE26895C2042}" srcOrd="0" destOrd="0" presId="urn:microsoft.com/office/officeart/2005/8/layout/orgChart1"/>
    <dgm:cxn modelId="{36BED806-777A-41EE-84FE-C2C7BC9E2948}" type="presParOf" srcId="{7D4158B4-31A9-4DA6-AFEB-BE26895C2042}" destId="{8B08B496-52C2-431B-9730-3180E1CB3721}" srcOrd="0" destOrd="0" presId="urn:microsoft.com/office/officeart/2005/8/layout/orgChart1"/>
    <dgm:cxn modelId="{4D532DCD-4941-4919-9F0C-EA6354079B4A}" type="presParOf" srcId="{7D4158B4-31A9-4DA6-AFEB-BE26895C2042}" destId="{173D6D82-E087-4A17-9787-855255FFB5CE}" srcOrd="1" destOrd="0" presId="urn:microsoft.com/office/officeart/2005/8/layout/orgChart1"/>
    <dgm:cxn modelId="{3A11F093-403A-4135-946F-11405D71C79B}" type="presParOf" srcId="{5CE0214D-9889-4125-83B7-6054E0E599B4}" destId="{6C019B68-7BF7-4224-8953-9F3474321B27}" srcOrd="1" destOrd="0" presId="urn:microsoft.com/office/officeart/2005/8/layout/orgChart1"/>
    <dgm:cxn modelId="{C382C67E-7E50-4EDD-92E1-F9FF5FBA9D33}" type="presParOf" srcId="{5CE0214D-9889-4125-83B7-6054E0E599B4}" destId="{C27C042C-473B-418C-99A1-7F7B45E7FCA4}" srcOrd="2" destOrd="0" presId="urn:microsoft.com/office/officeart/2005/8/layout/orgChart1"/>
    <dgm:cxn modelId="{8B05C0AF-182F-40C3-A8F0-0CA53878D4DB}" type="presParOf" srcId="{D8F19A60-D212-422C-A0AE-8FE6B11AD2E1}" destId="{DCDFD041-705E-42F4-BDDF-EDACD718D153}" srcOrd="2" destOrd="0" presId="urn:microsoft.com/office/officeart/2005/8/layout/orgChart1"/>
    <dgm:cxn modelId="{1C6B4176-7038-49FF-B196-3B6BC2F0C400}" type="presParOf" srcId="{D8F19A60-D212-422C-A0AE-8FE6B11AD2E1}" destId="{A3AF96D6-201D-4E22-827D-1F8F4A083036}" srcOrd="3" destOrd="0" presId="urn:microsoft.com/office/officeart/2005/8/layout/orgChart1"/>
    <dgm:cxn modelId="{EE068520-F12D-4F0B-9CAA-D63AFAAEB60A}" type="presParOf" srcId="{A3AF96D6-201D-4E22-827D-1F8F4A083036}" destId="{73391747-5029-4884-ABBD-1381D106C099}" srcOrd="0" destOrd="0" presId="urn:microsoft.com/office/officeart/2005/8/layout/orgChart1"/>
    <dgm:cxn modelId="{AAF8F52F-07F7-4A1D-8DFD-97343AE2C87F}" type="presParOf" srcId="{73391747-5029-4884-ABBD-1381D106C099}" destId="{0430B5C5-7802-45D0-89C2-795FCDDD12FA}" srcOrd="0" destOrd="0" presId="urn:microsoft.com/office/officeart/2005/8/layout/orgChart1"/>
    <dgm:cxn modelId="{887AF65A-3560-413F-8A90-1D610F0394C0}" type="presParOf" srcId="{73391747-5029-4884-ABBD-1381D106C099}" destId="{4A058EFF-2586-4BE4-A496-9F5317773356}" srcOrd="1" destOrd="0" presId="urn:microsoft.com/office/officeart/2005/8/layout/orgChart1"/>
    <dgm:cxn modelId="{767EB069-BFB5-47CD-8447-98B00290875D}" type="presParOf" srcId="{A3AF96D6-201D-4E22-827D-1F8F4A083036}" destId="{5B66631C-6190-4DDE-BA99-DD2A2B6711D5}" srcOrd="1" destOrd="0" presId="urn:microsoft.com/office/officeart/2005/8/layout/orgChart1"/>
    <dgm:cxn modelId="{7A36EBC2-E695-4A22-934A-D1C4E0E935AC}" type="presParOf" srcId="{A3AF96D6-201D-4E22-827D-1F8F4A083036}" destId="{70642538-38E5-485E-8AD3-29E6A6DB4866}" srcOrd="2" destOrd="0" presId="urn:microsoft.com/office/officeart/2005/8/layout/orgChart1"/>
    <dgm:cxn modelId="{590E7E15-6CD4-4D54-9D41-D299D503CFC8}" type="presParOf" srcId="{D8F19A60-D212-422C-A0AE-8FE6B11AD2E1}" destId="{50132AD6-3AD5-47D2-9D75-9F0115DB9A3B}" srcOrd="4" destOrd="0" presId="urn:microsoft.com/office/officeart/2005/8/layout/orgChart1"/>
    <dgm:cxn modelId="{DA33D1B7-BD47-49F1-81A1-315A97D1A01B}" type="presParOf" srcId="{D8F19A60-D212-422C-A0AE-8FE6B11AD2E1}" destId="{F6A75B47-AC61-4750-A563-35C038DA152C}" srcOrd="5" destOrd="0" presId="urn:microsoft.com/office/officeart/2005/8/layout/orgChart1"/>
    <dgm:cxn modelId="{4D9D91F5-DE66-4F89-AA13-793F945AD0B5}" type="presParOf" srcId="{F6A75B47-AC61-4750-A563-35C038DA152C}" destId="{74D59346-E1BD-4B08-BE28-9A13969A9E77}" srcOrd="0" destOrd="0" presId="urn:microsoft.com/office/officeart/2005/8/layout/orgChart1"/>
    <dgm:cxn modelId="{1F9ADB7C-8728-46A9-9B5B-CED5D96AABA9}" type="presParOf" srcId="{74D59346-E1BD-4B08-BE28-9A13969A9E77}" destId="{2B813598-C852-4290-A21E-D9C1890E813A}" srcOrd="0" destOrd="0" presId="urn:microsoft.com/office/officeart/2005/8/layout/orgChart1"/>
    <dgm:cxn modelId="{F8DBF6E4-3EDD-47DF-B598-126C5495B3B2}" type="presParOf" srcId="{74D59346-E1BD-4B08-BE28-9A13969A9E77}" destId="{1B71FBD4-ECB2-4638-9711-623918D6DC7E}" srcOrd="1" destOrd="0" presId="urn:microsoft.com/office/officeart/2005/8/layout/orgChart1"/>
    <dgm:cxn modelId="{42C4C79D-9A4B-4C50-AE8E-D76967B23D2A}" type="presParOf" srcId="{F6A75B47-AC61-4750-A563-35C038DA152C}" destId="{D8DFEE4C-754F-43FA-AD77-686864B3B99B}" srcOrd="1" destOrd="0" presId="urn:microsoft.com/office/officeart/2005/8/layout/orgChart1"/>
    <dgm:cxn modelId="{9D5838BE-71EC-4941-8158-0A22DFBDC30F}" type="presParOf" srcId="{D8DFEE4C-754F-43FA-AD77-686864B3B99B}" destId="{F564E121-880C-4185-A4E0-425CBA3DFDCC}" srcOrd="0" destOrd="0" presId="urn:microsoft.com/office/officeart/2005/8/layout/orgChart1"/>
    <dgm:cxn modelId="{0D15E239-AEE9-4A84-8238-0A350405B89D}" type="presParOf" srcId="{D8DFEE4C-754F-43FA-AD77-686864B3B99B}" destId="{60A774EB-F098-4496-BB25-37787259D68E}" srcOrd="1" destOrd="0" presId="urn:microsoft.com/office/officeart/2005/8/layout/orgChart1"/>
    <dgm:cxn modelId="{F636A873-A32E-4B2B-8F78-A23C8E047635}" type="presParOf" srcId="{60A774EB-F098-4496-BB25-37787259D68E}" destId="{C961A44C-41A6-45A8-ADA9-51980084CCF5}" srcOrd="0" destOrd="0" presId="urn:microsoft.com/office/officeart/2005/8/layout/orgChart1"/>
    <dgm:cxn modelId="{5A60CD70-805C-42BF-A966-163B29446E46}" type="presParOf" srcId="{C961A44C-41A6-45A8-ADA9-51980084CCF5}" destId="{D4332E09-8FFA-4E5C-A6AE-622C588A56B9}" srcOrd="0" destOrd="0" presId="urn:microsoft.com/office/officeart/2005/8/layout/orgChart1"/>
    <dgm:cxn modelId="{22A49BEC-F85B-406E-A015-309020B33DA0}" type="presParOf" srcId="{C961A44C-41A6-45A8-ADA9-51980084CCF5}" destId="{945CEA0F-38C7-4F42-AACE-AF0846E6CDCD}" srcOrd="1" destOrd="0" presId="urn:microsoft.com/office/officeart/2005/8/layout/orgChart1"/>
    <dgm:cxn modelId="{0D9CB628-B79C-4D8A-A57A-F2ABE2E75508}" type="presParOf" srcId="{60A774EB-F098-4496-BB25-37787259D68E}" destId="{703FB681-95CF-4602-BF44-BEF1D3400E75}" srcOrd="1" destOrd="0" presId="urn:microsoft.com/office/officeart/2005/8/layout/orgChart1"/>
    <dgm:cxn modelId="{DDCDF8E3-E293-47B6-8FF8-A6FE6E7E0557}" type="presParOf" srcId="{703FB681-95CF-4602-BF44-BEF1D3400E75}" destId="{27FB407B-9532-4D24-98DF-6935B7B6B4D9}" srcOrd="0" destOrd="0" presId="urn:microsoft.com/office/officeart/2005/8/layout/orgChart1"/>
    <dgm:cxn modelId="{14B441D1-2946-44C4-9FDE-729386607690}" type="presParOf" srcId="{703FB681-95CF-4602-BF44-BEF1D3400E75}" destId="{F1CABB2B-2496-4485-8EC6-D165AC1FCDFF}" srcOrd="1" destOrd="0" presId="urn:microsoft.com/office/officeart/2005/8/layout/orgChart1"/>
    <dgm:cxn modelId="{9406A3F3-0BF7-4234-8E25-DDBD004E9FD3}" type="presParOf" srcId="{F1CABB2B-2496-4485-8EC6-D165AC1FCDFF}" destId="{3452788F-D32A-4BE3-8182-5F8C898B3BEE}" srcOrd="0" destOrd="0" presId="urn:microsoft.com/office/officeart/2005/8/layout/orgChart1"/>
    <dgm:cxn modelId="{1EE82F4D-0593-491A-87DD-B70D99B11CCC}" type="presParOf" srcId="{3452788F-D32A-4BE3-8182-5F8C898B3BEE}" destId="{A261893E-EF5F-4429-8A1D-5D64200E463D}" srcOrd="0" destOrd="0" presId="urn:microsoft.com/office/officeart/2005/8/layout/orgChart1"/>
    <dgm:cxn modelId="{CC623153-BF85-41EA-AFC8-7C5336E0CB3B}" type="presParOf" srcId="{3452788F-D32A-4BE3-8182-5F8C898B3BEE}" destId="{4300489A-ECD2-4CD1-A2EA-C32BEA6B802A}" srcOrd="1" destOrd="0" presId="urn:microsoft.com/office/officeart/2005/8/layout/orgChart1"/>
    <dgm:cxn modelId="{A0F5D1CC-F248-4E3F-8EE4-8C3440EB3ECE}" type="presParOf" srcId="{F1CABB2B-2496-4485-8EC6-D165AC1FCDFF}" destId="{A855E8AB-9BC5-4176-8B54-1E8BDDD1B154}" srcOrd="1" destOrd="0" presId="urn:microsoft.com/office/officeart/2005/8/layout/orgChart1"/>
    <dgm:cxn modelId="{7F12CA1F-99D5-4308-8F68-148B076D9C30}" type="presParOf" srcId="{F1CABB2B-2496-4485-8EC6-D165AC1FCDFF}" destId="{579BBA14-A616-4BD2-A396-CE0653FDF517}" srcOrd="2" destOrd="0" presId="urn:microsoft.com/office/officeart/2005/8/layout/orgChart1"/>
    <dgm:cxn modelId="{E28FD04B-2541-471F-8BAA-772EF17CA224}" type="presParOf" srcId="{60A774EB-F098-4496-BB25-37787259D68E}" destId="{175EF9CC-09F6-4976-B696-ACD48584393F}" srcOrd="2" destOrd="0" presId="urn:microsoft.com/office/officeart/2005/8/layout/orgChart1"/>
    <dgm:cxn modelId="{C7BAE5C5-1EB7-4F7E-8C18-86F8DDE2CF39}" type="presParOf" srcId="{D8DFEE4C-754F-43FA-AD77-686864B3B99B}" destId="{B79F7A25-6709-4BAD-8E5C-9CEE630DF73F}" srcOrd="2" destOrd="0" presId="urn:microsoft.com/office/officeart/2005/8/layout/orgChart1"/>
    <dgm:cxn modelId="{1971A72C-4237-4311-B4CD-A273564CC896}" type="presParOf" srcId="{D8DFEE4C-754F-43FA-AD77-686864B3B99B}" destId="{8BAFBA7B-27E2-447F-A2FC-201F26EDFA0A}" srcOrd="3" destOrd="0" presId="urn:microsoft.com/office/officeart/2005/8/layout/orgChart1"/>
    <dgm:cxn modelId="{BB705A69-14D3-4F48-B074-3EB9799FD4DE}" type="presParOf" srcId="{8BAFBA7B-27E2-447F-A2FC-201F26EDFA0A}" destId="{AAAE859C-5B1E-4623-958F-B6BB2128839D}" srcOrd="0" destOrd="0" presId="urn:microsoft.com/office/officeart/2005/8/layout/orgChart1"/>
    <dgm:cxn modelId="{8BF56678-B529-4C05-B3B3-AD10831C206E}" type="presParOf" srcId="{AAAE859C-5B1E-4623-958F-B6BB2128839D}" destId="{8F6669C9-D4FF-4D0C-BFD1-1BBDC355C21D}" srcOrd="0" destOrd="0" presId="urn:microsoft.com/office/officeart/2005/8/layout/orgChart1"/>
    <dgm:cxn modelId="{9F10C656-1367-4134-8C71-4FA2F24B8381}" type="presParOf" srcId="{AAAE859C-5B1E-4623-958F-B6BB2128839D}" destId="{2EA2B70A-05A4-43BB-A95B-D2E7E8319E9C}" srcOrd="1" destOrd="0" presId="urn:microsoft.com/office/officeart/2005/8/layout/orgChart1"/>
    <dgm:cxn modelId="{4E69188A-E586-4913-A8C6-50B3D2023C60}" type="presParOf" srcId="{8BAFBA7B-27E2-447F-A2FC-201F26EDFA0A}" destId="{67245CAB-A306-4D76-9C2D-6CD248AE964C}" srcOrd="1" destOrd="0" presId="urn:microsoft.com/office/officeart/2005/8/layout/orgChart1"/>
    <dgm:cxn modelId="{4806FCE5-1443-4881-9855-E38A3803C4DF}" type="presParOf" srcId="{8BAFBA7B-27E2-447F-A2FC-201F26EDFA0A}" destId="{359AA0BF-E44D-41B8-B433-48D197BCADB7}" srcOrd="2" destOrd="0" presId="urn:microsoft.com/office/officeart/2005/8/layout/orgChart1"/>
    <dgm:cxn modelId="{3507D026-E565-4741-A116-2D00BB8F345F}" type="presParOf" srcId="{D8DFEE4C-754F-43FA-AD77-686864B3B99B}" destId="{C9CBB1A3-A5FC-4883-89AA-4EBB0ECC7749}" srcOrd="4" destOrd="0" presId="urn:microsoft.com/office/officeart/2005/8/layout/orgChart1"/>
    <dgm:cxn modelId="{8389BE82-9D99-4FDB-ACD4-6D03BDD570FC}" type="presParOf" srcId="{D8DFEE4C-754F-43FA-AD77-686864B3B99B}" destId="{65A14D79-B99D-48B0-8D98-53FC25502A9E}" srcOrd="5" destOrd="0" presId="urn:microsoft.com/office/officeart/2005/8/layout/orgChart1"/>
    <dgm:cxn modelId="{03F6E78A-70A9-48FC-A313-272B7BB0D257}" type="presParOf" srcId="{65A14D79-B99D-48B0-8D98-53FC25502A9E}" destId="{FC66A450-7728-4114-9F68-308D4083D13B}" srcOrd="0" destOrd="0" presId="urn:microsoft.com/office/officeart/2005/8/layout/orgChart1"/>
    <dgm:cxn modelId="{F3382E99-FC64-41DF-872F-5D245B8DB8BA}" type="presParOf" srcId="{FC66A450-7728-4114-9F68-308D4083D13B}" destId="{E9FFACA7-CF46-4E7A-ACA2-106FAC83CBCB}" srcOrd="0" destOrd="0" presId="urn:microsoft.com/office/officeart/2005/8/layout/orgChart1"/>
    <dgm:cxn modelId="{37BC5D8A-C1CC-4365-B33E-7ADB2425942C}" type="presParOf" srcId="{FC66A450-7728-4114-9F68-308D4083D13B}" destId="{CD6C439C-3584-4753-A381-E9916FC631F9}" srcOrd="1" destOrd="0" presId="urn:microsoft.com/office/officeart/2005/8/layout/orgChart1"/>
    <dgm:cxn modelId="{8A4EA0DD-C871-4BAB-B3C9-56C432A27873}" type="presParOf" srcId="{65A14D79-B99D-48B0-8D98-53FC25502A9E}" destId="{A083B483-C183-4B79-A211-333694EBEED1}" srcOrd="1" destOrd="0" presId="urn:microsoft.com/office/officeart/2005/8/layout/orgChart1"/>
    <dgm:cxn modelId="{CC0F1927-F882-41A5-9FE0-189DBCDAC043}" type="presParOf" srcId="{A083B483-C183-4B79-A211-333694EBEED1}" destId="{645AA292-BF16-4B2D-BCE2-A70F8A20887D}" srcOrd="0" destOrd="0" presId="urn:microsoft.com/office/officeart/2005/8/layout/orgChart1"/>
    <dgm:cxn modelId="{EC76840A-92F3-4BF1-AD1A-E274D6AF2A3B}" type="presParOf" srcId="{A083B483-C183-4B79-A211-333694EBEED1}" destId="{81AAD9B2-6F1F-40ED-8E29-8FB49962A8BF}" srcOrd="1" destOrd="0" presId="urn:microsoft.com/office/officeart/2005/8/layout/orgChart1"/>
    <dgm:cxn modelId="{77B54A2A-1667-4DEC-B038-B85107DC6C24}" type="presParOf" srcId="{81AAD9B2-6F1F-40ED-8E29-8FB49962A8BF}" destId="{9C36AC2D-6DDD-483F-8F4D-97409F8BC7A5}" srcOrd="0" destOrd="0" presId="urn:microsoft.com/office/officeart/2005/8/layout/orgChart1"/>
    <dgm:cxn modelId="{43A53428-C5E6-46A9-864F-C3EBBECF108F}" type="presParOf" srcId="{9C36AC2D-6DDD-483F-8F4D-97409F8BC7A5}" destId="{C3A76BF2-C836-47CE-833E-8AF08DBF1BBB}" srcOrd="0" destOrd="0" presId="urn:microsoft.com/office/officeart/2005/8/layout/orgChart1"/>
    <dgm:cxn modelId="{330FFC53-355C-4DF3-B174-50E9356A9353}" type="presParOf" srcId="{9C36AC2D-6DDD-483F-8F4D-97409F8BC7A5}" destId="{4F2D1A8E-1EB1-40CE-9D55-591158C23FE6}" srcOrd="1" destOrd="0" presId="urn:microsoft.com/office/officeart/2005/8/layout/orgChart1"/>
    <dgm:cxn modelId="{3DE4CC52-07D4-4B51-BC13-CBDE0FF39D44}" type="presParOf" srcId="{81AAD9B2-6F1F-40ED-8E29-8FB49962A8BF}" destId="{DF696EB3-28C3-4BAC-A7B1-722E3A7D7A35}" srcOrd="1" destOrd="0" presId="urn:microsoft.com/office/officeart/2005/8/layout/orgChart1"/>
    <dgm:cxn modelId="{621EB80D-2AE1-4C86-AA3D-08C32EF2D28A}" type="presParOf" srcId="{DF696EB3-28C3-4BAC-A7B1-722E3A7D7A35}" destId="{0AD53268-68C9-49FB-8C36-4C3DEDA4FF92}" srcOrd="0" destOrd="0" presId="urn:microsoft.com/office/officeart/2005/8/layout/orgChart1"/>
    <dgm:cxn modelId="{AA86DF00-5E7F-4214-A773-77E35CC67A06}" type="presParOf" srcId="{DF696EB3-28C3-4BAC-A7B1-722E3A7D7A35}" destId="{26D83AB0-B6A8-412D-B60F-D35591F46ABE}" srcOrd="1" destOrd="0" presId="urn:microsoft.com/office/officeart/2005/8/layout/orgChart1"/>
    <dgm:cxn modelId="{FD1584A8-B148-4DB6-8B66-840220CF5C40}" type="presParOf" srcId="{26D83AB0-B6A8-412D-B60F-D35591F46ABE}" destId="{6A44DB44-11FE-49A0-9519-672B9331B514}" srcOrd="0" destOrd="0" presId="urn:microsoft.com/office/officeart/2005/8/layout/orgChart1"/>
    <dgm:cxn modelId="{1C9847D1-5558-4848-8B9E-07EEA2BC1FC2}" type="presParOf" srcId="{6A44DB44-11FE-49A0-9519-672B9331B514}" destId="{A0F71FF9-13E1-4764-A084-A275A9D9C52C}" srcOrd="0" destOrd="0" presId="urn:microsoft.com/office/officeart/2005/8/layout/orgChart1"/>
    <dgm:cxn modelId="{E8D87FE8-3B13-4015-9F0D-C15E5A86C175}" type="presParOf" srcId="{6A44DB44-11FE-49A0-9519-672B9331B514}" destId="{11E9FDC0-FF14-43BA-A2E7-F85651F81D28}" srcOrd="1" destOrd="0" presId="urn:microsoft.com/office/officeart/2005/8/layout/orgChart1"/>
    <dgm:cxn modelId="{8A0BC149-ECE1-46DC-AC69-0458E89ADA44}" type="presParOf" srcId="{26D83AB0-B6A8-412D-B60F-D35591F46ABE}" destId="{3220E971-0CA2-44DB-9BEE-575E20E8C918}" srcOrd="1" destOrd="0" presId="urn:microsoft.com/office/officeart/2005/8/layout/orgChart1"/>
    <dgm:cxn modelId="{A817F21B-C4B4-41EA-AAF5-2AD3271A6E4C}" type="presParOf" srcId="{26D83AB0-B6A8-412D-B60F-D35591F46ABE}" destId="{CF199204-3C34-4CAE-86DE-BD086895FD72}" srcOrd="2" destOrd="0" presId="urn:microsoft.com/office/officeart/2005/8/layout/orgChart1"/>
    <dgm:cxn modelId="{9C551191-495C-409A-8A79-CCC01EF26AFA}" type="presParOf" srcId="{81AAD9B2-6F1F-40ED-8E29-8FB49962A8BF}" destId="{F3711BD1-4EC1-4250-9687-7B28307DD1F0}" srcOrd="2" destOrd="0" presId="urn:microsoft.com/office/officeart/2005/8/layout/orgChart1"/>
    <dgm:cxn modelId="{2BEC6E05-B592-4C73-B402-278735C16D1B}" type="presParOf" srcId="{65A14D79-B99D-48B0-8D98-53FC25502A9E}" destId="{425A24F5-C79F-4DD0-B4B9-1A34497FAE06}" srcOrd="2" destOrd="0" presId="urn:microsoft.com/office/officeart/2005/8/layout/orgChart1"/>
    <dgm:cxn modelId="{955EBC41-1CB7-4C08-A8EE-213FA7A35580}" type="presParOf" srcId="{F6A75B47-AC61-4750-A563-35C038DA152C}" destId="{DDB32504-25E5-4A27-84DE-898F92BDD620}" srcOrd="2" destOrd="0" presId="urn:microsoft.com/office/officeart/2005/8/layout/orgChart1"/>
    <dgm:cxn modelId="{A4199A36-D96D-45AD-83C3-D07658718758}" type="presParOf" srcId="{D8F19A60-D212-422C-A0AE-8FE6B11AD2E1}" destId="{B30CC3F5-6568-430A-97EA-D02D2755B465}" srcOrd="6" destOrd="0" presId="urn:microsoft.com/office/officeart/2005/8/layout/orgChart1"/>
    <dgm:cxn modelId="{373456A7-1B6F-47AF-A260-D41F824C66FA}" type="presParOf" srcId="{D8F19A60-D212-422C-A0AE-8FE6B11AD2E1}" destId="{33B564EA-FE0F-4B1E-96CB-AC498B364186}" srcOrd="7" destOrd="0" presId="urn:microsoft.com/office/officeart/2005/8/layout/orgChart1"/>
    <dgm:cxn modelId="{A4816056-9756-4BA2-9F8F-209B8F9D4815}" type="presParOf" srcId="{33B564EA-FE0F-4B1E-96CB-AC498B364186}" destId="{E9C61CBE-5AFD-40B2-A7CC-F4A3E30F62BA}" srcOrd="0" destOrd="0" presId="urn:microsoft.com/office/officeart/2005/8/layout/orgChart1"/>
    <dgm:cxn modelId="{5A00E87F-B00A-4444-B10C-61FC69A6FFDD}" type="presParOf" srcId="{E9C61CBE-5AFD-40B2-A7CC-F4A3E30F62BA}" destId="{A5856115-0EC8-4758-8836-D98CDBA75D2E}" srcOrd="0" destOrd="0" presId="urn:microsoft.com/office/officeart/2005/8/layout/orgChart1"/>
    <dgm:cxn modelId="{1AA825B3-7E03-4D6E-822D-280D04A984BE}" type="presParOf" srcId="{E9C61CBE-5AFD-40B2-A7CC-F4A3E30F62BA}" destId="{F45B3B79-D1FB-4729-B07F-4E0CB6DC4842}" srcOrd="1" destOrd="0" presId="urn:microsoft.com/office/officeart/2005/8/layout/orgChart1"/>
    <dgm:cxn modelId="{E7526E95-91B1-4658-976D-ED589C1A5DCB}" type="presParOf" srcId="{33B564EA-FE0F-4B1E-96CB-AC498B364186}" destId="{A1D2EBF5-D02E-498E-A840-C0B5916D40CB}" srcOrd="1" destOrd="0" presId="urn:microsoft.com/office/officeart/2005/8/layout/orgChart1"/>
    <dgm:cxn modelId="{C1482E2E-180F-412A-9CB6-689FEEF407EE}" type="presParOf" srcId="{33B564EA-FE0F-4B1E-96CB-AC498B364186}" destId="{0E2946DB-DE38-45D2-A767-158A5C13FCED}" srcOrd="2" destOrd="0" presId="urn:microsoft.com/office/officeart/2005/8/layout/orgChart1"/>
    <dgm:cxn modelId="{549469CB-F39B-4217-BFBE-35DF410591DD}" type="presParOf" srcId="{B09D8A99-3D09-4096-A71A-188E4134D827}" destId="{D1E97ECF-637F-4D2B-BF24-8C11089EEA01}"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0CC3F5-6568-430A-97EA-D02D2755B465}">
      <dsp:nvSpPr>
        <dsp:cNvPr id="0" name=""/>
        <dsp:cNvSpPr/>
      </dsp:nvSpPr>
      <dsp:spPr>
        <a:xfrm>
          <a:off x="3007337" y="617142"/>
          <a:ext cx="2234245" cy="258507"/>
        </a:xfrm>
        <a:custGeom>
          <a:avLst/>
          <a:gdLst/>
          <a:ahLst/>
          <a:cxnLst/>
          <a:rect l="0" t="0" r="0" b="0"/>
          <a:pathLst>
            <a:path>
              <a:moveTo>
                <a:pt x="0" y="0"/>
              </a:moveTo>
              <a:lnTo>
                <a:pt x="0" y="129253"/>
              </a:lnTo>
              <a:lnTo>
                <a:pt x="2234245" y="129253"/>
              </a:lnTo>
              <a:lnTo>
                <a:pt x="2234245" y="25850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D53268-68C9-49FB-8C36-4C3DEDA4FF92}">
      <dsp:nvSpPr>
        <dsp:cNvPr id="0" name=""/>
        <dsp:cNvSpPr/>
      </dsp:nvSpPr>
      <dsp:spPr>
        <a:xfrm>
          <a:off x="4749187" y="3239149"/>
          <a:ext cx="184648" cy="566255"/>
        </a:xfrm>
        <a:custGeom>
          <a:avLst/>
          <a:gdLst/>
          <a:ahLst/>
          <a:cxnLst/>
          <a:rect l="0" t="0" r="0" b="0"/>
          <a:pathLst>
            <a:path>
              <a:moveTo>
                <a:pt x="0" y="0"/>
              </a:moveTo>
              <a:lnTo>
                <a:pt x="0" y="566255"/>
              </a:lnTo>
              <a:lnTo>
                <a:pt x="184648" y="56625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5AA292-BF16-4B2D-BCE2-A70F8A20887D}">
      <dsp:nvSpPr>
        <dsp:cNvPr id="0" name=""/>
        <dsp:cNvSpPr/>
      </dsp:nvSpPr>
      <dsp:spPr>
        <a:xfrm>
          <a:off x="5195863" y="2365147"/>
          <a:ext cx="91440" cy="258507"/>
        </a:xfrm>
        <a:custGeom>
          <a:avLst/>
          <a:gdLst/>
          <a:ahLst/>
          <a:cxnLst/>
          <a:rect l="0" t="0" r="0" b="0"/>
          <a:pathLst>
            <a:path>
              <a:moveTo>
                <a:pt x="45720" y="0"/>
              </a:moveTo>
              <a:lnTo>
                <a:pt x="45720" y="25850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CBB1A3-A5FC-4883-89AA-4EBB0ECC7749}">
      <dsp:nvSpPr>
        <dsp:cNvPr id="0" name=""/>
        <dsp:cNvSpPr/>
      </dsp:nvSpPr>
      <dsp:spPr>
        <a:xfrm>
          <a:off x="3752086" y="1491144"/>
          <a:ext cx="1489497" cy="258507"/>
        </a:xfrm>
        <a:custGeom>
          <a:avLst/>
          <a:gdLst/>
          <a:ahLst/>
          <a:cxnLst/>
          <a:rect l="0" t="0" r="0" b="0"/>
          <a:pathLst>
            <a:path>
              <a:moveTo>
                <a:pt x="0" y="0"/>
              </a:moveTo>
              <a:lnTo>
                <a:pt x="0" y="129253"/>
              </a:lnTo>
              <a:lnTo>
                <a:pt x="1489497" y="129253"/>
              </a:lnTo>
              <a:lnTo>
                <a:pt x="1489497" y="25850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9F7A25-6709-4BAD-8E5C-9CEE630DF73F}">
      <dsp:nvSpPr>
        <dsp:cNvPr id="0" name=""/>
        <dsp:cNvSpPr/>
      </dsp:nvSpPr>
      <dsp:spPr>
        <a:xfrm>
          <a:off x="3706366" y="1491144"/>
          <a:ext cx="91440" cy="258507"/>
        </a:xfrm>
        <a:custGeom>
          <a:avLst/>
          <a:gdLst/>
          <a:ahLst/>
          <a:cxnLst/>
          <a:rect l="0" t="0" r="0" b="0"/>
          <a:pathLst>
            <a:path>
              <a:moveTo>
                <a:pt x="45720" y="0"/>
              </a:moveTo>
              <a:lnTo>
                <a:pt x="45720" y="25850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FB407B-9532-4D24-98DF-6935B7B6B4D9}">
      <dsp:nvSpPr>
        <dsp:cNvPr id="0" name=""/>
        <dsp:cNvSpPr/>
      </dsp:nvSpPr>
      <dsp:spPr>
        <a:xfrm>
          <a:off x="1770193" y="2365147"/>
          <a:ext cx="213428" cy="566255"/>
        </a:xfrm>
        <a:custGeom>
          <a:avLst/>
          <a:gdLst/>
          <a:ahLst/>
          <a:cxnLst/>
          <a:rect l="0" t="0" r="0" b="0"/>
          <a:pathLst>
            <a:path>
              <a:moveTo>
                <a:pt x="0" y="0"/>
              </a:moveTo>
              <a:lnTo>
                <a:pt x="0" y="566255"/>
              </a:lnTo>
              <a:lnTo>
                <a:pt x="213428" y="56625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64E121-880C-4185-A4E0-425CBA3DFDCC}">
      <dsp:nvSpPr>
        <dsp:cNvPr id="0" name=""/>
        <dsp:cNvSpPr/>
      </dsp:nvSpPr>
      <dsp:spPr>
        <a:xfrm>
          <a:off x="2262589" y="1491144"/>
          <a:ext cx="1489497" cy="258507"/>
        </a:xfrm>
        <a:custGeom>
          <a:avLst/>
          <a:gdLst/>
          <a:ahLst/>
          <a:cxnLst/>
          <a:rect l="0" t="0" r="0" b="0"/>
          <a:pathLst>
            <a:path>
              <a:moveTo>
                <a:pt x="1489497" y="0"/>
              </a:moveTo>
              <a:lnTo>
                <a:pt x="1489497" y="129253"/>
              </a:lnTo>
              <a:lnTo>
                <a:pt x="0" y="129253"/>
              </a:lnTo>
              <a:lnTo>
                <a:pt x="0" y="25850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132AD6-3AD5-47D2-9D75-9F0115DB9A3B}">
      <dsp:nvSpPr>
        <dsp:cNvPr id="0" name=""/>
        <dsp:cNvSpPr/>
      </dsp:nvSpPr>
      <dsp:spPr>
        <a:xfrm>
          <a:off x="3007337" y="617142"/>
          <a:ext cx="744748" cy="258507"/>
        </a:xfrm>
        <a:custGeom>
          <a:avLst/>
          <a:gdLst/>
          <a:ahLst/>
          <a:cxnLst/>
          <a:rect l="0" t="0" r="0" b="0"/>
          <a:pathLst>
            <a:path>
              <a:moveTo>
                <a:pt x="0" y="0"/>
              </a:moveTo>
              <a:lnTo>
                <a:pt x="0" y="129253"/>
              </a:lnTo>
              <a:lnTo>
                <a:pt x="744748" y="129253"/>
              </a:lnTo>
              <a:lnTo>
                <a:pt x="744748" y="25850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DFD041-705E-42F4-BDDF-EDACD718D153}">
      <dsp:nvSpPr>
        <dsp:cNvPr id="0" name=""/>
        <dsp:cNvSpPr/>
      </dsp:nvSpPr>
      <dsp:spPr>
        <a:xfrm>
          <a:off x="2262589" y="617142"/>
          <a:ext cx="744748" cy="258507"/>
        </a:xfrm>
        <a:custGeom>
          <a:avLst/>
          <a:gdLst/>
          <a:ahLst/>
          <a:cxnLst/>
          <a:rect l="0" t="0" r="0" b="0"/>
          <a:pathLst>
            <a:path>
              <a:moveTo>
                <a:pt x="744748" y="0"/>
              </a:moveTo>
              <a:lnTo>
                <a:pt x="744748" y="129253"/>
              </a:lnTo>
              <a:lnTo>
                <a:pt x="0" y="129253"/>
              </a:lnTo>
              <a:lnTo>
                <a:pt x="0" y="25850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CF41A2-4401-485D-B911-D00F5AD411DE}">
      <dsp:nvSpPr>
        <dsp:cNvPr id="0" name=""/>
        <dsp:cNvSpPr/>
      </dsp:nvSpPr>
      <dsp:spPr>
        <a:xfrm>
          <a:off x="773092" y="617142"/>
          <a:ext cx="2234245" cy="258507"/>
        </a:xfrm>
        <a:custGeom>
          <a:avLst/>
          <a:gdLst/>
          <a:ahLst/>
          <a:cxnLst/>
          <a:rect l="0" t="0" r="0" b="0"/>
          <a:pathLst>
            <a:path>
              <a:moveTo>
                <a:pt x="2234245" y="0"/>
              </a:moveTo>
              <a:lnTo>
                <a:pt x="2234245" y="129253"/>
              </a:lnTo>
              <a:lnTo>
                <a:pt x="0" y="129253"/>
              </a:lnTo>
              <a:lnTo>
                <a:pt x="0" y="25850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081CB6-D173-4E74-B5BB-B5BB86B685BC}">
      <dsp:nvSpPr>
        <dsp:cNvPr id="0" name=""/>
        <dsp:cNvSpPr/>
      </dsp:nvSpPr>
      <dsp:spPr>
        <a:xfrm>
          <a:off x="2391843" y="1647"/>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Managing Director</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(Rich Colclough)</a:t>
          </a:r>
        </a:p>
      </dsp:txBody>
      <dsp:txXfrm>
        <a:off x="2391843" y="1647"/>
        <a:ext cx="1230989" cy="615494"/>
      </dsp:txXfrm>
    </dsp:sp>
    <dsp:sp modelId="{8B08B496-52C2-431B-9730-3180E1CB3721}">
      <dsp:nvSpPr>
        <dsp:cNvPr id="0" name=""/>
        <dsp:cNvSpPr/>
      </dsp:nvSpPr>
      <dsp:spPr>
        <a:xfrm>
          <a:off x="157597" y="875650"/>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Legal</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(James Keating)</a:t>
          </a:r>
        </a:p>
      </dsp:txBody>
      <dsp:txXfrm>
        <a:off x="157597" y="875650"/>
        <a:ext cx="1230989" cy="615494"/>
      </dsp:txXfrm>
    </dsp:sp>
    <dsp:sp modelId="{0430B5C5-7802-45D0-89C2-795FCDDD12FA}">
      <dsp:nvSpPr>
        <dsp:cNvPr id="0" name=""/>
        <dsp:cNvSpPr/>
      </dsp:nvSpPr>
      <dsp:spPr>
        <a:xfrm>
          <a:off x="1647094" y="875650"/>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0" kern="1200">
              <a:latin typeface="Times New Roman" panose="02020603050405020304" pitchFamily="18" charset="0"/>
              <a:cs typeface="Times New Roman" panose="02020603050405020304" pitchFamily="18" charset="0"/>
            </a:rPr>
            <a:t>Property Director</a:t>
          </a:r>
        </a:p>
        <a:p>
          <a:pPr marL="0" lvl="0" indent="0" algn="ctr" defTabSz="488950">
            <a:lnSpc>
              <a:spcPct val="90000"/>
            </a:lnSpc>
            <a:spcBef>
              <a:spcPct val="0"/>
            </a:spcBef>
            <a:spcAft>
              <a:spcPct val="35000"/>
            </a:spcAft>
            <a:buNone/>
          </a:pPr>
          <a:r>
            <a:rPr lang="en-US" sz="1100" b="0" kern="1200">
              <a:latin typeface="Times New Roman" panose="02020603050405020304" pitchFamily="18" charset="0"/>
              <a:cs typeface="Times New Roman" panose="02020603050405020304" pitchFamily="18" charset="0"/>
            </a:rPr>
            <a:t>(</a:t>
          </a:r>
          <a:r>
            <a:rPr lang="en-US" sz="1100" b="0" i="0" kern="1200">
              <a:latin typeface="Times New Roman" panose="02020603050405020304" pitchFamily="18" charset="0"/>
              <a:cs typeface="Times New Roman" panose="02020603050405020304" pitchFamily="18" charset="0"/>
            </a:rPr>
            <a:t>Phil Sharp)</a:t>
          </a:r>
          <a:endParaRPr lang="en-US" sz="1100" b="0" kern="1200">
            <a:latin typeface="Times New Roman" panose="02020603050405020304" pitchFamily="18" charset="0"/>
            <a:cs typeface="Times New Roman" panose="02020603050405020304" pitchFamily="18" charset="0"/>
          </a:endParaRPr>
        </a:p>
      </dsp:txBody>
      <dsp:txXfrm>
        <a:off x="1647094" y="875650"/>
        <a:ext cx="1230989" cy="615494"/>
      </dsp:txXfrm>
    </dsp:sp>
    <dsp:sp modelId="{2B813598-C852-4290-A21E-D9C1890E813A}">
      <dsp:nvSpPr>
        <dsp:cNvPr id="0" name=""/>
        <dsp:cNvSpPr/>
      </dsp:nvSpPr>
      <dsp:spPr>
        <a:xfrm>
          <a:off x="3136591" y="875650"/>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Operations Director</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(Chris Childs)</a:t>
          </a:r>
        </a:p>
      </dsp:txBody>
      <dsp:txXfrm>
        <a:off x="3136591" y="875650"/>
        <a:ext cx="1230989" cy="615494"/>
      </dsp:txXfrm>
    </dsp:sp>
    <dsp:sp modelId="{D4332E09-8FFA-4E5C-A6AE-622C588A56B9}">
      <dsp:nvSpPr>
        <dsp:cNvPr id="0" name=""/>
        <dsp:cNvSpPr/>
      </dsp:nvSpPr>
      <dsp:spPr>
        <a:xfrm>
          <a:off x="1647094" y="1749652"/>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The Blockhouse</a:t>
          </a:r>
        </a:p>
      </dsp:txBody>
      <dsp:txXfrm>
        <a:off x="1647094" y="1749652"/>
        <a:ext cx="1230989" cy="615494"/>
      </dsp:txXfrm>
    </dsp:sp>
    <dsp:sp modelId="{A261893E-EF5F-4429-8A1D-5D64200E463D}">
      <dsp:nvSpPr>
        <dsp:cNvPr id="0" name=""/>
        <dsp:cNvSpPr/>
      </dsp:nvSpPr>
      <dsp:spPr>
        <a:xfrm>
          <a:off x="1983622" y="2623655"/>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General Manager</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(Simon Hemmings)</a:t>
          </a:r>
        </a:p>
      </dsp:txBody>
      <dsp:txXfrm>
        <a:off x="1983622" y="2623655"/>
        <a:ext cx="1230989" cy="615494"/>
      </dsp:txXfrm>
    </dsp:sp>
    <dsp:sp modelId="{8F6669C9-D4FF-4D0C-BFD1-1BBDC355C21D}">
      <dsp:nvSpPr>
        <dsp:cNvPr id="0" name=""/>
        <dsp:cNvSpPr/>
      </dsp:nvSpPr>
      <dsp:spPr>
        <a:xfrm>
          <a:off x="3136591" y="1749652"/>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The Swan With Two Necks </a:t>
          </a:r>
        </a:p>
      </dsp:txBody>
      <dsp:txXfrm>
        <a:off x="3136591" y="1749652"/>
        <a:ext cx="1230989" cy="615494"/>
      </dsp:txXfrm>
    </dsp:sp>
    <dsp:sp modelId="{E9FFACA7-CF46-4E7A-ACA2-106FAC83CBCB}">
      <dsp:nvSpPr>
        <dsp:cNvPr id="0" name=""/>
        <dsp:cNvSpPr/>
      </dsp:nvSpPr>
      <dsp:spPr>
        <a:xfrm>
          <a:off x="4626088" y="1749652"/>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Orange Tree</a:t>
          </a:r>
        </a:p>
      </dsp:txBody>
      <dsp:txXfrm>
        <a:off x="4626088" y="1749652"/>
        <a:ext cx="1230989" cy="615494"/>
      </dsp:txXfrm>
    </dsp:sp>
    <dsp:sp modelId="{C3A76BF2-C836-47CE-833E-8AF08DBF1BBB}">
      <dsp:nvSpPr>
        <dsp:cNvPr id="0" name=""/>
        <dsp:cNvSpPr/>
      </dsp:nvSpPr>
      <dsp:spPr>
        <a:xfrm>
          <a:off x="4626088" y="2623655"/>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General Manager </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a:t>
          </a:r>
          <a:r>
            <a:rPr lang="en-US" sz="1100" b="0" i="0" kern="1200">
              <a:latin typeface="Times New Roman" panose="02020603050405020304" pitchFamily="18" charset="0"/>
              <a:cs typeface="Times New Roman" panose="02020603050405020304" pitchFamily="18" charset="0"/>
            </a:rPr>
            <a:t>Andrew Marshall)</a:t>
          </a:r>
          <a:endParaRPr lang="en-US" sz="1100" kern="1200">
            <a:latin typeface="Times New Roman" panose="02020603050405020304" pitchFamily="18" charset="0"/>
            <a:cs typeface="Times New Roman" panose="02020603050405020304" pitchFamily="18" charset="0"/>
          </a:endParaRPr>
        </a:p>
      </dsp:txBody>
      <dsp:txXfrm>
        <a:off x="4626088" y="2623655"/>
        <a:ext cx="1230989" cy="615494"/>
      </dsp:txXfrm>
    </dsp:sp>
    <dsp:sp modelId="{A0F71FF9-13E1-4764-A084-A275A9D9C52C}">
      <dsp:nvSpPr>
        <dsp:cNvPr id="0" name=""/>
        <dsp:cNvSpPr/>
      </dsp:nvSpPr>
      <dsp:spPr>
        <a:xfrm>
          <a:off x="4933836" y="3497657"/>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Head Chef</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(Chis Lemmon)</a:t>
          </a:r>
        </a:p>
      </dsp:txBody>
      <dsp:txXfrm>
        <a:off x="4933836" y="3497657"/>
        <a:ext cx="1230989" cy="615494"/>
      </dsp:txXfrm>
    </dsp:sp>
    <dsp:sp modelId="{A5856115-0EC8-4758-8836-D98CDBA75D2E}">
      <dsp:nvSpPr>
        <dsp:cNvPr id="0" name=""/>
        <dsp:cNvSpPr/>
      </dsp:nvSpPr>
      <dsp:spPr>
        <a:xfrm>
          <a:off x="4626088" y="875650"/>
          <a:ext cx="1230989" cy="61549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Finance Director</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(Simon Wright)</a:t>
          </a:r>
        </a:p>
      </dsp:txBody>
      <dsp:txXfrm>
        <a:off x="4626088" y="875650"/>
        <a:ext cx="1230989" cy="61549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96CFE-D1F6-4D3A-9C69-D8AC7D312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24</Pages>
  <Words>6015</Words>
  <Characters>36602</Characters>
  <Application>Microsoft Office Word</Application>
  <DocSecurity>0</DocSecurity>
  <Lines>620</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2239463@student.uwtsd.ac.uk</dc:creator>
  <cp:keywords/>
  <dc:description/>
  <cp:lastModifiedBy>Raluca Georgiana Chiparus Zosan (2239463)</cp:lastModifiedBy>
  <cp:revision>13</cp:revision>
  <dcterms:created xsi:type="dcterms:W3CDTF">2025-11-06T10:39:00Z</dcterms:created>
  <dcterms:modified xsi:type="dcterms:W3CDTF">2025-11-12T18:57:00Z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4d659266-4f5c-4fce-92fa-e4658fd66fd5</vt:lpwstr>
  </property>
</Properties>
</file>