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E8E72" w14:textId="77777777" w:rsidR="002B601F" w:rsidRPr="002B601F" w:rsidRDefault="002B601F" w:rsidP="00CA5DE4">
      <w:pPr>
        <w:spacing w:line="360" w:lineRule="auto"/>
        <w:rPr>
          <w:rFonts w:ascii="Arial" w:hAnsi="Arial" w:cs="Arial"/>
        </w:rPr>
      </w:pPr>
      <w:r w:rsidRPr="002B601F">
        <w:rPr>
          <w:rFonts w:ascii="Arial" w:hAnsi="Arial" w:cs="Arial"/>
          <w:b/>
          <w:bCs/>
        </w:rPr>
        <w:t>BSc (Hons) Health and Social Care</w:t>
      </w:r>
    </w:p>
    <w:p w14:paraId="4FAB809B" w14:textId="77777777" w:rsidR="002B601F" w:rsidRPr="002B601F" w:rsidRDefault="002B601F" w:rsidP="00CA5DE4">
      <w:pPr>
        <w:spacing w:line="360" w:lineRule="auto"/>
        <w:rPr>
          <w:rFonts w:ascii="Arial" w:hAnsi="Arial" w:cs="Arial"/>
        </w:rPr>
      </w:pPr>
      <w:r w:rsidRPr="002B601F">
        <w:rPr>
          <w:rFonts w:ascii="Arial" w:hAnsi="Arial" w:cs="Arial"/>
          <w:b/>
          <w:bCs/>
        </w:rPr>
        <w:t> </w:t>
      </w:r>
    </w:p>
    <w:p w14:paraId="0171A84F" w14:textId="77777777" w:rsidR="002B601F" w:rsidRPr="002B601F" w:rsidRDefault="002B601F" w:rsidP="00CA5DE4">
      <w:pPr>
        <w:spacing w:line="360" w:lineRule="auto"/>
        <w:rPr>
          <w:rFonts w:ascii="Arial" w:hAnsi="Arial" w:cs="Arial"/>
        </w:rPr>
      </w:pPr>
      <w:r w:rsidRPr="002B601F">
        <w:rPr>
          <w:rFonts w:ascii="Arial" w:hAnsi="Arial" w:cs="Arial"/>
          <w:b/>
          <w:bCs/>
        </w:rPr>
        <w:t>Module: Introduction to Independent Research Skills (BMHP5019)</w:t>
      </w:r>
    </w:p>
    <w:p w14:paraId="005284B1" w14:textId="77777777" w:rsidR="002B601F" w:rsidRPr="002B601F" w:rsidRDefault="002B601F" w:rsidP="00CA5DE4">
      <w:pPr>
        <w:spacing w:line="360" w:lineRule="auto"/>
        <w:rPr>
          <w:rFonts w:ascii="Arial" w:hAnsi="Arial" w:cs="Arial"/>
        </w:rPr>
      </w:pPr>
      <w:r w:rsidRPr="002B601F">
        <w:rPr>
          <w:rFonts w:ascii="Arial" w:hAnsi="Arial" w:cs="Arial"/>
          <w:b/>
          <w:bCs/>
        </w:rPr>
        <w:t> </w:t>
      </w:r>
    </w:p>
    <w:p w14:paraId="78B9314C" w14:textId="77777777" w:rsidR="002B601F" w:rsidRPr="002B601F" w:rsidRDefault="002B601F" w:rsidP="00CA5DE4">
      <w:pPr>
        <w:spacing w:line="360" w:lineRule="auto"/>
        <w:rPr>
          <w:rFonts w:ascii="Arial" w:hAnsi="Arial" w:cs="Arial"/>
        </w:rPr>
      </w:pPr>
      <w:r w:rsidRPr="002B601F">
        <w:rPr>
          <w:rFonts w:ascii="Arial" w:hAnsi="Arial" w:cs="Arial"/>
          <w:b/>
          <w:bCs/>
        </w:rPr>
        <w:t>Assessment title: </w:t>
      </w:r>
      <w:r w:rsidRPr="002B601F">
        <w:rPr>
          <w:rFonts w:ascii="Arial" w:hAnsi="Arial" w:cs="Arial"/>
        </w:rPr>
        <w:t>Assessment 1 - Research Proposal</w:t>
      </w:r>
    </w:p>
    <w:p w14:paraId="73A52262" w14:textId="77777777" w:rsidR="002B601F" w:rsidRPr="002B601F" w:rsidRDefault="002B601F" w:rsidP="00CA5DE4">
      <w:pPr>
        <w:spacing w:line="360" w:lineRule="auto"/>
        <w:rPr>
          <w:rFonts w:ascii="Arial" w:hAnsi="Arial" w:cs="Arial"/>
        </w:rPr>
      </w:pPr>
      <w:r w:rsidRPr="002B601F">
        <w:rPr>
          <w:rFonts w:ascii="Arial" w:hAnsi="Arial" w:cs="Arial"/>
        </w:rPr>
        <w:t> </w:t>
      </w:r>
    </w:p>
    <w:p w14:paraId="21250203" w14:textId="77777777" w:rsidR="002B601F" w:rsidRPr="002B601F" w:rsidRDefault="002B601F" w:rsidP="00CA5DE4">
      <w:pPr>
        <w:spacing w:line="360" w:lineRule="auto"/>
        <w:rPr>
          <w:rFonts w:ascii="Arial" w:hAnsi="Arial" w:cs="Arial"/>
        </w:rPr>
      </w:pPr>
      <w:r w:rsidRPr="002B601F">
        <w:rPr>
          <w:rFonts w:ascii="Arial" w:hAnsi="Arial" w:cs="Arial"/>
          <w:b/>
          <w:bCs/>
        </w:rPr>
        <w:t>Student ID</w:t>
      </w:r>
      <w:r w:rsidRPr="002B601F">
        <w:rPr>
          <w:rFonts w:ascii="Arial" w:hAnsi="Arial" w:cs="Arial"/>
        </w:rPr>
        <w:t>: 2328124</w:t>
      </w:r>
    </w:p>
    <w:p w14:paraId="23CB0309" w14:textId="77777777" w:rsidR="002B601F" w:rsidRPr="002B601F" w:rsidRDefault="002B601F" w:rsidP="00CA5DE4">
      <w:pPr>
        <w:spacing w:line="360" w:lineRule="auto"/>
        <w:rPr>
          <w:rFonts w:ascii="Arial" w:hAnsi="Arial" w:cs="Arial"/>
        </w:rPr>
      </w:pPr>
      <w:r w:rsidRPr="002B601F">
        <w:rPr>
          <w:rFonts w:ascii="Arial" w:hAnsi="Arial" w:cs="Arial"/>
          <w:b/>
          <w:bCs/>
        </w:rPr>
        <w:t>Student Name</w:t>
      </w:r>
      <w:r w:rsidRPr="002B601F">
        <w:rPr>
          <w:rFonts w:ascii="Arial" w:hAnsi="Arial" w:cs="Arial"/>
        </w:rPr>
        <w:t>: Mariatu Bangura</w:t>
      </w:r>
    </w:p>
    <w:p w14:paraId="3E4030DC" w14:textId="77777777" w:rsidR="002B601F" w:rsidRPr="002B601F" w:rsidRDefault="002B601F" w:rsidP="00CA5DE4">
      <w:pPr>
        <w:spacing w:line="360" w:lineRule="auto"/>
        <w:rPr>
          <w:rFonts w:ascii="Arial" w:hAnsi="Arial" w:cs="Arial"/>
        </w:rPr>
      </w:pPr>
      <w:r w:rsidRPr="002B601F">
        <w:rPr>
          <w:rFonts w:ascii="Arial" w:hAnsi="Arial" w:cs="Arial"/>
          <w:b/>
          <w:bCs/>
        </w:rPr>
        <w:t xml:space="preserve">Lecturer Name: Eleni </w:t>
      </w:r>
      <w:proofErr w:type="spellStart"/>
      <w:r w:rsidRPr="002B601F">
        <w:rPr>
          <w:rFonts w:ascii="Arial" w:hAnsi="Arial" w:cs="Arial"/>
          <w:b/>
          <w:bCs/>
        </w:rPr>
        <w:t>Koutsogeorgou</w:t>
      </w:r>
      <w:proofErr w:type="spellEnd"/>
      <w:r w:rsidRPr="002B601F">
        <w:rPr>
          <w:rFonts w:ascii="Arial" w:hAnsi="Arial" w:cs="Arial"/>
          <w:b/>
          <w:bCs/>
        </w:rPr>
        <w:t xml:space="preserve"> – Andreou</w:t>
      </w:r>
    </w:p>
    <w:p w14:paraId="3F9F316D" w14:textId="77777777" w:rsidR="002B601F" w:rsidRPr="002B601F" w:rsidRDefault="002B601F" w:rsidP="00CA5DE4">
      <w:pPr>
        <w:spacing w:line="360" w:lineRule="auto"/>
        <w:rPr>
          <w:rFonts w:ascii="Arial" w:hAnsi="Arial" w:cs="Arial"/>
        </w:rPr>
      </w:pPr>
      <w:r w:rsidRPr="002B601F">
        <w:rPr>
          <w:rFonts w:ascii="Arial" w:hAnsi="Arial" w:cs="Arial"/>
          <w:b/>
          <w:bCs/>
        </w:rPr>
        <w:t>Date of submission</w:t>
      </w:r>
      <w:r w:rsidRPr="002B601F">
        <w:rPr>
          <w:rFonts w:ascii="Arial" w:hAnsi="Arial" w:cs="Arial"/>
        </w:rPr>
        <w:t>: 12</w:t>
      </w:r>
      <w:r w:rsidRPr="002B601F">
        <w:rPr>
          <w:rFonts w:ascii="Arial" w:hAnsi="Arial" w:cs="Arial"/>
          <w:vertAlign w:val="superscript"/>
        </w:rPr>
        <w:t>th</w:t>
      </w:r>
      <w:r w:rsidRPr="002B601F">
        <w:rPr>
          <w:rFonts w:ascii="Arial" w:hAnsi="Arial" w:cs="Arial"/>
        </w:rPr>
        <w:t> March 2026</w:t>
      </w:r>
    </w:p>
    <w:p w14:paraId="593803B4" w14:textId="77777777" w:rsidR="002B601F" w:rsidRPr="002B601F" w:rsidRDefault="002B601F" w:rsidP="00CA5DE4">
      <w:pPr>
        <w:spacing w:line="360" w:lineRule="auto"/>
        <w:rPr>
          <w:rFonts w:ascii="Arial" w:hAnsi="Arial" w:cs="Arial"/>
        </w:rPr>
      </w:pPr>
      <w:r w:rsidRPr="002B601F">
        <w:rPr>
          <w:rFonts w:ascii="Arial" w:hAnsi="Arial" w:cs="Arial"/>
          <w:b/>
          <w:bCs/>
        </w:rPr>
        <w:t>Component 1:</w:t>
      </w:r>
      <w:r w:rsidRPr="002B601F">
        <w:rPr>
          <w:rFonts w:ascii="Arial" w:hAnsi="Arial" w:cs="Arial"/>
        </w:rPr>
        <w:t> Written Assignment (Research Proposal)</w:t>
      </w:r>
    </w:p>
    <w:p w14:paraId="54F2F9D0" w14:textId="77777777" w:rsidR="002B601F" w:rsidRPr="002B601F" w:rsidRDefault="002B601F" w:rsidP="00CA5DE4">
      <w:pPr>
        <w:spacing w:line="360" w:lineRule="auto"/>
        <w:rPr>
          <w:rFonts w:ascii="Arial" w:hAnsi="Arial" w:cs="Arial"/>
        </w:rPr>
      </w:pPr>
      <w:r w:rsidRPr="002B601F">
        <w:rPr>
          <w:rFonts w:ascii="Arial" w:hAnsi="Arial" w:cs="Arial"/>
        </w:rPr>
        <w:t>14:00 (2PM)</w:t>
      </w:r>
    </w:p>
    <w:p w14:paraId="08669036" w14:textId="77777777" w:rsidR="002B601F" w:rsidRPr="002B601F" w:rsidRDefault="002B601F" w:rsidP="00CA5DE4">
      <w:pPr>
        <w:spacing w:line="360" w:lineRule="auto"/>
        <w:rPr>
          <w:rFonts w:ascii="Arial" w:hAnsi="Arial" w:cs="Arial"/>
        </w:rPr>
      </w:pPr>
      <w:r w:rsidRPr="002B601F">
        <w:rPr>
          <w:rFonts w:ascii="Arial" w:hAnsi="Arial" w:cs="Arial"/>
        </w:rPr>
        <w:t> </w:t>
      </w:r>
    </w:p>
    <w:p w14:paraId="61B70D74" w14:textId="77777777" w:rsidR="002B601F" w:rsidRPr="002B601F" w:rsidRDefault="002B601F" w:rsidP="00CA5DE4">
      <w:pPr>
        <w:spacing w:line="360" w:lineRule="auto"/>
        <w:rPr>
          <w:rFonts w:ascii="Arial" w:hAnsi="Arial" w:cs="Arial"/>
        </w:rPr>
      </w:pPr>
      <w:r w:rsidRPr="002B601F">
        <w:rPr>
          <w:rFonts w:ascii="Arial" w:hAnsi="Arial" w:cs="Arial"/>
          <w:b/>
          <w:bCs/>
        </w:rPr>
        <w:t>Word count</w:t>
      </w:r>
      <w:r w:rsidRPr="002B601F">
        <w:rPr>
          <w:rFonts w:ascii="Arial" w:hAnsi="Arial" w:cs="Arial"/>
        </w:rPr>
        <w:t>: 400 Words</w:t>
      </w:r>
    </w:p>
    <w:p w14:paraId="468C10EE" w14:textId="77777777" w:rsidR="002B601F" w:rsidRPr="002B601F" w:rsidRDefault="002B601F" w:rsidP="00CA5DE4">
      <w:pPr>
        <w:spacing w:line="360" w:lineRule="auto"/>
        <w:rPr>
          <w:rFonts w:ascii="Arial" w:hAnsi="Arial" w:cs="Arial"/>
        </w:rPr>
      </w:pPr>
      <w:r w:rsidRPr="002B601F">
        <w:rPr>
          <w:rFonts w:ascii="Arial" w:hAnsi="Arial" w:cs="Arial"/>
        </w:rPr>
        <w:t> </w:t>
      </w:r>
    </w:p>
    <w:p w14:paraId="0672429F" w14:textId="77777777" w:rsidR="002B601F" w:rsidRPr="002B601F" w:rsidRDefault="002B601F" w:rsidP="00CA5DE4">
      <w:pPr>
        <w:spacing w:line="360" w:lineRule="auto"/>
        <w:rPr>
          <w:rFonts w:ascii="Arial" w:hAnsi="Arial" w:cs="Arial"/>
        </w:rPr>
      </w:pPr>
      <w:r w:rsidRPr="002B601F">
        <w:rPr>
          <w:rFonts w:ascii="Arial" w:hAnsi="Arial" w:cs="Arial"/>
        </w:rPr>
        <w:t> </w:t>
      </w:r>
    </w:p>
    <w:p w14:paraId="68727E2A" w14:textId="77777777" w:rsidR="002B601F" w:rsidRPr="002B601F" w:rsidRDefault="002B601F" w:rsidP="00CA5DE4">
      <w:pPr>
        <w:spacing w:line="360" w:lineRule="auto"/>
        <w:rPr>
          <w:rFonts w:ascii="Arial" w:hAnsi="Arial" w:cs="Arial"/>
        </w:rPr>
      </w:pPr>
      <w:r w:rsidRPr="002B601F">
        <w:rPr>
          <w:rFonts w:ascii="Arial" w:hAnsi="Arial" w:cs="Arial"/>
        </w:rPr>
        <w:t> </w:t>
      </w:r>
    </w:p>
    <w:p w14:paraId="0B5EF823" w14:textId="77777777" w:rsidR="002B601F" w:rsidRPr="002B601F" w:rsidRDefault="002B601F" w:rsidP="00CA5DE4">
      <w:pPr>
        <w:spacing w:line="360" w:lineRule="auto"/>
        <w:rPr>
          <w:rFonts w:ascii="Arial" w:hAnsi="Arial" w:cs="Arial"/>
        </w:rPr>
      </w:pPr>
      <w:r w:rsidRPr="002B601F">
        <w:rPr>
          <w:rFonts w:ascii="Arial" w:hAnsi="Arial" w:cs="Arial"/>
        </w:rPr>
        <w:t> </w:t>
      </w:r>
    </w:p>
    <w:p w14:paraId="55621940" w14:textId="77777777" w:rsidR="002B601F" w:rsidRPr="002B601F" w:rsidRDefault="002B601F" w:rsidP="00CA5DE4">
      <w:pPr>
        <w:spacing w:line="360" w:lineRule="auto"/>
        <w:rPr>
          <w:rFonts w:ascii="Arial" w:hAnsi="Arial" w:cs="Arial"/>
        </w:rPr>
      </w:pPr>
      <w:r w:rsidRPr="002B601F">
        <w:rPr>
          <w:rFonts w:ascii="Arial" w:hAnsi="Arial" w:cs="Arial"/>
        </w:rPr>
        <w:t> </w:t>
      </w:r>
    </w:p>
    <w:p w14:paraId="2F6F917B" w14:textId="77777777" w:rsidR="002B601F" w:rsidRPr="002B601F" w:rsidRDefault="002B601F" w:rsidP="00CA5DE4">
      <w:pPr>
        <w:spacing w:line="360" w:lineRule="auto"/>
        <w:rPr>
          <w:rFonts w:ascii="Arial" w:hAnsi="Arial" w:cs="Arial"/>
        </w:rPr>
      </w:pPr>
      <w:r w:rsidRPr="002B601F">
        <w:rPr>
          <w:rFonts w:ascii="Arial" w:hAnsi="Arial" w:cs="Arial"/>
        </w:rPr>
        <w:t> </w:t>
      </w:r>
    </w:p>
    <w:p w14:paraId="662CDE5E" w14:textId="77777777" w:rsidR="002B601F" w:rsidRPr="002B601F" w:rsidRDefault="002B601F" w:rsidP="00CA5DE4">
      <w:pPr>
        <w:spacing w:line="360" w:lineRule="auto"/>
        <w:rPr>
          <w:rFonts w:ascii="Arial" w:hAnsi="Arial" w:cs="Arial"/>
        </w:rPr>
      </w:pPr>
      <w:r w:rsidRPr="002B601F">
        <w:rPr>
          <w:rFonts w:ascii="Arial" w:hAnsi="Arial" w:cs="Arial"/>
        </w:rPr>
        <w:t> </w:t>
      </w:r>
    </w:p>
    <w:p w14:paraId="625BAF50" w14:textId="77777777" w:rsidR="002B601F" w:rsidRPr="002B601F" w:rsidRDefault="002B601F" w:rsidP="00CA5DE4">
      <w:pPr>
        <w:spacing w:line="360" w:lineRule="auto"/>
        <w:rPr>
          <w:rFonts w:ascii="Arial" w:hAnsi="Arial" w:cs="Arial"/>
        </w:rPr>
      </w:pPr>
      <w:r w:rsidRPr="002B601F">
        <w:rPr>
          <w:rFonts w:ascii="Arial" w:hAnsi="Arial" w:cs="Arial"/>
        </w:rPr>
        <w:t> </w:t>
      </w:r>
    </w:p>
    <w:p w14:paraId="726170DE" w14:textId="77777777" w:rsidR="002B601F" w:rsidRPr="002B601F" w:rsidRDefault="002B601F" w:rsidP="00CA5DE4">
      <w:pPr>
        <w:spacing w:line="360" w:lineRule="auto"/>
        <w:rPr>
          <w:rFonts w:ascii="Arial" w:hAnsi="Arial" w:cs="Arial"/>
        </w:rPr>
      </w:pPr>
      <w:r w:rsidRPr="002B601F">
        <w:rPr>
          <w:rFonts w:ascii="Arial" w:hAnsi="Arial" w:cs="Arial"/>
        </w:rPr>
        <w:t> </w:t>
      </w:r>
    </w:p>
    <w:p w14:paraId="1F33E891" w14:textId="77777777" w:rsidR="002B601F" w:rsidRPr="002B601F" w:rsidRDefault="002B601F" w:rsidP="00CA5DE4">
      <w:pPr>
        <w:spacing w:line="360" w:lineRule="auto"/>
        <w:rPr>
          <w:rFonts w:ascii="Arial" w:hAnsi="Arial" w:cs="Arial"/>
        </w:rPr>
      </w:pPr>
      <w:r w:rsidRPr="002B601F">
        <w:rPr>
          <w:rFonts w:ascii="Arial" w:hAnsi="Arial" w:cs="Arial"/>
        </w:rPr>
        <w:t> </w:t>
      </w:r>
    </w:p>
    <w:p w14:paraId="256DB627" w14:textId="77777777" w:rsidR="002B601F" w:rsidRPr="002B601F" w:rsidRDefault="002B601F" w:rsidP="00CA5DE4">
      <w:pPr>
        <w:spacing w:line="360" w:lineRule="auto"/>
        <w:rPr>
          <w:rFonts w:ascii="Arial" w:hAnsi="Arial" w:cs="Arial"/>
        </w:rPr>
      </w:pPr>
      <w:r w:rsidRPr="002B601F">
        <w:rPr>
          <w:rFonts w:ascii="Arial" w:hAnsi="Arial" w:cs="Arial"/>
        </w:rPr>
        <w:t> </w:t>
      </w:r>
    </w:p>
    <w:p w14:paraId="7CF1C7D6" w14:textId="77777777" w:rsidR="002B601F" w:rsidRPr="002B601F" w:rsidRDefault="002B601F" w:rsidP="00CA5DE4">
      <w:pPr>
        <w:spacing w:line="360" w:lineRule="auto"/>
        <w:rPr>
          <w:rFonts w:ascii="Arial" w:hAnsi="Arial" w:cs="Arial"/>
        </w:rPr>
      </w:pPr>
      <w:r w:rsidRPr="002B601F">
        <w:rPr>
          <w:rFonts w:ascii="Arial" w:hAnsi="Arial" w:cs="Arial"/>
        </w:rPr>
        <w:t> </w:t>
      </w:r>
    </w:p>
    <w:p w14:paraId="628C5C7E" w14:textId="77777777" w:rsidR="002B601F" w:rsidRPr="002B601F" w:rsidRDefault="002B601F" w:rsidP="00CA5DE4">
      <w:pPr>
        <w:spacing w:line="360" w:lineRule="auto"/>
        <w:rPr>
          <w:rFonts w:ascii="Arial" w:hAnsi="Arial" w:cs="Arial"/>
        </w:rPr>
      </w:pPr>
      <w:r w:rsidRPr="002B601F">
        <w:rPr>
          <w:rFonts w:ascii="Arial" w:hAnsi="Arial" w:cs="Arial"/>
          <w:b/>
          <w:bCs/>
        </w:rPr>
        <w:lastRenderedPageBreak/>
        <w:t>Research Proposal</w:t>
      </w:r>
    </w:p>
    <w:p w14:paraId="3DC54270" w14:textId="77777777" w:rsidR="002B601F" w:rsidRPr="002B601F" w:rsidRDefault="002B601F" w:rsidP="00CA5DE4">
      <w:pPr>
        <w:spacing w:line="360" w:lineRule="auto"/>
        <w:rPr>
          <w:rFonts w:ascii="Arial" w:hAnsi="Arial" w:cs="Arial"/>
        </w:rPr>
      </w:pPr>
      <w:r w:rsidRPr="002B601F">
        <w:rPr>
          <w:rFonts w:ascii="Arial" w:hAnsi="Arial" w:cs="Arial"/>
          <w:b/>
          <w:bCs/>
        </w:rPr>
        <w:t>Topic:</w:t>
      </w:r>
    </w:p>
    <w:p w14:paraId="53929568" w14:textId="77777777" w:rsidR="002B601F" w:rsidRPr="002B601F" w:rsidRDefault="002B601F" w:rsidP="00CA5DE4">
      <w:pPr>
        <w:spacing w:line="360" w:lineRule="auto"/>
        <w:rPr>
          <w:rFonts w:ascii="Arial" w:hAnsi="Arial" w:cs="Arial"/>
        </w:rPr>
      </w:pPr>
      <w:r w:rsidRPr="002B601F">
        <w:rPr>
          <w:rFonts w:ascii="Arial" w:hAnsi="Arial" w:cs="Arial"/>
        </w:rPr>
        <w:br/>
        <w:t>The Influence of Lifestyle Decisions on Adult Mental Health in the UK</w:t>
      </w:r>
    </w:p>
    <w:p w14:paraId="397AA500" w14:textId="77777777" w:rsidR="002B601F" w:rsidRPr="002B601F" w:rsidRDefault="002B601F" w:rsidP="00CA5DE4">
      <w:pPr>
        <w:spacing w:line="360" w:lineRule="auto"/>
        <w:rPr>
          <w:rFonts w:ascii="Arial" w:hAnsi="Arial" w:cs="Arial"/>
        </w:rPr>
      </w:pPr>
      <w:r w:rsidRPr="002B601F">
        <w:rPr>
          <w:rFonts w:ascii="Arial" w:hAnsi="Arial" w:cs="Arial"/>
        </w:rPr>
        <w:t>1)    </w:t>
      </w:r>
      <w:r w:rsidRPr="002B601F">
        <w:rPr>
          <w:rFonts w:ascii="Arial" w:hAnsi="Arial" w:cs="Arial"/>
          <w:b/>
          <w:bCs/>
        </w:rPr>
        <w:t>Review Question</w:t>
      </w:r>
    </w:p>
    <w:p w14:paraId="3118D242" w14:textId="77777777" w:rsidR="002B601F" w:rsidRPr="002B601F" w:rsidRDefault="002B601F" w:rsidP="00CA5DE4">
      <w:pPr>
        <w:spacing w:line="360" w:lineRule="auto"/>
        <w:rPr>
          <w:rFonts w:ascii="Arial" w:hAnsi="Arial" w:cs="Arial"/>
        </w:rPr>
      </w:pPr>
      <w:r w:rsidRPr="002B601F">
        <w:rPr>
          <w:rFonts w:ascii="Arial" w:hAnsi="Arial" w:cs="Arial"/>
        </w:rPr>
        <w:br/>
        <w:t>In what ways do lifestyle decisions affect the mental well-being of adults in the UK?</w:t>
      </w:r>
    </w:p>
    <w:p w14:paraId="2046FEFA" w14:textId="77777777" w:rsidR="002B601F" w:rsidRPr="002B601F" w:rsidRDefault="002B601F" w:rsidP="00CA5DE4">
      <w:pPr>
        <w:spacing w:line="360" w:lineRule="auto"/>
        <w:rPr>
          <w:rFonts w:ascii="Arial" w:hAnsi="Arial" w:cs="Arial"/>
        </w:rPr>
      </w:pPr>
      <w:r w:rsidRPr="002B601F">
        <w:rPr>
          <w:rFonts w:ascii="Arial" w:hAnsi="Arial" w:cs="Arial"/>
        </w:rPr>
        <w:t>2)    </w:t>
      </w:r>
      <w:r w:rsidRPr="002B601F">
        <w:rPr>
          <w:rFonts w:ascii="Arial" w:hAnsi="Arial" w:cs="Arial"/>
          <w:b/>
          <w:bCs/>
        </w:rPr>
        <w:t>Objectives</w:t>
      </w:r>
    </w:p>
    <w:p w14:paraId="5EB07DDB" w14:textId="77777777" w:rsidR="002B601F" w:rsidRPr="002B601F" w:rsidRDefault="002B601F" w:rsidP="00CA5DE4">
      <w:pPr>
        <w:spacing w:line="360" w:lineRule="auto"/>
        <w:rPr>
          <w:rFonts w:ascii="Arial" w:hAnsi="Arial" w:cs="Arial"/>
        </w:rPr>
      </w:pPr>
      <w:r w:rsidRPr="002B601F">
        <w:rPr>
          <w:rFonts w:ascii="Arial" w:hAnsi="Arial" w:cs="Arial"/>
        </w:rPr>
        <w:br/>
        <w:t>This scoping review aims to:</w:t>
      </w:r>
    </w:p>
    <w:p w14:paraId="33D92DE0" w14:textId="77777777" w:rsidR="002B601F" w:rsidRPr="002B601F" w:rsidRDefault="002B601F" w:rsidP="00CA5DE4">
      <w:pPr>
        <w:spacing w:line="360" w:lineRule="auto"/>
        <w:rPr>
          <w:rFonts w:ascii="Arial" w:hAnsi="Arial" w:cs="Arial"/>
        </w:rPr>
      </w:pPr>
      <w:r w:rsidRPr="002B601F">
        <w:rPr>
          <w:rFonts w:ascii="Arial" w:hAnsi="Arial" w:cs="Arial"/>
        </w:rPr>
        <w:t>·       Identify major lifestyle factors that have an impact on the mental health of adults in the UK.</w:t>
      </w:r>
    </w:p>
    <w:p w14:paraId="2DC1B2C2" w14:textId="77777777" w:rsidR="002B601F" w:rsidRPr="002B601F" w:rsidRDefault="002B601F" w:rsidP="00CA5DE4">
      <w:pPr>
        <w:spacing w:line="360" w:lineRule="auto"/>
        <w:rPr>
          <w:rFonts w:ascii="Arial" w:hAnsi="Arial" w:cs="Arial"/>
        </w:rPr>
      </w:pPr>
      <w:r w:rsidRPr="002B601F">
        <w:rPr>
          <w:rFonts w:ascii="Arial" w:hAnsi="Arial" w:cs="Arial"/>
        </w:rPr>
        <w:t>·       Explore the associations between these lifestyle factors and mental health outcomes.</w:t>
      </w:r>
    </w:p>
    <w:p w14:paraId="7AF381C8" w14:textId="77777777" w:rsidR="002B601F" w:rsidRPr="002B601F" w:rsidRDefault="002B601F" w:rsidP="00CA5DE4">
      <w:pPr>
        <w:spacing w:line="360" w:lineRule="auto"/>
        <w:rPr>
          <w:rFonts w:ascii="Arial" w:hAnsi="Arial" w:cs="Arial"/>
        </w:rPr>
      </w:pPr>
      <w:r w:rsidRPr="002B601F">
        <w:rPr>
          <w:rFonts w:ascii="Arial" w:hAnsi="Arial" w:cs="Arial"/>
        </w:rPr>
        <w:t>·       Evaluate the effectiveness of interventions focused on lifestyle changes in supporting mental well-being.</w:t>
      </w:r>
    </w:p>
    <w:p w14:paraId="6AC6D688" w14:textId="77777777" w:rsidR="002B601F" w:rsidRPr="002B601F" w:rsidRDefault="002B601F" w:rsidP="00CA5DE4">
      <w:pPr>
        <w:spacing w:line="360" w:lineRule="auto"/>
        <w:rPr>
          <w:rFonts w:ascii="Arial" w:hAnsi="Arial" w:cs="Arial"/>
        </w:rPr>
      </w:pPr>
      <w:r w:rsidRPr="002B601F">
        <w:rPr>
          <w:rFonts w:ascii="Arial" w:hAnsi="Arial" w:cs="Arial"/>
        </w:rPr>
        <w:t>·       Offer practical recommendations for incorporating lifestyle adjustments into mental health care approaches.</w:t>
      </w:r>
    </w:p>
    <w:p w14:paraId="6921096D" w14:textId="77777777" w:rsidR="002B601F" w:rsidRPr="002B601F" w:rsidRDefault="002B601F" w:rsidP="00CA5DE4">
      <w:pPr>
        <w:spacing w:line="360" w:lineRule="auto"/>
        <w:rPr>
          <w:rFonts w:ascii="Arial" w:hAnsi="Arial" w:cs="Arial"/>
        </w:rPr>
      </w:pPr>
      <w:r w:rsidRPr="002B601F">
        <w:rPr>
          <w:rFonts w:ascii="Arial" w:hAnsi="Arial" w:cs="Arial"/>
          <w:b/>
          <w:bCs/>
        </w:rPr>
        <w:t>3) Rationale</w:t>
      </w:r>
    </w:p>
    <w:p w14:paraId="33739BB3" w14:textId="77777777" w:rsidR="002B601F" w:rsidRPr="002B601F" w:rsidRDefault="002B601F" w:rsidP="00CA5DE4">
      <w:pPr>
        <w:spacing w:line="360" w:lineRule="auto"/>
        <w:rPr>
          <w:rFonts w:ascii="Arial" w:hAnsi="Arial" w:cs="Arial"/>
        </w:rPr>
      </w:pPr>
      <w:r w:rsidRPr="002B601F">
        <w:rPr>
          <w:rFonts w:ascii="Arial" w:hAnsi="Arial" w:cs="Arial"/>
        </w:rPr>
        <w:t>Mental health disorders are common among adults in the United Kingdom, and lifestyle behaviours play an important role in shaping overall well-being. Unhealthy patterns such as poor nutrition, limited physical activity, and inadequate sleep are associated with a higher risk of stress, anxiety, and depression (Solomon-Moore et al., 2022). Among these factors, physical activity has been consistently identified as a key contributor to positive mental health outcomes (Jones et al., 2021). Furthermore, the Mental Health Foundation (2024) reports that one in four adults in England do not achieve recommended levels of physical activity, increasing their vulnerability to both physical and mental health problems.</w:t>
      </w:r>
    </w:p>
    <w:p w14:paraId="7528FA97" w14:textId="77777777" w:rsidR="002B601F" w:rsidRPr="002B601F" w:rsidRDefault="002B601F" w:rsidP="00CA5DE4">
      <w:pPr>
        <w:spacing w:line="360" w:lineRule="auto"/>
        <w:rPr>
          <w:rFonts w:ascii="Arial" w:hAnsi="Arial" w:cs="Arial"/>
        </w:rPr>
      </w:pPr>
      <w:r w:rsidRPr="002B601F">
        <w:rPr>
          <w:rFonts w:ascii="Arial" w:hAnsi="Arial" w:cs="Arial"/>
        </w:rPr>
        <w:t> </w:t>
      </w:r>
    </w:p>
    <w:p w14:paraId="40226785" w14:textId="77777777" w:rsidR="002B601F" w:rsidRPr="002B601F" w:rsidRDefault="002B601F" w:rsidP="00CA5DE4">
      <w:pPr>
        <w:spacing w:line="360" w:lineRule="auto"/>
        <w:rPr>
          <w:rFonts w:ascii="Arial" w:hAnsi="Arial" w:cs="Arial"/>
        </w:rPr>
      </w:pPr>
      <w:r w:rsidRPr="002B601F">
        <w:rPr>
          <w:rFonts w:ascii="Arial" w:hAnsi="Arial" w:cs="Arial"/>
        </w:rPr>
        <w:t> </w:t>
      </w:r>
    </w:p>
    <w:p w14:paraId="02EA2C1E" w14:textId="77777777" w:rsidR="002B601F" w:rsidRPr="002B601F" w:rsidRDefault="002B601F" w:rsidP="00CA5DE4">
      <w:pPr>
        <w:spacing w:line="360" w:lineRule="auto"/>
        <w:rPr>
          <w:rFonts w:ascii="Arial" w:hAnsi="Arial" w:cs="Arial"/>
        </w:rPr>
      </w:pPr>
      <w:r w:rsidRPr="002B601F">
        <w:rPr>
          <w:rFonts w:ascii="Arial" w:hAnsi="Arial" w:cs="Arial"/>
        </w:rPr>
        <w:t> </w:t>
      </w:r>
    </w:p>
    <w:p w14:paraId="6CAB235B" w14:textId="77777777" w:rsidR="002B601F" w:rsidRPr="002B601F" w:rsidRDefault="002B601F" w:rsidP="00CA5DE4">
      <w:pPr>
        <w:spacing w:line="360" w:lineRule="auto"/>
        <w:rPr>
          <w:rFonts w:ascii="Arial" w:hAnsi="Arial" w:cs="Arial"/>
        </w:rPr>
      </w:pPr>
      <w:r w:rsidRPr="002B601F">
        <w:rPr>
          <w:rFonts w:ascii="Arial" w:hAnsi="Arial" w:cs="Arial"/>
        </w:rPr>
        <w:t> </w:t>
      </w:r>
    </w:p>
    <w:p w14:paraId="7C785D8F" w14:textId="77777777" w:rsidR="002B601F" w:rsidRPr="002B601F" w:rsidRDefault="002B601F" w:rsidP="00CA5DE4">
      <w:pPr>
        <w:spacing w:line="360" w:lineRule="auto"/>
        <w:rPr>
          <w:rFonts w:ascii="Arial" w:hAnsi="Arial" w:cs="Arial"/>
        </w:rPr>
      </w:pPr>
      <w:r w:rsidRPr="002B601F">
        <w:rPr>
          <w:rFonts w:ascii="Arial" w:hAnsi="Arial" w:cs="Arial"/>
        </w:rPr>
        <w:lastRenderedPageBreak/>
        <w:t> </w:t>
      </w:r>
    </w:p>
    <w:p w14:paraId="30AA1F53" w14:textId="77777777" w:rsidR="002B601F" w:rsidRPr="002B601F" w:rsidRDefault="002B601F" w:rsidP="00CA5DE4">
      <w:pPr>
        <w:spacing w:line="360" w:lineRule="auto"/>
        <w:rPr>
          <w:rFonts w:ascii="Arial" w:hAnsi="Arial" w:cs="Arial"/>
        </w:rPr>
      </w:pPr>
      <w:r w:rsidRPr="002B601F">
        <w:rPr>
          <w:rFonts w:ascii="Arial" w:hAnsi="Arial" w:cs="Arial"/>
          <w:b/>
          <w:bCs/>
          <w:lang w:val="en-US"/>
        </w:rPr>
        <w:t>4) Methods</w:t>
      </w:r>
    </w:p>
    <w:p w14:paraId="09808E0B" w14:textId="77777777" w:rsidR="002B601F" w:rsidRPr="002B601F" w:rsidRDefault="002B601F" w:rsidP="00CA5DE4">
      <w:pPr>
        <w:spacing w:line="360" w:lineRule="auto"/>
        <w:rPr>
          <w:rFonts w:ascii="Arial" w:hAnsi="Arial" w:cs="Arial"/>
        </w:rPr>
      </w:pPr>
      <w:r w:rsidRPr="002B601F">
        <w:rPr>
          <w:rFonts w:ascii="Arial" w:hAnsi="Arial" w:cs="Arial"/>
        </w:rPr>
        <w:t> </w:t>
      </w:r>
    </w:p>
    <w:p w14:paraId="23D5FC23" w14:textId="77777777" w:rsidR="002B601F" w:rsidRPr="002B601F" w:rsidRDefault="002B601F" w:rsidP="00CA5DE4">
      <w:pPr>
        <w:spacing w:line="360" w:lineRule="auto"/>
        <w:rPr>
          <w:rFonts w:ascii="Arial" w:hAnsi="Arial" w:cs="Arial"/>
        </w:rPr>
      </w:pPr>
      <w:r w:rsidRPr="002B601F">
        <w:rPr>
          <w:rFonts w:ascii="Arial" w:hAnsi="Arial" w:cs="Arial"/>
        </w:rPr>
        <w:t> </w:t>
      </w:r>
    </w:p>
    <w:p w14:paraId="633690C5" w14:textId="77777777" w:rsidR="002B601F" w:rsidRPr="002B601F" w:rsidRDefault="002B601F" w:rsidP="00CA5DE4">
      <w:pPr>
        <w:spacing w:line="360" w:lineRule="auto"/>
        <w:rPr>
          <w:rFonts w:ascii="Arial" w:hAnsi="Arial" w:cs="Arial"/>
        </w:rPr>
      </w:pPr>
      <w:r w:rsidRPr="002B601F">
        <w:rPr>
          <w:rFonts w:ascii="Arial" w:hAnsi="Arial" w:cs="Arial"/>
        </w:rPr>
        <w:t> </w:t>
      </w:r>
    </w:p>
    <w:p w14:paraId="3F5CCF66" w14:textId="77777777" w:rsidR="002B601F" w:rsidRPr="002B601F" w:rsidRDefault="002B601F" w:rsidP="00CA5DE4">
      <w:pPr>
        <w:spacing w:line="360" w:lineRule="auto"/>
        <w:rPr>
          <w:rFonts w:ascii="Arial" w:hAnsi="Arial" w:cs="Arial"/>
        </w:rPr>
      </w:pPr>
      <w:r w:rsidRPr="002B601F">
        <w:rPr>
          <w:rFonts w:ascii="Arial" w:hAnsi="Arial" w:cs="Arial"/>
          <w:b/>
          <w:bCs/>
        </w:rPr>
        <w:t>Research Design</w:t>
      </w:r>
    </w:p>
    <w:p w14:paraId="668D633B" w14:textId="77777777" w:rsidR="002B601F" w:rsidRPr="002B601F" w:rsidRDefault="002B601F" w:rsidP="00CA5DE4">
      <w:pPr>
        <w:spacing w:line="360" w:lineRule="auto"/>
        <w:rPr>
          <w:rFonts w:ascii="Arial" w:hAnsi="Arial" w:cs="Arial"/>
        </w:rPr>
      </w:pPr>
      <w:r w:rsidRPr="002B601F">
        <w:rPr>
          <w:rFonts w:ascii="Arial" w:hAnsi="Arial" w:cs="Arial"/>
        </w:rPr>
        <w:t>This study will adopt a secondary research approach using a scoping review design. This method will enable the researcher to systematically identify, organise, and analyse relevant peer-reviewed literature related to the topic.</w:t>
      </w:r>
    </w:p>
    <w:p w14:paraId="5924ACD8" w14:textId="77777777" w:rsidR="002B601F" w:rsidRPr="002B601F" w:rsidRDefault="002B601F" w:rsidP="00CA5DE4">
      <w:pPr>
        <w:spacing w:line="360" w:lineRule="auto"/>
        <w:rPr>
          <w:rFonts w:ascii="Arial" w:hAnsi="Arial" w:cs="Arial"/>
        </w:rPr>
      </w:pPr>
      <w:r w:rsidRPr="002B601F">
        <w:rPr>
          <w:rFonts w:ascii="Arial" w:hAnsi="Arial" w:cs="Arial"/>
          <w:b/>
          <w:bCs/>
        </w:rPr>
        <w:t>Databases to be used</w:t>
      </w:r>
    </w:p>
    <w:p w14:paraId="6F07AF36" w14:textId="77777777" w:rsidR="002B601F" w:rsidRPr="002B601F" w:rsidRDefault="002B601F" w:rsidP="00CA5DE4">
      <w:pPr>
        <w:spacing w:line="360" w:lineRule="auto"/>
        <w:rPr>
          <w:rFonts w:ascii="Arial" w:hAnsi="Arial" w:cs="Arial"/>
        </w:rPr>
      </w:pPr>
      <w:r w:rsidRPr="002B601F">
        <w:rPr>
          <w:rFonts w:ascii="Arial" w:hAnsi="Arial" w:cs="Arial"/>
        </w:rPr>
        <w:t>The literature search will be conducted using the following databases:</w:t>
      </w:r>
    </w:p>
    <w:p w14:paraId="14D9952B" w14:textId="77777777" w:rsidR="002B601F" w:rsidRPr="002B601F" w:rsidRDefault="002B601F" w:rsidP="00CA5DE4">
      <w:pPr>
        <w:spacing w:line="360" w:lineRule="auto"/>
        <w:rPr>
          <w:rFonts w:ascii="Arial" w:hAnsi="Arial" w:cs="Arial"/>
        </w:rPr>
      </w:pPr>
      <w:r w:rsidRPr="002B601F">
        <w:rPr>
          <w:rFonts w:ascii="Arial" w:hAnsi="Arial" w:cs="Arial"/>
        </w:rPr>
        <w:t>·       PubMed</w:t>
      </w:r>
    </w:p>
    <w:p w14:paraId="7A3C517C" w14:textId="77777777" w:rsidR="002B601F" w:rsidRPr="002B601F" w:rsidRDefault="002B601F" w:rsidP="00CA5DE4">
      <w:pPr>
        <w:spacing w:line="360" w:lineRule="auto"/>
        <w:rPr>
          <w:rFonts w:ascii="Arial" w:hAnsi="Arial" w:cs="Arial"/>
        </w:rPr>
      </w:pPr>
      <w:r w:rsidRPr="002B601F">
        <w:rPr>
          <w:rFonts w:ascii="Arial" w:hAnsi="Arial" w:cs="Arial"/>
        </w:rPr>
        <w:t>·       ProQuest</w:t>
      </w:r>
    </w:p>
    <w:p w14:paraId="770EEB18" w14:textId="77777777" w:rsidR="002B601F" w:rsidRPr="002B601F" w:rsidRDefault="002B601F" w:rsidP="00CA5DE4">
      <w:pPr>
        <w:spacing w:line="360" w:lineRule="auto"/>
        <w:rPr>
          <w:rFonts w:ascii="Arial" w:hAnsi="Arial" w:cs="Arial"/>
        </w:rPr>
      </w:pPr>
      <w:r w:rsidRPr="002B601F">
        <w:rPr>
          <w:rFonts w:ascii="Arial" w:hAnsi="Arial" w:cs="Arial"/>
        </w:rPr>
        <w:t>·       Google Scholar</w:t>
      </w:r>
    </w:p>
    <w:p w14:paraId="125DEB09" w14:textId="77777777" w:rsidR="002B601F" w:rsidRPr="002B601F" w:rsidRDefault="002B601F" w:rsidP="00CA5DE4">
      <w:pPr>
        <w:spacing w:line="360" w:lineRule="auto"/>
        <w:rPr>
          <w:rFonts w:ascii="Arial" w:hAnsi="Arial" w:cs="Arial"/>
        </w:rPr>
      </w:pPr>
      <w:r w:rsidRPr="002B601F">
        <w:rPr>
          <w:rFonts w:ascii="Arial" w:hAnsi="Arial" w:cs="Arial"/>
        </w:rPr>
        <w:t>·       UWTSD Library database</w:t>
      </w:r>
    </w:p>
    <w:p w14:paraId="380E80BA" w14:textId="77777777" w:rsidR="002B601F" w:rsidRPr="002B601F" w:rsidRDefault="002B601F" w:rsidP="00CA5DE4">
      <w:pPr>
        <w:spacing w:line="360" w:lineRule="auto"/>
        <w:rPr>
          <w:rFonts w:ascii="Arial" w:hAnsi="Arial" w:cs="Arial"/>
        </w:rPr>
      </w:pPr>
      <w:r w:rsidRPr="002B601F">
        <w:rPr>
          <w:rFonts w:ascii="Arial" w:hAnsi="Arial" w:cs="Arial"/>
          <w:b/>
          <w:bCs/>
        </w:rPr>
        <w:t>Keywords</w:t>
      </w:r>
    </w:p>
    <w:p w14:paraId="1F6D2BDA" w14:textId="77777777" w:rsidR="002B601F" w:rsidRPr="002B601F" w:rsidRDefault="002B601F" w:rsidP="00CA5DE4">
      <w:pPr>
        <w:spacing w:line="360" w:lineRule="auto"/>
        <w:rPr>
          <w:rFonts w:ascii="Arial" w:hAnsi="Arial" w:cs="Arial"/>
        </w:rPr>
      </w:pPr>
      <w:r w:rsidRPr="002B601F">
        <w:rPr>
          <w:rFonts w:ascii="Arial" w:hAnsi="Arial" w:cs="Arial"/>
          <w:lang w:val="en-US"/>
        </w:rPr>
        <w:t>Lifestyle choices, influence, impact, mental health, adults, UK.</w:t>
      </w:r>
    </w:p>
    <w:p w14:paraId="3A37FA3A" w14:textId="77777777" w:rsidR="002B601F" w:rsidRPr="002B601F" w:rsidRDefault="002B601F" w:rsidP="00CA5DE4">
      <w:pPr>
        <w:spacing w:line="360" w:lineRule="auto"/>
        <w:rPr>
          <w:rFonts w:ascii="Arial" w:hAnsi="Arial" w:cs="Arial"/>
        </w:rPr>
      </w:pPr>
      <w:r w:rsidRPr="002B601F">
        <w:rPr>
          <w:rFonts w:ascii="Arial" w:hAnsi="Arial" w:cs="Arial"/>
        </w:rPr>
        <w:t> </w:t>
      </w:r>
    </w:p>
    <w:p w14:paraId="1087471C" w14:textId="77777777" w:rsidR="002B601F" w:rsidRPr="002B601F" w:rsidRDefault="002B601F" w:rsidP="00CA5DE4">
      <w:pPr>
        <w:spacing w:line="360" w:lineRule="auto"/>
        <w:rPr>
          <w:rFonts w:ascii="Arial" w:hAnsi="Arial" w:cs="Arial"/>
        </w:rPr>
      </w:pPr>
      <w:r w:rsidRPr="002B601F">
        <w:rPr>
          <w:rFonts w:ascii="Arial" w:hAnsi="Arial" w:cs="Arial"/>
          <w:b/>
          <w:bCs/>
        </w:rPr>
        <w:t>Inclusion Criteria</w:t>
      </w:r>
    </w:p>
    <w:p w14:paraId="30BFADF4" w14:textId="77777777" w:rsidR="002B601F" w:rsidRPr="002B601F" w:rsidRDefault="002B601F" w:rsidP="00CA5DE4">
      <w:pPr>
        <w:spacing w:line="360" w:lineRule="auto"/>
        <w:rPr>
          <w:rFonts w:ascii="Arial" w:hAnsi="Arial" w:cs="Arial"/>
        </w:rPr>
      </w:pPr>
      <w:r w:rsidRPr="002B601F">
        <w:rPr>
          <w:rFonts w:ascii="Arial" w:hAnsi="Arial" w:cs="Arial"/>
        </w:rPr>
        <w:t>·       Were published in English between 2020 and 2025.</w:t>
      </w:r>
    </w:p>
    <w:p w14:paraId="448126A2" w14:textId="77777777" w:rsidR="002B601F" w:rsidRPr="002B601F" w:rsidRDefault="002B601F" w:rsidP="00CA5DE4">
      <w:pPr>
        <w:spacing w:line="360" w:lineRule="auto"/>
        <w:rPr>
          <w:rFonts w:ascii="Arial" w:hAnsi="Arial" w:cs="Arial"/>
        </w:rPr>
      </w:pPr>
      <w:r w:rsidRPr="002B601F">
        <w:rPr>
          <w:rFonts w:ascii="Arial" w:hAnsi="Arial" w:cs="Arial"/>
        </w:rPr>
        <w:t>·       Are peer-reviewed primary or secondary research articles.</w:t>
      </w:r>
    </w:p>
    <w:p w14:paraId="29B3E926" w14:textId="77777777" w:rsidR="002B601F" w:rsidRPr="002B601F" w:rsidRDefault="002B601F" w:rsidP="00CA5DE4">
      <w:pPr>
        <w:spacing w:line="360" w:lineRule="auto"/>
        <w:rPr>
          <w:rFonts w:ascii="Arial" w:hAnsi="Arial" w:cs="Arial"/>
        </w:rPr>
      </w:pPr>
      <w:r w:rsidRPr="002B601F">
        <w:rPr>
          <w:rFonts w:ascii="Arial" w:hAnsi="Arial" w:cs="Arial"/>
        </w:rPr>
        <w:t>·       Focus on adults aged 18 to 65 years residing in the UK.</w:t>
      </w:r>
    </w:p>
    <w:p w14:paraId="7604178A" w14:textId="77777777" w:rsidR="002B601F" w:rsidRPr="002B601F" w:rsidRDefault="002B601F" w:rsidP="00CA5DE4">
      <w:pPr>
        <w:spacing w:line="360" w:lineRule="auto"/>
        <w:rPr>
          <w:rFonts w:ascii="Arial" w:hAnsi="Arial" w:cs="Arial"/>
        </w:rPr>
      </w:pPr>
      <w:r w:rsidRPr="002B601F">
        <w:rPr>
          <w:rFonts w:ascii="Arial" w:hAnsi="Arial" w:cs="Arial"/>
        </w:rPr>
        <w:t>·       Examine the association between lifestyle behaviours (for example diet, physical activity, sleep, smoking, and alcohol consumption) and mental health outcomes such as stress, anxiety, depression, or overall well-being.</w:t>
      </w:r>
    </w:p>
    <w:p w14:paraId="160806F1" w14:textId="77777777" w:rsidR="002B601F" w:rsidRPr="002B601F" w:rsidRDefault="002B601F" w:rsidP="00CA5DE4">
      <w:pPr>
        <w:spacing w:line="360" w:lineRule="auto"/>
        <w:rPr>
          <w:rFonts w:ascii="Arial" w:hAnsi="Arial" w:cs="Arial"/>
        </w:rPr>
      </w:pPr>
      <w:r w:rsidRPr="002B601F">
        <w:rPr>
          <w:rFonts w:ascii="Arial" w:hAnsi="Arial" w:cs="Arial"/>
          <w:b/>
          <w:bCs/>
        </w:rPr>
        <w:t>Exclusion Criteria</w:t>
      </w:r>
    </w:p>
    <w:p w14:paraId="4CFEFE20" w14:textId="77777777" w:rsidR="002B601F" w:rsidRPr="002B601F" w:rsidRDefault="002B601F" w:rsidP="00CA5DE4">
      <w:pPr>
        <w:spacing w:line="360" w:lineRule="auto"/>
        <w:rPr>
          <w:rFonts w:ascii="Arial" w:hAnsi="Arial" w:cs="Arial"/>
        </w:rPr>
      </w:pPr>
      <w:r w:rsidRPr="002B601F">
        <w:rPr>
          <w:rFonts w:ascii="Arial" w:hAnsi="Arial" w:cs="Arial"/>
        </w:rPr>
        <w:t>·       Focus on children or adolescents.</w:t>
      </w:r>
    </w:p>
    <w:p w14:paraId="6D6802C4" w14:textId="77777777" w:rsidR="002B601F" w:rsidRPr="002B601F" w:rsidRDefault="002B601F" w:rsidP="00CA5DE4">
      <w:pPr>
        <w:spacing w:line="360" w:lineRule="auto"/>
        <w:rPr>
          <w:rFonts w:ascii="Arial" w:hAnsi="Arial" w:cs="Arial"/>
        </w:rPr>
      </w:pPr>
      <w:r w:rsidRPr="002B601F">
        <w:rPr>
          <w:rFonts w:ascii="Arial" w:hAnsi="Arial" w:cs="Arial"/>
        </w:rPr>
        <w:lastRenderedPageBreak/>
        <w:t>·       Were conducted outside the UK.</w:t>
      </w:r>
    </w:p>
    <w:p w14:paraId="4A3EFDAF" w14:textId="77777777" w:rsidR="002B601F" w:rsidRPr="002B601F" w:rsidRDefault="002B601F" w:rsidP="00CA5DE4">
      <w:pPr>
        <w:spacing w:line="360" w:lineRule="auto"/>
        <w:rPr>
          <w:rFonts w:ascii="Arial" w:hAnsi="Arial" w:cs="Arial"/>
        </w:rPr>
      </w:pPr>
      <w:r w:rsidRPr="002B601F">
        <w:rPr>
          <w:rFonts w:ascii="Arial" w:hAnsi="Arial" w:cs="Arial"/>
        </w:rPr>
        <w:t>·       Were published before 2020 or in languages other than English.</w:t>
      </w:r>
    </w:p>
    <w:p w14:paraId="6D96EC60" w14:textId="77777777" w:rsidR="002B601F" w:rsidRPr="002B601F" w:rsidRDefault="002B601F" w:rsidP="00CA5DE4">
      <w:pPr>
        <w:spacing w:line="360" w:lineRule="auto"/>
        <w:rPr>
          <w:rFonts w:ascii="Arial" w:hAnsi="Arial" w:cs="Arial"/>
        </w:rPr>
      </w:pPr>
      <w:r w:rsidRPr="002B601F">
        <w:rPr>
          <w:rFonts w:ascii="Arial" w:hAnsi="Arial" w:cs="Arial"/>
        </w:rPr>
        <w:t>·       Consist of non-peer-reviewed sources, including reports, books, or websites.</w:t>
      </w:r>
    </w:p>
    <w:p w14:paraId="51F71BDB" w14:textId="77777777" w:rsidR="002B601F" w:rsidRPr="002B601F" w:rsidRDefault="002B601F" w:rsidP="00CA5DE4">
      <w:pPr>
        <w:spacing w:line="360" w:lineRule="auto"/>
        <w:rPr>
          <w:rFonts w:ascii="Arial" w:hAnsi="Arial" w:cs="Arial"/>
        </w:rPr>
      </w:pPr>
      <w:r w:rsidRPr="002B601F">
        <w:rPr>
          <w:rFonts w:ascii="Arial" w:hAnsi="Arial" w:cs="Arial"/>
          <w:b/>
          <w:bCs/>
        </w:rPr>
        <w:t>Data analysis: Thematic analysis – (Braun and Clark, 2021)</w:t>
      </w:r>
    </w:p>
    <w:p w14:paraId="0FF47980" w14:textId="77777777" w:rsidR="002B601F" w:rsidRPr="002B601F" w:rsidRDefault="002B601F" w:rsidP="00CA5DE4">
      <w:pPr>
        <w:spacing w:line="360" w:lineRule="auto"/>
        <w:rPr>
          <w:rFonts w:ascii="Arial" w:hAnsi="Arial" w:cs="Arial"/>
        </w:rPr>
      </w:pPr>
      <w:r w:rsidRPr="002B601F">
        <w:rPr>
          <w:rFonts w:ascii="Arial" w:hAnsi="Arial" w:cs="Arial"/>
        </w:rPr>
        <w:t> </w:t>
      </w:r>
    </w:p>
    <w:p w14:paraId="30E5EE48" w14:textId="77777777" w:rsidR="002B601F" w:rsidRPr="002B601F" w:rsidRDefault="002B601F" w:rsidP="00CA5DE4">
      <w:pPr>
        <w:spacing w:line="360" w:lineRule="auto"/>
        <w:rPr>
          <w:rFonts w:ascii="Arial" w:hAnsi="Arial" w:cs="Arial"/>
        </w:rPr>
      </w:pPr>
      <w:r w:rsidRPr="002B601F">
        <w:rPr>
          <w:rFonts w:ascii="Arial" w:hAnsi="Arial" w:cs="Arial"/>
          <w:b/>
          <w:bCs/>
        </w:rPr>
        <w:t>5) Ethical Considerations</w:t>
      </w:r>
    </w:p>
    <w:p w14:paraId="7FF2FE45" w14:textId="77777777" w:rsidR="002B601F" w:rsidRPr="002B601F" w:rsidRDefault="002B601F" w:rsidP="00CA5DE4">
      <w:pPr>
        <w:spacing w:line="360" w:lineRule="auto"/>
        <w:rPr>
          <w:rFonts w:ascii="Arial" w:hAnsi="Arial" w:cs="Arial"/>
        </w:rPr>
      </w:pPr>
      <w:r w:rsidRPr="002B601F">
        <w:rPr>
          <w:rFonts w:ascii="Arial" w:hAnsi="Arial" w:cs="Arial"/>
        </w:rPr>
        <w:t>As this study is based on secondary research, formal ethical approval is not required. Ethical principles will be upheld by ensuring that only publicly accessible and peer-reviewed sources are used. Proper referencing and citation practices will be followed to avoid plagiarism, and the researcher will maintain objectivity and transparency throughout the selection and analysis of the data (</w:t>
      </w:r>
      <w:proofErr w:type="spellStart"/>
      <w:r w:rsidRPr="002B601F">
        <w:rPr>
          <w:rFonts w:ascii="Arial" w:hAnsi="Arial" w:cs="Arial"/>
        </w:rPr>
        <w:t>Ghanad</w:t>
      </w:r>
      <w:proofErr w:type="spellEnd"/>
      <w:r w:rsidRPr="002B601F">
        <w:rPr>
          <w:rFonts w:ascii="Arial" w:hAnsi="Arial" w:cs="Arial"/>
        </w:rPr>
        <w:t>, 2023). In addition, the study will adhere to recognised ethical standards for secondary research, ensuring integrity and respect for the original authors’ work.</w:t>
      </w:r>
    </w:p>
    <w:p w14:paraId="28118D29" w14:textId="77777777" w:rsidR="002B601F" w:rsidRPr="002B601F" w:rsidRDefault="002B601F" w:rsidP="00CA5DE4">
      <w:pPr>
        <w:spacing w:line="360" w:lineRule="auto"/>
        <w:rPr>
          <w:rFonts w:ascii="Arial" w:hAnsi="Arial" w:cs="Arial"/>
        </w:rPr>
      </w:pPr>
      <w:r w:rsidRPr="002B601F">
        <w:rPr>
          <w:rFonts w:ascii="Arial" w:hAnsi="Arial" w:cs="Arial"/>
        </w:rPr>
        <w:t> </w:t>
      </w:r>
    </w:p>
    <w:p w14:paraId="44612D8B" w14:textId="77777777" w:rsidR="002B601F" w:rsidRPr="002B601F" w:rsidRDefault="002B601F" w:rsidP="00CA5DE4">
      <w:pPr>
        <w:spacing w:line="360" w:lineRule="auto"/>
        <w:rPr>
          <w:rFonts w:ascii="Arial" w:hAnsi="Arial" w:cs="Arial"/>
        </w:rPr>
      </w:pPr>
      <w:r w:rsidRPr="002B601F">
        <w:rPr>
          <w:rFonts w:ascii="Arial" w:hAnsi="Arial" w:cs="Arial"/>
        </w:rPr>
        <w:t> </w:t>
      </w:r>
    </w:p>
    <w:p w14:paraId="5F1D0A8E" w14:textId="77777777" w:rsidR="002B601F" w:rsidRPr="002B601F" w:rsidRDefault="002B601F" w:rsidP="00CA5DE4">
      <w:pPr>
        <w:spacing w:line="360" w:lineRule="auto"/>
        <w:rPr>
          <w:rFonts w:ascii="Arial" w:hAnsi="Arial" w:cs="Arial"/>
        </w:rPr>
      </w:pPr>
      <w:r w:rsidRPr="002B601F">
        <w:rPr>
          <w:rFonts w:ascii="Arial" w:hAnsi="Arial" w:cs="Arial"/>
        </w:rPr>
        <w:t> </w:t>
      </w:r>
    </w:p>
    <w:p w14:paraId="782ADA5A" w14:textId="77777777" w:rsidR="002B601F" w:rsidRPr="002B601F" w:rsidRDefault="002B601F" w:rsidP="00CA5DE4">
      <w:pPr>
        <w:spacing w:line="360" w:lineRule="auto"/>
        <w:rPr>
          <w:rFonts w:ascii="Arial" w:hAnsi="Arial" w:cs="Arial"/>
        </w:rPr>
      </w:pPr>
      <w:r w:rsidRPr="002B601F">
        <w:rPr>
          <w:rFonts w:ascii="Arial" w:hAnsi="Arial" w:cs="Arial"/>
        </w:rPr>
        <w:t> </w:t>
      </w:r>
    </w:p>
    <w:p w14:paraId="1F0796B3" w14:textId="77777777" w:rsidR="002B601F" w:rsidRPr="002B601F" w:rsidRDefault="002B601F" w:rsidP="00CA5DE4">
      <w:pPr>
        <w:spacing w:line="360" w:lineRule="auto"/>
        <w:rPr>
          <w:rFonts w:ascii="Arial" w:hAnsi="Arial" w:cs="Arial"/>
        </w:rPr>
      </w:pPr>
      <w:r w:rsidRPr="002B601F">
        <w:rPr>
          <w:rFonts w:ascii="Arial" w:hAnsi="Arial" w:cs="Arial"/>
        </w:rPr>
        <w:t> </w:t>
      </w:r>
    </w:p>
    <w:p w14:paraId="012D0901" w14:textId="77777777" w:rsidR="002B601F" w:rsidRPr="002B601F" w:rsidRDefault="002B601F" w:rsidP="00CA5DE4">
      <w:pPr>
        <w:spacing w:line="360" w:lineRule="auto"/>
        <w:rPr>
          <w:rFonts w:ascii="Arial" w:hAnsi="Arial" w:cs="Arial"/>
        </w:rPr>
      </w:pPr>
      <w:r w:rsidRPr="002B601F">
        <w:rPr>
          <w:rFonts w:ascii="Arial" w:hAnsi="Arial" w:cs="Arial"/>
        </w:rPr>
        <w:t> </w:t>
      </w:r>
    </w:p>
    <w:p w14:paraId="37BF12C7" w14:textId="77777777" w:rsidR="002B601F" w:rsidRPr="002B601F" w:rsidRDefault="002B601F" w:rsidP="00CA5DE4">
      <w:pPr>
        <w:spacing w:line="360" w:lineRule="auto"/>
        <w:rPr>
          <w:rFonts w:ascii="Arial" w:hAnsi="Arial" w:cs="Arial"/>
        </w:rPr>
      </w:pPr>
      <w:r w:rsidRPr="002B601F">
        <w:rPr>
          <w:rFonts w:ascii="Arial" w:hAnsi="Arial" w:cs="Arial"/>
        </w:rPr>
        <w:t> </w:t>
      </w:r>
    </w:p>
    <w:p w14:paraId="3840249A" w14:textId="77777777" w:rsidR="002B601F" w:rsidRPr="002B601F" w:rsidRDefault="002B601F" w:rsidP="00CA5DE4">
      <w:pPr>
        <w:spacing w:line="360" w:lineRule="auto"/>
        <w:rPr>
          <w:rFonts w:ascii="Arial" w:hAnsi="Arial" w:cs="Arial"/>
        </w:rPr>
      </w:pPr>
      <w:r w:rsidRPr="002B601F">
        <w:rPr>
          <w:rFonts w:ascii="Arial" w:hAnsi="Arial" w:cs="Arial"/>
        </w:rPr>
        <w:t> </w:t>
      </w:r>
    </w:p>
    <w:p w14:paraId="0FC8F1C1" w14:textId="77777777" w:rsidR="002B601F" w:rsidRPr="002B601F" w:rsidRDefault="002B601F" w:rsidP="00CA5DE4">
      <w:pPr>
        <w:spacing w:line="360" w:lineRule="auto"/>
        <w:rPr>
          <w:rFonts w:ascii="Arial" w:hAnsi="Arial" w:cs="Arial"/>
        </w:rPr>
      </w:pPr>
      <w:r w:rsidRPr="002B601F">
        <w:rPr>
          <w:rFonts w:ascii="Arial" w:hAnsi="Arial" w:cs="Arial"/>
        </w:rPr>
        <w:t> </w:t>
      </w:r>
    </w:p>
    <w:p w14:paraId="2AEF295E" w14:textId="77777777" w:rsidR="002B601F" w:rsidRPr="002B601F" w:rsidRDefault="002B601F" w:rsidP="00CA5DE4">
      <w:pPr>
        <w:spacing w:line="360" w:lineRule="auto"/>
        <w:rPr>
          <w:rFonts w:ascii="Arial" w:hAnsi="Arial" w:cs="Arial"/>
        </w:rPr>
      </w:pPr>
      <w:r w:rsidRPr="002B601F">
        <w:rPr>
          <w:rFonts w:ascii="Arial" w:hAnsi="Arial" w:cs="Arial"/>
        </w:rPr>
        <w:t> </w:t>
      </w:r>
    </w:p>
    <w:p w14:paraId="3412D417" w14:textId="77777777" w:rsidR="002B601F" w:rsidRPr="002B601F" w:rsidRDefault="002B601F" w:rsidP="00CA5DE4">
      <w:pPr>
        <w:spacing w:line="360" w:lineRule="auto"/>
        <w:rPr>
          <w:rFonts w:ascii="Arial" w:hAnsi="Arial" w:cs="Arial"/>
        </w:rPr>
      </w:pPr>
      <w:r w:rsidRPr="002B601F">
        <w:rPr>
          <w:rFonts w:ascii="Arial" w:hAnsi="Arial" w:cs="Arial"/>
        </w:rPr>
        <w:t> </w:t>
      </w:r>
    </w:p>
    <w:p w14:paraId="515F4122" w14:textId="77777777" w:rsidR="002B601F" w:rsidRPr="002B601F" w:rsidRDefault="002B601F" w:rsidP="00CA5DE4">
      <w:pPr>
        <w:spacing w:line="360" w:lineRule="auto"/>
        <w:rPr>
          <w:rFonts w:ascii="Arial" w:hAnsi="Arial" w:cs="Arial"/>
        </w:rPr>
      </w:pPr>
      <w:r w:rsidRPr="002B601F">
        <w:rPr>
          <w:rFonts w:ascii="Arial" w:hAnsi="Arial" w:cs="Arial"/>
        </w:rPr>
        <w:t> </w:t>
      </w:r>
    </w:p>
    <w:p w14:paraId="4E5299D4" w14:textId="77777777" w:rsidR="002B601F" w:rsidRPr="002B601F" w:rsidRDefault="002B601F" w:rsidP="00CA5DE4">
      <w:pPr>
        <w:spacing w:line="360" w:lineRule="auto"/>
        <w:rPr>
          <w:rFonts w:ascii="Arial" w:hAnsi="Arial" w:cs="Arial"/>
        </w:rPr>
      </w:pPr>
      <w:r w:rsidRPr="002B601F">
        <w:rPr>
          <w:rFonts w:ascii="Arial" w:hAnsi="Arial" w:cs="Arial"/>
        </w:rPr>
        <w:t> </w:t>
      </w:r>
    </w:p>
    <w:p w14:paraId="51E44A1C" w14:textId="77777777" w:rsidR="002B601F" w:rsidRPr="002B601F" w:rsidRDefault="002B601F" w:rsidP="00CA5DE4">
      <w:pPr>
        <w:spacing w:line="360" w:lineRule="auto"/>
        <w:rPr>
          <w:rFonts w:ascii="Arial" w:hAnsi="Arial" w:cs="Arial"/>
        </w:rPr>
      </w:pPr>
      <w:r w:rsidRPr="002B601F">
        <w:rPr>
          <w:rFonts w:ascii="Arial" w:hAnsi="Arial" w:cs="Arial"/>
        </w:rPr>
        <w:t> </w:t>
      </w:r>
    </w:p>
    <w:p w14:paraId="3DFBE3D2" w14:textId="77777777" w:rsidR="002B601F" w:rsidRPr="002B601F" w:rsidRDefault="002B601F" w:rsidP="00CA5DE4">
      <w:pPr>
        <w:spacing w:line="360" w:lineRule="auto"/>
        <w:rPr>
          <w:rFonts w:ascii="Arial" w:hAnsi="Arial" w:cs="Arial"/>
        </w:rPr>
      </w:pPr>
      <w:r w:rsidRPr="002B601F">
        <w:rPr>
          <w:rFonts w:ascii="Arial" w:hAnsi="Arial" w:cs="Arial"/>
        </w:rPr>
        <w:t> </w:t>
      </w:r>
    </w:p>
    <w:p w14:paraId="035FCC5B" w14:textId="77777777" w:rsidR="002B601F" w:rsidRPr="002B601F" w:rsidRDefault="002B601F" w:rsidP="00CA5DE4">
      <w:pPr>
        <w:spacing w:line="360" w:lineRule="auto"/>
        <w:rPr>
          <w:rFonts w:ascii="Arial" w:hAnsi="Arial" w:cs="Arial"/>
        </w:rPr>
      </w:pPr>
      <w:r w:rsidRPr="002B601F">
        <w:rPr>
          <w:rFonts w:ascii="Arial" w:hAnsi="Arial" w:cs="Arial"/>
        </w:rPr>
        <w:lastRenderedPageBreak/>
        <w:t> </w:t>
      </w:r>
    </w:p>
    <w:p w14:paraId="0D2F631A" w14:textId="77777777" w:rsidR="002B601F" w:rsidRPr="002B601F" w:rsidRDefault="002B601F" w:rsidP="00CA5DE4">
      <w:pPr>
        <w:spacing w:line="360" w:lineRule="auto"/>
        <w:rPr>
          <w:rFonts w:ascii="Arial" w:hAnsi="Arial" w:cs="Arial"/>
        </w:rPr>
      </w:pPr>
      <w:r w:rsidRPr="002B601F">
        <w:rPr>
          <w:rFonts w:ascii="Arial" w:hAnsi="Arial" w:cs="Arial"/>
        </w:rPr>
        <w:t> </w:t>
      </w:r>
    </w:p>
    <w:p w14:paraId="6DF99E14" w14:textId="77777777" w:rsidR="002B601F" w:rsidRPr="002B601F" w:rsidRDefault="002B601F" w:rsidP="00CA5DE4">
      <w:pPr>
        <w:spacing w:line="360" w:lineRule="auto"/>
        <w:rPr>
          <w:rFonts w:ascii="Arial" w:hAnsi="Arial" w:cs="Arial"/>
        </w:rPr>
      </w:pPr>
      <w:r w:rsidRPr="002B601F">
        <w:rPr>
          <w:rFonts w:ascii="Arial" w:hAnsi="Arial" w:cs="Arial"/>
        </w:rPr>
        <w:t> </w:t>
      </w:r>
    </w:p>
    <w:p w14:paraId="1C3269F7" w14:textId="77777777" w:rsidR="002B601F" w:rsidRPr="002B601F" w:rsidRDefault="002B601F" w:rsidP="00CA5DE4">
      <w:pPr>
        <w:spacing w:line="360" w:lineRule="auto"/>
        <w:rPr>
          <w:rFonts w:ascii="Arial" w:hAnsi="Arial" w:cs="Arial"/>
        </w:rPr>
      </w:pPr>
      <w:r w:rsidRPr="002B601F">
        <w:rPr>
          <w:rFonts w:ascii="Arial" w:hAnsi="Arial" w:cs="Arial"/>
        </w:rPr>
        <w:t> </w:t>
      </w:r>
    </w:p>
    <w:p w14:paraId="5517F694" w14:textId="77777777" w:rsidR="002B601F" w:rsidRPr="002B601F" w:rsidRDefault="002B601F" w:rsidP="00CA5DE4">
      <w:pPr>
        <w:spacing w:line="360" w:lineRule="auto"/>
        <w:rPr>
          <w:rFonts w:ascii="Arial" w:hAnsi="Arial" w:cs="Arial"/>
        </w:rPr>
      </w:pPr>
      <w:r w:rsidRPr="002B601F">
        <w:rPr>
          <w:rFonts w:ascii="Arial" w:hAnsi="Arial" w:cs="Arial"/>
        </w:rPr>
        <w:t> </w:t>
      </w:r>
    </w:p>
    <w:p w14:paraId="135B8168" w14:textId="77777777" w:rsidR="002B601F" w:rsidRPr="002B601F" w:rsidRDefault="002B601F" w:rsidP="00CA5DE4">
      <w:pPr>
        <w:spacing w:line="360" w:lineRule="auto"/>
        <w:rPr>
          <w:rFonts w:ascii="Arial" w:hAnsi="Arial" w:cs="Arial"/>
        </w:rPr>
      </w:pPr>
      <w:r w:rsidRPr="002B601F">
        <w:rPr>
          <w:rFonts w:ascii="Arial" w:hAnsi="Arial" w:cs="Arial"/>
        </w:rPr>
        <w:t> </w:t>
      </w:r>
    </w:p>
    <w:p w14:paraId="38802D00" w14:textId="77777777" w:rsidR="002B601F" w:rsidRPr="002B601F" w:rsidRDefault="002B601F" w:rsidP="00CA5DE4">
      <w:pPr>
        <w:spacing w:line="360" w:lineRule="auto"/>
        <w:rPr>
          <w:rFonts w:ascii="Arial" w:hAnsi="Arial" w:cs="Arial"/>
        </w:rPr>
      </w:pPr>
      <w:r w:rsidRPr="002B601F">
        <w:rPr>
          <w:rFonts w:ascii="Arial" w:hAnsi="Arial" w:cs="Arial"/>
        </w:rPr>
        <w:t> </w:t>
      </w:r>
    </w:p>
    <w:p w14:paraId="284B3803" w14:textId="77777777" w:rsidR="002B601F" w:rsidRPr="002B601F" w:rsidRDefault="002B601F" w:rsidP="00CA5DE4">
      <w:pPr>
        <w:spacing w:line="360" w:lineRule="auto"/>
        <w:rPr>
          <w:rFonts w:ascii="Arial" w:hAnsi="Arial" w:cs="Arial"/>
        </w:rPr>
      </w:pPr>
      <w:r w:rsidRPr="002B601F">
        <w:rPr>
          <w:rFonts w:ascii="Arial" w:hAnsi="Arial" w:cs="Arial"/>
        </w:rPr>
        <w:t> </w:t>
      </w:r>
    </w:p>
    <w:p w14:paraId="68B08ADA" w14:textId="77777777" w:rsidR="002B601F" w:rsidRPr="002B601F" w:rsidRDefault="002B601F" w:rsidP="00CA5DE4">
      <w:pPr>
        <w:spacing w:line="360" w:lineRule="auto"/>
        <w:rPr>
          <w:rFonts w:ascii="Arial" w:hAnsi="Arial" w:cs="Arial"/>
        </w:rPr>
      </w:pPr>
      <w:r w:rsidRPr="002B601F">
        <w:rPr>
          <w:rFonts w:ascii="Arial" w:hAnsi="Arial" w:cs="Arial"/>
        </w:rPr>
        <w:t> </w:t>
      </w:r>
    </w:p>
    <w:p w14:paraId="57CBBD23" w14:textId="77777777" w:rsidR="002B601F" w:rsidRPr="002B601F" w:rsidRDefault="002B601F" w:rsidP="00CA5DE4">
      <w:pPr>
        <w:spacing w:line="360" w:lineRule="auto"/>
        <w:rPr>
          <w:rFonts w:ascii="Arial" w:hAnsi="Arial" w:cs="Arial"/>
        </w:rPr>
      </w:pPr>
      <w:r w:rsidRPr="002B601F">
        <w:rPr>
          <w:rFonts w:ascii="Arial" w:hAnsi="Arial" w:cs="Arial"/>
        </w:rPr>
        <w:t> </w:t>
      </w:r>
    </w:p>
    <w:p w14:paraId="3E23CFCA" w14:textId="77777777" w:rsidR="002B601F" w:rsidRPr="002B601F" w:rsidRDefault="002B601F" w:rsidP="00CA5DE4">
      <w:pPr>
        <w:spacing w:line="360" w:lineRule="auto"/>
        <w:rPr>
          <w:rFonts w:ascii="Arial" w:hAnsi="Arial" w:cs="Arial"/>
        </w:rPr>
      </w:pPr>
      <w:r w:rsidRPr="002B601F">
        <w:rPr>
          <w:rFonts w:ascii="Arial" w:hAnsi="Arial" w:cs="Arial"/>
          <w:b/>
          <w:bCs/>
        </w:rPr>
        <w:t>References</w:t>
      </w:r>
    </w:p>
    <w:p w14:paraId="7EE75DAF" w14:textId="77777777" w:rsidR="002B601F" w:rsidRPr="002B601F" w:rsidRDefault="002B601F" w:rsidP="00CA5DE4">
      <w:pPr>
        <w:spacing w:line="360" w:lineRule="auto"/>
        <w:rPr>
          <w:rFonts w:ascii="Arial" w:hAnsi="Arial" w:cs="Arial"/>
        </w:rPr>
      </w:pPr>
      <w:r w:rsidRPr="002B601F">
        <w:rPr>
          <w:rFonts w:ascii="Arial" w:hAnsi="Arial" w:cs="Arial"/>
        </w:rPr>
        <w:t> </w:t>
      </w:r>
    </w:p>
    <w:p w14:paraId="0D01F298" w14:textId="77777777" w:rsidR="002B601F" w:rsidRPr="002B601F" w:rsidRDefault="002B601F" w:rsidP="00CA5DE4">
      <w:pPr>
        <w:spacing w:line="360" w:lineRule="auto"/>
        <w:rPr>
          <w:rFonts w:ascii="Arial" w:hAnsi="Arial" w:cs="Arial"/>
        </w:rPr>
      </w:pPr>
      <w:r w:rsidRPr="002B601F">
        <w:rPr>
          <w:rFonts w:ascii="Arial" w:hAnsi="Arial" w:cs="Arial"/>
        </w:rPr>
        <w:t> </w:t>
      </w:r>
    </w:p>
    <w:p w14:paraId="1EC479FA" w14:textId="77777777" w:rsidR="002B601F" w:rsidRPr="002B601F" w:rsidRDefault="002B601F" w:rsidP="00CA5DE4">
      <w:pPr>
        <w:spacing w:line="360" w:lineRule="auto"/>
        <w:rPr>
          <w:rFonts w:ascii="Arial" w:hAnsi="Arial" w:cs="Arial"/>
        </w:rPr>
      </w:pPr>
      <w:proofErr w:type="spellStart"/>
      <w:r w:rsidRPr="002B601F">
        <w:rPr>
          <w:rFonts w:ascii="Arial" w:hAnsi="Arial" w:cs="Arial"/>
          <w:lang w:val="en-US"/>
        </w:rPr>
        <w:t>Ghanad</w:t>
      </w:r>
      <w:proofErr w:type="spellEnd"/>
      <w:r w:rsidRPr="002B601F">
        <w:rPr>
          <w:rFonts w:ascii="Arial" w:hAnsi="Arial" w:cs="Arial"/>
          <w:lang w:val="en-US"/>
        </w:rPr>
        <w:t>, A., 2023. </w:t>
      </w:r>
      <w:r w:rsidRPr="002B601F">
        <w:rPr>
          <w:rFonts w:ascii="Arial" w:hAnsi="Arial" w:cs="Arial"/>
          <w:i/>
          <w:iCs/>
          <w:lang w:val="en-US"/>
        </w:rPr>
        <w:t>An overview of quantitative research methods.</w:t>
      </w:r>
      <w:r w:rsidRPr="002B601F">
        <w:rPr>
          <w:rFonts w:ascii="Arial" w:hAnsi="Arial" w:cs="Arial"/>
          <w:lang w:val="en-US"/>
        </w:rPr>
        <w:t> </w:t>
      </w:r>
      <w:r w:rsidRPr="002B601F">
        <w:rPr>
          <w:rFonts w:ascii="Arial" w:hAnsi="Arial" w:cs="Arial"/>
          <w:i/>
          <w:iCs/>
          <w:lang w:val="en-US"/>
        </w:rPr>
        <w:t>International Journal of Multidisciplinary Research and Analysis</w:t>
      </w:r>
      <w:r w:rsidRPr="002B601F">
        <w:rPr>
          <w:rFonts w:ascii="Arial" w:hAnsi="Arial" w:cs="Arial"/>
          <w:lang w:val="en-US"/>
        </w:rPr>
        <w:t>, 6(08), pp.3794–3803.</w:t>
      </w:r>
      <w:r w:rsidRPr="002B601F">
        <w:rPr>
          <w:rFonts w:ascii="Arial" w:hAnsi="Arial" w:cs="Arial"/>
          <w:lang w:val="en-US"/>
        </w:rPr>
        <w:br/>
        <w:t>Jones, R.A., Lawlor, E.R., Birch, J.M., Patel, M.I., Werneck, A.O., Hoare, E., Griffin, S.J., van Sluijs, E.M., Sharp, S.J. and Ahern, A.L., 2021. </w:t>
      </w:r>
      <w:r w:rsidRPr="002B601F">
        <w:rPr>
          <w:rFonts w:ascii="Arial" w:hAnsi="Arial" w:cs="Arial"/>
          <w:i/>
          <w:iCs/>
          <w:lang w:val="en-US"/>
        </w:rPr>
        <w:t xml:space="preserve">The impact of adult </w:t>
      </w:r>
      <w:proofErr w:type="spellStart"/>
      <w:r w:rsidRPr="002B601F">
        <w:rPr>
          <w:rFonts w:ascii="Arial" w:hAnsi="Arial" w:cs="Arial"/>
          <w:i/>
          <w:iCs/>
          <w:lang w:val="en-US"/>
        </w:rPr>
        <w:t>behavioural</w:t>
      </w:r>
      <w:proofErr w:type="spellEnd"/>
      <w:r w:rsidRPr="002B601F">
        <w:rPr>
          <w:rFonts w:ascii="Arial" w:hAnsi="Arial" w:cs="Arial"/>
          <w:i/>
          <w:iCs/>
          <w:lang w:val="en-US"/>
        </w:rPr>
        <w:t xml:space="preserve"> weight management interventions on mental health: A systematic review and meta</w:t>
      </w:r>
      <w:r w:rsidRPr="002B601F">
        <w:rPr>
          <w:rFonts w:ascii="Cambria Math" w:hAnsi="Cambria Math" w:cs="Cambria Math"/>
          <w:i/>
          <w:iCs/>
          <w:lang w:val="en-US"/>
        </w:rPr>
        <w:t>‐</w:t>
      </w:r>
      <w:r w:rsidRPr="002B601F">
        <w:rPr>
          <w:rFonts w:ascii="Arial" w:hAnsi="Arial" w:cs="Arial"/>
          <w:i/>
          <w:iCs/>
          <w:lang w:val="en-US"/>
        </w:rPr>
        <w:t>analysis.</w:t>
      </w:r>
      <w:r w:rsidRPr="002B601F">
        <w:rPr>
          <w:rFonts w:ascii="Arial" w:hAnsi="Arial" w:cs="Arial"/>
          <w:lang w:val="en-US"/>
        </w:rPr>
        <w:t> </w:t>
      </w:r>
      <w:r w:rsidRPr="002B601F">
        <w:rPr>
          <w:rFonts w:ascii="Arial" w:hAnsi="Arial" w:cs="Arial"/>
          <w:i/>
          <w:iCs/>
          <w:lang w:val="en-US"/>
        </w:rPr>
        <w:t>Obesity Reviews</w:t>
      </w:r>
      <w:r w:rsidRPr="002B601F">
        <w:rPr>
          <w:rFonts w:ascii="Arial" w:hAnsi="Arial" w:cs="Arial"/>
          <w:lang w:val="en-US"/>
        </w:rPr>
        <w:t xml:space="preserve">, 22(4), </w:t>
      </w:r>
      <w:proofErr w:type="gramStart"/>
      <w:r w:rsidRPr="002B601F">
        <w:rPr>
          <w:rFonts w:ascii="Arial" w:hAnsi="Arial" w:cs="Arial"/>
          <w:lang w:val="en-US"/>
        </w:rPr>
        <w:t>p.e</w:t>
      </w:r>
      <w:proofErr w:type="gramEnd"/>
      <w:r w:rsidRPr="002B601F">
        <w:rPr>
          <w:rFonts w:ascii="Arial" w:hAnsi="Arial" w:cs="Arial"/>
          <w:lang w:val="en-US"/>
        </w:rPr>
        <w:t>13150.</w:t>
      </w:r>
      <w:r w:rsidRPr="002B601F">
        <w:rPr>
          <w:rFonts w:ascii="Arial" w:hAnsi="Arial" w:cs="Arial"/>
          <w:lang w:val="en-US"/>
        </w:rPr>
        <w:br/>
        <w:t>Mental Health Foundation. (2024). </w:t>
      </w:r>
      <w:r w:rsidRPr="002B601F">
        <w:rPr>
          <w:rFonts w:ascii="Arial" w:hAnsi="Arial" w:cs="Arial"/>
          <w:i/>
          <w:iCs/>
          <w:lang w:val="en-US"/>
        </w:rPr>
        <w:t>Moving more is good for our mental health, so what's stopping us?</w:t>
      </w:r>
      <w:r w:rsidRPr="002B601F">
        <w:rPr>
          <w:rFonts w:ascii="Arial" w:hAnsi="Arial" w:cs="Arial"/>
          <w:lang w:val="en-US"/>
        </w:rPr>
        <w:t> [online] Available at: </w:t>
      </w:r>
      <w:hyperlink r:id="rId4" w:tgtFrame="_blank" w:history="1">
        <w:r w:rsidRPr="002B601F">
          <w:rPr>
            <w:rStyle w:val="Hyperlink"/>
            <w:rFonts w:ascii="Arial" w:hAnsi="Arial" w:cs="Arial"/>
            <w:lang w:val="en-US"/>
          </w:rPr>
          <w:t>https://www.mentalhealth.org.uk/explore-mental-health/movement/movement-research</w:t>
        </w:r>
      </w:hyperlink>
      <w:r w:rsidRPr="002B601F">
        <w:rPr>
          <w:rFonts w:ascii="Arial" w:hAnsi="Arial" w:cs="Arial"/>
          <w:lang w:val="en-US"/>
        </w:rPr>
        <w:br/>
        <w:t xml:space="preserve">Nii </w:t>
      </w:r>
      <w:proofErr w:type="spellStart"/>
      <w:r w:rsidRPr="002B601F">
        <w:rPr>
          <w:rFonts w:ascii="Arial" w:hAnsi="Arial" w:cs="Arial"/>
          <w:lang w:val="en-US"/>
        </w:rPr>
        <w:t>Laryeafio</w:t>
      </w:r>
      <w:proofErr w:type="spellEnd"/>
      <w:r w:rsidRPr="002B601F">
        <w:rPr>
          <w:rFonts w:ascii="Arial" w:hAnsi="Arial" w:cs="Arial"/>
          <w:lang w:val="en-US"/>
        </w:rPr>
        <w:t>, M. and Ogbewe, O.C., 2023. </w:t>
      </w:r>
      <w:r w:rsidRPr="002B601F">
        <w:rPr>
          <w:rFonts w:ascii="Arial" w:hAnsi="Arial" w:cs="Arial"/>
          <w:i/>
          <w:iCs/>
          <w:lang w:val="en-US"/>
        </w:rPr>
        <w:t>Ethical consideration dilemma: systematic review of ethics in qualitative data collection through interviews.</w:t>
      </w:r>
      <w:r w:rsidRPr="002B601F">
        <w:rPr>
          <w:rFonts w:ascii="Arial" w:hAnsi="Arial" w:cs="Arial"/>
          <w:lang w:val="en-US"/>
        </w:rPr>
        <w:t> </w:t>
      </w:r>
      <w:r w:rsidRPr="002B601F">
        <w:rPr>
          <w:rFonts w:ascii="Arial" w:hAnsi="Arial" w:cs="Arial"/>
          <w:i/>
          <w:iCs/>
          <w:lang w:val="en-US"/>
        </w:rPr>
        <w:t>Journal of Ethics in Entrepreneurship and Technology</w:t>
      </w:r>
      <w:r w:rsidRPr="002B601F">
        <w:rPr>
          <w:rFonts w:ascii="Arial" w:hAnsi="Arial" w:cs="Arial"/>
          <w:lang w:val="en-US"/>
        </w:rPr>
        <w:t>, 3(2), pp.94–110.</w:t>
      </w:r>
      <w:r w:rsidRPr="002B601F">
        <w:rPr>
          <w:rFonts w:ascii="Arial" w:hAnsi="Arial" w:cs="Arial"/>
          <w:lang w:val="en-US"/>
        </w:rPr>
        <w:br/>
        <w:t xml:space="preserve">Solomon-Moore, E., Lambert, J., Grey, E., Gillison, F., Townsend, N., Busam, B., </w:t>
      </w:r>
      <w:proofErr w:type="spellStart"/>
      <w:r w:rsidRPr="002B601F">
        <w:rPr>
          <w:rFonts w:ascii="Arial" w:hAnsi="Arial" w:cs="Arial"/>
          <w:lang w:val="en-US"/>
        </w:rPr>
        <w:t>Velemis</w:t>
      </w:r>
      <w:proofErr w:type="spellEnd"/>
      <w:r w:rsidRPr="002B601F">
        <w:rPr>
          <w:rFonts w:ascii="Arial" w:hAnsi="Arial" w:cs="Arial"/>
          <w:lang w:val="en-US"/>
        </w:rPr>
        <w:t>, K., Millen, C., Baber, F. and Griffin, T., 2022. </w:t>
      </w:r>
      <w:r w:rsidRPr="002B601F">
        <w:rPr>
          <w:rFonts w:ascii="Arial" w:hAnsi="Arial" w:cs="Arial"/>
          <w:i/>
          <w:iCs/>
          <w:lang w:val="en-US"/>
        </w:rPr>
        <w:t xml:space="preserve">Life in lockdown: a longitudinal study investigating the impact of the UK COVID-19 lockdown measures on lifestyle </w:t>
      </w:r>
      <w:proofErr w:type="spellStart"/>
      <w:r w:rsidRPr="002B601F">
        <w:rPr>
          <w:rFonts w:ascii="Arial" w:hAnsi="Arial" w:cs="Arial"/>
          <w:i/>
          <w:iCs/>
          <w:lang w:val="en-US"/>
        </w:rPr>
        <w:t>behaviours</w:t>
      </w:r>
      <w:proofErr w:type="spellEnd"/>
      <w:r w:rsidRPr="002B601F">
        <w:rPr>
          <w:rFonts w:ascii="Arial" w:hAnsi="Arial" w:cs="Arial"/>
          <w:i/>
          <w:iCs/>
          <w:lang w:val="en-US"/>
        </w:rPr>
        <w:t xml:space="preserve"> and mental health.</w:t>
      </w:r>
      <w:r w:rsidRPr="002B601F">
        <w:rPr>
          <w:rFonts w:ascii="Arial" w:hAnsi="Arial" w:cs="Arial"/>
          <w:lang w:val="en-US"/>
        </w:rPr>
        <w:t> </w:t>
      </w:r>
      <w:r w:rsidRPr="002B601F">
        <w:rPr>
          <w:rFonts w:ascii="Arial" w:hAnsi="Arial" w:cs="Arial"/>
          <w:i/>
          <w:iCs/>
          <w:lang w:val="en-US"/>
        </w:rPr>
        <w:t>BMC Public Health</w:t>
      </w:r>
      <w:r w:rsidRPr="002B601F">
        <w:rPr>
          <w:rFonts w:ascii="Arial" w:hAnsi="Arial" w:cs="Arial"/>
          <w:lang w:val="en-US"/>
        </w:rPr>
        <w:t>, 22(1), p.1495.</w:t>
      </w:r>
    </w:p>
    <w:p w14:paraId="72882D9B" w14:textId="77777777" w:rsidR="002B601F" w:rsidRPr="002B601F" w:rsidRDefault="002B601F" w:rsidP="00CA5DE4">
      <w:pPr>
        <w:spacing w:line="360" w:lineRule="auto"/>
        <w:rPr>
          <w:rFonts w:ascii="Arial" w:hAnsi="Arial" w:cs="Arial"/>
        </w:rPr>
      </w:pPr>
      <w:r w:rsidRPr="002B601F">
        <w:rPr>
          <w:rFonts w:ascii="Arial" w:hAnsi="Arial" w:cs="Arial"/>
          <w:lang w:val="en-US"/>
        </w:rPr>
        <w:t>BHBIA – British Healthcare Business Intelligence Association (2020) BHBIA Data Analysis Guidelines Secondary Data – Ethical Principles. Available at:</w:t>
      </w:r>
    </w:p>
    <w:p w14:paraId="6D4A7F94" w14:textId="77777777" w:rsidR="002B601F" w:rsidRPr="002B601F" w:rsidRDefault="002B601F" w:rsidP="00CA5DE4">
      <w:pPr>
        <w:spacing w:line="360" w:lineRule="auto"/>
        <w:rPr>
          <w:rFonts w:ascii="Arial" w:hAnsi="Arial" w:cs="Arial"/>
        </w:rPr>
      </w:pPr>
      <w:hyperlink r:id="rId5" w:tgtFrame="_blank" w:history="1">
        <w:r w:rsidRPr="002B601F">
          <w:rPr>
            <w:rStyle w:val="Hyperlink"/>
            <w:rFonts w:ascii="Arial" w:hAnsi="Arial" w:cs="Arial"/>
            <w:lang w:val="en-US"/>
          </w:rPr>
          <w:t>https://www.bhbia.org.uk/assets/Downloads/Guidelines/4_secondary_data_ethical_principles_aug2020_fv.PDF</w:t>
        </w:r>
      </w:hyperlink>
    </w:p>
    <w:p w14:paraId="5E0D3CBC" w14:textId="77777777" w:rsidR="002B601F" w:rsidRPr="002B601F" w:rsidRDefault="002B601F" w:rsidP="00CA5DE4">
      <w:pPr>
        <w:spacing w:line="360" w:lineRule="auto"/>
        <w:rPr>
          <w:rFonts w:ascii="Arial" w:hAnsi="Arial" w:cs="Arial"/>
        </w:rPr>
      </w:pPr>
      <w:r w:rsidRPr="002B601F">
        <w:rPr>
          <w:rFonts w:ascii="Arial" w:hAnsi="Arial" w:cs="Arial"/>
          <w:lang w:val="en-US"/>
        </w:rPr>
        <w:t>(Accessed: 23 October 2025).</w:t>
      </w:r>
    </w:p>
    <w:p w14:paraId="3CDFEEC2" w14:textId="77777777" w:rsidR="002B601F" w:rsidRPr="002B601F" w:rsidRDefault="002B601F" w:rsidP="00CA5DE4">
      <w:pPr>
        <w:spacing w:line="360" w:lineRule="auto"/>
        <w:rPr>
          <w:rFonts w:ascii="Arial" w:hAnsi="Arial" w:cs="Arial"/>
        </w:rPr>
      </w:pPr>
      <w:r w:rsidRPr="002B601F">
        <w:rPr>
          <w:rFonts w:ascii="Arial" w:hAnsi="Arial" w:cs="Arial"/>
          <w:lang w:val="en-US"/>
        </w:rPr>
        <w:t>Emick, J. (2024) Introduction to the special issue: unlocking the potential of secondary data analysis in pediatric health research’, Children’s health care, 53(4), pp. 323-328. Available at:</w:t>
      </w:r>
    </w:p>
    <w:p w14:paraId="75D768FB" w14:textId="77777777" w:rsidR="002B601F" w:rsidRPr="002B601F" w:rsidRDefault="002B601F" w:rsidP="00CA5DE4">
      <w:pPr>
        <w:spacing w:line="360" w:lineRule="auto"/>
        <w:rPr>
          <w:rFonts w:ascii="Arial" w:hAnsi="Arial" w:cs="Arial"/>
        </w:rPr>
      </w:pPr>
      <w:hyperlink r:id="rId6" w:tgtFrame="_blank" w:history="1">
        <w:r w:rsidRPr="002B601F">
          <w:rPr>
            <w:rStyle w:val="Hyperlink"/>
            <w:rFonts w:ascii="Arial" w:hAnsi="Arial" w:cs="Arial"/>
            <w:lang w:val="en-US"/>
          </w:rPr>
          <w:t>https://doi.org/10.1080/02739615.2023.2294782</w:t>
        </w:r>
      </w:hyperlink>
      <w:r w:rsidRPr="002B601F">
        <w:rPr>
          <w:rFonts w:ascii="Arial" w:hAnsi="Arial" w:cs="Arial"/>
          <w:lang w:val="en-US"/>
        </w:rPr>
        <w:t>.</w:t>
      </w:r>
    </w:p>
    <w:p w14:paraId="63E36396" w14:textId="77777777" w:rsidR="002B601F" w:rsidRPr="002B601F" w:rsidRDefault="002B601F" w:rsidP="00CA5DE4">
      <w:pPr>
        <w:spacing w:line="360" w:lineRule="auto"/>
        <w:rPr>
          <w:rFonts w:ascii="Arial" w:hAnsi="Arial" w:cs="Arial"/>
        </w:rPr>
      </w:pPr>
      <w:r w:rsidRPr="002B601F">
        <w:rPr>
          <w:rFonts w:ascii="Arial" w:hAnsi="Arial" w:cs="Arial"/>
          <w:lang w:val="en-US"/>
        </w:rPr>
        <w:t> </w:t>
      </w:r>
    </w:p>
    <w:p w14:paraId="25705BD1" w14:textId="77777777" w:rsidR="002B601F" w:rsidRPr="002B601F" w:rsidRDefault="002B601F" w:rsidP="00CA5DE4">
      <w:pPr>
        <w:spacing w:line="360" w:lineRule="auto"/>
        <w:rPr>
          <w:rFonts w:ascii="Arial" w:hAnsi="Arial" w:cs="Arial"/>
        </w:rPr>
      </w:pPr>
      <w:r w:rsidRPr="002B601F">
        <w:rPr>
          <w:rFonts w:ascii="Arial" w:hAnsi="Arial" w:cs="Arial"/>
          <w:lang w:val="en-US"/>
        </w:rPr>
        <w:t> </w:t>
      </w:r>
    </w:p>
    <w:p w14:paraId="627F3119" w14:textId="77777777" w:rsidR="002B601F" w:rsidRPr="002B601F" w:rsidRDefault="002B601F" w:rsidP="00CA5DE4">
      <w:pPr>
        <w:spacing w:line="360" w:lineRule="auto"/>
        <w:rPr>
          <w:rFonts w:ascii="Arial" w:hAnsi="Arial" w:cs="Arial"/>
        </w:rPr>
      </w:pPr>
      <w:r w:rsidRPr="002B601F">
        <w:rPr>
          <w:rFonts w:ascii="Arial" w:hAnsi="Arial" w:cs="Arial"/>
        </w:rPr>
        <w:t> </w:t>
      </w:r>
    </w:p>
    <w:p w14:paraId="448B738F" w14:textId="77777777" w:rsidR="002B601F" w:rsidRPr="002B601F" w:rsidRDefault="002B601F" w:rsidP="00CA5DE4">
      <w:pPr>
        <w:spacing w:line="360" w:lineRule="auto"/>
        <w:rPr>
          <w:rFonts w:ascii="Arial" w:hAnsi="Arial" w:cs="Arial"/>
        </w:rPr>
      </w:pPr>
      <w:r w:rsidRPr="002B601F">
        <w:rPr>
          <w:rFonts w:ascii="Arial" w:hAnsi="Arial" w:cs="Arial"/>
        </w:rPr>
        <w:t> </w:t>
      </w:r>
    </w:p>
    <w:p w14:paraId="34DD08DF" w14:textId="77777777" w:rsidR="002B601F" w:rsidRPr="002B601F" w:rsidRDefault="002B601F" w:rsidP="00CA5DE4">
      <w:pPr>
        <w:spacing w:line="360" w:lineRule="auto"/>
        <w:rPr>
          <w:rFonts w:ascii="Arial" w:hAnsi="Arial" w:cs="Arial"/>
        </w:rPr>
      </w:pPr>
      <w:r w:rsidRPr="002B601F">
        <w:rPr>
          <w:rFonts w:ascii="Arial" w:hAnsi="Arial" w:cs="Arial"/>
        </w:rPr>
        <w:t> </w:t>
      </w:r>
    </w:p>
    <w:p w14:paraId="7A10EB37" w14:textId="77777777" w:rsidR="00535E7D" w:rsidRPr="00CA5DE4" w:rsidRDefault="00535E7D" w:rsidP="00CA5DE4">
      <w:pPr>
        <w:spacing w:line="360" w:lineRule="auto"/>
        <w:rPr>
          <w:rFonts w:ascii="Arial" w:hAnsi="Arial" w:cs="Arial"/>
        </w:rPr>
      </w:pPr>
    </w:p>
    <w:sectPr w:rsidR="00535E7D" w:rsidRPr="00CA5D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693"/>
    <w:rsid w:val="00081A19"/>
    <w:rsid w:val="002B601F"/>
    <w:rsid w:val="002B6E29"/>
    <w:rsid w:val="00535E7D"/>
    <w:rsid w:val="00563903"/>
    <w:rsid w:val="00B35693"/>
    <w:rsid w:val="00CA5DE4"/>
    <w:rsid w:val="00E16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EB6C1"/>
  <w15:chartTrackingRefBased/>
  <w15:docId w15:val="{7F70D988-A056-43FD-9473-E4BE2B8E4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56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56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56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56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56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56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56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56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56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6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56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56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56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56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56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56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56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5693"/>
    <w:rPr>
      <w:rFonts w:eastAsiaTheme="majorEastAsia" w:cstheme="majorBidi"/>
      <w:color w:val="272727" w:themeColor="text1" w:themeTint="D8"/>
    </w:rPr>
  </w:style>
  <w:style w:type="paragraph" w:styleId="Title">
    <w:name w:val="Title"/>
    <w:basedOn w:val="Normal"/>
    <w:next w:val="Normal"/>
    <w:link w:val="TitleChar"/>
    <w:uiPriority w:val="10"/>
    <w:qFormat/>
    <w:rsid w:val="00B356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56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56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56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5693"/>
    <w:pPr>
      <w:spacing w:before="160"/>
      <w:jc w:val="center"/>
    </w:pPr>
    <w:rPr>
      <w:i/>
      <w:iCs/>
      <w:color w:val="404040" w:themeColor="text1" w:themeTint="BF"/>
    </w:rPr>
  </w:style>
  <w:style w:type="character" w:customStyle="1" w:styleId="QuoteChar">
    <w:name w:val="Quote Char"/>
    <w:basedOn w:val="DefaultParagraphFont"/>
    <w:link w:val="Quote"/>
    <w:uiPriority w:val="29"/>
    <w:rsid w:val="00B35693"/>
    <w:rPr>
      <w:i/>
      <w:iCs/>
      <w:color w:val="404040" w:themeColor="text1" w:themeTint="BF"/>
    </w:rPr>
  </w:style>
  <w:style w:type="paragraph" w:styleId="ListParagraph">
    <w:name w:val="List Paragraph"/>
    <w:basedOn w:val="Normal"/>
    <w:uiPriority w:val="34"/>
    <w:qFormat/>
    <w:rsid w:val="00B35693"/>
    <w:pPr>
      <w:ind w:left="720"/>
      <w:contextualSpacing/>
    </w:pPr>
  </w:style>
  <w:style w:type="character" w:styleId="IntenseEmphasis">
    <w:name w:val="Intense Emphasis"/>
    <w:basedOn w:val="DefaultParagraphFont"/>
    <w:uiPriority w:val="21"/>
    <w:qFormat/>
    <w:rsid w:val="00B35693"/>
    <w:rPr>
      <w:i/>
      <w:iCs/>
      <w:color w:val="0F4761" w:themeColor="accent1" w:themeShade="BF"/>
    </w:rPr>
  </w:style>
  <w:style w:type="paragraph" w:styleId="IntenseQuote">
    <w:name w:val="Intense Quote"/>
    <w:basedOn w:val="Normal"/>
    <w:next w:val="Normal"/>
    <w:link w:val="IntenseQuoteChar"/>
    <w:uiPriority w:val="30"/>
    <w:qFormat/>
    <w:rsid w:val="00B356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5693"/>
    <w:rPr>
      <w:i/>
      <w:iCs/>
      <w:color w:val="0F4761" w:themeColor="accent1" w:themeShade="BF"/>
    </w:rPr>
  </w:style>
  <w:style w:type="character" w:styleId="IntenseReference">
    <w:name w:val="Intense Reference"/>
    <w:basedOn w:val="DefaultParagraphFont"/>
    <w:uiPriority w:val="32"/>
    <w:qFormat/>
    <w:rsid w:val="00B35693"/>
    <w:rPr>
      <w:b/>
      <w:bCs/>
      <w:smallCaps/>
      <w:color w:val="0F4761" w:themeColor="accent1" w:themeShade="BF"/>
      <w:spacing w:val="5"/>
    </w:rPr>
  </w:style>
  <w:style w:type="paragraph" w:customStyle="1" w:styleId="isselectedend">
    <w:name w:val="isselectedend"/>
    <w:basedOn w:val="Normal"/>
    <w:rsid w:val="00B3569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B3569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2B601F"/>
    <w:rPr>
      <w:color w:val="467886" w:themeColor="hyperlink"/>
      <w:u w:val="single"/>
    </w:rPr>
  </w:style>
  <w:style w:type="character" w:styleId="UnresolvedMention">
    <w:name w:val="Unresolved Mention"/>
    <w:basedOn w:val="DefaultParagraphFont"/>
    <w:uiPriority w:val="99"/>
    <w:semiHidden/>
    <w:unhideWhenUsed/>
    <w:rsid w:val="002B60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2739615.2023.2294782" TargetMode="External"/><Relationship Id="rId5" Type="http://schemas.openxmlformats.org/officeDocument/2006/relationships/hyperlink" Target="https://www.bhbia.org.uk/assets/Downloads/Guidelines/4_secondary_data_ethical_principles_aug2020_fv.PDF" TargetMode="External"/><Relationship Id="rId4" Type="http://schemas.openxmlformats.org/officeDocument/2006/relationships/hyperlink" Target="https://www.mentalhealth.org.uk/explore-mental-health/movement/movement-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861</Words>
  <Characters>4910</Characters>
  <Application>Microsoft Office Word</Application>
  <DocSecurity>0</DocSecurity>
  <Lines>40</Lines>
  <Paragraphs>11</Paragraphs>
  <ScaleCrop>false</ScaleCrop>
  <Company/>
  <LinksUpToDate>false</LinksUpToDate>
  <CharactersWithSpaces>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350 Security Control Room</dc:creator>
  <cp:keywords/>
  <dc:description/>
  <cp:lastModifiedBy>350 Security Control Room</cp:lastModifiedBy>
  <cp:revision>4</cp:revision>
  <dcterms:created xsi:type="dcterms:W3CDTF">2026-01-23T19:43:00Z</dcterms:created>
  <dcterms:modified xsi:type="dcterms:W3CDTF">2026-03-06T06:46:00Z</dcterms:modified>
</cp:coreProperties>
</file>