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52B4E" w:rsidRDefault="00A52B4E" w:rsidP="00A52B4E">
      <w:pPr>
        <w:rPr>
          <w:rFonts w:eastAsia="Calibri" w:cs="Arial"/>
          <w:szCs w:val="22"/>
          <w:lang w:val="en-US" w:eastAsia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A52B4E" w:rsidRPr="003238FD" w:rsidTr="00BA3545">
        <w:tc>
          <w:tcPr>
            <w:tcW w:w="1838" w:type="dxa"/>
          </w:tcPr>
          <w:p w:rsidR="00A52B4E" w:rsidRPr="003238FD" w:rsidRDefault="00A52B4E" w:rsidP="00BA354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238FD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:rsidR="00A52B4E" w:rsidRPr="003238FD" w:rsidRDefault="00A52B4E" w:rsidP="00BA354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ECGE6002P</w:t>
            </w:r>
          </w:p>
        </w:tc>
      </w:tr>
      <w:tr w:rsidR="00A52B4E" w:rsidRPr="003238FD" w:rsidTr="00BA3545">
        <w:tc>
          <w:tcPr>
            <w:tcW w:w="1838" w:type="dxa"/>
          </w:tcPr>
          <w:p w:rsidR="00A52B4E" w:rsidRPr="003238FD" w:rsidRDefault="00A52B4E" w:rsidP="00BA354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238FD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:rsidR="00A52B4E" w:rsidRPr="003238FD" w:rsidRDefault="00A52B4E" w:rsidP="00BA354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238FD">
              <w:rPr>
                <w:rFonts w:ascii="Arial" w:hAnsi="Arial" w:cs="Arial"/>
                <w:sz w:val="22"/>
                <w:szCs w:val="22"/>
              </w:rPr>
              <w:t xml:space="preserve">Skills for life: employability and future pathways </w:t>
            </w:r>
          </w:p>
        </w:tc>
      </w:tr>
      <w:tr w:rsidR="00A52B4E" w:rsidRPr="003238FD" w:rsidTr="00BA3545">
        <w:tc>
          <w:tcPr>
            <w:tcW w:w="1838" w:type="dxa"/>
          </w:tcPr>
          <w:p w:rsidR="00A52B4E" w:rsidRPr="003238FD" w:rsidRDefault="00A52B4E" w:rsidP="00BA354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238FD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557010369"/>
            <w:placeholder>
              <w:docPart w:val="31803042009641E4A8B6FD8E0CD8FE80"/>
            </w:placeholder>
            <w:date w:fullDate="2019-02-06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A52B4E" w:rsidRPr="003238FD" w:rsidRDefault="00A52B4E" w:rsidP="00BA3545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06/02/2019</w:t>
                </w:r>
              </w:p>
            </w:tc>
          </w:sdtContent>
        </w:sdt>
      </w:tr>
      <w:tr w:rsidR="00A52B4E" w:rsidRPr="003238FD" w:rsidTr="00BA3545">
        <w:tc>
          <w:tcPr>
            <w:tcW w:w="1838" w:type="dxa"/>
          </w:tcPr>
          <w:p w:rsidR="00A52B4E" w:rsidRPr="003238FD" w:rsidRDefault="00A52B4E" w:rsidP="00BA354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238FD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692189017"/>
            <w:placeholder>
              <w:docPart w:val="CEEF5CFA6BA2472E96267818118EF9CF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A52B4E" w:rsidRPr="003238FD" w:rsidRDefault="00A52B4E" w:rsidP="00BA3545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A52B4E" w:rsidRPr="003238FD" w:rsidTr="00BA3545">
        <w:tc>
          <w:tcPr>
            <w:tcW w:w="1838" w:type="dxa"/>
          </w:tcPr>
          <w:p w:rsidR="00A52B4E" w:rsidRPr="003238FD" w:rsidRDefault="00A52B4E" w:rsidP="00BA354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238FD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:rsidR="00A52B4E" w:rsidRPr="003238FD" w:rsidRDefault="00A52B4E" w:rsidP="00BA354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A52B4E" w:rsidRPr="003238FD" w:rsidTr="00BA3545">
        <w:tc>
          <w:tcPr>
            <w:tcW w:w="1838" w:type="dxa"/>
          </w:tcPr>
          <w:p w:rsidR="00A52B4E" w:rsidRPr="003238FD" w:rsidRDefault="00A52B4E" w:rsidP="00BA354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3238FD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:rsidR="00A52B4E" w:rsidRPr="003238FD" w:rsidRDefault="00A52B4E" w:rsidP="00BA354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:rsidR="00A52B4E" w:rsidRPr="003238FD" w:rsidRDefault="00A52B4E" w:rsidP="00A52B4E">
      <w:pPr>
        <w:pBdr>
          <w:bottom w:val="single" w:sz="6" w:space="1" w:color="auto"/>
        </w:pBdr>
        <w:rPr>
          <w:rFonts w:cs="Arial"/>
          <w:szCs w:val="22"/>
        </w:rPr>
      </w:pPr>
    </w:p>
    <w:p w:rsidR="00A52B4E" w:rsidRPr="003238FD" w:rsidRDefault="00A52B4E" w:rsidP="00A52B4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A52B4E" w:rsidRPr="003238FD" w:rsidRDefault="00A52B4E" w:rsidP="00A52B4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3238FD">
        <w:rPr>
          <w:rFonts w:ascii="Arial" w:hAnsi="Arial" w:cs="Arial"/>
          <w:b/>
          <w:sz w:val="22"/>
          <w:szCs w:val="22"/>
        </w:rPr>
        <w:t>AIM(S)</w:t>
      </w:r>
    </w:p>
    <w:p w:rsidR="00A52B4E" w:rsidRPr="003238FD" w:rsidRDefault="00A52B4E" w:rsidP="00A52B4E">
      <w:pPr>
        <w:pStyle w:val="bullet"/>
        <w:numPr>
          <w:ilvl w:val="0"/>
          <w:numId w:val="2"/>
        </w:numPr>
        <w:overflowPunct w:val="0"/>
        <w:autoSpaceDE w:val="0"/>
        <w:autoSpaceDN w:val="0"/>
        <w:adjustRightInd w:val="0"/>
        <w:spacing w:before="240"/>
        <w:ind w:left="709" w:hanging="425"/>
        <w:textAlignment w:val="baseline"/>
        <w:rPr>
          <w:rFonts w:ascii="Arial" w:hAnsi="Arial" w:cs="Arial"/>
          <w:sz w:val="22"/>
          <w:szCs w:val="22"/>
        </w:rPr>
      </w:pPr>
      <w:r w:rsidRPr="003238FD">
        <w:rPr>
          <w:rFonts w:ascii="Arial" w:hAnsi="Arial" w:cs="Arial"/>
          <w:sz w:val="22"/>
          <w:szCs w:val="22"/>
        </w:rPr>
        <w:t xml:space="preserve">To foster a range of behaviours, attitudes and competencies which </w:t>
      </w:r>
      <w:r>
        <w:rPr>
          <w:rFonts w:ascii="Arial" w:hAnsi="Arial" w:cs="Arial"/>
          <w:sz w:val="22"/>
          <w:szCs w:val="22"/>
        </w:rPr>
        <w:t>develop</w:t>
      </w:r>
      <w:r w:rsidRPr="003238FD">
        <w:rPr>
          <w:rFonts w:ascii="Arial" w:hAnsi="Arial" w:cs="Arial"/>
          <w:sz w:val="22"/>
          <w:szCs w:val="22"/>
        </w:rPr>
        <w:t xml:space="preserve"> enterprising thinking and an employability mindset and enhance students’ ability to critically reflect on their own development needs</w:t>
      </w:r>
      <w:r>
        <w:rPr>
          <w:rFonts w:ascii="Arial" w:hAnsi="Arial" w:cs="Arial"/>
          <w:sz w:val="22"/>
          <w:szCs w:val="22"/>
        </w:rPr>
        <w:t>.</w:t>
      </w:r>
      <w:r w:rsidRPr="003238FD">
        <w:rPr>
          <w:rFonts w:ascii="Arial" w:hAnsi="Arial" w:cs="Arial"/>
          <w:sz w:val="22"/>
          <w:szCs w:val="22"/>
        </w:rPr>
        <w:t xml:space="preserve">   </w:t>
      </w:r>
    </w:p>
    <w:p w:rsidR="00A52B4E" w:rsidRPr="003238FD" w:rsidRDefault="00A52B4E" w:rsidP="00A52B4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A52B4E" w:rsidRPr="003238FD" w:rsidRDefault="00A52B4E" w:rsidP="00A52B4E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3238FD">
        <w:rPr>
          <w:rFonts w:ascii="Arial" w:hAnsi="Arial" w:cs="Arial"/>
          <w:b/>
          <w:sz w:val="22"/>
          <w:szCs w:val="22"/>
        </w:rPr>
        <w:t>LEARNING OUTCOMES</w:t>
      </w:r>
    </w:p>
    <w:p w:rsidR="00A52B4E" w:rsidRPr="003238FD" w:rsidRDefault="00A52B4E" w:rsidP="00A52B4E">
      <w:pPr>
        <w:rPr>
          <w:rFonts w:cs="Arial"/>
          <w:b/>
          <w:szCs w:val="22"/>
        </w:rPr>
      </w:pPr>
    </w:p>
    <w:p w:rsidR="00A52B4E" w:rsidRPr="003238FD" w:rsidRDefault="00A52B4E" w:rsidP="00A52B4E">
      <w:pPr>
        <w:rPr>
          <w:rFonts w:cs="Arial"/>
          <w:szCs w:val="22"/>
        </w:rPr>
      </w:pPr>
      <w:r w:rsidRPr="003238FD">
        <w:rPr>
          <w:rFonts w:cs="Arial"/>
          <w:szCs w:val="22"/>
        </w:rPr>
        <w:t>Upon the successful completion of this module, the student should be able to:</w:t>
      </w:r>
    </w:p>
    <w:p w:rsidR="00A52B4E" w:rsidRPr="003238FD" w:rsidRDefault="00A52B4E" w:rsidP="00A52B4E">
      <w:pPr>
        <w:rPr>
          <w:rFonts w:cs="Arial"/>
          <w:szCs w:val="22"/>
        </w:rPr>
      </w:pPr>
    </w:p>
    <w:p w:rsidR="00A52B4E" w:rsidRPr="003238FD" w:rsidRDefault="00A52B4E" w:rsidP="00A52B4E">
      <w:pPr>
        <w:pStyle w:val="ListParagraph"/>
        <w:numPr>
          <w:ilvl w:val="0"/>
          <w:numId w:val="1"/>
        </w:numPr>
        <w:spacing w:after="0" w:line="240" w:lineRule="auto"/>
        <w:contextualSpacing w:val="0"/>
        <w:jc w:val="both"/>
        <w:rPr>
          <w:rFonts w:ascii="Arial" w:hAnsi="Arial" w:cs="Arial"/>
        </w:rPr>
      </w:pPr>
      <w:r w:rsidRPr="003238FD">
        <w:rPr>
          <w:rFonts w:ascii="Arial" w:hAnsi="Arial" w:cs="Arial"/>
        </w:rPr>
        <w:t>critically analyse the principles of employabilit</w:t>
      </w:r>
      <w:r>
        <w:rPr>
          <w:rFonts w:ascii="Arial" w:hAnsi="Arial" w:cs="Arial"/>
        </w:rPr>
        <w:t>y</w:t>
      </w:r>
      <w:r w:rsidRPr="003238FD">
        <w:rPr>
          <w:rFonts w:ascii="Arial" w:hAnsi="Arial" w:cs="Arial"/>
        </w:rPr>
        <w:t xml:space="preserve"> and enterpris</w:t>
      </w:r>
      <w:r>
        <w:rPr>
          <w:rFonts w:ascii="Arial" w:hAnsi="Arial" w:cs="Arial"/>
        </w:rPr>
        <w:t>ing</w:t>
      </w:r>
      <w:r w:rsidRPr="003238FD">
        <w:rPr>
          <w:rFonts w:ascii="Arial" w:hAnsi="Arial" w:cs="Arial"/>
        </w:rPr>
        <w:t xml:space="preserve"> skills</w:t>
      </w:r>
      <w:r>
        <w:rPr>
          <w:rFonts w:ascii="Arial" w:hAnsi="Arial" w:cs="Arial"/>
        </w:rPr>
        <w:t xml:space="preserve"> in relation to relevant career pathways;</w:t>
      </w:r>
    </w:p>
    <w:p w:rsidR="00A52B4E" w:rsidRPr="003238FD" w:rsidRDefault="00A52B4E" w:rsidP="00A52B4E">
      <w:pPr>
        <w:rPr>
          <w:rFonts w:cs="Arial"/>
          <w:szCs w:val="22"/>
        </w:rPr>
      </w:pPr>
    </w:p>
    <w:p w:rsidR="00A52B4E" w:rsidRPr="003238FD" w:rsidRDefault="00A52B4E" w:rsidP="00A52B4E">
      <w:pPr>
        <w:pStyle w:val="ListParagraph"/>
        <w:numPr>
          <w:ilvl w:val="0"/>
          <w:numId w:val="1"/>
        </w:numPr>
        <w:spacing w:after="0" w:line="240" w:lineRule="auto"/>
        <w:contextualSpacing w:val="0"/>
        <w:jc w:val="both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Pr="003238FD">
        <w:rPr>
          <w:rFonts w:ascii="Arial" w:hAnsi="Arial" w:cs="Arial"/>
        </w:rPr>
        <w:t xml:space="preserve">ritically reflect on the importance of continual learning </w:t>
      </w:r>
      <w:r>
        <w:rPr>
          <w:rFonts w:ascii="Arial" w:hAnsi="Arial" w:cs="Arial"/>
        </w:rPr>
        <w:t xml:space="preserve">and future thinking </w:t>
      </w:r>
      <w:proofErr w:type="gramStart"/>
      <w:r>
        <w:rPr>
          <w:rFonts w:ascii="Arial" w:hAnsi="Arial" w:cs="Arial"/>
        </w:rPr>
        <w:t xml:space="preserve">for </w:t>
      </w:r>
      <w:r w:rsidRPr="003238FD">
        <w:rPr>
          <w:rFonts w:ascii="Arial" w:hAnsi="Arial" w:cs="Arial"/>
        </w:rPr>
        <w:t xml:space="preserve"> own</w:t>
      </w:r>
      <w:proofErr w:type="gramEnd"/>
      <w:r w:rsidRPr="003238FD">
        <w:rPr>
          <w:rFonts w:ascii="Arial" w:hAnsi="Arial" w:cs="Arial"/>
        </w:rPr>
        <w:t xml:space="preserve"> personal development</w:t>
      </w:r>
      <w:r w:rsidRPr="003238FD">
        <w:rPr>
          <w:rFonts w:ascii="Arial" w:hAnsi="Arial" w:cs="Arial"/>
          <w:color w:val="FF0000"/>
        </w:rPr>
        <w:t xml:space="preserve"> </w:t>
      </w:r>
      <w:r w:rsidRPr="003238FD">
        <w:rPr>
          <w:rFonts w:ascii="Arial" w:hAnsi="Arial" w:cs="Arial"/>
        </w:rPr>
        <w:t>and employability</w:t>
      </w:r>
      <w:r>
        <w:rPr>
          <w:rFonts w:ascii="Arial" w:hAnsi="Arial" w:cs="Arial"/>
        </w:rPr>
        <w:t xml:space="preserve">; </w:t>
      </w:r>
    </w:p>
    <w:p w:rsidR="00A52B4E" w:rsidRPr="003238FD" w:rsidRDefault="00A52B4E" w:rsidP="00A52B4E">
      <w:pPr>
        <w:pStyle w:val="ListParagraph"/>
        <w:jc w:val="both"/>
        <w:rPr>
          <w:rFonts w:ascii="Arial" w:hAnsi="Arial" w:cs="Arial"/>
        </w:rPr>
      </w:pPr>
    </w:p>
    <w:p w:rsidR="00A52B4E" w:rsidRPr="003238FD" w:rsidRDefault="00A52B4E" w:rsidP="00A52B4E">
      <w:pPr>
        <w:pStyle w:val="ListParagraph"/>
        <w:numPr>
          <w:ilvl w:val="0"/>
          <w:numId w:val="1"/>
        </w:numPr>
        <w:spacing w:after="0" w:line="240" w:lineRule="auto"/>
        <w:contextualSpacing w:val="0"/>
        <w:jc w:val="both"/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Pr="003238FD">
        <w:rPr>
          <w:rFonts w:ascii="Arial" w:hAnsi="Arial" w:cs="Arial"/>
        </w:rPr>
        <w:t>xhibit written and presentation skills that evidence advanced competencies and characteristics that reflect a range of transferable skills e.g. teamwork, problem solving and communication</w:t>
      </w:r>
      <w:r>
        <w:rPr>
          <w:rFonts w:ascii="Arial" w:hAnsi="Arial" w:cs="Arial"/>
        </w:rPr>
        <w:t>;</w:t>
      </w:r>
    </w:p>
    <w:p w:rsidR="00A52B4E" w:rsidRPr="003238FD" w:rsidRDefault="00A52B4E" w:rsidP="00A52B4E">
      <w:pPr>
        <w:pStyle w:val="ListParagraph"/>
        <w:jc w:val="both"/>
        <w:rPr>
          <w:rFonts w:ascii="Arial" w:hAnsi="Arial" w:cs="Arial"/>
        </w:rPr>
      </w:pPr>
    </w:p>
    <w:p w:rsidR="00A52B4E" w:rsidRPr="003238FD" w:rsidRDefault="00A52B4E" w:rsidP="00A52B4E">
      <w:pPr>
        <w:pStyle w:val="NoSpacing"/>
        <w:numPr>
          <w:ilvl w:val="0"/>
          <w:numId w:val="1"/>
        </w:numPr>
        <w:jc w:val="both"/>
        <w:rPr>
          <w:rFonts w:ascii="Arial" w:hAnsi="Arial" w:cs="Arial"/>
        </w:rPr>
      </w:pPr>
      <w:proofErr w:type="spellStart"/>
      <w:r>
        <w:rPr>
          <w:rFonts w:ascii="Arial" w:eastAsia="Times New Roman" w:hAnsi="Arial" w:cs="Arial"/>
        </w:rPr>
        <w:t>o</w:t>
      </w:r>
      <w:r w:rsidRPr="003238FD">
        <w:rPr>
          <w:rFonts w:ascii="Arial" w:eastAsia="Times New Roman" w:hAnsi="Arial" w:cs="Arial"/>
        </w:rPr>
        <w:t>rganise</w:t>
      </w:r>
      <w:proofErr w:type="spellEnd"/>
      <w:r w:rsidRPr="003238FD">
        <w:rPr>
          <w:rFonts w:ascii="Arial" w:eastAsia="Times New Roman" w:hAnsi="Arial" w:cs="Arial"/>
        </w:rPr>
        <w:t xml:space="preserve"> knowledge and learning through </w:t>
      </w:r>
      <w:r>
        <w:rPr>
          <w:rFonts w:ascii="Arial" w:eastAsia="Times New Roman" w:hAnsi="Arial" w:cs="Arial"/>
        </w:rPr>
        <w:t xml:space="preserve">an advanced </w:t>
      </w:r>
      <w:r w:rsidRPr="003238FD">
        <w:rPr>
          <w:rFonts w:ascii="Arial" w:eastAsia="Times New Roman" w:hAnsi="Arial" w:cs="Arial"/>
        </w:rPr>
        <w:t>use of a range of information sources, including ICT, and present their work at the appropriate level</w:t>
      </w:r>
      <w:r>
        <w:rPr>
          <w:rFonts w:ascii="Arial" w:eastAsia="Times New Roman" w:hAnsi="Arial" w:cs="Arial"/>
        </w:rPr>
        <w:t>.</w:t>
      </w:r>
    </w:p>
    <w:p w:rsidR="00A52B4E" w:rsidRPr="003238FD" w:rsidRDefault="00A52B4E" w:rsidP="00A52B4E">
      <w:pPr>
        <w:pStyle w:val="NoSpacing"/>
        <w:ind w:left="720"/>
        <w:jc w:val="both"/>
        <w:rPr>
          <w:rFonts w:ascii="Arial" w:eastAsia="Times New Roman" w:hAnsi="Arial" w:cs="Arial"/>
        </w:rPr>
      </w:pPr>
    </w:p>
    <w:p w:rsidR="00A52B4E" w:rsidRDefault="00A52B4E" w:rsidP="00A52B4E">
      <w:pPr>
        <w:pStyle w:val="fixed"/>
        <w:rPr>
          <w:rFonts w:ascii="Arial" w:hAnsi="Arial" w:cs="Arial"/>
          <w:sz w:val="22"/>
          <w:szCs w:val="22"/>
        </w:rPr>
      </w:pPr>
      <w:r w:rsidRPr="003238FD">
        <w:rPr>
          <w:rFonts w:ascii="Arial" w:hAnsi="Arial" w:cs="Arial"/>
          <w:sz w:val="22"/>
          <w:szCs w:val="22"/>
        </w:rPr>
        <w:t>INDICATIVE CONTENT</w:t>
      </w:r>
    </w:p>
    <w:p w:rsidR="00A52B4E" w:rsidRPr="003238FD" w:rsidRDefault="00A52B4E" w:rsidP="00A52B4E">
      <w:pPr>
        <w:pStyle w:val="fixed"/>
        <w:rPr>
          <w:rFonts w:ascii="Arial" w:hAnsi="Arial" w:cs="Arial"/>
          <w:sz w:val="22"/>
          <w:szCs w:val="22"/>
        </w:rPr>
      </w:pPr>
    </w:p>
    <w:p w:rsidR="00A52B4E" w:rsidRDefault="00A52B4E" w:rsidP="00A52B4E">
      <w:pPr>
        <w:pStyle w:val="ListParagraph"/>
        <w:numPr>
          <w:ilvl w:val="0"/>
          <w:numId w:val="3"/>
        </w:numPr>
        <w:spacing w:after="0" w:line="240" w:lineRule="auto"/>
        <w:contextualSpacing w:val="0"/>
        <w:jc w:val="both"/>
        <w:rPr>
          <w:rFonts w:ascii="Arial" w:hAnsi="Arial" w:cs="Arial"/>
        </w:rPr>
      </w:pPr>
      <w:r w:rsidRPr="003238FD">
        <w:rPr>
          <w:rFonts w:ascii="Arial" w:hAnsi="Arial" w:cs="Arial"/>
        </w:rPr>
        <w:t>Creating a professional profile e.g.  CV writing, LinkedIn, appropriate use of social me</w:t>
      </w:r>
      <w:r>
        <w:rPr>
          <w:rFonts w:ascii="Arial" w:hAnsi="Arial" w:cs="Arial"/>
        </w:rPr>
        <w:t>dia and professional networking.</w:t>
      </w:r>
    </w:p>
    <w:p w:rsidR="00A52B4E" w:rsidRDefault="00A52B4E" w:rsidP="00A52B4E">
      <w:pPr>
        <w:pStyle w:val="ListParagraph"/>
        <w:jc w:val="both"/>
        <w:rPr>
          <w:rFonts w:ascii="Arial" w:hAnsi="Arial" w:cs="Arial"/>
        </w:rPr>
      </w:pPr>
    </w:p>
    <w:p w:rsidR="00A52B4E" w:rsidRDefault="00A52B4E" w:rsidP="00A52B4E">
      <w:pPr>
        <w:pStyle w:val="ListParagraph"/>
        <w:numPr>
          <w:ilvl w:val="0"/>
          <w:numId w:val="3"/>
        </w:numPr>
        <w:spacing w:after="0" w:line="240" w:lineRule="auto"/>
        <w:contextualSpacing w:val="0"/>
        <w:jc w:val="both"/>
        <w:rPr>
          <w:rFonts w:ascii="Arial" w:hAnsi="Arial" w:cs="Arial"/>
        </w:rPr>
      </w:pPr>
      <w:r w:rsidRPr="003238FD">
        <w:rPr>
          <w:rFonts w:ascii="Arial" w:hAnsi="Arial" w:cs="Arial"/>
        </w:rPr>
        <w:t>Effective interview and presentation techniques, job-searching and application processes.</w:t>
      </w:r>
    </w:p>
    <w:p w:rsidR="00A52B4E" w:rsidRPr="00DD75DF" w:rsidRDefault="00A52B4E" w:rsidP="00A52B4E">
      <w:pPr>
        <w:pStyle w:val="ListParagraph"/>
        <w:rPr>
          <w:rFonts w:ascii="Arial" w:hAnsi="Arial" w:cs="Arial"/>
        </w:rPr>
      </w:pPr>
    </w:p>
    <w:p w:rsidR="00A52B4E" w:rsidRDefault="00A52B4E" w:rsidP="00A52B4E">
      <w:pPr>
        <w:pStyle w:val="ListParagraph"/>
        <w:numPr>
          <w:ilvl w:val="0"/>
          <w:numId w:val="3"/>
        </w:numPr>
        <w:spacing w:after="0" w:line="240" w:lineRule="auto"/>
        <w:contextualSpacing w:val="0"/>
        <w:jc w:val="both"/>
        <w:rPr>
          <w:rFonts w:ascii="Arial" w:hAnsi="Arial" w:cs="Arial"/>
        </w:rPr>
      </w:pPr>
      <w:r w:rsidRPr="003238FD">
        <w:rPr>
          <w:rFonts w:ascii="Arial" w:hAnsi="Arial" w:cs="Arial"/>
        </w:rPr>
        <w:t>Personal development planning, mentorship, and continuing professional development.</w:t>
      </w:r>
    </w:p>
    <w:p w:rsidR="00A52B4E" w:rsidRPr="00DD75DF" w:rsidRDefault="00A52B4E" w:rsidP="00A52B4E">
      <w:pPr>
        <w:pStyle w:val="ListParagraph"/>
        <w:rPr>
          <w:rFonts w:ascii="Arial" w:hAnsi="Arial" w:cs="Arial"/>
        </w:rPr>
      </w:pPr>
    </w:p>
    <w:p w:rsidR="00A52B4E" w:rsidRDefault="00A52B4E" w:rsidP="00A52B4E">
      <w:pPr>
        <w:pStyle w:val="ListParagraph"/>
        <w:numPr>
          <w:ilvl w:val="0"/>
          <w:numId w:val="3"/>
        </w:numPr>
        <w:spacing w:after="0" w:line="240" w:lineRule="auto"/>
        <w:contextualSpacing w:val="0"/>
        <w:jc w:val="both"/>
        <w:rPr>
          <w:rFonts w:ascii="Arial" w:hAnsi="Arial" w:cs="Arial"/>
        </w:rPr>
      </w:pPr>
      <w:r w:rsidRPr="003238FD">
        <w:rPr>
          <w:rFonts w:ascii="Arial" w:hAnsi="Arial" w:cs="Arial"/>
        </w:rPr>
        <w:t>Behaviours, attributes and characteristics associated with developing an enterprising mind-set and fostering dynamic and innovative thinking e.g., initiative, creativity, self-discipline, flexibility.</w:t>
      </w:r>
    </w:p>
    <w:p w:rsidR="00A52B4E" w:rsidRPr="00DD75DF" w:rsidRDefault="00A52B4E" w:rsidP="00A52B4E">
      <w:pPr>
        <w:pStyle w:val="ListParagraph"/>
        <w:rPr>
          <w:rFonts w:ascii="Arial" w:hAnsi="Arial" w:cs="Arial"/>
        </w:rPr>
      </w:pPr>
    </w:p>
    <w:p w:rsidR="00A52B4E" w:rsidRDefault="00A52B4E" w:rsidP="00A52B4E">
      <w:pPr>
        <w:pStyle w:val="ListParagraph"/>
        <w:numPr>
          <w:ilvl w:val="0"/>
          <w:numId w:val="3"/>
        </w:numPr>
        <w:spacing w:after="0" w:line="240" w:lineRule="auto"/>
        <w:contextualSpacing w:val="0"/>
        <w:jc w:val="both"/>
        <w:rPr>
          <w:rFonts w:ascii="Arial" w:hAnsi="Arial" w:cs="Arial"/>
        </w:rPr>
      </w:pPr>
      <w:r w:rsidRPr="003238FD">
        <w:rPr>
          <w:rFonts w:ascii="Arial" w:hAnsi="Arial" w:cs="Arial"/>
        </w:rPr>
        <w:t>Interpersonal skills for the workplace e.g., teamwork, leadership, conflict resolution, negotiation.</w:t>
      </w:r>
    </w:p>
    <w:p w:rsidR="00A52B4E" w:rsidRPr="00DD75DF" w:rsidRDefault="00A52B4E" w:rsidP="00A52B4E">
      <w:pPr>
        <w:pStyle w:val="ListParagraph"/>
        <w:rPr>
          <w:rFonts w:ascii="Arial" w:hAnsi="Arial" w:cs="Arial"/>
        </w:rPr>
      </w:pPr>
    </w:p>
    <w:p w:rsidR="00A52B4E" w:rsidRDefault="00A52B4E" w:rsidP="00A52B4E">
      <w:pPr>
        <w:pStyle w:val="ListParagraph"/>
        <w:numPr>
          <w:ilvl w:val="0"/>
          <w:numId w:val="3"/>
        </w:numPr>
        <w:spacing w:after="0" w:line="240" w:lineRule="auto"/>
        <w:contextualSpacing w:val="0"/>
        <w:jc w:val="both"/>
        <w:rPr>
          <w:rFonts w:ascii="Arial" w:hAnsi="Arial" w:cs="Arial"/>
        </w:rPr>
      </w:pPr>
      <w:r w:rsidRPr="003238FD">
        <w:rPr>
          <w:rFonts w:ascii="Arial" w:hAnsi="Arial" w:cs="Arial"/>
        </w:rPr>
        <w:t>Principles of global citizenship and social and cultural awareness.</w:t>
      </w:r>
    </w:p>
    <w:p w:rsidR="00A52B4E" w:rsidRPr="00DD75DF" w:rsidRDefault="00A52B4E" w:rsidP="00A52B4E">
      <w:pPr>
        <w:pStyle w:val="ListParagraph"/>
        <w:rPr>
          <w:rFonts w:ascii="Arial" w:hAnsi="Arial" w:cs="Arial"/>
        </w:rPr>
      </w:pPr>
    </w:p>
    <w:p w:rsidR="00A52B4E" w:rsidRPr="003238FD" w:rsidRDefault="00A52B4E" w:rsidP="00A52B4E">
      <w:pPr>
        <w:pStyle w:val="ListParagraph"/>
        <w:numPr>
          <w:ilvl w:val="0"/>
          <w:numId w:val="3"/>
        </w:numPr>
        <w:spacing w:after="0" w:line="240" w:lineRule="auto"/>
        <w:contextualSpacing w:val="0"/>
        <w:jc w:val="both"/>
        <w:rPr>
          <w:rFonts w:ascii="Arial" w:hAnsi="Arial" w:cs="Arial"/>
        </w:rPr>
      </w:pPr>
      <w:r w:rsidRPr="003238FD">
        <w:rPr>
          <w:rFonts w:ascii="Arial" w:hAnsi="Arial" w:cs="Arial"/>
        </w:rPr>
        <w:lastRenderedPageBreak/>
        <w:t>Personal resiliency skills; recognising and managing stress and negative work behaviours.</w:t>
      </w:r>
    </w:p>
    <w:p w:rsidR="00A52B4E" w:rsidRDefault="00A52B4E" w:rsidP="00A52B4E">
      <w:pPr>
        <w:rPr>
          <w:rFonts w:cs="Arial"/>
          <w:szCs w:val="22"/>
        </w:rPr>
      </w:pPr>
    </w:p>
    <w:p w:rsidR="00A52B4E" w:rsidRPr="00B1208A" w:rsidRDefault="00A52B4E" w:rsidP="00A52B4E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:rsidR="00A52B4E" w:rsidRPr="00B1208A" w:rsidRDefault="00A52B4E" w:rsidP="00A52B4E">
      <w:pPr>
        <w:pStyle w:val="fixed"/>
        <w:rPr>
          <w:rFonts w:ascii="Arial" w:hAnsi="Arial" w:cs="Arial"/>
          <w:sz w:val="22"/>
          <w:szCs w:val="22"/>
        </w:rPr>
      </w:pPr>
    </w:p>
    <w:p w:rsidR="00A52B4E" w:rsidRPr="00B1208A" w:rsidRDefault="00A52B4E" w:rsidP="00A52B4E">
      <w:pPr>
        <w:keepNext/>
        <w:rPr>
          <w:rFonts w:cs="Arial"/>
          <w:szCs w:val="22"/>
        </w:rPr>
      </w:pPr>
      <w:r w:rsidRPr="00B1208A">
        <w:rPr>
          <w:rFonts w:cs="Arial"/>
          <w:szCs w:val="22"/>
        </w:rPr>
        <w:t>The study time for the module is divided as follows:</w:t>
      </w:r>
    </w:p>
    <w:p w:rsidR="00A52B4E" w:rsidRPr="00B1208A" w:rsidRDefault="00A52B4E" w:rsidP="00A52B4E">
      <w:pPr>
        <w:keepNext/>
        <w:rPr>
          <w:rFonts w:cs="Arial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A52B4E" w:rsidRPr="00B1208A" w:rsidTr="00BA3545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A52B4E" w:rsidRPr="00B1208A" w:rsidRDefault="00A52B4E" w:rsidP="00BA3545">
            <w:pPr>
              <w:keepNext/>
              <w:rPr>
                <w:rFonts w:cs="Arial"/>
                <w:b/>
                <w:szCs w:val="22"/>
              </w:rPr>
            </w:pPr>
            <w:r w:rsidRPr="00B1208A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B1208A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B1208A">
              <w:rPr>
                <w:rFonts w:cs="Arial"/>
                <w:b/>
                <w:szCs w:val="22"/>
              </w:rPr>
              <w:t>Percentage</w:t>
            </w:r>
          </w:p>
        </w:tc>
      </w:tr>
      <w:tr w:rsidR="00A52B4E" w:rsidRPr="00B1208A" w:rsidTr="00BA3545">
        <w:tc>
          <w:tcPr>
            <w:tcW w:w="3969" w:type="dxa"/>
          </w:tcPr>
          <w:p w:rsidR="00A52B4E" w:rsidRPr="00B1208A" w:rsidRDefault="00A52B4E" w:rsidP="00BA3545">
            <w:pPr>
              <w:keepNext/>
              <w:rPr>
                <w:rFonts w:cs="Arial"/>
                <w:szCs w:val="22"/>
              </w:rPr>
            </w:pPr>
            <w:r w:rsidRPr="00B1208A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30</w:t>
            </w:r>
          </w:p>
        </w:tc>
        <w:tc>
          <w:tcPr>
            <w:tcW w:w="1843" w:type="dxa"/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15%</w:t>
            </w:r>
          </w:p>
        </w:tc>
      </w:tr>
      <w:tr w:rsidR="00A52B4E" w:rsidRPr="00B1208A" w:rsidTr="00BA3545">
        <w:tc>
          <w:tcPr>
            <w:tcW w:w="3969" w:type="dxa"/>
          </w:tcPr>
          <w:p w:rsidR="00A52B4E" w:rsidRPr="00B1208A" w:rsidRDefault="00A52B4E" w:rsidP="00BA3545">
            <w:pPr>
              <w:keepNext/>
              <w:rPr>
                <w:rFonts w:cs="Arial"/>
                <w:szCs w:val="22"/>
              </w:rPr>
            </w:pPr>
            <w:r w:rsidRPr="00B1208A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170</w:t>
            </w:r>
          </w:p>
        </w:tc>
        <w:tc>
          <w:tcPr>
            <w:tcW w:w="1843" w:type="dxa"/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85%</w:t>
            </w:r>
          </w:p>
        </w:tc>
      </w:tr>
      <w:tr w:rsidR="00A52B4E" w:rsidRPr="00B1208A" w:rsidTr="00BA3545">
        <w:tc>
          <w:tcPr>
            <w:tcW w:w="3969" w:type="dxa"/>
          </w:tcPr>
          <w:p w:rsidR="00A52B4E" w:rsidRPr="00B1208A" w:rsidRDefault="00A52B4E" w:rsidP="00BA3545">
            <w:pPr>
              <w:keepNext/>
              <w:rPr>
                <w:rFonts w:cs="Arial"/>
                <w:szCs w:val="22"/>
              </w:rPr>
            </w:pPr>
            <w:r w:rsidRPr="00B1208A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szCs w:val="22"/>
              </w:rPr>
            </w:pPr>
          </w:p>
        </w:tc>
        <w:tc>
          <w:tcPr>
            <w:tcW w:w="1843" w:type="dxa"/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A52B4E" w:rsidRPr="00B1208A" w:rsidTr="00BA3545">
        <w:tc>
          <w:tcPr>
            <w:tcW w:w="3969" w:type="dxa"/>
          </w:tcPr>
          <w:p w:rsidR="00A52B4E" w:rsidRPr="00B1208A" w:rsidRDefault="00A52B4E" w:rsidP="00BA3545">
            <w:pPr>
              <w:keepNext/>
              <w:rPr>
                <w:rFonts w:cs="Arial"/>
                <w:szCs w:val="22"/>
              </w:rPr>
            </w:pPr>
            <w:r w:rsidRPr="00B1208A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200</w:t>
            </w:r>
          </w:p>
        </w:tc>
        <w:tc>
          <w:tcPr>
            <w:tcW w:w="1843" w:type="dxa"/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B1208A">
              <w:rPr>
                <w:rFonts w:cs="Arial"/>
                <w:b/>
                <w:szCs w:val="22"/>
              </w:rPr>
              <w:t>100%</w:t>
            </w:r>
          </w:p>
        </w:tc>
      </w:tr>
    </w:tbl>
    <w:p w:rsidR="00A52B4E" w:rsidRPr="00B1208A" w:rsidRDefault="00A52B4E" w:rsidP="00A52B4E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A52B4E" w:rsidRPr="00B1208A" w:rsidRDefault="00A52B4E" w:rsidP="00A52B4E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:rsidR="00A52B4E" w:rsidRPr="00B1208A" w:rsidRDefault="00A52B4E" w:rsidP="00A52B4E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A52B4E" w:rsidRPr="00B1208A" w:rsidRDefault="00A52B4E" w:rsidP="00A52B4E">
      <w:pPr>
        <w:rPr>
          <w:rFonts w:cs="Arial"/>
          <w:b/>
          <w:szCs w:val="22"/>
        </w:rPr>
      </w:pPr>
      <w:r w:rsidRPr="00B1208A">
        <w:rPr>
          <w:rFonts w:cs="Arial"/>
          <w:b/>
          <w:szCs w:val="22"/>
        </w:rPr>
        <w:t>Assessment Component 1</w:t>
      </w:r>
    </w:p>
    <w:p w:rsidR="00A52B4E" w:rsidRPr="00BA343F" w:rsidRDefault="00A52B4E" w:rsidP="00A52B4E">
      <w:pPr>
        <w:rPr>
          <w:rFonts w:cs="Arial"/>
          <w:b/>
          <w:i/>
          <w:sz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A52B4E" w:rsidRPr="00B1208A" w:rsidTr="00BA3545">
        <w:sdt>
          <w:sdtPr>
            <w:rPr>
              <w:rFonts w:cs="Arial"/>
              <w:szCs w:val="22"/>
            </w:rPr>
            <w:id w:val="19401744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A52B4E" w:rsidRPr="00B1208A" w:rsidRDefault="00A52B4E" w:rsidP="00BA3545">
                <w:pPr>
                  <w:rPr>
                    <w:rFonts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A52B4E" w:rsidRPr="00B1208A" w:rsidRDefault="00A52B4E" w:rsidP="00BA3545">
            <w:pPr>
              <w:rPr>
                <w:rFonts w:cs="Arial"/>
                <w:b/>
                <w:szCs w:val="22"/>
              </w:rPr>
            </w:pPr>
            <w:r w:rsidRPr="00B1208A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8790354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A52B4E" w:rsidRPr="00B1208A" w:rsidRDefault="00A52B4E" w:rsidP="00BA3545">
                <w:pPr>
                  <w:rPr>
                    <w:rFonts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A52B4E" w:rsidRPr="00B1208A" w:rsidRDefault="00A52B4E" w:rsidP="00BA3545">
            <w:pPr>
              <w:rPr>
                <w:rFonts w:cs="Arial"/>
                <w:b/>
                <w:szCs w:val="22"/>
              </w:rPr>
            </w:pPr>
            <w:r w:rsidRPr="00B1208A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201679689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A52B4E" w:rsidRPr="00B1208A" w:rsidRDefault="00A52B4E" w:rsidP="00BA3545">
                <w:pPr>
                  <w:rPr>
                    <w:rFonts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A52B4E" w:rsidRPr="00B1208A" w:rsidRDefault="00A52B4E" w:rsidP="00BA3545">
            <w:pPr>
              <w:rPr>
                <w:rFonts w:cs="Arial"/>
                <w:b/>
                <w:szCs w:val="22"/>
              </w:rPr>
            </w:pPr>
            <w:r w:rsidRPr="00B1208A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A52B4E" w:rsidRPr="00B1208A" w:rsidRDefault="00A52B4E" w:rsidP="00A52B4E">
      <w:pPr>
        <w:rPr>
          <w:rFonts w:cs="Arial"/>
          <w:b/>
          <w:szCs w:val="22"/>
        </w:rPr>
      </w:pPr>
    </w:p>
    <w:tbl>
      <w:tblPr>
        <w:tblStyle w:val="TableGrid"/>
        <w:tblW w:w="8642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417"/>
      </w:tblGrid>
      <w:tr w:rsidR="00A52B4E" w:rsidRPr="00B1208A" w:rsidTr="00BA3545">
        <w:tc>
          <w:tcPr>
            <w:tcW w:w="3256" w:type="dxa"/>
          </w:tcPr>
          <w:p w:rsidR="00A52B4E" w:rsidRPr="00B1208A" w:rsidRDefault="00A52B4E" w:rsidP="00BA3545">
            <w:pPr>
              <w:jc w:val="center"/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Mode of a</w:t>
            </w:r>
            <w:r w:rsidRPr="00B1208A">
              <w:rPr>
                <w:rFonts w:cs="Arial"/>
                <w:b/>
                <w:szCs w:val="22"/>
              </w:rPr>
              <w:t>ssessment</w:t>
            </w:r>
          </w:p>
        </w:tc>
        <w:tc>
          <w:tcPr>
            <w:tcW w:w="3969" w:type="dxa"/>
          </w:tcPr>
          <w:p w:rsidR="00A52B4E" w:rsidRPr="00B1208A" w:rsidRDefault="00A52B4E" w:rsidP="00BA3545">
            <w:pPr>
              <w:rPr>
                <w:rFonts w:cs="Arial"/>
                <w:szCs w:val="22"/>
              </w:rPr>
            </w:pPr>
            <w:r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417" w:type="dxa"/>
          </w:tcPr>
          <w:p w:rsidR="00A52B4E" w:rsidRPr="00B1208A" w:rsidRDefault="00A52B4E" w:rsidP="00BA3545">
            <w:pPr>
              <w:rPr>
                <w:rFonts w:cs="Arial"/>
                <w:szCs w:val="22"/>
              </w:rPr>
            </w:pPr>
            <w:r>
              <w:rPr>
                <w:rFonts w:cs="Arial"/>
                <w:b/>
                <w:szCs w:val="22"/>
              </w:rPr>
              <w:t>Wei</w:t>
            </w:r>
            <w:r w:rsidRPr="00B1208A">
              <w:rPr>
                <w:rFonts w:cs="Arial"/>
                <w:b/>
                <w:szCs w:val="22"/>
              </w:rPr>
              <w:t>ghting</w:t>
            </w:r>
          </w:p>
        </w:tc>
      </w:tr>
      <w:tr w:rsidR="00A52B4E" w:rsidRPr="00B1208A" w:rsidTr="00BA3545">
        <w:tc>
          <w:tcPr>
            <w:tcW w:w="3256" w:type="dxa"/>
          </w:tcPr>
          <w:p w:rsidR="00A52B4E" w:rsidRPr="00B1208A" w:rsidRDefault="00A52B4E" w:rsidP="00BA3545">
            <w:pPr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Presentation</w:t>
            </w:r>
          </w:p>
        </w:tc>
        <w:tc>
          <w:tcPr>
            <w:tcW w:w="3969" w:type="dxa"/>
          </w:tcPr>
          <w:p w:rsidR="00A52B4E" w:rsidRPr="00F0221E" w:rsidRDefault="00A52B4E" w:rsidP="00BA3545">
            <w:pPr>
              <w:rPr>
                <w:rFonts w:cs="Arial"/>
                <w:szCs w:val="22"/>
                <w:highlight w:val="yellow"/>
              </w:rPr>
            </w:pPr>
            <w:r>
              <w:rPr>
                <w:rFonts w:cs="Arial"/>
                <w:szCs w:val="22"/>
              </w:rPr>
              <w:t>Mock Interview</w:t>
            </w:r>
          </w:p>
        </w:tc>
        <w:tc>
          <w:tcPr>
            <w:tcW w:w="1417" w:type="dxa"/>
          </w:tcPr>
          <w:p w:rsidR="00A52B4E" w:rsidRPr="00B1208A" w:rsidRDefault="00A52B4E" w:rsidP="00BA3545">
            <w:pPr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10</w:t>
            </w:r>
            <w:r w:rsidRPr="00420466">
              <w:rPr>
                <w:rFonts w:cs="Arial"/>
                <w:szCs w:val="22"/>
              </w:rPr>
              <w:t>0%</w:t>
            </w:r>
          </w:p>
        </w:tc>
      </w:tr>
    </w:tbl>
    <w:p w:rsidR="00A52B4E" w:rsidRDefault="00A52B4E" w:rsidP="00A52B4E">
      <w:pPr>
        <w:rPr>
          <w:rFonts w:cs="Arial"/>
          <w:szCs w:val="22"/>
        </w:rPr>
      </w:pPr>
    </w:p>
    <w:p w:rsidR="00A52B4E" w:rsidRDefault="00A52B4E" w:rsidP="00A52B4E">
      <w:pPr>
        <w:rPr>
          <w:rFonts w:cs="Arial"/>
          <w:b/>
          <w:szCs w:val="22"/>
          <w:highlight w:val="cyan"/>
        </w:rPr>
      </w:pPr>
    </w:p>
    <w:p w:rsidR="00A52B4E" w:rsidRPr="00B1208A" w:rsidRDefault="00A52B4E" w:rsidP="00A52B4E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A52B4E" w:rsidRPr="00B1208A" w:rsidTr="00BA3545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A52B4E" w:rsidRPr="00B1208A" w:rsidRDefault="00A52B4E" w:rsidP="00BA3545">
            <w:pPr>
              <w:keepNext/>
              <w:rPr>
                <w:rFonts w:cs="Arial"/>
                <w:b/>
                <w:szCs w:val="22"/>
              </w:rPr>
            </w:pPr>
            <w:r w:rsidRPr="00B1208A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B1208A">
              <w:rPr>
                <w:rFonts w:cs="Arial"/>
                <w:b/>
                <w:szCs w:val="22"/>
              </w:rPr>
              <w:t>Percentage</w:t>
            </w:r>
          </w:p>
        </w:tc>
      </w:tr>
      <w:tr w:rsidR="00A52B4E" w:rsidRPr="00B1208A" w:rsidTr="00BA3545">
        <w:tc>
          <w:tcPr>
            <w:tcW w:w="3261" w:type="dxa"/>
          </w:tcPr>
          <w:p w:rsidR="00A52B4E" w:rsidRPr="00B1208A" w:rsidRDefault="00A52B4E" w:rsidP="00BA3545">
            <w:pPr>
              <w:keepNext/>
              <w:rPr>
                <w:rFonts w:cs="Arial"/>
                <w:szCs w:val="22"/>
              </w:rPr>
            </w:pPr>
            <w:r w:rsidRPr="00B1208A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szCs w:val="22"/>
              </w:rPr>
            </w:pPr>
          </w:p>
        </w:tc>
      </w:tr>
      <w:tr w:rsidR="00A52B4E" w:rsidRPr="00B1208A" w:rsidTr="00BA3545">
        <w:tc>
          <w:tcPr>
            <w:tcW w:w="3261" w:type="dxa"/>
          </w:tcPr>
          <w:p w:rsidR="00A52B4E" w:rsidRPr="00B1208A" w:rsidRDefault="00A52B4E" w:rsidP="00BA3545">
            <w:pPr>
              <w:keepNext/>
              <w:rPr>
                <w:rFonts w:cs="Arial"/>
                <w:szCs w:val="22"/>
              </w:rPr>
            </w:pPr>
            <w:r w:rsidRPr="00B1208A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50%</w:t>
            </w:r>
          </w:p>
        </w:tc>
      </w:tr>
      <w:tr w:rsidR="00A52B4E" w:rsidRPr="00B1208A" w:rsidTr="00BA3545">
        <w:tc>
          <w:tcPr>
            <w:tcW w:w="3261" w:type="dxa"/>
          </w:tcPr>
          <w:p w:rsidR="00A52B4E" w:rsidRPr="00B1208A" w:rsidRDefault="00A52B4E" w:rsidP="00BA3545">
            <w:pPr>
              <w:keepNext/>
              <w:rPr>
                <w:rFonts w:cs="Arial"/>
                <w:szCs w:val="22"/>
              </w:rPr>
            </w:pPr>
            <w:r w:rsidRPr="00B1208A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50%</w:t>
            </w:r>
          </w:p>
        </w:tc>
      </w:tr>
      <w:tr w:rsidR="00A52B4E" w:rsidRPr="00B1208A" w:rsidTr="00BA3545">
        <w:tc>
          <w:tcPr>
            <w:tcW w:w="3261" w:type="dxa"/>
          </w:tcPr>
          <w:p w:rsidR="00A52B4E" w:rsidRPr="00B1208A" w:rsidRDefault="00A52B4E" w:rsidP="00BA3545">
            <w:pPr>
              <w:keepNext/>
              <w:rPr>
                <w:rFonts w:cs="Arial"/>
                <w:szCs w:val="22"/>
              </w:rPr>
            </w:pPr>
            <w:r w:rsidRPr="00B1208A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:rsidR="00A52B4E" w:rsidRPr="00B1208A" w:rsidRDefault="00A52B4E" w:rsidP="00BA3545">
            <w:pPr>
              <w:keepNext/>
              <w:jc w:val="center"/>
              <w:rPr>
                <w:rFonts w:cs="Arial"/>
                <w:b/>
                <w:szCs w:val="22"/>
              </w:rPr>
            </w:pPr>
            <w:r w:rsidRPr="00B1208A">
              <w:rPr>
                <w:rFonts w:cs="Arial"/>
                <w:b/>
                <w:szCs w:val="22"/>
              </w:rPr>
              <w:t>100%</w:t>
            </w:r>
          </w:p>
        </w:tc>
      </w:tr>
    </w:tbl>
    <w:p w:rsidR="00A52B4E" w:rsidRPr="00A614F7" w:rsidRDefault="00A52B4E" w:rsidP="00A52B4E">
      <w:pPr>
        <w:rPr>
          <w:rFonts w:cs="Arial"/>
        </w:rPr>
      </w:pPr>
    </w:p>
    <w:p w:rsidR="00A52B4E" w:rsidRPr="00A614F7" w:rsidRDefault="00A52B4E" w:rsidP="00A52B4E">
      <w:pPr>
        <w:rPr>
          <w:rFonts w:cs="Arial"/>
          <w:b/>
          <w:szCs w:val="22"/>
        </w:rPr>
      </w:pPr>
      <w:r w:rsidRPr="00A614F7">
        <w:rPr>
          <w:rFonts w:cs="Arial"/>
          <w:b/>
          <w:szCs w:val="22"/>
        </w:rPr>
        <w:t>READING LIST</w:t>
      </w:r>
    </w:p>
    <w:p w:rsidR="00A52B4E" w:rsidRPr="00A614F7" w:rsidRDefault="00A52B4E" w:rsidP="00A52B4E">
      <w:pPr>
        <w:rPr>
          <w:rFonts w:cs="Arial"/>
          <w:b/>
          <w:bCs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5387"/>
        <w:gridCol w:w="1577"/>
      </w:tblGrid>
      <w:tr w:rsidR="00A52B4E" w:rsidRPr="00A74B3E" w:rsidTr="00BA3545">
        <w:tc>
          <w:tcPr>
            <w:tcW w:w="1696" w:type="dxa"/>
            <w:shd w:val="clear" w:color="auto" w:fill="BFBFBF" w:themeFill="background1" w:themeFillShade="BF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DD75DF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6964" w:type="dxa"/>
            <w:gridSpan w:val="2"/>
          </w:tcPr>
          <w:p w:rsidR="00A52B4E" w:rsidRPr="00DD75DF" w:rsidRDefault="00A52B4E" w:rsidP="00BA354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D75DF">
              <w:rPr>
                <w:rFonts w:ascii="Arial" w:hAnsi="Arial" w:cs="Arial"/>
                <w:sz w:val="22"/>
                <w:szCs w:val="22"/>
              </w:rPr>
              <w:t>ECGE6001P</w:t>
            </w:r>
          </w:p>
        </w:tc>
      </w:tr>
      <w:tr w:rsidR="00A52B4E" w:rsidRPr="00A74B3E" w:rsidTr="00BA3545">
        <w:tc>
          <w:tcPr>
            <w:tcW w:w="1696" w:type="dxa"/>
            <w:shd w:val="clear" w:color="auto" w:fill="BFBFBF" w:themeFill="background1" w:themeFillShade="BF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DD75DF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6964" w:type="dxa"/>
            <w:gridSpan w:val="2"/>
          </w:tcPr>
          <w:p w:rsidR="00A52B4E" w:rsidRPr="00DD75DF" w:rsidRDefault="00A52B4E" w:rsidP="00BA3545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D75DF">
              <w:rPr>
                <w:rFonts w:ascii="Arial" w:hAnsi="Arial" w:cs="Arial"/>
                <w:sz w:val="22"/>
                <w:szCs w:val="22"/>
              </w:rPr>
              <w:t xml:space="preserve">Skills for life: employability and future pathways </w:t>
            </w:r>
          </w:p>
        </w:tc>
      </w:tr>
      <w:tr w:rsidR="00A52B4E" w:rsidRPr="00A74B3E" w:rsidTr="00BA3545">
        <w:tc>
          <w:tcPr>
            <w:tcW w:w="1696" w:type="dxa"/>
            <w:shd w:val="clear" w:color="auto" w:fill="BFBFBF" w:themeFill="background1" w:themeFillShade="BF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DD75DF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387" w:type="dxa"/>
            <w:shd w:val="clear" w:color="auto" w:fill="BFBFBF" w:themeFill="background1" w:themeFillShade="BF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DD75DF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577" w:type="dxa"/>
            <w:shd w:val="clear" w:color="auto" w:fill="BFBFBF" w:themeFill="background1" w:themeFillShade="BF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DD75DF">
              <w:rPr>
                <w:rFonts w:cs="Arial"/>
                <w:b/>
                <w:szCs w:val="22"/>
              </w:rPr>
              <w:t>Electronic*</w:t>
            </w:r>
          </w:p>
        </w:tc>
      </w:tr>
      <w:tr w:rsidR="00A52B4E" w:rsidRPr="00A74B3E" w:rsidTr="00BA3545">
        <w:tc>
          <w:tcPr>
            <w:tcW w:w="1696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>Essential</w:t>
            </w:r>
          </w:p>
        </w:tc>
        <w:tc>
          <w:tcPr>
            <w:tcW w:w="5387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 xml:space="preserve">Cottrell, S. (2015) </w:t>
            </w:r>
            <w:r w:rsidRPr="00DD75DF">
              <w:rPr>
                <w:rFonts w:cs="Arial"/>
                <w:i/>
                <w:szCs w:val="22"/>
              </w:rPr>
              <w:t>Skills for success: Personal development and employability</w:t>
            </w:r>
            <w:r w:rsidRPr="00DD75DF">
              <w:rPr>
                <w:rFonts w:cs="Arial"/>
                <w:szCs w:val="22"/>
              </w:rPr>
              <w:t>. Basingstoke: Palgrave Macmillan</w:t>
            </w:r>
          </w:p>
        </w:tc>
        <w:tc>
          <w:tcPr>
            <w:tcW w:w="1577" w:type="dxa"/>
          </w:tcPr>
          <w:sdt>
            <w:sdtPr>
              <w:rPr>
                <w:rFonts w:cs="Arial"/>
                <w:szCs w:val="22"/>
              </w:rPr>
              <w:id w:val="131406100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A52B4E" w:rsidRPr="00DD75DF" w:rsidRDefault="00A52B4E" w:rsidP="00BA3545">
                <w:pPr>
                  <w:jc w:val="center"/>
                  <w:rPr>
                    <w:rFonts w:cs="Arial"/>
                    <w:szCs w:val="22"/>
                  </w:rPr>
                </w:pPr>
                <w:r w:rsidRPr="00DD75DF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  <w:p w:rsidR="00A52B4E" w:rsidRPr="00DD75DF" w:rsidRDefault="00A52B4E" w:rsidP="00BA3545">
            <w:pPr>
              <w:rPr>
                <w:rFonts w:cs="Arial"/>
                <w:szCs w:val="22"/>
              </w:rPr>
            </w:pPr>
          </w:p>
        </w:tc>
      </w:tr>
      <w:tr w:rsidR="00A52B4E" w:rsidRPr="00A74B3E" w:rsidTr="00BA3545">
        <w:tc>
          <w:tcPr>
            <w:tcW w:w="1696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>Essential</w:t>
            </w:r>
          </w:p>
        </w:tc>
        <w:tc>
          <w:tcPr>
            <w:tcW w:w="5387" w:type="dxa"/>
          </w:tcPr>
          <w:p w:rsidR="00A52B4E" w:rsidRPr="00DD75DF" w:rsidRDefault="00A52B4E" w:rsidP="00BA3545">
            <w:pPr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 xml:space="preserve">Rae, D. (2008), </w:t>
            </w:r>
            <w:r w:rsidRPr="00DD75DF">
              <w:rPr>
                <w:rFonts w:cs="Arial"/>
                <w:i/>
                <w:szCs w:val="22"/>
              </w:rPr>
              <w:t>Entrepreneurship: from opportunity to action</w:t>
            </w:r>
            <w:r w:rsidRPr="00DD75DF">
              <w:rPr>
                <w:rFonts w:cs="Arial"/>
                <w:szCs w:val="22"/>
              </w:rPr>
              <w:t>, 2</w:t>
            </w:r>
            <w:r w:rsidRPr="00DD75DF">
              <w:rPr>
                <w:rFonts w:cs="Arial"/>
                <w:szCs w:val="22"/>
                <w:vertAlign w:val="superscript"/>
              </w:rPr>
              <w:t>nd</w:t>
            </w:r>
            <w:r w:rsidRPr="00DD75DF">
              <w:rPr>
                <w:rFonts w:cs="Arial"/>
                <w:szCs w:val="22"/>
              </w:rPr>
              <w:t xml:space="preserve"> Edition, Basingstoke: Palgrave Macmillan.</w:t>
            </w:r>
          </w:p>
        </w:tc>
        <w:tc>
          <w:tcPr>
            <w:tcW w:w="1577" w:type="dxa"/>
          </w:tcPr>
          <w:sdt>
            <w:sdtPr>
              <w:rPr>
                <w:rFonts w:cs="Arial"/>
                <w:szCs w:val="22"/>
              </w:rPr>
              <w:id w:val="-5697320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52B4E" w:rsidRPr="00DD75DF" w:rsidRDefault="00A52B4E" w:rsidP="00BA3545">
                <w:pPr>
                  <w:jc w:val="center"/>
                  <w:rPr>
                    <w:rFonts w:cs="Arial"/>
                    <w:szCs w:val="22"/>
                  </w:rPr>
                </w:pPr>
                <w:r w:rsidRPr="00DD75DF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:rsidR="00A52B4E" w:rsidRPr="00DD75DF" w:rsidRDefault="00A52B4E" w:rsidP="00BA3545">
            <w:pPr>
              <w:rPr>
                <w:rFonts w:cs="Arial"/>
                <w:szCs w:val="22"/>
              </w:rPr>
            </w:pPr>
          </w:p>
        </w:tc>
      </w:tr>
      <w:tr w:rsidR="00A52B4E" w:rsidRPr="00A74B3E" w:rsidTr="00BA3545">
        <w:tc>
          <w:tcPr>
            <w:tcW w:w="1696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>Essential</w:t>
            </w:r>
          </w:p>
        </w:tc>
        <w:tc>
          <w:tcPr>
            <w:tcW w:w="5387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proofErr w:type="spellStart"/>
            <w:r w:rsidRPr="00DD75DF">
              <w:rPr>
                <w:rFonts w:cs="Arial"/>
                <w:szCs w:val="22"/>
              </w:rPr>
              <w:t>Trought</w:t>
            </w:r>
            <w:proofErr w:type="spellEnd"/>
            <w:r w:rsidRPr="00DD75DF">
              <w:rPr>
                <w:rFonts w:cs="Arial"/>
                <w:szCs w:val="22"/>
              </w:rPr>
              <w:t xml:space="preserve">, F. (2010) </w:t>
            </w:r>
            <w:r w:rsidRPr="00DD75DF">
              <w:rPr>
                <w:rFonts w:eastAsia="Arial" w:cs="Arial"/>
                <w:i/>
                <w:szCs w:val="22"/>
              </w:rPr>
              <w:t>Brilliant employability skills: how to stand out from the crowd in the graduate job market.</w:t>
            </w:r>
            <w:r w:rsidRPr="00DD75DF">
              <w:rPr>
                <w:rFonts w:eastAsia="Arial" w:cs="Arial"/>
                <w:szCs w:val="22"/>
              </w:rPr>
              <w:t xml:space="preserve">  Harlow: Prentice Hall</w:t>
            </w:r>
          </w:p>
        </w:tc>
        <w:tc>
          <w:tcPr>
            <w:tcW w:w="1577" w:type="dxa"/>
          </w:tcPr>
          <w:sdt>
            <w:sdtPr>
              <w:rPr>
                <w:rFonts w:cs="Arial"/>
                <w:szCs w:val="22"/>
              </w:rPr>
              <w:id w:val="47411385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A52B4E" w:rsidRPr="00DD75DF" w:rsidRDefault="00A52B4E" w:rsidP="00BA3545">
                <w:pPr>
                  <w:jc w:val="center"/>
                  <w:rPr>
                    <w:rFonts w:cs="Arial"/>
                    <w:szCs w:val="22"/>
                  </w:rPr>
                </w:pPr>
                <w:r w:rsidRPr="00DD75DF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  <w:p w:rsidR="00A52B4E" w:rsidRPr="00DD75DF" w:rsidRDefault="00A52B4E" w:rsidP="00BA3545">
            <w:pPr>
              <w:rPr>
                <w:rFonts w:cs="Arial"/>
                <w:szCs w:val="22"/>
              </w:rPr>
            </w:pPr>
          </w:p>
        </w:tc>
      </w:tr>
      <w:tr w:rsidR="00A52B4E" w:rsidRPr="00A74B3E" w:rsidTr="00BA3545">
        <w:tc>
          <w:tcPr>
            <w:tcW w:w="1696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>Further</w:t>
            </w:r>
          </w:p>
        </w:tc>
        <w:tc>
          <w:tcPr>
            <w:tcW w:w="5387" w:type="dxa"/>
          </w:tcPr>
          <w:p w:rsidR="00A52B4E" w:rsidRPr="00DD75DF" w:rsidRDefault="00A52B4E" w:rsidP="00BA3545">
            <w:pPr>
              <w:rPr>
                <w:rFonts w:cs="Arial"/>
                <w:szCs w:val="22"/>
              </w:rPr>
            </w:pPr>
            <w:proofErr w:type="spellStart"/>
            <w:r w:rsidRPr="00DD75DF">
              <w:rPr>
                <w:rFonts w:cs="Arial"/>
                <w:szCs w:val="22"/>
              </w:rPr>
              <w:t>Denicolo</w:t>
            </w:r>
            <w:proofErr w:type="spellEnd"/>
            <w:r w:rsidRPr="00DD75DF">
              <w:rPr>
                <w:rFonts w:cs="Arial"/>
                <w:szCs w:val="22"/>
              </w:rPr>
              <w:t xml:space="preserve">, P. and Reeves, J. (2013) </w:t>
            </w:r>
            <w:r w:rsidRPr="00DD75DF">
              <w:rPr>
                <w:rFonts w:cs="Arial"/>
                <w:i/>
                <w:szCs w:val="22"/>
              </w:rPr>
              <w:t>Developing transferable</w:t>
            </w:r>
            <w:r w:rsidRPr="00DD75DF">
              <w:rPr>
                <w:rFonts w:cs="Arial"/>
                <w:szCs w:val="22"/>
              </w:rPr>
              <w:t xml:space="preserve"> </w:t>
            </w:r>
            <w:r w:rsidRPr="00DD75DF">
              <w:rPr>
                <w:rFonts w:cs="Arial"/>
                <w:i/>
                <w:szCs w:val="22"/>
              </w:rPr>
              <w:t>skills</w:t>
            </w:r>
            <w:r w:rsidRPr="00DD75DF">
              <w:rPr>
                <w:rFonts w:cs="Arial"/>
                <w:szCs w:val="22"/>
              </w:rPr>
              <w:t>. London: SAGE</w:t>
            </w:r>
          </w:p>
        </w:tc>
        <w:tc>
          <w:tcPr>
            <w:tcW w:w="1577" w:type="dxa"/>
          </w:tcPr>
          <w:sdt>
            <w:sdtPr>
              <w:rPr>
                <w:rFonts w:cs="Arial"/>
                <w:szCs w:val="22"/>
              </w:rPr>
              <w:id w:val="12576280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52B4E" w:rsidRPr="00DD75DF" w:rsidRDefault="00A52B4E" w:rsidP="00BA3545">
                <w:pPr>
                  <w:jc w:val="center"/>
                  <w:rPr>
                    <w:rFonts w:cs="Arial"/>
                    <w:szCs w:val="22"/>
                  </w:rPr>
                </w:pPr>
                <w:r w:rsidRPr="00DD75DF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:rsidR="00A52B4E" w:rsidRPr="00DD75DF" w:rsidRDefault="00A52B4E" w:rsidP="00BA3545">
            <w:pPr>
              <w:rPr>
                <w:rFonts w:cs="Arial"/>
                <w:szCs w:val="22"/>
              </w:rPr>
            </w:pPr>
          </w:p>
        </w:tc>
      </w:tr>
      <w:tr w:rsidR="00A52B4E" w:rsidRPr="00A74B3E" w:rsidTr="00BA3545">
        <w:tc>
          <w:tcPr>
            <w:tcW w:w="1696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>Further</w:t>
            </w:r>
          </w:p>
        </w:tc>
        <w:tc>
          <w:tcPr>
            <w:tcW w:w="5387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 xml:space="preserve">Neugebauer, J. and Evans-Brain, J. (2016) </w:t>
            </w:r>
            <w:r w:rsidRPr="00DD75DF">
              <w:rPr>
                <w:rFonts w:cs="Arial"/>
                <w:i/>
                <w:szCs w:val="22"/>
              </w:rPr>
              <w:t>Employability: Making the most of your career development.</w:t>
            </w:r>
            <w:r w:rsidRPr="00DD75DF">
              <w:rPr>
                <w:rFonts w:cs="Arial"/>
                <w:szCs w:val="22"/>
              </w:rPr>
              <w:t xml:space="preserve"> London: SAGE</w:t>
            </w:r>
          </w:p>
        </w:tc>
        <w:tc>
          <w:tcPr>
            <w:tcW w:w="1577" w:type="dxa"/>
          </w:tcPr>
          <w:sdt>
            <w:sdtPr>
              <w:rPr>
                <w:rFonts w:cs="Arial"/>
                <w:szCs w:val="22"/>
              </w:rPr>
              <w:id w:val="1361862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52B4E" w:rsidRPr="00DD75DF" w:rsidRDefault="00A52B4E" w:rsidP="00BA3545">
                <w:pPr>
                  <w:jc w:val="center"/>
                  <w:rPr>
                    <w:rFonts w:cs="Arial"/>
                    <w:szCs w:val="22"/>
                  </w:rPr>
                </w:pPr>
                <w:r w:rsidRPr="00DD75DF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:rsidR="00A52B4E" w:rsidRPr="00DD75DF" w:rsidRDefault="00A52B4E" w:rsidP="00BA3545">
            <w:pPr>
              <w:rPr>
                <w:rFonts w:cs="Arial"/>
                <w:szCs w:val="22"/>
              </w:rPr>
            </w:pPr>
          </w:p>
        </w:tc>
      </w:tr>
      <w:tr w:rsidR="00A52B4E" w:rsidRPr="00A74B3E" w:rsidTr="00BA3545">
        <w:tc>
          <w:tcPr>
            <w:tcW w:w="1696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>Further</w:t>
            </w:r>
          </w:p>
        </w:tc>
        <w:tc>
          <w:tcPr>
            <w:tcW w:w="5387" w:type="dxa"/>
          </w:tcPr>
          <w:p w:rsidR="00A52B4E" w:rsidRPr="00DD75DF" w:rsidRDefault="00A52B4E" w:rsidP="00BA3545">
            <w:pPr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 xml:space="preserve">Quality Assurance Agency (2018) </w:t>
            </w:r>
            <w:r w:rsidRPr="00DD75DF">
              <w:rPr>
                <w:rFonts w:cs="Arial"/>
                <w:i/>
                <w:szCs w:val="22"/>
              </w:rPr>
              <w:t xml:space="preserve">Enterprise and Entrepreneurship Education: Guidance for UK Higher Education Providers. </w:t>
            </w:r>
            <w:r w:rsidRPr="00DD75DF">
              <w:rPr>
                <w:rFonts w:cs="Arial"/>
                <w:szCs w:val="22"/>
              </w:rPr>
              <w:t xml:space="preserve">(online) available from: </w:t>
            </w:r>
            <w:hyperlink r:id="rId5" w:history="1">
              <w:r w:rsidRPr="00AD1840">
                <w:rPr>
                  <w:rStyle w:val="Hyperlink"/>
                  <w:rFonts w:cs="Arial"/>
                  <w:szCs w:val="22"/>
                </w:rPr>
                <w:t>https://www.qaa.ac.uk/docs/qaas/enhancement-and-development/enterprise-and-entrpreneurship-education-2018.pdf?sfvrsn=15f1f981_8</w:t>
              </w:r>
            </w:hyperlink>
          </w:p>
        </w:tc>
        <w:tc>
          <w:tcPr>
            <w:tcW w:w="1577" w:type="dxa"/>
          </w:tcPr>
          <w:sdt>
            <w:sdtPr>
              <w:rPr>
                <w:rFonts w:cs="Arial"/>
                <w:szCs w:val="22"/>
              </w:rPr>
              <w:id w:val="-160032029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A52B4E" w:rsidRPr="00DD75DF" w:rsidRDefault="00A52B4E" w:rsidP="00BA3545">
                <w:pPr>
                  <w:jc w:val="center"/>
                  <w:rPr>
                    <w:rFonts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:rsidR="00A52B4E" w:rsidRPr="00DD75DF" w:rsidRDefault="00A52B4E" w:rsidP="00BA3545">
            <w:pPr>
              <w:rPr>
                <w:rFonts w:cs="Arial"/>
                <w:szCs w:val="22"/>
              </w:rPr>
            </w:pPr>
          </w:p>
        </w:tc>
      </w:tr>
      <w:tr w:rsidR="00A52B4E" w:rsidRPr="00A74B3E" w:rsidTr="00BA3545">
        <w:tc>
          <w:tcPr>
            <w:tcW w:w="1696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>Further</w:t>
            </w:r>
          </w:p>
        </w:tc>
        <w:tc>
          <w:tcPr>
            <w:tcW w:w="5387" w:type="dxa"/>
          </w:tcPr>
          <w:p w:rsidR="00A52B4E" w:rsidRPr="00DD75DF" w:rsidRDefault="00A52B4E" w:rsidP="00BA3545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DD75DF">
              <w:rPr>
                <w:rFonts w:ascii="Arial" w:hAnsi="Arial" w:cs="Arial"/>
                <w:b w:val="0"/>
                <w:sz w:val="22"/>
                <w:szCs w:val="22"/>
              </w:rPr>
              <w:t>Warburton, N. (2007</w:t>
            </w:r>
            <w:r w:rsidRPr="00DD75DF">
              <w:rPr>
                <w:rFonts w:ascii="Arial" w:hAnsi="Arial" w:cs="Arial"/>
                <w:b w:val="0"/>
                <w:i/>
                <w:sz w:val="22"/>
                <w:szCs w:val="22"/>
              </w:rPr>
              <w:t>), Thinking from A –Z</w:t>
            </w:r>
            <w:r>
              <w:rPr>
                <w:rFonts w:ascii="Arial" w:hAnsi="Arial" w:cs="Arial"/>
                <w:b w:val="0"/>
                <w:i/>
                <w:sz w:val="22"/>
                <w:szCs w:val="22"/>
              </w:rPr>
              <w:t>,</w:t>
            </w:r>
            <w:r w:rsidRPr="00DD75DF">
              <w:rPr>
                <w:rFonts w:ascii="Arial" w:hAnsi="Arial" w:cs="Arial"/>
                <w:b w:val="0"/>
                <w:i/>
                <w:sz w:val="22"/>
                <w:szCs w:val="22"/>
              </w:rPr>
              <w:t xml:space="preserve"> </w:t>
            </w:r>
            <w:r w:rsidRPr="003F61DA">
              <w:rPr>
                <w:rFonts w:ascii="Arial" w:hAnsi="Arial" w:cs="Arial"/>
                <w:b w:val="0"/>
                <w:sz w:val="22"/>
                <w:szCs w:val="22"/>
              </w:rPr>
              <w:t>London</w:t>
            </w:r>
            <w:r w:rsidRPr="00DD75DF">
              <w:rPr>
                <w:rFonts w:ascii="Arial" w:hAnsi="Arial" w:cs="Arial"/>
                <w:b w:val="0"/>
                <w:i/>
                <w:sz w:val="22"/>
                <w:szCs w:val="22"/>
              </w:rPr>
              <w:t xml:space="preserve">: </w:t>
            </w:r>
            <w:r w:rsidRPr="00DD75DF">
              <w:rPr>
                <w:rFonts w:ascii="Arial" w:hAnsi="Arial" w:cs="Arial"/>
                <w:b w:val="0"/>
                <w:sz w:val="22"/>
                <w:szCs w:val="22"/>
              </w:rPr>
              <w:t>Routledge</w:t>
            </w:r>
          </w:p>
        </w:tc>
        <w:tc>
          <w:tcPr>
            <w:tcW w:w="1577" w:type="dxa"/>
          </w:tcPr>
          <w:sdt>
            <w:sdtPr>
              <w:rPr>
                <w:rFonts w:cs="Arial"/>
                <w:szCs w:val="22"/>
              </w:rPr>
              <w:id w:val="-176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52B4E" w:rsidRPr="00DD75DF" w:rsidRDefault="00A52B4E" w:rsidP="00BA3545">
                <w:pPr>
                  <w:jc w:val="center"/>
                  <w:rPr>
                    <w:rFonts w:cs="Arial"/>
                    <w:szCs w:val="22"/>
                  </w:rPr>
                </w:pPr>
                <w:r w:rsidRPr="00DD75DF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:rsidR="00A52B4E" w:rsidRPr="00DD75DF" w:rsidRDefault="00A52B4E" w:rsidP="00BA3545">
            <w:pPr>
              <w:rPr>
                <w:rFonts w:cs="Arial"/>
                <w:szCs w:val="22"/>
              </w:rPr>
            </w:pPr>
          </w:p>
        </w:tc>
      </w:tr>
      <w:tr w:rsidR="00A52B4E" w:rsidRPr="00A74B3E" w:rsidTr="00BA3545">
        <w:tc>
          <w:tcPr>
            <w:tcW w:w="1696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lastRenderedPageBreak/>
              <w:t>Further</w:t>
            </w:r>
          </w:p>
        </w:tc>
        <w:tc>
          <w:tcPr>
            <w:tcW w:w="5387" w:type="dxa"/>
          </w:tcPr>
          <w:p w:rsidR="00A52B4E" w:rsidRPr="00DD75DF" w:rsidRDefault="00A52B4E" w:rsidP="00BA3545">
            <w:pPr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 xml:space="preserve">West, C. (2008), </w:t>
            </w:r>
            <w:r w:rsidRPr="00DD75DF">
              <w:rPr>
                <w:rFonts w:cs="Arial"/>
                <w:i/>
                <w:szCs w:val="22"/>
              </w:rPr>
              <w:t>Think like an Entrepreneur – Your Psychological Toolkit of Success</w:t>
            </w:r>
            <w:r w:rsidRPr="00DD75DF">
              <w:rPr>
                <w:rFonts w:cs="Arial"/>
                <w:szCs w:val="22"/>
              </w:rPr>
              <w:t>, New Jersey, USA: Prentice Hall.</w:t>
            </w:r>
          </w:p>
        </w:tc>
        <w:tc>
          <w:tcPr>
            <w:tcW w:w="1577" w:type="dxa"/>
          </w:tcPr>
          <w:sdt>
            <w:sdtPr>
              <w:rPr>
                <w:rFonts w:cs="Arial"/>
                <w:szCs w:val="22"/>
              </w:rPr>
              <w:id w:val="1976098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52B4E" w:rsidRPr="00DD75DF" w:rsidRDefault="00A52B4E" w:rsidP="00BA3545">
                <w:pPr>
                  <w:jc w:val="center"/>
                  <w:rPr>
                    <w:rFonts w:cs="Arial"/>
                    <w:szCs w:val="22"/>
                  </w:rPr>
                </w:pPr>
                <w:r w:rsidRPr="00DD75DF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:rsidR="00A52B4E" w:rsidRPr="00DD75DF" w:rsidRDefault="00A52B4E" w:rsidP="00BA3545">
            <w:pPr>
              <w:rPr>
                <w:rFonts w:cs="Arial"/>
                <w:szCs w:val="22"/>
              </w:rPr>
            </w:pPr>
          </w:p>
        </w:tc>
      </w:tr>
      <w:tr w:rsidR="00A52B4E" w:rsidRPr="00A74B3E" w:rsidTr="00BA3545">
        <w:tc>
          <w:tcPr>
            <w:tcW w:w="1696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>Further</w:t>
            </w:r>
          </w:p>
        </w:tc>
        <w:tc>
          <w:tcPr>
            <w:tcW w:w="5387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hyperlink r:id="rId6" w:history="1">
              <w:r w:rsidRPr="00AD1840">
                <w:rPr>
                  <w:rStyle w:val="Hyperlink"/>
                  <w:rFonts w:cs="Arial"/>
                  <w:szCs w:val="22"/>
                </w:rPr>
                <w:t>https://www.heacademy.ac.uk/knowledge-hub/enhancing-graduate-employability</w:t>
              </w:r>
            </w:hyperlink>
            <w:r>
              <w:rPr>
                <w:rFonts w:cs="Arial"/>
                <w:szCs w:val="22"/>
              </w:rPr>
              <w:t xml:space="preserve"> </w:t>
            </w:r>
          </w:p>
        </w:tc>
        <w:tc>
          <w:tcPr>
            <w:tcW w:w="1577" w:type="dxa"/>
          </w:tcPr>
          <w:sdt>
            <w:sdtPr>
              <w:rPr>
                <w:rFonts w:cs="Arial"/>
                <w:szCs w:val="22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A52B4E" w:rsidRPr="00DD75DF" w:rsidRDefault="00A52B4E" w:rsidP="00BA3545">
                <w:pPr>
                  <w:jc w:val="center"/>
                  <w:rPr>
                    <w:rFonts w:cs="Arial"/>
                    <w:szCs w:val="22"/>
                  </w:rPr>
                </w:pPr>
                <w:r w:rsidRPr="00DD75DF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  <w:p w:rsidR="00A52B4E" w:rsidRPr="00DD75DF" w:rsidRDefault="00A52B4E" w:rsidP="00BA3545">
            <w:pPr>
              <w:rPr>
                <w:rFonts w:cs="Arial"/>
                <w:szCs w:val="22"/>
              </w:rPr>
            </w:pPr>
          </w:p>
        </w:tc>
      </w:tr>
      <w:tr w:rsidR="00A52B4E" w:rsidRPr="00A74B3E" w:rsidTr="00BA3545">
        <w:tc>
          <w:tcPr>
            <w:tcW w:w="1696" w:type="dxa"/>
          </w:tcPr>
          <w:p w:rsidR="00A52B4E" w:rsidRPr="00DD75DF" w:rsidRDefault="00A52B4E" w:rsidP="00BA3545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DD75DF">
              <w:rPr>
                <w:rFonts w:cs="Arial"/>
                <w:szCs w:val="22"/>
              </w:rPr>
              <w:t>Further</w:t>
            </w:r>
          </w:p>
        </w:tc>
        <w:tc>
          <w:tcPr>
            <w:tcW w:w="5387" w:type="dxa"/>
          </w:tcPr>
          <w:p w:rsidR="00A52B4E" w:rsidRPr="00DD75DF" w:rsidRDefault="00A52B4E" w:rsidP="00BA3545">
            <w:pPr>
              <w:pStyle w:val="NoSpacing"/>
              <w:rPr>
                <w:rFonts w:ascii="Arial" w:hAnsi="Arial" w:cs="Arial"/>
              </w:rPr>
            </w:pPr>
            <w:hyperlink r:id="rId7" w:history="1">
              <w:r w:rsidRPr="00DD75DF">
                <w:rPr>
                  <w:rStyle w:val="Hyperlink"/>
                  <w:rFonts w:ascii="Arial" w:hAnsi="Arial" w:cs="Arial"/>
                </w:rPr>
                <w:t>www.heacademy.ac.uk/business/ourwork/sigs/entrepreneurial_learning_sig</w:t>
              </w:r>
            </w:hyperlink>
            <w:r w:rsidRPr="00DD75DF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577" w:type="dxa"/>
          </w:tcPr>
          <w:sdt>
            <w:sdtPr>
              <w:rPr>
                <w:rFonts w:cs="Arial"/>
                <w:szCs w:val="22"/>
              </w:rPr>
              <w:id w:val="-7724775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A52B4E" w:rsidRPr="00DD75DF" w:rsidRDefault="00A52B4E" w:rsidP="00BA3545">
                <w:pPr>
                  <w:jc w:val="center"/>
                  <w:rPr>
                    <w:rFonts w:eastAsia="MS Gothic" w:cs="Arial"/>
                    <w:szCs w:val="22"/>
                  </w:rPr>
                </w:pPr>
                <w:r w:rsidRPr="00DD75DF"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  <w:p w:rsidR="00A52B4E" w:rsidRPr="00DD75DF" w:rsidRDefault="00A52B4E" w:rsidP="00BA3545">
            <w:pPr>
              <w:rPr>
                <w:rFonts w:cs="Arial"/>
                <w:szCs w:val="22"/>
              </w:rPr>
            </w:pPr>
          </w:p>
        </w:tc>
      </w:tr>
    </w:tbl>
    <w:p w:rsidR="00A52B4E" w:rsidRPr="00A74B3E" w:rsidRDefault="00A52B4E" w:rsidP="00A52B4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A52B4E" w:rsidRDefault="00A52B4E" w:rsidP="00A52B4E">
      <w:pPr>
        <w:rPr>
          <w:rFonts w:cs="Arial"/>
          <w:szCs w:val="22"/>
        </w:rPr>
      </w:pPr>
    </w:p>
    <w:p w:rsidR="00A52B4E" w:rsidRPr="00A74B3E" w:rsidRDefault="00A52B4E" w:rsidP="00A52B4E">
      <w:pPr>
        <w:rPr>
          <w:rFonts w:cs="Arial"/>
          <w:szCs w:val="22"/>
        </w:rPr>
      </w:pPr>
    </w:p>
    <w:p w:rsidR="00A52B4E" w:rsidRPr="00A74B3E" w:rsidRDefault="00A52B4E" w:rsidP="00A52B4E">
      <w:pPr>
        <w:pStyle w:val="fixed"/>
        <w:rPr>
          <w:rFonts w:ascii="Arial" w:hAnsi="Arial" w:cs="Arial"/>
          <w:sz w:val="22"/>
          <w:szCs w:val="22"/>
        </w:rPr>
      </w:pPr>
    </w:p>
    <w:p w:rsidR="00A52B4E" w:rsidRDefault="00A52B4E" w:rsidP="00A52B4E"/>
    <w:p w:rsidR="00A52B4E" w:rsidRDefault="00A52B4E" w:rsidP="00A52B4E"/>
    <w:p w:rsidR="00A52B4E" w:rsidRDefault="00A52B4E" w:rsidP="00A52B4E"/>
    <w:p w:rsidR="00A52B4E" w:rsidRDefault="00A52B4E" w:rsidP="00A52B4E"/>
    <w:p w:rsidR="00A52B4E" w:rsidRDefault="00A52B4E" w:rsidP="00A52B4E"/>
    <w:p w:rsidR="00A52B4E" w:rsidRDefault="00A52B4E" w:rsidP="00A52B4E"/>
    <w:p w:rsidR="00A52B4E" w:rsidRDefault="00A52B4E" w:rsidP="00A52B4E"/>
    <w:p w:rsidR="00A52B4E" w:rsidRDefault="00A52B4E" w:rsidP="00A52B4E"/>
    <w:p w:rsidR="00A52B4E" w:rsidRDefault="00A52B4E" w:rsidP="00A52B4E"/>
    <w:p w:rsidR="00A52B4E" w:rsidRDefault="00A52B4E" w:rsidP="00A52B4E"/>
    <w:p w:rsidR="00A52B4E" w:rsidRDefault="00A52B4E" w:rsidP="00A52B4E"/>
    <w:p w:rsidR="00A52B4E" w:rsidRDefault="00A52B4E" w:rsidP="00A52B4E"/>
    <w:p w:rsidR="00A52B4E" w:rsidRDefault="00A52B4E" w:rsidP="00A52B4E"/>
    <w:p w:rsidR="002603F9" w:rsidRDefault="002603F9">
      <w:bookmarkStart w:id="0" w:name="_GoBack"/>
      <w:bookmarkEnd w:id="0"/>
    </w:p>
    <w:sectPr w:rsidR="002603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5F95247"/>
    <w:multiLevelType w:val="hybridMultilevel"/>
    <w:tmpl w:val="742C51E0"/>
    <w:lvl w:ilvl="0" w:tplc="08090001">
      <w:start w:val="1"/>
      <w:numFmt w:val="bullet"/>
      <w:lvlText w:val=""/>
      <w:lvlJc w:val="left"/>
      <w:pPr>
        <w:ind w:left="43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15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7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9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1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3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5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7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97" w:hanging="360"/>
      </w:pPr>
      <w:rPr>
        <w:rFonts w:ascii="Wingdings" w:hAnsi="Wingdings" w:hint="default"/>
      </w:rPr>
    </w:lvl>
  </w:abstractNum>
  <w:abstractNum w:abstractNumId="1" w15:restartNumberingAfterBreak="0">
    <w:nsid w:val="72ED4637"/>
    <w:multiLevelType w:val="hybridMultilevel"/>
    <w:tmpl w:val="BB2882B2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0D18B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2B4E"/>
    <w:rsid w:val="00011491"/>
    <w:rsid w:val="00015789"/>
    <w:rsid w:val="0002557C"/>
    <w:rsid w:val="00070EB9"/>
    <w:rsid w:val="00093992"/>
    <w:rsid w:val="000B5BDE"/>
    <w:rsid w:val="001836B8"/>
    <w:rsid w:val="001D21D5"/>
    <w:rsid w:val="001D7F38"/>
    <w:rsid w:val="001F4FDA"/>
    <w:rsid w:val="00251779"/>
    <w:rsid w:val="0025482F"/>
    <w:rsid w:val="002603F9"/>
    <w:rsid w:val="00270BD5"/>
    <w:rsid w:val="002748DC"/>
    <w:rsid w:val="002C59EA"/>
    <w:rsid w:val="002D76ED"/>
    <w:rsid w:val="003023FD"/>
    <w:rsid w:val="00315A0B"/>
    <w:rsid w:val="00316277"/>
    <w:rsid w:val="00396FFE"/>
    <w:rsid w:val="003A0B3E"/>
    <w:rsid w:val="003A4450"/>
    <w:rsid w:val="003A5AF6"/>
    <w:rsid w:val="003C5F83"/>
    <w:rsid w:val="003D14C3"/>
    <w:rsid w:val="003D6FF9"/>
    <w:rsid w:val="0040109A"/>
    <w:rsid w:val="0042405D"/>
    <w:rsid w:val="00430BAA"/>
    <w:rsid w:val="00464265"/>
    <w:rsid w:val="00481CBF"/>
    <w:rsid w:val="004A409E"/>
    <w:rsid w:val="004E1825"/>
    <w:rsid w:val="0052446D"/>
    <w:rsid w:val="00525052"/>
    <w:rsid w:val="0053553A"/>
    <w:rsid w:val="00564DA1"/>
    <w:rsid w:val="00567F10"/>
    <w:rsid w:val="005D0693"/>
    <w:rsid w:val="006179CF"/>
    <w:rsid w:val="00674582"/>
    <w:rsid w:val="00695752"/>
    <w:rsid w:val="006B0F0F"/>
    <w:rsid w:val="006D0229"/>
    <w:rsid w:val="006E2208"/>
    <w:rsid w:val="006E5CD1"/>
    <w:rsid w:val="00735409"/>
    <w:rsid w:val="007E7CE5"/>
    <w:rsid w:val="007F7F32"/>
    <w:rsid w:val="00802C7B"/>
    <w:rsid w:val="00802D34"/>
    <w:rsid w:val="00811F70"/>
    <w:rsid w:val="0087417C"/>
    <w:rsid w:val="008939E0"/>
    <w:rsid w:val="008C237B"/>
    <w:rsid w:val="008C32BC"/>
    <w:rsid w:val="008C40A1"/>
    <w:rsid w:val="00911CF7"/>
    <w:rsid w:val="0091333F"/>
    <w:rsid w:val="0095332B"/>
    <w:rsid w:val="00962B68"/>
    <w:rsid w:val="009657D1"/>
    <w:rsid w:val="0097145F"/>
    <w:rsid w:val="009F06BF"/>
    <w:rsid w:val="00A2307F"/>
    <w:rsid w:val="00A236E2"/>
    <w:rsid w:val="00A411C1"/>
    <w:rsid w:val="00A52B4E"/>
    <w:rsid w:val="00A850BB"/>
    <w:rsid w:val="00AE1489"/>
    <w:rsid w:val="00B04D1E"/>
    <w:rsid w:val="00B36261"/>
    <w:rsid w:val="00B40523"/>
    <w:rsid w:val="00B61C80"/>
    <w:rsid w:val="00B73F05"/>
    <w:rsid w:val="00BC27FB"/>
    <w:rsid w:val="00BE3032"/>
    <w:rsid w:val="00CB0235"/>
    <w:rsid w:val="00D02215"/>
    <w:rsid w:val="00D057E7"/>
    <w:rsid w:val="00D12730"/>
    <w:rsid w:val="00D309F3"/>
    <w:rsid w:val="00D917EC"/>
    <w:rsid w:val="00DA688A"/>
    <w:rsid w:val="00E237B7"/>
    <w:rsid w:val="00E76329"/>
    <w:rsid w:val="00E92EA7"/>
    <w:rsid w:val="00EC1A13"/>
    <w:rsid w:val="00EC1E2E"/>
    <w:rsid w:val="00F20E16"/>
    <w:rsid w:val="00F320B9"/>
    <w:rsid w:val="00F610AE"/>
    <w:rsid w:val="00F93105"/>
    <w:rsid w:val="00FB3B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E877338-A4E5-4AE8-B4B8-52B75D0623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52B4E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fixed"/>
    <w:link w:val="headingChar"/>
    <w:rsid w:val="00A52B4E"/>
    <w:pPr>
      <w:spacing w:before="240" w:after="120"/>
    </w:pPr>
  </w:style>
  <w:style w:type="paragraph" w:customStyle="1" w:styleId="fixed">
    <w:name w:val="fixed"/>
    <w:link w:val="fixedChar"/>
    <w:rsid w:val="00A52B4E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A52B4E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A52B4E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A52B4E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A52B4E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Hyperlink">
    <w:name w:val="Hyperlink"/>
    <w:rsid w:val="00A52B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A52B4E"/>
    <w:pPr>
      <w:spacing w:after="200" w:line="276" w:lineRule="auto"/>
      <w:ind w:left="720"/>
      <w:contextualSpacing/>
    </w:pPr>
    <w:rPr>
      <w:rFonts w:ascii="Calibri" w:eastAsia="Calibri" w:hAnsi="Calibri" w:cs="Calibri"/>
      <w:szCs w:val="22"/>
      <w:lang w:eastAsia="en-US"/>
    </w:rPr>
  </w:style>
  <w:style w:type="character" w:customStyle="1" w:styleId="ListParagraphChar">
    <w:name w:val="List Paragraph Char"/>
    <w:link w:val="ListParagraph"/>
    <w:uiPriority w:val="34"/>
    <w:locked/>
    <w:rsid w:val="00A52B4E"/>
    <w:rPr>
      <w:rFonts w:ascii="Calibri" w:eastAsia="Calibri" w:hAnsi="Calibri" w:cs="Calibri"/>
    </w:rPr>
  </w:style>
  <w:style w:type="paragraph" w:styleId="NoSpacing">
    <w:name w:val="No Spacing"/>
    <w:link w:val="NoSpacingChar"/>
    <w:uiPriority w:val="1"/>
    <w:qFormat/>
    <w:rsid w:val="00A52B4E"/>
    <w:pPr>
      <w:spacing w:after="0" w:line="240" w:lineRule="auto"/>
    </w:pPr>
    <w:rPr>
      <w:rFonts w:ascii="Calibri" w:eastAsia="Calibri" w:hAnsi="Calibri" w:cs="Times New Roman"/>
      <w:lang w:val="en-US"/>
    </w:rPr>
  </w:style>
  <w:style w:type="character" w:customStyle="1" w:styleId="NoSpacingChar">
    <w:name w:val="No Spacing Char"/>
    <w:link w:val="NoSpacing"/>
    <w:uiPriority w:val="1"/>
    <w:locked/>
    <w:rsid w:val="00A52B4E"/>
    <w:rPr>
      <w:rFonts w:ascii="Calibri" w:eastAsia="Calibri" w:hAnsi="Calibri" w:cs="Times New Roman"/>
      <w:lang w:val="en-US"/>
    </w:rPr>
  </w:style>
  <w:style w:type="table" w:styleId="TableGrid">
    <w:name w:val="Table Grid"/>
    <w:basedOn w:val="TableNormal"/>
    <w:uiPriority w:val="59"/>
    <w:rsid w:val="00A52B4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heacademy.ac.uk/business/ourwork/sigs/entrepreneurial_learning_si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eacademy.ac.uk/knowledge-hub/enhancing-graduate-employability" TargetMode="External"/><Relationship Id="rId5" Type="http://schemas.openxmlformats.org/officeDocument/2006/relationships/hyperlink" Target="https://www.qaa.ac.uk/docs/qaas/enhancement-and-development/enterprise-and-entrpreneurship-education-2018.pdf?sfvrsn=15f1f981_8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1803042009641E4A8B6FD8E0CD8FE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6ECC68-E6F4-4E99-AD27-7A883FE964D0}"/>
      </w:docPartPr>
      <w:docPartBody>
        <w:p w:rsidR="00000000" w:rsidRDefault="00871707" w:rsidP="00871707">
          <w:pPr>
            <w:pStyle w:val="31803042009641E4A8B6FD8E0CD8FE8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CEEF5CFA6BA2472E96267818118EF9C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0D0BDB-3088-4768-BDF5-7CBB378ECA7D}"/>
      </w:docPartPr>
      <w:docPartBody>
        <w:p w:rsidR="00000000" w:rsidRDefault="00871707" w:rsidP="00871707">
          <w:pPr>
            <w:pStyle w:val="CEEF5CFA6BA2472E96267818118EF9CF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1707"/>
    <w:rsid w:val="008717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71707"/>
    <w:rPr>
      <w:color w:val="808080"/>
    </w:rPr>
  </w:style>
  <w:style w:type="paragraph" w:customStyle="1" w:styleId="31803042009641E4A8B6FD8E0CD8FE80">
    <w:name w:val="31803042009641E4A8B6FD8E0CD8FE80"/>
    <w:rsid w:val="00871707"/>
  </w:style>
  <w:style w:type="paragraph" w:customStyle="1" w:styleId="CEEF5CFA6BA2472E96267818118EF9CF">
    <w:name w:val="CEEF5CFA6BA2472E96267818118EF9CF"/>
    <w:rsid w:val="0087170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611</Words>
  <Characters>3485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Cindy Hunt</dc:creator>
  <cp:keywords/>
  <dc:description/>
  <cp:lastModifiedBy>Cindy Hunt</cp:lastModifiedBy>
  <cp:revision>1</cp:revision>
  <dcterms:created xsi:type="dcterms:W3CDTF">2020-09-14T14:44:00Z</dcterms:created>
  <dcterms:modified xsi:type="dcterms:W3CDTF">2020-09-14T14:45:00Z</dcterms:modified>
</cp:coreProperties>
</file>