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rFonts w:cstheme="minorHAnsi"/>
          <w:color w:val="auto"/>
          <w:sz w:val="24"/>
          <w:szCs w:val="24"/>
        </w:rPr>
      </w:sdtEndPr>
      <w:sdtContent>
        <w:p w14:paraId="6B97D058" w14:textId="0F372393" w:rsidR="00E03C2B" w:rsidRPr="00E03C2B" w:rsidRDefault="007D1947" w:rsidP="00E03C2B">
          <w:pPr>
            <w:pStyle w:val="NoSpacing"/>
            <w:spacing w:before="1540" w:after="240"/>
            <w:jc w:val="center"/>
            <w:rPr>
              <w:rFonts w:eastAsiaTheme="minorHAnsi"/>
              <w:color w:val="5B9BD5" w:themeColor="accent1"/>
              <w:lang w:val="en-GB"/>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5B9BD5" w:themeColor="accent1"/>
              <w:sz w:val="60"/>
              <w:szCs w:val="60"/>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55C10560" w:rsidR="007D1947" w:rsidRPr="0074273F" w:rsidRDefault="0031314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b/>
                  <w:bCs/>
                  <w:caps/>
                  <w:color w:val="5B9BD5" w:themeColor="accent1"/>
                  <w:sz w:val="60"/>
                  <w:szCs w:val="60"/>
                </w:rPr>
              </w:pPr>
              <w:r w:rsidRPr="0074273F">
                <w:rPr>
                  <w:rFonts w:asciiTheme="majorHAnsi" w:eastAsiaTheme="majorEastAsia" w:hAnsiTheme="majorHAnsi" w:cstheme="majorBidi"/>
                  <w:b/>
                  <w:bCs/>
                  <w:caps/>
                  <w:color w:val="5B9BD5" w:themeColor="accent1"/>
                  <w:sz w:val="60"/>
                  <w:szCs w:val="60"/>
                </w:rPr>
                <w:t>Opportunities for female leaders in 21st century organisation</w:t>
              </w:r>
            </w:p>
          </w:sdtContent>
        </w:sdt>
        <w:p w14:paraId="6053A010" w14:textId="01271376" w:rsidR="00313148" w:rsidRDefault="00313148">
          <w:pPr>
            <w:pStyle w:val="NoSpacing"/>
            <w:jc w:val="center"/>
            <w:rPr>
              <w:b/>
              <w:bCs/>
              <w:color w:val="5B9BD5" w:themeColor="accent1"/>
              <w:sz w:val="52"/>
              <w:szCs w:val="52"/>
            </w:rPr>
          </w:pPr>
        </w:p>
        <w:p w14:paraId="53225302" w14:textId="77777777" w:rsidR="0074273F" w:rsidRDefault="0074273F">
          <w:pPr>
            <w:pStyle w:val="NoSpacing"/>
            <w:jc w:val="center"/>
            <w:rPr>
              <w:b/>
              <w:bCs/>
              <w:color w:val="5B9BD5" w:themeColor="accent1"/>
              <w:sz w:val="52"/>
              <w:szCs w:val="52"/>
            </w:rPr>
          </w:pPr>
        </w:p>
        <w:sdt>
          <w:sdtPr>
            <w:rPr>
              <w:b/>
              <w:bCs/>
              <w:color w:val="5B9BD5" w:themeColor="accent1"/>
              <w:sz w:val="52"/>
              <w:szCs w:val="52"/>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6D3333B5" w:rsidR="007D1947" w:rsidRPr="0074273F" w:rsidRDefault="00313148">
              <w:pPr>
                <w:pStyle w:val="NoSpacing"/>
                <w:jc w:val="center"/>
                <w:rPr>
                  <w:b/>
                  <w:bCs/>
                  <w:color w:val="5B9BD5" w:themeColor="accent1"/>
                  <w:sz w:val="28"/>
                  <w:szCs w:val="28"/>
                </w:rPr>
              </w:pPr>
              <w:r w:rsidRPr="0074273F">
                <w:rPr>
                  <w:b/>
                  <w:bCs/>
                  <w:color w:val="5B9BD5" w:themeColor="accent1"/>
                  <w:sz w:val="52"/>
                  <w:szCs w:val="52"/>
                </w:rPr>
                <w:t>Implementation Plan</w:t>
              </w:r>
            </w:p>
          </w:sdtContent>
        </w:sdt>
        <w:p w14:paraId="1ADC1124" w14:textId="749433EB"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4157B111" wp14:editId="222766E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36A4883B" w:rsidR="007D1947" w:rsidRDefault="0074273F" w:rsidP="00887EF1">
          <w:pPr>
            <w:pStyle w:val="Heading1"/>
          </w:pPr>
          <w:bookmarkStart w:id="0" w:name="_Toc124500574"/>
          <w:r>
            <w:rPr>
              <w:noProof/>
            </w:rPr>
            <mc:AlternateContent>
              <mc:Choice Requires="wps">
                <w:drawing>
                  <wp:anchor distT="45720" distB="45720" distL="114300" distR="114300" simplePos="0" relativeHeight="251661312" behindDoc="0" locked="0" layoutInCell="1" allowOverlap="1" wp14:anchorId="25CDDFBC" wp14:editId="1431E09E">
                    <wp:simplePos x="0" y="0"/>
                    <wp:positionH relativeFrom="column">
                      <wp:posOffset>1289050</wp:posOffset>
                    </wp:positionH>
                    <wp:positionV relativeFrom="paragraph">
                      <wp:posOffset>1346309</wp:posOffset>
                    </wp:positionV>
                    <wp:extent cx="3533775" cy="1404620"/>
                    <wp:effectExtent l="0" t="0" r="2857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3775" cy="1404620"/>
                            </a:xfrm>
                            <a:prstGeom prst="rect">
                              <a:avLst/>
                            </a:prstGeom>
                            <a:solidFill>
                              <a:srgbClr val="FFFFFF"/>
                            </a:solidFill>
                            <a:ln w="9525">
                              <a:solidFill>
                                <a:srgbClr val="000000"/>
                              </a:solidFill>
                              <a:miter lim="800000"/>
                              <a:headEnd/>
                              <a:tailEnd/>
                            </a:ln>
                          </wps:spPr>
                          <wps:txbx>
                            <w:txbxContent>
                              <w:p w14:paraId="68AF810D" w14:textId="1ABD9349" w:rsidR="0074273F" w:rsidRPr="0074273F" w:rsidRDefault="0074273F" w:rsidP="0074273F">
                                <w:pPr>
                                  <w:jc w:val="center"/>
                                  <w:rPr>
                                    <w:b/>
                                    <w:bCs/>
                                    <w:color w:val="2E74B5" w:themeColor="accent1" w:themeShade="BF"/>
                                    <w:sz w:val="40"/>
                                    <w:szCs w:val="40"/>
                                  </w:rPr>
                                </w:pPr>
                                <w:r w:rsidRPr="0074273F">
                                  <w:rPr>
                                    <w:b/>
                                    <w:bCs/>
                                    <w:color w:val="2E74B5" w:themeColor="accent1" w:themeShade="BF"/>
                                    <w:sz w:val="40"/>
                                    <w:szCs w:val="40"/>
                                  </w:rPr>
                                  <w:t>SARWAT ZAREEN ASFI</w:t>
                                </w:r>
                              </w:p>
                              <w:p w14:paraId="75C82179" w14:textId="1C68F012" w:rsidR="0074273F" w:rsidRPr="0074273F" w:rsidRDefault="0074273F" w:rsidP="0074273F">
                                <w:pPr>
                                  <w:jc w:val="center"/>
                                  <w:rPr>
                                    <w:b/>
                                    <w:bCs/>
                                    <w:color w:val="2E74B5" w:themeColor="accent1" w:themeShade="BF"/>
                                    <w:sz w:val="40"/>
                                    <w:szCs w:val="40"/>
                                  </w:rPr>
                                </w:pPr>
                                <w:r w:rsidRPr="0074273F">
                                  <w:rPr>
                                    <w:b/>
                                    <w:bCs/>
                                    <w:color w:val="2E74B5" w:themeColor="accent1" w:themeShade="BF"/>
                                    <w:sz w:val="40"/>
                                    <w:szCs w:val="40"/>
                                  </w:rPr>
                                  <w:t>1905650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5CDDFBC" id="_x0000_t202" coordsize="21600,21600" o:spt="202" path="m,l,21600r21600,l21600,xe">
                    <v:stroke joinstyle="miter"/>
                    <v:path gradientshapeok="t" o:connecttype="rect"/>
                  </v:shapetype>
                  <v:shape id="Text Box 2" o:spid="_x0000_s1026" type="#_x0000_t202" style="position:absolute;margin-left:101.5pt;margin-top:106pt;width:278.2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">
                    <v:textbox style="mso-fit-shape-to-text:t">
                      <w:txbxContent>
                        <w:p w14:paraId="68AF810D" w14:textId="1ABD9349" w:rsidR="0074273F" w:rsidRPr="0074273F" w:rsidRDefault="0074273F" w:rsidP="0074273F">
                          <w:pPr>
                            <w:jc w:val="center"/>
                            <w:rPr>
                              <w:b/>
                              <w:bCs/>
                              <w:color w:val="2E74B5" w:themeColor="accent1" w:themeShade="BF"/>
                              <w:sz w:val="40"/>
                              <w:szCs w:val="40"/>
                            </w:rPr>
                          </w:pPr>
                          <w:r w:rsidRPr="0074273F">
                            <w:rPr>
                              <w:b/>
                              <w:bCs/>
                              <w:color w:val="2E74B5" w:themeColor="accent1" w:themeShade="BF"/>
                              <w:sz w:val="40"/>
                              <w:szCs w:val="40"/>
                            </w:rPr>
                            <w:t>SARWAT ZAREEN ASFI</w:t>
                          </w:r>
                        </w:p>
                        <w:p w14:paraId="75C82179" w14:textId="1C68F012" w:rsidR="0074273F" w:rsidRPr="0074273F" w:rsidRDefault="0074273F" w:rsidP="0074273F">
                          <w:pPr>
                            <w:jc w:val="center"/>
                            <w:rPr>
                              <w:b/>
                              <w:bCs/>
                              <w:color w:val="2E74B5" w:themeColor="accent1" w:themeShade="BF"/>
                              <w:sz w:val="40"/>
                              <w:szCs w:val="40"/>
                            </w:rPr>
                          </w:pPr>
                          <w:r w:rsidRPr="0074273F">
                            <w:rPr>
                              <w:b/>
                              <w:bCs/>
                              <w:color w:val="2E74B5" w:themeColor="accent1" w:themeShade="BF"/>
                              <w:sz w:val="40"/>
                              <w:szCs w:val="40"/>
                            </w:rPr>
                            <w:t>1905650</w:t>
                          </w:r>
                        </w:p>
                      </w:txbxContent>
                    </v:textbox>
                    <w10:wrap type="square"/>
                  </v:shape>
                </w:pict>
              </mc:Fallback>
            </mc:AlternateContent>
          </w:r>
          <w:r>
            <w:rPr>
              <w:noProof/>
              <w:color w:val="5B9BD5" w:themeColor="accent1"/>
              <w:lang w:eastAsia="en-GB"/>
            </w:rPr>
            <mc:AlternateContent>
              <mc:Choice Requires="wps">
                <w:drawing>
                  <wp:anchor distT="0" distB="0" distL="114300" distR="114300" simplePos="0" relativeHeight="251659264" behindDoc="0" locked="0" layoutInCell="1" allowOverlap="1" wp14:anchorId="4A6131BB" wp14:editId="5CCA671B">
                    <wp:simplePos x="0" y="0"/>
                    <wp:positionH relativeFrom="margin">
                      <wp:posOffset>0</wp:posOffset>
                    </wp:positionH>
                    <wp:positionV relativeFrom="page">
                      <wp:posOffset>9169291</wp:posOffset>
                    </wp:positionV>
                    <wp:extent cx="5731510" cy="589915"/>
                    <wp:effectExtent l="0" t="0" r="2540" b="127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38"/>
                                    <w:szCs w:val="38"/>
                                  </w:rPr>
                                  <w:alias w:val="Date"/>
                                  <w:tag w:val=""/>
                                  <w:id w:val="197127006"/>
                                  <w:dataBinding w:prefixMappings="xmlns:ns0='http://schemas.microsoft.com/office/2006/coverPageProps' " w:xpath="/ns0:CoverPageProperties[1]/ns0:PublishDate[1]" w:storeItemID="{55AF091B-3C7A-41E3-B477-F2FDAA23CFDA}"/>
                                  <w:date w:fullDate="2023-01-13T00:00:00Z">
                                    <w:dateFormat w:val="MMMM d, yyyy"/>
                                    <w:lid w:val="en-US"/>
                                    <w:storeMappedDataAs w:val="dateTime"/>
                                    <w:calendar w:val="gregorian"/>
                                  </w:date>
                                </w:sdtPr>
                                <w:sdtContent>
                                  <w:p w14:paraId="52BAF8D9" w14:textId="4810C22E" w:rsidR="007D1947" w:rsidRPr="0074273F" w:rsidRDefault="00A13DB5">
                                    <w:pPr>
                                      <w:pStyle w:val="NoSpacing"/>
                                      <w:spacing w:after="40"/>
                                      <w:jc w:val="center"/>
                                      <w:rPr>
                                        <w:caps/>
                                        <w:color w:val="5B9BD5" w:themeColor="accent1"/>
                                        <w:sz w:val="38"/>
                                        <w:szCs w:val="38"/>
                                      </w:rPr>
                                    </w:pPr>
                                    <w:r w:rsidRPr="0074273F">
                                      <w:rPr>
                                        <w:caps/>
                                        <w:color w:val="5B9BD5" w:themeColor="accent1"/>
                                        <w:sz w:val="38"/>
                                        <w:szCs w:val="38"/>
                                      </w:rPr>
                                      <w:t>January 13, 2023</w:t>
                                    </w:r>
                                  </w:p>
                                </w:sdtContent>
                              </w:sdt>
                              <w:p w14:paraId="69E98CB3" w14:textId="77777777" w:rsidR="007D1947" w:rsidRPr="0074273F" w:rsidRDefault="00000000">
                                <w:pPr>
                                  <w:pStyle w:val="NoSpacing"/>
                                  <w:jc w:val="center"/>
                                  <w:rPr>
                                    <w:color w:val="5B9BD5" w:themeColor="accent1"/>
                                    <w:sz w:val="44"/>
                                    <w:szCs w:val="44"/>
                                  </w:rPr>
                                </w:pPr>
                                <w:sdt>
                                  <w:sdtPr>
                                    <w:rPr>
                                      <w:caps/>
                                      <w:color w:val="5B9BD5" w:themeColor="accent1"/>
                                      <w:sz w:val="44"/>
                                      <w:szCs w:val="44"/>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74273F">
                                      <w:rPr>
                                        <w:caps/>
                                        <w:color w:val="5B9BD5" w:themeColor="accent1"/>
                                        <w:sz w:val="44"/>
                                        <w:szCs w:val="44"/>
                                        <w:lang w:val="en-GB"/>
                                      </w:rPr>
                                      <w:t>University of Wales Trinity Saint David</w:t>
                                    </w:r>
                                  </w:sdtContent>
                                </w:sdt>
                              </w:p>
                              <w:p w14:paraId="3FC79022" w14:textId="463F3940" w:rsidR="007D1947" w:rsidRPr="0074273F" w:rsidRDefault="007D1947" w:rsidP="00A13DB5">
                                <w:pPr>
                                  <w:pStyle w:val="NoSpacing"/>
                                  <w:rPr>
                                    <w:color w:val="5B9BD5" w:themeColor="accent1"/>
                                    <w:sz w:val="44"/>
                                    <w:szCs w:val="44"/>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4A6131BB" id="Text Box 142" o:spid="_x0000_s1027" type="#_x0000_t202" style="position:absolute;margin-left:0;margin-top:722pt;width:451.3pt;height:46.4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" filled="f" stroked="f" strokeweight=".5pt">
                    <v:textbox style="mso-fit-shape-to-text:t" inset="0,0,0,0">
                      <w:txbxContent>
                        <w:sdt>
                          <w:sdtPr>
                            <w:rPr>
                              <w:caps/>
                              <w:color w:val="5B9BD5" w:themeColor="accent1"/>
                              <w:sz w:val="38"/>
                              <w:szCs w:val="38"/>
                            </w:rPr>
                            <w:alias w:val="Date"/>
                            <w:tag w:val=""/>
                            <w:id w:val="197127006"/>
                            <w:dataBinding w:prefixMappings="xmlns:ns0='http://schemas.microsoft.com/office/2006/coverPageProps' " w:xpath="/ns0:CoverPageProperties[1]/ns0:PublishDate[1]" w:storeItemID="{55AF091B-3C7A-41E3-B477-F2FDAA23CFDA}"/>
                            <w:date w:fullDate="2023-01-13T00:00:00Z">
                              <w:dateFormat w:val="MMMM d, yyyy"/>
                              <w:lid w:val="en-US"/>
                              <w:storeMappedDataAs w:val="dateTime"/>
                              <w:calendar w:val="gregorian"/>
                            </w:date>
                          </w:sdtPr>
                          <w:sdtContent>
                            <w:p w14:paraId="52BAF8D9" w14:textId="4810C22E" w:rsidR="007D1947" w:rsidRPr="0074273F" w:rsidRDefault="00A13DB5">
                              <w:pPr>
                                <w:pStyle w:val="NoSpacing"/>
                                <w:spacing w:after="40"/>
                                <w:jc w:val="center"/>
                                <w:rPr>
                                  <w:caps/>
                                  <w:color w:val="5B9BD5" w:themeColor="accent1"/>
                                  <w:sz w:val="38"/>
                                  <w:szCs w:val="38"/>
                                </w:rPr>
                              </w:pPr>
                              <w:r w:rsidRPr="0074273F">
                                <w:rPr>
                                  <w:caps/>
                                  <w:color w:val="5B9BD5" w:themeColor="accent1"/>
                                  <w:sz w:val="38"/>
                                  <w:szCs w:val="38"/>
                                </w:rPr>
                                <w:t>January 13, 2023</w:t>
                              </w:r>
                            </w:p>
                          </w:sdtContent>
                        </w:sdt>
                        <w:p w14:paraId="69E98CB3" w14:textId="77777777" w:rsidR="007D1947" w:rsidRPr="0074273F" w:rsidRDefault="00000000">
                          <w:pPr>
                            <w:pStyle w:val="NoSpacing"/>
                            <w:jc w:val="center"/>
                            <w:rPr>
                              <w:color w:val="5B9BD5" w:themeColor="accent1"/>
                              <w:sz w:val="44"/>
                              <w:szCs w:val="44"/>
                            </w:rPr>
                          </w:pPr>
                          <w:sdt>
                            <w:sdtPr>
                              <w:rPr>
                                <w:caps/>
                                <w:color w:val="5B9BD5" w:themeColor="accent1"/>
                                <w:sz w:val="44"/>
                                <w:szCs w:val="44"/>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74273F">
                                <w:rPr>
                                  <w:caps/>
                                  <w:color w:val="5B9BD5" w:themeColor="accent1"/>
                                  <w:sz w:val="44"/>
                                  <w:szCs w:val="44"/>
                                  <w:lang w:val="en-GB"/>
                                </w:rPr>
                                <w:t>University of Wales Trinity Saint David</w:t>
                              </w:r>
                            </w:sdtContent>
                          </w:sdt>
                        </w:p>
                        <w:p w14:paraId="3FC79022" w14:textId="463F3940" w:rsidR="007D1947" w:rsidRPr="0074273F" w:rsidRDefault="007D1947" w:rsidP="00A13DB5">
                          <w:pPr>
                            <w:pStyle w:val="NoSpacing"/>
                            <w:rPr>
                              <w:color w:val="5B9BD5" w:themeColor="accent1"/>
                              <w:sz w:val="44"/>
                              <w:szCs w:val="44"/>
                            </w:rPr>
                          </w:pPr>
                        </w:p>
                      </w:txbxContent>
                    </v:textbox>
                    <w10:wrap anchorx="margin" anchory="page"/>
                  </v:shape>
                </w:pict>
              </mc:Fallback>
            </mc:AlternateContent>
          </w:r>
          <w:bookmarkEnd w:id="0"/>
          <w:r w:rsidR="007D1947">
            <w:br w:type="page"/>
          </w:r>
        </w:p>
        <w:p w14:paraId="1BDEAFC3" w14:textId="77777777" w:rsidR="00443C34" w:rsidRDefault="00443C34" w:rsidP="006E7ECC">
          <w:pPr>
            <w:pStyle w:val="Heading1"/>
          </w:pPr>
        </w:p>
        <w:p w14:paraId="00401657" w14:textId="36CDD32F" w:rsidR="006E7ECC" w:rsidRPr="00134720" w:rsidRDefault="006E7ECC" w:rsidP="006E7ECC">
          <w:pPr>
            <w:pStyle w:val="Heading1"/>
            <w:rPr>
              <w:b/>
              <w:bCs/>
              <w:sz w:val="34"/>
              <w:szCs w:val="34"/>
            </w:rPr>
          </w:pPr>
          <w:bookmarkStart w:id="1" w:name="_Toc124500575"/>
          <w:r w:rsidRPr="00134720">
            <w:rPr>
              <w:b/>
              <w:bCs/>
              <w:sz w:val="34"/>
              <w:szCs w:val="34"/>
            </w:rPr>
            <w:t>Summary</w:t>
          </w:r>
          <w:bookmarkEnd w:id="1"/>
          <w:r w:rsidRPr="00134720">
            <w:rPr>
              <w:b/>
              <w:bCs/>
              <w:sz w:val="34"/>
              <w:szCs w:val="34"/>
            </w:rPr>
            <w:t xml:space="preserve"> </w:t>
          </w:r>
        </w:p>
        <w:p w14:paraId="22A16682" w14:textId="77777777" w:rsidR="00134720" w:rsidRDefault="00134720" w:rsidP="0095562E">
          <w:pPr>
            <w:jc w:val="both"/>
            <w:rPr>
              <w:rFonts w:cstheme="minorHAnsi"/>
              <w:sz w:val="24"/>
              <w:szCs w:val="24"/>
            </w:rPr>
          </w:pPr>
        </w:p>
        <w:p w14:paraId="7F8F78F5" w14:textId="2A2F8027" w:rsidR="007D1947" w:rsidRPr="002C3EA2" w:rsidRDefault="002C3EA2" w:rsidP="002C3EA2">
          <w:pPr>
            <w:spacing w:line="276" w:lineRule="auto"/>
            <w:jc w:val="both"/>
            <w:rPr>
              <w:sz w:val="24"/>
              <w:szCs w:val="24"/>
            </w:rPr>
          </w:pPr>
          <w:r w:rsidRPr="002C3EA2">
            <w:rPr>
              <w:rStyle w:val="elementtoproof"/>
              <w:rFonts w:ascii="Calibri" w:hAnsi="Calibri" w:cs="Calibri"/>
              <w:color w:val="000000"/>
              <w:sz w:val="24"/>
              <w:szCs w:val="24"/>
              <w:bdr w:val="none" w:sz="0" w:space="0" w:color="auto" w:frame="1"/>
              <w:shd w:val="clear" w:color="auto" w:fill="FFFFFF"/>
            </w:rPr>
            <w:t>This implementation report aims to evaluate the role of education and the political sector to facilitate the career prospects for women in the football profession nationally and internationally. A brief explanation will be presented to consider if the organisation’s aims, objectives, and values limit the progression of a woman in a leadership role. The discussion will be conducted related to </w:t>
          </w:r>
          <w:r w:rsidRPr="002C3EA2">
            <w:rPr>
              <w:rFonts w:ascii="Calibri" w:hAnsi="Calibri" w:cs="Calibri"/>
              <w:color w:val="000000"/>
              <w:sz w:val="24"/>
              <w:szCs w:val="24"/>
              <w:bdr w:val="none" w:sz="0" w:space="0" w:color="auto" w:frame="1"/>
              <w:shd w:val="clear" w:color="auto" w:fill="FFFFFF"/>
              <w:lang w:val="en-US"/>
            </w:rPr>
            <w:t>self-awareness, well-being, gender discrimination, and the struggle to survive in a male-oriented organisation. The gender pay gap and diversification in the workplace and the culture of the organisation will determine and the recommendations</w:t>
          </w:r>
          <w:r w:rsidRPr="002C3EA2">
            <w:rPr>
              <w:rStyle w:val="elementtoproof"/>
              <w:rFonts w:ascii="Calibri" w:hAnsi="Calibri" w:cs="Calibri"/>
              <w:color w:val="000000"/>
              <w:sz w:val="24"/>
              <w:szCs w:val="24"/>
              <w:bdr w:val="none" w:sz="0" w:space="0" w:color="auto" w:frame="1"/>
              <w:shd w:val="clear" w:color="auto" w:fill="FFFFFF"/>
            </w:rPr>
            <w:t> will be made by using contemporary management and leadership theories to eliminate any negative assumptions and supporting the points of Women’s progression and improvement in the football sector for future development and growth. FIFA and UEFA's future action plan and strategy for the development and growth of women's football between 2019 and 2024 are described in this report. A variety of academic and reliable sources were used for the research, including the library at the University of Wales Trinity Saint David (UWTSD), online articles and journals, and online books.  </w:t>
          </w:r>
        </w:p>
        <w:p w14:paraId="3E204757" w14:textId="77777777" w:rsidR="007D1947" w:rsidRDefault="007D1947"/>
        <w:p w14:paraId="775DA3A7" w14:textId="77777777" w:rsidR="007D1947" w:rsidRDefault="007D1947"/>
        <w:p w14:paraId="5E5C2FB5" w14:textId="77777777" w:rsidR="007D1947" w:rsidRDefault="007D1947"/>
        <w:p w14:paraId="119F1E47" w14:textId="7E4C318E" w:rsidR="009406E7" w:rsidRDefault="009406E7">
          <w:r>
            <w:br w:type="page"/>
          </w:r>
        </w:p>
        <w:sdt>
          <w:sdtPr>
            <w:rPr>
              <w:rFonts w:asciiTheme="minorHAnsi" w:eastAsiaTheme="minorHAnsi" w:hAnsiTheme="minorHAnsi" w:cstheme="minorBidi"/>
              <w:color w:val="auto"/>
              <w:sz w:val="22"/>
              <w:szCs w:val="22"/>
              <w:lang w:val="en-GB"/>
            </w:rPr>
            <w:id w:val="-1950996870"/>
            <w:docPartObj>
              <w:docPartGallery w:val="Table of Contents"/>
              <w:docPartUnique/>
            </w:docPartObj>
          </w:sdtPr>
          <w:sdtEndPr>
            <w:rPr>
              <w:b/>
              <w:bCs/>
              <w:noProof/>
              <w:color w:val="2E74B5" w:themeColor="accent1" w:themeShade="BF"/>
              <w:sz w:val="28"/>
              <w:szCs w:val="28"/>
            </w:rPr>
          </w:sdtEndPr>
          <w:sdtContent>
            <w:p w14:paraId="7AF2A55D" w14:textId="71B19CDC" w:rsidR="00887EF1" w:rsidRPr="00134720" w:rsidRDefault="00887EF1">
              <w:pPr>
                <w:pStyle w:val="TOCHeading"/>
                <w:rPr>
                  <w:sz w:val="28"/>
                  <w:szCs w:val="28"/>
                </w:rPr>
              </w:pPr>
              <w:r w:rsidRPr="00134720">
                <w:rPr>
                  <w:sz w:val="28"/>
                  <w:szCs w:val="28"/>
                </w:rPr>
                <w:t>Table of Contents</w:t>
              </w:r>
            </w:p>
            <w:p w14:paraId="768B3202" w14:textId="76AC35A3" w:rsidR="00134720" w:rsidRPr="00134720" w:rsidRDefault="0052052E" w:rsidP="00134720">
              <w:pPr>
                <w:pStyle w:val="TOC1"/>
                <w:spacing w:line="276" w:lineRule="auto"/>
                <w:rPr>
                  <w:noProof/>
                  <w:color w:val="2E74B5" w:themeColor="accent1" w:themeShade="BF"/>
                  <w:sz w:val="28"/>
                  <w:szCs w:val="28"/>
                </w:rPr>
              </w:pPr>
              <w:r w:rsidRPr="00134720">
                <w:rPr>
                  <w:b/>
                  <w:bCs/>
                  <w:color w:val="2E74B5" w:themeColor="accent1" w:themeShade="BF"/>
                  <w:sz w:val="28"/>
                  <w:szCs w:val="28"/>
                </w:rPr>
                <w:t>Title Page</w:t>
              </w:r>
              <w:r w:rsidRPr="00134720">
                <w:rPr>
                  <w:color w:val="2E74B5" w:themeColor="accent1" w:themeShade="BF"/>
                  <w:sz w:val="28"/>
                  <w:szCs w:val="28"/>
                </w:rPr>
                <w:t xml:space="preserve"> </w:t>
              </w:r>
              <w:r w:rsidR="00887EF1" w:rsidRPr="00134720">
                <w:rPr>
                  <w:color w:val="2E74B5" w:themeColor="accent1" w:themeShade="BF"/>
                  <w:sz w:val="28"/>
                  <w:szCs w:val="28"/>
                </w:rPr>
                <w:fldChar w:fldCharType="begin"/>
              </w:r>
              <w:r w:rsidR="00887EF1" w:rsidRPr="00134720">
                <w:rPr>
                  <w:color w:val="2E74B5" w:themeColor="accent1" w:themeShade="BF"/>
                  <w:sz w:val="28"/>
                  <w:szCs w:val="28"/>
                </w:rPr>
                <w:instrText xml:space="preserve"> TOC \o "1-3" \h \z \u </w:instrText>
              </w:r>
              <w:r w:rsidR="00887EF1" w:rsidRPr="00134720">
                <w:rPr>
                  <w:color w:val="2E74B5" w:themeColor="accent1" w:themeShade="BF"/>
                  <w:sz w:val="28"/>
                  <w:szCs w:val="28"/>
                </w:rPr>
                <w:fldChar w:fldCharType="separate"/>
              </w:r>
              <w:hyperlink w:anchor="_Toc124500574" w:history="1">
                <w:r w:rsidR="00134720" w:rsidRPr="00134720">
                  <w:rPr>
                    <w:noProof/>
                    <w:webHidden/>
                    <w:color w:val="2E74B5" w:themeColor="accent1" w:themeShade="BF"/>
                    <w:sz w:val="28"/>
                    <w:szCs w:val="28"/>
                  </w:rPr>
                  <w:tab/>
                </w:r>
                <w:r w:rsidR="00134720" w:rsidRPr="00134720">
                  <w:rPr>
                    <w:noProof/>
                    <w:webHidden/>
                    <w:color w:val="2E74B5" w:themeColor="accent1" w:themeShade="BF"/>
                    <w:sz w:val="28"/>
                    <w:szCs w:val="28"/>
                  </w:rPr>
                  <w:fldChar w:fldCharType="begin"/>
                </w:r>
                <w:r w:rsidR="00134720" w:rsidRPr="00134720">
                  <w:rPr>
                    <w:noProof/>
                    <w:webHidden/>
                    <w:color w:val="2E74B5" w:themeColor="accent1" w:themeShade="BF"/>
                    <w:sz w:val="28"/>
                    <w:szCs w:val="28"/>
                  </w:rPr>
                  <w:instrText xml:space="preserve"> PAGEREF _Toc124500574 \h </w:instrText>
                </w:r>
                <w:r w:rsidR="00134720" w:rsidRPr="00134720">
                  <w:rPr>
                    <w:noProof/>
                    <w:webHidden/>
                    <w:color w:val="2E74B5" w:themeColor="accent1" w:themeShade="BF"/>
                    <w:sz w:val="28"/>
                    <w:szCs w:val="28"/>
                  </w:rPr>
                </w:r>
                <w:r w:rsidR="00134720" w:rsidRPr="00134720">
                  <w:rPr>
                    <w:noProof/>
                    <w:webHidden/>
                    <w:color w:val="2E74B5" w:themeColor="accent1" w:themeShade="BF"/>
                    <w:sz w:val="28"/>
                    <w:szCs w:val="28"/>
                  </w:rPr>
                  <w:fldChar w:fldCharType="separate"/>
                </w:r>
                <w:r w:rsidR="00134720" w:rsidRPr="00134720">
                  <w:rPr>
                    <w:noProof/>
                    <w:webHidden/>
                    <w:color w:val="2E74B5" w:themeColor="accent1" w:themeShade="BF"/>
                    <w:sz w:val="28"/>
                    <w:szCs w:val="28"/>
                  </w:rPr>
                  <w:t>0</w:t>
                </w:r>
                <w:r w:rsidR="00134720" w:rsidRPr="00134720">
                  <w:rPr>
                    <w:noProof/>
                    <w:webHidden/>
                    <w:color w:val="2E74B5" w:themeColor="accent1" w:themeShade="BF"/>
                    <w:sz w:val="28"/>
                    <w:szCs w:val="28"/>
                  </w:rPr>
                  <w:fldChar w:fldCharType="end"/>
                </w:r>
              </w:hyperlink>
            </w:p>
            <w:p w14:paraId="550A6937" w14:textId="215FDB7B" w:rsidR="00134720" w:rsidRPr="00134720" w:rsidRDefault="00000000">
              <w:pPr>
                <w:pStyle w:val="TOC1"/>
                <w:rPr>
                  <w:rFonts w:eastAsiaTheme="minorEastAsia"/>
                  <w:noProof/>
                  <w:color w:val="2E74B5" w:themeColor="accent1" w:themeShade="BF"/>
                  <w:sz w:val="28"/>
                  <w:szCs w:val="28"/>
                  <w:lang w:eastAsia="en-GB"/>
                </w:rPr>
              </w:pPr>
              <w:hyperlink w:anchor="_Toc124500575" w:history="1">
                <w:r w:rsidR="00134720" w:rsidRPr="00134720">
                  <w:rPr>
                    <w:rStyle w:val="Hyperlink"/>
                    <w:b/>
                    <w:bCs/>
                    <w:noProof/>
                    <w:color w:val="2E74B5" w:themeColor="accent1" w:themeShade="BF"/>
                    <w:sz w:val="28"/>
                    <w:szCs w:val="28"/>
                  </w:rPr>
                  <w:t>Summary</w:t>
                </w:r>
                <w:r w:rsidR="00134720" w:rsidRPr="00134720">
                  <w:rPr>
                    <w:noProof/>
                    <w:webHidden/>
                    <w:color w:val="2E74B5" w:themeColor="accent1" w:themeShade="BF"/>
                    <w:sz w:val="28"/>
                    <w:szCs w:val="28"/>
                  </w:rPr>
                  <w:tab/>
                </w:r>
                <w:r w:rsidR="00134720" w:rsidRPr="00134720">
                  <w:rPr>
                    <w:noProof/>
                    <w:webHidden/>
                    <w:color w:val="2E74B5" w:themeColor="accent1" w:themeShade="BF"/>
                    <w:sz w:val="28"/>
                    <w:szCs w:val="28"/>
                  </w:rPr>
                  <w:fldChar w:fldCharType="begin"/>
                </w:r>
                <w:r w:rsidR="00134720" w:rsidRPr="00134720">
                  <w:rPr>
                    <w:noProof/>
                    <w:webHidden/>
                    <w:color w:val="2E74B5" w:themeColor="accent1" w:themeShade="BF"/>
                    <w:sz w:val="28"/>
                    <w:szCs w:val="28"/>
                  </w:rPr>
                  <w:instrText xml:space="preserve"> PAGEREF _Toc124500575 \h </w:instrText>
                </w:r>
                <w:r w:rsidR="00134720" w:rsidRPr="00134720">
                  <w:rPr>
                    <w:noProof/>
                    <w:webHidden/>
                    <w:color w:val="2E74B5" w:themeColor="accent1" w:themeShade="BF"/>
                    <w:sz w:val="28"/>
                    <w:szCs w:val="28"/>
                  </w:rPr>
                </w:r>
                <w:r w:rsidR="00134720" w:rsidRPr="00134720">
                  <w:rPr>
                    <w:noProof/>
                    <w:webHidden/>
                    <w:color w:val="2E74B5" w:themeColor="accent1" w:themeShade="BF"/>
                    <w:sz w:val="28"/>
                    <w:szCs w:val="28"/>
                  </w:rPr>
                  <w:fldChar w:fldCharType="separate"/>
                </w:r>
                <w:r w:rsidR="00134720" w:rsidRPr="00134720">
                  <w:rPr>
                    <w:noProof/>
                    <w:webHidden/>
                    <w:color w:val="2E74B5" w:themeColor="accent1" w:themeShade="BF"/>
                    <w:sz w:val="28"/>
                    <w:szCs w:val="28"/>
                  </w:rPr>
                  <w:t>1</w:t>
                </w:r>
                <w:r w:rsidR="00134720" w:rsidRPr="00134720">
                  <w:rPr>
                    <w:noProof/>
                    <w:webHidden/>
                    <w:color w:val="2E74B5" w:themeColor="accent1" w:themeShade="BF"/>
                    <w:sz w:val="28"/>
                    <w:szCs w:val="28"/>
                  </w:rPr>
                  <w:fldChar w:fldCharType="end"/>
                </w:r>
              </w:hyperlink>
            </w:p>
            <w:p w14:paraId="0B7351CE" w14:textId="18B24DF4" w:rsidR="00134720" w:rsidRPr="00134720" w:rsidRDefault="00000000">
              <w:pPr>
                <w:pStyle w:val="TOC1"/>
                <w:rPr>
                  <w:rFonts w:eastAsiaTheme="minorEastAsia"/>
                  <w:noProof/>
                  <w:color w:val="2E74B5" w:themeColor="accent1" w:themeShade="BF"/>
                  <w:sz w:val="28"/>
                  <w:szCs w:val="28"/>
                  <w:lang w:eastAsia="en-GB"/>
                </w:rPr>
              </w:pPr>
              <w:hyperlink w:anchor="_Toc124500576" w:history="1">
                <w:r w:rsidR="00134720" w:rsidRPr="00134720">
                  <w:rPr>
                    <w:rStyle w:val="Hyperlink"/>
                    <w:b/>
                    <w:bCs/>
                    <w:noProof/>
                    <w:color w:val="2E74B5" w:themeColor="accent1" w:themeShade="BF"/>
                    <w:sz w:val="28"/>
                    <w:szCs w:val="28"/>
                  </w:rPr>
                  <w:t>Table of Figures</w:t>
                </w:r>
                <w:r w:rsidR="00134720" w:rsidRPr="00134720">
                  <w:rPr>
                    <w:noProof/>
                    <w:webHidden/>
                    <w:color w:val="2E74B5" w:themeColor="accent1" w:themeShade="BF"/>
                    <w:sz w:val="28"/>
                    <w:szCs w:val="28"/>
                  </w:rPr>
                  <w:tab/>
                </w:r>
                <w:r w:rsidR="00134720" w:rsidRPr="00134720">
                  <w:rPr>
                    <w:noProof/>
                    <w:webHidden/>
                    <w:color w:val="2E74B5" w:themeColor="accent1" w:themeShade="BF"/>
                    <w:sz w:val="28"/>
                    <w:szCs w:val="28"/>
                  </w:rPr>
                  <w:fldChar w:fldCharType="begin"/>
                </w:r>
                <w:r w:rsidR="00134720" w:rsidRPr="00134720">
                  <w:rPr>
                    <w:noProof/>
                    <w:webHidden/>
                    <w:color w:val="2E74B5" w:themeColor="accent1" w:themeShade="BF"/>
                    <w:sz w:val="28"/>
                    <w:szCs w:val="28"/>
                  </w:rPr>
                  <w:instrText xml:space="preserve"> PAGEREF _Toc124500576 \h </w:instrText>
                </w:r>
                <w:r w:rsidR="00134720" w:rsidRPr="00134720">
                  <w:rPr>
                    <w:noProof/>
                    <w:webHidden/>
                    <w:color w:val="2E74B5" w:themeColor="accent1" w:themeShade="BF"/>
                    <w:sz w:val="28"/>
                    <w:szCs w:val="28"/>
                  </w:rPr>
                </w:r>
                <w:r w:rsidR="00134720" w:rsidRPr="00134720">
                  <w:rPr>
                    <w:noProof/>
                    <w:webHidden/>
                    <w:color w:val="2E74B5" w:themeColor="accent1" w:themeShade="BF"/>
                    <w:sz w:val="28"/>
                    <w:szCs w:val="28"/>
                  </w:rPr>
                  <w:fldChar w:fldCharType="separate"/>
                </w:r>
                <w:r w:rsidR="00134720" w:rsidRPr="00134720">
                  <w:rPr>
                    <w:noProof/>
                    <w:webHidden/>
                    <w:color w:val="2E74B5" w:themeColor="accent1" w:themeShade="BF"/>
                    <w:sz w:val="28"/>
                    <w:szCs w:val="28"/>
                  </w:rPr>
                  <w:t>2</w:t>
                </w:r>
                <w:r w:rsidR="00134720" w:rsidRPr="00134720">
                  <w:rPr>
                    <w:noProof/>
                    <w:webHidden/>
                    <w:color w:val="2E74B5" w:themeColor="accent1" w:themeShade="BF"/>
                    <w:sz w:val="28"/>
                    <w:szCs w:val="28"/>
                  </w:rPr>
                  <w:fldChar w:fldCharType="end"/>
                </w:r>
              </w:hyperlink>
            </w:p>
            <w:p w14:paraId="6215F1BF" w14:textId="09CB0A1A" w:rsidR="00134720" w:rsidRPr="00134720" w:rsidRDefault="00000000">
              <w:pPr>
                <w:pStyle w:val="TOC1"/>
                <w:rPr>
                  <w:rFonts w:eastAsiaTheme="minorEastAsia"/>
                  <w:noProof/>
                  <w:color w:val="2E74B5" w:themeColor="accent1" w:themeShade="BF"/>
                  <w:sz w:val="28"/>
                  <w:szCs w:val="28"/>
                  <w:lang w:eastAsia="en-GB"/>
                </w:rPr>
              </w:pPr>
              <w:hyperlink w:anchor="_Toc124500577" w:history="1">
                <w:r w:rsidR="00134720" w:rsidRPr="00134720">
                  <w:rPr>
                    <w:rStyle w:val="Hyperlink"/>
                    <w:b/>
                    <w:bCs/>
                    <w:noProof/>
                    <w:color w:val="2E74B5" w:themeColor="accent1" w:themeShade="BF"/>
                    <w:sz w:val="28"/>
                    <w:szCs w:val="28"/>
                  </w:rPr>
                  <w:t>1. Implementation Plan</w:t>
                </w:r>
                <w:r w:rsidR="00134720" w:rsidRPr="00134720">
                  <w:rPr>
                    <w:noProof/>
                    <w:webHidden/>
                    <w:color w:val="2E74B5" w:themeColor="accent1" w:themeShade="BF"/>
                    <w:sz w:val="28"/>
                    <w:szCs w:val="28"/>
                  </w:rPr>
                  <w:tab/>
                </w:r>
                <w:r w:rsidR="00134720" w:rsidRPr="00134720">
                  <w:rPr>
                    <w:noProof/>
                    <w:webHidden/>
                    <w:color w:val="2E74B5" w:themeColor="accent1" w:themeShade="BF"/>
                    <w:sz w:val="28"/>
                    <w:szCs w:val="28"/>
                  </w:rPr>
                  <w:fldChar w:fldCharType="begin"/>
                </w:r>
                <w:r w:rsidR="00134720" w:rsidRPr="00134720">
                  <w:rPr>
                    <w:noProof/>
                    <w:webHidden/>
                    <w:color w:val="2E74B5" w:themeColor="accent1" w:themeShade="BF"/>
                    <w:sz w:val="28"/>
                    <w:szCs w:val="28"/>
                  </w:rPr>
                  <w:instrText xml:space="preserve"> PAGEREF _Toc124500577 \h </w:instrText>
                </w:r>
                <w:r w:rsidR="00134720" w:rsidRPr="00134720">
                  <w:rPr>
                    <w:noProof/>
                    <w:webHidden/>
                    <w:color w:val="2E74B5" w:themeColor="accent1" w:themeShade="BF"/>
                    <w:sz w:val="28"/>
                    <w:szCs w:val="28"/>
                  </w:rPr>
                </w:r>
                <w:r w:rsidR="00134720" w:rsidRPr="00134720">
                  <w:rPr>
                    <w:noProof/>
                    <w:webHidden/>
                    <w:color w:val="2E74B5" w:themeColor="accent1" w:themeShade="BF"/>
                    <w:sz w:val="28"/>
                    <w:szCs w:val="28"/>
                  </w:rPr>
                  <w:fldChar w:fldCharType="separate"/>
                </w:r>
                <w:r w:rsidR="00134720" w:rsidRPr="00134720">
                  <w:rPr>
                    <w:noProof/>
                    <w:webHidden/>
                    <w:color w:val="2E74B5" w:themeColor="accent1" w:themeShade="BF"/>
                    <w:sz w:val="28"/>
                    <w:szCs w:val="28"/>
                  </w:rPr>
                  <w:t>2</w:t>
                </w:r>
                <w:r w:rsidR="00134720" w:rsidRPr="00134720">
                  <w:rPr>
                    <w:noProof/>
                    <w:webHidden/>
                    <w:color w:val="2E74B5" w:themeColor="accent1" w:themeShade="BF"/>
                    <w:sz w:val="28"/>
                    <w:szCs w:val="28"/>
                  </w:rPr>
                  <w:fldChar w:fldCharType="end"/>
                </w:r>
              </w:hyperlink>
            </w:p>
            <w:p w14:paraId="7EE82924" w14:textId="525A5C69" w:rsidR="00134720" w:rsidRPr="00134720" w:rsidRDefault="00000000">
              <w:pPr>
                <w:pStyle w:val="TOC2"/>
                <w:rPr>
                  <w:rFonts w:eastAsiaTheme="minorEastAsia"/>
                  <w:noProof/>
                  <w:color w:val="2E74B5" w:themeColor="accent1" w:themeShade="BF"/>
                  <w:sz w:val="28"/>
                  <w:szCs w:val="28"/>
                  <w:lang w:eastAsia="en-GB"/>
                </w:rPr>
              </w:pPr>
              <w:hyperlink w:anchor="_Toc124500578" w:history="1">
                <w:r w:rsidR="00134720" w:rsidRPr="00134720">
                  <w:rPr>
                    <w:rStyle w:val="Hyperlink"/>
                    <w:noProof/>
                    <w:color w:val="2E74B5" w:themeColor="accent1" w:themeShade="BF"/>
                    <w:sz w:val="28"/>
                    <w:szCs w:val="28"/>
                  </w:rPr>
                  <w:t>1.1 Introduction</w:t>
                </w:r>
                <w:r w:rsidR="00134720" w:rsidRPr="00134720">
                  <w:rPr>
                    <w:noProof/>
                    <w:webHidden/>
                    <w:color w:val="2E74B5" w:themeColor="accent1" w:themeShade="BF"/>
                    <w:sz w:val="28"/>
                    <w:szCs w:val="28"/>
                  </w:rPr>
                  <w:tab/>
                </w:r>
                <w:r w:rsidR="00134720" w:rsidRPr="00134720">
                  <w:rPr>
                    <w:noProof/>
                    <w:webHidden/>
                    <w:color w:val="2E74B5" w:themeColor="accent1" w:themeShade="BF"/>
                    <w:sz w:val="28"/>
                    <w:szCs w:val="28"/>
                  </w:rPr>
                  <w:fldChar w:fldCharType="begin"/>
                </w:r>
                <w:r w:rsidR="00134720" w:rsidRPr="00134720">
                  <w:rPr>
                    <w:noProof/>
                    <w:webHidden/>
                    <w:color w:val="2E74B5" w:themeColor="accent1" w:themeShade="BF"/>
                    <w:sz w:val="28"/>
                    <w:szCs w:val="28"/>
                  </w:rPr>
                  <w:instrText xml:space="preserve"> PAGEREF _Toc124500578 \h </w:instrText>
                </w:r>
                <w:r w:rsidR="00134720" w:rsidRPr="00134720">
                  <w:rPr>
                    <w:noProof/>
                    <w:webHidden/>
                    <w:color w:val="2E74B5" w:themeColor="accent1" w:themeShade="BF"/>
                    <w:sz w:val="28"/>
                    <w:szCs w:val="28"/>
                  </w:rPr>
                </w:r>
                <w:r w:rsidR="00134720" w:rsidRPr="00134720">
                  <w:rPr>
                    <w:noProof/>
                    <w:webHidden/>
                    <w:color w:val="2E74B5" w:themeColor="accent1" w:themeShade="BF"/>
                    <w:sz w:val="28"/>
                    <w:szCs w:val="28"/>
                  </w:rPr>
                  <w:fldChar w:fldCharType="separate"/>
                </w:r>
                <w:r w:rsidR="00134720" w:rsidRPr="00134720">
                  <w:rPr>
                    <w:noProof/>
                    <w:webHidden/>
                    <w:color w:val="2E74B5" w:themeColor="accent1" w:themeShade="BF"/>
                    <w:sz w:val="28"/>
                    <w:szCs w:val="28"/>
                  </w:rPr>
                  <w:t>2</w:t>
                </w:r>
                <w:r w:rsidR="00134720" w:rsidRPr="00134720">
                  <w:rPr>
                    <w:noProof/>
                    <w:webHidden/>
                    <w:color w:val="2E74B5" w:themeColor="accent1" w:themeShade="BF"/>
                    <w:sz w:val="28"/>
                    <w:szCs w:val="28"/>
                  </w:rPr>
                  <w:fldChar w:fldCharType="end"/>
                </w:r>
              </w:hyperlink>
            </w:p>
            <w:p w14:paraId="2B7F347A" w14:textId="5EE0D405" w:rsidR="00134720" w:rsidRPr="00134720" w:rsidRDefault="00000000">
              <w:pPr>
                <w:pStyle w:val="TOC1"/>
                <w:rPr>
                  <w:rFonts w:eastAsiaTheme="minorEastAsia"/>
                  <w:noProof/>
                  <w:color w:val="2E74B5" w:themeColor="accent1" w:themeShade="BF"/>
                  <w:sz w:val="28"/>
                  <w:szCs w:val="28"/>
                  <w:lang w:eastAsia="en-GB"/>
                </w:rPr>
              </w:pPr>
              <w:hyperlink w:anchor="_Toc124500579" w:history="1">
                <w:r w:rsidR="00134720" w:rsidRPr="00134720">
                  <w:rPr>
                    <w:rStyle w:val="Hyperlink"/>
                    <w:noProof/>
                    <w:color w:val="2E74B5" w:themeColor="accent1" w:themeShade="BF"/>
                    <w:sz w:val="28"/>
                    <w:szCs w:val="28"/>
                  </w:rPr>
                  <w:t>2. Rationale</w:t>
                </w:r>
                <w:r w:rsidR="00134720" w:rsidRPr="00134720">
                  <w:rPr>
                    <w:noProof/>
                    <w:webHidden/>
                    <w:color w:val="2E74B5" w:themeColor="accent1" w:themeShade="BF"/>
                    <w:sz w:val="28"/>
                    <w:szCs w:val="28"/>
                  </w:rPr>
                  <w:tab/>
                </w:r>
                <w:r w:rsidR="00134720" w:rsidRPr="00134720">
                  <w:rPr>
                    <w:noProof/>
                    <w:webHidden/>
                    <w:color w:val="2E74B5" w:themeColor="accent1" w:themeShade="BF"/>
                    <w:sz w:val="28"/>
                    <w:szCs w:val="28"/>
                  </w:rPr>
                  <w:fldChar w:fldCharType="begin"/>
                </w:r>
                <w:r w:rsidR="00134720" w:rsidRPr="00134720">
                  <w:rPr>
                    <w:noProof/>
                    <w:webHidden/>
                    <w:color w:val="2E74B5" w:themeColor="accent1" w:themeShade="BF"/>
                    <w:sz w:val="28"/>
                    <w:szCs w:val="28"/>
                  </w:rPr>
                  <w:instrText xml:space="preserve"> PAGEREF _Toc124500579 \h </w:instrText>
                </w:r>
                <w:r w:rsidR="00134720" w:rsidRPr="00134720">
                  <w:rPr>
                    <w:noProof/>
                    <w:webHidden/>
                    <w:color w:val="2E74B5" w:themeColor="accent1" w:themeShade="BF"/>
                    <w:sz w:val="28"/>
                    <w:szCs w:val="28"/>
                  </w:rPr>
                </w:r>
                <w:r w:rsidR="00134720" w:rsidRPr="00134720">
                  <w:rPr>
                    <w:noProof/>
                    <w:webHidden/>
                    <w:color w:val="2E74B5" w:themeColor="accent1" w:themeShade="BF"/>
                    <w:sz w:val="28"/>
                    <w:szCs w:val="28"/>
                  </w:rPr>
                  <w:fldChar w:fldCharType="separate"/>
                </w:r>
                <w:r w:rsidR="00134720" w:rsidRPr="00134720">
                  <w:rPr>
                    <w:noProof/>
                    <w:webHidden/>
                    <w:color w:val="2E74B5" w:themeColor="accent1" w:themeShade="BF"/>
                    <w:sz w:val="28"/>
                    <w:szCs w:val="28"/>
                  </w:rPr>
                  <w:t>3</w:t>
                </w:r>
                <w:r w:rsidR="00134720" w:rsidRPr="00134720">
                  <w:rPr>
                    <w:noProof/>
                    <w:webHidden/>
                    <w:color w:val="2E74B5" w:themeColor="accent1" w:themeShade="BF"/>
                    <w:sz w:val="28"/>
                    <w:szCs w:val="28"/>
                  </w:rPr>
                  <w:fldChar w:fldCharType="end"/>
                </w:r>
              </w:hyperlink>
            </w:p>
            <w:p w14:paraId="4A0D0376" w14:textId="6D713518" w:rsidR="00134720" w:rsidRPr="00134720" w:rsidRDefault="00000000">
              <w:pPr>
                <w:pStyle w:val="TOC2"/>
                <w:rPr>
                  <w:rFonts w:eastAsiaTheme="minorEastAsia"/>
                  <w:noProof/>
                  <w:color w:val="2E74B5" w:themeColor="accent1" w:themeShade="BF"/>
                  <w:sz w:val="28"/>
                  <w:szCs w:val="28"/>
                  <w:lang w:eastAsia="en-GB"/>
                </w:rPr>
              </w:pPr>
              <w:hyperlink w:anchor="_Toc124500580" w:history="1">
                <w:r w:rsidR="00134720" w:rsidRPr="00134720">
                  <w:rPr>
                    <w:rStyle w:val="Hyperlink"/>
                    <w:noProof/>
                    <w:color w:val="2E74B5" w:themeColor="accent1" w:themeShade="BF"/>
                    <w:sz w:val="28"/>
                    <w:szCs w:val="28"/>
                  </w:rPr>
                  <w:t>2.1 Aims and Objectives</w:t>
                </w:r>
                <w:r w:rsidR="00134720" w:rsidRPr="00134720">
                  <w:rPr>
                    <w:noProof/>
                    <w:webHidden/>
                    <w:color w:val="2E74B5" w:themeColor="accent1" w:themeShade="BF"/>
                    <w:sz w:val="28"/>
                    <w:szCs w:val="28"/>
                  </w:rPr>
                  <w:tab/>
                </w:r>
                <w:r w:rsidR="00134720" w:rsidRPr="00134720">
                  <w:rPr>
                    <w:noProof/>
                    <w:webHidden/>
                    <w:color w:val="2E74B5" w:themeColor="accent1" w:themeShade="BF"/>
                    <w:sz w:val="28"/>
                    <w:szCs w:val="28"/>
                  </w:rPr>
                  <w:fldChar w:fldCharType="begin"/>
                </w:r>
                <w:r w:rsidR="00134720" w:rsidRPr="00134720">
                  <w:rPr>
                    <w:noProof/>
                    <w:webHidden/>
                    <w:color w:val="2E74B5" w:themeColor="accent1" w:themeShade="BF"/>
                    <w:sz w:val="28"/>
                    <w:szCs w:val="28"/>
                  </w:rPr>
                  <w:instrText xml:space="preserve"> PAGEREF _Toc124500580 \h </w:instrText>
                </w:r>
                <w:r w:rsidR="00134720" w:rsidRPr="00134720">
                  <w:rPr>
                    <w:noProof/>
                    <w:webHidden/>
                    <w:color w:val="2E74B5" w:themeColor="accent1" w:themeShade="BF"/>
                    <w:sz w:val="28"/>
                    <w:szCs w:val="28"/>
                  </w:rPr>
                </w:r>
                <w:r w:rsidR="00134720" w:rsidRPr="00134720">
                  <w:rPr>
                    <w:noProof/>
                    <w:webHidden/>
                    <w:color w:val="2E74B5" w:themeColor="accent1" w:themeShade="BF"/>
                    <w:sz w:val="28"/>
                    <w:szCs w:val="28"/>
                  </w:rPr>
                  <w:fldChar w:fldCharType="separate"/>
                </w:r>
                <w:r w:rsidR="00134720" w:rsidRPr="00134720">
                  <w:rPr>
                    <w:noProof/>
                    <w:webHidden/>
                    <w:color w:val="2E74B5" w:themeColor="accent1" w:themeShade="BF"/>
                    <w:sz w:val="28"/>
                    <w:szCs w:val="28"/>
                  </w:rPr>
                  <w:t>3</w:t>
                </w:r>
                <w:r w:rsidR="00134720" w:rsidRPr="00134720">
                  <w:rPr>
                    <w:noProof/>
                    <w:webHidden/>
                    <w:color w:val="2E74B5" w:themeColor="accent1" w:themeShade="BF"/>
                    <w:sz w:val="28"/>
                    <w:szCs w:val="28"/>
                  </w:rPr>
                  <w:fldChar w:fldCharType="end"/>
                </w:r>
              </w:hyperlink>
            </w:p>
            <w:p w14:paraId="704AA938" w14:textId="4368E21C" w:rsidR="00134720" w:rsidRPr="00134720" w:rsidRDefault="00000000">
              <w:pPr>
                <w:pStyle w:val="TOC2"/>
                <w:rPr>
                  <w:rFonts w:eastAsiaTheme="minorEastAsia"/>
                  <w:noProof/>
                  <w:color w:val="2E74B5" w:themeColor="accent1" w:themeShade="BF"/>
                  <w:sz w:val="28"/>
                  <w:szCs w:val="28"/>
                  <w:lang w:eastAsia="en-GB"/>
                </w:rPr>
              </w:pPr>
              <w:hyperlink w:anchor="_Toc124500581" w:history="1">
                <w:r w:rsidR="00134720" w:rsidRPr="00134720">
                  <w:rPr>
                    <w:rStyle w:val="Hyperlink"/>
                    <w:noProof/>
                    <w:color w:val="2E74B5" w:themeColor="accent1" w:themeShade="BF"/>
                    <w:sz w:val="28"/>
                    <w:szCs w:val="28"/>
                  </w:rPr>
                  <w:t>2.2 Action Plan</w:t>
                </w:r>
                <w:r w:rsidR="00134720" w:rsidRPr="00134720">
                  <w:rPr>
                    <w:noProof/>
                    <w:webHidden/>
                    <w:color w:val="2E74B5" w:themeColor="accent1" w:themeShade="BF"/>
                    <w:sz w:val="28"/>
                    <w:szCs w:val="28"/>
                  </w:rPr>
                  <w:tab/>
                </w:r>
                <w:r w:rsidR="00134720" w:rsidRPr="00134720">
                  <w:rPr>
                    <w:noProof/>
                    <w:webHidden/>
                    <w:color w:val="2E74B5" w:themeColor="accent1" w:themeShade="BF"/>
                    <w:sz w:val="28"/>
                    <w:szCs w:val="28"/>
                  </w:rPr>
                  <w:fldChar w:fldCharType="begin"/>
                </w:r>
                <w:r w:rsidR="00134720" w:rsidRPr="00134720">
                  <w:rPr>
                    <w:noProof/>
                    <w:webHidden/>
                    <w:color w:val="2E74B5" w:themeColor="accent1" w:themeShade="BF"/>
                    <w:sz w:val="28"/>
                    <w:szCs w:val="28"/>
                  </w:rPr>
                  <w:instrText xml:space="preserve"> PAGEREF _Toc124500581 \h </w:instrText>
                </w:r>
                <w:r w:rsidR="00134720" w:rsidRPr="00134720">
                  <w:rPr>
                    <w:noProof/>
                    <w:webHidden/>
                    <w:color w:val="2E74B5" w:themeColor="accent1" w:themeShade="BF"/>
                    <w:sz w:val="28"/>
                    <w:szCs w:val="28"/>
                  </w:rPr>
                </w:r>
                <w:r w:rsidR="00134720" w:rsidRPr="00134720">
                  <w:rPr>
                    <w:noProof/>
                    <w:webHidden/>
                    <w:color w:val="2E74B5" w:themeColor="accent1" w:themeShade="BF"/>
                    <w:sz w:val="28"/>
                    <w:szCs w:val="28"/>
                  </w:rPr>
                  <w:fldChar w:fldCharType="separate"/>
                </w:r>
                <w:r w:rsidR="00134720" w:rsidRPr="00134720">
                  <w:rPr>
                    <w:noProof/>
                    <w:webHidden/>
                    <w:color w:val="2E74B5" w:themeColor="accent1" w:themeShade="BF"/>
                    <w:sz w:val="28"/>
                    <w:szCs w:val="28"/>
                  </w:rPr>
                  <w:t>3</w:t>
                </w:r>
                <w:r w:rsidR="00134720" w:rsidRPr="00134720">
                  <w:rPr>
                    <w:noProof/>
                    <w:webHidden/>
                    <w:color w:val="2E74B5" w:themeColor="accent1" w:themeShade="BF"/>
                    <w:sz w:val="28"/>
                    <w:szCs w:val="28"/>
                  </w:rPr>
                  <w:fldChar w:fldCharType="end"/>
                </w:r>
              </w:hyperlink>
            </w:p>
            <w:p w14:paraId="7B4AC400" w14:textId="4CEC6DB9" w:rsidR="00134720" w:rsidRPr="00134720" w:rsidRDefault="00000000">
              <w:pPr>
                <w:pStyle w:val="TOC2"/>
                <w:rPr>
                  <w:rFonts w:eastAsiaTheme="minorEastAsia"/>
                  <w:noProof/>
                  <w:color w:val="2E74B5" w:themeColor="accent1" w:themeShade="BF"/>
                  <w:sz w:val="28"/>
                  <w:szCs w:val="28"/>
                  <w:lang w:eastAsia="en-GB"/>
                </w:rPr>
              </w:pPr>
              <w:hyperlink w:anchor="_Toc124500582" w:history="1">
                <w:r w:rsidR="00134720" w:rsidRPr="00134720">
                  <w:rPr>
                    <w:rStyle w:val="Hyperlink"/>
                    <w:noProof/>
                    <w:color w:val="2E74B5" w:themeColor="accent1" w:themeShade="BF"/>
                    <w:sz w:val="28"/>
                    <w:szCs w:val="28"/>
                  </w:rPr>
                  <w:t>2.3 Women Leadership Development Programme (WLDP)</w:t>
                </w:r>
                <w:r w:rsidR="00134720" w:rsidRPr="00134720">
                  <w:rPr>
                    <w:noProof/>
                    <w:webHidden/>
                    <w:color w:val="2E74B5" w:themeColor="accent1" w:themeShade="BF"/>
                    <w:sz w:val="28"/>
                    <w:szCs w:val="28"/>
                  </w:rPr>
                  <w:tab/>
                </w:r>
                <w:r w:rsidR="00134720" w:rsidRPr="00134720">
                  <w:rPr>
                    <w:noProof/>
                    <w:webHidden/>
                    <w:color w:val="2E74B5" w:themeColor="accent1" w:themeShade="BF"/>
                    <w:sz w:val="28"/>
                    <w:szCs w:val="28"/>
                  </w:rPr>
                  <w:fldChar w:fldCharType="begin"/>
                </w:r>
                <w:r w:rsidR="00134720" w:rsidRPr="00134720">
                  <w:rPr>
                    <w:noProof/>
                    <w:webHidden/>
                    <w:color w:val="2E74B5" w:themeColor="accent1" w:themeShade="BF"/>
                    <w:sz w:val="28"/>
                    <w:szCs w:val="28"/>
                  </w:rPr>
                  <w:instrText xml:space="preserve"> PAGEREF _Toc124500582 \h </w:instrText>
                </w:r>
                <w:r w:rsidR="00134720" w:rsidRPr="00134720">
                  <w:rPr>
                    <w:noProof/>
                    <w:webHidden/>
                    <w:color w:val="2E74B5" w:themeColor="accent1" w:themeShade="BF"/>
                    <w:sz w:val="28"/>
                    <w:szCs w:val="28"/>
                  </w:rPr>
                </w:r>
                <w:r w:rsidR="00134720" w:rsidRPr="00134720">
                  <w:rPr>
                    <w:noProof/>
                    <w:webHidden/>
                    <w:color w:val="2E74B5" w:themeColor="accent1" w:themeShade="BF"/>
                    <w:sz w:val="28"/>
                    <w:szCs w:val="28"/>
                  </w:rPr>
                  <w:fldChar w:fldCharType="separate"/>
                </w:r>
                <w:r w:rsidR="00134720" w:rsidRPr="00134720">
                  <w:rPr>
                    <w:noProof/>
                    <w:webHidden/>
                    <w:color w:val="2E74B5" w:themeColor="accent1" w:themeShade="BF"/>
                    <w:sz w:val="28"/>
                    <w:szCs w:val="28"/>
                  </w:rPr>
                  <w:t>3</w:t>
                </w:r>
                <w:r w:rsidR="00134720" w:rsidRPr="00134720">
                  <w:rPr>
                    <w:noProof/>
                    <w:webHidden/>
                    <w:color w:val="2E74B5" w:themeColor="accent1" w:themeShade="BF"/>
                    <w:sz w:val="28"/>
                    <w:szCs w:val="28"/>
                  </w:rPr>
                  <w:fldChar w:fldCharType="end"/>
                </w:r>
              </w:hyperlink>
            </w:p>
            <w:p w14:paraId="7E4E1B2C" w14:textId="433AF2A4" w:rsidR="00134720" w:rsidRPr="00134720" w:rsidRDefault="00000000">
              <w:pPr>
                <w:pStyle w:val="TOC2"/>
                <w:rPr>
                  <w:rFonts w:eastAsiaTheme="minorEastAsia"/>
                  <w:noProof/>
                  <w:color w:val="2E74B5" w:themeColor="accent1" w:themeShade="BF"/>
                  <w:sz w:val="28"/>
                  <w:szCs w:val="28"/>
                  <w:lang w:eastAsia="en-GB"/>
                </w:rPr>
              </w:pPr>
              <w:hyperlink w:anchor="_Toc124500583" w:history="1">
                <w:r w:rsidR="00134720" w:rsidRPr="00134720">
                  <w:rPr>
                    <w:rStyle w:val="Hyperlink"/>
                    <w:noProof/>
                    <w:color w:val="2E74B5" w:themeColor="accent1" w:themeShade="BF"/>
                    <w:sz w:val="28"/>
                    <w:szCs w:val="28"/>
                  </w:rPr>
                  <w:t>2.4 Time Plan</w:t>
                </w:r>
                <w:r w:rsidR="00134720" w:rsidRPr="00134720">
                  <w:rPr>
                    <w:noProof/>
                    <w:webHidden/>
                    <w:color w:val="2E74B5" w:themeColor="accent1" w:themeShade="BF"/>
                    <w:sz w:val="28"/>
                    <w:szCs w:val="28"/>
                  </w:rPr>
                  <w:tab/>
                </w:r>
                <w:r w:rsidR="00134720" w:rsidRPr="00134720">
                  <w:rPr>
                    <w:noProof/>
                    <w:webHidden/>
                    <w:color w:val="2E74B5" w:themeColor="accent1" w:themeShade="BF"/>
                    <w:sz w:val="28"/>
                    <w:szCs w:val="28"/>
                  </w:rPr>
                  <w:fldChar w:fldCharType="begin"/>
                </w:r>
                <w:r w:rsidR="00134720" w:rsidRPr="00134720">
                  <w:rPr>
                    <w:noProof/>
                    <w:webHidden/>
                    <w:color w:val="2E74B5" w:themeColor="accent1" w:themeShade="BF"/>
                    <w:sz w:val="28"/>
                    <w:szCs w:val="28"/>
                  </w:rPr>
                  <w:instrText xml:space="preserve"> PAGEREF _Toc124500583 \h </w:instrText>
                </w:r>
                <w:r w:rsidR="00134720" w:rsidRPr="00134720">
                  <w:rPr>
                    <w:noProof/>
                    <w:webHidden/>
                    <w:color w:val="2E74B5" w:themeColor="accent1" w:themeShade="BF"/>
                    <w:sz w:val="28"/>
                    <w:szCs w:val="28"/>
                  </w:rPr>
                </w:r>
                <w:r w:rsidR="00134720" w:rsidRPr="00134720">
                  <w:rPr>
                    <w:noProof/>
                    <w:webHidden/>
                    <w:color w:val="2E74B5" w:themeColor="accent1" w:themeShade="BF"/>
                    <w:sz w:val="28"/>
                    <w:szCs w:val="28"/>
                  </w:rPr>
                  <w:fldChar w:fldCharType="separate"/>
                </w:r>
                <w:r w:rsidR="00134720" w:rsidRPr="00134720">
                  <w:rPr>
                    <w:noProof/>
                    <w:webHidden/>
                    <w:color w:val="2E74B5" w:themeColor="accent1" w:themeShade="BF"/>
                    <w:sz w:val="28"/>
                    <w:szCs w:val="28"/>
                  </w:rPr>
                  <w:t>4</w:t>
                </w:r>
                <w:r w:rsidR="00134720" w:rsidRPr="00134720">
                  <w:rPr>
                    <w:noProof/>
                    <w:webHidden/>
                    <w:color w:val="2E74B5" w:themeColor="accent1" w:themeShade="BF"/>
                    <w:sz w:val="28"/>
                    <w:szCs w:val="28"/>
                  </w:rPr>
                  <w:fldChar w:fldCharType="end"/>
                </w:r>
              </w:hyperlink>
            </w:p>
            <w:p w14:paraId="15756BD6" w14:textId="54ADD790" w:rsidR="00134720" w:rsidRPr="00134720" w:rsidRDefault="00000000">
              <w:pPr>
                <w:pStyle w:val="TOC2"/>
                <w:rPr>
                  <w:rFonts w:eastAsiaTheme="minorEastAsia"/>
                  <w:noProof/>
                  <w:color w:val="2E74B5" w:themeColor="accent1" w:themeShade="BF"/>
                  <w:sz w:val="28"/>
                  <w:szCs w:val="28"/>
                  <w:lang w:eastAsia="en-GB"/>
                </w:rPr>
              </w:pPr>
              <w:hyperlink w:anchor="_Toc124500584" w:history="1">
                <w:r w:rsidR="00134720" w:rsidRPr="00134720">
                  <w:rPr>
                    <w:rStyle w:val="Hyperlink"/>
                    <w:noProof/>
                    <w:color w:val="2E74B5" w:themeColor="accent1" w:themeShade="BF"/>
                    <w:sz w:val="28"/>
                    <w:szCs w:val="28"/>
                  </w:rPr>
                  <w:t>2.5 Risk Management and Strategies</w:t>
                </w:r>
                <w:r w:rsidR="00134720" w:rsidRPr="00134720">
                  <w:rPr>
                    <w:noProof/>
                    <w:webHidden/>
                    <w:color w:val="2E74B5" w:themeColor="accent1" w:themeShade="BF"/>
                    <w:sz w:val="28"/>
                    <w:szCs w:val="28"/>
                  </w:rPr>
                  <w:tab/>
                </w:r>
                <w:r w:rsidR="00134720" w:rsidRPr="00134720">
                  <w:rPr>
                    <w:noProof/>
                    <w:webHidden/>
                    <w:color w:val="2E74B5" w:themeColor="accent1" w:themeShade="BF"/>
                    <w:sz w:val="28"/>
                    <w:szCs w:val="28"/>
                  </w:rPr>
                  <w:fldChar w:fldCharType="begin"/>
                </w:r>
                <w:r w:rsidR="00134720" w:rsidRPr="00134720">
                  <w:rPr>
                    <w:noProof/>
                    <w:webHidden/>
                    <w:color w:val="2E74B5" w:themeColor="accent1" w:themeShade="BF"/>
                    <w:sz w:val="28"/>
                    <w:szCs w:val="28"/>
                  </w:rPr>
                  <w:instrText xml:space="preserve"> PAGEREF _Toc124500584 \h </w:instrText>
                </w:r>
                <w:r w:rsidR="00134720" w:rsidRPr="00134720">
                  <w:rPr>
                    <w:noProof/>
                    <w:webHidden/>
                    <w:color w:val="2E74B5" w:themeColor="accent1" w:themeShade="BF"/>
                    <w:sz w:val="28"/>
                    <w:szCs w:val="28"/>
                  </w:rPr>
                </w:r>
                <w:r w:rsidR="00134720" w:rsidRPr="00134720">
                  <w:rPr>
                    <w:noProof/>
                    <w:webHidden/>
                    <w:color w:val="2E74B5" w:themeColor="accent1" w:themeShade="BF"/>
                    <w:sz w:val="28"/>
                    <w:szCs w:val="28"/>
                  </w:rPr>
                  <w:fldChar w:fldCharType="separate"/>
                </w:r>
                <w:r w:rsidR="00134720" w:rsidRPr="00134720">
                  <w:rPr>
                    <w:noProof/>
                    <w:webHidden/>
                    <w:color w:val="2E74B5" w:themeColor="accent1" w:themeShade="BF"/>
                    <w:sz w:val="28"/>
                    <w:szCs w:val="28"/>
                  </w:rPr>
                  <w:t>5</w:t>
                </w:r>
                <w:r w:rsidR="00134720" w:rsidRPr="00134720">
                  <w:rPr>
                    <w:noProof/>
                    <w:webHidden/>
                    <w:color w:val="2E74B5" w:themeColor="accent1" w:themeShade="BF"/>
                    <w:sz w:val="28"/>
                    <w:szCs w:val="28"/>
                  </w:rPr>
                  <w:fldChar w:fldCharType="end"/>
                </w:r>
              </w:hyperlink>
            </w:p>
            <w:p w14:paraId="54B6A62A" w14:textId="5A5D6DD1" w:rsidR="00134720" w:rsidRPr="00134720" w:rsidRDefault="00000000">
              <w:pPr>
                <w:pStyle w:val="TOC2"/>
                <w:rPr>
                  <w:rFonts w:eastAsiaTheme="minorEastAsia"/>
                  <w:noProof/>
                  <w:color w:val="2E74B5" w:themeColor="accent1" w:themeShade="BF"/>
                  <w:sz w:val="28"/>
                  <w:szCs w:val="28"/>
                  <w:lang w:eastAsia="en-GB"/>
                </w:rPr>
              </w:pPr>
              <w:hyperlink w:anchor="_Toc124500585" w:history="1">
                <w:r w:rsidR="00134720" w:rsidRPr="00134720">
                  <w:rPr>
                    <w:rStyle w:val="Hyperlink"/>
                    <w:noProof/>
                    <w:color w:val="2E74B5" w:themeColor="accent1" w:themeShade="BF"/>
                    <w:sz w:val="28"/>
                    <w:szCs w:val="28"/>
                  </w:rPr>
                  <w:t>2.5.1 Strategy Plan For Women’s Leadership and Football</w:t>
                </w:r>
                <w:r w:rsidR="00134720" w:rsidRPr="00134720">
                  <w:rPr>
                    <w:noProof/>
                    <w:webHidden/>
                    <w:color w:val="2E74B5" w:themeColor="accent1" w:themeShade="BF"/>
                    <w:sz w:val="28"/>
                    <w:szCs w:val="28"/>
                  </w:rPr>
                  <w:tab/>
                </w:r>
                <w:r w:rsidR="00134720" w:rsidRPr="00134720">
                  <w:rPr>
                    <w:noProof/>
                    <w:webHidden/>
                    <w:color w:val="2E74B5" w:themeColor="accent1" w:themeShade="BF"/>
                    <w:sz w:val="28"/>
                    <w:szCs w:val="28"/>
                  </w:rPr>
                  <w:fldChar w:fldCharType="begin"/>
                </w:r>
                <w:r w:rsidR="00134720" w:rsidRPr="00134720">
                  <w:rPr>
                    <w:noProof/>
                    <w:webHidden/>
                    <w:color w:val="2E74B5" w:themeColor="accent1" w:themeShade="BF"/>
                    <w:sz w:val="28"/>
                    <w:szCs w:val="28"/>
                  </w:rPr>
                  <w:instrText xml:space="preserve"> PAGEREF _Toc124500585 \h </w:instrText>
                </w:r>
                <w:r w:rsidR="00134720" w:rsidRPr="00134720">
                  <w:rPr>
                    <w:noProof/>
                    <w:webHidden/>
                    <w:color w:val="2E74B5" w:themeColor="accent1" w:themeShade="BF"/>
                    <w:sz w:val="28"/>
                    <w:szCs w:val="28"/>
                  </w:rPr>
                </w:r>
                <w:r w:rsidR="00134720" w:rsidRPr="00134720">
                  <w:rPr>
                    <w:noProof/>
                    <w:webHidden/>
                    <w:color w:val="2E74B5" w:themeColor="accent1" w:themeShade="BF"/>
                    <w:sz w:val="28"/>
                    <w:szCs w:val="28"/>
                  </w:rPr>
                  <w:fldChar w:fldCharType="separate"/>
                </w:r>
                <w:r w:rsidR="00134720" w:rsidRPr="00134720">
                  <w:rPr>
                    <w:noProof/>
                    <w:webHidden/>
                    <w:color w:val="2E74B5" w:themeColor="accent1" w:themeShade="BF"/>
                    <w:sz w:val="28"/>
                    <w:szCs w:val="28"/>
                  </w:rPr>
                  <w:t>7</w:t>
                </w:r>
                <w:r w:rsidR="00134720" w:rsidRPr="00134720">
                  <w:rPr>
                    <w:noProof/>
                    <w:webHidden/>
                    <w:color w:val="2E74B5" w:themeColor="accent1" w:themeShade="BF"/>
                    <w:sz w:val="28"/>
                    <w:szCs w:val="28"/>
                  </w:rPr>
                  <w:fldChar w:fldCharType="end"/>
                </w:r>
              </w:hyperlink>
            </w:p>
            <w:p w14:paraId="7E1186A6" w14:textId="5C55114B" w:rsidR="00134720" w:rsidRPr="00134720" w:rsidRDefault="00000000">
              <w:pPr>
                <w:pStyle w:val="TOC1"/>
                <w:rPr>
                  <w:rFonts w:eastAsiaTheme="minorEastAsia"/>
                  <w:noProof/>
                  <w:color w:val="2E74B5" w:themeColor="accent1" w:themeShade="BF"/>
                  <w:sz w:val="28"/>
                  <w:szCs w:val="28"/>
                  <w:lang w:eastAsia="en-GB"/>
                </w:rPr>
              </w:pPr>
              <w:hyperlink w:anchor="_Toc124500586" w:history="1">
                <w:r w:rsidR="00134720" w:rsidRPr="00134720">
                  <w:rPr>
                    <w:rStyle w:val="Hyperlink"/>
                    <w:b/>
                    <w:bCs/>
                    <w:noProof/>
                    <w:color w:val="2E74B5" w:themeColor="accent1" w:themeShade="BF"/>
                    <w:sz w:val="28"/>
                    <w:szCs w:val="28"/>
                  </w:rPr>
                  <w:t>3. Barriers and Limitations of Women’s Leadership role</w:t>
                </w:r>
                <w:r w:rsidR="00134720" w:rsidRPr="00134720">
                  <w:rPr>
                    <w:noProof/>
                    <w:webHidden/>
                    <w:color w:val="2E74B5" w:themeColor="accent1" w:themeShade="BF"/>
                    <w:sz w:val="28"/>
                    <w:szCs w:val="28"/>
                  </w:rPr>
                  <w:tab/>
                </w:r>
                <w:r w:rsidR="00134720" w:rsidRPr="00134720">
                  <w:rPr>
                    <w:noProof/>
                    <w:webHidden/>
                    <w:color w:val="2E74B5" w:themeColor="accent1" w:themeShade="BF"/>
                    <w:sz w:val="28"/>
                    <w:szCs w:val="28"/>
                  </w:rPr>
                  <w:fldChar w:fldCharType="begin"/>
                </w:r>
                <w:r w:rsidR="00134720" w:rsidRPr="00134720">
                  <w:rPr>
                    <w:noProof/>
                    <w:webHidden/>
                    <w:color w:val="2E74B5" w:themeColor="accent1" w:themeShade="BF"/>
                    <w:sz w:val="28"/>
                    <w:szCs w:val="28"/>
                  </w:rPr>
                  <w:instrText xml:space="preserve"> PAGEREF _Toc124500586 \h </w:instrText>
                </w:r>
                <w:r w:rsidR="00134720" w:rsidRPr="00134720">
                  <w:rPr>
                    <w:noProof/>
                    <w:webHidden/>
                    <w:color w:val="2E74B5" w:themeColor="accent1" w:themeShade="BF"/>
                    <w:sz w:val="28"/>
                    <w:szCs w:val="28"/>
                  </w:rPr>
                </w:r>
                <w:r w:rsidR="00134720" w:rsidRPr="00134720">
                  <w:rPr>
                    <w:noProof/>
                    <w:webHidden/>
                    <w:color w:val="2E74B5" w:themeColor="accent1" w:themeShade="BF"/>
                    <w:sz w:val="28"/>
                    <w:szCs w:val="28"/>
                  </w:rPr>
                  <w:fldChar w:fldCharType="separate"/>
                </w:r>
                <w:r w:rsidR="00134720" w:rsidRPr="00134720">
                  <w:rPr>
                    <w:noProof/>
                    <w:webHidden/>
                    <w:color w:val="2E74B5" w:themeColor="accent1" w:themeShade="BF"/>
                    <w:sz w:val="28"/>
                    <w:szCs w:val="28"/>
                  </w:rPr>
                  <w:t>7</w:t>
                </w:r>
                <w:r w:rsidR="00134720" w:rsidRPr="00134720">
                  <w:rPr>
                    <w:noProof/>
                    <w:webHidden/>
                    <w:color w:val="2E74B5" w:themeColor="accent1" w:themeShade="BF"/>
                    <w:sz w:val="28"/>
                    <w:szCs w:val="28"/>
                  </w:rPr>
                  <w:fldChar w:fldCharType="end"/>
                </w:r>
              </w:hyperlink>
            </w:p>
            <w:p w14:paraId="01679601" w14:textId="6D8067AE" w:rsidR="00134720" w:rsidRPr="00134720" w:rsidRDefault="00000000">
              <w:pPr>
                <w:pStyle w:val="TOC1"/>
                <w:rPr>
                  <w:rFonts w:eastAsiaTheme="minorEastAsia"/>
                  <w:noProof/>
                  <w:color w:val="2E74B5" w:themeColor="accent1" w:themeShade="BF"/>
                  <w:sz w:val="28"/>
                  <w:szCs w:val="28"/>
                  <w:lang w:eastAsia="en-GB"/>
                </w:rPr>
              </w:pPr>
              <w:hyperlink w:anchor="_Toc124500587" w:history="1">
                <w:r w:rsidR="00134720" w:rsidRPr="00134720">
                  <w:rPr>
                    <w:rStyle w:val="Hyperlink"/>
                    <w:b/>
                    <w:bCs/>
                    <w:noProof/>
                    <w:color w:val="2E74B5" w:themeColor="accent1" w:themeShade="BF"/>
                    <w:sz w:val="28"/>
                    <w:szCs w:val="28"/>
                  </w:rPr>
                  <w:t>4. Recommendations for Women’s Leadership Roles</w:t>
                </w:r>
                <w:r w:rsidR="00134720" w:rsidRPr="00134720">
                  <w:rPr>
                    <w:noProof/>
                    <w:webHidden/>
                    <w:color w:val="2E74B5" w:themeColor="accent1" w:themeShade="BF"/>
                    <w:sz w:val="28"/>
                    <w:szCs w:val="28"/>
                  </w:rPr>
                  <w:tab/>
                </w:r>
                <w:r w:rsidR="00134720" w:rsidRPr="00134720">
                  <w:rPr>
                    <w:noProof/>
                    <w:webHidden/>
                    <w:color w:val="2E74B5" w:themeColor="accent1" w:themeShade="BF"/>
                    <w:sz w:val="28"/>
                    <w:szCs w:val="28"/>
                  </w:rPr>
                  <w:fldChar w:fldCharType="begin"/>
                </w:r>
                <w:r w:rsidR="00134720" w:rsidRPr="00134720">
                  <w:rPr>
                    <w:noProof/>
                    <w:webHidden/>
                    <w:color w:val="2E74B5" w:themeColor="accent1" w:themeShade="BF"/>
                    <w:sz w:val="28"/>
                    <w:szCs w:val="28"/>
                  </w:rPr>
                  <w:instrText xml:space="preserve"> PAGEREF _Toc124500587 \h </w:instrText>
                </w:r>
                <w:r w:rsidR="00134720" w:rsidRPr="00134720">
                  <w:rPr>
                    <w:noProof/>
                    <w:webHidden/>
                    <w:color w:val="2E74B5" w:themeColor="accent1" w:themeShade="BF"/>
                    <w:sz w:val="28"/>
                    <w:szCs w:val="28"/>
                  </w:rPr>
                </w:r>
                <w:r w:rsidR="00134720" w:rsidRPr="00134720">
                  <w:rPr>
                    <w:noProof/>
                    <w:webHidden/>
                    <w:color w:val="2E74B5" w:themeColor="accent1" w:themeShade="BF"/>
                    <w:sz w:val="28"/>
                    <w:szCs w:val="28"/>
                  </w:rPr>
                  <w:fldChar w:fldCharType="separate"/>
                </w:r>
                <w:r w:rsidR="00134720" w:rsidRPr="00134720">
                  <w:rPr>
                    <w:noProof/>
                    <w:webHidden/>
                    <w:color w:val="2E74B5" w:themeColor="accent1" w:themeShade="BF"/>
                    <w:sz w:val="28"/>
                    <w:szCs w:val="28"/>
                  </w:rPr>
                  <w:t>9</w:t>
                </w:r>
                <w:r w:rsidR="00134720" w:rsidRPr="00134720">
                  <w:rPr>
                    <w:noProof/>
                    <w:webHidden/>
                    <w:color w:val="2E74B5" w:themeColor="accent1" w:themeShade="BF"/>
                    <w:sz w:val="28"/>
                    <w:szCs w:val="28"/>
                  </w:rPr>
                  <w:fldChar w:fldCharType="end"/>
                </w:r>
              </w:hyperlink>
            </w:p>
            <w:p w14:paraId="7DF2560A" w14:textId="22AF48F3" w:rsidR="00134720" w:rsidRPr="00134720" w:rsidRDefault="00000000">
              <w:pPr>
                <w:pStyle w:val="TOC1"/>
                <w:rPr>
                  <w:rFonts w:eastAsiaTheme="minorEastAsia"/>
                  <w:noProof/>
                  <w:color w:val="2E74B5" w:themeColor="accent1" w:themeShade="BF"/>
                  <w:sz w:val="28"/>
                  <w:szCs w:val="28"/>
                  <w:lang w:eastAsia="en-GB"/>
                </w:rPr>
              </w:pPr>
              <w:hyperlink w:anchor="_Toc124500588" w:history="1">
                <w:r w:rsidR="00134720" w:rsidRPr="00134720">
                  <w:rPr>
                    <w:rStyle w:val="Hyperlink"/>
                    <w:b/>
                    <w:bCs/>
                    <w:noProof/>
                    <w:color w:val="2E74B5" w:themeColor="accent1" w:themeShade="BF"/>
                    <w:sz w:val="28"/>
                    <w:szCs w:val="28"/>
                  </w:rPr>
                  <w:t>5. Conclusion</w:t>
                </w:r>
                <w:r w:rsidR="00134720" w:rsidRPr="00134720">
                  <w:rPr>
                    <w:noProof/>
                    <w:webHidden/>
                    <w:color w:val="2E74B5" w:themeColor="accent1" w:themeShade="BF"/>
                    <w:sz w:val="28"/>
                    <w:szCs w:val="28"/>
                  </w:rPr>
                  <w:tab/>
                </w:r>
                <w:r w:rsidR="00134720" w:rsidRPr="00134720">
                  <w:rPr>
                    <w:noProof/>
                    <w:webHidden/>
                    <w:color w:val="2E74B5" w:themeColor="accent1" w:themeShade="BF"/>
                    <w:sz w:val="28"/>
                    <w:szCs w:val="28"/>
                  </w:rPr>
                  <w:fldChar w:fldCharType="begin"/>
                </w:r>
                <w:r w:rsidR="00134720" w:rsidRPr="00134720">
                  <w:rPr>
                    <w:noProof/>
                    <w:webHidden/>
                    <w:color w:val="2E74B5" w:themeColor="accent1" w:themeShade="BF"/>
                    <w:sz w:val="28"/>
                    <w:szCs w:val="28"/>
                  </w:rPr>
                  <w:instrText xml:space="preserve"> PAGEREF _Toc124500588 \h </w:instrText>
                </w:r>
                <w:r w:rsidR="00134720" w:rsidRPr="00134720">
                  <w:rPr>
                    <w:noProof/>
                    <w:webHidden/>
                    <w:color w:val="2E74B5" w:themeColor="accent1" w:themeShade="BF"/>
                    <w:sz w:val="28"/>
                    <w:szCs w:val="28"/>
                  </w:rPr>
                </w:r>
                <w:r w:rsidR="00134720" w:rsidRPr="00134720">
                  <w:rPr>
                    <w:noProof/>
                    <w:webHidden/>
                    <w:color w:val="2E74B5" w:themeColor="accent1" w:themeShade="BF"/>
                    <w:sz w:val="28"/>
                    <w:szCs w:val="28"/>
                  </w:rPr>
                  <w:fldChar w:fldCharType="separate"/>
                </w:r>
                <w:r w:rsidR="00134720" w:rsidRPr="00134720">
                  <w:rPr>
                    <w:noProof/>
                    <w:webHidden/>
                    <w:color w:val="2E74B5" w:themeColor="accent1" w:themeShade="BF"/>
                    <w:sz w:val="28"/>
                    <w:szCs w:val="28"/>
                  </w:rPr>
                  <w:t>10</w:t>
                </w:r>
                <w:r w:rsidR="00134720" w:rsidRPr="00134720">
                  <w:rPr>
                    <w:noProof/>
                    <w:webHidden/>
                    <w:color w:val="2E74B5" w:themeColor="accent1" w:themeShade="BF"/>
                    <w:sz w:val="28"/>
                    <w:szCs w:val="28"/>
                  </w:rPr>
                  <w:fldChar w:fldCharType="end"/>
                </w:r>
              </w:hyperlink>
            </w:p>
            <w:p w14:paraId="54DBA7E2" w14:textId="6520E910" w:rsidR="00134720" w:rsidRPr="00134720" w:rsidRDefault="00000000">
              <w:pPr>
                <w:pStyle w:val="TOC1"/>
                <w:rPr>
                  <w:rFonts w:eastAsiaTheme="minorEastAsia"/>
                  <w:noProof/>
                  <w:color w:val="2E74B5" w:themeColor="accent1" w:themeShade="BF"/>
                  <w:sz w:val="28"/>
                  <w:szCs w:val="28"/>
                  <w:lang w:eastAsia="en-GB"/>
                </w:rPr>
              </w:pPr>
              <w:hyperlink w:anchor="_Toc124500589" w:history="1">
                <w:r w:rsidR="00134720" w:rsidRPr="00134720">
                  <w:rPr>
                    <w:rStyle w:val="Hyperlink"/>
                    <w:b/>
                    <w:bCs/>
                    <w:noProof/>
                    <w:color w:val="2E74B5" w:themeColor="accent1" w:themeShade="BF"/>
                    <w:sz w:val="28"/>
                    <w:szCs w:val="28"/>
                  </w:rPr>
                  <w:t>6. References</w:t>
                </w:r>
                <w:r w:rsidR="00134720" w:rsidRPr="00134720">
                  <w:rPr>
                    <w:noProof/>
                    <w:webHidden/>
                    <w:color w:val="2E74B5" w:themeColor="accent1" w:themeShade="BF"/>
                    <w:sz w:val="28"/>
                    <w:szCs w:val="28"/>
                  </w:rPr>
                  <w:tab/>
                </w:r>
                <w:r w:rsidR="00134720" w:rsidRPr="00134720">
                  <w:rPr>
                    <w:noProof/>
                    <w:webHidden/>
                    <w:color w:val="2E74B5" w:themeColor="accent1" w:themeShade="BF"/>
                    <w:sz w:val="28"/>
                    <w:szCs w:val="28"/>
                  </w:rPr>
                  <w:fldChar w:fldCharType="begin"/>
                </w:r>
                <w:r w:rsidR="00134720" w:rsidRPr="00134720">
                  <w:rPr>
                    <w:noProof/>
                    <w:webHidden/>
                    <w:color w:val="2E74B5" w:themeColor="accent1" w:themeShade="BF"/>
                    <w:sz w:val="28"/>
                    <w:szCs w:val="28"/>
                  </w:rPr>
                  <w:instrText xml:space="preserve"> PAGEREF _Toc124500589 \h </w:instrText>
                </w:r>
                <w:r w:rsidR="00134720" w:rsidRPr="00134720">
                  <w:rPr>
                    <w:noProof/>
                    <w:webHidden/>
                    <w:color w:val="2E74B5" w:themeColor="accent1" w:themeShade="BF"/>
                    <w:sz w:val="28"/>
                    <w:szCs w:val="28"/>
                  </w:rPr>
                </w:r>
                <w:r w:rsidR="00134720" w:rsidRPr="00134720">
                  <w:rPr>
                    <w:noProof/>
                    <w:webHidden/>
                    <w:color w:val="2E74B5" w:themeColor="accent1" w:themeShade="BF"/>
                    <w:sz w:val="28"/>
                    <w:szCs w:val="28"/>
                  </w:rPr>
                  <w:fldChar w:fldCharType="separate"/>
                </w:r>
                <w:r w:rsidR="00134720" w:rsidRPr="00134720">
                  <w:rPr>
                    <w:noProof/>
                    <w:webHidden/>
                    <w:color w:val="2E74B5" w:themeColor="accent1" w:themeShade="BF"/>
                    <w:sz w:val="28"/>
                    <w:szCs w:val="28"/>
                  </w:rPr>
                  <w:t>11</w:t>
                </w:r>
                <w:r w:rsidR="00134720" w:rsidRPr="00134720">
                  <w:rPr>
                    <w:noProof/>
                    <w:webHidden/>
                    <w:color w:val="2E74B5" w:themeColor="accent1" w:themeShade="BF"/>
                    <w:sz w:val="28"/>
                    <w:szCs w:val="28"/>
                  </w:rPr>
                  <w:fldChar w:fldCharType="end"/>
                </w:r>
              </w:hyperlink>
            </w:p>
            <w:p w14:paraId="09C45DD9" w14:textId="00716F2C" w:rsidR="00134720" w:rsidRPr="00134720" w:rsidRDefault="00000000">
              <w:pPr>
                <w:pStyle w:val="TOC1"/>
                <w:rPr>
                  <w:rFonts w:eastAsiaTheme="minorEastAsia"/>
                  <w:noProof/>
                  <w:color w:val="2E74B5" w:themeColor="accent1" w:themeShade="BF"/>
                  <w:sz w:val="28"/>
                  <w:szCs w:val="28"/>
                  <w:lang w:eastAsia="en-GB"/>
                </w:rPr>
              </w:pPr>
              <w:hyperlink w:anchor="_Toc124500590" w:history="1">
                <w:r w:rsidR="00134720" w:rsidRPr="00134720">
                  <w:rPr>
                    <w:rStyle w:val="Hyperlink"/>
                    <w:b/>
                    <w:bCs/>
                    <w:noProof/>
                    <w:color w:val="2E74B5" w:themeColor="accent1" w:themeShade="BF"/>
                    <w:sz w:val="28"/>
                    <w:szCs w:val="28"/>
                  </w:rPr>
                  <w:t>7. Bibliography</w:t>
                </w:r>
                <w:r w:rsidR="00134720" w:rsidRPr="00134720">
                  <w:rPr>
                    <w:noProof/>
                    <w:webHidden/>
                    <w:color w:val="2E74B5" w:themeColor="accent1" w:themeShade="BF"/>
                    <w:sz w:val="28"/>
                    <w:szCs w:val="28"/>
                  </w:rPr>
                  <w:tab/>
                </w:r>
                <w:r w:rsidR="00134720" w:rsidRPr="00134720">
                  <w:rPr>
                    <w:noProof/>
                    <w:webHidden/>
                    <w:color w:val="2E74B5" w:themeColor="accent1" w:themeShade="BF"/>
                    <w:sz w:val="28"/>
                    <w:szCs w:val="28"/>
                  </w:rPr>
                  <w:fldChar w:fldCharType="begin"/>
                </w:r>
                <w:r w:rsidR="00134720" w:rsidRPr="00134720">
                  <w:rPr>
                    <w:noProof/>
                    <w:webHidden/>
                    <w:color w:val="2E74B5" w:themeColor="accent1" w:themeShade="BF"/>
                    <w:sz w:val="28"/>
                    <w:szCs w:val="28"/>
                  </w:rPr>
                  <w:instrText xml:space="preserve"> PAGEREF _Toc124500590 \h </w:instrText>
                </w:r>
                <w:r w:rsidR="00134720" w:rsidRPr="00134720">
                  <w:rPr>
                    <w:noProof/>
                    <w:webHidden/>
                    <w:color w:val="2E74B5" w:themeColor="accent1" w:themeShade="BF"/>
                    <w:sz w:val="28"/>
                    <w:szCs w:val="28"/>
                  </w:rPr>
                </w:r>
                <w:r w:rsidR="00134720" w:rsidRPr="00134720">
                  <w:rPr>
                    <w:noProof/>
                    <w:webHidden/>
                    <w:color w:val="2E74B5" w:themeColor="accent1" w:themeShade="BF"/>
                    <w:sz w:val="28"/>
                    <w:szCs w:val="28"/>
                  </w:rPr>
                  <w:fldChar w:fldCharType="separate"/>
                </w:r>
                <w:r w:rsidR="00134720" w:rsidRPr="00134720">
                  <w:rPr>
                    <w:noProof/>
                    <w:webHidden/>
                    <w:color w:val="2E74B5" w:themeColor="accent1" w:themeShade="BF"/>
                    <w:sz w:val="28"/>
                    <w:szCs w:val="28"/>
                  </w:rPr>
                  <w:t>13</w:t>
                </w:r>
                <w:r w:rsidR="00134720" w:rsidRPr="00134720">
                  <w:rPr>
                    <w:noProof/>
                    <w:webHidden/>
                    <w:color w:val="2E74B5" w:themeColor="accent1" w:themeShade="BF"/>
                    <w:sz w:val="28"/>
                    <w:szCs w:val="28"/>
                  </w:rPr>
                  <w:fldChar w:fldCharType="end"/>
                </w:r>
              </w:hyperlink>
            </w:p>
            <w:p w14:paraId="35B6052B" w14:textId="67AC065D" w:rsidR="007D1947" w:rsidRPr="00134720" w:rsidRDefault="00887EF1" w:rsidP="00C25477">
              <w:pPr>
                <w:spacing w:line="276" w:lineRule="auto"/>
                <w:rPr>
                  <w:color w:val="2E74B5" w:themeColor="accent1" w:themeShade="BF"/>
                  <w:sz w:val="28"/>
                  <w:szCs w:val="28"/>
                </w:rPr>
              </w:pPr>
              <w:r w:rsidRPr="00134720">
                <w:rPr>
                  <w:b/>
                  <w:bCs/>
                  <w:noProof/>
                  <w:color w:val="2E74B5" w:themeColor="accent1" w:themeShade="BF"/>
                  <w:sz w:val="28"/>
                  <w:szCs w:val="28"/>
                </w:rPr>
                <w:fldChar w:fldCharType="end"/>
              </w:r>
            </w:p>
          </w:sdtContent>
        </w:sdt>
        <w:p w14:paraId="4F8F730C" w14:textId="1FC2F938" w:rsidR="007D1947" w:rsidRPr="00134720" w:rsidRDefault="00BE48EC" w:rsidP="00FC10B2">
          <w:pPr>
            <w:pStyle w:val="Heading1"/>
            <w:rPr>
              <w:b/>
              <w:bCs/>
              <w:sz w:val="28"/>
              <w:szCs w:val="28"/>
            </w:rPr>
          </w:pPr>
          <w:bookmarkStart w:id="2" w:name="_Toc124500576"/>
          <w:r w:rsidRPr="00134720">
            <w:rPr>
              <w:b/>
              <w:bCs/>
              <w:sz w:val="28"/>
              <w:szCs w:val="28"/>
            </w:rPr>
            <w:t>Table of Figures</w:t>
          </w:r>
          <w:bookmarkEnd w:id="2"/>
        </w:p>
        <w:p w14:paraId="2B5C5F71" w14:textId="4C792BBC" w:rsidR="003C2BBB" w:rsidRPr="00134720" w:rsidRDefault="00FA2002">
          <w:pPr>
            <w:pStyle w:val="TableofFigures"/>
            <w:tabs>
              <w:tab w:val="right" w:leader="dot" w:pos="9628"/>
            </w:tabs>
            <w:rPr>
              <w:rFonts w:eastAsiaTheme="minorEastAsia"/>
              <w:noProof/>
              <w:color w:val="2E74B5" w:themeColor="accent1" w:themeShade="BF"/>
              <w:sz w:val="28"/>
              <w:szCs w:val="28"/>
              <w:lang w:eastAsia="en-GB"/>
            </w:rPr>
          </w:pPr>
          <w:r w:rsidRPr="00134720">
            <w:rPr>
              <w:color w:val="2E74B5" w:themeColor="accent1" w:themeShade="BF"/>
              <w:sz w:val="28"/>
              <w:szCs w:val="28"/>
            </w:rPr>
            <w:fldChar w:fldCharType="begin"/>
          </w:r>
          <w:r w:rsidRPr="00134720">
            <w:rPr>
              <w:color w:val="2E74B5" w:themeColor="accent1" w:themeShade="BF"/>
              <w:sz w:val="28"/>
              <w:szCs w:val="28"/>
            </w:rPr>
            <w:instrText xml:space="preserve"> TOC \h \z \c "Figure" </w:instrText>
          </w:r>
          <w:r w:rsidRPr="00134720">
            <w:rPr>
              <w:color w:val="2E74B5" w:themeColor="accent1" w:themeShade="BF"/>
              <w:sz w:val="28"/>
              <w:szCs w:val="28"/>
            </w:rPr>
            <w:fldChar w:fldCharType="separate"/>
          </w:r>
          <w:hyperlink w:anchor="_Toc124461966" w:history="1">
            <w:r w:rsidR="003C2BBB" w:rsidRPr="00134720">
              <w:rPr>
                <w:rStyle w:val="Hyperlink"/>
                <w:noProof/>
                <w:color w:val="2E74B5" w:themeColor="accent1" w:themeShade="BF"/>
                <w:sz w:val="28"/>
                <w:szCs w:val="28"/>
              </w:rPr>
              <w:t>Figure 1: Women Leadership Programme</w:t>
            </w:r>
            <w:r w:rsidR="003C2BBB" w:rsidRPr="00134720">
              <w:rPr>
                <w:noProof/>
                <w:webHidden/>
                <w:color w:val="2E74B5" w:themeColor="accent1" w:themeShade="BF"/>
                <w:sz w:val="28"/>
                <w:szCs w:val="28"/>
              </w:rPr>
              <w:tab/>
            </w:r>
            <w:r w:rsidR="003C2BBB" w:rsidRPr="00134720">
              <w:rPr>
                <w:noProof/>
                <w:webHidden/>
                <w:color w:val="2E74B5" w:themeColor="accent1" w:themeShade="BF"/>
                <w:sz w:val="28"/>
                <w:szCs w:val="28"/>
              </w:rPr>
              <w:fldChar w:fldCharType="begin"/>
            </w:r>
            <w:r w:rsidR="003C2BBB" w:rsidRPr="00134720">
              <w:rPr>
                <w:noProof/>
                <w:webHidden/>
                <w:color w:val="2E74B5" w:themeColor="accent1" w:themeShade="BF"/>
                <w:sz w:val="28"/>
                <w:szCs w:val="28"/>
              </w:rPr>
              <w:instrText xml:space="preserve"> PAGEREF _Toc124461966 \h </w:instrText>
            </w:r>
            <w:r w:rsidR="003C2BBB" w:rsidRPr="00134720">
              <w:rPr>
                <w:noProof/>
                <w:webHidden/>
                <w:color w:val="2E74B5" w:themeColor="accent1" w:themeShade="BF"/>
                <w:sz w:val="28"/>
                <w:szCs w:val="28"/>
              </w:rPr>
            </w:r>
            <w:r w:rsidR="003C2BBB" w:rsidRPr="00134720">
              <w:rPr>
                <w:noProof/>
                <w:webHidden/>
                <w:color w:val="2E74B5" w:themeColor="accent1" w:themeShade="BF"/>
                <w:sz w:val="28"/>
                <w:szCs w:val="28"/>
              </w:rPr>
              <w:fldChar w:fldCharType="separate"/>
            </w:r>
            <w:r w:rsidR="003C2BBB" w:rsidRPr="00134720">
              <w:rPr>
                <w:noProof/>
                <w:webHidden/>
                <w:color w:val="2E74B5" w:themeColor="accent1" w:themeShade="BF"/>
                <w:sz w:val="28"/>
                <w:szCs w:val="28"/>
              </w:rPr>
              <w:t>4</w:t>
            </w:r>
            <w:r w:rsidR="003C2BBB" w:rsidRPr="00134720">
              <w:rPr>
                <w:noProof/>
                <w:webHidden/>
                <w:color w:val="2E74B5" w:themeColor="accent1" w:themeShade="BF"/>
                <w:sz w:val="28"/>
                <w:szCs w:val="28"/>
              </w:rPr>
              <w:fldChar w:fldCharType="end"/>
            </w:r>
          </w:hyperlink>
        </w:p>
        <w:p w14:paraId="11C64BAB" w14:textId="48D1430E" w:rsidR="003C2BBB" w:rsidRPr="00134720" w:rsidRDefault="00000000">
          <w:pPr>
            <w:pStyle w:val="TableofFigures"/>
            <w:tabs>
              <w:tab w:val="right" w:leader="dot" w:pos="9628"/>
            </w:tabs>
            <w:rPr>
              <w:rFonts w:eastAsiaTheme="minorEastAsia"/>
              <w:noProof/>
              <w:color w:val="2E74B5" w:themeColor="accent1" w:themeShade="BF"/>
              <w:sz w:val="28"/>
              <w:szCs w:val="28"/>
              <w:lang w:eastAsia="en-GB"/>
            </w:rPr>
          </w:pPr>
          <w:hyperlink w:anchor="_Toc124461967" w:history="1">
            <w:r w:rsidR="003C2BBB" w:rsidRPr="00134720">
              <w:rPr>
                <w:rStyle w:val="Hyperlink"/>
                <w:noProof/>
                <w:color w:val="2E74B5" w:themeColor="accent1" w:themeShade="BF"/>
                <w:sz w:val="28"/>
                <w:szCs w:val="28"/>
              </w:rPr>
              <w:t>Figure 2: UEFA ''Time for Action Plan’’ thus far</w:t>
            </w:r>
            <w:r w:rsidR="003C2BBB" w:rsidRPr="00134720">
              <w:rPr>
                <w:noProof/>
                <w:webHidden/>
                <w:color w:val="2E74B5" w:themeColor="accent1" w:themeShade="BF"/>
                <w:sz w:val="28"/>
                <w:szCs w:val="28"/>
              </w:rPr>
              <w:tab/>
            </w:r>
            <w:r w:rsidR="003C2BBB" w:rsidRPr="00134720">
              <w:rPr>
                <w:noProof/>
                <w:webHidden/>
                <w:color w:val="2E74B5" w:themeColor="accent1" w:themeShade="BF"/>
                <w:sz w:val="28"/>
                <w:szCs w:val="28"/>
              </w:rPr>
              <w:fldChar w:fldCharType="begin"/>
            </w:r>
            <w:r w:rsidR="003C2BBB" w:rsidRPr="00134720">
              <w:rPr>
                <w:noProof/>
                <w:webHidden/>
                <w:color w:val="2E74B5" w:themeColor="accent1" w:themeShade="BF"/>
                <w:sz w:val="28"/>
                <w:szCs w:val="28"/>
              </w:rPr>
              <w:instrText xml:space="preserve"> PAGEREF _Toc124461967 \h </w:instrText>
            </w:r>
            <w:r w:rsidR="003C2BBB" w:rsidRPr="00134720">
              <w:rPr>
                <w:noProof/>
                <w:webHidden/>
                <w:color w:val="2E74B5" w:themeColor="accent1" w:themeShade="BF"/>
                <w:sz w:val="28"/>
                <w:szCs w:val="28"/>
              </w:rPr>
            </w:r>
            <w:r w:rsidR="003C2BBB" w:rsidRPr="00134720">
              <w:rPr>
                <w:noProof/>
                <w:webHidden/>
                <w:color w:val="2E74B5" w:themeColor="accent1" w:themeShade="BF"/>
                <w:sz w:val="28"/>
                <w:szCs w:val="28"/>
              </w:rPr>
              <w:fldChar w:fldCharType="separate"/>
            </w:r>
            <w:r w:rsidR="003C2BBB" w:rsidRPr="00134720">
              <w:rPr>
                <w:noProof/>
                <w:webHidden/>
                <w:color w:val="2E74B5" w:themeColor="accent1" w:themeShade="BF"/>
                <w:sz w:val="28"/>
                <w:szCs w:val="28"/>
              </w:rPr>
              <w:t>5</w:t>
            </w:r>
            <w:r w:rsidR="003C2BBB" w:rsidRPr="00134720">
              <w:rPr>
                <w:noProof/>
                <w:webHidden/>
                <w:color w:val="2E74B5" w:themeColor="accent1" w:themeShade="BF"/>
                <w:sz w:val="28"/>
                <w:szCs w:val="28"/>
              </w:rPr>
              <w:fldChar w:fldCharType="end"/>
            </w:r>
          </w:hyperlink>
        </w:p>
        <w:p w14:paraId="7F519BE2" w14:textId="4A3A4D6E" w:rsidR="003C2BBB" w:rsidRPr="00134720" w:rsidRDefault="00000000">
          <w:pPr>
            <w:pStyle w:val="TableofFigures"/>
            <w:tabs>
              <w:tab w:val="right" w:leader="dot" w:pos="9628"/>
            </w:tabs>
            <w:rPr>
              <w:rFonts w:eastAsiaTheme="minorEastAsia"/>
              <w:noProof/>
              <w:color w:val="2E74B5" w:themeColor="accent1" w:themeShade="BF"/>
              <w:sz w:val="28"/>
              <w:szCs w:val="28"/>
              <w:lang w:eastAsia="en-GB"/>
            </w:rPr>
          </w:pPr>
          <w:hyperlink w:anchor="_Toc124461968" w:history="1">
            <w:r w:rsidR="003C2BBB" w:rsidRPr="00134720">
              <w:rPr>
                <w:rStyle w:val="Hyperlink"/>
                <w:noProof/>
                <w:color w:val="2E74B5" w:themeColor="accent1" w:themeShade="BF"/>
                <w:sz w:val="28"/>
                <w:szCs w:val="28"/>
              </w:rPr>
              <w:t>Figure 3: UEFA Plan to Achieve  by 2024</w:t>
            </w:r>
            <w:r w:rsidR="003C2BBB" w:rsidRPr="00134720">
              <w:rPr>
                <w:noProof/>
                <w:webHidden/>
                <w:color w:val="2E74B5" w:themeColor="accent1" w:themeShade="BF"/>
                <w:sz w:val="28"/>
                <w:szCs w:val="28"/>
              </w:rPr>
              <w:tab/>
            </w:r>
            <w:r w:rsidR="003C2BBB" w:rsidRPr="00134720">
              <w:rPr>
                <w:noProof/>
                <w:webHidden/>
                <w:color w:val="2E74B5" w:themeColor="accent1" w:themeShade="BF"/>
                <w:sz w:val="28"/>
                <w:szCs w:val="28"/>
              </w:rPr>
              <w:fldChar w:fldCharType="begin"/>
            </w:r>
            <w:r w:rsidR="003C2BBB" w:rsidRPr="00134720">
              <w:rPr>
                <w:noProof/>
                <w:webHidden/>
                <w:color w:val="2E74B5" w:themeColor="accent1" w:themeShade="BF"/>
                <w:sz w:val="28"/>
                <w:szCs w:val="28"/>
              </w:rPr>
              <w:instrText xml:space="preserve"> PAGEREF _Toc124461968 \h </w:instrText>
            </w:r>
            <w:r w:rsidR="003C2BBB" w:rsidRPr="00134720">
              <w:rPr>
                <w:noProof/>
                <w:webHidden/>
                <w:color w:val="2E74B5" w:themeColor="accent1" w:themeShade="BF"/>
                <w:sz w:val="28"/>
                <w:szCs w:val="28"/>
              </w:rPr>
            </w:r>
            <w:r w:rsidR="003C2BBB" w:rsidRPr="00134720">
              <w:rPr>
                <w:noProof/>
                <w:webHidden/>
                <w:color w:val="2E74B5" w:themeColor="accent1" w:themeShade="BF"/>
                <w:sz w:val="28"/>
                <w:szCs w:val="28"/>
              </w:rPr>
              <w:fldChar w:fldCharType="separate"/>
            </w:r>
            <w:r w:rsidR="003C2BBB" w:rsidRPr="00134720">
              <w:rPr>
                <w:noProof/>
                <w:webHidden/>
                <w:color w:val="2E74B5" w:themeColor="accent1" w:themeShade="BF"/>
                <w:sz w:val="28"/>
                <w:szCs w:val="28"/>
              </w:rPr>
              <w:t>5</w:t>
            </w:r>
            <w:r w:rsidR="003C2BBB" w:rsidRPr="00134720">
              <w:rPr>
                <w:noProof/>
                <w:webHidden/>
                <w:color w:val="2E74B5" w:themeColor="accent1" w:themeShade="BF"/>
                <w:sz w:val="28"/>
                <w:szCs w:val="28"/>
              </w:rPr>
              <w:fldChar w:fldCharType="end"/>
            </w:r>
          </w:hyperlink>
        </w:p>
        <w:p w14:paraId="78D63937" w14:textId="49478E21" w:rsidR="003C2BBB" w:rsidRPr="00134720" w:rsidRDefault="00000000">
          <w:pPr>
            <w:pStyle w:val="TableofFigures"/>
            <w:tabs>
              <w:tab w:val="right" w:leader="dot" w:pos="9628"/>
            </w:tabs>
            <w:rPr>
              <w:rFonts w:eastAsiaTheme="minorEastAsia"/>
              <w:noProof/>
              <w:color w:val="2E74B5" w:themeColor="accent1" w:themeShade="BF"/>
              <w:sz w:val="28"/>
              <w:szCs w:val="28"/>
              <w:lang w:eastAsia="en-GB"/>
            </w:rPr>
          </w:pPr>
          <w:hyperlink w:anchor="_Toc124461969" w:history="1">
            <w:r w:rsidR="003C2BBB" w:rsidRPr="00134720">
              <w:rPr>
                <w:rStyle w:val="Hyperlink"/>
                <w:noProof/>
                <w:color w:val="2E74B5" w:themeColor="accent1" w:themeShade="BF"/>
                <w:sz w:val="28"/>
                <w:szCs w:val="28"/>
              </w:rPr>
              <w:t>Figure 4: Strategic Plan for Women’s football and Leadership</w:t>
            </w:r>
            <w:r w:rsidR="003C2BBB" w:rsidRPr="00134720">
              <w:rPr>
                <w:noProof/>
                <w:webHidden/>
                <w:color w:val="2E74B5" w:themeColor="accent1" w:themeShade="BF"/>
                <w:sz w:val="28"/>
                <w:szCs w:val="28"/>
              </w:rPr>
              <w:tab/>
            </w:r>
            <w:r w:rsidR="003C2BBB" w:rsidRPr="00134720">
              <w:rPr>
                <w:noProof/>
                <w:webHidden/>
                <w:color w:val="2E74B5" w:themeColor="accent1" w:themeShade="BF"/>
                <w:sz w:val="28"/>
                <w:szCs w:val="28"/>
              </w:rPr>
              <w:fldChar w:fldCharType="begin"/>
            </w:r>
            <w:r w:rsidR="003C2BBB" w:rsidRPr="00134720">
              <w:rPr>
                <w:noProof/>
                <w:webHidden/>
                <w:color w:val="2E74B5" w:themeColor="accent1" w:themeShade="BF"/>
                <w:sz w:val="28"/>
                <w:szCs w:val="28"/>
              </w:rPr>
              <w:instrText xml:space="preserve"> PAGEREF _Toc124461969 \h </w:instrText>
            </w:r>
            <w:r w:rsidR="003C2BBB" w:rsidRPr="00134720">
              <w:rPr>
                <w:noProof/>
                <w:webHidden/>
                <w:color w:val="2E74B5" w:themeColor="accent1" w:themeShade="BF"/>
                <w:sz w:val="28"/>
                <w:szCs w:val="28"/>
              </w:rPr>
            </w:r>
            <w:r w:rsidR="003C2BBB" w:rsidRPr="00134720">
              <w:rPr>
                <w:noProof/>
                <w:webHidden/>
                <w:color w:val="2E74B5" w:themeColor="accent1" w:themeShade="BF"/>
                <w:sz w:val="28"/>
                <w:szCs w:val="28"/>
              </w:rPr>
              <w:fldChar w:fldCharType="separate"/>
            </w:r>
            <w:r w:rsidR="003C2BBB" w:rsidRPr="00134720">
              <w:rPr>
                <w:noProof/>
                <w:webHidden/>
                <w:color w:val="2E74B5" w:themeColor="accent1" w:themeShade="BF"/>
                <w:sz w:val="28"/>
                <w:szCs w:val="28"/>
              </w:rPr>
              <w:t>7</w:t>
            </w:r>
            <w:r w:rsidR="003C2BBB" w:rsidRPr="00134720">
              <w:rPr>
                <w:noProof/>
                <w:webHidden/>
                <w:color w:val="2E74B5" w:themeColor="accent1" w:themeShade="BF"/>
                <w:sz w:val="28"/>
                <w:szCs w:val="28"/>
              </w:rPr>
              <w:fldChar w:fldCharType="end"/>
            </w:r>
          </w:hyperlink>
        </w:p>
        <w:p w14:paraId="4D5DE698" w14:textId="294BB1C5" w:rsidR="003C2BBB" w:rsidRPr="00134720" w:rsidRDefault="00000000">
          <w:pPr>
            <w:pStyle w:val="TableofFigures"/>
            <w:tabs>
              <w:tab w:val="right" w:leader="dot" w:pos="9628"/>
            </w:tabs>
            <w:rPr>
              <w:rFonts w:eastAsiaTheme="minorEastAsia"/>
              <w:noProof/>
              <w:color w:val="2E74B5" w:themeColor="accent1" w:themeShade="BF"/>
              <w:sz w:val="28"/>
              <w:szCs w:val="28"/>
              <w:lang w:eastAsia="en-GB"/>
            </w:rPr>
          </w:pPr>
          <w:hyperlink w:anchor="_Toc124461970" w:history="1">
            <w:r w:rsidR="003C2BBB" w:rsidRPr="00134720">
              <w:rPr>
                <w:rStyle w:val="Hyperlink"/>
                <w:noProof/>
                <w:color w:val="2E74B5" w:themeColor="accent1" w:themeShade="BF"/>
                <w:sz w:val="28"/>
                <w:szCs w:val="28"/>
              </w:rPr>
              <w:t>Figure 5: Barriers and Limitations in Women's Football and Leadership role</w:t>
            </w:r>
            <w:r w:rsidR="003C2BBB" w:rsidRPr="00134720">
              <w:rPr>
                <w:noProof/>
                <w:webHidden/>
                <w:color w:val="2E74B5" w:themeColor="accent1" w:themeShade="BF"/>
                <w:sz w:val="28"/>
                <w:szCs w:val="28"/>
              </w:rPr>
              <w:tab/>
            </w:r>
            <w:r w:rsidR="003C2BBB" w:rsidRPr="00134720">
              <w:rPr>
                <w:noProof/>
                <w:webHidden/>
                <w:color w:val="2E74B5" w:themeColor="accent1" w:themeShade="BF"/>
                <w:sz w:val="28"/>
                <w:szCs w:val="28"/>
              </w:rPr>
              <w:fldChar w:fldCharType="begin"/>
            </w:r>
            <w:r w:rsidR="003C2BBB" w:rsidRPr="00134720">
              <w:rPr>
                <w:noProof/>
                <w:webHidden/>
                <w:color w:val="2E74B5" w:themeColor="accent1" w:themeShade="BF"/>
                <w:sz w:val="28"/>
                <w:szCs w:val="28"/>
              </w:rPr>
              <w:instrText xml:space="preserve"> PAGEREF _Toc124461970 \h </w:instrText>
            </w:r>
            <w:r w:rsidR="003C2BBB" w:rsidRPr="00134720">
              <w:rPr>
                <w:noProof/>
                <w:webHidden/>
                <w:color w:val="2E74B5" w:themeColor="accent1" w:themeShade="BF"/>
                <w:sz w:val="28"/>
                <w:szCs w:val="28"/>
              </w:rPr>
            </w:r>
            <w:r w:rsidR="003C2BBB" w:rsidRPr="00134720">
              <w:rPr>
                <w:noProof/>
                <w:webHidden/>
                <w:color w:val="2E74B5" w:themeColor="accent1" w:themeShade="BF"/>
                <w:sz w:val="28"/>
                <w:szCs w:val="28"/>
              </w:rPr>
              <w:fldChar w:fldCharType="separate"/>
            </w:r>
            <w:r w:rsidR="003C2BBB" w:rsidRPr="00134720">
              <w:rPr>
                <w:noProof/>
                <w:webHidden/>
                <w:color w:val="2E74B5" w:themeColor="accent1" w:themeShade="BF"/>
                <w:sz w:val="28"/>
                <w:szCs w:val="28"/>
              </w:rPr>
              <w:t>8</w:t>
            </w:r>
            <w:r w:rsidR="003C2BBB" w:rsidRPr="00134720">
              <w:rPr>
                <w:noProof/>
                <w:webHidden/>
                <w:color w:val="2E74B5" w:themeColor="accent1" w:themeShade="BF"/>
                <w:sz w:val="28"/>
                <w:szCs w:val="28"/>
              </w:rPr>
              <w:fldChar w:fldCharType="end"/>
            </w:r>
          </w:hyperlink>
        </w:p>
        <w:p w14:paraId="43FBA851" w14:textId="2664398D" w:rsidR="0055333E" w:rsidRPr="0055333E" w:rsidRDefault="00FA2002" w:rsidP="0055333E">
          <w:r w:rsidRPr="00134720">
            <w:rPr>
              <w:color w:val="2E74B5" w:themeColor="accent1" w:themeShade="BF"/>
              <w:sz w:val="28"/>
              <w:szCs w:val="28"/>
            </w:rPr>
            <w:fldChar w:fldCharType="end"/>
          </w:r>
        </w:p>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2E293EB9" w14:textId="36032A4A" w:rsidR="00480872" w:rsidRPr="00EA3391" w:rsidRDefault="009406E7" w:rsidP="009406E7">
          <w:pPr>
            <w:pStyle w:val="Heading1"/>
            <w:rPr>
              <w:b/>
              <w:bCs/>
            </w:rPr>
          </w:pPr>
          <w:bookmarkStart w:id="3" w:name="_Toc124500577"/>
          <w:r w:rsidRPr="00EA3391">
            <w:rPr>
              <w:b/>
              <w:bCs/>
            </w:rPr>
            <w:lastRenderedPageBreak/>
            <w:t xml:space="preserve">1. </w:t>
          </w:r>
          <w:r w:rsidR="004540D2" w:rsidRPr="00EA3391">
            <w:rPr>
              <w:b/>
              <w:bCs/>
            </w:rPr>
            <w:t>Implementation Plan</w:t>
          </w:r>
          <w:bookmarkEnd w:id="3"/>
        </w:p>
        <w:p w14:paraId="1DA3C8BF" w14:textId="441F4488" w:rsidR="009406E7" w:rsidRPr="00087999" w:rsidRDefault="005C7175" w:rsidP="005C7175">
          <w:pPr>
            <w:pStyle w:val="Heading2"/>
            <w:rPr>
              <w:sz w:val="28"/>
              <w:szCs w:val="28"/>
            </w:rPr>
          </w:pPr>
          <w:bookmarkStart w:id="4" w:name="_Toc124500578"/>
          <w:r w:rsidRPr="00087999">
            <w:rPr>
              <w:sz w:val="28"/>
              <w:szCs w:val="28"/>
            </w:rPr>
            <w:t>1.1 Introduction</w:t>
          </w:r>
          <w:bookmarkEnd w:id="4"/>
        </w:p>
        <w:p w14:paraId="2FD88979" w14:textId="6BB7B666" w:rsidR="005C7175" w:rsidRPr="00EA3391" w:rsidRDefault="00AC2B6F" w:rsidP="00C43740">
          <w:pPr>
            <w:jc w:val="both"/>
            <w:rPr>
              <w:rFonts w:cstheme="minorHAnsi"/>
              <w:sz w:val="24"/>
              <w:szCs w:val="24"/>
            </w:rPr>
          </w:pPr>
          <w:r w:rsidRPr="00EA3391">
            <w:rPr>
              <w:rFonts w:cstheme="minorHAnsi"/>
              <w:sz w:val="24"/>
              <w:szCs w:val="24"/>
            </w:rPr>
            <w:t xml:space="preserve">This implementation plan will be focused on Women’s Leadership opportunities and leadership roles in professional </w:t>
          </w:r>
          <w:r w:rsidR="00FB28B0">
            <w:rPr>
              <w:rFonts w:cstheme="minorHAnsi"/>
              <w:sz w:val="24"/>
              <w:szCs w:val="24"/>
            </w:rPr>
            <w:t>football organisations</w:t>
          </w:r>
          <w:r w:rsidRPr="00EA3391">
            <w:rPr>
              <w:rFonts w:cstheme="minorHAnsi"/>
              <w:sz w:val="24"/>
              <w:szCs w:val="24"/>
            </w:rPr>
            <w:t xml:space="preserve">. The discussion will be around the organisation's cultural and political aspects, which limit the progression of women’s leadership roles. The </w:t>
          </w:r>
          <w:r w:rsidR="00CA4E89" w:rsidRPr="00EA3391">
            <w:rPr>
              <w:rFonts w:cstheme="minorHAnsi"/>
              <w:sz w:val="24"/>
              <w:szCs w:val="24"/>
            </w:rPr>
            <w:t>existence</w:t>
          </w:r>
          <w:r w:rsidRPr="00EA3391">
            <w:rPr>
              <w:rFonts w:cstheme="minorHAnsi"/>
              <w:sz w:val="24"/>
              <w:szCs w:val="24"/>
            </w:rPr>
            <w:t xml:space="preserve"> of </w:t>
          </w:r>
          <w:r w:rsidR="00CA4E89">
            <w:rPr>
              <w:rFonts w:cstheme="minorHAnsi"/>
              <w:sz w:val="24"/>
              <w:szCs w:val="24"/>
            </w:rPr>
            <w:t xml:space="preserve">gender pay gap, </w:t>
          </w:r>
          <w:r w:rsidRPr="00EA3391">
            <w:rPr>
              <w:rFonts w:cstheme="minorHAnsi"/>
              <w:sz w:val="24"/>
              <w:szCs w:val="24"/>
            </w:rPr>
            <w:t xml:space="preserve">racism, and </w:t>
          </w:r>
          <w:r w:rsidR="00CA4E89" w:rsidRPr="00EA3391">
            <w:rPr>
              <w:rFonts w:cstheme="minorHAnsi"/>
              <w:sz w:val="24"/>
              <w:szCs w:val="24"/>
            </w:rPr>
            <w:t>Gender discrimination</w:t>
          </w:r>
          <w:r w:rsidR="00CA4E89">
            <w:rPr>
              <w:rFonts w:cstheme="minorHAnsi"/>
              <w:sz w:val="24"/>
              <w:szCs w:val="24"/>
            </w:rPr>
            <w:t xml:space="preserve"> </w:t>
          </w:r>
          <w:r w:rsidRPr="00EA3391">
            <w:rPr>
              <w:rFonts w:cstheme="minorHAnsi"/>
              <w:sz w:val="24"/>
              <w:szCs w:val="24"/>
            </w:rPr>
            <w:t xml:space="preserve">in the workplace will be </w:t>
          </w:r>
          <w:r w:rsidR="00FB28B0">
            <w:rPr>
              <w:rFonts w:cstheme="minorHAnsi"/>
              <w:sz w:val="24"/>
              <w:szCs w:val="24"/>
            </w:rPr>
            <w:t>identified</w:t>
          </w:r>
          <w:r w:rsidRPr="00EA3391">
            <w:rPr>
              <w:rFonts w:cstheme="minorHAnsi"/>
              <w:sz w:val="24"/>
              <w:szCs w:val="24"/>
            </w:rPr>
            <w:t xml:space="preserve"> the benefit of diversity, and the future vision of setting goals to achieve leadership approaches to develop numerous opportunities </w:t>
          </w:r>
          <w:r w:rsidR="00FB28B0">
            <w:rPr>
              <w:rFonts w:cstheme="minorHAnsi"/>
              <w:sz w:val="24"/>
              <w:szCs w:val="24"/>
            </w:rPr>
            <w:t>for women</w:t>
          </w:r>
          <w:r w:rsidRPr="00EA3391">
            <w:rPr>
              <w:rFonts w:cstheme="minorHAnsi"/>
              <w:sz w:val="24"/>
              <w:szCs w:val="24"/>
            </w:rPr>
            <w:t xml:space="preserve"> in </w:t>
          </w:r>
          <w:r w:rsidR="00FB28B0">
            <w:rPr>
              <w:rFonts w:cstheme="minorHAnsi"/>
              <w:sz w:val="24"/>
              <w:szCs w:val="24"/>
            </w:rPr>
            <w:t xml:space="preserve">the </w:t>
          </w:r>
          <w:r w:rsidRPr="00EA3391">
            <w:rPr>
              <w:rFonts w:cstheme="minorHAnsi"/>
              <w:sz w:val="24"/>
              <w:szCs w:val="24"/>
            </w:rPr>
            <w:t xml:space="preserve">football profession. </w:t>
          </w:r>
        </w:p>
        <w:p w14:paraId="75419A73" w14:textId="11966173" w:rsidR="00556419" w:rsidRPr="00087999" w:rsidRDefault="009406E7" w:rsidP="005C7175">
          <w:pPr>
            <w:pStyle w:val="Heading1"/>
            <w:rPr>
              <w:sz w:val="28"/>
              <w:szCs w:val="28"/>
            </w:rPr>
          </w:pPr>
          <w:bookmarkStart w:id="5" w:name="_Toc124500579"/>
          <w:r w:rsidRPr="00087999">
            <w:rPr>
              <w:sz w:val="28"/>
              <w:szCs w:val="28"/>
            </w:rPr>
            <w:t xml:space="preserve">2. </w:t>
          </w:r>
          <w:r w:rsidR="00556419" w:rsidRPr="00087999">
            <w:rPr>
              <w:sz w:val="28"/>
              <w:szCs w:val="28"/>
            </w:rPr>
            <w:t>Rationale</w:t>
          </w:r>
          <w:bookmarkEnd w:id="5"/>
        </w:p>
        <w:p w14:paraId="3AFEBC22" w14:textId="412DE1C3" w:rsidR="001217C4" w:rsidRPr="0004697A" w:rsidRDefault="00556F84" w:rsidP="001217C4">
          <w:pPr>
            <w:spacing w:after="0" w:line="240" w:lineRule="auto"/>
            <w:jc w:val="both"/>
            <w:rPr>
              <w:rFonts w:cstheme="minorHAnsi"/>
              <w:sz w:val="24"/>
              <w:szCs w:val="24"/>
            </w:rPr>
          </w:pPr>
          <w:r>
            <w:rPr>
              <w:rFonts w:eastAsia="Times New Roman" w:cstheme="minorHAnsi"/>
              <w:sz w:val="24"/>
              <w:szCs w:val="24"/>
              <w:lang w:eastAsia="en-GB"/>
            </w:rPr>
            <w:t>W</w:t>
          </w:r>
          <w:r w:rsidR="001217C4" w:rsidRPr="0004697A">
            <w:rPr>
              <w:rFonts w:eastAsia="Times New Roman" w:cstheme="minorHAnsi"/>
              <w:sz w:val="24"/>
              <w:szCs w:val="24"/>
              <w:lang w:eastAsia="en-GB"/>
            </w:rPr>
            <w:t xml:space="preserve">omen's </w:t>
          </w:r>
          <w:r>
            <w:rPr>
              <w:rFonts w:eastAsia="Times New Roman" w:cstheme="minorHAnsi"/>
              <w:sz w:val="24"/>
              <w:szCs w:val="24"/>
              <w:lang w:eastAsia="en-GB"/>
            </w:rPr>
            <w:t>p</w:t>
          </w:r>
          <w:r w:rsidRPr="0004697A">
            <w:rPr>
              <w:rFonts w:eastAsia="Times New Roman" w:cstheme="minorHAnsi"/>
              <w:sz w:val="24"/>
              <w:szCs w:val="24"/>
              <w:lang w:eastAsia="en-GB"/>
            </w:rPr>
            <w:t xml:space="preserve">rofessional </w:t>
          </w:r>
          <w:r w:rsidR="001217C4" w:rsidRPr="0004697A">
            <w:rPr>
              <w:rFonts w:eastAsia="Times New Roman" w:cstheme="minorHAnsi"/>
              <w:sz w:val="24"/>
              <w:szCs w:val="24"/>
              <w:lang w:eastAsia="en-GB"/>
            </w:rPr>
            <w:t xml:space="preserve">football is growing </w:t>
          </w:r>
          <w:r>
            <w:rPr>
              <w:rFonts w:eastAsia="Times New Roman" w:cstheme="minorHAnsi"/>
              <w:sz w:val="24"/>
              <w:szCs w:val="24"/>
              <w:lang w:eastAsia="en-GB"/>
            </w:rPr>
            <w:t>expeditiously</w:t>
          </w:r>
          <w:r w:rsidR="001217C4" w:rsidRPr="0004697A">
            <w:rPr>
              <w:rFonts w:eastAsia="Times New Roman" w:cstheme="minorHAnsi"/>
              <w:sz w:val="24"/>
              <w:szCs w:val="24"/>
              <w:lang w:eastAsia="en-GB"/>
            </w:rPr>
            <w:t xml:space="preserve">, and </w:t>
          </w:r>
          <w:r>
            <w:rPr>
              <w:rFonts w:eastAsia="Times New Roman" w:cstheme="minorHAnsi"/>
              <w:sz w:val="24"/>
              <w:szCs w:val="24"/>
              <w:lang w:eastAsia="en-GB"/>
            </w:rPr>
            <w:t>producing some remarkable female players, coaches, managers and leaders</w:t>
          </w:r>
          <w:r w:rsidR="001217C4" w:rsidRPr="0004697A">
            <w:rPr>
              <w:rFonts w:eastAsia="Times New Roman" w:cstheme="minorHAnsi"/>
              <w:sz w:val="24"/>
              <w:szCs w:val="24"/>
              <w:lang w:eastAsia="en-GB"/>
            </w:rPr>
            <w:t>. In many regions, however, employment opportunities and working conditions are lacking, and it is w</w:t>
          </w:r>
          <w:r w:rsidR="001217C4" w:rsidRPr="0004697A">
            <w:rPr>
              <w:rFonts w:cstheme="minorHAnsi"/>
              <w:sz w:val="24"/>
              <w:szCs w:val="24"/>
            </w:rPr>
            <w:t>omen’s right to reach their full potential (Williams, 2007)</w:t>
          </w:r>
          <w:r w:rsidR="001217C4" w:rsidRPr="0004697A">
            <w:rPr>
              <w:rFonts w:eastAsia="Times New Roman" w:cstheme="minorHAnsi"/>
              <w:sz w:val="24"/>
              <w:szCs w:val="24"/>
              <w:lang w:eastAsia="en-GB"/>
            </w:rPr>
            <w:t xml:space="preserve">. Empowering women </w:t>
          </w:r>
          <w:r w:rsidR="001217C4" w:rsidRPr="0004697A">
            <w:rPr>
              <w:rFonts w:cstheme="minorHAnsi"/>
              <w:sz w:val="24"/>
              <w:szCs w:val="24"/>
            </w:rPr>
            <w:t xml:space="preserve">in the industry must be accompanied by developing and implementing global standards that protect the rights and welfare of women (Kabeer, 2003). </w:t>
          </w:r>
        </w:p>
        <w:p w14:paraId="5984258A" w14:textId="77777777" w:rsidR="001217C4" w:rsidRPr="0004697A" w:rsidRDefault="001217C4" w:rsidP="001217C4">
          <w:pPr>
            <w:spacing w:after="0" w:line="240" w:lineRule="auto"/>
            <w:jc w:val="both"/>
            <w:rPr>
              <w:rFonts w:cstheme="minorHAnsi"/>
              <w:sz w:val="24"/>
              <w:szCs w:val="24"/>
            </w:rPr>
          </w:pPr>
          <w:r w:rsidRPr="0004697A">
            <w:rPr>
              <w:rFonts w:cstheme="minorHAnsi"/>
              <w:sz w:val="24"/>
              <w:szCs w:val="24"/>
            </w:rPr>
            <w:t xml:space="preserve">Offord (2022) observed that the conditions in which women players train, perform and compete must support their physical and mental well-being, promote their skills and protect their integrity. </w:t>
          </w:r>
          <w:r w:rsidRPr="0004697A">
            <w:rPr>
              <w:rFonts w:cstheme="minorHAnsi"/>
              <w:sz w:val="24"/>
              <w:szCs w:val="24"/>
              <w:shd w:val="clear" w:color="auto" w:fill="FFFFFF"/>
            </w:rPr>
            <w:t>Mogaji</w:t>
          </w:r>
          <w:r w:rsidRPr="0004697A">
            <w:rPr>
              <w:rFonts w:cstheme="minorHAnsi"/>
              <w:sz w:val="24"/>
              <w:szCs w:val="24"/>
            </w:rPr>
            <w:t xml:space="preserve"> (2022) indicates that it is time to prioritise investment in women players and ensure that this growth path does not overshadow working conditions as well as equalising women’s status in professional football. It must be learned through the challenges and opportunities that have developed across the football industry and used this knowledge to help lay the foundations for a sustainable global market based on healthy and safe working conditions.</w:t>
          </w:r>
        </w:p>
        <w:p w14:paraId="4133DA70" w14:textId="1522A8CA" w:rsidR="00480872" w:rsidRPr="00087999" w:rsidRDefault="005C7175" w:rsidP="005C7175">
          <w:pPr>
            <w:pStyle w:val="Heading2"/>
            <w:rPr>
              <w:sz w:val="28"/>
              <w:szCs w:val="28"/>
            </w:rPr>
          </w:pPr>
          <w:bookmarkStart w:id="6" w:name="_Toc124500580"/>
          <w:r w:rsidRPr="00087999">
            <w:rPr>
              <w:sz w:val="28"/>
              <w:szCs w:val="28"/>
            </w:rPr>
            <w:t>2.1</w:t>
          </w:r>
          <w:r w:rsidR="00556419" w:rsidRPr="00087999">
            <w:rPr>
              <w:sz w:val="28"/>
              <w:szCs w:val="28"/>
            </w:rPr>
            <w:t xml:space="preserve"> </w:t>
          </w:r>
          <w:r w:rsidR="004540D2" w:rsidRPr="00087999">
            <w:rPr>
              <w:sz w:val="28"/>
              <w:szCs w:val="28"/>
            </w:rPr>
            <w:t>Aims and Objectives</w:t>
          </w:r>
          <w:bookmarkEnd w:id="6"/>
          <w:r w:rsidR="004540D2" w:rsidRPr="00087999">
            <w:rPr>
              <w:sz w:val="28"/>
              <w:szCs w:val="28"/>
            </w:rPr>
            <w:t xml:space="preserve"> </w:t>
          </w:r>
        </w:p>
        <w:p w14:paraId="6AB90A87" w14:textId="07A0C658" w:rsidR="00292850" w:rsidRPr="0004697A" w:rsidRDefault="00292850" w:rsidP="00292850">
          <w:pPr>
            <w:jc w:val="both"/>
            <w:rPr>
              <w:rFonts w:cstheme="minorHAnsi"/>
              <w:sz w:val="24"/>
              <w:szCs w:val="24"/>
            </w:rPr>
          </w:pPr>
          <w:r w:rsidRPr="0004697A">
            <w:rPr>
              <w:rFonts w:cstheme="minorHAnsi"/>
              <w:sz w:val="24"/>
              <w:szCs w:val="24"/>
            </w:rPr>
            <w:t xml:space="preserve">This implementation plan aims to set a strategic proposal to measure the success of reducing gender inequality and discrimination </w:t>
          </w:r>
          <w:r w:rsidR="00556F84">
            <w:rPr>
              <w:rFonts w:cstheme="minorHAnsi"/>
              <w:sz w:val="24"/>
              <w:szCs w:val="24"/>
            </w:rPr>
            <w:t xml:space="preserve">by empowering women </w:t>
          </w:r>
          <w:r w:rsidRPr="0004697A">
            <w:rPr>
              <w:rFonts w:cstheme="minorHAnsi"/>
              <w:sz w:val="24"/>
              <w:szCs w:val="24"/>
            </w:rPr>
            <w:t xml:space="preserve">in professional football. </w:t>
          </w:r>
        </w:p>
        <w:p w14:paraId="57D5C69E" w14:textId="27052532" w:rsidR="00292850" w:rsidRPr="0004697A" w:rsidRDefault="00292850" w:rsidP="00292850">
          <w:pPr>
            <w:pStyle w:val="ListParagraph"/>
            <w:numPr>
              <w:ilvl w:val="0"/>
              <w:numId w:val="3"/>
            </w:numPr>
            <w:jc w:val="both"/>
            <w:rPr>
              <w:rFonts w:cstheme="minorHAnsi"/>
              <w:sz w:val="24"/>
              <w:szCs w:val="24"/>
            </w:rPr>
          </w:pPr>
          <w:r w:rsidRPr="0004697A">
            <w:rPr>
              <w:rFonts w:cstheme="minorHAnsi"/>
              <w:sz w:val="24"/>
              <w:szCs w:val="24"/>
            </w:rPr>
            <w:t xml:space="preserve">The first objective is to develop leadership and education programmes to support </w:t>
          </w:r>
          <w:r w:rsidR="00134720">
            <w:rPr>
              <w:rFonts w:cstheme="minorHAnsi"/>
              <w:sz w:val="24"/>
              <w:szCs w:val="24"/>
            </w:rPr>
            <w:t xml:space="preserve">the </w:t>
          </w:r>
          <w:r w:rsidRPr="0004697A">
            <w:rPr>
              <w:rFonts w:cstheme="minorHAnsi"/>
              <w:sz w:val="24"/>
              <w:szCs w:val="24"/>
            </w:rPr>
            <w:t>growth and development</w:t>
          </w:r>
          <w:r w:rsidR="00163569">
            <w:rPr>
              <w:rFonts w:cstheme="minorHAnsi"/>
              <w:sz w:val="24"/>
              <w:szCs w:val="24"/>
            </w:rPr>
            <w:t xml:space="preserve"> of women in </w:t>
          </w:r>
          <w:r w:rsidR="00134720">
            <w:rPr>
              <w:rFonts w:cstheme="minorHAnsi"/>
              <w:sz w:val="24"/>
              <w:szCs w:val="24"/>
            </w:rPr>
            <w:t xml:space="preserve">the </w:t>
          </w:r>
          <w:r w:rsidR="00163569">
            <w:rPr>
              <w:rFonts w:cstheme="minorHAnsi"/>
              <w:sz w:val="24"/>
              <w:szCs w:val="24"/>
            </w:rPr>
            <w:t>football profession</w:t>
          </w:r>
          <w:r w:rsidR="00636A98" w:rsidRPr="0004697A">
            <w:rPr>
              <w:rFonts w:cstheme="minorHAnsi"/>
              <w:sz w:val="24"/>
              <w:szCs w:val="24"/>
            </w:rPr>
            <w:t xml:space="preserve">. </w:t>
          </w:r>
        </w:p>
        <w:p w14:paraId="3F31729E" w14:textId="77777777" w:rsidR="00292850" w:rsidRPr="0004697A" w:rsidRDefault="00292850" w:rsidP="00292850">
          <w:pPr>
            <w:pStyle w:val="ListParagraph"/>
            <w:numPr>
              <w:ilvl w:val="0"/>
              <w:numId w:val="3"/>
            </w:numPr>
            <w:jc w:val="both"/>
            <w:rPr>
              <w:rFonts w:cstheme="minorHAnsi"/>
              <w:sz w:val="24"/>
              <w:szCs w:val="24"/>
            </w:rPr>
          </w:pPr>
          <w:r w:rsidRPr="0004697A">
            <w:rPr>
              <w:rFonts w:cstheme="minorHAnsi"/>
              <w:sz w:val="24"/>
              <w:szCs w:val="24"/>
            </w:rPr>
            <w:t xml:space="preserve">The second objective is to improve the popularity of women’s football by increasing their strength through advertising, gaining new competitors and increasing playing opportunities. </w:t>
          </w:r>
        </w:p>
        <w:p w14:paraId="6706DB5B" w14:textId="2C08728B" w:rsidR="00292850" w:rsidRPr="0004697A" w:rsidRDefault="00292850" w:rsidP="00292850">
          <w:pPr>
            <w:pStyle w:val="ListParagraph"/>
            <w:numPr>
              <w:ilvl w:val="0"/>
              <w:numId w:val="3"/>
            </w:numPr>
            <w:jc w:val="both"/>
            <w:rPr>
              <w:rFonts w:cstheme="minorHAnsi"/>
              <w:sz w:val="24"/>
              <w:szCs w:val="24"/>
            </w:rPr>
          </w:pPr>
          <w:r w:rsidRPr="0004697A">
            <w:rPr>
              <w:rFonts w:cstheme="minorHAnsi"/>
              <w:sz w:val="24"/>
              <w:szCs w:val="24"/>
            </w:rPr>
            <w:t xml:space="preserve">The third objective is to address female inequality by ensuring female representation in </w:t>
          </w:r>
          <w:r w:rsidR="00134720">
            <w:rPr>
              <w:rFonts w:cstheme="minorHAnsi"/>
              <w:sz w:val="24"/>
              <w:szCs w:val="24"/>
            </w:rPr>
            <w:t>leadership positions</w:t>
          </w:r>
          <w:r w:rsidRPr="0004697A">
            <w:rPr>
              <w:rFonts w:cstheme="minorHAnsi"/>
              <w:sz w:val="24"/>
              <w:szCs w:val="24"/>
            </w:rPr>
            <w:t xml:space="preserve">. Address gender differences in regularity bodies and increase women’s global football opportunities. </w:t>
          </w:r>
        </w:p>
        <w:p w14:paraId="0D1A2899" w14:textId="77777777" w:rsidR="00292850" w:rsidRPr="0004697A" w:rsidRDefault="00292850" w:rsidP="00292850">
          <w:pPr>
            <w:pStyle w:val="ListParagraph"/>
            <w:numPr>
              <w:ilvl w:val="0"/>
              <w:numId w:val="3"/>
            </w:numPr>
            <w:jc w:val="both"/>
            <w:rPr>
              <w:rFonts w:cstheme="minorHAnsi"/>
              <w:sz w:val="24"/>
              <w:szCs w:val="24"/>
            </w:rPr>
          </w:pPr>
          <w:r w:rsidRPr="0004697A">
            <w:rPr>
              <w:rFonts w:cstheme="minorHAnsi"/>
              <w:sz w:val="24"/>
              <w:szCs w:val="24"/>
            </w:rPr>
            <w:t xml:space="preserve">Create a sustainable foundation for future success for women in a male-oriented career and bring diversity to the workplace culture by eliminating gender discrimination. </w:t>
          </w:r>
        </w:p>
        <w:p w14:paraId="7820AD2A" w14:textId="3C19A0BF" w:rsidR="00480872" w:rsidRPr="00087999" w:rsidRDefault="00556419" w:rsidP="00556419">
          <w:pPr>
            <w:pStyle w:val="Heading2"/>
            <w:rPr>
              <w:sz w:val="28"/>
              <w:szCs w:val="28"/>
            </w:rPr>
          </w:pPr>
          <w:bookmarkStart w:id="7" w:name="_Toc124500581"/>
          <w:r w:rsidRPr="00087999">
            <w:rPr>
              <w:sz w:val="28"/>
              <w:szCs w:val="28"/>
            </w:rPr>
            <w:t>2.</w:t>
          </w:r>
          <w:r w:rsidR="005C7175" w:rsidRPr="00087999">
            <w:rPr>
              <w:sz w:val="28"/>
              <w:szCs w:val="28"/>
            </w:rPr>
            <w:t>2</w:t>
          </w:r>
          <w:r w:rsidRPr="00087999">
            <w:rPr>
              <w:sz w:val="28"/>
              <w:szCs w:val="28"/>
            </w:rPr>
            <w:t xml:space="preserve"> Action Plan</w:t>
          </w:r>
          <w:bookmarkEnd w:id="7"/>
        </w:p>
        <w:p w14:paraId="0F654F20" w14:textId="4A909738" w:rsidR="0053588E" w:rsidRPr="00087999" w:rsidRDefault="004B7FB9" w:rsidP="00FC09D3">
          <w:pPr>
            <w:pStyle w:val="Heading2"/>
            <w:rPr>
              <w:sz w:val="28"/>
              <w:szCs w:val="28"/>
            </w:rPr>
          </w:pPr>
          <w:bookmarkStart w:id="8" w:name="_Toc124500582"/>
          <w:r w:rsidRPr="00087999">
            <w:rPr>
              <w:sz w:val="28"/>
              <w:szCs w:val="28"/>
            </w:rPr>
            <w:t xml:space="preserve">2.3 </w:t>
          </w:r>
          <w:r w:rsidR="0053588E" w:rsidRPr="00087999">
            <w:rPr>
              <w:sz w:val="28"/>
              <w:szCs w:val="28"/>
            </w:rPr>
            <w:t>Women Leadership Development Programme</w:t>
          </w:r>
          <w:r w:rsidR="00FC09D3" w:rsidRPr="00087999">
            <w:rPr>
              <w:sz w:val="28"/>
              <w:szCs w:val="28"/>
            </w:rPr>
            <w:t xml:space="preserve"> (WLDP)</w:t>
          </w:r>
          <w:bookmarkEnd w:id="8"/>
          <w:r w:rsidR="0053588E" w:rsidRPr="00087999">
            <w:rPr>
              <w:sz w:val="28"/>
              <w:szCs w:val="28"/>
            </w:rPr>
            <w:t xml:space="preserve"> </w:t>
          </w:r>
        </w:p>
        <w:p w14:paraId="3C992ECE" w14:textId="440A28A4" w:rsidR="0053588E" w:rsidRPr="0004697A" w:rsidRDefault="0053588E" w:rsidP="0053588E">
          <w:pPr>
            <w:jc w:val="both"/>
            <w:textAlignment w:val="baseline"/>
            <w:rPr>
              <w:rFonts w:eastAsia="Times New Roman" w:cstheme="minorHAnsi"/>
              <w:color w:val="000000"/>
              <w:sz w:val="24"/>
              <w:szCs w:val="24"/>
              <w:bdr w:val="none" w:sz="0" w:space="0" w:color="auto" w:frame="1"/>
              <w:lang w:eastAsia="en-GB"/>
            </w:rPr>
          </w:pPr>
          <w:r w:rsidRPr="0004697A">
            <w:rPr>
              <w:rFonts w:cstheme="minorHAnsi"/>
              <w:sz w:val="24"/>
              <w:szCs w:val="24"/>
            </w:rPr>
            <w:t xml:space="preserve">O’Connor (2010) highlighted that </w:t>
          </w:r>
          <w:r w:rsidRPr="0004697A">
            <w:rPr>
              <w:rFonts w:cstheme="minorHAnsi"/>
              <w:color w:val="000000"/>
              <w:sz w:val="24"/>
              <w:szCs w:val="24"/>
              <w:shd w:val="clear" w:color="auto" w:fill="FFFFFF"/>
            </w:rPr>
            <w:t xml:space="preserve">no doubt that the sports industry is one of the most global industries and the main objective is to increase </w:t>
          </w:r>
          <w:r w:rsidR="00134720">
            <w:rPr>
              <w:rFonts w:cstheme="minorHAnsi"/>
              <w:color w:val="000000"/>
              <w:sz w:val="24"/>
              <w:szCs w:val="24"/>
              <w:shd w:val="clear" w:color="auto" w:fill="FFFFFF"/>
            </w:rPr>
            <w:t>women’s</w:t>
          </w:r>
          <w:r w:rsidR="003949A3">
            <w:rPr>
              <w:rFonts w:cstheme="minorHAnsi"/>
              <w:color w:val="000000"/>
              <w:sz w:val="24"/>
              <w:szCs w:val="24"/>
              <w:shd w:val="clear" w:color="auto" w:fill="FFFFFF"/>
            </w:rPr>
            <w:t xml:space="preserve"> </w:t>
          </w:r>
          <w:r w:rsidR="00134720">
            <w:rPr>
              <w:rFonts w:cstheme="minorHAnsi"/>
              <w:color w:val="000000"/>
              <w:sz w:val="24"/>
              <w:szCs w:val="24"/>
              <w:shd w:val="clear" w:color="auto" w:fill="FFFFFF"/>
            </w:rPr>
            <w:t>presence</w:t>
          </w:r>
          <w:r w:rsidR="003949A3">
            <w:rPr>
              <w:rFonts w:cstheme="minorHAnsi"/>
              <w:color w:val="000000"/>
              <w:sz w:val="24"/>
              <w:szCs w:val="24"/>
              <w:shd w:val="clear" w:color="auto" w:fill="FFFFFF"/>
            </w:rPr>
            <w:t xml:space="preserve"> </w:t>
          </w:r>
          <w:r w:rsidR="00134720">
            <w:rPr>
              <w:rFonts w:cstheme="minorHAnsi"/>
              <w:color w:val="000000"/>
              <w:sz w:val="24"/>
              <w:szCs w:val="24"/>
              <w:shd w:val="clear" w:color="auto" w:fill="FFFFFF"/>
            </w:rPr>
            <w:t xml:space="preserve">in </w:t>
          </w:r>
          <w:r w:rsidRPr="0004697A">
            <w:rPr>
              <w:rFonts w:cstheme="minorHAnsi"/>
              <w:color w:val="000000"/>
              <w:sz w:val="24"/>
              <w:szCs w:val="24"/>
              <w:shd w:val="clear" w:color="auto" w:fill="FFFFFF"/>
            </w:rPr>
            <w:t xml:space="preserve">the sports sector </w:t>
          </w:r>
          <w:r w:rsidR="003949A3">
            <w:rPr>
              <w:rFonts w:cstheme="minorHAnsi"/>
              <w:color w:val="000000"/>
              <w:sz w:val="24"/>
              <w:szCs w:val="24"/>
              <w:shd w:val="clear" w:color="auto" w:fill="FFFFFF"/>
            </w:rPr>
            <w:t xml:space="preserve">where they have </w:t>
          </w:r>
          <w:r w:rsidRPr="0004697A">
            <w:rPr>
              <w:rFonts w:cstheme="minorHAnsi"/>
              <w:color w:val="000000"/>
              <w:sz w:val="24"/>
              <w:szCs w:val="24"/>
              <w:shd w:val="clear" w:color="auto" w:fill="FFFFFF"/>
            </w:rPr>
            <w:t xml:space="preserve">decision-making power. </w:t>
          </w:r>
          <w:r w:rsidR="003949A3">
            <w:rPr>
              <w:rFonts w:cstheme="minorHAnsi"/>
              <w:color w:val="000000"/>
              <w:sz w:val="24"/>
              <w:szCs w:val="24"/>
              <w:shd w:val="clear" w:color="auto" w:fill="FFFFFF"/>
            </w:rPr>
            <w:t xml:space="preserve">Gender discrimination is </w:t>
          </w:r>
          <w:r w:rsidR="006929F4">
            <w:rPr>
              <w:rFonts w:cstheme="minorHAnsi"/>
              <w:color w:val="000000"/>
              <w:sz w:val="24"/>
              <w:szCs w:val="24"/>
              <w:shd w:val="clear" w:color="auto" w:fill="FFFFFF"/>
            </w:rPr>
            <w:t xml:space="preserve">the key </w:t>
          </w:r>
          <w:r w:rsidR="00134720">
            <w:rPr>
              <w:rFonts w:eastAsia="Times New Roman" w:cstheme="minorHAnsi"/>
              <w:color w:val="000000"/>
              <w:sz w:val="24"/>
              <w:szCs w:val="24"/>
              <w:bdr w:val="none" w:sz="0" w:space="0" w:color="auto" w:frame="1"/>
              <w:lang w:eastAsia="en-GB"/>
            </w:rPr>
            <w:t>barrier</w:t>
          </w:r>
          <w:r w:rsidRPr="0004697A">
            <w:rPr>
              <w:rFonts w:eastAsia="Times New Roman" w:cstheme="minorHAnsi"/>
              <w:color w:val="000000"/>
              <w:sz w:val="24"/>
              <w:szCs w:val="24"/>
              <w:bdr w:val="none" w:sz="0" w:space="0" w:color="auto" w:frame="1"/>
              <w:lang w:eastAsia="en-GB"/>
            </w:rPr>
            <w:t xml:space="preserve"> </w:t>
          </w:r>
          <w:r w:rsidR="006929F4">
            <w:rPr>
              <w:rFonts w:eastAsia="Times New Roman" w:cstheme="minorHAnsi"/>
              <w:color w:val="000000"/>
              <w:sz w:val="24"/>
              <w:szCs w:val="24"/>
              <w:bdr w:val="none" w:sz="0" w:space="0" w:color="auto" w:frame="1"/>
              <w:lang w:eastAsia="en-GB"/>
            </w:rPr>
            <w:t xml:space="preserve">faced by women </w:t>
          </w:r>
          <w:r w:rsidRPr="0004697A">
            <w:rPr>
              <w:rFonts w:eastAsia="Times New Roman" w:cstheme="minorHAnsi"/>
              <w:color w:val="000000"/>
              <w:sz w:val="24"/>
              <w:szCs w:val="24"/>
              <w:bdr w:val="none" w:sz="0" w:space="0" w:color="auto" w:frame="1"/>
              <w:lang w:eastAsia="en-GB"/>
            </w:rPr>
            <w:t xml:space="preserve">in the sports industry. They are breaking this barrier by coming forward to show their capabilities and adapt to the sport’s culture while working in a male-oriented environment </w:t>
          </w:r>
          <w:r w:rsidRPr="0004697A">
            <w:rPr>
              <w:rFonts w:cstheme="minorHAnsi"/>
              <w:sz w:val="24"/>
              <w:szCs w:val="24"/>
            </w:rPr>
            <w:t>(Gelen and Cömert, 2021).</w:t>
          </w:r>
        </w:p>
        <w:p w14:paraId="5BA566CE" w14:textId="7E902876" w:rsidR="0053588E" w:rsidRPr="0004697A" w:rsidRDefault="0053588E" w:rsidP="0053588E">
          <w:pPr>
            <w:jc w:val="both"/>
            <w:textAlignment w:val="baseline"/>
            <w:rPr>
              <w:rFonts w:eastAsia="Times New Roman" w:cstheme="minorHAnsi"/>
              <w:color w:val="000000"/>
              <w:sz w:val="24"/>
              <w:szCs w:val="24"/>
              <w:bdr w:val="none" w:sz="0" w:space="0" w:color="auto" w:frame="1"/>
              <w:lang w:eastAsia="en-GB"/>
            </w:rPr>
          </w:pPr>
          <w:r w:rsidRPr="0004697A">
            <w:rPr>
              <w:rFonts w:eastAsia="Times New Roman" w:cstheme="minorHAnsi"/>
              <w:color w:val="000000"/>
              <w:sz w:val="24"/>
              <w:szCs w:val="24"/>
              <w:bdr w:val="none" w:sz="0" w:space="0" w:color="auto" w:frame="1"/>
              <w:lang w:eastAsia="en-GB"/>
            </w:rPr>
            <w:t>There are eight programmes offered by FIFA and the purpose is to provide all member associations (MAs) with additional resources and support to develop their skills and knowledge in women’s football (FIFA, 2020</w:t>
          </w:r>
          <w:r w:rsidR="009C3080">
            <w:rPr>
              <w:rFonts w:eastAsia="Times New Roman" w:cstheme="minorHAnsi"/>
              <w:color w:val="000000"/>
              <w:sz w:val="24"/>
              <w:szCs w:val="24"/>
              <w:bdr w:val="none" w:sz="0" w:space="0" w:color="auto" w:frame="1"/>
              <w:lang w:eastAsia="en-GB"/>
            </w:rPr>
            <w:t>a</w:t>
          </w:r>
          <w:r w:rsidRPr="0004697A">
            <w:rPr>
              <w:rFonts w:eastAsia="Times New Roman" w:cstheme="minorHAnsi"/>
              <w:color w:val="000000"/>
              <w:sz w:val="24"/>
              <w:szCs w:val="24"/>
              <w:bdr w:val="none" w:sz="0" w:space="0" w:color="auto" w:frame="1"/>
              <w:lang w:eastAsia="en-GB"/>
            </w:rPr>
            <w:t xml:space="preserve">).  </w:t>
          </w:r>
        </w:p>
        <w:p w14:paraId="5422AF75" w14:textId="77777777" w:rsidR="0055333E" w:rsidRDefault="0053588E" w:rsidP="0055333E">
          <w:pPr>
            <w:keepNext/>
            <w:jc w:val="center"/>
            <w:textAlignment w:val="baseline"/>
          </w:pPr>
          <w:r>
            <w:rPr>
              <w:rFonts w:ascii="Calibri" w:eastAsia="Times New Roman" w:hAnsi="Calibri" w:cs="Calibri"/>
              <w:noProof/>
              <w:color w:val="000000"/>
              <w:sz w:val="24"/>
              <w:szCs w:val="24"/>
              <w:bdr w:val="none" w:sz="0" w:space="0" w:color="auto" w:frame="1"/>
              <w:lang w:eastAsia="en-GB"/>
            </w:rPr>
            <w:lastRenderedPageBreak/>
            <w:drawing>
              <wp:inline distT="0" distB="0" distL="0" distR="0" wp14:anchorId="694596EB" wp14:editId="7AFBD6B7">
                <wp:extent cx="4991735" cy="3161586"/>
                <wp:effectExtent l="0" t="0" r="0" b="1270"/>
                <wp:docPr id="3" name="Picture 3"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045906" cy="3195896"/>
                        </a:xfrm>
                        <a:prstGeom prst="rect">
                          <a:avLst/>
                        </a:prstGeom>
                      </pic:spPr>
                    </pic:pic>
                  </a:graphicData>
                </a:graphic>
              </wp:inline>
            </w:drawing>
          </w:r>
        </w:p>
        <w:p w14:paraId="720EFF58" w14:textId="40726D5D" w:rsidR="00FC09D3" w:rsidRPr="0055333E" w:rsidRDefault="0055333E" w:rsidP="0055333E">
          <w:pPr>
            <w:pStyle w:val="Caption"/>
            <w:jc w:val="center"/>
            <w:rPr>
              <w:sz w:val="24"/>
              <w:szCs w:val="24"/>
            </w:rPr>
          </w:pPr>
          <w:bookmarkStart w:id="9" w:name="_Toc124454293"/>
          <w:bookmarkStart w:id="10" w:name="_Toc124456809"/>
          <w:bookmarkStart w:id="11" w:name="_Toc124461966"/>
          <w:r w:rsidRPr="0055333E">
            <w:rPr>
              <w:sz w:val="24"/>
              <w:szCs w:val="24"/>
            </w:rPr>
            <w:t xml:space="preserve">Figure </w:t>
          </w:r>
          <w:r w:rsidRPr="0055333E">
            <w:rPr>
              <w:sz w:val="24"/>
              <w:szCs w:val="24"/>
            </w:rPr>
            <w:fldChar w:fldCharType="begin"/>
          </w:r>
          <w:r w:rsidRPr="0055333E">
            <w:rPr>
              <w:sz w:val="24"/>
              <w:szCs w:val="24"/>
            </w:rPr>
            <w:instrText xml:space="preserve"> SEQ Figure \* ARABIC </w:instrText>
          </w:r>
          <w:r w:rsidRPr="0055333E">
            <w:rPr>
              <w:sz w:val="24"/>
              <w:szCs w:val="24"/>
            </w:rPr>
            <w:fldChar w:fldCharType="separate"/>
          </w:r>
          <w:r w:rsidR="00FA2002">
            <w:rPr>
              <w:noProof/>
              <w:sz w:val="24"/>
              <w:szCs w:val="24"/>
            </w:rPr>
            <w:t>1</w:t>
          </w:r>
          <w:r w:rsidRPr="0055333E">
            <w:rPr>
              <w:sz w:val="24"/>
              <w:szCs w:val="24"/>
            </w:rPr>
            <w:fldChar w:fldCharType="end"/>
          </w:r>
          <w:r w:rsidR="00CF1D9D">
            <w:rPr>
              <w:sz w:val="24"/>
              <w:szCs w:val="24"/>
            </w:rPr>
            <w:t xml:space="preserve">: </w:t>
          </w:r>
          <w:r w:rsidRPr="0055333E">
            <w:rPr>
              <w:sz w:val="24"/>
              <w:szCs w:val="24"/>
            </w:rPr>
            <w:t>Women Leadership Programme</w:t>
          </w:r>
          <w:bookmarkEnd w:id="9"/>
          <w:bookmarkEnd w:id="10"/>
          <w:bookmarkEnd w:id="11"/>
        </w:p>
        <w:p w14:paraId="5929A7B0" w14:textId="7B6D204A" w:rsidR="0053588E" w:rsidRPr="0004697A" w:rsidRDefault="0053588E" w:rsidP="0004697A">
          <w:pPr>
            <w:pStyle w:val="p-large"/>
            <w:shd w:val="clear" w:color="auto" w:fill="FFFFFF"/>
            <w:spacing w:after="0" w:afterAutospacing="0"/>
            <w:jc w:val="both"/>
            <w:textAlignment w:val="baseline"/>
            <w:rPr>
              <w:rFonts w:asciiTheme="minorHAnsi" w:hAnsiTheme="minorHAnsi" w:cstheme="minorHAnsi"/>
            </w:rPr>
          </w:pPr>
          <w:r w:rsidRPr="0004697A">
            <w:rPr>
              <w:rFonts w:asciiTheme="minorHAnsi" w:hAnsiTheme="minorHAnsi" w:cstheme="minorHAnsi"/>
            </w:rPr>
            <w:t xml:space="preserve">During the 2020-2023 timeframe, member organisations will be able to seek funding in eight critical areas of women's football development. </w:t>
          </w:r>
          <w:r w:rsidR="006929F4">
            <w:rPr>
              <w:rFonts w:asciiTheme="minorHAnsi" w:hAnsiTheme="minorHAnsi" w:cstheme="minorHAnsi"/>
            </w:rPr>
            <w:t xml:space="preserve">The football organisation will provide financial aid, professional support, extra </w:t>
          </w:r>
          <w:r w:rsidR="004901F2">
            <w:rPr>
              <w:rFonts w:asciiTheme="minorHAnsi" w:hAnsiTheme="minorHAnsi" w:cstheme="minorHAnsi"/>
            </w:rPr>
            <w:t xml:space="preserve">equipment </w:t>
          </w:r>
          <w:r w:rsidR="006929F4">
            <w:rPr>
              <w:rFonts w:asciiTheme="minorHAnsi" w:hAnsiTheme="minorHAnsi" w:cstheme="minorHAnsi"/>
            </w:rPr>
            <w:t xml:space="preserve">and technical support to encourage </w:t>
          </w:r>
          <w:r w:rsidR="004901F2">
            <w:rPr>
              <w:rFonts w:asciiTheme="minorHAnsi" w:hAnsiTheme="minorHAnsi" w:cstheme="minorHAnsi"/>
            </w:rPr>
            <w:t xml:space="preserve">women to progress and promote their presence in the football profession. </w:t>
          </w:r>
          <w:r w:rsidRPr="0004697A">
            <w:rPr>
              <w:rFonts w:asciiTheme="minorHAnsi" w:hAnsiTheme="minorHAnsi" w:cstheme="minorHAnsi"/>
            </w:rPr>
            <w:t>(FIFA, 2020</w:t>
          </w:r>
          <w:r w:rsidR="009C3080">
            <w:rPr>
              <w:rFonts w:asciiTheme="minorHAnsi" w:hAnsiTheme="minorHAnsi" w:cstheme="minorHAnsi"/>
            </w:rPr>
            <w:t>b</w:t>
          </w:r>
          <w:r w:rsidRPr="0004697A">
            <w:rPr>
              <w:rFonts w:asciiTheme="minorHAnsi" w:hAnsiTheme="minorHAnsi" w:cstheme="minorHAnsi"/>
            </w:rPr>
            <w:t>).</w:t>
          </w:r>
        </w:p>
        <w:p w14:paraId="2E12EF31" w14:textId="7EF9BF55" w:rsidR="0053588E" w:rsidRPr="0004697A" w:rsidRDefault="001716F3" w:rsidP="0004697A">
          <w:pPr>
            <w:jc w:val="both"/>
            <w:rPr>
              <w:rFonts w:cstheme="minorHAnsi"/>
              <w:sz w:val="24"/>
              <w:szCs w:val="24"/>
            </w:rPr>
          </w:pPr>
          <w:r>
            <w:rPr>
              <w:rFonts w:cstheme="minorHAnsi"/>
              <w:sz w:val="24"/>
              <w:szCs w:val="24"/>
            </w:rPr>
            <w:t xml:space="preserve">To encourage and continuous development in upcoming sessions in 2023 </w:t>
          </w:r>
          <w:r w:rsidR="0053588E" w:rsidRPr="0004697A">
            <w:rPr>
              <w:rFonts w:cstheme="minorHAnsi"/>
              <w:sz w:val="24"/>
              <w:szCs w:val="24"/>
            </w:rPr>
            <w:t xml:space="preserve">FIFA has </w:t>
          </w:r>
          <w:r>
            <w:rPr>
              <w:rFonts w:cstheme="minorHAnsi"/>
              <w:sz w:val="24"/>
              <w:szCs w:val="24"/>
            </w:rPr>
            <w:t>increased the participants limit from 24 to 32</w:t>
          </w:r>
          <w:r w:rsidR="0053588E" w:rsidRPr="0004697A">
            <w:rPr>
              <w:rFonts w:cstheme="minorHAnsi"/>
              <w:sz w:val="24"/>
              <w:szCs w:val="24"/>
            </w:rPr>
            <w:t xml:space="preserve">. </w:t>
          </w:r>
          <w:r w:rsidR="00110AC7">
            <w:rPr>
              <w:rFonts w:cstheme="minorHAnsi"/>
              <w:sz w:val="24"/>
              <w:szCs w:val="24"/>
            </w:rPr>
            <w:t xml:space="preserve">Furthermore, </w:t>
          </w:r>
          <w:r w:rsidR="0053588E" w:rsidRPr="0004697A">
            <w:rPr>
              <w:rFonts w:cstheme="minorHAnsi"/>
              <w:sz w:val="24"/>
              <w:szCs w:val="24"/>
            </w:rPr>
            <w:t xml:space="preserve">FIFA </w:t>
          </w:r>
          <w:r w:rsidR="00110AC7">
            <w:rPr>
              <w:rFonts w:cstheme="minorHAnsi"/>
              <w:sz w:val="24"/>
              <w:szCs w:val="24"/>
            </w:rPr>
            <w:t xml:space="preserve">announced the investment will </w:t>
          </w:r>
          <w:r w:rsidR="00134720">
            <w:rPr>
              <w:rFonts w:cstheme="minorHAnsi"/>
              <w:sz w:val="24"/>
              <w:szCs w:val="24"/>
            </w:rPr>
            <w:t>be increased</w:t>
          </w:r>
          <w:r w:rsidR="00110AC7">
            <w:rPr>
              <w:rFonts w:cstheme="minorHAnsi"/>
              <w:sz w:val="24"/>
              <w:szCs w:val="24"/>
            </w:rPr>
            <w:t xml:space="preserve"> to 1 billion USD for women’s football</w:t>
          </w:r>
          <w:r w:rsidR="0053588E" w:rsidRPr="0004697A">
            <w:rPr>
              <w:rFonts w:cstheme="minorHAnsi"/>
              <w:sz w:val="24"/>
              <w:szCs w:val="24"/>
            </w:rPr>
            <w:t xml:space="preserve">. FIFA </w:t>
          </w:r>
          <w:r w:rsidR="00134720">
            <w:rPr>
              <w:rFonts w:cstheme="minorHAnsi"/>
              <w:sz w:val="24"/>
              <w:szCs w:val="24"/>
            </w:rPr>
            <w:t>underpins</w:t>
          </w:r>
          <w:r w:rsidR="0053588E" w:rsidRPr="0004697A">
            <w:rPr>
              <w:rFonts w:cstheme="minorHAnsi"/>
              <w:sz w:val="24"/>
              <w:szCs w:val="24"/>
            </w:rPr>
            <w:t xml:space="preserve"> this strategy with specific goals, such as getting </w:t>
          </w:r>
          <w:r w:rsidR="00636A98" w:rsidRPr="0004697A">
            <w:rPr>
              <w:rFonts w:cstheme="minorHAnsi"/>
              <w:sz w:val="24"/>
              <w:szCs w:val="24"/>
            </w:rPr>
            <w:t>sixty</w:t>
          </w:r>
          <w:r w:rsidR="0053588E" w:rsidRPr="0004697A">
            <w:rPr>
              <w:rFonts w:cstheme="minorHAnsi"/>
              <w:sz w:val="24"/>
              <w:szCs w:val="24"/>
            </w:rPr>
            <w:t xml:space="preserve"> million female participants by 2026 (FIFA</w:t>
          </w:r>
          <w:r w:rsidR="0007462D">
            <w:rPr>
              <w:rFonts w:cstheme="minorHAnsi"/>
              <w:sz w:val="24"/>
              <w:szCs w:val="24"/>
            </w:rPr>
            <w:t>,</w:t>
          </w:r>
          <w:r w:rsidR="0053588E" w:rsidRPr="0004697A">
            <w:rPr>
              <w:rFonts w:cstheme="minorHAnsi"/>
              <w:sz w:val="24"/>
              <w:szCs w:val="24"/>
            </w:rPr>
            <w:t xml:space="preserve"> 2022).</w:t>
          </w:r>
        </w:p>
        <w:p w14:paraId="276F05FE" w14:textId="3CE8C201" w:rsidR="0053588E" w:rsidRPr="0004697A" w:rsidRDefault="0053588E" w:rsidP="0004697A">
          <w:pPr>
            <w:jc w:val="both"/>
            <w:rPr>
              <w:rFonts w:cstheme="minorHAnsi"/>
              <w:sz w:val="24"/>
              <w:szCs w:val="24"/>
            </w:rPr>
          </w:pPr>
          <w:r w:rsidRPr="0004697A">
            <w:rPr>
              <w:rFonts w:cstheme="minorHAnsi"/>
              <w:sz w:val="24"/>
              <w:szCs w:val="24"/>
            </w:rPr>
            <w:t xml:space="preserve">Hindley (2016) stated that the football development programme is a joint effort of FIFA and UEFA and aims to promote </w:t>
          </w:r>
          <w:r w:rsidR="00110AC7">
            <w:rPr>
              <w:rFonts w:cstheme="minorHAnsi"/>
              <w:sz w:val="24"/>
              <w:szCs w:val="24"/>
            </w:rPr>
            <w:t xml:space="preserve">women’s </w:t>
          </w:r>
          <w:r w:rsidRPr="0004697A">
            <w:rPr>
              <w:rFonts w:cstheme="minorHAnsi"/>
              <w:sz w:val="24"/>
              <w:szCs w:val="24"/>
            </w:rPr>
            <w:t xml:space="preserve">leadership roles </w:t>
          </w:r>
          <w:r w:rsidR="00110AC7">
            <w:rPr>
              <w:rFonts w:cstheme="minorHAnsi"/>
              <w:sz w:val="24"/>
              <w:szCs w:val="24"/>
            </w:rPr>
            <w:t>around the globe</w:t>
          </w:r>
          <w:r w:rsidRPr="0004697A">
            <w:rPr>
              <w:rFonts w:cstheme="minorHAnsi"/>
              <w:sz w:val="24"/>
              <w:szCs w:val="24"/>
            </w:rPr>
            <w:t>. The participants, who are nominated by their respective member associations and represent all six confederations, have high management roles in football such as General Secretaries, Executive Board Members, or Directors.</w:t>
          </w:r>
        </w:p>
        <w:p w14:paraId="4B08DF03" w14:textId="06C2D73C" w:rsidR="0053588E" w:rsidRDefault="001B50E1" w:rsidP="00EB0FA8">
          <w:pPr>
            <w:pStyle w:val="Heading2"/>
            <w:rPr>
              <w:sz w:val="28"/>
              <w:szCs w:val="28"/>
            </w:rPr>
          </w:pPr>
          <w:bookmarkStart w:id="12" w:name="_Toc124500583"/>
          <w:r w:rsidRPr="00087999">
            <w:rPr>
              <w:sz w:val="28"/>
              <w:szCs w:val="28"/>
            </w:rPr>
            <w:t>2</w:t>
          </w:r>
          <w:r w:rsidR="007F465E" w:rsidRPr="00087999">
            <w:rPr>
              <w:sz w:val="28"/>
              <w:szCs w:val="28"/>
            </w:rPr>
            <w:t>.</w:t>
          </w:r>
          <w:r w:rsidR="004B7FB9" w:rsidRPr="00087999">
            <w:rPr>
              <w:sz w:val="28"/>
              <w:szCs w:val="28"/>
            </w:rPr>
            <w:t>4</w:t>
          </w:r>
          <w:r w:rsidR="003E635D">
            <w:rPr>
              <w:sz w:val="28"/>
              <w:szCs w:val="28"/>
            </w:rPr>
            <w:t xml:space="preserve"> </w:t>
          </w:r>
          <w:r w:rsidR="007F465E" w:rsidRPr="00087999">
            <w:rPr>
              <w:sz w:val="28"/>
              <w:szCs w:val="28"/>
            </w:rPr>
            <w:t>Time Plan</w:t>
          </w:r>
          <w:bookmarkEnd w:id="12"/>
        </w:p>
        <w:p w14:paraId="32E64F3C" w14:textId="1D82CC83" w:rsidR="00EB0FA8" w:rsidRDefault="00134661" w:rsidP="00E45E0C">
          <w:pPr>
            <w:jc w:val="both"/>
            <w:rPr>
              <w:rFonts w:ascii="Calibri" w:hAnsi="Calibri" w:cs="Calibri"/>
              <w:sz w:val="24"/>
              <w:szCs w:val="24"/>
            </w:rPr>
          </w:pPr>
          <w:r>
            <w:rPr>
              <w:rFonts w:ascii="Calibri" w:hAnsi="Calibri" w:cs="Calibri"/>
              <w:sz w:val="24"/>
              <w:szCs w:val="24"/>
            </w:rPr>
            <w:t>UEFA designed the</w:t>
          </w:r>
          <w:r w:rsidR="00E16394" w:rsidRPr="00E16394">
            <w:rPr>
              <w:rFonts w:ascii="Calibri" w:hAnsi="Calibri" w:cs="Calibri"/>
              <w:sz w:val="24"/>
              <w:szCs w:val="24"/>
            </w:rPr>
            <w:t xml:space="preserve"> women's football strategy</w:t>
          </w:r>
          <w:r>
            <w:rPr>
              <w:rFonts w:ascii="Calibri" w:hAnsi="Calibri" w:cs="Calibri"/>
              <w:sz w:val="24"/>
              <w:szCs w:val="24"/>
            </w:rPr>
            <w:t xml:space="preserve"> </w:t>
          </w:r>
          <w:r w:rsidR="00E4406E">
            <w:rPr>
              <w:rFonts w:ascii="Calibri" w:hAnsi="Calibri" w:cs="Calibri"/>
              <w:sz w:val="24"/>
              <w:szCs w:val="24"/>
            </w:rPr>
            <w:t xml:space="preserve">for female players in Europe </w:t>
          </w:r>
          <w:r w:rsidR="00134720">
            <w:rPr>
              <w:rFonts w:ascii="Calibri" w:hAnsi="Calibri" w:cs="Calibri"/>
              <w:sz w:val="24"/>
              <w:szCs w:val="24"/>
            </w:rPr>
            <w:t>to</w:t>
          </w:r>
          <w:r>
            <w:rPr>
              <w:rFonts w:ascii="Calibri" w:hAnsi="Calibri" w:cs="Calibri"/>
              <w:sz w:val="24"/>
              <w:szCs w:val="24"/>
            </w:rPr>
            <w:t xml:space="preserve"> </w:t>
          </w:r>
          <w:r w:rsidR="00E4406E">
            <w:rPr>
              <w:rFonts w:ascii="Calibri" w:hAnsi="Calibri" w:cs="Calibri"/>
              <w:sz w:val="24"/>
              <w:szCs w:val="24"/>
            </w:rPr>
            <w:t>raise</w:t>
          </w:r>
          <w:r>
            <w:rPr>
              <w:rFonts w:ascii="Calibri" w:hAnsi="Calibri" w:cs="Calibri"/>
              <w:sz w:val="24"/>
              <w:szCs w:val="24"/>
            </w:rPr>
            <w:t xml:space="preserve"> the numbers to double</w:t>
          </w:r>
          <w:r w:rsidR="00E4406E">
            <w:rPr>
              <w:rFonts w:ascii="Calibri" w:hAnsi="Calibri" w:cs="Calibri"/>
              <w:sz w:val="24"/>
              <w:szCs w:val="24"/>
            </w:rPr>
            <w:t xml:space="preserve"> by 2024.</w:t>
          </w:r>
          <w:r w:rsidR="005F2285">
            <w:rPr>
              <w:rFonts w:ascii="Calibri" w:hAnsi="Calibri" w:cs="Calibri"/>
              <w:sz w:val="24"/>
              <w:szCs w:val="24"/>
            </w:rPr>
            <w:t xml:space="preserve"> </w:t>
          </w:r>
          <w:r w:rsidR="005F2285" w:rsidRPr="005F2285">
            <w:rPr>
              <w:rFonts w:ascii="Calibri" w:hAnsi="Calibri" w:cs="Calibri"/>
              <w:sz w:val="24"/>
              <w:szCs w:val="24"/>
            </w:rPr>
            <w:t xml:space="preserve">As a result, UEFA will make considerable financial investments in the sport, demonstrating how UEFA is willing to aim high </w:t>
          </w:r>
          <w:r w:rsidR="00134720">
            <w:rPr>
              <w:rFonts w:ascii="Calibri" w:hAnsi="Calibri" w:cs="Calibri"/>
              <w:sz w:val="24"/>
              <w:szCs w:val="24"/>
            </w:rPr>
            <w:t xml:space="preserve">and </w:t>
          </w:r>
          <w:r w:rsidR="005F2285" w:rsidRPr="005F2285">
            <w:rPr>
              <w:rFonts w:ascii="Calibri" w:hAnsi="Calibri" w:cs="Calibri"/>
              <w:sz w:val="24"/>
              <w:szCs w:val="24"/>
            </w:rPr>
            <w:t xml:space="preserve">create projects that inspire optimism, and </w:t>
          </w:r>
          <w:r w:rsidR="00302EC7">
            <w:rPr>
              <w:rFonts w:ascii="Calibri" w:hAnsi="Calibri" w:cs="Calibri"/>
              <w:sz w:val="24"/>
              <w:szCs w:val="24"/>
            </w:rPr>
            <w:t xml:space="preserve">the success of </w:t>
          </w:r>
          <w:r w:rsidR="005F2285" w:rsidRPr="005F2285">
            <w:rPr>
              <w:rFonts w:ascii="Calibri" w:hAnsi="Calibri" w:cs="Calibri"/>
              <w:sz w:val="24"/>
              <w:szCs w:val="24"/>
            </w:rPr>
            <w:t xml:space="preserve">football </w:t>
          </w:r>
          <w:r w:rsidR="00302EC7">
            <w:rPr>
              <w:rFonts w:ascii="Calibri" w:hAnsi="Calibri" w:cs="Calibri"/>
              <w:sz w:val="24"/>
              <w:szCs w:val="24"/>
            </w:rPr>
            <w:t xml:space="preserve">in </w:t>
          </w:r>
          <w:r w:rsidR="00134720">
            <w:rPr>
              <w:rFonts w:ascii="Calibri" w:hAnsi="Calibri" w:cs="Calibri"/>
              <w:sz w:val="24"/>
              <w:szCs w:val="24"/>
            </w:rPr>
            <w:t xml:space="preserve">the </w:t>
          </w:r>
          <w:r w:rsidR="00302EC7">
            <w:rPr>
              <w:rFonts w:ascii="Calibri" w:hAnsi="Calibri" w:cs="Calibri"/>
              <w:sz w:val="24"/>
              <w:szCs w:val="24"/>
            </w:rPr>
            <w:t>Europe region</w:t>
          </w:r>
          <w:r w:rsidR="005F2285" w:rsidRPr="005F2285">
            <w:rPr>
              <w:rFonts w:ascii="Calibri" w:hAnsi="Calibri" w:cs="Calibri"/>
              <w:sz w:val="24"/>
              <w:szCs w:val="24"/>
            </w:rPr>
            <w:t xml:space="preserve">. </w:t>
          </w:r>
          <w:r w:rsidR="00302EC7">
            <w:rPr>
              <w:rFonts w:ascii="Calibri" w:hAnsi="Calibri" w:cs="Calibri"/>
              <w:sz w:val="24"/>
              <w:szCs w:val="24"/>
            </w:rPr>
            <w:t xml:space="preserve">By 2024 this initiative will bring more productivity, women empowerment and growth </w:t>
          </w:r>
          <w:r w:rsidR="00134720">
            <w:rPr>
              <w:rFonts w:ascii="Calibri" w:hAnsi="Calibri" w:cs="Calibri"/>
              <w:sz w:val="24"/>
              <w:szCs w:val="24"/>
            </w:rPr>
            <w:t>to</w:t>
          </w:r>
          <w:r w:rsidR="00302EC7">
            <w:rPr>
              <w:rFonts w:ascii="Calibri" w:hAnsi="Calibri" w:cs="Calibri"/>
              <w:sz w:val="24"/>
              <w:szCs w:val="24"/>
            </w:rPr>
            <w:t xml:space="preserve"> </w:t>
          </w:r>
          <w:r w:rsidR="00CB6261">
            <w:rPr>
              <w:rFonts w:ascii="Calibri" w:hAnsi="Calibri" w:cs="Calibri"/>
              <w:sz w:val="24"/>
              <w:szCs w:val="24"/>
            </w:rPr>
            <w:t>women’s</w:t>
          </w:r>
          <w:r w:rsidR="00302EC7">
            <w:rPr>
              <w:rFonts w:ascii="Calibri" w:hAnsi="Calibri" w:cs="Calibri"/>
              <w:sz w:val="24"/>
              <w:szCs w:val="24"/>
            </w:rPr>
            <w:t xml:space="preserve"> football. </w:t>
          </w:r>
          <w:r w:rsidR="005F2285">
            <w:rPr>
              <w:rFonts w:ascii="Calibri" w:hAnsi="Calibri" w:cs="Calibri"/>
              <w:sz w:val="24"/>
              <w:szCs w:val="24"/>
            </w:rPr>
            <w:t xml:space="preserve">UEFA also mentioned that it is their responsibility to empower women </w:t>
          </w:r>
          <w:r w:rsidR="00C63691">
            <w:rPr>
              <w:rFonts w:ascii="Calibri" w:hAnsi="Calibri" w:cs="Calibri"/>
              <w:sz w:val="24"/>
              <w:szCs w:val="24"/>
            </w:rPr>
            <w:t>in</w:t>
          </w:r>
          <w:r w:rsidR="005F2285">
            <w:rPr>
              <w:rFonts w:ascii="Calibri" w:hAnsi="Calibri" w:cs="Calibri"/>
              <w:sz w:val="24"/>
              <w:szCs w:val="24"/>
            </w:rPr>
            <w:t xml:space="preserve"> the governing body </w:t>
          </w:r>
          <w:r w:rsidR="00137066" w:rsidRPr="00E16394">
            <w:rPr>
              <w:rFonts w:ascii="Calibri" w:hAnsi="Calibri" w:cs="Calibri"/>
              <w:sz w:val="24"/>
              <w:szCs w:val="24"/>
            </w:rPr>
            <w:t>(UEFA, 2019)</w:t>
          </w:r>
          <w:r w:rsidR="00E75F84">
            <w:rPr>
              <w:rFonts w:ascii="Calibri" w:hAnsi="Calibri" w:cs="Calibri"/>
              <w:sz w:val="24"/>
              <w:szCs w:val="24"/>
            </w:rPr>
            <w:t xml:space="preserve">. </w:t>
          </w:r>
        </w:p>
        <w:p w14:paraId="3827B3E7" w14:textId="71274D30" w:rsidR="00E75F84" w:rsidRDefault="00E75F84" w:rsidP="00E45E0C">
          <w:pPr>
            <w:jc w:val="both"/>
            <w:rPr>
              <w:rFonts w:ascii="Calibri" w:hAnsi="Calibri" w:cs="Calibri"/>
              <w:sz w:val="24"/>
              <w:szCs w:val="24"/>
            </w:rPr>
          </w:pPr>
          <w:r>
            <w:rPr>
              <w:rFonts w:ascii="Calibri" w:hAnsi="Calibri" w:cs="Calibri"/>
              <w:sz w:val="24"/>
              <w:szCs w:val="24"/>
            </w:rPr>
            <w:t xml:space="preserve">UEFA named this football strategy 2019 - 2024 as ‘’#Time for Action’’ and to achieve this UEFA </w:t>
          </w:r>
          <w:r w:rsidR="00C63691">
            <w:rPr>
              <w:rFonts w:ascii="Calibri" w:hAnsi="Calibri" w:cs="Calibri"/>
              <w:sz w:val="24"/>
              <w:szCs w:val="24"/>
            </w:rPr>
            <w:t>committed</w:t>
          </w:r>
          <w:r>
            <w:rPr>
              <w:rFonts w:ascii="Calibri" w:hAnsi="Calibri" w:cs="Calibri"/>
              <w:sz w:val="24"/>
              <w:szCs w:val="24"/>
            </w:rPr>
            <w:t xml:space="preserve"> </w:t>
          </w:r>
          <w:r w:rsidR="00C63691">
            <w:rPr>
              <w:rFonts w:ascii="Calibri" w:hAnsi="Calibri" w:cs="Calibri"/>
              <w:sz w:val="24"/>
              <w:szCs w:val="24"/>
            </w:rPr>
            <w:t xml:space="preserve">to a </w:t>
          </w:r>
          <w:r>
            <w:rPr>
              <w:rFonts w:ascii="Calibri" w:hAnsi="Calibri" w:cs="Calibri"/>
              <w:sz w:val="24"/>
              <w:szCs w:val="24"/>
            </w:rPr>
            <w:t xml:space="preserve">five-year plan and set their goals, objectives, vision, mission and priorities. This action plan significantly </w:t>
          </w:r>
          <w:r w:rsidR="00C63691">
            <w:rPr>
              <w:rFonts w:ascii="Calibri" w:hAnsi="Calibri" w:cs="Calibri"/>
              <w:sz w:val="24"/>
              <w:szCs w:val="24"/>
            </w:rPr>
            <w:t>boosts</w:t>
          </w:r>
          <w:r>
            <w:rPr>
              <w:rFonts w:ascii="Calibri" w:hAnsi="Calibri" w:cs="Calibri"/>
              <w:sz w:val="24"/>
              <w:szCs w:val="24"/>
            </w:rPr>
            <w:t xml:space="preserve"> the presence of women in all </w:t>
          </w:r>
          <w:r w:rsidR="00C63691">
            <w:rPr>
              <w:rFonts w:ascii="Calibri" w:hAnsi="Calibri" w:cs="Calibri"/>
              <w:sz w:val="24"/>
              <w:szCs w:val="24"/>
            </w:rPr>
            <w:t>areas</w:t>
          </w:r>
          <w:r>
            <w:rPr>
              <w:rFonts w:ascii="Calibri" w:hAnsi="Calibri" w:cs="Calibri"/>
              <w:sz w:val="24"/>
              <w:szCs w:val="24"/>
            </w:rPr>
            <w:t xml:space="preserve"> of football.  </w:t>
          </w:r>
        </w:p>
        <w:p w14:paraId="6F06FD79" w14:textId="247EEBFC" w:rsidR="00F24F90" w:rsidRDefault="00F24F90" w:rsidP="00E45E0C">
          <w:pPr>
            <w:jc w:val="both"/>
            <w:rPr>
              <w:rFonts w:ascii="Calibri" w:hAnsi="Calibri" w:cs="Calibri"/>
              <w:sz w:val="24"/>
              <w:szCs w:val="24"/>
            </w:rPr>
          </w:pPr>
          <w:r>
            <w:rPr>
              <w:rFonts w:ascii="Calibri" w:hAnsi="Calibri" w:cs="Calibri"/>
              <w:sz w:val="24"/>
              <w:szCs w:val="24"/>
            </w:rPr>
            <w:t>UEFA (2019) stated</w:t>
          </w:r>
          <w:r w:rsidR="00C63691">
            <w:rPr>
              <w:rFonts w:ascii="Calibri" w:hAnsi="Calibri" w:cs="Calibri"/>
              <w:sz w:val="24"/>
              <w:szCs w:val="24"/>
            </w:rPr>
            <w:t xml:space="preserve"> </w:t>
          </w:r>
          <w:r w:rsidR="00302EC7">
            <w:rPr>
              <w:rFonts w:ascii="Calibri" w:hAnsi="Calibri" w:cs="Calibri"/>
              <w:sz w:val="24"/>
              <w:szCs w:val="24"/>
            </w:rPr>
            <w:t xml:space="preserve">that </w:t>
          </w:r>
          <w:r>
            <w:rPr>
              <w:rFonts w:ascii="Calibri" w:hAnsi="Calibri" w:cs="Calibri"/>
              <w:sz w:val="24"/>
              <w:szCs w:val="24"/>
            </w:rPr>
            <w:t xml:space="preserve">to be able to achieve higher and adopt more with the </w:t>
          </w:r>
          <w:r w:rsidR="00302EC7">
            <w:rPr>
              <w:rFonts w:ascii="Calibri" w:hAnsi="Calibri" w:cs="Calibri"/>
              <w:sz w:val="24"/>
              <w:szCs w:val="24"/>
            </w:rPr>
            <w:t>expansion</w:t>
          </w:r>
          <w:r>
            <w:rPr>
              <w:rFonts w:ascii="Calibri" w:hAnsi="Calibri" w:cs="Calibri"/>
              <w:sz w:val="24"/>
              <w:szCs w:val="24"/>
            </w:rPr>
            <w:t xml:space="preserve"> of </w:t>
          </w:r>
          <w:r w:rsidR="00302EC7">
            <w:rPr>
              <w:rFonts w:ascii="Calibri" w:hAnsi="Calibri" w:cs="Calibri"/>
              <w:sz w:val="24"/>
              <w:szCs w:val="24"/>
            </w:rPr>
            <w:t>re</w:t>
          </w:r>
          <w:r>
            <w:rPr>
              <w:rFonts w:ascii="Calibri" w:hAnsi="Calibri" w:cs="Calibri"/>
              <w:sz w:val="24"/>
              <w:szCs w:val="24"/>
            </w:rPr>
            <w:t>sources, leadership and agreement of governance bodies</w:t>
          </w:r>
          <w:r w:rsidR="00302EC7">
            <w:rPr>
              <w:rFonts w:ascii="Calibri" w:hAnsi="Calibri" w:cs="Calibri"/>
              <w:sz w:val="24"/>
              <w:szCs w:val="24"/>
            </w:rPr>
            <w:t xml:space="preserve"> women’s football can bring </w:t>
          </w:r>
          <w:r w:rsidR="00636A98">
            <w:rPr>
              <w:rFonts w:ascii="Calibri" w:hAnsi="Calibri" w:cs="Calibri"/>
              <w:sz w:val="24"/>
              <w:szCs w:val="24"/>
            </w:rPr>
            <w:t>a substantial change</w:t>
          </w:r>
          <w:r w:rsidR="00302EC7">
            <w:rPr>
              <w:rFonts w:ascii="Calibri" w:hAnsi="Calibri" w:cs="Calibri"/>
              <w:sz w:val="24"/>
              <w:szCs w:val="24"/>
            </w:rPr>
            <w:t xml:space="preserve"> in the economic </w:t>
          </w:r>
          <w:r w:rsidR="00F30628">
            <w:rPr>
              <w:rFonts w:ascii="Calibri" w:hAnsi="Calibri" w:cs="Calibri"/>
              <w:sz w:val="24"/>
              <w:szCs w:val="24"/>
            </w:rPr>
            <w:t>growth</w:t>
          </w:r>
          <w:r w:rsidR="00302EC7">
            <w:rPr>
              <w:rFonts w:ascii="Calibri" w:hAnsi="Calibri" w:cs="Calibri"/>
              <w:sz w:val="24"/>
              <w:szCs w:val="24"/>
            </w:rPr>
            <w:t xml:space="preserve"> </w:t>
          </w:r>
          <w:r w:rsidR="00CB6261">
            <w:rPr>
              <w:rFonts w:ascii="Calibri" w:hAnsi="Calibri" w:cs="Calibri"/>
              <w:sz w:val="24"/>
              <w:szCs w:val="24"/>
            </w:rPr>
            <w:t>of</w:t>
          </w:r>
          <w:r w:rsidR="00F30628">
            <w:rPr>
              <w:rFonts w:ascii="Calibri" w:hAnsi="Calibri" w:cs="Calibri"/>
              <w:sz w:val="24"/>
              <w:szCs w:val="24"/>
            </w:rPr>
            <w:t xml:space="preserve"> </w:t>
          </w:r>
          <w:r w:rsidR="00CB6261">
            <w:rPr>
              <w:rFonts w:ascii="Calibri" w:hAnsi="Calibri" w:cs="Calibri"/>
              <w:sz w:val="24"/>
              <w:szCs w:val="24"/>
            </w:rPr>
            <w:t xml:space="preserve">the </w:t>
          </w:r>
          <w:r w:rsidR="00302EC7">
            <w:rPr>
              <w:rFonts w:ascii="Calibri" w:hAnsi="Calibri" w:cs="Calibri"/>
              <w:sz w:val="24"/>
              <w:szCs w:val="24"/>
            </w:rPr>
            <w:t>football</w:t>
          </w:r>
          <w:r w:rsidR="00F30628">
            <w:rPr>
              <w:rFonts w:ascii="Calibri" w:hAnsi="Calibri" w:cs="Calibri"/>
              <w:sz w:val="24"/>
              <w:szCs w:val="24"/>
            </w:rPr>
            <w:t xml:space="preserve"> market</w:t>
          </w:r>
          <w:r>
            <w:rPr>
              <w:rFonts w:ascii="Calibri" w:hAnsi="Calibri" w:cs="Calibri"/>
              <w:sz w:val="24"/>
              <w:szCs w:val="24"/>
            </w:rPr>
            <w:t>.</w:t>
          </w:r>
        </w:p>
        <w:p w14:paraId="7353BF46" w14:textId="0334C3D6" w:rsidR="0055333E" w:rsidRDefault="00CD6B69" w:rsidP="009E6D1F">
          <w:pPr>
            <w:keepNext/>
            <w:jc w:val="center"/>
          </w:pPr>
          <w:r>
            <w:rPr>
              <w:noProof/>
            </w:rPr>
            <w:lastRenderedPageBreak/>
            <w:drawing>
              <wp:inline distT="0" distB="0" distL="0" distR="0" wp14:anchorId="1A498A3D" wp14:editId="43E98D17">
                <wp:extent cx="4800288" cy="3379825"/>
                <wp:effectExtent l="0" t="0" r="635"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812893" cy="3388700"/>
                        </a:xfrm>
                        <a:prstGeom prst="rect">
                          <a:avLst/>
                        </a:prstGeom>
                      </pic:spPr>
                    </pic:pic>
                  </a:graphicData>
                </a:graphic>
              </wp:inline>
            </w:drawing>
          </w:r>
        </w:p>
        <w:p w14:paraId="25A5B40C" w14:textId="57D42DB3" w:rsidR="00153D30" w:rsidRDefault="0055333E" w:rsidP="004F58D8">
          <w:pPr>
            <w:pStyle w:val="Caption"/>
            <w:tabs>
              <w:tab w:val="center" w:pos="4819"/>
              <w:tab w:val="left" w:pos="8115"/>
            </w:tabs>
            <w:jc w:val="center"/>
            <w:rPr>
              <w:sz w:val="24"/>
              <w:szCs w:val="24"/>
            </w:rPr>
          </w:pPr>
          <w:bookmarkStart w:id="13" w:name="_Toc124454294"/>
          <w:bookmarkStart w:id="14" w:name="_Toc124456810"/>
          <w:bookmarkStart w:id="15" w:name="_Toc124461967"/>
          <w:r w:rsidRPr="0055333E">
            <w:rPr>
              <w:sz w:val="24"/>
              <w:szCs w:val="24"/>
            </w:rPr>
            <w:t xml:space="preserve">Figure </w:t>
          </w:r>
          <w:r w:rsidRPr="0055333E">
            <w:rPr>
              <w:sz w:val="24"/>
              <w:szCs w:val="24"/>
            </w:rPr>
            <w:fldChar w:fldCharType="begin"/>
          </w:r>
          <w:r w:rsidRPr="0055333E">
            <w:rPr>
              <w:sz w:val="24"/>
              <w:szCs w:val="24"/>
            </w:rPr>
            <w:instrText xml:space="preserve"> SEQ Figure \* ARABIC </w:instrText>
          </w:r>
          <w:r w:rsidRPr="0055333E">
            <w:rPr>
              <w:sz w:val="24"/>
              <w:szCs w:val="24"/>
            </w:rPr>
            <w:fldChar w:fldCharType="separate"/>
          </w:r>
          <w:r w:rsidR="00FA2002">
            <w:rPr>
              <w:noProof/>
              <w:sz w:val="24"/>
              <w:szCs w:val="24"/>
            </w:rPr>
            <w:t>2</w:t>
          </w:r>
          <w:r w:rsidRPr="0055333E">
            <w:rPr>
              <w:sz w:val="24"/>
              <w:szCs w:val="24"/>
            </w:rPr>
            <w:fldChar w:fldCharType="end"/>
          </w:r>
          <w:r w:rsidR="00CF1D9D">
            <w:rPr>
              <w:sz w:val="24"/>
              <w:szCs w:val="24"/>
            </w:rPr>
            <w:t>:</w:t>
          </w:r>
          <w:r w:rsidRPr="0055333E">
            <w:rPr>
              <w:sz w:val="24"/>
              <w:szCs w:val="24"/>
            </w:rPr>
            <w:t xml:space="preserve"> UEFA ''Time for Action Plan</w:t>
          </w:r>
          <w:r w:rsidR="004C3E0E">
            <w:rPr>
              <w:sz w:val="24"/>
              <w:szCs w:val="24"/>
            </w:rPr>
            <w:t>’’</w:t>
          </w:r>
          <w:r w:rsidRPr="0055333E">
            <w:rPr>
              <w:sz w:val="24"/>
              <w:szCs w:val="24"/>
            </w:rPr>
            <w:t xml:space="preserve"> thus far</w:t>
          </w:r>
          <w:bookmarkEnd w:id="13"/>
          <w:bookmarkEnd w:id="14"/>
          <w:bookmarkEnd w:id="15"/>
        </w:p>
        <w:p w14:paraId="4FEBB71F" w14:textId="77777777" w:rsidR="00E93429" w:rsidRPr="00E93429" w:rsidRDefault="00E93429" w:rsidP="00E93429"/>
        <w:p w14:paraId="2FE1F8C2" w14:textId="1623BC21" w:rsidR="002F7F88" w:rsidRDefault="00E93429" w:rsidP="009E6D1F">
          <w:pPr>
            <w:keepNext/>
            <w:jc w:val="center"/>
          </w:pPr>
          <w:r w:rsidRPr="00E93429">
            <w:rPr>
              <w:noProof/>
            </w:rPr>
            <w:drawing>
              <wp:inline distT="0" distB="0" distL="0" distR="0" wp14:anchorId="6172516D" wp14:editId="7DC1FD6A">
                <wp:extent cx="3934046" cy="3194341"/>
                <wp:effectExtent l="0" t="0" r="0" b="6350"/>
                <wp:docPr id="10" name="Picture 10" descr="Tex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timeline&#10;&#10;Description automatically generated"/>
                        <pic:cNvPicPr/>
                      </pic:nvPicPr>
                      <pic:blipFill>
                        <a:blip r:embed="rId13"/>
                        <a:stretch>
                          <a:fillRect/>
                        </a:stretch>
                      </pic:blipFill>
                      <pic:spPr>
                        <a:xfrm>
                          <a:off x="0" y="0"/>
                          <a:ext cx="4053532" cy="3291361"/>
                        </a:xfrm>
                        <a:prstGeom prst="rect">
                          <a:avLst/>
                        </a:prstGeom>
                      </pic:spPr>
                    </pic:pic>
                  </a:graphicData>
                </a:graphic>
              </wp:inline>
            </w:drawing>
          </w:r>
        </w:p>
        <w:p w14:paraId="1F6433E8" w14:textId="530795E4" w:rsidR="009E6D1F" w:rsidRDefault="002F7F88" w:rsidP="009E6D1F">
          <w:pPr>
            <w:pStyle w:val="Caption"/>
            <w:ind w:left="1440" w:firstLine="720"/>
            <w:rPr>
              <w:noProof/>
              <w:sz w:val="20"/>
              <w:szCs w:val="20"/>
            </w:rPr>
          </w:pPr>
          <w:bookmarkStart w:id="16" w:name="_Toc124461968"/>
          <w:bookmarkStart w:id="17" w:name="_Toc124456811"/>
          <w:r w:rsidRPr="00BC72CA">
            <w:rPr>
              <w:sz w:val="24"/>
              <w:szCs w:val="24"/>
            </w:rPr>
            <w:t xml:space="preserve">Figure </w:t>
          </w:r>
          <w:r w:rsidRPr="00BC72CA">
            <w:rPr>
              <w:sz w:val="24"/>
              <w:szCs w:val="24"/>
            </w:rPr>
            <w:fldChar w:fldCharType="begin"/>
          </w:r>
          <w:r w:rsidRPr="00BC72CA">
            <w:rPr>
              <w:sz w:val="24"/>
              <w:szCs w:val="24"/>
            </w:rPr>
            <w:instrText xml:space="preserve"> SEQ Figure \* ARABIC </w:instrText>
          </w:r>
          <w:r w:rsidRPr="00BC72CA">
            <w:rPr>
              <w:sz w:val="24"/>
              <w:szCs w:val="24"/>
            </w:rPr>
            <w:fldChar w:fldCharType="separate"/>
          </w:r>
          <w:r w:rsidR="00FA2002" w:rsidRPr="00BC72CA">
            <w:rPr>
              <w:noProof/>
              <w:sz w:val="24"/>
              <w:szCs w:val="24"/>
            </w:rPr>
            <w:t>3</w:t>
          </w:r>
          <w:r w:rsidRPr="00BC72CA">
            <w:rPr>
              <w:sz w:val="24"/>
              <w:szCs w:val="24"/>
            </w:rPr>
            <w:fldChar w:fldCharType="end"/>
          </w:r>
          <w:r w:rsidRPr="00BC72CA">
            <w:rPr>
              <w:sz w:val="24"/>
              <w:szCs w:val="24"/>
            </w:rPr>
            <w:t>: UEFA Plan to Achieve  by 2024</w:t>
          </w:r>
          <w:bookmarkEnd w:id="16"/>
          <w:r w:rsidRPr="00BC72CA">
            <w:rPr>
              <w:sz w:val="24"/>
              <w:szCs w:val="24"/>
            </w:rPr>
            <w:t xml:space="preserve">  </w:t>
          </w:r>
          <w:r w:rsidRPr="00BC72CA">
            <w:rPr>
              <w:noProof/>
              <w:sz w:val="24"/>
              <w:szCs w:val="24"/>
            </w:rPr>
            <w:t xml:space="preserve"> </w:t>
          </w:r>
          <w:r w:rsidRPr="00BC72CA">
            <w:rPr>
              <w:noProof/>
              <w:sz w:val="24"/>
              <w:szCs w:val="24"/>
            </w:rPr>
            <w:tab/>
          </w:r>
          <w:r w:rsidRPr="00CF1D9D">
            <w:rPr>
              <w:noProof/>
              <w:sz w:val="20"/>
              <w:szCs w:val="20"/>
            </w:rPr>
            <w:t xml:space="preserve">  </w:t>
          </w:r>
          <w:r w:rsidRPr="00CF1D9D">
            <w:rPr>
              <w:noProof/>
              <w:sz w:val="20"/>
              <w:szCs w:val="20"/>
            </w:rPr>
            <w:tab/>
          </w:r>
        </w:p>
        <w:p w14:paraId="650E1FF8" w14:textId="77777777" w:rsidR="00BC72CA" w:rsidRPr="00BC72CA" w:rsidRDefault="00BC72CA" w:rsidP="00BC72CA"/>
        <w:p w14:paraId="01B1F1B5" w14:textId="72CCFA83" w:rsidR="0053588E" w:rsidRDefault="001B50E1" w:rsidP="0004697A">
          <w:pPr>
            <w:pStyle w:val="Heading2"/>
            <w:rPr>
              <w:sz w:val="28"/>
              <w:szCs w:val="28"/>
            </w:rPr>
          </w:pPr>
          <w:bookmarkStart w:id="18" w:name="_Toc124500584"/>
          <w:bookmarkEnd w:id="17"/>
          <w:r w:rsidRPr="00087999">
            <w:rPr>
              <w:sz w:val="28"/>
              <w:szCs w:val="28"/>
            </w:rPr>
            <w:t>2.</w:t>
          </w:r>
          <w:r w:rsidR="004B7FB9" w:rsidRPr="00087999">
            <w:rPr>
              <w:sz w:val="28"/>
              <w:szCs w:val="28"/>
            </w:rPr>
            <w:t>5</w:t>
          </w:r>
          <w:r w:rsidRPr="00087999">
            <w:rPr>
              <w:sz w:val="28"/>
              <w:szCs w:val="28"/>
            </w:rPr>
            <w:t xml:space="preserve"> </w:t>
          </w:r>
          <w:r w:rsidR="007F465E" w:rsidRPr="00087999">
            <w:rPr>
              <w:sz w:val="28"/>
              <w:szCs w:val="28"/>
            </w:rPr>
            <w:t>Risk Management</w:t>
          </w:r>
          <w:r w:rsidR="008D0D0B" w:rsidRPr="00087999">
            <w:rPr>
              <w:sz w:val="28"/>
              <w:szCs w:val="28"/>
            </w:rPr>
            <w:t xml:space="preserve"> and Strategies</w:t>
          </w:r>
          <w:bookmarkEnd w:id="18"/>
        </w:p>
        <w:p w14:paraId="43E4F7AB" w14:textId="0C2A460B" w:rsidR="00EB0FA8" w:rsidRDefault="00EB0FA8" w:rsidP="00EB0FA8">
          <w:pPr>
            <w:jc w:val="both"/>
            <w:rPr>
              <w:rFonts w:cstheme="minorHAnsi"/>
              <w:sz w:val="24"/>
              <w:szCs w:val="24"/>
            </w:rPr>
          </w:pPr>
          <w:r w:rsidRPr="00DB5EEC">
            <w:rPr>
              <w:rFonts w:cstheme="minorHAnsi"/>
              <w:sz w:val="24"/>
              <w:szCs w:val="24"/>
            </w:rPr>
            <w:t>Risk management entails being aware of what could happen in the organisation and taking actions to reduce it happening. Risk is not always damaging itself, but</w:t>
          </w:r>
          <w:r>
            <w:rPr>
              <w:rFonts w:cstheme="minorHAnsi"/>
              <w:sz w:val="24"/>
              <w:szCs w:val="24"/>
            </w:rPr>
            <w:t xml:space="preserve"> it can lead to a</w:t>
          </w:r>
          <w:r w:rsidRPr="00DB5EEC">
            <w:rPr>
              <w:rFonts w:cstheme="minorHAnsi"/>
              <w:sz w:val="24"/>
              <w:szCs w:val="24"/>
            </w:rPr>
            <w:t xml:space="preserve"> substantial negative influence on </w:t>
          </w:r>
          <w:r>
            <w:rPr>
              <w:rFonts w:cstheme="minorHAnsi"/>
              <w:sz w:val="24"/>
              <w:szCs w:val="24"/>
            </w:rPr>
            <w:t xml:space="preserve">the organisation if ignored. </w:t>
          </w:r>
          <w:r w:rsidR="00C63691">
            <w:rPr>
              <w:rFonts w:cstheme="minorHAnsi"/>
              <w:sz w:val="24"/>
              <w:szCs w:val="24"/>
            </w:rPr>
            <w:t>This risk assessment aims</w:t>
          </w:r>
          <w:r>
            <w:rPr>
              <w:rFonts w:cstheme="minorHAnsi"/>
              <w:sz w:val="24"/>
              <w:szCs w:val="24"/>
            </w:rPr>
            <w:t xml:space="preserve"> to determine the essential component of m</w:t>
          </w:r>
          <w:r w:rsidRPr="00DB5EEC">
            <w:rPr>
              <w:rFonts w:cstheme="minorHAnsi"/>
              <w:sz w:val="24"/>
              <w:szCs w:val="24"/>
            </w:rPr>
            <w:t>odern football administration at all levels.</w:t>
          </w:r>
        </w:p>
        <w:p w14:paraId="13460B96" w14:textId="77777777" w:rsidR="00EB0FA8" w:rsidRPr="00CF1D9D" w:rsidRDefault="00EB0FA8" w:rsidP="00EB0FA8">
          <w:pPr>
            <w:jc w:val="center"/>
            <w:rPr>
              <w:sz w:val="18"/>
              <w:szCs w:val="18"/>
            </w:rPr>
          </w:pPr>
          <w:r w:rsidRPr="00CF1D9D">
            <w:rPr>
              <w:rFonts w:hAnsi="Calibri"/>
              <w:b/>
              <w:bCs/>
              <w:color w:val="000000" w:themeColor="text1"/>
              <w:kern w:val="24"/>
              <w:sz w:val="26"/>
              <w:szCs w:val="26"/>
            </w:rPr>
            <w:lastRenderedPageBreak/>
            <w:t>Women’s Football Risk Management</w:t>
          </w:r>
          <w:r w:rsidRPr="00CF1D9D">
            <w:rPr>
              <w:rFonts w:cstheme="minorHAnsi"/>
              <w:b/>
              <w:bCs/>
            </w:rPr>
            <w:t xml:space="preserve"> </w:t>
          </w:r>
        </w:p>
        <w:tbl>
          <w:tblPr>
            <w:tblStyle w:val="TableGrid"/>
            <w:tblW w:w="9776" w:type="dxa"/>
            <w:tblLayout w:type="fixed"/>
            <w:tblLook w:val="04A0" w:firstRow="1" w:lastRow="0" w:firstColumn="1" w:lastColumn="0" w:noHBand="0" w:noVBand="1"/>
          </w:tblPr>
          <w:tblGrid>
            <w:gridCol w:w="1519"/>
            <w:gridCol w:w="1608"/>
            <w:gridCol w:w="1830"/>
            <w:gridCol w:w="2085"/>
            <w:gridCol w:w="1096"/>
            <w:gridCol w:w="1638"/>
          </w:tblGrid>
          <w:tr w:rsidR="009E6D1F" w:rsidRPr="004C3AD3" w14:paraId="549BB032" w14:textId="77777777" w:rsidTr="00CF1D9D">
            <w:tc>
              <w:tcPr>
                <w:tcW w:w="1519" w:type="dxa"/>
                <w:shd w:val="clear" w:color="auto" w:fill="BDD6EE" w:themeFill="accent1" w:themeFillTint="66"/>
              </w:tcPr>
              <w:p w14:paraId="01373AD5" w14:textId="77777777" w:rsidR="00EB0FA8" w:rsidRPr="004C3AD3" w:rsidRDefault="00EB0FA8" w:rsidP="00EB6B8E">
                <w:pPr>
                  <w:jc w:val="center"/>
                  <w:rPr>
                    <w:b/>
                    <w:bCs/>
                  </w:rPr>
                </w:pPr>
              </w:p>
              <w:p w14:paraId="3ED8BFD7" w14:textId="77777777" w:rsidR="00EB0FA8" w:rsidRPr="004C3AD3" w:rsidRDefault="00EB0FA8" w:rsidP="00EB6B8E">
                <w:pPr>
                  <w:jc w:val="center"/>
                  <w:rPr>
                    <w:b/>
                    <w:bCs/>
                  </w:rPr>
                </w:pPr>
                <w:r w:rsidRPr="004C3AD3">
                  <w:rPr>
                    <w:b/>
                    <w:bCs/>
                  </w:rPr>
                  <w:t>Hazard</w:t>
                </w:r>
                <w:r>
                  <w:rPr>
                    <w:b/>
                    <w:bCs/>
                  </w:rPr>
                  <w:t xml:space="preserve"> / Requirement </w:t>
                </w:r>
              </w:p>
            </w:tc>
            <w:tc>
              <w:tcPr>
                <w:tcW w:w="1608" w:type="dxa"/>
                <w:shd w:val="clear" w:color="auto" w:fill="BDD6EE" w:themeFill="accent1" w:themeFillTint="66"/>
              </w:tcPr>
              <w:p w14:paraId="1C44795E" w14:textId="77777777" w:rsidR="00EB0FA8" w:rsidRPr="004C3AD3" w:rsidRDefault="00EB0FA8" w:rsidP="00EB6B8E">
                <w:pPr>
                  <w:jc w:val="center"/>
                  <w:rPr>
                    <w:b/>
                    <w:bCs/>
                  </w:rPr>
                </w:pPr>
              </w:p>
              <w:p w14:paraId="09F0DD6C" w14:textId="77777777" w:rsidR="00EB0FA8" w:rsidRPr="004C3AD3" w:rsidRDefault="00EB0FA8" w:rsidP="00EB6B8E">
                <w:pPr>
                  <w:jc w:val="center"/>
                  <w:rPr>
                    <w:b/>
                    <w:bCs/>
                  </w:rPr>
                </w:pPr>
                <w:r w:rsidRPr="004C3AD3">
                  <w:rPr>
                    <w:b/>
                    <w:bCs/>
                  </w:rPr>
                  <w:t>Risk</w:t>
                </w:r>
              </w:p>
            </w:tc>
            <w:tc>
              <w:tcPr>
                <w:tcW w:w="1830" w:type="dxa"/>
                <w:shd w:val="clear" w:color="auto" w:fill="BDD6EE" w:themeFill="accent1" w:themeFillTint="66"/>
              </w:tcPr>
              <w:p w14:paraId="786B3CA4" w14:textId="77777777" w:rsidR="00EB0FA8" w:rsidRPr="004C3AD3" w:rsidRDefault="00EB0FA8" w:rsidP="00EB6B8E">
                <w:pPr>
                  <w:jc w:val="center"/>
                  <w:rPr>
                    <w:b/>
                    <w:bCs/>
                  </w:rPr>
                </w:pPr>
              </w:p>
              <w:p w14:paraId="45025990" w14:textId="77777777" w:rsidR="00EB0FA8" w:rsidRPr="004C3AD3" w:rsidRDefault="00EB0FA8" w:rsidP="00EB6B8E">
                <w:pPr>
                  <w:jc w:val="center"/>
                  <w:rPr>
                    <w:b/>
                    <w:bCs/>
                  </w:rPr>
                </w:pPr>
                <w:r w:rsidRPr="004C3AD3">
                  <w:rPr>
                    <w:b/>
                    <w:bCs/>
                  </w:rPr>
                  <w:t>People at Risk</w:t>
                </w:r>
              </w:p>
            </w:tc>
            <w:tc>
              <w:tcPr>
                <w:tcW w:w="2085" w:type="dxa"/>
                <w:shd w:val="clear" w:color="auto" w:fill="BDD6EE" w:themeFill="accent1" w:themeFillTint="66"/>
              </w:tcPr>
              <w:p w14:paraId="0632B811" w14:textId="77777777" w:rsidR="00EB0FA8" w:rsidRPr="004C3AD3" w:rsidRDefault="00EB0FA8" w:rsidP="00EB6B8E">
                <w:pPr>
                  <w:jc w:val="center"/>
                  <w:rPr>
                    <w:b/>
                    <w:bCs/>
                  </w:rPr>
                </w:pPr>
              </w:p>
              <w:p w14:paraId="62CC13FA" w14:textId="77777777" w:rsidR="00EB0FA8" w:rsidRPr="004C3AD3" w:rsidRDefault="00EB0FA8" w:rsidP="00EB6B8E">
                <w:pPr>
                  <w:jc w:val="center"/>
                  <w:rPr>
                    <w:b/>
                    <w:bCs/>
                  </w:rPr>
                </w:pPr>
                <w:r w:rsidRPr="004C3AD3">
                  <w:rPr>
                    <w:b/>
                    <w:bCs/>
                  </w:rPr>
                  <w:t>Control Measure</w:t>
                </w:r>
              </w:p>
            </w:tc>
            <w:tc>
              <w:tcPr>
                <w:tcW w:w="1096" w:type="dxa"/>
                <w:shd w:val="clear" w:color="auto" w:fill="BDD6EE" w:themeFill="accent1" w:themeFillTint="66"/>
              </w:tcPr>
              <w:p w14:paraId="4A2759AD" w14:textId="77777777" w:rsidR="00EB0FA8" w:rsidRPr="004C3AD3" w:rsidRDefault="00EB0FA8" w:rsidP="00EB6B8E">
                <w:pPr>
                  <w:jc w:val="center"/>
                  <w:rPr>
                    <w:b/>
                    <w:bCs/>
                  </w:rPr>
                </w:pPr>
                <w:r w:rsidRPr="004C3AD3">
                  <w:rPr>
                    <w:b/>
                    <w:bCs/>
                  </w:rPr>
                  <w:t>Risk Rating</w:t>
                </w:r>
              </w:p>
              <w:p w14:paraId="62A8255A" w14:textId="77777777" w:rsidR="00EB0FA8" w:rsidRPr="004C3AD3" w:rsidRDefault="00EB0FA8" w:rsidP="00EB6B8E">
                <w:pPr>
                  <w:jc w:val="center"/>
                  <w:rPr>
                    <w:b/>
                    <w:bCs/>
                  </w:rPr>
                </w:pPr>
                <w:r w:rsidRPr="004C3AD3">
                  <w:rPr>
                    <w:b/>
                    <w:bCs/>
                  </w:rPr>
                  <w:t>(High/ Medium/ Low)</w:t>
                </w:r>
              </w:p>
            </w:tc>
            <w:tc>
              <w:tcPr>
                <w:tcW w:w="1638" w:type="dxa"/>
                <w:shd w:val="clear" w:color="auto" w:fill="BDD6EE" w:themeFill="accent1" w:themeFillTint="66"/>
              </w:tcPr>
              <w:p w14:paraId="67ADCFED" w14:textId="77777777" w:rsidR="00EB0FA8" w:rsidRPr="004C3AD3" w:rsidRDefault="00EB0FA8" w:rsidP="00EB6B8E">
                <w:pPr>
                  <w:jc w:val="center"/>
                  <w:rPr>
                    <w:b/>
                    <w:bCs/>
                  </w:rPr>
                </w:pPr>
              </w:p>
              <w:p w14:paraId="120E95F6" w14:textId="77777777" w:rsidR="00EB0FA8" w:rsidRPr="004C3AD3" w:rsidRDefault="00EB0FA8" w:rsidP="00EB6B8E">
                <w:pPr>
                  <w:jc w:val="center"/>
                  <w:rPr>
                    <w:b/>
                    <w:bCs/>
                  </w:rPr>
                </w:pPr>
                <w:r w:rsidRPr="004C3AD3">
                  <w:rPr>
                    <w:b/>
                    <w:bCs/>
                  </w:rPr>
                  <w:t>Comments / Action</w:t>
                </w:r>
              </w:p>
            </w:tc>
          </w:tr>
          <w:tr w:rsidR="00CF1D9D" w14:paraId="0222832B" w14:textId="77777777" w:rsidTr="00CF1D9D">
            <w:trPr>
              <w:trHeight w:val="1852"/>
            </w:trPr>
            <w:tc>
              <w:tcPr>
                <w:tcW w:w="1519" w:type="dxa"/>
              </w:tcPr>
              <w:p w14:paraId="73C33FFC" w14:textId="77777777" w:rsidR="00EB0FA8" w:rsidRDefault="00EB0FA8" w:rsidP="00EB6B8E">
                <w:pPr>
                  <w:rPr>
                    <w:sz w:val="24"/>
                    <w:szCs w:val="24"/>
                  </w:rPr>
                </w:pPr>
              </w:p>
              <w:p w14:paraId="247A8DE0" w14:textId="77777777" w:rsidR="00EB0FA8" w:rsidRPr="004C3AD3" w:rsidRDefault="00EB0FA8" w:rsidP="00EB6B8E">
                <w:pPr>
                  <w:rPr>
                    <w:sz w:val="24"/>
                    <w:szCs w:val="24"/>
                  </w:rPr>
                </w:pPr>
                <w:r w:rsidRPr="004C3AD3">
                  <w:rPr>
                    <w:sz w:val="24"/>
                    <w:szCs w:val="24"/>
                  </w:rPr>
                  <w:t>Staff</w:t>
                </w:r>
                <w:r>
                  <w:rPr>
                    <w:sz w:val="24"/>
                    <w:szCs w:val="24"/>
                  </w:rPr>
                  <w:t xml:space="preserve"> </w:t>
                </w:r>
                <w:r w:rsidRPr="004C3AD3">
                  <w:rPr>
                    <w:sz w:val="24"/>
                    <w:szCs w:val="24"/>
                  </w:rPr>
                  <w:t>Qualification</w:t>
                </w:r>
              </w:p>
            </w:tc>
            <w:tc>
              <w:tcPr>
                <w:tcW w:w="1608" w:type="dxa"/>
              </w:tcPr>
              <w:p w14:paraId="0CA19070" w14:textId="77777777" w:rsidR="00EB0FA8" w:rsidRDefault="00EB0FA8" w:rsidP="00EB6B8E">
                <w:pPr>
                  <w:rPr>
                    <w:sz w:val="24"/>
                    <w:szCs w:val="24"/>
                  </w:rPr>
                </w:pPr>
              </w:p>
              <w:p w14:paraId="2D2EC5CC" w14:textId="472DBD9B" w:rsidR="00EB0FA8" w:rsidRDefault="009E6D1F" w:rsidP="00EB6B8E">
                <w:pPr>
                  <w:rPr>
                    <w:sz w:val="24"/>
                    <w:szCs w:val="24"/>
                  </w:rPr>
                </w:pPr>
                <w:r>
                  <w:rPr>
                    <w:sz w:val="24"/>
                    <w:szCs w:val="24"/>
                  </w:rPr>
                  <w:t xml:space="preserve">Promote Leadership Programme for Women </w:t>
                </w:r>
              </w:p>
              <w:p w14:paraId="7666E3EB" w14:textId="2BB4125B" w:rsidR="00EB0FA8" w:rsidRPr="004C3AD3" w:rsidRDefault="00EB0FA8" w:rsidP="00EB6B8E">
                <w:pPr>
                  <w:jc w:val="center"/>
                  <w:rPr>
                    <w:sz w:val="24"/>
                    <w:szCs w:val="24"/>
                  </w:rPr>
                </w:pPr>
              </w:p>
            </w:tc>
            <w:tc>
              <w:tcPr>
                <w:tcW w:w="1830" w:type="dxa"/>
              </w:tcPr>
              <w:p w14:paraId="6442B324" w14:textId="77777777" w:rsidR="00EB0FA8" w:rsidRDefault="00EB0FA8" w:rsidP="00EB6B8E">
                <w:pPr>
                  <w:rPr>
                    <w:sz w:val="24"/>
                    <w:szCs w:val="24"/>
                  </w:rPr>
                </w:pPr>
              </w:p>
              <w:p w14:paraId="6DDF672F" w14:textId="77777777" w:rsidR="00EB0FA8" w:rsidRDefault="00EB0FA8" w:rsidP="00EB6B8E">
                <w:pPr>
                  <w:jc w:val="center"/>
                  <w:rPr>
                    <w:sz w:val="24"/>
                    <w:szCs w:val="24"/>
                  </w:rPr>
                </w:pPr>
              </w:p>
              <w:p w14:paraId="2E8660A0" w14:textId="6AB3FAAB" w:rsidR="00EB0FA8" w:rsidRPr="009E6D1F" w:rsidRDefault="00EB0FA8" w:rsidP="009E6D1F">
                <w:pPr>
                  <w:pStyle w:val="ListParagraph"/>
                  <w:numPr>
                    <w:ilvl w:val="0"/>
                    <w:numId w:val="4"/>
                  </w:numPr>
                  <w:jc w:val="center"/>
                  <w:rPr>
                    <w:sz w:val="24"/>
                    <w:szCs w:val="24"/>
                  </w:rPr>
                </w:pPr>
              </w:p>
            </w:tc>
            <w:tc>
              <w:tcPr>
                <w:tcW w:w="2085" w:type="dxa"/>
              </w:tcPr>
              <w:p w14:paraId="743598FD" w14:textId="77777777" w:rsidR="00EB0FA8" w:rsidRPr="004C3AD3" w:rsidRDefault="00EB0FA8" w:rsidP="00EB6B8E">
                <w:pPr>
                  <w:rPr>
                    <w:sz w:val="24"/>
                    <w:szCs w:val="24"/>
                  </w:rPr>
                </w:pPr>
                <w:r w:rsidRPr="00771674">
                  <w:rPr>
                    <w:sz w:val="24"/>
                    <w:szCs w:val="24"/>
                  </w:rPr>
                  <w:t>Leadership Programme – Make it more accessible and introduce it worldwide</w:t>
                </w:r>
              </w:p>
            </w:tc>
            <w:tc>
              <w:tcPr>
                <w:tcW w:w="1096" w:type="dxa"/>
              </w:tcPr>
              <w:p w14:paraId="473B0AF6" w14:textId="77777777" w:rsidR="00EB0FA8" w:rsidRPr="004C3AD3" w:rsidRDefault="00EB0FA8" w:rsidP="00EB6B8E">
                <w:pPr>
                  <w:rPr>
                    <w:sz w:val="24"/>
                    <w:szCs w:val="24"/>
                  </w:rPr>
                </w:pPr>
              </w:p>
              <w:p w14:paraId="3F204C52" w14:textId="77777777" w:rsidR="00EB0FA8" w:rsidRPr="004C3AD3" w:rsidRDefault="00EB0FA8" w:rsidP="00EB6B8E">
                <w:pPr>
                  <w:rPr>
                    <w:sz w:val="24"/>
                    <w:szCs w:val="24"/>
                  </w:rPr>
                </w:pPr>
              </w:p>
              <w:p w14:paraId="551CAE2B" w14:textId="77777777" w:rsidR="00EB0FA8" w:rsidRPr="004C3AD3" w:rsidRDefault="00EB0FA8" w:rsidP="00EB6B8E">
                <w:pPr>
                  <w:rPr>
                    <w:sz w:val="24"/>
                    <w:szCs w:val="24"/>
                  </w:rPr>
                </w:pPr>
                <w:r w:rsidRPr="004C3AD3">
                  <w:rPr>
                    <w:sz w:val="24"/>
                    <w:szCs w:val="24"/>
                  </w:rPr>
                  <w:t xml:space="preserve">Medium </w:t>
                </w:r>
              </w:p>
            </w:tc>
            <w:tc>
              <w:tcPr>
                <w:tcW w:w="1638" w:type="dxa"/>
              </w:tcPr>
              <w:p w14:paraId="4852934B" w14:textId="77777777" w:rsidR="00EB0FA8" w:rsidRDefault="00EB0FA8" w:rsidP="00EB6B8E">
                <w:pPr>
                  <w:rPr>
                    <w:sz w:val="24"/>
                    <w:szCs w:val="24"/>
                  </w:rPr>
                </w:pPr>
              </w:p>
              <w:p w14:paraId="22E97EC3" w14:textId="77777777" w:rsidR="00EB0FA8" w:rsidRPr="00771674" w:rsidRDefault="00EB0FA8" w:rsidP="00EB6B8E">
                <w:pPr>
                  <w:rPr>
                    <w:sz w:val="24"/>
                    <w:szCs w:val="24"/>
                  </w:rPr>
                </w:pPr>
                <w:r w:rsidRPr="00771674">
                  <w:rPr>
                    <w:sz w:val="24"/>
                    <w:szCs w:val="24"/>
                  </w:rPr>
                  <w:t xml:space="preserve">To empower/ encourage  women to enhance their abilities </w:t>
                </w:r>
              </w:p>
              <w:p w14:paraId="72B0C27F" w14:textId="77777777" w:rsidR="00EB0FA8" w:rsidRPr="004C3AD3" w:rsidRDefault="00EB0FA8" w:rsidP="00EB6B8E">
                <w:pPr>
                  <w:rPr>
                    <w:sz w:val="24"/>
                    <w:szCs w:val="24"/>
                  </w:rPr>
                </w:pPr>
              </w:p>
            </w:tc>
          </w:tr>
          <w:tr w:rsidR="00CF1D9D" w14:paraId="75446D5A" w14:textId="77777777" w:rsidTr="00CF1D9D">
            <w:tc>
              <w:tcPr>
                <w:tcW w:w="1519" w:type="dxa"/>
              </w:tcPr>
              <w:p w14:paraId="010EB402" w14:textId="77777777" w:rsidR="00EB0FA8" w:rsidRDefault="00EB0FA8" w:rsidP="00EB6B8E">
                <w:pPr>
                  <w:rPr>
                    <w:sz w:val="24"/>
                    <w:szCs w:val="24"/>
                  </w:rPr>
                </w:pPr>
              </w:p>
              <w:p w14:paraId="2C1C6ABA" w14:textId="77777777" w:rsidR="00EB0FA8" w:rsidRPr="004C3AD3" w:rsidRDefault="00EB0FA8" w:rsidP="00EB6B8E">
                <w:pPr>
                  <w:rPr>
                    <w:sz w:val="24"/>
                    <w:szCs w:val="24"/>
                  </w:rPr>
                </w:pPr>
                <w:r w:rsidRPr="004C3AD3">
                  <w:rPr>
                    <w:sz w:val="24"/>
                    <w:szCs w:val="24"/>
                  </w:rPr>
                  <w:t xml:space="preserve">Safeguarding and Policies </w:t>
                </w:r>
              </w:p>
            </w:tc>
            <w:tc>
              <w:tcPr>
                <w:tcW w:w="1608" w:type="dxa"/>
              </w:tcPr>
              <w:p w14:paraId="59371C4F" w14:textId="77777777" w:rsidR="00EB0FA8" w:rsidRDefault="00EB0FA8" w:rsidP="00EB6B8E">
                <w:pPr>
                  <w:rPr>
                    <w:sz w:val="24"/>
                    <w:szCs w:val="24"/>
                  </w:rPr>
                </w:pPr>
              </w:p>
              <w:p w14:paraId="3245D8FB" w14:textId="77777777" w:rsidR="00EB0FA8" w:rsidRPr="004C3AD3" w:rsidRDefault="00EB0FA8" w:rsidP="00EB6B8E">
                <w:pPr>
                  <w:rPr>
                    <w:sz w:val="24"/>
                    <w:szCs w:val="24"/>
                  </w:rPr>
                </w:pPr>
                <w:r w:rsidRPr="004C3AD3">
                  <w:rPr>
                    <w:sz w:val="24"/>
                    <w:szCs w:val="24"/>
                  </w:rPr>
                  <w:t>Legal Liability</w:t>
                </w:r>
              </w:p>
            </w:tc>
            <w:tc>
              <w:tcPr>
                <w:tcW w:w="1830" w:type="dxa"/>
              </w:tcPr>
              <w:p w14:paraId="3CA1E1E9" w14:textId="77777777" w:rsidR="00EB0FA8" w:rsidRDefault="00EB0FA8" w:rsidP="00EB6B8E">
                <w:pPr>
                  <w:rPr>
                    <w:sz w:val="24"/>
                    <w:szCs w:val="24"/>
                  </w:rPr>
                </w:pPr>
              </w:p>
              <w:p w14:paraId="2964817C" w14:textId="77777777" w:rsidR="00EB0FA8" w:rsidRPr="004C3AD3" w:rsidRDefault="00EB0FA8" w:rsidP="00EB6B8E">
                <w:pPr>
                  <w:rPr>
                    <w:sz w:val="24"/>
                    <w:szCs w:val="24"/>
                  </w:rPr>
                </w:pPr>
                <w:r w:rsidRPr="004C3AD3">
                  <w:rPr>
                    <w:sz w:val="24"/>
                    <w:szCs w:val="24"/>
                  </w:rPr>
                  <w:t>Player</w:t>
                </w:r>
              </w:p>
            </w:tc>
            <w:tc>
              <w:tcPr>
                <w:tcW w:w="2085" w:type="dxa"/>
              </w:tcPr>
              <w:p w14:paraId="0FC843B9" w14:textId="77777777" w:rsidR="00EB0FA8" w:rsidRPr="00771674" w:rsidRDefault="00EB0FA8" w:rsidP="00EB6B8E">
                <w:pPr>
                  <w:rPr>
                    <w:sz w:val="24"/>
                    <w:szCs w:val="24"/>
                  </w:rPr>
                </w:pPr>
                <w:r w:rsidRPr="00771674">
                  <w:rPr>
                    <w:sz w:val="24"/>
                    <w:szCs w:val="24"/>
                  </w:rPr>
                  <w:t xml:space="preserve">Ensure staff fully aware of </w:t>
                </w:r>
              </w:p>
              <w:p w14:paraId="10DAC33D" w14:textId="77777777" w:rsidR="00EB0FA8" w:rsidRPr="004C3AD3" w:rsidRDefault="00EB0FA8" w:rsidP="00EB6B8E">
                <w:pPr>
                  <w:rPr>
                    <w:sz w:val="24"/>
                    <w:szCs w:val="24"/>
                  </w:rPr>
                </w:pPr>
                <w:r w:rsidRPr="00771674">
                  <w:rPr>
                    <w:sz w:val="24"/>
                    <w:szCs w:val="24"/>
                  </w:rPr>
                  <w:t>safeguarding policies</w:t>
                </w:r>
              </w:p>
            </w:tc>
            <w:tc>
              <w:tcPr>
                <w:tcW w:w="1096" w:type="dxa"/>
              </w:tcPr>
              <w:p w14:paraId="3380A306" w14:textId="77777777" w:rsidR="00EB0FA8" w:rsidRDefault="00EB0FA8" w:rsidP="00EB6B8E">
                <w:pPr>
                  <w:rPr>
                    <w:sz w:val="24"/>
                    <w:szCs w:val="24"/>
                  </w:rPr>
                </w:pPr>
              </w:p>
              <w:p w14:paraId="68FAE8EE" w14:textId="77777777" w:rsidR="00EB0FA8" w:rsidRPr="004C3AD3" w:rsidRDefault="00EB0FA8" w:rsidP="00EB6B8E">
                <w:pPr>
                  <w:rPr>
                    <w:sz w:val="24"/>
                    <w:szCs w:val="24"/>
                  </w:rPr>
                </w:pPr>
                <w:r w:rsidRPr="004C3AD3">
                  <w:rPr>
                    <w:sz w:val="24"/>
                    <w:szCs w:val="24"/>
                  </w:rPr>
                  <w:t xml:space="preserve">High </w:t>
                </w:r>
              </w:p>
            </w:tc>
            <w:tc>
              <w:tcPr>
                <w:tcW w:w="1638" w:type="dxa"/>
              </w:tcPr>
              <w:p w14:paraId="7CC6E4CC" w14:textId="77777777" w:rsidR="00EB0FA8" w:rsidRPr="004C3AD3" w:rsidRDefault="00EB0FA8" w:rsidP="00EB6B8E">
                <w:pPr>
                  <w:rPr>
                    <w:sz w:val="24"/>
                    <w:szCs w:val="24"/>
                  </w:rPr>
                </w:pPr>
              </w:p>
            </w:tc>
          </w:tr>
          <w:tr w:rsidR="00CF1D9D" w14:paraId="0E66A92E" w14:textId="77777777" w:rsidTr="00CF1D9D">
            <w:tc>
              <w:tcPr>
                <w:tcW w:w="1519" w:type="dxa"/>
              </w:tcPr>
              <w:p w14:paraId="48B077FC" w14:textId="77777777" w:rsidR="00EB0FA8" w:rsidRPr="004C3AD3" w:rsidRDefault="00EB0FA8" w:rsidP="00EB6B8E">
                <w:pPr>
                  <w:rPr>
                    <w:sz w:val="24"/>
                    <w:szCs w:val="24"/>
                  </w:rPr>
                </w:pPr>
                <w:r w:rsidRPr="004C3AD3">
                  <w:rPr>
                    <w:sz w:val="24"/>
                    <w:szCs w:val="24"/>
                  </w:rPr>
                  <w:t xml:space="preserve">Mental Health and Well-Being </w:t>
                </w:r>
              </w:p>
            </w:tc>
            <w:tc>
              <w:tcPr>
                <w:tcW w:w="1608" w:type="dxa"/>
              </w:tcPr>
              <w:p w14:paraId="1AD7AEDB" w14:textId="77777777" w:rsidR="00EB0FA8" w:rsidRPr="004C3AD3" w:rsidRDefault="00EB0FA8" w:rsidP="00EB6B8E">
                <w:pPr>
                  <w:rPr>
                    <w:sz w:val="24"/>
                    <w:szCs w:val="24"/>
                  </w:rPr>
                </w:pPr>
                <w:r w:rsidRPr="004C3AD3">
                  <w:rPr>
                    <w:sz w:val="24"/>
                    <w:szCs w:val="24"/>
                  </w:rPr>
                  <w:t xml:space="preserve">Can affect due to discrimination and diversity issues </w:t>
                </w:r>
              </w:p>
            </w:tc>
            <w:tc>
              <w:tcPr>
                <w:tcW w:w="1830" w:type="dxa"/>
              </w:tcPr>
              <w:p w14:paraId="0CD57127" w14:textId="77777777" w:rsidR="00EB0FA8" w:rsidRPr="004C3AD3" w:rsidRDefault="00EB0FA8" w:rsidP="00EB6B8E">
                <w:pPr>
                  <w:rPr>
                    <w:sz w:val="24"/>
                    <w:szCs w:val="24"/>
                  </w:rPr>
                </w:pPr>
                <w:r w:rsidRPr="004C3AD3">
                  <w:rPr>
                    <w:sz w:val="24"/>
                    <w:szCs w:val="24"/>
                  </w:rPr>
                  <w:t>Managers, Leaders and co-workers</w:t>
                </w:r>
              </w:p>
            </w:tc>
            <w:tc>
              <w:tcPr>
                <w:tcW w:w="2085" w:type="dxa"/>
              </w:tcPr>
              <w:p w14:paraId="7362927F" w14:textId="3ADD96A2" w:rsidR="00EB0FA8" w:rsidRPr="004C3AD3" w:rsidRDefault="00EB0FA8" w:rsidP="00EB6B8E">
                <w:pPr>
                  <w:rPr>
                    <w:sz w:val="24"/>
                    <w:szCs w:val="24"/>
                  </w:rPr>
                </w:pPr>
                <w:r w:rsidRPr="00771674">
                  <w:rPr>
                    <w:sz w:val="24"/>
                    <w:szCs w:val="24"/>
                  </w:rPr>
                  <w:t xml:space="preserve">Involve work </w:t>
                </w:r>
                <w:r w:rsidR="00C63691">
                  <w:rPr>
                    <w:sz w:val="24"/>
                    <w:szCs w:val="24"/>
                  </w:rPr>
                  <w:t>colleagues</w:t>
                </w:r>
                <w:r w:rsidRPr="00771674">
                  <w:rPr>
                    <w:sz w:val="24"/>
                    <w:szCs w:val="24"/>
                  </w:rPr>
                  <w:t xml:space="preserve"> in completing risk assessments so can be identified potential problems and identify </w:t>
                </w:r>
                <w:r w:rsidR="00C63691">
                  <w:rPr>
                    <w:sz w:val="24"/>
                    <w:szCs w:val="24"/>
                  </w:rPr>
                  <w:t xml:space="preserve">a </w:t>
                </w:r>
                <w:r w:rsidRPr="00771674">
                  <w:rPr>
                    <w:sz w:val="24"/>
                    <w:szCs w:val="24"/>
                  </w:rPr>
                  <w:t xml:space="preserve">solution </w:t>
                </w:r>
              </w:p>
            </w:tc>
            <w:tc>
              <w:tcPr>
                <w:tcW w:w="1096" w:type="dxa"/>
              </w:tcPr>
              <w:p w14:paraId="279B0E38" w14:textId="77777777" w:rsidR="00EB0FA8" w:rsidRPr="004C3AD3" w:rsidRDefault="00EB0FA8" w:rsidP="00EB6B8E">
                <w:pPr>
                  <w:rPr>
                    <w:sz w:val="24"/>
                    <w:szCs w:val="24"/>
                  </w:rPr>
                </w:pPr>
              </w:p>
              <w:p w14:paraId="027D4C65" w14:textId="77777777" w:rsidR="00EB0FA8" w:rsidRDefault="00EB0FA8" w:rsidP="00EB6B8E">
                <w:pPr>
                  <w:rPr>
                    <w:sz w:val="24"/>
                    <w:szCs w:val="24"/>
                  </w:rPr>
                </w:pPr>
              </w:p>
              <w:p w14:paraId="1BE86E33" w14:textId="77777777" w:rsidR="00EB0FA8" w:rsidRDefault="00EB0FA8" w:rsidP="00EB6B8E">
                <w:pPr>
                  <w:rPr>
                    <w:sz w:val="24"/>
                    <w:szCs w:val="24"/>
                  </w:rPr>
                </w:pPr>
              </w:p>
              <w:p w14:paraId="3ED85426" w14:textId="77777777" w:rsidR="00EB0FA8" w:rsidRDefault="00EB0FA8" w:rsidP="00EB6B8E">
                <w:pPr>
                  <w:rPr>
                    <w:sz w:val="24"/>
                    <w:szCs w:val="24"/>
                  </w:rPr>
                </w:pPr>
              </w:p>
              <w:p w14:paraId="0C211A70" w14:textId="77777777" w:rsidR="00EB0FA8" w:rsidRPr="004C3AD3" w:rsidRDefault="00EB0FA8" w:rsidP="00EB6B8E">
                <w:pPr>
                  <w:rPr>
                    <w:sz w:val="24"/>
                    <w:szCs w:val="24"/>
                  </w:rPr>
                </w:pPr>
                <w:r w:rsidRPr="004C3AD3">
                  <w:rPr>
                    <w:sz w:val="24"/>
                    <w:szCs w:val="24"/>
                  </w:rPr>
                  <w:t>High</w:t>
                </w:r>
              </w:p>
            </w:tc>
            <w:tc>
              <w:tcPr>
                <w:tcW w:w="1638" w:type="dxa"/>
              </w:tcPr>
              <w:p w14:paraId="4E397C69" w14:textId="6E13EFA4" w:rsidR="00EB0FA8" w:rsidRPr="004C3AD3" w:rsidRDefault="00EB0FA8" w:rsidP="00EB6B8E">
                <w:pPr>
                  <w:rPr>
                    <w:sz w:val="24"/>
                    <w:szCs w:val="24"/>
                  </w:rPr>
                </w:pPr>
                <w:r w:rsidRPr="00771674">
                  <w:rPr>
                    <w:sz w:val="24"/>
                    <w:szCs w:val="24"/>
                  </w:rPr>
                  <w:t xml:space="preserve">Involve work </w:t>
                </w:r>
                <w:r w:rsidR="00C63691">
                  <w:rPr>
                    <w:sz w:val="24"/>
                    <w:szCs w:val="24"/>
                  </w:rPr>
                  <w:t>colleagues</w:t>
                </w:r>
                <w:r w:rsidRPr="00771674">
                  <w:rPr>
                    <w:sz w:val="24"/>
                    <w:szCs w:val="24"/>
                  </w:rPr>
                  <w:t xml:space="preserve"> in completing risk assessments so can be </w:t>
                </w:r>
                <w:r w:rsidR="009E6D1F" w:rsidRPr="00771674">
                  <w:rPr>
                    <w:sz w:val="24"/>
                    <w:szCs w:val="24"/>
                  </w:rPr>
                  <w:t>identified</w:t>
                </w:r>
                <w:r w:rsidRPr="00771674">
                  <w:rPr>
                    <w:sz w:val="24"/>
                    <w:szCs w:val="24"/>
                  </w:rPr>
                  <w:t xml:space="preserve"> potential problems and identify </w:t>
                </w:r>
                <w:r w:rsidR="00C63691">
                  <w:rPr>
                    <w:sz w:val="24"/>
                    <w:szCs w:val="24"/>
                  </w:rPr>
                  <w:t xml:space="preserve">a </w:t>
                </w:r>
                <w:r w:rsidRPr="00771674">
                  <w:rPr>
                    <w:sz w:val="24"/>
                    <w:szCs w:val="24"/>
                  </w:rPr>
                  <w:t xml:space="preserve">solution </w:t>
                </w:r>
              </w:p>
            </w:tc>
          </w:tr>
          <w:tr w:rsidR="00CF1D9D" w14:paraId="058FFCEA" w14:textId="77777777" w:rsidTr="00CF1D9D">
            <w:tc>
              <w:tcPr>
                <w:tcW w:w="1519" w:type="dxa"/>
              </w:tcPr>
              <w:p w14:paraId="137505CE" w14:textId="77777777" w:rsidR="00EB0FA8" w:rsidRDefault="00EB0FA8" w:rsidP="00EB6B8E">
                <w:pPr>
                  <w:rPr>
                    <w:sz w:val="24"/>
                    <w:szCs w:val="24"/>
                  </w:rPr>
                </w:pPr>
              </w:p>
              <w:p w14:paraId="0B6C7D3E" w14:textId="77777777" w:rsidR="00EB0FA8" w:rsidRPr="004C3AD3" w:rsidRDefault="00EB0FA8" w:rsidP="00EB6B8E">
                <w:pPr>
                  <w:rPr>
                    <w:sz w:val="24"/>
                    <w:szCs w:val="24"/>
                  </w:rPr>
                </w:pPr>
                <w:r w:rsidRPr="004C3AD3">
                  <w:rPr>
                    <w:sz w:val="24"/>
                    <w:szCs w:val="24"/>
                  </w:rPr>
                  <w:t>Coaching and Mentoring</w:t>
                </w:r>
              </w:p>
            </w:tc>
            <w:tc>
              <w:tcPr>
                <w:tcW w:w="1608" w:type="dxa"/>
              </w:tcPr>
              <w:p w14:paraId="5C0D58FC" w14:textId="77777777" w:rsidR="00EB0FA8" w:rsidRDefault="00EB0FA8" w:rsidP="00EB6B8E">
                <w:pPr>
                  <w:rPr>
                    <w:sz w:val="24"/>
                    <w:szCs w:val="24"/>
                  </w:rPr>
                </w:pPr>
              </w:p>
              <w:p w14:paraId="071BB4DC" w14:textId="77777777" w:rsidR="00EB0FA8" w:rsidRPr="004C3AD3" w:rsidRDefault="00EB0FA8" w:rsidP="00EB6B8E">
                <w:pPr>
                  <w:rPr>
                    <w:sz w:val="24"/>
                    <w:szCs w:val="24"/>
                  </w:rPr>
                </w:pPr>
                <w:r w:rsidRPr="00771674">
                  <w:rPr>
                    <w:sz w:val="24"/>
                    <w:szCs w:val="24"/>
                  </w:rPr>
                  <w:t xml:space="preserve">Affect the working environment and become toxic </w:t>
                </w:r>
              </w:p>
            </w:tc>
            <w:tc>
              <w:tcPr>
                <w:tcW w:w="1830" w:type="dxa"/>
              </w:tcPr>
              <w:p w14:paraId="4CF61252" w14:textId="77777777" w:rsidR="00EB0FA8" w:rsidRDefault="00EB0FA8" w:rsidP="00EB6B8E">
                <w:pPr>
                  <w:rPr>
                    <w:sz w:val="24"/>
                    <w:szCs w:val="24"/>
                  </w:rPr>
                </w:pPr>
              </w:p>
              <w:p w14:paraId="1729A8B0" w14:textId="0D8B7BD1" w:rsidR="00EB0FA8" w:rsidRPr="004C3AD3" w:rsidRDefault="00EB0FA8" w:rsidP="00EB6B8E">
                <w:pPr>
                  <w:rPr>
                    <w:sz w:val="24"/>
                    <w:szCs w:val="24"/>
                  </w:rPr>
                </w:pPr>
                <w:r w:rsidRPr="00771674">
                  <w:rPr>
                    <w:sz w:val="24"/>
                    <w:szCs w:val="24"/>
                  </w:rPr>
                  <w:t xml:space="preserve">Work </w:t>
                </w:r>
                <w:r w:rsidR="004F58D8">
                  <w:rPr>
                    <w:sz w:val="24"/>
                    <w:szCs w:val="24"/>
                  </w:rPr>
                  <w:t>colleagues/managers</w:t>
                </w:r>
                <w:r w:rsidRPr="00771674">
                  <w:rPr>
                    <w:sz w:val="24"/>
                    <w:szCs w:val="24"/>
                  </w:rPr>
                  <w:t xml:space="preserve">/ leaders/ coaches </w:t>
                </w:r>
              </w:p>
            </w:tc>
            <w:tc>
              <w:tcPr>
                <w:tcW w:w="2085" w:type="dxa"/>
              </w:tcPr>
              <w:p w14:paraId="343913B2" w14:textId="51AC7E8D" w:rsidR="00EB0FA8" w:rsidRPr="004C3AD3" w:rsidRDefault="00EB0FA8" w:rsidP="00EB6B8E">
                <w:pPr>
                  <w:rPr>
                    <w:sz w:val="24"/>
                    <w:szCs w:val="24"/>
                  </w:rPr>
                </w:pPr>
                <w:r w:rsidRPr="00771674">
                  <w:rPr>
                    <w:sz w:val="24"/>
                    <w:szCs w:val="24"/>
                  </w:rPr>
                  <w:t>Introducing courses of coaching and counselling session</w:t>
                </w:r>
              </w:p>
            </w:tc>
            <w:tc>
              <w:tcPr>
                <w:tcW w:w="1096" w:type="dxa"/>
              </w:tcPr>
              <w:p w14:paraId="0CB57081" w14:textId="77777777" w:rsidR="00EB0FA8" w:rsidRDefault="00EB0FA8" w:rsidP="00EB6B8E">
                <w:pPr>
                  <w:rPr>
                    <w:sz w:val="24"/>
                    <w:szCs w:val="24"/>
                  </w:rPr>
                </w:pPr>
              </w:p>
              <w:p w14:paraId="27A9BA5D" w14:textId="77777777" w:rsidR="00EB0FA8" w:rsidRDefault="00EB0FA8" w:rsidP="00EB6B8E">
                <w:pPr>
                  <w:rPr>
                    <w:sz w:val="24"/>
                    <w:szCs w:val="24"/>
                  </w:rPr>
                </w:pPr>
              </w:p>
              <w:p w14:paraId="355F4FC9" w14:textId="77777777" w:rsidR="00EB0FA8" w:rsidRDefault="00EB0FA8" w:rsidP="00EB6B8E">
                <w:pPr>
                  <w:rPr>
                    <w:sz w:val="24"/>
                    <w:szCs w:val="24"/>
                  </w:rPr>
                </w:pPr>
              </w:p>
              <w:p w14:paraId="2484AF3B" w14:textId="77777777" w:rsidR="00EB0FA8" w:rsidRPr="004C3AD3" w:rsidRDefault="00EB0FA8" w:rsidP="00EB6B8E">
                <w:pPr>
                  <w:rPr>
                    <w:sz w:val="24"/>
                    <w:szCs w:val="24"/>
                  </w:rPr>
                </w:pPr>
                <w:r w:rsidRPr="004C3AD3">
                  <w:rPr>
                    <w:sz w:val="24"/>
                    <w:szCs w:val="24"/>
                  </w:rPr>
                  <w:t xml:space="preserve">Medium </w:t>
                </w:r>
              </w:p>
            </w:tc>
            <w:tc>
              <w:tcPr>
                <w:tcW w:w="1638" w:type="dxa"/>
              </w:tcPr>
              <w:p w14:paraId="114342C7" w14:textId="77777777" w:rsidR="00EB0FA8" w:rsidRDefault="00EB0FA8" w:rsidP="00EB6B8E">
                <w:pPr>
                  <w:rPr>
                    <w:sz w:val="24"/>
                    <w:szCs w:val="24"/>
                  </w:rPr>
                </w:pPr>
              </w:p>
              <w:p w14:paraId="3DC69006" w14:textId="2998456F" w:rsidR="00EB0FA8" w:rsidRPr="004C3AD3" w:rsidRDefault="00EB0FA8" w:rsidP="00EB6B8E">
                <w:pPr>
                  <w:rPr>
                    <w:sz w:val="24"/>
                    <w:szCs w:val="24"/>
                  </w:rPr>
                </w:pPr>
                <w:r w:rsidRPr="00771674">
                  <w:rPr>
                    <w:sz w:val="24"/>
                    <w:szCs w:val="24"/>
                  </w:rPr>
                  <w:t xml:space="preserve">Regular staff meetings and feedback can help  the work setting </w:t>
                </w:r>
              </w:p>
            </w:tc>
          </w:tr>
          <w:tr w:rsidR="00CF1D9D" w14:paraId="43F83095" w14:textId="77777777" w:rsidTr="00CF1D9D">
            <w:trPr>
              <w:trHeight w:val="2515"/>
            </w:trPr>
            <w:tc>
              <w:tcPr>
                <w:tcW w:w="1519" w:type="dxa"/>
              </w:tcPr>
              <w:p w14:paraId="7FE66276" w14:textId="77777777" w:rsidR="00EB0FA8" w:rsidRDefault="00EB0FA8" w:rsidP="00EB6B8E">
                <w:pPr>
                  <w:rPr>
                    <w:sz w:val="24"/>
                    <w:szCs w:val="24"/>
                  </w:rPr>
                </w:pPr>
              </w:p>
              <w:p w14:paraId="445C57AE" w14:textId="77777777" w:rsidR="00EB0FA8" w:rsidRPr="00771674" w:rsidRDefault="00EB0FA8" w:rsidP="00EB6B8E">
                <w:pPr>
                  <w:rPr>
                    <w:sz w:val="24"/>
                    <w:szCs w:val="24"/>
                  </w:rPr>
                </w:pPr>
                <w:r w:rsidRPr="00771674">
                  <w:rPr>
                    <w:sz w:val="24"/>
                    <w:szCs w:val="24"/>
                  </w:rPr>
                  <w:t xml:space="preserve">Female-Friendly Facilities / Variable Working hour </w:t>
                </w:r>
              </w:p>
              <w:p w14:paraId="259C9025" w14:textId="77777777" w:rsidR="00EB0FA8" w:rsidRPr="004C3AD3" w:rsidRDefault="00EB0FA8" w:rsidP="00EB6B8E">
                <w:pPr>
                  <w:rPr>
                    <w:sz w:val="24"/>
                    <w:szCs w:val="24"/>
                  </w:rPr>
                </w:pPr>
              </w:p>
            </w:tc>
            <w:tc>
              <w:tcPr>
                <w:tcW w:w="1608" w:type="dxa"/>
              </w:tcPr>
              <w:p w14:paraId="02529E6E" w14:textId="77777777" w:rsidR="00EB0FA8" w:rsidRPr="00771674" w:rsidRDefault="00EB0FA8" w:rsidP="00EB6B8E">
                <w:pPr>
                  <w:rPr>
                    <w:sz w:val="24"/>
                    <w:szCs w:val="24"/>
                  </w:rPr>
                </w:pPr>
                <w:r w:rsidRPr="00771674">
                  <w:rPr>
                    <w:sz w:val="24"/>
                    <w:szCs w:val="24"/>
                  </w:rPr>
                  <w:t xml:space="preserve">Lack of Privacy, Lack of facilities, Lack of childcare, shift work pattern  </w:t>
                </w:r>
              </w:p>
              <w:p w14:paraId="3694A446" w14:textId="77777777" w:rsidR="00EB0FA8" w:rsidRPr="004C3AD3" w:rsidRDefault="00EB0FA8" w:rsidP="00EB6B8E">
                <w:pPr>
                  <w:rPr>
                    <w:sz w:val="24"/>
                    <w:szCs w:val="24"/>
                  </w:rPr>
                </w:pPr>
              </w:p>
            </w:tc>
            <w:tc>
              <w:tcPr>
                <w:tcW w:w="1830" w:type="dxa"/>
              </w:tcPr>
              <w:p w14:paraId="7F6EE1C0" w14:textId="77777777" w:rsidR="00EB0FA8" w:rsidRPr="00771674" w:rsidRDefault="00EB0FA8" w:rsidP="00EB6B8E">
                <w:pPr>
                  <w:rPr>
                    <w:sz w:val="24"/>
                    <w:szCs w:val="24"/>
                  </w:rPr>
                </w:pPr>
                <w:r w:rsidRPr="00771674">
                  <w:rPr>
                    <w:sz w:val="24"/>
                    <w:szCs w:val="24"/>
                  </w:rPr>
                  <w:t xml:space="preserve">Female Players, Managers, coaches, Club members </w:t>
                </w:r>
              </w:p>
              <w:p w14:paraId="5BD78F2A" w14:textId="77777777" w:rsidR="00EB0FA8" w:rsidRPr="004C3AD3" w:rsidRDefault="00EB0FA8" w:rsidP="00EB6B8E">
                <w:pPr>
                  <w:rPr>
                    <w:sz w:val="24"/>
                    <w:szCs w:val="24"/>
                  </w:rPr>
                </w:pPr>
              </w:p>
            </w:tc>
            <w:tc>
              <w:tcPr>
                <w:tcW w:w="2085" w:type="dxa"/>
              </w:tcPr>
              <w:p w14:paraId="779C2761" w14:textId="7E02A52D" w:rsidR="00EB0FA8" w:rsidRPr="004C3AD3" w:rsidRDefault="00EB0FA8" w:rsidP="00EB6B8E">
                <w:pPr>
                  <w:rPr>
                    <w:sz w:val="24"/>
                    <w:szCs w:val="24"/>
                  </w:rPr>
                </w:pPr>
                <w:r w:rsidRPr="00771674">
                  <w:rPr>
                    <w:sz w:val="24"/>
                    <w:szCs w:val="24"/>
                  </w:rPr>
                  <w:t xml:space="preserve">Providing safe and appropriate facilities, childcare provisions, </w:t>
                </w:r>
                <w:r w:rsidR="00C63691">
                  <w:rPr>
                    <w:sz w:val="24"/>
                    <w:szCs w:val="24"/>
                  </w:rPr>
                  <w:t xml:space="preserve">and </w:t>
                </w:r>
                <w:r w:rsidRPr="00771674">
                  <w:rPr>
                    <w:sz w:val="24"/>
                    <w:szCs w:val="24"/>
                  </w:rPr>
                  <w:t xml:space="preserve">Improve facilities </w:t>
                </w:r>
                <w:r>
                  <w:rPr>
                    <w:sz w:val="24"/>
                    <w:szCs w:val="24"/>
                  </w:rPr>
                  <w:t xml:space="preserve">in the football </w:t>
                </w:r>
                <w:r w:rsidRPr="00771674">
                  <w:rPr>
                    <w:sz w:val="24"/>
                    <w:szCs w:val="24"/>
                  </w:rPr>
                  <w:t xml:space="preserve">clubs </w:t>
                </w:r>
              </w:p>
            </w:tc>
            <w:tc>
              <w:tcPr>
                <w:tcW w:w="1096" w:type="dxa"/>
              </w:tcPr>
              <w:p w14:paraId="3C9FAE5F" w14:textId="77777777" w:rsidR="00EB0FA8" w:rsidRPr="004C3AD3" w:rsidRDefault="00EB0FA8" w:rsidP="00EB6B8E">
                <w:pPr>
                  <w:rPr>
                    <w:sz w:val="24"/>
                    <w:szCs w:val="24"/>
                  </w:rPr>
                </w:pPr>
              </w:p>
              <w:p w14:paraId="54F14F59" w14:textId="77777777" w:rsidR="00EB0FA8" w:rsidRDefault="00EB0FA8" w:rsidP="00EB6B8E">
                <w:pPr>
                  <w:rPr>
                    <w:sz w:val="24"/>
                    <w:szCs w:val="24"/>
                  </w:rPr>
                </w:pPr>
              </w:p>
              <w:p w14:paraId="487DE532" w14:textId="77777777" w:rsidR="00EB0FA8" w:rsidRDefault="00EB0FA8" w:rsidP="00EB6B8E">
                <w:pPr>
                  <w:rPr>
                    <w:sz w:val="24"/>
                    <w:szCs w:val="24"/>
                  </w:rPr>
                </w:pPr>
              </w:p>
              <w:p w14:paraId="20CE7D2B" w14:textId="77777777" w:rsidR="00EB0FA8" w:rsidRPr="004C3AD3" w:rsidRDefault="00EB0FA8" w:rsidP="00EB6B8E">
                <w:pPr>
                  <w:rPr>
                    <w:sz w:val="24"/>
                    <w:szCs w:val="24"/>
                  </w:rPr>
                </w:pPr>
                <w:r w:rsidRPr="004C3AD3">
                  <w:rPr>
                    <w:sz w:val="24"/>
                    <w:szCs w:val="24"/>
                  </w:rPr>
                  <w:t>High</w:t>
                </w:r>
              </w:p>
            </w:tc>
            <w:tc>
              <w:tcPr>
                <w:tcW w:w="1638" w:type="dxa"/>
              </w:tcPr>
              <w:p w14:paraId="406D80EF" w14:textId="22D06E42" w:rsidR="00EB0FA8" w:rsidRPr="004C3AD3" w:rsidRDefault="00EB0FA8" w:rsidP="00CF1D9D">
                <w:pPr>
                  <w:rPr>
                    <w:sz w:val="24"/>
                    <w:szCs w:val="24"/>
                  </w:rPr>
                </w:pPr>
                <w:r w:rsidRPr="00771674">
                  <w:rPr>
                    <w:sz w:val="24"/>
                    <w:szCs w:val="24"/>
                  </w:rPr>
                  <w:t xml:space="preserve">Making these changes will encourage women to work more hours, and in </w:t>
                </w:r>
                <w:r w:rsidR="00C63691">
                  <w:rPr>
                    <w:sz w:val="24"/>
                    <w:szCs w:val="24"/>
                  </w:rPr>
                  <w:t xml:space="preserve">a </w:t>
                </w:r>
                <w:r w:rsidRPr="00771674">
                  <w:rPr>
                    <w:sz w:val="24"/>
                    <w:szCs w:val="24"/>
                  </w:rPr>
                  <w:t xml:space="preserve">safe environment </w:t>
                </w:r>
              </w:p>
            </w:tc>
          </w:tr>
        </w:tbl>
        <w:p w14:paraId="229270CA" w14:textId="495645C0" w:rsidR="0053588E" w:rsidRPr="00087999" w:rsidRDefault="00EB0FA8" w:rsidP="00EB0FA8">
          <w:pPr>
            <w:pStyle w:val="Heading2"/>
          </w:pPr>
          <w:r>
            <w:br w:type="page"/>
          </w:r>
          <w:bookmarkStart w:id="19" w:name="_Toc124500585"/>
          <w:r w:rsidR="004B7FB9" w:rsidRPr="00087999">
            <w:lastRenderedPageBreak/>
            <w:t xml:space="preserve">2.5.1 </w:t>
          </w:r>
          <w:r w:rsidR="0053588E" w:rsidRPr="00087999">
            <w:t>Strategy Plan For Women’s Leadership and Football</w:t>
          </w:r>
          <w:bookmarkEnd w:id="19"/>
        </w:p>
        <w:p w14:paraId="3B92420A" w14:textId="591EC822" w:rsidR="00F30628" w:rsidRPr="00F30628" w:rsidRDefault="0053588E" w:rsidP="00F30628">
          <w:pPr>
            <w:jc w:val="both"/>
            <w:rPr>
              <w:rFonts w:cstheme="minorHAnsi"/>
              <w:sz w:val="24"/>
              <w:szCs w:val="24"/>
              <w:lang w:eastAsia="en-GB"/>
            </w:rPr>
          </w:pPr>
          <w:r w:rsidRPr="00F30628">
            <w:rPr>
              <w:rFonts w:cstheme="minorHAnsi"/>
              <w:sz w:val="24"/>
              <w:szCs w:val="24"/>
              <w:lang w:eastAsia="en-GB"/>
            </w:rPr>
            <w:t>According to FIFA (2020</w:t>
          </w:r>
          <w:r w:rsidR="0007462D">
            <w:rPr>
              <w:rFonts w:cstheme="minorHAnsi"/>
              <w:sz w:val="24"/>
              <w:szCs w:val="24"/>
              <w:lang w:eastAsia="en-GB"/>
            </w:rPr>
            <w:t>c</w:t>
          </w:r>
          <w:r w:rsidRPr="00F30628">
            <w:rPr>
              <w:rFonts w:cstheme="minorHAnsi"/>
              <w:sz w:val="24"/>
              <w:szCs w:val="24"/>
              <w:lang w:eastAsia="en-GB"/>
            </w:rPr>
            <w:t>), in recent years women's football has grown rapidly, which offers many opportunities for women in different fields of football</w:t>
          </w:r>
          <w:r w:rsidR="004A7CAC" w:rsidRPr="00F30628">
            <w:rPr>
              <w:rFonts w:cstheme="minorHAnsi"/>
              <w:sz w:val="24"/>
              <w:szCs w:val="24"/>
              <w:lang w:eastAsia="en-GB"/>
            </w:rPr>
            <w:t xml:space="preserve">. </w:t>
          </w:r>
          <w:r w:rsidRPr="00F30628">
            <w:rPr>
              <w:rFonts w:cstheme="minorHAnsi"/>
              <w:sz w:val="24"/>
              <w:szCs w:val="24"/>
              <w:lang w:eastAsia="en-GB"/>
            </w:rPr>
            <w:t xml:space="preserve">The introduction of FIFA Strategy for </w:t>
          </w:r>
          <w:r w:rsidR="00F30628">
            <w:rPr>
              <w:rFonts w:cstheme="minorHAnsi"/>
              <w:sz w:val="24"/>
              <w:szCs w:val="24"/>
              <w:lang w:eastAsia="en-GB"/>
            </w:rPr>
            <w:t>WLDP</w:t>
          </w:r>
          <w:r w:rsidR="00F30628" w:rsidRPr="00F30628">
            <w:rPr>
              <w:rFonts w:cstheme="minorHAnsi"/>
              <w:sz w:val="24"/>
              <w:szCs w:val="24"/>
              <w:lang w:eastAsia="en-GB"/>
            </w:rPr>
            <w:t xml:space="preserve"> outlines how FIFA will collaborate with all stakeholders to take tangible initiatives to promote girls and women, make football a sport for everyone, and eliminate gender discrimination.</w:t>
          </w:r>
        </w:p>
        <w:p w14:paraId="5ACB4B7E" w14:textId="5602916F" w:rsidR="00FA2002" w:rsidRDefault="0053588E" w:rsidP="00F30628">
          <w:pPr>
            <w:jc w:val="both"/>
          </w:pPr>
          <w:r w:rsidRPr="0030228B">
            <w:rPr>
              <w:b/>
              <w:bCs/>
              <w:noProof/>
              <w:sz w:val="28"/>
              <w:szCs w:val="28"/>
            </w:rPr>
            <w:drawing>
              <wp:inline distT="0" distB="0" distL="0" distR="0" wp14:anchorId="35705033" wp14:editId="30C1866D">
                <wp:extent cx="6466637" cy="3722443"/>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4"/>
                        <a:stretch>
                          <a:fillRect/>
                        </a:stretch>
                      </pic:blipFill>
                      <pic:spPr>
                        <a:xfrm>
                          <a:off x="0" y="0"/>
                          <a:ext cx="6469909" cy="3724327"/>
                        </a:xfrm>
                        <a:prstGeom prst="rect">
                          <a:avLst/>
                        </a:prstGeom>
                      </pic:spPr>
                    </pic:pic>
                  </a:graphicData>
                </a:graphic>
              </wp:inline>
            </w:drawing>
          </w:r>
        </w:p>
        <w:p w14:paraId="4A566C54" w14:textId="151D19FE" w:rsidR="003C5085" w:rsidRPr="006E4643" w:rsidRDefault="00FA2002" w:rsidP="00FA2002">
          <w:pPr>
            <w:pStyle w:val="Caption"/>
            <w:jc w:val="center"/>
            <w:rPr>
              <w:sz w:val="24"/>
              <w:szCs w:val="24"/>
            </w:rPr>
          </w:pPr>
          <w:bookmarkStart w:id="20" w:name="_Toc124461969"/>
          <w:r w:rsidRPr="006E4643">
            <w:rPr>
              <w:sz w:val="24"/>
              <w:szCs w:val="24"/>
            </w:rPr>
            <w:t xml:space="preserve">Figure </w:t>
          </w:r>
          <w:r w:rsidRPr="006E4643">
            <w:rPr>
              <w:sz w:val="24"/>
              <w:szCs w:val="24"/>
            </w:rPr>
            <w:fldChar w:fldCharType="begin"/>
          </w:r>
          <w:r w:rsidRPr="006E4643">
            <w:rPr>
              <w:sz w:val="24"/>
              <w:szCs w:val="24"/>
            </w:rPr>
            <w:instrText xml:space="preserve"> SEQ Figure \* ARABIC </w:instrText>
          </w:r>
          <w:r w:rsidRPr="006E4643">
            <w:rPr>
              <w:sz w:val="24"/>
              <w:szCs w:val="24"/>
            </w:rPr>
            <w:fldChar w:fldCharType="separate"/>
          </w:r>
          <w:r w:rsidRPr="006E4643">
            <w:rPr>
              <w:noProof/>
              <w:sz w:val="24"/>
              <w:szCs w:val="24"/>
            </w:rPr>
            <w:t>4</w:t>
          </w:r>
          <w:r w:rsidRPr="006E4643">
            <w:rPr>
              <w:sz w:val="24"/>
              <w:szCs w:val="24"/>
            </w:rPr>
            <w:fldChar w:fldCharType="end"/>
          </w:r>
          <w:r w:rsidRPr="006E4643">
            <w:rPr>
              <w:sz w:val="24"/>
              <w:szCs w:val="24"/>
            </w:rPr>
            <w:t>: Strategic Plan for Women’s football and Leadership</w:t>
          </w:r>
          <w:bookmarkEnd w:id="20"/>
        </w:p>
        <w:p w14:paraId="62B784D8" w14:textId="7AE8DC4E" w:rsidR="0053588E" w:rsidRPr="0004697A" w:rsidRDefault="0053588E" w:rsidP="0053588E">
          <w:pPr>
            <w:jc w:val="both"/>
            <w:rPr>
              <w:rFonts w:cstheme="minorHAnsi"/>
              <w:sz w:val="24"/>
              <w:szCs w:val="24"/>
              <w:lang w:eastAsia="en-GB"/>
            </w:rPr>
          </w:pPr>
          <w:r w:rsidRPr="0004697A">
            <w:rPr>
              <w:rFonts w:cstheme="minorHAnsi"/>
              <w:sz w:val="24"/>
              <w:szCs w:val="24"/>
              <w:lang w:eastAsia="en-GB"/>
            </w:rPr>
            <w:t>This strategic plan presents the aim to achieve the development and growth to increase female participation in football worldwide by 2026, with 60 million players expected. It is expected to raise the number of female coaches, and female referees and expand football in schools, academies, and local sports venues to make the game accessible for girls. The goal is to enhance the technology implementation and engagement using brand strategy by 2026, launching</w:t>
          </w:r>
          <w:r w:rsidR="00F30628">
            <w:rPr>
              <w:rFonts w:cstheme="minorHAnsi"/>
              <w:sz w:val="24"/>
              <w:szCs w:val="24"/>
              <w:lang w:eastAsia="en-GB"/>
            </w:rPr>
            <w:t xml:space="preserve"> </w:t>
          </w:r>
          <w:r w:rsidR="00CB6261">
            <w:rPr>
              <w:rFonts w:cstheme="minorHAnsi"/>
              <w:sz w:val="24"/>
              <w:szCs w:val="24"/>
              <w:lang w:eastAsia="en-GB"/>
            </w:rPr>
            <w:t xml:space="preserve">a </w:t>
          </w:r>
          <w:r w:rsidR="00F30628">
            <w:rPr>
              <w:rFonts w:cstheme="minorHAnsi"/>
              <w:sz w:val="24"/>
              <w:szCs w:val="24"/>
              <w:lang w:eastAsia="en-GB"/>
            </w:rPr>
            <w:t xml:space="preserve">commercial programme for </w:t>
          </w:r>
          <w:r w:rsidRPr="0004697A">
            <w:rPr>
              <w:rFonts w:cstheme="minorHAnsi"/>
              <w:sz w:val="24"/>
              <w:szCs w:val="24"/>
              <w:lang w:eastAsia="en-GB"/>
            </w:rPr>
            <w:t xml:space="preserve">women’s football. Expansion of development efforts will be possible through the creation of </w:t>
          </w:r>
          <w:r w:rsidR="00CB6261">
            <w:rPr>
              <w:rFonts w:cstheme="minorHAnsi"/>
              <w:sz w:val="24"/>
              <w:szCs w:val="24"/>
              <w:lang w:eastAsia="en-GB"/>
            </w:rPr>
            <w:t xml:space="preserve">a </w:t>
          </w:r>
          <w:r w:rsidRPr="0004697A">
            <w:rPr>
              <w:rFonts w:cstheme="minorHAnsi"/>
              <w:sz w:val="24"/>
              <w:szCs w:val="24"/>
              <w:lang w:eastAsia="en-GB"/>
            </w:rPr>
            <w:t xml:space="preserve">new </w:t>
          </w:r>
          <w:r w:rsidR="00F30628">
            <w:rPr>
              <w:rFonts w:cstheme="minorHAnsi"/>
              <w:sz w:val="24"/>
              <w:szCs w:val="24"/>
              <w:lang w:eastAsia="en-GB"/>
            </w:rPr>
            <w:t xml:space="preserve">economic flow, </w:t>
          </w:r>
          <w:r w:rsidRPr="0004697A">
            <w:rPr>
              <w:rFonts w:cstheme="minorHAnsi"/>
              <w:sz w:val="24"/>
              <w:szCs w:val="24"/>
              <w:lang w:eastAsia="en-GB"/>
            </w:rPr>
            <w:t xml:space="preserve">and </w:t>
          </w:r>
          <w:r w:rsidR="00F30628">
            <w:rPr>
              <w:rFonts w:cstheme="minorHAnsi"/>
              <w:sz w:val="24"/>
              <w:szCs w:val="24"/>
              <w:lang w:eastAsia="en-GB"/>
            </w:rPr>
            <w:t xml:space="preserve">sustainable system to encourage </w:t>
          </w:r>
          <w:r w:rsidR="00CB6261">
            <w:rPr>
              <w:rFonts w:cstheme="minorHAnsi"/>
              <w:sz w:val="24"/>
              <w:szCs w:val="24"/>
              <w:lang w:eastAsia="en-GB"/>
            </w:rPr>
            <w:t>women’s</w:t>
          </w:r>
          <w:r w:rsidR="00F30628">
            <w:rPr>
              <w:rFonts w:cstheme="minorHAnsi"/>
              <w:sz w:val="24"/>
              <w:szCs w:val="24"/>
              <w:lang w:eastAsia="en-GB"/>
            </w:rPr>
            <w:t xml:space="preserve"> leadership role in the organisation. </w:t>
          </w:r>
        </w:p>
        <w:p w14:paraId="394986D8" w14:textId="0D4841FF" w:rsidR="001B50E1" w:rsidRPr="0004697A" w:rsidRDefault="00D677DB" w:rsidP="00D677DB">
          <w:pPr>
            <w:pStyle w:val="Heading1"/>
            <w:rPr>
              <w:b/>
              <w:bCs/>
            </w:rPr>
          </w:pPr>
          <w:bookmarkStart w:id="21" w:name="_Toc124500586"/>
          <w:r w:rsidRPr="0004697A">
            <w:rPr>
              <w:b/>
              <w:bCs/>
            </w:rPr>
            <w:t xml:space="preserve">3. Barriers and </w:t>
          </w:r>
          <w:r w:rsidR="005269A9">
            <w:rPr>
              <w:b/>
              <w:bCs/>
            </w:rPr>
            <w:t>Limitations</w:t>
          </w:r>
          <w:r w:rsidRPr="0004697A">
            <w:rPr>
              <w:b/>
              <w:bCs/>
            </w:rPr>
            <w:t xml:space="preserve"> of Women’s Leadership role</w:t>
          </w:r>
          <w:bookmarkEnd w:id="21"/>
        </w:p>
        <w:p w14:paraId="2AD2C917" w14:textId="525894F8" w:rsidR="00D677DB" w:rsidRPr="00052C73" w:rsidRDefault="00D677DB" w:rsidP="00D677DB">
          <w:pPr>
            <w:jc w:val="both"/>
            <w:rPr>
              <w:rFonts w:cstheme="minorHAnsi"/>
              <w:sz w:val="24"/>
              <w:szCs w:val="24"/>
            </w:rPr>
          </w:pPr>
          <w:r w:rsidRPr="00052C73">
            <w:rPr>
              <w:rFonts w:cstheme="minorHAnsi"/>
              <w:sz w:val="24"/>
              <w:szCs w:val="24"/>
            </w:rPr>
            <w:t xml:space="preserve">Culver et at., (2019) emphasise there are insufficient support structures in place to encourage females to take on leadership and decision-making responsibilities. At the Beijing Olympic Games, there were more female athletes than ever before, yet just </w:t>
          </w:r>
          <w:r w:rsidR="004A7CAC" w:rsidRPr="00052C73">
            <w:rPr>
              <w:rFonts w:cstheme="minorHAnsi"/>
              <w:sz w:val="24"/>
              <w:szCs w:val="24"/>
            </w:rPr>
            <w:t>twenty-two</w:t>
          </w:r>
          <w:r w:rsidRPr="00052C73">
            <w:rPr>
              <w:rFonts w:cstheme="minorHAnsi"/>
              <w:sz w:val="24"/>
              <w:szCs w:val="24"/>
            </w:rPr>
            <w:t xml:space="preserve"> of Canada's head coaches were women which made up 9% of all head coaches. At the 2016 Olympic Games in Rio, this percentage fell even further to 6% (Canadian Association, 2019). </w:t>
          </w:r>
          <w:r w:rsidR="003D65F1">
            <w:rPr>
              <w:rFonts w:cstheme="minorHAnsi"/>
              <w:sz w:val="24"/>
              <w:szCs w:val="24"/>
            </w:rPr>
            <w:t xml:space="preserve">To increase gender equality and leadership diversity the WLDP uses a practice community method to encourage and support women in this male-oriented profession </w:t>
          </w:r>
          <w:r w:rsidRPr="00052C73">
            <w:rPr>
              <w:rFonts w:cstheme="minorHAnsi"/>
              <w:sz w:val="24"/>
              <w:szCs w:val="24"/>
            </w:rPr>
            <w:t>(Bryan, 2021).</w:t>
          </w:r>
        </w:p>
        <w:p w14:paraId="73792EF3" w14:textId="77777777" w:rsidR="00D677DB" w:rsidRPr="00052C73" w:rsidRDefault="00D677DB" w:rsidP="00D677DB">
          <w:pPr>
            <w:jc w:val="both"/>
            <w:rPr>
              <w:rFonts w:cstheme="minorHAnsi"/>
              <w:sz w:val="24"/>
              <w:szCs w:val="24"/>
            </w:rPr>
          </w:pPr>
          <w:r w:rsidRPr="00052C73">
            <w:rPr>
              <w:rFonts w:cstheme="minorHAnsi"/>
              <w:sz w:val="24"/>
              <w:szCs w:val="24"/>
            </w:rPr>
            <w:t xml:space="preserve">Holmes (2018) stated in a sports media article that a survey report revealed that 40% of women face gender discrimination working in the sports sector. 30% of women have said they have to deal </w:t>
          </w:r>
          <w:r w:rsidRPr="00052C73">
            <w:rPr>
              <w:rFonts w:cstheme="minorHAnsi"/>
              <w:sz w:val="24"/>
              <w:szCs w:val="24"/>
            </w:rPr>
            <w:lastRenderedPageBreak/>
            <w:t xml:space="preserve">with inappropriate behaviour from men, and also enhance the problem of the pay gap, unrecognised in the workplace, and lack of opportunities to advance in Leaders’ roles. </w:t>
          </w:r>
        </w:p>
        <w:p w14:paraId="0B0B17F1" w14:textId="16FEFA03" w:rsidR="00D677DB" w:rsidRDefault="00D677DB" w:rsidP="00D677DB">
          <w:pPr>
            <w:jc w:val="both"/>
            <w:rPr>
              <w:rFonts w:cstheme="minorHAnsi"/>
              <w:sz w:val="24"/>
              <w:szCs w:val="24"/>
            </w:rPr>
          </w:pPr>
          <w:r w:rsidRPr="00052C73">
            <w:rPr>
              <w:rFonts w:cstheme="minorHAnsi"/>
              <w:sz w:val="24"/>
              <w:szCs w:val="24"/>
            </w:rPr>
            <w:t>NADS, (2016) explained despite centuries of male domination, women's football is gaining popularity in the United Kingdom. National women's football teams have had the same level of achievement as their male football teams in recent years. It is critical to identify the limitations and barriers to encouraging the development of women's football</w:t>
          </w:r>
          <w:r w:rsidR="003D65F1">
            <w:rPr>
              <w:rFonts w:cstheme="minorHAnsi"/>
              <w:sz w:val="24"/>
              <w:szCs w:val="24"/>
            </w:rPr>
            <w:t xml:space="preserve"> nationally and internationally</w:t>
          </w:r>
          <w:r w:rsidRPr="00052C73">
            <w:rPr>
              <w:rFonts w:cstheme="minorHAnsi"/>
              <w:sz w:val="24"/>
              <w:szCs w:val="24"/>
            </w:rPr>
            <w:t>.</w:t>
          </w:r>
        </w:p>
        <w:p w14:paraId="49D48E92" w14:textId="77777777" w:rsidR="0055333E" w:rsidRPr="00052C73" w:rsidRDefault="0055333E" w:rsidP="00D677DB">
          <w:pPr>
            <w:jc w:val="both"/>
            <w:rPr>
              <w:rFonts w:cstheme="minorHAnsi"/>
              <w:sz w:val="24"/>
              <w:szCs w:val="24"/>
            </w:rPr>
          </w:pPr>
        </w:p>
        <w:p w14:paraId="0FD9DB2B" w14:textId="77777777" w:rsidR="00FA2002" w:rsidRDefault="00D677DB" w:rsidP="00FA2002">
          <w:pPr>
            <w:keepNext/>
          </w:pPr>
          <w:r w:rsidRPr="00BF1866">
            <w:rPr>
              <w:noProof/>
            </w:rPr>
            <w:drawing>
              <wp:inline distT="0" distB="0" distL="0" distR="0" wp14:anchorId="3E70A8C7" wp14:editId="2AEAFC49">
                <wp:extent cx="6070176" cy="3506525"/>
                <wp:effectExtent l="0" t="0" r="6985" b="0"/>
                <wp:docPr id="1" name="Picture 1"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with low confidence"/>
                        <pic:cNvPicPr/>
                      </pic:nvPicPr>
                      <pic:blipFill>
                        <a:blip r:embed="rId15"/>
                        <a:stretch>
                          <a:fillRect/>
                        </a:stretch>
                      </pic:blipFill>
                      <pic:spPr>
                        <a:xfrm>
                          <a:off x="0" y="0"/>
                          <a:ext cx="6088090" cy="3516873"/>
                        </a:xfrm>
                        <a:prstGeom prst="rect">
                          <a:avLst/>
                        </a:prstGeom>
                      </pic:spPr>
                    </pic:pic>
                  </a:graphicData>
                </a:graphic>
              </wp:inline>
            </w:drawing>
          </w:r>
        </w:p>
        <w:p w14:paraId="42336EDC" w14:textId="0C97D95D" w:rsidR="0055333E" w:rsidRPr="006E4643" w:rsidRDefault="00FA2002" w:rsidP="00FA2002">
          <w:pPr>
            <w:pStyle w:val="Caption"/>
            <w:jc w:val="center"/>
            <w:rPr>
              <w:sz w:val="24"/>
              <w:szCs w:val="24"/>
            </w:rPr>
          </w:pPr>
          <w:bookmarkStart w:id="22" w:name="_Toc124461970"/>
          <w:r w:rsidRPr="006E4643">
            <w:rPr>
              <w:sz w:val="24"/>
              <w:szCs w:val="24"/>
            </w:rPr>
            <w:t xml:space="preserve">Figure </w:t>
          </w:r>
          <w:r w:rsidRPr="006E4643">
            <w:rPr>
              <w:sz w:val="24"/>
              <w:szCs w:val="24"/>
            </w:rPr>
            <w:fldChar w:fldCharType="begin"/>
          </w:r>
          <w:r w:rsidRPr="006E4643">
            <w:rPr>
              <w:sz w:val="24"/>
              <w:szCs w:val="24"/>
            </w:rPr>
            <w:instrText xml:space="preserve"> SEQ Figure \* ARABIC </w:instrText>
          </w:r>
          <w:r w:rsidRPr="006E4643">
            <w:rPr>
              <w:sz w:val="24"/>
              <w:szCs w:val="24"/>
            </w:rPr>
            <w:fldChar w:fldCharType="separate"/>
          </w:r>
          <w:r w:rsidRPr="006E4643">
            <w:rPr>
              <w:noProof/>
              <w:sz w:val="24"/>
              <w:szCs w:val="24"/>
            </w:rPr>
            <w:t>5</w:t>
          </w:r>
          <w:r w:rsidRPr="006E4643">
            <w:rPr>
              <w:sz w:val="24"/>
              <w:szCs w:val="24"/>
            </w:rPr>
            <w:fldChar w:fldCharType="end"/>
          </w:r>
          <w:r w:rsidRPr="006E4643">
            <w:rPr>
              <w:sz w:val="24"/>
              <w:szCs w:val="24"/>
            </w:rPr>
            <w:t>: Barriers and Limitations in Women's Football and Leadership role</w:t>
          </w:r>
          <w:bookmarkEnd w:id="22"/>
        </w:p>
        <w:p w14:paraId="1A35F676" w14:textId="66ACFF21" w:rsidR="001474C4" w:rsidRPr="0055333E" w:rsidRDefault="001474C4" w:rsidP="00FA2002">
          <w:pPr>
            <w:pStyle w:val="Caption"/>
            <w:rPr>
              <w:sz w:val="26"/>
              <w:szCs w:val="26"/>
            </w:rPr>
          </w:pPr>
        </w:p>
        <w:p w14:paraId="17422113" w14:textId="68878825" w:rsidR="004F58D8" w:rsidRDefault="004F58D8">
          <w:r>
            <w:br w:type="page"/>
          </w:r>
        </w:p>
        <w:p w14:paraId="1E214B80" w14:textId="6B7FEA3B" w:rsidR="00556419" w:rsidRPr="00052C73" w:rsidRDefault="00D677DB" w:rsidP="00D677DB">
          <w:pPr>
            <w:pStyle w:val="Heading1"/>
            <w:rPr>
              <w:b/>
              <w:bCs/>
            </w:rPr>
          </w:pPr>
          <w:bookmarkStart w:id="23" w:name="_Toc124500587"/>
          <w:r w:rsidRPr="00052C73">
            <w:rPr>
              <w:b/>
              <w:bCs/>
            </w:rPr>
            <w:lastRenderedPageBreak/>
            <w:t xml:space="preserve">4. </w:t>
          </w:r>
          <w:r w:rsidR="00556419" w:rsidRPr="00052C73">
            <w:rPr>
              <w:b/>
              <w:bCs/>
            </w:rPr>
            <w:t>Recommendations</w:t>
          </w:r>
          <w:r w:rsidRPr="00052C73">
            <w:rPr>
              <w:b/>
              <w:bCs/>
            </w:rPr>
            <w:t xml:space="preserve"> for Women’s Leadership </w:t>
          </w:r>
          <w:r w:rsidR="00C63691">
            <w:rPr>
              <w:b/>
              <w:bCs/>
            </w:rPr>
            <w:t>Roles</w:t>
          </w:r>
          <w:bookmarkEnd w:id="23"/>
          <w:r w:rsidRPr="00052C73">
            <w:rPr>
              <w:b/>
              <w:bCs/>
            </w:rPr>
            <w:t xml:space="preserve"> </w:t>
          </w:r>
        </w:p>
        <w:p w14:paraId="63CEE072" w14:textId="09F9A6A3" w:rsidR="00D677DB" w:rsidRPr="00052C73" w:rsidRDefault="00D677DB" w:rsidP="00D677DB">
          <w:pPr>
            <w:jc w:val="both"/>
            <w:rPr>
              <w:rFonts w:eastAsia="Times New Roman" w:cstheme="minorHAnsi"/>
              <w:color w:val="000000"/>
              <w:sz w:val="24"/>
              <w:szCs w:val="24"/>
              <w:lang w:eastAsia="en-GB"/>
            </w:rPr>
          </w:pPr>
          <w:r w:rsidRPr="00052C73">
            <w:rPr>
              <w:rFonts w:cstheme="minorHAnsi"/>
              <w:sz w:val="24"/>
              <w:szCs w:val="24"/>
            </w:rPr>
            <w:t xml:space="preserve">Jones (2022) reflects gender discrimination in recruiting and promotion practices must be eliminated, women should be provided </w:t>
          </w:r>
          <w:r w:rsidR="003D65F1">
            <w:rPr>
              <w:rFonts w:cstheme="minorHAnsi"/>
              <w:sz w:val="24"/>
              <w:szCs w:val="24"/>
            </w:rPr>
            <w:t xml:space="preserve">training and </w:t>
          </w:r>
          <w:r w:rsidRPr="00052C73">
            <w:rPr>
              <w:rFonts w:cstheme="minorHAnsi"/>
              <w:sz w:val="24"/>
              <w:szCs w:val="24"/>
            </w:rPr>
            <w:t xml:space="preserve">education resources </w:t>
          </w:r>
          <w:r w:rsidR="003D65F1">
            <w:rPr>
              <w:rFonts w:cstheme="minorHAnsi"/>
              <w:sz w:val="24"/>
              <w:szCs w:val="24"/>
            </w:rPr>
            <w:t xml:space="preserve">so they can </w:t>
          </w:r>
          <w:r w:rsidRPr="00052C73">
            <w:rPr>
              <w:rFonts w:cstheme="minorHAnsi"/>
              <w:sz w:val="24"/>
              <w:szCs w:val="24"/>
            </w:rPr>
            <w:t xml:space="preserve">pursue </w:t>
          </w:r>
          <w:r w:rsidR="003D65F1">
            <w:rPr>
              <w:rFonts w:cstheme="minorHAnsi"/>
              <w:sz w:val="24"/>
              <w:szCs w:val="24"/>
            </w:rPr>
            <w:t xml:space="preserve">their </w:t>
          </w:r>
          <w:r w:rsidRPr="00052C73">
            <w:rPr>
              <w:rFonts w:cstheme="minorHAnsi"/>
              <w:sz w:val="24"/>
              <w:szCs w:val="24"/>
            </w:rPr>
            <w:t xml:space="preserve">careers in </w:t>
          </w:r>
          <w:r w:rsidR="003D65F1">
            <w:rPr>
              <w:rFonts w:cstheme="minorHAnsi"/>
              <w:sz w:val="24"/>
              <w:szCs w:val="24"/>
            </w:rPr>
            <w:t xml:space="preserve">decision-making roles </w:t>
          </w:r>
          <w:r w:rsidRPr="00052C73">
            <w:rPr>
              <w:rFonts w:cstheme="minorHAnsi"/>
              <w:sz w:val="24"/>
              <w:szCs w:val="24"/>
            </w:rPr>
            <w:t xml:space="preserve">and leadership jobs. However, Wallington (2016) specifies that there should be a balance </w:t>
          </w:r>
          <w:r w:rsidRPr="00052C73">
            <w:rPr>
              <w:rFonts w:eastAsia="Times New Roman" w:cstheme="minorHAnsi"/>
              <w:color w:val="000000"/>
              <w:sz w:val="24"/>
              <w:szCs w:val="24"/>
              <w:lang w:eastAsia="en-GB"/>
            </w:rPr>
            <w:t xml:space="preserve">between the genders in the number of elite athletes competing in major competitions. Maintaining the workplace culture to develop skills and capacity building for all employees. To benefit the community, leadership, coaching and mentoring programmes should be on offer widely for women working in or volunteering in the sport or the sports and leisure industry. These programmes can give women the chance to exchange experiences, ideas, skills and knowledge. Make diversity on top of the list, ensuring that volunteers and employees are educated on matters relating to diversity. Open new communication channels change the impression of any club to a more dynamic, contemporary, and open organisation. </w:t>
          </w:r>
        </w:p>
        <w:p w14:paraId="12856EE0" w14:textId="77777777" w:rsidR="00D677DB" w:rsidRPr="00E6149B" w:rsidRDefault="00D677DB" w:rsidP="00D677DB">
          <w:pPr>
            <w:jc w:val="both"/>
            <w:rPr>
              <w:rFonts w:eastAsia="Times New Roman" w:cstheme="minorHAnsi"/>
              <w:sz w:val="24"/>
              <w:szCs w:val="24"/>
              <w:lang w:eastAsia="en-GB"/>
            </w:rPr>
          </w:pPr>
          <w:r w:rsidRPr="00E6149B">
            <w:rPr>
              <w:rFonts w:cstheme="minorHAnsi"/>
              <w:sz w:val="24"/>
              <w:szCs w:val="24"/>
              <w:shd w:val="clear" w:color="auto" w:fill="FFFFFF"/>
            </w:rPr>
            <w:t xml:space="preserve">Babiak, K. and Wolfe, R. (2009) emphasise that employers’ support is regarded as considerably high if they support ethically in the workplace. Charity </w:t>
          </w:r>
          <w:r w:rsidRPr="00E6149B">
            <w:rPr>
              <w:rFonts w:eastAsia="Times New Roman" w:cstheme="minorHAnsi"/>
              <w:sz w:val="24"/>
              <w:szCs w:val="24"/>
              <w:lang w:eastAsia="en-GB"/>
            </w:rPr>
            <w:t>sports leagues, competitions, charitable sporting activities, and training that are conducted at the workplace employers could match the donations to show their support.</w:t>
          </w:r>
        </w:p>
        <w:p w14:paraId="30B59EFF" w14:textId="08E767A3" w:rsidR="00D677DB" w:rsidRDefault="00D677DB">
          <w:pPr>
            <w:rPr>
              <w:rFonts w:asciiTheme="majorHAnsi" w:eastAsiaTheme="majorEastAsia" w:hAnsiTheme="majorHAnsi" w:cstheme="majorBidi"/>
              <w:color w:val="2E74B5" w:themeColor="accent1" w:themeShade="BF"/>
              <w:sz w:val="32"/>
              <w:szCs w:val="32"/>
            </w:rPr>
          </w:pPr>
          <w:r>
            <w:br w:type="page"/>
          </w:r>
        </w:p>
        <w:p w14:paraId="5C67928C" w14:textId="7C4D4B12" w:rsidR="006E7ECC" w:rsidRPr="00052C73" w:rsidRDefault="00D677DB" w:rsidP="00D677DB">
          <w:pPr>
            <w:pStyle w:val="Heading1"/>
            <w:rPr>
              <w:b/>
              <w:bCs/>
            </w:rPr>
          </w:pPr>
          <w:bookmarkStart w:id="24" w:name="_Toc124500588"/>
          <w:r w:rsidRPr="00052C73">
            <w:rPr>
              <w:b/>
              <w:bCs/>
            </w:rPr>
            <w:lastRenderedPageBreak/>
            <w:t xml:space="preserve">5. </w:t>
          </w:r>
          <w:r w:rsidR="00AA2A91" w:rsidRPr="00052C73">
            <w:rPr>
              <w:b/>
              <w:bCs/>
            </w:rPr>
            <w:t>Conclusion</w:t>
          </w:r>
          <w:bookmarkEnd w:id="24"/>
        </w:p>
        <w:p w14:paraId="11B62CDF" w14:textId="77777777" w:rsidR="00B30AB4" w:rsidRDefault="00B30AB4" w:rsidP="00B54E57">
          <w:pPr>
            <w:spacing w:after="0" w:line="276" w:lineRule="auto"/>
            <w:rPr>
              <w:sz w:val="26"/>
              <w:szCs w:val="26"/>
              <w:shd w:val="clear" w:color="auto" w:fill="FFFFFF"/>
            </w:rPr>
          </w:pPr>
        </w:p>
        <w:p w14:paraId="083D74F1" w14:textId="46B8CE9D" w:rsidR="001135F5" w:rsidRDefault="00C4432D" w:rsidP="008E3D0C">
          <w:pPr>
            <w:spacing w:after="0" w:line="276" w:lineRule="auto"/>
            <w:jc w:val="both"/>
            <w:rPr>
              <w:rFonts w:ascii="Calibri" w:eastAsia="Times New Roman" w:hAnsi="Calibri" w:cs="Calibri"/>
              <w:color w:val="000000"/>
              <w:sz w:val="24"/>
              <w:szCs w:val="24"/>
              <w:shd w:val="clear" w:color="auto" w:fill="FFFFFF"/>
              <w:lang w:eastAsia="en-GB"/>
            </w:rPr>
          </w:pPr>
          <w:r w:rsidRPr="00C4432D">
            <w:rPr>
              <w:rFonts w:ascii="Calibri" w:eastAsia="Times New Roman" w:hAnsi="Calibri" w:cs="Calibri"/>
              <w:color w:val="000000"/>
              <w:sz w:val="24"/>
              <w:szCs w:val="24"/>
              <w:shd w:val="clear" w:color="auto" w:fill="FFFFFF"/>
              <w:lang w:eastAsia="en-GB"/>
            </w:rPr>
            <w:t>Women</w:t>
          </w:r>
          <w:r w:rsidR="00D05F45">
            <w:rPr>
              <w:rFonts w:ascii="Calibri" w:eastAsia="Times New Roman" w:hAnsi="Calibri" w:cs="Calibri"/>
              <w:color w:val="000000"/>
              <w:sz w:val="24"/>
              <w:szCs w:val="24"/>
              <w:shd w:val="clear" w:color="auto" w:fill="FFFFFF"/>
              <w:lang w:eastAsia="en-GB"/>
            </w:rPr>
            <w:t xml:space="preserve"> are more prominent and visible </w:t>
          </w:r>
          <w:r w:rsidRPr="00C4432D">
            <w:rPr>
              <w:rFonts w:ascii="Calibri" w:eastAsia="Times New Roman" w:hAnsi="Calibri" w:cs="Calibri"/>
              <w:color w:val="000000"/>
              <w:sz w:val="24"/>
              <w:szCs w:val="24"/>
              <w:shd w:val="clear" w:color="auto" w:fill="FFFFFF"/>
              <w:lang w:eastAsia="en-GB"/>
            </w:rPr>
            <w:t xml:space="preserve">in football </w:t>
          </w:r>
          <w:r w:rsidR="00D05F45">
            <w:rPr>
              <w:rFonts w:ascii="Calibri" w:eastAsia="Times New Roman" w:hAnsi="Calibri" w:cs="Calibri"/>
              <w:color w:val="000000"/>
              <w:sz w:val="24"/>
              <w:szCs w:val="24"/>
              <w:shd w:val="clear" w:color="auto" w:fill="FFFFFF"/>
              <w:lang w:eastAsia="en-GB"/>
            </w:rPr>
            <w:t xml:space="preserve">as </w:t>
          </w:r>
          <w:r w:rsidR="00D05F45" w:rsidRPr="00C4432D">
            <w:rPr>
              <w:rFonts w:ascii="Calibri" w:eastAsia="Times New Roman" w:hAnsi="Calibri" w:cs="Calibri"/>
              <w:color w:val="000000"/>
              <w:sz w:val="24"/>
              <w:szCs w:val="24"/>
              <w:shd w:val="clear" w:color="auto" w:fill="FFFFFF"/>
              <w:lang w:eastAsia="en-GB"/>
            </w:rPr>
            <w:t xml:space="preserve">professionals, sports representatives, </w:t>
          </w:r>
          <w:r w:rsidR="004C2AA0">
            <w:rPr>
              <w:rFonts w:ascii="Calibri" w:eastAsia="Times New Roman" w:hAnsi="Calibri" w:cs="Calibri"/>
              <w:color w:val="000000"/>
              <w:sz w:val="24"/>
              <w:szCs w:val="24"/>
              <w:shd w:val="clear" w:color="auto" w:fill="FFFFFF"/>
              <w:lang w:eastAsia="en-GB"/>
            </w:rPr>
            <w:t xml:space="preserve">news </w:t>
          </w:r>
          <w:r w:rsidR="00D05F45" w:rsidRPr="00C4432D">
            <w:rPr>
              <w:rFonts w:ascii="Calibri" w:eastAsia="Times New Roman" w:hAnsi="Calibri" w:cs="Calibri"/>
              <w:color w:val="000000"/>
              <w:sz w:val="24"/>
              <w:szCs w:val="24"/>
              <w:shd w:val="clear" w:color="auto" w:fill="FFFFFF"/>
              <w:lang w:eastAsia="en-GB"/>
            </w:rPr>
            <w:t>reporters, club officials, and managers</w:t>
          </w:r>
          <w:r w:rsidR="00D05F45">
            <w:rPr>
              <w:rFonts w:ascii="Calibri" w:eastAsia="Times New Roman" w:hAnsi="Calibri" w:cs="Calibri"/>
              <w:color w:val="000000"/>
              <w:sz w:val="24"/>
              <w:szCs w:val="24"/>
              <w:shd w:val="clear" w:color="auto" w:fill="FFFFFF"/>
              <w:lang w:eastAsia="en-GB"/>
            </w:rPr>
            <w:t xml:space="preserve"> not only as </w:t>
          </w:r>
          <w:r w:rsidR="004C2AA0">
            <w:rPr>
              <w:rFonts w:ascii="Calibri" w:eastAsia="Times New Roman" w:hAnsi="Calibri" w:cs="Calibri"/>
              <w:color w:val="000000"/>
              <w:sz w:val="24"/>
              <w:szCs w:val="24"/>
              <w:shd w:val="clear" w:color="auto" w:fill="FFFFFF"/>
              <w:lang w:eastAsia="en-GB"/>
            </w:rPr>
            <w:t>a player</w:t>
          </w:r>
          <w:r w:rsidRPr="00C4432D">
            <w:rPr>
              <w:rFonts w:ascii="Calibri" w:eastAsia="Times New Roman" w:hAnsi="Calibri" w:cs="Calibri"/>
              <w:color w:val="000000"/>
              <w:sz w:val="24"/>
              <w:szCs w:val="24"/>
              <w:shd w:val="clear" w:color="auto" w:fill="FFFFFF"/>
              <w:lang w:eastAsia="en-GB"/>
            </w:rPr>
            <w:t>.</w:t>
          </w:r>
          <w:r w:rsidR="00E916D1">
            <w:rPr>
              <w:rFonts w:ascii="Calibri" w:eastAsia="Times New Roman" w:hAnsi="Calibri" w:cs="Calibri"/>
              <w:color w:val="000000"/>
              <w:sz w:val="24"/>
              <w:szCs w:val="24"/>
              <w:shd w:val="clear" w:color="auto" w:fill="FFFFFF"/>
              <w:lang w:eastAsia="en-GB"/>
            </w:rPr>
            <w:t xml:space="preserve"> </w:t>
          </w:r>
          <w:r w:rsidRPr="00C4432D">
            <w:rPr>
              <w:rFonts w:ascii="Calibri" w:eastAsia="Times New Roman" w:hAnsi="Calibri" w:cs="Calibri"/>
              <w:color w:val="000000"/>
              <w:sz w:val="24"/>
              <w:szCs w:val="24"/>
              <w:shd w:val="clear" w:color="auto" w:fill="FFFFFF"/>
              <w:lang w:eastAsia="en-GB"/>
            </w:rPr>
            <w:t xml:space="preserve">Increasing the visibility of women is not enough to solve many problems related to their participation in sports. </w:t>
          </w:r>
          <w:r w:rsidR="001135F5">
            <w:rPr>
              <w:rFonts w:ascii="Calibri" w:eastAsia="Times New Roman" w:hAnsi="Calibri" w:cs="Calibri"/>
              <w:color w:val="000000"/>
              <w:sz w:val="24"/>
              <w:szCs w:val="24"/>
              <w:shd w:val="clear" w:color="auto" w:fill="FFFFFF"/>
              <w:lang w:eastAsia="en-GB"/>
            </w:rPr>
            <w:t>A</w:t>
          </w:r>
          <w:r w:rsidRPr="00C4432D">
            <w:rPr>
              <w:rFonts w:ascii="Calibri" w:eastAsia="Times New Roman" w:hAnsi="Calibri" w:cs="Calibri"/>
              <w:color w:val="000000"/>
              <w:sz w:val="24"/>
              <w:szCs w:val="24"/>
              <w:shd w:val="clear" w:color="auto" w:fill="FFFFFF"/>
              <w:lang w:eastAsia="en-GB"/>
            </w:rPr>
            <w:t xml:space="preserve"> gender revolution</w:t>
          </w:r>
          <w:r w:rsidR="001135F5">
            <w:rPr>
              <w:rFonts w:ascii="Calibri" w:eastAsia="Times New Roman" w:hAnsi="Calibri" w:cs="Calibri"/>
              <w:color w:val="000000"/>
              <w:sz w:val="24"/>
              <w:szCs w:val="24"/>
              <w:shd w:val="clear" w:color="auto" w:fill="FFFFFF"/>
              <w:lang w:eastAsia="en-GB"/>
            </w:rPr>
            <w:t xml:space="preserve"> is required</w:t>
          </w:r>
          <w:r w:rsidRPr="00C4432D">
            <w:rPr>
              <w:rFonts w:ascii="Calibri" w:eastAsia="Times New Roman" w:hAnsi="Calibri" w:cs="Calibri"/>
              <w:color w:val="000000"/>
              <w:sz w:val="24"/>
              <w:szCs w:val="24"/>
              <w:shd w:val="clear" w:color="auto" w:fill="FFFFFF"/>
              <w:lang w:eastAsia="en-GB"/>
            </w:rPr>
            <w:t xml:space="preserve"> to achieve equality and justice on and off the field. Starting from the players to managers, fans, and sponsors, everyone needs to take a clear and consistent stance for women and help create a positive environment in football as well as in all sports. Equality and inclusion should be anchored in clubs and associations.</w:t>
          </w:r>
        </w:p>
        <w:p w14:paraId="5469D674" w14:textId="734784EF" w:rsidR="001135F5" w:rsidRPr="00C4432D" w:rsidRDefault="001135F5" w:rsidP="008E3D0C">
          <w:pPr>
            <w:spacing w:after="0" w:line="276" w:lineRule="auto"/>
            <w:jc w:val="both"/>
            <w:rPr>
              <w:rFonts w:ascii="Calibri" w:eastAsia="Times New Roman" w:hAnsi="Calibri" w:cs="Calibri"/>
              <w:color w:val="000000"/>
              <w:sz w:val="24"/>
              <w:szCs w:val="24"/>
              <w:shd w:val="clear" w:color="auto" w:fill="FFFFFF"/>
              <w:lang w:eastAsia="en-GB"/>
            </w:rPr>
          </w:pPr>
          <w:r w:rsidRPr="001135F5">
            <w:rPr>
              <w:rFonts w:ascii="Calibri" w:eastAsia="Times New Roman" w:hAnsi="Calibri" w:cs="Calibri"/>
              <w:color w:val="000000"/>
              <w:sz w:val="24"/>
              <w:szCs w:val="24"/>
              <w:shd w:val="clear" w:color="auto" w:fill="FFFFFF"/>
              <w:lang w:eastAsia="en-GB"/>
            </w:rPr>
            <w:t xml:space="preserve">FIFA continues to place a high focus on women's football since it offers </w:t>
          </w:r>
          <w:r w:rsidR="00CB6261">
            <w:rPr>
              <w:rFonts w:ascii="Calibri" w:eastAsia="Times New Roman" w:hAnsi="Calibri" w:cs="Calibri"/>
              <w:color w:val="000000"/>
              <w:sz w:val="24"/>
              <w:szCs w:val="24"/>
              <w:shd w:val="clear" w:color="auto" w:fill="FFFFFF"/>
              <w:lang w:eastAsia="en-GB"/>
            </w:rPr>
            <w:t xml:space="preserve">the </w:t>
          </w:r>
          <w:r w:rsidRPr="001135F5">
            <w:rPr>
              <w:rFonts w:ascii="Calibri" w:eastAsia="Times New Roman" w:hAnsi="Calibri" w:cs="Calibri"/>
              <w:color w:val="000000"/>
              <w:sz w:val="24"/>
              <w:szCs w:val="24"/>
              <w:shd w:val="clear" w:color="auto" w:fill="FFFFFF"/>
              <w:lang w:eastAsia="en-GB"/>
            </w:rPr>
            <w:t xml:space="preserve">greatest potential for expansion. Despite the fact that </w:t>
          </w:r>
          <w:r w:rsidR="00CB6261">
            <w:rPr>
              <w:rFonts w:ascii="Calibri" w:eastAsia="Times New Roman" w:hAnsi="Calibri" w:cs="Calibri"/>
              <w:color w:val="000000"/>
              <w:sz w:val="24"/>
              <w:szCs w:val="24"/>
              <w:shd w:val="clear" w:color="auto" w:fill="FFFFFF"/>
              <w:lang w:eastAsia="en-GB"/>
            </w:rPr>
            <w:t>women’s</w:t>
          </w:r>
          <w:r w:rsidR="00FB69CD">
            <w:rPr>
              <w:rFonts w:ascii="Calibri" w:eastAsia="Times New Roman" w:hAnsi="Calibri" w:cs="Calibri"/>
              <w:color w:val="000000"/>
              <w:sz w:val="24"/>
              <w:szCs w:val="24"/>
              <w:shd w:val="clear" w:color="auto" w:fill="FFFFFF"/>
              <w:lang w:eastAsia="en-GB"/>
            </w:rPr>
            <w:t xml:space="preserve"> football</w:t>
          </w:r>
          <w:r w:rsidRPr="001135F5">
            <w:rPr>
              <w:rFonts w:ascii="Calibri" w:eastAsia="Times New Roman" w:hAnsi="Calibri" w:cs="Calibri"/>
              <w:color w:val="000000"/>
              <w:sz w:val="24"/>
              <w:szCs w:val="24"/>
              <w:shd w:val="clear" w:color="auto" w:fill="FFFFFF"/>
              <w:lang w:eastAsia="en-GB"/>
            </w:rPr>
            <w:t xml:space="preserve"> has expanded quickly at all levels, there is still a tonne of unreali</w:t>
          </w:r>
          <w:r w:rsidR="00FB69CD">
            <w:rPr>
              <w:rFonts w:ascii="Calibri" w:eastAsia="Times New Roman" w:hAnsi="Calibri" w:cs="Calibri"/>
              <w:color w:val="000000"/>
              <w:sz w:val="24"/>
              <w:szCs w:val="24"/>
              <w:shd w:val="clear" w:color="auto" w:fill="FFFFFF"/>
              <w:lang w:eastAsia="en-GB"/>
            </w:rPr>
            <w:t>s</w:t>
          </w:r>
          <w:r w:rsidRPr="001135F5">
            <w:rPr>
              <w:rFonts w:ascii="Calibri" w:eastAsia="Times New Roman" w:hAnsi="Calibri" w:cs="Calibri"/>
              <w:color w:val="000000"/>
              <w:sz w:val="24"/>
              <w:szCs w:val="24"/>
              <w:shd w:val="clear" w:color="auto" w:fill="FFFFFF"/>
              <w:lang w:eastAsia="en-GB"/>
            </w:rPr>
            <w:t xml:space="preserve">ed potential due to </w:t>
          </w:r>
          <w:r>
            <w:rPr>
              <w:rFonts w:ascii="Calibri" w:eastAsia="Times New Roman" w:hAnsi="Calibri" w:cs="Calibri"/>
              <w:color w:val="000000"/>
              <w:sz w:val="24"/>
              <w:szCs w:val="24"/>
              <w:shd w:val="clear" w:color="auto" w:fill="FFFFFF"/>
              <w:lang w:eastAsia="en-GB"/>
            </w:rPr>
            <w:t>its</w:t>
          </w:r>
          <w:r w:rsidRPr="001135F5">
            <w:rPr>
              <w:rFonts w:ascii="Calibri" w:eastAsia="Times New Roman" w:hAnsi="Calibri" w:cs="Calibri"/>
              <w:color w:val="000000"/>
              <w:sz w:val="24"/>
              <w:szCs w:val="24"/>
              <w:shd w:val="clear" w:color="auto" w:fill="FFFFFF"/>
              <w:lang w:eastAsia="en-GB"/>
            </w:rPr>
            <w:t xml:space="preserve"> growing popularity and interest in it. FIFA </w:t>
          </w:r>
          <w:r w:rsidR="00FB69CD">
            <w:rPr>
              <w:rFonts w:ascii="Calibri" w:eastAsia="Times New Roman" w:hAnsi="Calibri" w:cs="Calibri"/>
              <w:color w:val="000000"/>
              <w:sz w:val="24"/>
              <w:szCs w:val="24"/>
              <w:shd w:val="clear" w:color="auto" w:fill="FFFFFF"/>
              <w:lang w:eastAsia="en-GB"/>
            </w:rPr>
            <w:t xml:space="preserve">and UEFA </w:t>
          </w:r>
          <w:r w:rsidR="00D504D5" w:rsidRPr="001135F5">
            <w:rPr>
              <w:rFonts w:ascii="Calibri" w:eastAsia="Times New Roman" w:hAnsi="Calibri" w:cs="Calibri"/>
              <w:color w:val="000000"/>
              <w:sz w:val="24"/>
              <w:szCs w:val="24"/>
              <w:shd w:val="clear" w:color="auto" w:fill="FFFFFF"/>
              <w:lang w:eastAsia="en-GB"/>
            </w:rPr>
            <w:t>are</w:t>
          </w:r>
          <w:r w:rsidRPr="001135F5">
            <w:rPr>
              <w:rFonts w:ascii="Calibri" w:eastAsia="Times New Roman" w:hAnsi="Calibri" w:cs="Calibri"/>
              <w:color w:val="000000"/>
              <w:sz w:val="24"/>
              <w:szCs w:val="24"/>
              <w:shd w:val="clear" w:color="auto" w:fill="FFFFFF"/>
              <w:lang w:eastAsia="en-GB"/>
            </w:rPr>
            <w:t xml:space="preserve"> investing </w:t>
          </w:r>
          <w:r w:rsidR="00CB6261">
            <w:rPr>
              <w:rFonts w:ascii="Calibri" w:eastAsia="Times New Roman" w:hAnsi="Calibri" w:cs="Calibri"/>
              <w:color w:val="000000"/>
              <w:sz w:val="24"/>
              <w:szCs w:val="24"/>
              <w:shd w:val="clear" w:color="auto" w:fill="FFFFFF"/>
              <w:lang w:eastAsia="en-GB"/>
            </w:rPr>
            <w:t xml:space="preserve">in </w:t>
          </w:r>
          <w:r w:rsidRPr="001135F5">
            <w:rPr>
              <w:rFonts w:ascii="Calibri" w:eastAsia="Times New Roman" w:hAnsi="Calibri" w:cs="Calibri"/>
              <w:color w:val="000000"/>
              <w:sz w:val="24"/>
              <w:szCs w:val="24"/>
              <w:shd w:val="clear" w:color="auto" w:fill="FFFFFF"/>
              <w:lang w:eastAsia="en-GB"/>
            </w:rPr>
            <w:t xml:space="preserve">specialised funds, personnel, and creative, specialised development programmes to enhance women's </w:t>
          </w:r>
          <w:r w:rsidR="00FB69CD">
            <w:rPr>
              <w:rFonts w:ascii="Calibri" w:eastAsia="Times New Roman" w:hAnsi="Calibri" w:cs="Calibri"/>
              <w:color w:val="000000"/>
              <w:sz w:val="24"/>
              <w:szCs w:val="24"/>
              <w:shd w:val="clear" w:color="auto" w:fill="FFFFFF"/>
              <w:lang w:eastAsia="en-GB"/>
            </w:rPr>
            <w:t>football</w:t>
          </w:r>
          <w:r w:rsidRPr="001135F5">
            <w:rPr>
              <w:rFonts w:ascii="Calibri" w:eastAsia="Times New Roman" w:hAnsi="Calibri" w:cs="Calibri"/>
              <w:color w:val="000000"/>
              <w:sz w:val="24"/>
              <w:szCs w:val="24"/>
              <w:shd w:val="clear" w:color="auto" w:fill="FFFFFF"/>
              <w:lang w:eastAsia="en-GB"/>
            </w:rPr>
            <w:t xml:space="preserve">. In recent </w:t>
          </w:r>
          <w:r w:rsidR="00FB69CD">
            <w:rPr>
              <w:rFonts w:ascii="Calibri" w:eastAsia="Times New Roman" w:hAnsi="Calibri" w:cs="Calibri"/>
              <w:color w:val="000000"/>
              <w:sz w:val="24"/>
              <w:szCs w:val="24"/>
              <w:shd w:val="clear" w:color="auto" w:fill="FFFFFF"/>
              <w:lang w:eastAsia="en-GB"/>
            </w:rPr>
            <w:t>years</w:t>
          </w:r>
          <w:r w:rsidRPr="001135F5">
            <w:rPr>
              <w:rFonts w:ascii="Calibri" w:eastAsia="Times New Roman" w:hAnsi="Calibri" w:cs="Calibri"/>
              <w:color w:val="000000"/>
              <w:sz w:val="24"/>
              <w:szCs w:val="24"/>
              <w:shd w:val="clear" w:color="auto" w:fill="FFFFFF"/>
              <w:lang w:eastAsia="en-GB"/>
            </w:rPr>
            <w:t xml:space="preserve">, </w:t>
          </w:r>
          <w:r w:rsidR="00FB69CD">
            <w:rPr>
              <w:rFonts w:ascii="Calibri" w:eastAsia="Times New Roman" w:hAnsi="Calibri" w:cs="Calibri"/>
              <w:color w:val="000000"/>
              <w:sz w:val="24"/>
              <w:szCs w:val="24"/>
              <w:shd w:val="clear" w:color="auto" w:fill="FFFFFF"/>
              <w:lang w:eastAsia="en-GB"/>
            </w:rPr>
            <w:t xml:space="preserve">development </w:t>
          </w:r>
          <w:r w:rsidRPr="001135F5">
            <w:rPr>
              <w:rFonts w:ascii="Calibri" w:eastAsia="Times New Roman" w:hAnsi="Calibri" w:cs="Calibri"/>
              <w:color w:val="000000"/>
              <w:sz w:val="24"/>
              <w:szCs w:val="24"/>
              <w:shd w:val="clear" w:color="auto" w:fill="FFFFFF"/>
              <w:lang w:eastAsia="en-GB"/>
            </w:rPr>
            <w:t xml:space="preserve">programmes </w:t>
          </w:r>
          <w:r w:rsidR="00FB69CD">
            <w:rPr>
              <w:rFonts w:ascii="Calibri" w:eastAsia="Times New Roman" w:hAnsi="Calibri" w:cs="Calibri"/>
              <w:color w:val="000000"/>
              <w:sz w:val="24"/>
              <w:szCs w:val="24"/>
              <w:shd w:val="clear" w:color="auto" w:fill="FFFFFF"/>
              <w:lang w:eastAsia="en-GB"/>
            </w:rPr>
            <w:t xml:space="preserve">and coaching and mentoring </w:t>
          </w:r>
          <w:r w:rsidRPr="001135F5">
            <w:rPr>
              <w:rFonts w:ascii="Calibri" w:eastAsia="Times New Roman" w:hAnsi="Calibri" w:cs="Calibri"/>
              <w:color w:val="000000"/>
              <w:sz w:val="24"/>
              <w:szCs w:val="24"/>
              <w:shd w:val="clear" w:color="auto" w:fill="FFFFFF"/>
              <w:lang w:eastAsia="en-GB"/>
            </w:rPr>
            <w:t xml:space="preserve">programmes have been added for the growth and development of women in leadership roles. The Women's Football Strategy of FIFA's eight development programmes </w:t>
          </w:r>
          <w:r w:rsidR="00291A7A">
            <w:rPr>
              <w:rFonts w:ascii="Calibri" w:eastAsia="Times New Roman" w:hAnsi="Calibri" w:cs="Calibri"/>
              <w:color w:val="000000"/>
              <w:sz w:val="24"/>
              <w:szCs w:val="24"/>
              <w:shd w:val="clear" w:color="auto" w:fill="FFFFFF"/>
              <w:lang w:eastAsia="en-GB"/>
            </w:rPr>
            <w:t xml:space="preserve">will promote the strength, women empowerment and growth </w:t>
          </w:r>
          <w:r w:rsidR="00CB6261">
            <w:rPr>
              <w:rFonts w:ascii="Calibri" w:eastAsia="Times New Roman" w:hAnsi="Calibri" w:cs="Calibri"/>
              <w:color w:val="000000"/>
              <w:sz w:val="24"/>
              <w:szCs w:val="24"/>
              <w:shd w:val="clear" w:color="auto" w:fill="FFFFFF"/>
              <w:lang w:eastAsia="en-GB"/>
            </w:rPr>
            <w:t xml:space="preserve">of </w:t>
          </w:r>
          <w:r w:rsidRPr="001135F5">
            <w:rPr>
              <w:rFonts w:ascii="Calibri" w:eastAsia="Times New Roman" w:hAnsi="Calibri" w:cs="Calibri"/>
              <w:color w:val="000000"/>
              <w:sz w:val="24"/>
              <w:szCs w:val="24"/>
              <w:shd w:val="clear" w:color="auto" w:fill="FFFFFF"/>
              <w:lang w:eastAsia="en-GB"/>
            </w:rPr>
            <w:t>FIFA Member Associations.</w:t>
          </w:r>
          <w:r w:rsidR="00520669">
            <w:rPr>
              <w:rFonts w:ascii="Calibri" w:eastAsia="Times New Roman" w:hAnsi="Calibri" w:cs="Calibri"/>
              <w:color w:val="000000"/>
              <w:sz w:val="24"/>
              <w:szCs w:val="24"/>
              <w:shd w:val="clear" w:color="auto" w:fill="FFFFFF"/>
              <w:lang w:eastAsia="en-GB"/>
            </w:rPr>
            <w:t xml:space="preserve"> </w:t>
          </w:r>
        </w:p>
        <w:p w14:paraId="1C1769BE" w14:textId="77777777" w:rsidR="00C4432D" w:rsidRDefault="00C4432D">
          <w:pPr>
            <w:rPr>
              <w:rFonts w:asciiTheme="majorHAnsi" w:eastAsiaTheme="majorEastAsia" w:hAnsiTheme="majorHAnsi" w:cstheme="majorBidi"/>
              <w:b/>
              <w:bCs/>
              <w:color w:val="2E74B5" w:themeColor="accent1" w:themeShade="BF"/>
              <w:sz w:val="32"/>
              <w:szCs w:val="32"/>
            </w:rPr>
          </w:pPr>
          <w:r>
            <w:rPr>
              <w:b/>
              <w:bCs/>
            </w:rPr>
            <w:br w:type="page"/>
          </w:r>
        </w:p>
        <w:p w14:paraId="6859129F" w14:textId="58359EBC" w:rsidR="00AA2A91" w:rsidRPr="00052C73" w:rsidRDefault="006E12D0" w:rsidP="00570909">
          <w:pPr>
            <w:pStyle w:val="Heading1"/>
            <w:rPr>
              <w:b/>
              <w:bCs/>
            </w:rPr>
          </w:pPr>
          <w:bookmarkStart w:id="25" w:name="_Toc124500589"/>
          <w:r>
            <w:rPr>
              <w:b/>
              <w:bCs/>
            </w:rPr>
            <w:lastRenderedPageBreak/>
            <w:t xml:space="preserve">6. </w:t>
          </w:r>
          <w:r w:rsidR="00570909" w:rsidRPr="00052C73">
            <w:rPr>
              <w:b/>
              <w:bCs/>
            </w:rPr>
            <w:t>References</w:t>
          </w:r>
          <w:bookmarkEnd w:id="25"/>
          <w:r w:rsidR="00570909" w:rsidRPr="00052C73">
            <w:rPr>
              <w:b/>
              <w:bCs/>
            </w:rPr>
            <w:t xml:space="preserve"> </w:t>
          </w:r>
        </w:p>
        <w:p w14:paraId="0EF1D41E" w14:textId="529F0C41" w:rsidR="00073692" w:rsidRPr="00073692" w:rsidRDefault="00073692" w:rsidP="00D677DB">
          <w:pPr>
            <w:rPr>
              <w:rFonts w:eastAsia="Times New Roman" w:cstheme="minorHAnsi"/>
              <w:sz w:val="24"/>
              <w:szCs w:val="24"/>
              <w:lang w:eastAsia="en-GB"/>
            </w:rPr>
          </w:pPr>
          <w:r w:rsidRPr="00073692">
            <w:rPr>
              <w:rFonts w:cstheme="minorHAnsi"/>
              <w:sz w:val="24"/>
              <w:szCs w:val="24"/>
              <w:shd w:val="clear" w:color="auto" w:fill="FFFFFF"/>
            </w:rPr>
            <w:t>Babiak, K. and Wolfe, R. (2009) ‘Determinants of Corporate Social Responsibility in Professional Sport: Internal and External Factors’, </w:t>
          </w:r>
          <w:r w:rsidRPr="00073692">
            <w:rPr>
              <w:rFonts w:cstheme="minorHAnsi"/>
              <w:i/>
              <w:iCs/>
              <w:sz w:val="24"/>
              <w:szCs w:val="24"/>
              <w:shd w:val="clear" w:color="auto" w:fill="FFFFFF"/>
            </w:rPr>
            <w:t>Journal of sport management</w:t>
          </w:r>
          <w:r w:rsidRPr="00073692">
            <w:rPr>
              <w:rFonts w:cstheme="minorHAnsi"/>
              <w:sz w:val="24"/>
              <w:szCs w:val="24"/>
              <w:shd w:val="clear" w:color="auto" w:fill="FFFFFF"/>
            </w:rPr>
            <w:t xml:space="preserve">, 23(6), pp. 717–742. Available at: </w:t>
          </w:r>
          <w:hyperlink r:id="rId16" w:history="1">
            <w:r w:rsidRPr="00073692">
              <w:rPr>
                <w:rStyle w:val="Hyperlink"/>
                <w:rFonts w:cstheme="minorHAnsi"/>
                <w:color w:val="auto"/>
                <w:sz w:val="24"/>
                <w:szCs w:val="24"/>
                <w:shd w:val="clear" w:color="auto" w:fill="FFFFFF"/>
              </w:rPr>
              <w:t>https://doi.org/10.1123/jsm.23.6.717</w:t>
            </w:r>
          </w:hyperlink>
          <w:r w:rsidRPr="00073692">
            <w:rPr>
              <w:rFonts w:cstheme="minorHAnsi"/>
              <w:sz w:val="24"/>
              <w:szCs w:val="24"/>
              <w:shd w:val="clear" w:color="auto" w:fill="FFFFFF"/>
            </w:rPr>
            <w:t xml:space="preserve"> </w:t>
          </w:r>
          <w:r w:rsidR="0007462D">
            <w:rPr>
              <w:rFonts w:cstheme="minorHAnsi"/>
              <w:sz w:val="24"/>
              <w:szCs w:val="24"/>
              <w:shd w:val="clear" w:color="auto" w:fill="FFFFFF"/>
            </w:rPr>
            <w:t>[</w:t>
          </w:r>
          <w:r w:rsidRPr="00073692">
            <w:rPr>
              <w:rFonts w:cstheme="minorHAnsi"/>
              <w:sz w:val="24"/>
              <w:szCs w:val="24"/>
              <w:shd w:val="clear" w:color="auto" w:fill="FFFFFF"/>
            </w:rPr>
            <w:t>Accessed January 10, 2023</w:t>
          </w:r>
          <w:r w:rsidR="0007462D">
            <w:rPr>
              <w:rFonts w:cstheme="minorHAnsi"/>
              <w:sz w:val="24"/>
              <w:szCs w:val="24"/>
              <w:shd w:val="clear" w:color="auto" w:fill="FFFFFF"/>
            </w:rPr>
            <w:t>]</w:t>
          </w:r>
          <w:r w:rsidRPr="00073692">
            <w:rPr>
              <w:rFonts w:cstheme="minorHAnsi"/>
              <w:sz w:val="24"/>
              <w:szCs w:val="24"/>
              <w:shd w:val="clear" w:color="auto" w:fill="FFFFFF"/>
            </w:rPr>
            <w:t>.</w:t>
          </w:r>
        </w:p>
        <w:p w14:paraId="6E633EEA" w14:textId="3F0ACC6C" w:rsidR="00073692" w:rsidRPr="00073692" w:rsidRDefault="00073692" w:rsidP="00D677DB">
          <w:pPr>
            <w:pStyle w:val="NormalWeb"/>
            <w:jc w:val="both"/>
            <w:rPr>
              <w:rFonts w:asciiTheme="minorHAnsi" w:hAnsiTheme="minorHAnsi" w:cstheme="minorHAnsi"/>
            </w:rPr>
          </w:pPr>
          <w:r w:rsidRPr="00073692">
            <w:rPr>
              <w:rFonts w:asciiTheme="minorHAnsi" w:hAnsiTheme="minorHAnsi" w:cstheme="minorHAnsi"/>
            </w:rPr>
            <w:t xml:space="preserve">Bryan, A., Pope, S. and Rankin-Wright, A.J. (2021) ‘On the Periphery: </w:t>
          </w:r>
          <w:r w:rsidRPr="00073692">
            <w:rPr>
              <w:rFonts w:asciiTheme="minorHAnsi" w:hAnsiTheme="minorHAnsi" w:cstheme="minorHAnsi"/>
              <w:i/>
              <w:iCs/>
            </w:rPr>
            <w:t>Examining Women’s Exclusion From Core Leadership Roles in the “Extremely Gendered” Organization of Men’s Club Football in England’, Gender &amp; Society,</w:t>
          </w:r>
          <w:r w:rsidRPr="00073692">
            <w:rPr>
              <w:rFonts w:asciiTheme="minorHAnsi" w:hAnsiTheme="minorHAnsi" w:cstheme="minorHAnsi"/>
            </w:rPr>
            <w:t xml:space="preserve"> 35(6), pp. 940–970. Available at: </w:t>
          </w:r>
          <w:hyperlink r:id="rId17" w:history="1">
            <w:r w:rsidRPr="00073692">
              <w:rPr>
                <w:rStyle w:val="Hyperlink"/>
                <w:rFonts w:asciiTheme="minorHAnsi" w:hAnsiTheme="minorHAnsi" w:cstheme="minorHAnsi"/>
                <w:color w:val="auto"/>
              </w:rPr>
              <w:t>https://doi.org/10.1177/08912432211046318</w:t>
            </w:r>
          </w:hyperlink>
          <w:r w:rsidR="0007462D">
            <w:rPr>
              <w:rFonts w:asciiTheme="minorHAnsi" w:hAnsiTheme="minorHAnsi" w:cstheme="minorHAnsi"/>
            </w:rPr>
            <w:t xml:space="preserve"> [Accessed January 08, 2023].</w:t>
          </w:r>
        </w:p>
        <w:p w14:paraId="707183CD" w14:textId="310CD745" w:rsidR="00073692" w:rsidRPr="00073692" w:rsidRDefault="00073692" w:rsidP="00D677DB">
          <w:pPr>
            <w:pStyle w:val="NormalWeb"/>
            <w:jc w:val="both"/>
            <w:rPr>
              <w:rFonts w:asciiTheme="minorHAnsi" w:hAnsiTheme="minorHAnsi" w:cstheme="minorHAnsi"/>
            </w:rPr>
          </w:pPr>
          <w:r w:rsidRPr="00073692">
            <w:rPr>
              <w:rFonts w:asciiTheme="minorHAnsi" w:hAnsiTheme="minorHAnsi" w:cstheme="minorHAnsi"/>
            </w:rPr>
            <w:t xml:space="preserve">Canadian Association for the Advancement of Women and Sport and Physical Activity(2018). </w:t>
          </w:r>
          <w:r w:rsidRPr="00073692">
            <w:rPr>
              <w:rFonts w:asciiTheme="minorHAnsi" w:hAnsiTheme="minorHAnsi" w:cstheme="minorHAnsi"/>
              <w:i/>
              <w:iCs/>
            </w:rPr>
            <w:t>Women in Sport Leadership: Board Snapshot 2017–2018</w:t>
          </w:r>
          <w:r w:rsidRPr="00073692">
            <w:rPr>
              <w:rFonts w:asciiTheme="minorHAnsi" w:hAnsiTheme="minorHAnsi" w:cstheme="minorHAnsi"/>
            </w:rPr>
            <w:t xml:space="preserve">. Available at: </w:t>
          </w:r>
          <w:hyperlink r:id="rId18" w:history="1">
            <w:r w:rsidRPr="00073692">
              <w:rPr>
                <w:rStyle w:val="Hyperlink"/>
                <w:rFonts w:asciiTheme="minorHAnsi" w:hAnsiTheme="minorHAnsi" w:cstheme="minorHAnsi"/>
                <w:color w:val="auto"/>
              </w:rPr>
              <w:t>www.canadianwomen.org/our-work/gender-equality-network-canada</w:t>
            </w:r>
          </w:hyperlink>
          <w:r w:rsidRPr="00073692">
            <w:rPr>
              <w:rFonts w:asciiTheme="minorHAnsi" w:hAnsiTheme="minorHAnsi" w:cstheme="minorHAnsi"/>
            </w:rPr>
            <w:t xml:space="preserve"> </w:t>
          </w:r>
          <w:r w:rsidR="0007462D">
            <w:rPr>
              <w:rFonts w:asciiTheme="minorHAnsi" w:hAnsiTheme="minorHAnsi" w:cstheme="minorHAnsi"/>
            </w:rPr>
            <w:t>[</w:t>
          </w:r>
          <w:r w:rsidRPr="00073692">
            <w:rPr>
              <w:rFonts w:asciiTheme="minorHAnsi" w:hAnsiTheme="minorHAnsi" w:cstheme="minorHAnsi"/>
            </w:rPr>
            <w:t>Accessed January  10, 2023</w:t>
          </w:r>
          <w:r w:rsidR="0007462D">
            <w:rPr>
              <w:rFonts w:asciiTheme="minorHAnsi" w:hAnsiTheme="minorHAnsi" w:cstheme="minorHAnsi"/>
            </w:rPr>
            <w:t>].</w:t>
          </w:r>
        </w:p>
        <w:p w14:paraId="4DDA45C9" w14:textId="148BFFD5" w:rsidR="00073692" w:rsidRPr="00073692" w:rsidRDefault="00073692" w:rsidP="00D677DB">
          <w:pPr>
            <w:pStyle w:val="NormalWeb"/>
            <w:jc w:val="both"/>
            <w:rPr>
              <w:rFonts w:asciiTheme="minorHAnsi" w:hAnsiTheme="minorHAnsi" w:cstheme="minorHAnsi"/>
            </w:rPr>
          </w:pPr>
          <w:r w:rsidRPr="00073692">
            <w:rPr>
              <w:rFonts w:asciiTheme="minorHAnsi" w:hAnsiTheme="minorHAnsi" w:cstheme="minorHAnsi"/>
              <w:shd w:val="clear" w:color="auto" w:fill="FFFFFF"/>
            </w:rPr>
            <w:t>Culver, Diane M., Erin Kraft, Cari Din, and Isabelle Cayer</w:t>
          </w:r>
          <w:r w:rsidRPr="00073692">
            <w:rPr>
              <w:rFonts w:asciiTheme="minorHAnsi" w:hAnsiTheme="minorHAnsi" w:cstheme="minorHAnsi"/>
            </w:rPr>
            <w:t xml:space="preserve"> (2019) ‘The Alberta Women in Sport Leadership Project: </w:t>
          </w:r>
          <w:r w:rsidRPr="00073692">
            <w:rPr>
              <w:rFonts w:asciiTheme="minorHAnsi" w:hAnsiTheme="minorHAnsi" w:cstheme="minorHAnsi"/>
              <w:i/>
              <w:iCs/>
            </w:rPr>
            <w:t>A Social Learning Intervention for Gender Equity and Leadership Development’, Women in sport &amp; physical activity journal</w:t>
          </w:r>
          <w:r w:rsidRPr="00073692">
            <w:rPr>
              <w:rFonts w:asciiTheme="minorHAnsi" w:hAnsiTheme="minorHAnsi" w:cstheme="minorHAnsi"/>
            </w:rPr>
            <w:t xml:space="preserve">, 27(2), pp. 110–117. Available at: </w:t>
          </w:r>
          <w:hyperlink r:id="rId19" w:history="1">
            <w:r w:rsidRPr="00073692">
              <w:rPr>
                <w:rStyle w:val="Hyperlink"/>
                <w:rFonts w:asciiTheme="minorHAnsi" w:hAnsiTheme="minorHAnsi" w:cstheme="minorHAnsi"/>
                <w:color w:val="auto"/>
              </w:rPr>
              <w:t>https://doi.org/10.1123/wspaj.2018-0059</w:t>
            </w:r>
          </w:hyperlink>
          <w:r w:rsidRPr="00073692">
            <w:rPr>
              <w:rFonts w:asciiTheme="minorHAnsi" w:hAnsiTheme="minorHAnsi" w:cstheme="minorHAnsi"/>
            </w:rPr>
            <w:t xml:space="preserve"> </w:t>
          </w:r>
          <w:r w:rsidR="0007462D">
            <w:rPr>
              <w:rFonts w:asciiTheme="minorHAnsi" w:hAnsiTheme="minorHAnsi" w:cstheme="minorHAnsi"/>
            </w:rPr>
            <w:t>[</w:t>
          </w:r>
          <w:r w:rsidRPr="00073692">
            <w:rPr>
              <w:rFonts w:asciiTheme="minorHAnsi" w:hAnsiTheme="minorHAnsi" w:cstheme="minorHAnsi"/>
            </w:rPr>
            <w:t>Accessed January 10, 2023</w:t>
          </w:r>
          <w:r w:rsidR="0007462D">
            <w:rPr>
              <w:rFonts w:asciiTheme="minorHAnsi" w:hAnsiTheme="minorHAnsi" w:cstheme="minorHAnsi"/>
            </w:rPr>
            <w:t>].</w:t>
          </w:r>
        </w:p>
        <w:p w14:paraId="49B402AA" w14:textId="47722293" w:rsidR="00073692" w:rsidRPr="00073692" w:rsidRDefault="00073692" w:rsidP="00D677DB">
          <w:pPr>
            <w:pStyle w:val="NormalWeb"/>
            <w:rPr>
              <w:rFonts w:asciiTheme="minorHAnsi" w:hAnsiTheme="minorHAnsi" w:cstheme="minorHAnsi"/>
            </w:rPr>
          </w:pPr>
          <w:r w:rsidRPr="00073692">
            <w:rPr>
              <w:rFonts w:asciiTheme="minorHAnsi" w:hAnsiTheme="minorHAnsi" w:cstheme="minorHAnsi"/>
            </w:rPr>
            <w:t xml:space="preserve">FIFA (2020) </w:t>
          </w:r>
          <w:r w:rsidRPr="00073692">
            <w:rPr>
              <w:rFonts w:asciiTheme="minorHAnsi" w:hAnsiTheme="minorHAnsi" w:cstheme="minorHAnsi"/>
              <w:i/>
              <w:iCs/>
            </w:rPr>
            <w:t xml:space="preserve">FIFA launches </w:t>
          </w:r>
          <w:r w:rsidR="00C63691">
            <w:rPr>
              <w:rFonts w:asciiTheme="minorHAnsi" w:hAnsiTheme="minorHAnsi" w:cstheme="minorHAnsi"/>
              <w:i/>
              <w:iCs/>
            </w:rPr>
            <w:t xml:space="preserve">a </w:t>
          </w:r>
          <w:r w:rsidRPr="00073692">
            <w:rPr>
              <w:rFonts w:asciiTheme="minorHAnsi" w:hAnsiTheme="minorHAnsi" w:cstheme="minorHAnsi"/>
              <w:i/>
              <w:iCs/>
            </w:rPr>
            <w:t>programme to help member associations further develop women's football</w:t>
          </w:r>
          <w:r w:rsidRPr="00073692">
            <w:rPr>
              <w:rFonts w:asciiTheme="minorHAnsi" w:hAnsiTheme="minorHAnsi" w:cstheme="minorHAnsi"/>
            </w:rPr>
            <w:t xml:space="preserve">, </w:t>
          </w:r>
          <w:r w:rsidRPr="00073692">
            <w:rPr>
              <w:rFonts w:asciiTheme="minorHAnsi" w:hAnsiTheme="minorHAnsi" w:cstheme="minorHAnsi"/>
              <w:i/>
              <w:iCs/>
            </w:rPr>
            <w:t>FIFA</w:t>
          </w:r>
          <w:r w:rsidRPr="00073692">
            <w:rPr>
              <w:rFonts w:asciiTheme="minorHAnsi" w:hAnsiTheme="minorHAnsi" w:cstheme="minorHAnsi"/>
            </w:rPr>
            <w:t xml:space="preserve">. Available at: https://www.fifa.com/media-releases/fifa-launches-programme-to-help-member-associations-further-develop-women-s-foot </w:t>
          </w:r>
          <w:r w:rsidR="0007462D">
            <w:rPr>
              <w:rFonts w:asciiTheme="minorHAnsi" w:hAnsiTheme="minorHAnsi" w:cstheme="minorHAnsi"/>
            </w:rPr>
            <w:t>[</w:t>
          </w:r>
          <w:r w:rsidRPr="00073692">
            <w:rPr>
              <w:rFonts w:asciiTheme="minorHAnsi" w:hAnsiTheme="minorHAnsi" w:cstheme="minorHAnsi"/>
            </w:rPr>
            <w:t>Accessed: January 10, 2023</w:t>
          </w:r>
          <w:r w:rsidR="0007462D">
            <w:rPr>
              <w:rFonts w:asciiTheme="minorHAnsi" w:hAnsiTheme="minorHAnsi" w:cstheme="minorHAnsi"/>
            </w:rPr>
            <w:t>]</w:t>
          </w:r>
          <w:r w:rsidRPr="00073692">
            <w:rPr>
              <w:rFonts w:asciiTheme="minorHAnsi" w:hAnsiTheme="minorHAnsi" w:cstheme="minorHAnsi"/>
            </w:rPr>
            <w:t xml:space="preserve">. </w:t>
          </w:r>
        </w:p>
        <w:p w14:paraId="19D71B03" w14:textId="7E36A71A" w:rsidR="00073692" w:rsidRPr="00073692" w:rsidRDefault="00073692" w:rsidP="00D677DB">
          <w:pPr>
            <w:pStyle w:val="NormalWeb"/>
            <w:rPr>
              <w:rFonts w:asciiTheme="minorHAnsi" w:hAnsiTheme="minorHAnsi" w:cstheme="minorHAnsi"/>
            </w:rPr>
          </w:pPr>
          <w:r w:rsidRPr="00073692">
            <w:rPr>
              <w:rFonts w:asciiTheme="minorHAnsi" w:hAnsiTheme="minorHAnsi" w:cstheme="minorHAnsi"/>
            </w:rPr>
            <w:t xml:space="preserve">FIFA (2022) </w:t>
          </w:r>
          <w:r w:rsidRPr="00073692">
            <w:rPr>
              <w:rFonts w:asciiTheme="minorHAnsi" w:hAnsiTheme="minorHAnsi" w:cstheme="minorHAnsi"/>
              <w:i/>
              <w:iCs/>
            </w:rPr>
            <w:t>Strategy details</w:t>
          </w:r>
          <w:r w:rsidRPr="00073692">
            <w:rPr>
              <w:rFonts w:asciiTheme="minorHAnsi" w:hAnsiTheme="minorHAnsi" w:cstheme="minorHAnsi"/>
            </w:rPr>
            <w:t xml:space="preserve">, </w:t>
          </w:r>
          <w:r w:rsidRPr="00073692">
            <w:rPr>
              <w:rFonts w:asciiTheme="minorHAnsi" w:hAnsiTheme="minorHAnsi" w:cstheme="minorHAnsi"/>
              <w:i/>
              <w:iCs/>
            </w:rPr>
            <w:t>FIFA</w:t>
          </w:r>
          <w:r w:rsidRPr="00073692">
            <w:rPr>
              <w:rFonts w:asciiTheme="minorHAnsi" w:hAnsiTheme="minorHAnsi" w:cstheme="minorHAnsi"/>
            </w:rPr>
            <w:t xml:space="preserve">. Available at: https://www.fifa.com/womens-football/strategy/strategy-details </w:t>
          </w:r>
          <w:r w:rsidR="0007462D">
            <w:rPr>
              <w:rFonts w:asciiTheme="minorHAnsi" w:hAnsiTheme="minorHAnsi" w:cstheme="minorHAnsi"/>
            </w:rPr>
            <w:t>[</w:t>
          </w:r>
          <w:r w:rsidRPr="00073692">
            <w:rPr>
              <w:rFonts w:asciiTheme="minorHAnsi" w:hAnsiTheme="minorHAnsi" w:cstheme="minorHAnsi"/>
            </w:rPr>
            <w:t>Accessed: January 10, 2023</w:t>
          </w:r>
          <w:r w:rsidR="0007462D">
            <w:rPr>
              <w:rFonts w:asciiTheme="minorHAnsi" w:hAnsiTheme="minorHAnsi" w:cstheme="minorHAnsi"/>
            </w:rPr>
            <w:t>]</w:t>
          </w:r>
          <w:r w:rsidRPr="00073692">
            <w:rPr>
              <w:rFonts w:asciiTheme="minorHAnsi" w:hAnsiTheme="minorHAnsi" w:cstheme="minorHAnsi"/>
            </w:rPr>
            <w:t>.</w:t>
          </w:r>
          <w:r w:rsidR="0007462D">
            <w:rPr>
              <w:rFonts w:asciiTheme="minorHAnsi" w:hAnsiTheme="minorHAnsi" w:cstheme="minorHAnsi"/>
            </w:rPr>
            <w:t xml:space="preserve"> </w:t>
          </w:r>
          <w:r w:rsidRPr="00073692">
            <w:rPr>
              <w:rFonts w:asciiTheme="minorHAnsi" w:hAnsiTheme="minorHAnsi" w:cstheme="minorHAnsi"/>
            </w:rPr>
            <w:t xml:space="preserve"> </w:t>
          </w:r>
        </w:p>
        <w:p w14:paraId="6C34011A" w14:textId="6B0D908C" w:rsidR="00073692" w:rsidRPr="00073692" w:rsidRDefault="00073692" w:rsidP="00D677DB">
          <w:pPr>
            <w:pStyle w:val="NormalWeb"/>
            <w:rPr>
              <w:rFonts w:asciiTheme="minorHAnsi" w:hAnsiTheme="minorHAnsi" w:cstheme="minorHAnsi"/>
            </w:rPr>
          </w:pPr>
          <w:r w:rsidRPr="00073692">
            <w:rPr>
              <w:rFonts w:asciiTheme="minorHAnsi" w:hAnsiTheme="minorHAnsi" w:cstheme="minorHAnsi"/>
            </w:rPr>
            <w:t xml:space="preserve">FIFA Digital Hub (2020) </w:t>
          </w:r>
          <w:r w:rsidRPr="00073692">
            <w:rPr>
              <w:rFonts w:asciiTheme="minorHAnsi" w:hAnsiTheme="minorHAnsi" w:cstheme="minorHAnsi"/>
              <w:i/>
              <w:iCs/>
            </w:rPr>
            <w:t>FIFA</w:t>
          </w:r>
          <w:r w:rsidRPr="00073692">
            <w:rPr>
              <w:rFonts w:asciiTheme="minorHAnsi" w:hAnsiTheme="minorHAnsi" w:cstheme="minorHAnsi"/>
            </w:rPr>
            <w:t xml:space="preserve">. Available at: https://digitalhub.fifa.com/m/3337fe5231c26c72/original/mzliwvh0tj7maojqnyim-pdf.pdf </w:t>
          </w:r>
          <w:r w:rsidR="0007462D">
            <w:rPr>
              <w:rFonts w:asciiTheme="minorHAnsi" w:hAnsiTheme="minorHAnsi" w:cstheme="minorHAnsi"/>
            </w:rPr>
            <w:t>[</w:t>
          </w:r>
          <w:r w:rsidRPr="00073692">
            <w:rPr>
              <w:rFonts w:asciiTheme="minorHAnsi" w:hAnsiTheme="minorHAnsi" w:cstheme="minorHAnsi"/>
            </w:rPr>
            <w:t>Accessed: January 10, 2023</w:t>
          </w:r>
          <w:r w:rsidR="0007462D">
            <w:rPr>
              <w:rFonts w:asciiTheme="minorHAnsi" w:hAnsiTheme="minorHAnsi" w:cstheme="minorHAnsi"/>
            </w:rPr>
            <w:t>]</w:t>
          </w:r>
          <w:r w:rsidRPr="00073692">
            <w:rPr>
              <w:rFonts w:asciiTheme="minorHAnsi" w:hAnsiTheme="minorHAnsi" w:cstheme="minorHAnsi"/>
            </w:rPr>
            <w:t xml:space="preserve">. </w:t>
          </w:r>
        </w:p>
        <w:p w14:paraId="221B396F" w14:textId="5A9E3ABD" w:rsidR="00073692" w:rsidRPr="00073692" w:rsidRDefault="00073692" w:rsidP="00D677DB">
          <w:pPr>
            <w:pStyle w:val="NormalWeb"/>
            <w:rPr>
              <w:rFonts w:asciiTheme="minorHAnsi" w:hAnsiTheme="minorHAnsi" w:cstheme="minorHAnsi"/>
            </w:rPr>
          </w:pPr>
          <w:r w:rsidRPr="00073692">
            <w:rPr>
              <w:rFonts w:asciiTheme="minorHAnsi" w:hAnsiTheme="minorHAnsi" w:cstheme="minorHAnsi"/>
            </w:rPr>
            <w:t>FIFA</w:t>
          </w:r>
          <w:r w:rsidR="0007462D">
            <w:rPr>
              <w:rFonts w:asciiTheme="minorHAnsi" w:hAnsiTheme="minorHAnsi" w:cstheme="minorHAnsi"/>
            </w:rPr>
            <w:t xml:space="preserve"> </w:t>
          </w:r>
          <w:r w:rsidRPr="00073692">
            <w:rPr>
              <w:rFonts w:asciiTheme="minorHAnsi" w:hAnsiTheme="minorHAnsi" w:cstheme="minorHAnsi"/>
            </w:rPr>
            <w:t xml:space="preserve">(2020) </w:t>
          </w:r>
          <w:r w:rsidRPr="00073692">
            <w:rPr>
              <w:rFonts w:asciiTheme="minorHAnsi" w:hAnsiTheme="minorHAnsi" w:cstheme="minorHAnsi"/>
              <w:i/>
              <w:iCs/>
            </w:rPr>
            <w:t>Third edition of women in football leadership programme launches</w:t>
          </w:r>
          <w:r w:rsidRPr="00073692">
            <w:rPr>
              <w:rFonts w:asciiTheme="minorHAnsi" w:hAnsiTheme="minorHAnsi" w:cstheme="minorHAnsi"/>
            </w:rPr>
            <w:t xml:space="preserve">, </w:t>
          </w:r>
          <w:r w:rsidRPr="00073692">
            <w:rPr>
              <w:rFonts w:asciiTheme="minorHAnsi" w:hAnsiTheme="minorHAnsi" w:cstheme="minorHAnsi"/>
              <w:i/>
              <w:iCs/>
            </w:rPr>
            <w:t>FIFA</w:t>
          </w:r>
          <w:r w:rsidRPr="00073692">
            <w:rPr>
              <w:rFonts w:asciiTheme="minorHAnsi" w:hAnsiTheme="minorHAnsi" w:cstheme="minorHAnsi"/>
            </w:rPr>
            <w:t xml:space="preserve">. Available at: https://www.fifa.com/womens-football/news/third-edition-of-women-in-football-leadership-programme-launches </w:t>
          </w:r>
          <w:r w:rsidR="0007462D">
            <w:rPr>
              <w:rFonts w:asciiTheme="minorHAnsi" w:hAnsiTheme="minorHAnsi" w:cstheme="minorHAnsi"/>
            </w:rPr>
            <w:t>[</w:t>
          </w:r>
          <w:r w:rsidRPr="00073692">
            <w:rPr>
              <w:rFonts w:asciiTheme="minorHAnsi" w:hAnsiTheme="minorHAnsi" w:cstheme="minorHAnsi"/>
            </w:rPr>
            <w:t>Accessed: January 10, 2023</w:t>
          </w:r>
          <w:r w:rsidR="0007462D">
            <w:rPr>
              <w:rFonts w:asciiTheme="minorHAnsi" w:hAnsiTheme="minorHAnsi" w:cstheme="minorHAnsi"/>
            </w:rPr>
            <w:t>]</w:t>
          </w:r>
          <w:r w:rsidRPr="00073692">
            <w:rPr>
              <w:rFonts w:asciiTheme="minorHAnsi" w:hAnsiTheme="minorHAnsi" w:cstheme="minorHAnsi"/>
            </w:rPr>
            <w:t xml:space="preserve">. </w:t>
          </w:r>
        </w:p>
        <w:p w14:paraId="09771BE3" w14:textId="181672D0" w:rsidR="00073692" w:rsidRPr="00073692" w:rsidRDefault="00073692" w:rsidP="00D677DB">
          <w:pPr>
            <w:pStyle w:val="NormalWeb"/>
            <w:rPr>
              <w:rFonts w:asciiTheme="minorHAnsi" w:hAnsiTheme="minorHAnsi" w:cstheme="minorHAnsi"/>
            </w:rPr>
          </w:pPr>
          <w:r w:rsidRPr="00073692">
            <w:rPr>
              <w:rFonts w:asciiTheme="minorHAnsi" w:hAnsiTheme="minorHAnsi" w:cstheme="minorHAnsi"/>
              <w:i/>
              <w:iCs/>
            </w:rPr>
            <w:t>FIFPro</w:t>
          </w:r>
          <w:r w:rsidRPr="00073692">
            <w:rPr>
              <w:rFonts w:asciiTheme="minorHAnsi" w:hAnsiTheme="minorHAnsi" w:cstheme="minorHAnsi"/>
            </w:rPr>
            <w:t xml:space="preserve"> (2020). Available at: https://fifpro.org/media/1n4mp3ht/fifpro-womens-report_eng-lowres.pdf </w:t>
          </w:r>
          <w:r w:rsidR="0007462D">
            <w:rPr>
              <w:rFonts w:asciiTheme="minorHAnsi" w:hAnsiTheme="minorHAnsi" w:cstheme="minorHAnsi"/>
            </w:rPr>
            <w:t>[</w:t>
          </w:r>
          <w:r w:rsidRPr="00073692">
            <w:rPr>
              <w:rFonts w:asciiTheme="minorHAnsi" w:hAnsiTheme="minorHAnsi" w:cstheme="minorHAnsi"/>
            </w:rPr>
            <w:t>Accessed: January 9, 2023</w:t>
          </w:r>
          <w:r w:rsidR="0007462D">
            <w:rPr>
              <w:rFonts w:asciiTheme="minorHAnsi" w:hAnsiTheme="minorHAnsi" w:cstheme="minorHAnsi"/>
            </w:rPr>
            <w:t>]</w:t>
          </w:r>
          <w:r w:rsidRPr="00073692">
            <w:rPr>
              <w:rFonts w:asciiTheme="minorHAnsi" w:hAnsiTheme="minorHAnsi" w:cstheme="minorHAnsi"/>
            </w:rPr>
            <w:t xml:space="preserve">. </w:t>
          </w:r>
        </w:p>
        <w:p w14:paraId="39758EA9" w14:textId="48B4BF44" w:rsidR="00073692" w:rsidRPr="00073692" w:rsidRDefault="00073692" w:rsidP="00D677DB">
          <w:pPr>
            <w:pStyle w:val="NormalWeb"/>
            <w:rPr>
              <w:rFonts w:asciiTheme="minorHAnsi" w:hAnsiTheme="minorHAnsi" w:cstheme="minorHAnsi"/>
            </w:rPr>
          </w:pPr>
          <w:r w:rsidRPr="00073692">
            <w:rPr>
              <w:rFonts w:asciiTheme="minorHAnsi" w:hAnsiTheme="minorHAnsi" w:cstheme="minorHAnsi"/>
            </w:rPr>
            <w:t xml:space="preserve">GELEN KANDAZ NURA and CÖMERT, ESRA (2021) </w:t>
          </w:r>
          <w:r w:rsidRPr="00073692">
            <w:rPr>
              <w:rFonts w:asciiTheme="minorHAnsi" w:hAnsiTheme="minorHAnsi" w:cstheme="minorHAnsi"/>
              <w:i/>
              <w:iCs/>
            </w:rPr>
            <w:t>Career barriers of women managers in women football</w:t>
          </w:r>
          <w:r w:rsidRPr="00073692">
            <w:rPr>
              <w:rFonts w:asciiTheme="minorHAnsi" w:hAnsiTheme="minorHAnsi" w:cstheme="minorHAnsi"/>
            </w:rPr>
            <w:t xml:space="preserve">. 15 (4). Available at: https://pjmhsonline.com/2021/april/1433.pdf </w:t>
          </w:r>
          <w:r w:rsidR="0007462D">
            <w:rPr>
              <w:rFonts w:asciiTheme="minorHAnsi" w:hAnsiTheme="minorHAnsi" w:cstheme="minorHAnsi"/>
            </w:rPr>
            <w:t>[</w:t>
          </w:r>
          <w:r w:rsidRPr="00073692">
            <w:rPr>
              <w:rFonts w:asciiTheme="minorHAnsi" w:hAnsiTheme="minorHAnsi" w:cstheme="minorHAnsi"/>
            </w:rPr>
            <w:t>Accessed: January 10, 2023</w:t>
          </w:r>
          <w:r w:rsidR="0007462D">
            <w:rPr>
              <w:rFonts w:asciiTheme="minorHAnsi" w:hAnsiTheme="minorHAnsi" w:cstheme="minorHAnsi"/>
            </w:rPr>
            <w:t>]</w:t>
          </w:r>
          <w:r w:rsidRPr="00073692">
            <w:rPr>
              <w:rFonts w:asciiTheme="minorHAnsi" w:hAnsiTheme="minorHAnsi" w:cstheme="minorHAnsi"/>
            </w:rPr>
            <w:t xml:space="preserve">. </w:t>
          </w:r>
        </w:p>
        <w:p w14:paraId="6DEEAFE6" w14:textId="70A42BE0" w:rsidR="00073692" w:rsidRPr="00073692" w:rsidRDefault="00073692" w:rsidP="00D677DB">
          <w:pPr>
            <w:pStyle w:val="NormalWeb"/>
            <w:rPr>
              <w:rFonts w:asciiTheme="minorHAnsi" w:hAnsiTheme="minorHAnsi" w:cstheme="minorHAnsi"/>
            </w:rPr>
          </w:pPr>
          <w:r w:rsidRPr="00073692">
            <w:rPr>
              <w:rFonts w:asciiTheme="minorHAnsi" w:hAnsiTheme="minorHAnsi" w:cstheme="minorHAnsi"/>
            </w:rPr>
            <w:t xml:space="preserve">Hindley, M. (2016) </w:t>
          </w:r>
          <w:r w:rsidRPr="00073692">
            <w:rPr>
              <w:rFonts w:asciiTheme="minorHAnsi" w:hAnsiTheme="minorHAnsi" w:cstheme="minorHAnsi"/>
              <w:i/>
              <w:iCs/>
            </w:rPr>
            <w:t>Women implementing leadership skills: Inside UEFA</w:t>
          </w:r>
          <w:r w:rsidRPr="00073692">
            <w:rPr>
              <w:rFonts w:asciiTheme="minorHAnsi" w:hAnsiTheme="minorHAnsi" w:cstheme="minorHAnsi"/>
            </w:rPr>
            <w:t xml:space="preserve">, </w:t>
          </w:r>
          <w:r w:rsidRPr="00073692">
            <w:rPr>
              <w:rFonts w:asciiTheme="minorHAnsi" w:hAnsiTheme="minorHAnsi" w:cstheme="minorHAnsi"/>
              <w:i/>
              <w:iCs/>
            </w:rPr>
            <w:t>UEFA.com</w:t>
          </w:r>
          <w:r w:rsidRPr="00073692">
            <w:rPr>
              <w:rFonts w:asciiTheme="minorHAnsi" w:hAnsiTheme="minorHAnsi" w:cstheme="minorHAnsi"/>
            </w:rPr>
            <w:t xml:space="preserve">. Available at: </w:t>
          </w:r>
          <w:hyperlink r:id="rId20" w:history="1">
            <w:r w:rsidR="0007462D" w:rsidRPr="00CA4CE3">
              <w:rPr>
                <w:rStyle w:val="Hyperlink"/>
                <w:rFonts w:asciiTheme="minorHAnsi" w:hAnsiTheme="minorHAnsi" w:cstheme="minorHAnsi"/>
              </w:rPr>
              <w:t>https://www.uefa.com/insideuefa/football-development/news/022d-0f8e2d29fc9e-a4b4fafc988b-1000--women-implementing-leadership-skills</w:t>
            </w:r>
          </w:hyperlink>
          <w:r w:rsidR="0007462D">
            <w:rPr>
              <w:rFonts w:asciiTheme="minorHAnsi" w:hAnsiTheme="minorHAnsi" w:cstheme="minorHAnsi"/>
            </w:rPr>
            <w:t xml:space="preserve"> [</w:t>
          </w:r>
          <w:r w:rsidRPr="00073692">
            <w:rPr>
              <w:rFonts w:asciiTheme="minorHAnsi" w:hAnsiTheme="minorHAnsi" w:cstheme="minorHAnsi"/>
            </w:rPr>
            <w:t>Accessed: January 10, 2023</w:t>
          </w:r>
          <w:r w:rsidR="0007462D">
            <w:rPr>
              <w:rFonts w:asciiTheme="minorHAnsi" w:hAnsiTheme="minorHAnsi" w:cstheme="minorHAnsi"/>
            </w:rPr>
            <w:t>]</w:t>
          </w:r>
          <w:r w:rsidRPr="00073692">
            <w:rPr>
              <w:rFonts w:asciiTheme="minorHAnsi" w:hAnsiTheme="minorHAnsi" w:cstheme="minorHAnsi"/>
            </w:rPr>
            <w:t xml:space="preserve">. </w:t>
          </w:r>
        </w:p>
        <w:p w14:paraId="78DF07D5" w14:textId="0C20A901" w:rsidR="00073692" w:rsidRPr="00073692" w:rsidRDefault="00073692" w:rsidP="00D677DB">
          <w:pPr>
            <w:pStyle w:val="NormalWeb"/>
            <w:rPr>
              <w:rFonts w:asciiTheme="minorHAnsi" w:hAnsiTheme="minorHAnsi" w:cstheme="minorHAnsi"/>
            </w:rPr>
          </w:pPr>
          <w:r w:rsidRPr="00073692">
            <w:rPr>
              <w:rFonts w:asciiTheme="minorHAnsi" w:hAnsiTheme="minorHAnsi" w:cstheme="minorHAnsi"/>
            </w:rPr>
            <w:t xml:space="preserve">Holmes, E. (2018) </w:t>
          </w:r>
          <w:r w:rsidRPr="00073692">
            <w:rPr>
              <w:rFonts w:asciiTheme="minorHAnsi" w:hAnsiTheme="minorHAnsi" w:cstheme="minorHAnsi"/>
              <w:i/>
              <w:iCs/>
            </w:rPr>
            <w:t>Gender discrimination affects 40% of women in the sports industry</w:t>
          </w:r>
          <w:r w:rsidRPr="00073692">
            <w:rPr>
              <w:rFonts w:asciiTheme="minorHAnsi" w:hAnsiTheme="minorHAnsi" w:cstheme="minorHAnsi"/>
            </w:rPr>
            <w:t xml:space="preserve">, </w:t>
          </w:r>
          <w:r w:rsidRPr="00073692">
            <w:rPr>
              <w:rFonts w:asciiTheme="minorHAnsi" w:hAnsiTheme="minorHAnsi" w:cstheme="minorHAnsi"/>
              <w:i/>
              <w:iCs/>
            </w:rPr>
            <w:t>SportsPro</w:t>
          </w:r>
          <w:r w:rsidRPr="00073692">
            <w:rPr>
              <w:rFonts w:asciiTheme="minorHAnsi" w:hAnsiTheme="minorHAnsi" w:cstheme="minorHAnsi"/>
            </w:rPr>
            <w:t xml:space="preserve">. Available at: </w:t>
          </w:r>
          <w:hyperlink r:id="rId21" w:history="1">
            <w:r w:rsidR="0007462D" w:rsidRPr="00CA4CE3">
              <w:rPr>
                <w:rStyle w:val="Hyperlink"/>
                <w:rFonts w:asciiTheme="minorHAnsi" w:hAnsiTheme="minorHAnsi" w:cstheme="minorHAnsi"/>
              </w:rPr>
              <w:t>https://www.sportspromedia.com/news/gender-discrimination-women-in-sports-industry-report</w:t>
            </w:r>
          </w:hyperlink>
          <w:r w:rsidR="0007462D">
            <w:rPr>
              <w:rFonts w:asciiTheme="minorHAnsi" w:hAnsiTheme="minorHAnsi" w:cstheme="minorHAnsi"/>
            </w:rPr>
            <w:t xml:space="preserve"> [</w:t>
          </w:r>
          <w:r w:rsidRPr="00073692">
            <w:rPr>
              <w:rFonts w:asciiTheme="minorHAnsi" w:hAnsiTheme="minorHAnsi" w:cstheme="minorHAnsi"/>
            </w:rPr>
            <w:t>Accessed: January 10, 2023</w:t>
          </w:r>
          <w:r w:rsidR="0007462D">
            <w:rPr>
              <w:rFonts w:asciiTheme="minorHAnsi" w:hAnsiTheme="minorHAnsi" w:cstheme="minorHAnsi"/>
            </w:rPr>
            <w:t>]</w:t>
          </w:r>
          <w:r w:rsidRPr="00073692">
            <w:rPr>
              <w:rFonts w:asciiTheme="minorHAnsi" w:hAnsiTheme="minorHAnsi" w:cstheme="minorHAnsi"/>
            </w:rPr>
            <w:t xml:space="preserve">. </w:t>
          </w:r>
        </w:p>
        <w:p w14:paraId="1F3C6B32" w14:textId="306C8E5B" w:rsidR="00073692" w:rsidRPr="00073692" w:rsidRDefault="00073692" w:rsidP="00D677DB">
          <w:pPr>
            <w:pStyle w:val="NormalWeb"/>
            <w:rPr>
              <w:rFonts w:asciiTheme="minorHAnsi" w:hAnsiTheme="minorHAnsi" w:cstheme="minorHAnsi"/>
            </w:rPr>
          </w:pPr>
          <w:r w:rsidRPr="00073692">
            <w:rPr>
              <w:rFonts w:asciiTheme="minorHAnsi" w:hAnsiTheme="minorHAnsi" w:cstheme="minorHAnsi"/>
            </w:rPr>
            <w:lastRenderedPageBreak/>
            <w:t xml:space="preserve">Jones, S. (2022) </w:t>
          </w:r>
          <w:r w:rsidRPr="00073692">
            <w:rPr>
              <w:rFonts w:asciiTheme="minorHAnsi" w:hAnsiTheme="minorHAnsi" w:cstheme="minorHAnsi"/>
              <w:i/>
              <w:iCs/>
            </w:rPr>
            <w:t>Women in leadership: The barriers faced with increasing women's participation in Leadership &amp; decision-making</w:t>
          </w:r>
          <w:r w:rsidRPr="00073692">
            <w:rPr>
              <w:rFonts w:asciiTheme="minorHAnsi" w:hAnsiTheme="minorHAnsi" w:cstheme="minorHAnsi"/>
            </w:rPr>
            <w:t xml:space="preserve">, </w:t>
          </w:r>
          <w:r w:rsidRPr="00073692">
            <w:rPr>
              <w:rFonts w:asciiTheme="minorHAnsi" w:hAnsiTheme="minorHAnsi" w:cstheme="minorHAnsi"/>
              <w:i/>
              <w:iCs/>
            </w:rPr>
            <w:t>Sarah Jones Leadership Coaching</w:t>
          </w:r>
          <w:r w:rsidRPr="00073692">
            <w:rPr>
              <w:rFonts w:asciiTheme="minorHAnsi" w:hAnsiTheme="minorHAnsi" w:cstheme="minorHAnsi"/>
            </w:rPr>
            <w:t xml:space="preserve">. Available at: </w:t>
          </w:r>
          <w:hyperlink r:id="rId22" w:history="1">
            <w:r w:rsidR="0007462D" w:rsidRPr="00CA4CE3">
              <w:rPr>
                <w:rStyle w:val="Hyperlink"/>
                <w:rFonts w:asciiTheme="minorHAnsi" w:hAnsiTheme="minorHAnsi" w:cstheme="minorHAnsi"/>
              </w:rPr>
              <w:t>https://www.sarah-j.com/women-in-leadership-the-barriers-faced-with-increasing-womens-participation</w:t>
            </w:r>
          </w:hyperlink>
          <w:r w:rsidR="0007462D">
            <w:rPr>
              <w:rFonts w:asciiTheme="minorHAnsi" w:hAnsiTheme="minorHAnsi" w:cstheme="minorHAnsi"/>
            </w:rPr>
            <w:t xml:space="preserve"> [</w:t>
          </w:r>
          <w:r w:rsidRPr="00073692">
            <w:rPr>
              <w:rFonts w:asciiTheme="minorHAnsi" w:hAnsiTheme="minorHAnsi" w:cstheme="minorHAnsi"/>
            </w:rPr>
            <w:t>Accessed: January 10, 2023</w:t>
          </w:r>
          <w:r w:rsidR="0007462D">
            <w:rPr>
              <w:rFonts w:asciiTheme="minorHAnsi" w:hAnsiTheme="minorHAnsi" w:cstheme="minorHAnsi"/>
            </w:rPr>
            <w:t>]</w:t>
          </w:r>
          <w:r w:rsidRPr="00073692">
            <w:rPr>
              <w:rFonts w:asciiTheme="minorHAnsi" w:hAnsiTheme="minorHAnsi" w:cstheme="minorHAnsi"/>
            </w:rPr>
            <w:t xml:space="preserve">. </w:t>
          </w:r>
        </w:p>
        <w:p w14:paraId="6BE91788" w14:textId="77777777" w:rsidR="00073692" w:rsidRPr="00073692" w:rsidRDefault="00073692" w:rsidP="00D677DB">
          <w:pPr>
            <w:pStyle w:val="NormalWeb"/>
            <w:rPr>
              <w:rFonts w:asciiTheme="minorHAnsi" w:hAnsiTheme="minorHAnsi" w:cstheme="minorHAnsi"/>
            </w:rPr>
          </w:pPr>
          <w:r w:rsidRPr="00073692">
            <w:rPr>
              <w:rFonts w:asciiTheme="minorHAnsi" w:hAnsiTheme="minorHAnsi" w:cstheme="minorHAnsi"/>
            </w:rPr>
            <w:t xml:space="preserve">Kabeer, N. (2003) </w:t>
          </w:r>
          <w:r w:rsidRPr="00073692">
            <w:rPr>
              <w:rFonts w:asciiTheme="minorHAnsi" w:hAnsiTheme="minorHAnsi" w:cstheme="minorHAnsi"/>
              <w:i/>
              <w:iCs/>
            </w:rPr>
            <w:t>Gender mainstreaming in poverty eradication and the Millennium Development Goals: A Handbook for Policy Makers and other stakeholders</w:t>
          </w:r>
          <w:r w:rsidRPr="00073692">
            <w:rPr>
              <w:rFonts w:asciiTheme="minorHAnsi" w:hAnsiTheme="minorHAnsi" w:cstheme="minorHAnsi"/>
            </w:rPr>
            <w:t xml:space="preserve">. London: Commonwealth Secretariat. </w:t>
          </w:r>
        </w:p>
        <w:p w14:paraId="6838A95A" w14:textId="04A900FD" w:rsidR="00073692" w:rsidRPr="00073692" w:rsidRDefault="00073692" w:rsidP="00D677DB">
          <w:pPr>
            <w:rPr>
              <w:rFonts w:cstheme="minorHAnsi"/>
              <w:sz w:val="24"/>
              <w:szCs w:val="24"/>
            </w:rPr>
          </w:pPr>
          <w:r w:rsidRPr="00073692">
            <w:rPr>
              <w:rFonts w:cstheme="minorHAnsi"/>
              <w:sz w:val="24"/>
              <w:szCs w:val="24"/>
              <w:shd w:val="clear" w:color="auto" w:fill="FFFFFF"/>
            </w:rPr>
            <w:t xml:space="preserve">Mogaji, Badejo, F. A., Charles, S., &amp; Millisits, J </w:t>
          </w:r>
          <w:r w:rsidRPr="00073692">
            <w:rPr>
              <w:rFonts w:cstheme="minorHAnsi"/>
              <w:sz w:val="24"/>
              <w:szCs w:val="24"/>
            </w:rPr>
            <w:t>(2022) ‘To build my career or build my brand? Exploring the prospects, challenges and opportunities for sportswomen as human brand</w:t>
          </w:r>
          <w:r w:rsidR="004A7CAC" w:rsidRPr="00073692">
            <w:rPr>
              <w:rFonts w:cstheme="minorHAnsi"/>
              <w:sz w:val="24"/>
              <w:szCs w:val="24"/>
            </w:rPr>
            <w:t>,’</w:t>
          </w:r>
          <w:r w:rsidRPr="00073692">
            <w:rPr>
              <w:rFonts w:cstheme="minorHAnsi"/>
              <w:sz w:val="24"/>
              <w:szCs w:val="24"/>
            </w:rPr>
            <w:t xml:space="preserve"> </w:t>
          </w:r>
          <w:r w:rsidRPr="00073692">
            <w:rPr>
              <w:rFonts w:cstheme="minorHAnsi"/>
              <w:i/>
              <w:iCs/>
              <w:sz w:val="24"/>
              <w:szCs w:val="24"/>
            </w:rPr>
            <w:t>European sport management quarterly.</w:t>
          </w:r>
          <w:r w:rsidRPr="00073692">
            <w:rPr>
              <w:rFonts w:cstheme="minorHAnsi"/>
              <w:sz w:val="24"/>
              <w:szCs w:val="24"/>
            </w:rPr>
            <w:t xml:space="preserve"> 22(3), pp. 379–397. Available at: </w:t>
          </w:r>
          <w:hyperlink r:id="rId23" w:history="1">
            <w:r w:rsidRPr="00073692">
              <w:rPr>
                <w:rStyle w:val="Hyperlink"/>
                <w:rFonts w:cstheme="minorHAnsi"/>
                <w:color w:val="auto"/>
                <w:sz w:val="24"/>
                <w:szCs w:val="24"/>
              </w:rPr>
              <w:t>https://doi.org/10.1080/16184742.2020.1791209</w:t>
            </w:r>
          </w:hyperlink>
          <w:r w:rsidR="00B63EBC">
            <w:rPr>
              <w:rFonts w:cstheme="minorHAnsi"/>
              <w:sz w:val="24"/>
              <w:szCs w:val="24"/>
            </w:rPr>
            <w:t xml:space="preserve"> [January 08, 2023].</w:t>
          </w:r>
        </w:p>
        <w:p w14:paraId="60C5BFBB" w14:textId="0C992A31" w:rsidR="00073692" w:rsidRPr="00073692" w:rsidRDefault="00073692" w:rsidP="00D677DB">
          <w:pPr>
            <w:pStyle w:val="NormalWeb"/>
            <w:rPr>
              <w:rFonts w:asciiTheme="minorHAnsi" w:hAnsiTheme="minorHAnsi" w:cstheme="minorHAnsi"/>
            </w:rPr>
          </w:pPr>
          <w:r w:rsidRPr="00073692">
            <w:rPr>
              <w:rFonts w:asciiTheme="minorHAnsi" w:hAnsiTheme="minorHAnsi" w:cstheme="minorHAnsi"/>
            </w:rPr>
            <w:t xml:space="preserve">NADS (2016) </w:t>
          </w:r>
          <w:r w:rsidRPr="00073692">
            <w:rPr>
              <w:rFonts w:asciiTheme="minorHAnsi" w:hAnsiTheme="minorHAnsi" w:cstheme="minorHAnsi"/>
              <w:i/>
              <w:iCs/>
            </w:rPr>
            <w:t>Barriers to female participation in football</w:t>
          </w:r>
          <w:r w:rsidRPr="00073692">
            <w:rPr>
              <w:rFonts w:asciiTheme="minorHAnsi" w:hAnsiTheme="minorHAnsi" w:cstheme="minorHAnsi"/>
            </w:rPr>
            <w:t xml:space="preserve">, </w:t>
          </w:r>
          <w:r w:rsidRPr="00073692">
            <w:rPr>
              <w:rFonts w:asciiTheme="minorHAnsi" w:hAnsiTheme="minorHAnsi" w:cstheme="minorHAnsi"/>
              <w:i/>
              <w:iCs/>
            </w:rPr>
            <w:t>NADS</w:t>
          </w:r>
          <w:r w:rsidRPr="00073692">
            <w:rPr>
              <w:rFonts w:asciiTheme="minorHAnsi" w:hAnsiTheme="minorHAnsi" w:cstheme="minorHAnsi"/>
            </w:rPr>
            <w:t xml:space="preserve">. Available at: </w:t>
          </w:r>
          <w:hyperlink r:id="rId24" w:history="1">
            <w:r w:rsidR="00B63EBC" w:rsidRPr="00CA4CE3">
              <w:rPr>
                <w:rStyle w:val="Hyperlink"/>
                <w:rFonts w:asciiTheme="minorHAnsi" w:hAnsiTheme="minorHAnsi" w:cstheme="minorHAnsi"/>
              </w:rPr>
              <w:t>http://www.nads.org.uk/football-history/barriers-to-female-participation-in-football</w:t>
            </w:r>
          </w:hyperlink>
          <w:r w:rsidR="00B63EBC">
            <w:rPr>
              <w:rFonts w:asciiTheme="minorHAnsi" w:hAnsiTheme="minorHAnsi" w:cstheme="minorHAnsi"/>
            </w:rPr>
            <w:t xml:space="preserve"> [</w:t>
          </w:r>
          <w:r w:rsidRPr="00073692">
            <w:rPr>
              <w:rFonts w:asciiTheme="minorHAnsi" w:hAnsiTheme="minorHAnsi" w:cstheme="minorHAnsi"/>
            </w:rPr>
            <w:t>Accessed: January 10, 2023</w:t>
          </w:r>
          <w:r w:rsidR="00B63EBC">
            <w:rPr>
              <w:rFonts w:asciiTheme="minorHAnsi" w:hAnsiTheme="minorHAnsi" w:cstheme="minorHAnsi"/>
            </w:rPr>
            <w:t>]</w:t>
          </w:r>
          <w:r w:rsidRPr="00073692">
            <w:rPr>
              <w:rFonts w:asciiTheme="minorHAnsi" w:hAnsiTheme="minorHAnsi" w:cstheme="minorHAnsi"/>
            </w:rPr>
            <w:t xml:space="preserve">. </w:t>
          </w:r>
        </w:p>
        <w:p w14:paraId="1D594134" w14:textId="77777777" w:rsidR="00073692" w:rsidRPr="00073692" w:rsidRDefault="00073692" w:rsidP="00D677DB">
          <w:pPr>
            <w:pStyle w:val="NormalWeb"/>
            <w:rPr>
              <w:rFonts w:asciiTheme="minorHAnsi" w:hAnsiTheme="minorHAnsi" w:cstheme="minorHAnsi"/>
            </w:rPr>
          </w:pPr>
          <w:r w:rsidRPr="00073692">
            <w:rPr>
              <w:rFonts w:asciiTheme="minorHAnsi" w:hAnsiTheme="minorHAnsi" w:cstheme="minorHAnsi"/>
            </w:rPr>
            <w:t xml:space="preserve">O'Connor, K. (2010) </w:t>
          </w:r>
          <w:r w:rsidRPr="00073692">
            <w:rPr>
              <w:rFonts w:asciiTheme="minorHAnsi" w:hAnsiTheme="minorHAnsi" w:cstheme="minorHAnsi"/>
              <w:i/>
              <w:iCs/>
            </w:rPr>
            <w:t>Gender and women's leadership in sport: The Reference Book</w:t>
          </w:r>
          <w:r w:rsidRPr="00073692">
            <w:rPr>
              <w:rFonts w:asciiTheme="minorHAnsi" w:hAnsiTheme="minorHAnsi" w:cstheme="minorHAnsi"/>
            </w:rPr>
            <w:t xml:space="preserve">. Los Angeles: SAGE. </w:t>
          </w:r>
        </w:p>
        <w:p w14:paraId="04271A52" w14:textId="2836D5B1" w:rsidR="00073692" w:rsidRPr="00073692" w:rsidRDefault="00073692" w:rsidP="00D677DB">
          <w:pPr>
            <w:pStyle w:val="NormalWeb"/>
            <w:rPr>
              <w:rFonts w:asciiTheme="minorHAnsi" w:hAnsiTheme="minorHAnsi" w:cstheme="minorHAnsi"/>
            </w:rPr>
          </w:pPr>
          <w:r w:rsidRPr="00073692">
            <w:rPr>
              <w:rFonts w:asciiTheme="minorHAnsi" w:hAnsiTheme="minorHAnsi" w:cstheme="minorHAnsi"/>
            </w:rPr>
            <w:t xml:space="preserve">Offord, J. (2022) </w:t>
          </w:r>
          <w:r w:rsidRPr="00073692">
            <w:rPr>
              <w:rFonts w:asciiTheme="minorHAnsi" w:hAnsiTheme="minorHAnsi" w:cstheme="minorHAnsi"/>
              <w:i/>
              <w:iCs/>
            </w:rPr>
            <w:t>The euros prove it: Women's football is not like men's – and that's good</w:t>
          </w:r>
          <w:r w:rsidRPr="00073692">
            <w:rPr>
              <w:rFonts w:asciiTheme="minorHAnsi" w:hAnsiTheme="minorHAnsi" w:cstheme="minorHAnsi"/>
            </w:rPr>
            <w:t xml:space="preserve">. Guardian News and Media. Available at: </w:t>
          </w:r>
          <w:hyperlink r:id="rId25" w:history="1">
            <w:r w:rsidR="00B63EBC" w:rsidRPr="00CA4CE3">
              <w:rPr>
                <w:rStyle w:val="Hyperlink"/>
                <w:rFonts w:asciiTheme="minorHAnsi" w:hAnsiTheme="minorHAnsi" w:cstheme="minorHAnsi"/>
              </w:rPr>
              <w:t>https://www.theguardian.com/commentisfree/2022/jul/27/womens-football-is-not-just-a-spin-off-of-the-mens-game-its-great-in-its-own-right</w:t>
            </w:r>
          </w:hyperlink>
          <w:r w:rsidR="00B63EBC">
            <w:rPr>
              <w:rFonts w:asciiTheme="minorHAnsi" w:hAnsiTheme="minorHAnsi" w:cstheme="minorHAnsi"/>
            </w:rPr>
            <w:t xml:space="preserve"> [</w:t>
          </w:r>
          <w:r w:rsidRPr="00073692">
            <w:rPr>
              <w:rFonts w:asciiTheme="minorHAnsi" w:hAnsiTheme="minorHAnsi" w:cstheme="minorHAnsi"/>
            </w:rPr>
            <w:t>Accessed: January 9, 2023</w:t>
          </w:r>
          <w:r w:rsidR="00B63EBC">
            <w:rPr>
              <w:rFonts w:asciiTheme="minorHAnsi" w:hAnsiTheme="minorHAnsi" w:cstheme="minorHAnsi"/>
            </w:rPr>
            <w:t>]</w:t>
          </w:r>
          <w:r w:rsidRPr="00073692">
            <w:rPr>
              <w:rFonts w:asciiTheme="minorHAnsi" w:hAnsiTheme="minorHAnsi" w:cstheme="minorHAnsi"/>
            </w:rPr>
            <w:t xml:space="preserve">. </w:t>
          </w:r>
        </w:p>
        <w:p w14:paraId="6B2978A1" w14:textId="67CB2D64" w:rsidR="00073692" w:rsidRPr="00073692" w:rsidRDefault="00073692" w:rsidP="00D677DB">
          <w:pPr>
            <w:pStyle w:val="NormalWeb"/>
            <w:rPr>
              <w:rFonts w:asciiTheme="minorHAnsi" w:hAnsiTheme="minorHAnsi" w:cstheme="minorHAnsi"/>
            </w:rPr>
          </w:pPr>
          <w:r w:rsidRPr="00073692">
            <w:rPr>
              <w:rFonts w:asciiTheme="minorHAnsi" w:hAnsiTheme="minorHAnsi" w:cstheme="minorHAnsi"/>
            </w:rPr>
            <w:t xml:space="preserve">Scheadler, T. and Wagstaff, A. (2018) </w:t>
          </w:r>
          <w:r w:rsidRPr="00073692">
            <w:rPr>
              <w:rFonts w:asciiTheme="minorHAnsi" w:hAnsiTheme="minorHAnsi" w:cstheme="minorHAnsi"/>
              <w:i/>
              <w:iCs/>
            </w:rPr>
            <w:t>Exposure to women's sports: Changing attitudes toward female athletes</w:t>
          </w:r>
          <w:r w:rsidRPr="00073692">
            <w:rPr>
              <w:rFonts w:asciiTheme="minorHAnsi" w:hAnsiTheme="minorHAnsi" w:cstheme="minorHAnsi"/>
            </w:rPr>
            <w:t xml:space="preserve">, </w:t>
          </w:r>
          <w:r w:rsidRPr="00073692">
            <w:rPr>
              <w:rFonts w:asciiTheme="minorHAnsi" w:hAnsiTheme="minorHAnsi" w:cstheme="minorHAnsi"/>
              <w:i/>
              <w:iCs/>
            </w:rPr>
            <w:t>The Sport Journal</w:t>
          </w:r>
          <w:r w:rsidRPr="00073692">
            <w:rPr>
              <w:rFonts w:asciiTheme="minorHAnsi" w:hAnsiTheme="minorHAnsi" w:cstheme="minorHAnsi"/>
            </w:rPr>
            <w:t xml:space="preserve">. Available at: </w:t>
          </w:r>
          <w:hyperlink r:id="rId26" w:history="1">
            <w:r w:rsidR="00B63EBC" w:rsidRPr="00CA4CE3">
              <w:rPr>
                <w:rStyle w:val="Hyperlink"/>
                <w:rFonts w:asciiTheme="minorHAnsi" w:hAnsiTheme="minorHAnsi" w:cstheme="minorHAnsi"/>
              </w:rPr>
              <w:t>https://thesportjournal.org/article/exposure-to-womens-sports-changing-attitudes-toward-female-athletes</w:t>
            </w:r>
          </w:hyperlink>
          <w:r w:rsidR="00B63EBC">
            <w:rPr>
              <w:rFonts w:asciiTheme="minorHAnsi" w:hAnsiTheme="minorHAnsi" w:cstheme="minorHAnsi"/>
            </w:rPr>
            <w:t xml:space="preserve"> [</w:t>
          </w:r>
          <w:r w:rsidRPr="00073692">
            <w:rPr>
              <w:rFonts w:asciiTheme="minorHAnsi" w:hAnsiTheme="minorHAnsi" w:cstheme="minorHAnsi"/>
            </w:rPr>
            <w:t>Accessed: January 10, 2023</w:t>
          </w:r>
          <w:r w:rsidR="00B63EBC">
            <w:rPr>
              <w:rFonts w:asciiTheme="minorHAnsi" w:hAnsiTheme="minorHAnsi" w:cstheme="minorHAnsi"/>
            </w:rPr>
            <w:t>]</w:t>
          </w:r>
          <w:r w:rsidRPr="00073692">
            <w:rPr>
              <w:rFonts w:asciiTheme="minorHAnsi" w:hAnsiTheme="minorHAnsi" w:cstheme="minorHAnsi"/>
            </w:rPr>
            <w:t xml:space="preserve">. </w:t>
          </w:r>
        </w:p>
        <w:p w14:paraId="3105A536" w14:textId="1CC7B4DA" w:rsidR="00073692" w:rsidRPr="00073692" w:rsidRDefault="00073692" w:rsidP="00D677DB">
          <w:pPr>
            <w:pStyle w:val="NormalWeb"/>
            <w:rPr>
              <w:rFonts w:asciiTheme="minorHAnsi" w:hAnsiTheme="minorHAnsi" w:cstheme="minorHAnsi"/>
            </w:rPr>
          </w:pPr>
          <w:r w:rsidRPr="00073692">
            <w:rPr>
              <w:rFonts w:asciiTheme="minorHAnsi" w:hAnsiTheme="minorHAnsi" w:cstheme="minorHAnsi"/>
            </w:rPr>
            <w:t xml:space="preserve">SWinGleader, C.P. (2021) </w:t>
          </w:r>
          <w:r w:rsidRPr="00073692">
            <w:rPr>
              <w:rFonts w:asciiTheme="minorHAnsi" w:hAnsiTheme="minorHAnsi" w:cstheme="minorHAnsi"/>
              <w:i/>
              <w:iCs/>
            </w:rPr>
            <w:t>The Women in Football Leadership Programme by UEFA</w:t>
          </w:r>
          <w:r w:rsidRPr="00073692">
            <w:rPr>
              <w:rFonts w:asciiTheme="minorHAnsi" w:hAnsiTheme="minorHAnsi" w:cstheme="minorHAnsi"/>
            </w:rPr>
            <w:t xml:space="preserve">, </w:t>
          </w:r>
          <w:r w:rsidRPr="00073692">
            <w:rPr>
              <w:rFonts w:asciiTheme="minorHAnsi" w:hAnsiTheme="minorHAnsi" w:cstheme="minorHAnsi"/>
              <w:i/>
              <w:iCs/>
            </w:rPr>
            <w:t>SWinG</w:t>
          </w:r>
          <w:r w:rsidRPr="00073692">
            <w:rPr>
              <w:rFonts w:asciiTheme="minorHAnsi" w:hAnsiTheme="minorHAnsi" w:cstheme="minorHAnsi"/>
            </w:rPr>
            <w:t xml:space="preserve">. Available at: </w:t>
          </w:r>
          <w:hyperlink r:id="rId27" w:history="1">
            <w:r w:rsidR="00B63EBC" w:rsidRPr="00CA4CE3">
              <w:rPr>
                <w:rStyle w:val="Hyperlink"/>
                <w:rFonts w:asciiTheme="minorHAnsi" w:hAnsiTheme="minorHAnsi" w:cstheme="minorHAnsi"/>
              </w:rPr>
              <w:t>https://gamechangeher.org/2021/09/29/women-in-football-leadership-programme-wflp</w:t>
            </w:r>
          </w:hyperlink>
          <w:r w:rsidR="00B63EBC">
            <w:rPr>
              <w:rFonts w:asciiTheme="minorHAnsi" w:hAnsiTheme="minorHAnsi" w:cstheme="minorHAnsi"/>
            </w:rPr>
            <w:t xml:space="preserve"> [</w:t>
          </w:r>
          <w:r w:rsidRPr="00073692">
            <w:rPr>
              <w:rFonts w:asciiTheme="minorHAnsi" w:hAnsiTheme="minorHAnsi" w:cstheme="minorHAnsi"/>
            </w:rPr>
            <w:t>Accessed: January 11, 2023</w:t>
          </w:r>
          <w:r w:rsidR="00B63EBC">
            <w:rPr>
              <w:rFonts w:asciiTheme="minorHAnsi" w:hAnsiTheme="minorHAnsi" w:cstheme="minorHAnsi"/>
            </w:rPr>
            <w:t>]</w:t>
          </w:r>
          <w:r w:rsidRPr="00073692">
            <w:rPr>
              <w:rFonts w:asciiTheme="minorHAnsi" w:hAnsiTheme="minorHAnsi" w:cstheme="minorHAnsi"/>
            </w:rPr>
            <w:t xml:space="preserve">. </w:t>
          </w:r>
        </w:p>
        <w:p w14:paraId="518F1A89" w14:textId="50B2B66D" w:rsidR="00137066" w:rsidRDefault="00073692" w:rsidP="00D677DB">
          <w:pPr>
            <w:pStyle w:val="NormalWeb"/>
            <w:rPr>
              <w:rFonts w:asciiTheme="minorHAnsi" w:hAnsiTheme="minorHAnsi" w:cstheme="minorHAnsi"/>
            </w:rPr>
          </w:pPr>
          <w:r w:rsidRPr="00073692">
            <w:rPr>
              <w:rFonts w:asciiTheme="minorHAnsi" w:hAnsiTheme="minorHAnsi" w:cstheme="minorHAnsi"/>
            </w:rPr>
            <w:t xml:space="preserve">UEFA (2018) </w:t>
          </w:r>
          <w:r w:rsidRPr="00073692">
            <w:rPr>
              <w:rFonts w:asciiTheme="minorHAnsi" w:hAnsiTheme="minorHAnsi" w:cstheme="minorHAnsi"/>
              <w:i/>
              <w:iCs/>
            </w:rPr>
            <w:t>Women in football leadership programme: Inside UEFA</w:t>
          </w:r>
          <w:r w:rsidRPr="00073692">
            <w:rPr>
              <w:rFonts w:asciiTheme="minorHAnsi" w:hAnsiTheme="minorHAnsi" w:cstheme="minorHAnsi"/>
            </w:rPr>
            <w:t xml:space="preserve">, </w:t>
          </w:r>
          <w:r w:rsidRPr="00073692">
            <w:rPr>
              <w:rFonts w:asciiTheme="minorHAnsi" w:hAnsiTheme="minorHAnsi" w:cstheme="minorHAnsi"/>
              <w:i/>
              <w:iCs/>
            </w:rPr>
            <w:t>UEFA.com</w:t>
          </w:r>
          <w:r w:rsidRPr="00073692">
            <w:rPr>
              <w:rFonts w:asciiTheme="minorHAnsi" w:hAnsiTheme="minorHAnsi" w:cstheme="minorHAnsi"/>
            </w:rPr>
            <w:t xml:space="preserve">. Available at: </w:t>
          </w:r>
          <w:hyperlink r:id="rId28" w:history="1">
            <w:r w:rsidR="00B63EBC" w:rsidRPr="00CA4CE3">
              <w:rPr>
                <w:rStyle w:val="Hyperlink"/>
                <w:rFonts w:asciiTheme="minorHAnsi" w:hAnsiTheme="minorHAnsi" w:cstheme="minorHAnsi"/>
              </w:rPr>
              <w:t>https://www.uefa.com/insideuefa/football-development/news/0211-0e156d5942ec-fda5f664cac7-1000--women-in-football-leadership-programme</w:t>
            </w:r>
          </w:hyperlink>
          <w:r w:rsidR="00B63EBC">
            <w:rPr>
              <w:rFonts w:asciiTheme="minorHAnsi" w:hAnsiTheme="minorHAnsi" w:cstheme="minorHAnsi"/>
            </w:rPr>
            <w:t xml:space="preserve"> [</w:t>
          </w:r>
          <w:r w:rsidRPr="00073692">
            <w:rPr>
              <w:rFonts w:asciiTheme="minorHAnsi" w:hAnsiTheme="minorHAnsi" w:cstheme="minorHAnsi"/>
            </w:rPr>
            <w:t>Accessed: January 10, 2023</w:t>
          </w:r>
          <w:r w:rsidR="00B63EBC">
            <w:rPr>
              <w:rFonts w:asciiTheme="minorHAnsi" w:hAnsiTheme="minorHAnsi" w:cstheme="minorHAnsi"/>
            </w:rPr>
            <w:t>]</w:t>
          </w:r>
          <w:r w:rsidRPr="00073692">
            <w:rPr>
              <w:rFonts w:asciiTheme="minorHAnsi" w:hAnsiTheme="minorHAnsi" w:cstheme="minorHAnsi"/>
            </w:rPr>
            <w:t>.</w:t>
          </w:r>
        </w:p>
        <w:p w14:paraId="168CA78F" w14:textId="5739CBBA" w:rsidR="00137066" w:rsidRPr="00137066" w:rsidRDefault="00137066" w:rsidP="00137066">
          <w:pPr>
            <w:pStyle w:val="Bibliography"/>
            <w:rPr>
              <w:rFonts w:ascii="Calibri" w:hAnsi="Calibri" w:cs="Calibri"/>
              <w:sz w:val="24"/>
            </w:rPr>
          </w:pPr>
          <w:r w:rsidRPr="00137066">
            <w:rPr>
              <w:rFonts w:ascii="Calibri" w:hAnsi="Calibri" w:cs="Calibri"/>
              <w:sz w:val="24"/>
            </w:rPr>
            <w:t xml:space="preserve">UEFA.com (2019) </w:t>
          </w:r>
          <w:r w:rsidRPr="00137066">
            <w:rPr>
              <w:rFonts w:ascii="Calibri" w:hAnsi="Calibri" w:cs="Calibri"/>
              <w:i/>
              <w:iCs/>
              <w:sz w:val="24"/>
            </w:rPr>
            <w:t>Time for Action: first ever UEFA women’s football strategy launched |</w:t>
          </w:r>
          <w:r w:rsidRPr="00137066">
            <w:rPr>
              <w:rFonts w:ascii="Calibri" w:hAnsi="Calibri" w:cs="Calibri"/>
              <w:sz w:val="24"/>
            </w:rPr>
            <w:t xml:space="preserve">Available at: </w:t>
          </w:r>
          <w:hyperlink r:id="rId29" w:history="1">
            <w:r w:rsidRPr="00FA26DF">
              <w:rPr>
                <w:rStyle w:val="Hyperlink"/>
                <w:rFonts w:ascii="Calibri" w:hAnsi="Calibri" w:cs="Calibri"/>
                <w:sz w:val="24"/>
              </w:rPr>
              <w:t>https://www.uefa.com/insideuefa/about-uefa/news/0251-0f8e6ba98884-3dd4ba899f93-1000--time-for-action-first-ever-uefa-women-s-football-strateg/</w:t>
            </w:r>
          </w:hyperlink>
          <w:r>
            <w:rPr>
              <w:rFonts w:ascii="Calibri" w:hAnsi="Calibri" w:cs="Calibri"/>
              <w:sz w:val="24"/>
            </w:rPr>
            <w:t xml:space="preserve"> </w:t>
          </w:r>
          <w:r w:rsidR="00B63EBC">
            <w:rPr>
              <w:rFonts w:ascii="Calibri" w:hAnsi="Calibri" w:cs="Calibri"/>
              <w:sz w:val="24"/>
            </w:rPr>
            <w:t>[</w:t>
          </w:r>
          <w:r w:rsidRPr="00137066">
            <w:rPr>
              <w:rFonts w:ascii="Calibri" w:hAnsi="Calibri" w:cs="Calibri"/>
              <w:sz w:val="24"/>
            </w:rPr>
            <w:t>Accessed: 12 January 2023</w:t>
          </w:r>
          <w:r w:rsidR="00B63EBC">
            <w:rPr>
              <w:rFonts w:ascii="Calibri" w:hAnsi="Calibri" w:cs="Calibri"/>
              <w:sz w:val="24"/>
            </w:rPr>
            <w:t>]</w:t>
          </w:r>
          <w:r w:rsidRPr="00137066">
            <w:rPr>
              <w:rFonts w:ascii="Calibri" w:hAnsi="Calibri" w:cs="Calibri"/>
              <w:sz w:val="24"/>
            </w:rPr>
            <w:t>.</w:t>
          </w:r>
        </w:p>
        <w:p w14:paraId="4E3B9125" w14:textId="6DB625DE" w:rsidR="00073692" w:rsidRPr="00073692" w:rsidRDefault="00073692" w:rsidP="00D677DB">
          <w:pPr>
            <w:pStyle w:val="NormalWeb"/>
            <w:rPr>
              <w:rFonts w:asciiTheme="minorHAnsi" w:hAnsiTheme="minorHAnsi" w:cstheme="minorHAnsi"/>
            </w:rPr>
          </w:pPr>
          <w:r w:rsidRPr="00073692">
            <w:rPr>
              <w:rFonts w:asciiTheme="minorHAnsi" w:hAnsiTheme="minorHAnsi" w:cstheme="minorHAnsi"/>
            </w:rPr>
            <w:t xml:space="preserve">UEFA (2021) </w:t>
          </w:r>
          <w:r w:rsidRPr="00073692">
            <w:rPr>
              <w:rFonts w:asciiTheme="minorHAnsi" w:hAnsiTheme="minorHAnsi" w:cstheme="minorHAnsi"/>
              <w:i/>
              <w:iCs/>
            </w:rPr>
            <w:t>Women in football leadership programme (WFLP)</w:t>
          </w:r>
          <w:r w:rsidRPr="00073692">
            <w:rPr>
              <w:rFonts w:asciiTheme="minorHAnsi" w:hAnsiTheme="minorHAnsi" w:cstheme="minorHAnsi"/>
            </w:rPr>
            <w:t xml:space="preserve">, </w:t>
          </w:r>
          <w:r w:rsidRPr="00073692">
            <w:rPr>
              <w:rFonts w:asciiTheme="minorHAnsi" w:hAnsiTheme="minorHAnsi" w:cstheme="minorHAnsi"/>
              <w:i/>
              <w:iCs/>
            </w:rPr>
            <w:t>UEFA Academy</w:t>
          </w:r>
          <w:r w:rsidRPr="00073692">
            <w:rPr>
              <w:rFonts w:asciiTheme="minorHAnsi" w:hAnsiTheme="minorHAnsi" w:cstheme="minorHAnsi"/>
            </w:rPr>
            <w:t xml:space="preserve">. Available at: </w:t>
          </w:r>
          <w:hyperlink r:id="rId30" w:history="1">
            <w:r w:rsidR="00B63EBC" w:rsidRPr="00CA4CE3">
              <w:rPr>
                <w:rStyle w:val="Hyperlink"/>
                <w:rFonts w:asciiTheme="minorHAnsi" w:hAnsiTheme="minorHAnsi" w:cstheme="minorHAnsi"/>
              </w:rPr>
              <w:t>https://uefaacademy.com/courses/wflp</w:t>
            </w:r>
          </w:hyperlink>
          <w:r w:rsidR="00B63EBC">
            <w:rPr>
              <w:rFonts w:asciiTheme="minorHAnsi" w:hAnsiTheme="minorHAnsi" w:cstheme="minorHAnsi"/>
            </w:rPr>
            <w:t xml:space="preserve"> [</w:t>
          </w:r>
          <w:r w:rsidRPr="00073692">
            <w:rPr>
              <w:rFonts w:asciiTheme="minorHAnsi" w:hAnsiTheme="minorHAnsi" w:cstheme="minorHAnsi"/>
            </w:rPr>
            <w:t>Accessed: January 11, 2023</w:t>
          </w:r>
          <w:r w:rsidR="00B63EBC">
            <w:rPr>
              <w:rFonts w:asciiTheme="minorHAnsi" w:hAnsiTheme="minorHAnsi" w:cstheme="minorHAnsi"/>
            </w:rPr>
            <w:t>]</w:t>
          </w:r>
          <w:r w:rsidRPr="00073692">
            <w:rPr>
              <w:rFonts w:asciiTheme="minorHAnsi" w:hAnsiTheme="minorHAnsi" w:cstheme="minorHAnsi"/>
            </w:rPr>
            <w:t xml:space="preserve">. </w:t>
          </w:r>
        </w:p>
        <w:p w14:paraId="5E3C143A" w14:textId="0810323A" w:rsidR="00073692" w:rsidRPr="00073692" w:rsidRDefault="00073692" w:rsidP="00D677DB">
          <w:pPr>
            <w:pStyle w:val="NormalWeb"/>
            <w:rPr>
              <w:rFonts w:asciiTheme="minorHAnsi" w:hAnsiTheme="minorHAnsi" w:cstheme="minorHAnsi"/>
            </w:rPr>
          </w:pPr>
          <w:r w:rsidRPr="00073692">
            <w:rPr>
              <w:rFonts w:asciiTheme="minorHAnsi" w:hAnsiTheme="minorHAnsi" w:cstheme="minorHAnsi"/>
            </w:rPr>
            <w:t xml:space="preserve">Wallington, C. (2016) </w:t>
          </w:r>
          <w:r w:rsidRPr="00073692">
            <w:rPr>
              <w:rFonts w:asciiTheme="minorHAnsi" w:hAnsiTheme="minorHAnsi" w:cstheme="minorHAnsi"/>
              <w:i/>
              <w:iCs/>
            </w:rPr>
            <w:t>Blog</w:t>
          </w:r>
          <w:r w:rsidRPr="00073692">
            <w:rPr>
              <w:rFonts w:asciiTheme="minorHAnsi" w:hAnsiTheme="minorHAnsi" w:cstheme="minorHAnsi"/>
            </w:rPr>
            <w:t xml:space="preserve">, </w:t>
          </w:r>
          <w:r w:rsidRPr="00073692">
            <w:rPr>
              <w:rFonts w:asciiTheme="minorHAnsi" w:hAnsiTheme="minorHAnsi" w:cstheme="minorHAnsi"/>
              <w:i/>
              <w:iCs/>
            </w:rPr>
            <w:t>Women's Sport and Fitness Foundation:</w:t>
          </w:r>
          <w:r w:rsidRPr="00073692">
            <w:rPr>
              <w:rFonts w:asciiTheme="minorHAnsi" w:hAnsiTheme="minorHAnsi" w:cstheme="minorHAnsi"/>
            </w:rPr>
            <w:t xml:space="preserve"> Available at: https://www.wsff.org.uk/ </w:t>
          </w:r>
          <w:r w:rsidR="00B63EBC">
            <w:rPr>
              <w:rFonts w:asciiTheme="minorHAnsi" w:hAnsiTheme="minorHAnsi" w:cstheme="minorHAnsi"/>
            </w:rPr>
            <w:t>[</w:t>
          </w:r>
          <w:r w:rsidRPr="00073692">
            <w:rPr>
              <w:rFonts w:asciiTheme="minorHAnsi" w:hAnsiTheme="minorHAnsi" w:cstheme="minorHAnsi"/>
            </w:rPr>
            <w:t>Accessed: January 11, 2023</w:t>
          </w:r>
          <w:r w:rsidR="00B63EBC">
            <w:rPr>
              <w:rFonts w:asciiTheme="minorHAnsi" w:hAnsiTheme="minorHAnsi" w:cstheme="minorHAnsi"/>
            </w:rPr>
            <w:t>]</w:t>
          </w:r>
          <w:r w:rsidRPr="00073692">
            <w:rPr>
              <w:rFonts w:asciiTheme="minorHAnsi" w:hAnsiTheme="minorHAnsi" w:cstheme="minorHAnsi"/>
            </w:rPr>
            <w:t xml:space="preserve">. </w:t>
          </w:r>
        </w:p>
        <w:p w14:paraId="62B9FC47" w14:textId="0C2E85C8" w:rsidR="00073692" w:rsidRPr="000E24D4" w:rsidRDefault="00073692" w:rsidP="000E24D4">
          <w:pPr>
            <w:pStyle w:val="NormalWeb"/>
            <w:rPr>
              <w:rFonts w:asciiTheme="minorHAnsi" w:hAnsiTheme="minorHAnsi" w:cstheme="minorHAnsi"/>
            </w:rPr>
          </w:pPr>
          <w:r w:rsidRPr="00073692">
            <w:rPr>
              <w:rFonts w:asciiTheme="minorHAnsi" w:hAnsiTheme="minorHAnsi" w:cstheme="minorHAnsi"/>
            </w:rPr>
            <w:t xml:space="preserve">Williams, J. (2007) </w:t>
          </w:r>
          <w:r w:rsidRPr="00073692">
            <w:rPr>
              <w:rFonts w:asciiTheme="minorHAnsi" w:hAnsiTheme="minorHAnsi" w:cstheme="minorHAnsi"/>
              <w:i/>
              <w:iCs/>
            </w:rPr>
            <w:t>A beautiful game: International perspectives on women's football</w:t>
          </w:r>
          <w:r w:rsidRPr="00073692">
            <w:rPr>
              <w:rFonts w:asciiTheme="minorHAnsi" w:hAnsiTheme="minorHAnsi" w:cstheme="minorHAnsi"/>
            </w:rPr>
            <w:t xml:space="preserve">. Oxford: Berg Publ. </w:t>
          </w:r>
        </w:p>
        <w:p w14:paraId="7202FDFC" w14:textId="233BAF4C" w:rsidR="00AA2A91" w:rsidRPr="00073692" w:rsidRDefault="006E12D0" w:rsidP="00AA2A91">
          <w:pPr>
            <w:pStyle w:val="Heading1"/>
            <w:rPr>
              <w:b/>
              <w:bCs/>
            </w:rPr>
          </w:pPr>
          <w:bookmarkStart w:id="26" w:name="_Toc124500590"/>
          <w:r>
            <w:rPr>
              <w:b/>
              <w:bCs/>
            </w:rPr>
            <w:lastRenderedPageBreak/>
            <w:t xml:space="preserve">7. </w:t>
          </w:r>
          <w:r w:rsidR="00AA2A91" w:rsidRPr="00073692">
            <w:rPr>
              <w:b/>
              <w:bCs/>
            </w:rPr>
            <w:t>Bibliography</w:t>
          </w:r>
          <w:bookmarkEnd w:id="26"/>
        </w:p>
        <w:p w14:paraId="03F3684A" w14:textId="77777777" w:rsidR="00AC25DE" w:rsidRPr="00073692" w:rsidRDefault="00AC25DE" w:rsidP="006E4643">
          <w:pPr>
            <w:jc w:val="both"/>
            <w:rPr>
              <w:rFonts w:cstheme="minorHAnsi"/>
              <w:sz w:val="24"/>
              <w:szCs w:val="24"/>
            </w:rPr>
          </w:pPr>
          <w:r w:rsidRPr="00073692">
            <w:rPr>
              <w:rFonts w:cstheme="minorHAnsi"/>
              <w:sz w:val="24"/>
              <w:szCs w:val="24"/>
              <w:lang w:val="en-US"/>
            </w:rPr>
            <w:t xml:space="preserve">Association, T.F. (no date) </w:t>
          </w:r>
          <w:r w:rsidRPr="00073692">
            <w:rPr>
              <w:rFonts w:cstheme="minorHAnsi"/>
              <w:i/>
              <w:iCs/>
              <w:sz w:val="24"/>
              <w:szCs w:val="24"/>
              <w:lang w:val="en-US"/>
            </w:rPr>
            <w:t>History of women's football</w:t>
          </w:r>
          <w:r w:rsidRPr="00073692">
            <w:rPr>
              <w:rFonts w:cstheme="minorHAnsi"/>
              <w:sz w:val="24"/>
              <w:szCs w:val="24"/>
              <w:lang w:val="en-US"/>
            </w:rPr>
            <w:t xml:space="preserve">, </w:t>
          </w:r>
          <w:r w:rsidRPr="00073692">
            <w:rPr>
              <w:rFonts w:cstheme="minorHAnsi"/>
              <w:i/>
              <w:iCs/>
              <w:sz w:val="24"/>
              <w:szCs w:val="24"/>
              <w:lang w:val="en-US"/>
            </w:rPr>
            <w:t>www.thefa.com</w:t>
          </w:r>
          <w:r w:rsidRPr="00073692">
            <w:rPr>
              <w:rFonts w:cstheme="minorHAnsi"/>
              <w:sz w:val="24"/>
              <w:szCs w:val="24"/>
              <w:lang w:val="en-US"/>
            </w:rPr>
            <w:t>. Available at: https://www.thefa.com/womens-girls-football/history [Accessed: November 26, 2022].</w:t>
          </w:r>
        </w:p>
        <w:p w14:paraId="2BF49309" w14:textId="4451EA7F" w:rsidR="00AC25DE" w:rsidRPr="00073692" w:rsidRDefault="00AC25DE" w:rsidP="006E4643">
          <w:pPr>
            <w:jc w:val="both"/>
            <w:rPr>
              <w:rFonts w:cstheme="minorHAnsi"/>
              <w:sz w:val="24"/>
              <w:szCs w:val="24"/>
            </w:rPr>
          </w:pPr>
          <w:r w:rsidRPr="00073692">
            <w:rPr>
              <w:rFonts w:cstheme="minorHAnsi"/>
              <w:sz w:val="24"/>
              <w:szCs w:val="24"/>
              <w:lang w:val="en-US"/>
            </w:rPr>
            <w:t>Bell, M. P., Mclaughlin, M. E. and Sequeira, J. M. (2002)</w:t>
          </w:r>
          <w:r w:rsidRPr="00073692">
            <w:rPr>
              <w:rFonts w:cstheme="minorHAnsi"/>
              <w:i/>
              <w:iCs/>
              <w:sz w:val="24"/>
              <w:szCs w:val="24"/>
              <w:lang w:val="en-US"/>
            </w:rPr>
            <w:t xml:space="preserve"> Discrimination, harassment, and the glass ceiling: Women executives as change agents</w:t>
          </w:r>
          <w:r w:rsidRPr="00073692">
            <w:rPr>
              <w:rFonts w:cstheme="minorHAnsi"/>
              <w:sz w:val="24"/>
              <w:szCs w:val="24"/>
              <w:lang w:val="en-US"/>
            </w:rPr>
            <w:t xml:space="preserve"> ’, </w:t>
          </w:r>
          <w:r w:rsidRPr="00073692">
            <w:rPr>
              <w:rFonts w:cstheme="minorHAnsi"/>
              <w:i/>
              <w:iCs/>
              <w:sz w:val="24"/>
              <w:szCs w:val="24"/>
              <w:lang w:val="en-US"/>
            </w:rPr>
            <w:t>Journal of Business Ethics</w:t>
          </w:r>
          <w:r w:rsidRPr="00073692">
            <w:rPr>
              <w:rFonts w:cstheme="minorHAnsi"/>
              <w:sz w:val="24"/>
              <w:szCs w:val="24"/>
              <w:lang w:val="en-US"/>
            </w:rPr>
            <w:t>, vol. 37, no. 1, pp. 65–76. DOI: 10.1023/A:1014730102063 [Accessed 5 December 2022].</w:t>
          </w:r>
        </w:p>
        <w:p w14:paraId="60B983EE" w14:textId="24A473D6" w:rsidR="00AC25DE" w:rsidRPr="00073692" w:rsidRDefault="00AC25DE" w:rsidP="006E4643">
          <w:pPr>
            <w:jc w:val="both"/>
            <w:rPr>
              <w:rFonts w:cstheme="minorHAnsi"/>
              <w:sz w:val="24"/>
              <w:szCs w:val="24"/>
            </w:rPr>
          </w:pPr>
          <w:r w:rsidRPr="00073692">
            <w:rPr>
              <w:rFonts w:cstheme="minorHAnsi"/>
              <w:sz w:val="24"/>
              <w:szCs w:val="24"/>
              <w:lang w:val="en-US"/>
            </w:rPr>
            <w:t xml:space="preserve">Bryan, A., Pope, S. and Rankin-Wright, A. J. (2021) ‘On the Periphery: Examining Women’s Exclusion from Core Leadership Roles in the “Extremely Gendered” Organization of Men’s Club Football in England’, </w:t>
          </w:r>
          <w:r w:rsidRPr="00073692">
            <w:rPr>
              <w:rFonts w:cstheme="minorHAnsi"/>
              <w:i/>
              <w:iCs/>
              <w:sz w:val="24"/>
              <w:szCs w:val="24"/>
              <w:lang w:val="en-US"/>
            </w:rPr>
            <w:t>Gender &amp; Society</w:t>
          </w:r>
          <w:r w:rsidRPr="00073692">
            <w:rPr>
              <w:rFonts w:cstheme="minorHAnsi"/>
              <w:sz w:val="24"/>
              <w:szCs w:val="24"/>
              <w:lang w:val="en-US"/>
            </w:rPr>
            <w:t xml:space="preserve">, SAGE Publications Inc, </w:t>
          </w:r>
          <w:r w:rsidR="00325B74">
            <w:rPr>
              <w:rFonts w:cstheme="minorHAnsi"/>
              <w:sz w:val="24"/>
              <w:szCs w:val="24"/>
              <w:lang w:val="en-US"/>
            </w:rPr>
            <w:t>(</w:t>
          </w:r>
          <w:r w:rsidRPr="00073692">
            <w:rPr>
              <w:rFonts w:cstheme="minorHAnsi"/>
              <w:sz w:val="24"/>
              <w:szCs w:val="24"/>
              <w:lang w:val="en-US"/>
            </w:rPr>
            <w:t>35</w:t>
          </w:r>
          <w:r w:rsidR="00325B74">
            <w:rPr>
              <w:rFonts w:cstheme="minorHAnsi"/>
              <w:sz w:val="24"/>
              <w:szCs w:val="24"/>
              <w:lang w:val="en-US"/>
            </w:rPr>
            <w:t xml:space="preserve">) </w:t>
          </w:r>
          <w:r w:rsidRPr="00073692">
            <w:rPr>
              <w:rFonts w:cstheme="minorHAnsi"/>
              <w:sz w:val="24"/>
              <w:szCs w:val="24"/>
              <w:lang w:val="en-US"/>
            </w:rPr>
            <w:t>6, pp. 940–970. DOI: 10.1177/08912432211046318 [Accessed 25 October 2022].</w:t>
          </w:r>
        </w:p>
        <w:p w14:paraId="48071C20" w14:textId="77777777" w:rsidR="00AC25DE" w:rsidRPr="00073692" w:rsidRDefault="00AC25DE" w:rsidP="006E4643">
          <w:pPr>
            <w:jc w:val="both"/>
            <w:rPr>
              <w:rFonts w:cstheme="minorHAnsi"/>
              <w:sz w:val="24"/>
              <w:szCs w:val="24"/>
            </w:rPr>
          </w:pPr>
          <w:r w:rsidRPr="00073692">
            <w:rPr>
              <w:rFonts w:cstheme="minorHAnsi"/>
              <w:sz w:val="24"/>
              <w:szCs w:val="24"/>
              <w:lang w:val="en-US"/>
            </w:rPr>
            <w:t>Burton, L.J. (2015) ‘Underrepresentation of women in sport leadership: A review of research’, Sport management review, 18(2), pp. 155–165. Available at: https://doi.org/10.1016/j.smr.2014.02.004 [Accessed December 3, 2022]</w:t>
          </w:r>
        </w:p>
        <w:p w14:paraId="53CEC939" w14:textId="77777777" w:rsidR="00AC25DE" w:rsidRPr="00073692" w:rsidRDefault="00AC25DE" w:rsidP="00AC25DE">
          <w:pPr>
            <w:rPr>
              <w:rFonts w:cstheme="minorHAnsi"/>
              <w:sz w:val="24"/>
              <w:szCs w:val="24"/>
            </w:rPr>
          </w:pPr>
          <w:r w:rsidRPr="00073692">
            <w:rPr>
              <w:rFonts w:cstheme="minorHAnsi"/>
              <w:sz w:val="24"/>
              <w:szCs w:val="24"/>
              <w:lang w:val="en-US"/>
            </w:rPr>
            <w:t xml:space="preserve">Carter, N., Mangan, J.A. and Majumdar, B. (2006) “The football manager,” </w:t>
          </w:r>
          <w:r w:rsidRPr="00073692">
            <w:rPr>
              <w:rFonts w:cstheme="minorHAnsi"/>
              <w:i/>
              <w:iCs/>
              <w:sz w:val="24"/>
              <w:szCs w:val="24"/>
              <w:lang w:val="en-US"/>
            </w:rPr>
            <w:t>A History</w:t>
          </w:r>
          <w:r w:rsidRPr="00073692">
            <w:rPr>
              <w:rFonts w:cstheme="minorHAnsi"/>
              <w:sz w:val="24"/>
              <w:szCs w:val="24"/>
              <w:lang w:val="en-US"/>
            </w:rPr>
            <w:t>, (1st Edition), p. 216. Available at: https://doi.org/10.4324/9780203969991 [Accessed December 3, 2022]</w:t>
          </w:r>
        </w:p>
        <w:p w14:paraId="3F0A6221" w14:textId="77777777" w:rsidR="00AC25DE" w:rsidRPr="00073692" w:rsidRDefault="00AC25DE" w:rsidP="00AC25DE">
          <w:pPr>
            <w:rPr>
              <w:rFonts w:cstheme="minorHAnsi"/>
              <w:sz w:val="24"/>
              <w:szCs w:val="24"/>
            </w:rPr>
          </w:pPr>
          <w:r w:rsidRPr="00073692">
            <w:rPr>
              <w:rFonts w:cstheme="minorHAnsi"/>
              <w:sz w:val="24"/>
              <w:szCs w:val="24"/>
              <w:lang w:val="en-US"/>
            </w:rPr>
            <w:t xml:space="preserve">Doble, A. (2015) </w:t>
          </w:r>
          <w:r w:rsidRPr="00073692">
            <w:rPr>
              <w:rFonts w:cstheme="minorHAnsi"/>
              <w:i/>
              <w:iCs/>
              <w:sz w:val="24"/>
              <w:szCs w:val="24"/>
              <w:lang w:val="en-US"/>
            </w:rPr>
            <w:t>The secret history of women's football</w:t>
          </w:r>
          <w:r w:rsidRPr="00073692">
            <w:rPr>
              <w:rFonts w:cstheme="minorHAnsi"/>
              <w:sz w:val="24"/>
              <w:szCs w:val="24"/>
              <w:lang w:val="en-US"/>
            </w:rPr>
            <w:t xml:space="preserve">, </w:t>
          </w:r>
          <w:r w:rsidRPr="00073692">
            <w:rPr>
              <w:rFonts w:cstheme="minorHAnsi"/>
              <w:i/>
              <w:iCs/>
              <w:sz w:val="24"/>
              <w:szCs w:val="24"/>
              <w:lang w:val="en-US"/>
            </w:rPr>
            <w:t>BBC News</w:t>
          </w:r>
          <w:r w:rsidRPr="00073692">
            <w:rPr>
              <w:rFonts w:cstheme="minorHAnsi"/>
              <w:sz w:val="24"/>
              <w:szCs w:val="24"/>
              <w:lang w:val="en-US"/>
            </w:rPr>
            <w:t>. BBC. Available at: https://www.bbc.co.uk/news/newsbeat-33064421 [Accessed: December 2, 2022].</w:t>
          </w:r>
        </w:p>
        <w:p w14:paraId="0C635E57" w14:textId="4BC875DF" w:rsidR="00AC25DE" w:rsidRPr="00073692" w:rsidRDefault="00AC25DE" w:rsidP="00AC25DE">
          <w:pPr>
            <w:rPr>
              <w:rFonts w:cstheme="minorHAnsi"/>
              <w:sz w:val="24"/>
              <w:szCs w:val="24"/>
            </w:rPr>
          </w:pPr>
          <w:r w:rsidRPr="00073692">
            <w:rPr>
              <w:rFonts w:cstheme="minorHAnsi"/>
              <w:sz w:val="24"/>
              <w:szCs w:val="24"/>
              <w:lang w:val="en-US"/>
            </w:rPr>
            <w:t xml:space="preserve">FIFA Digital Hub (2021) </w:t>
          </w:r>
          <w:r w:rsidRPr="00073692">
            <w:rPr>
              <w:rFonts w:cstheme="minorHAnsi"/>
              <w:i/>
              <w:iCs/>
              <w:sz w:val="24"/>
              <w:szCs w:val="24"/>
              <w:lang w:val="en-US"/>
            </w:rPr>
            <w:t xml:space="preserve">FIFA publishes </w:t>
          </w:r>
          <w:r w:rsidR="00C63691">
            <w:rPr>
              <w:rFonts w:cstheme="minorHAnsi"/>
              <w:i/>
              <w:iCs/>
              <w:sz w:val="24"/>
              <w:szCs w:val="24"/>
              <w:lang w:val="en-US"/>
            </w:rPr>
            <w:t xml:space="preserve">the </w:t>
          </w:r>
          <w:r w:rsidRPr="00073692">
            <w:rPr>
              <w:rFonts w:cstheme="minorHAnsi"/>
              <w:i/>
              <w:iCs/>
              <w:sz w:val="24"/>
              <w:szCs w:val="24"/>
              <w:lang w:val="en-US"/>
            </w:rPr>
            <w:t>first-ever comprehensive analysis of the Elite Women's Football Landscape</w:t>
          </w:r>
          <w:r w:rsidRPr="00073692">
            <w:rPr>
              <w:rFonts w:cstheme="minorHAnsi"/>
              <w:sz w:val="24"/>
              <w:szCs w:val="24"/>
              <w:lang w:val="en-US"/>
            </w:rPr>
            <w:t xml:space="preserve">, </w:t>
          </w:r>
          <w:r w:rsidRPr="00073692">
            <w:rPr>
              <w:rFonts w:cstheme="minorHAnsi"/>
              <w:i/>
              <w:iCs/>
              <w:sz w:val="24"/>
              <w:szCs w:val="24"/>
              <w:lang w:val="en-US"/>
            </w:rPr>
            <w:t>FIFA</w:t>
          </w:r>
          <w:r w:rsidRPr="00073692">
            <w:rPr>
              <w:rFonts w:cstheme="minorHAnsi"/>
              <w:sz w:val="24"/>
              <w:szCs w:val="24"/>
              <w:lang w:val="en-US"/>
            </w:rPr>
            <w:t>. Available at: https://www.fifa.com/en/media-releases/fifa-publishes-first-ever-comprehensive-analysis-of-the-elite-women-s-football-l [Accessed: December 3, 2022].</w:t>
          </w:r>
        </w:p>
        <w:p w14:paraId="5B26D49E" w14:textId="77777777" w:rsidR="00AC25DE" w:rsidRPr="00073692" w:rsidRDefault="00AC25DE" w:rsidP="00AC25DE">
          <w:pPr>
            <w:rPr>
              <w:rFonts w:cstheme="minorHAnsi"/>
              <w:sz w:val="24"/>
              <w:szCs w:val="24"/>
            </w:rPr>
          </w:pPr>
          <w:r w:rsidRPr="00073692">
            <w:rPr>
              <w:rFonts w:cstheme="minorHAnsi"/>
              <w:sz w:val="24"/>
              <w:szCs w:val="24"/>
              <w:lang w:val="en-US"/>
            </w:rPr>
            <w:t xml:space="preserve">Football Landscape (no date) </w:t>
          </w:r>
          <w:r w:rsidRPr="00073692">
            <w:rPr>
              <w:rFonts w:cstheme="minorHAnsi"/>
              <w:i/>
              <w:iCs/>
              <w:sz w:val="24"/>
              <w:szCs w:val="24"/>
              <w:lang w:val="en-US"/>
            </w:rPr>
            <w:t>FIFA publishes first-ever comprehensive analysis of the Elite Women's</w:t>
          </w:r>
          <w:r w:rsidRPr="00073692">
            <w:rPr>
              <w:rFonts w:cstheme="minorHAnsi"/>
              <w:sz w:val="24"/>
              <w:szCs w:val="24"/>
              <w:lang w:val="en-US"/>
            </w:rPr>
            <w:t>. Available at: https://www.fifa.com/media-releases/fifa-publishes-first-ever-comprehensive-analysis-of-the-elite-women-s-football-l [Accessed: December 3, 2022].</w:t>
          </w:r>
        </w:p>
        <w:p w14:paraId="7BB7A742" w14:textId="77777777" w:rsidR="00AC25DE" w:rsidRPr="00073692" w:rsidRDefault="00AC25DE" w:rsidP="00AC25DE">
          <w:pPr>
            <w:rPr>
              <w:rFonts w:cstheme="minorHAnsi"/>
              <w:sz w:val="24"/>
              <w:szCs w:val="24"/>
            </w:rPr>
          </w:pPr>
          <w:r w:rsidRPr="00073692">
            <w:rPr>
              <w:rFonts w:cstheme="minorHAnsi"/>
              <w:sz w:val="24"/>
              <w:szCs w:val="24"/>
              <w:lang w:val="en-US"/>
            </w:rPr>
            <w:t xml:space="preserve">Footbalists, (2020) </w:t>
          </w:r>
          <w:r w:rsidRPr="00073692">
            <w:rPr>
              <w:rFonts w:cstheme="minorHAnsi"/>
              <w:i/>
              <w:iCs/>
              <w:sz w:val="24"/>
              <w:szCs w:val="24"/>
              <w:lang w:val="en-US"/>
            </w:rPr>
            <w:t>Top 10: Female managers of men's football teams</w:t>
          </w:r>
          <w:r w:rsidRPr="00073692">
            <w:rPr>
              <w:rFonts w:cstheme="minorHAnsi"/>
              <w:sz w:val="24"/>
              <w:szCs w:val="24"/>
              <w:lang w:val="en-US"/>
            </w:rPr>
            <w:t xml:space="preserve">, </w:t>
          </w:r>
          <w:r w:rsidRPr="00073692">
            <w:rPr>
              <w:rFonts w:cstheme="minorHAnsi"/>
              <w:i/>
              <w:iCs/>
              <w:sz w:val="24"/>
              <w:szCs w:val="24"/>
              <w:lang w:val="en-US"/>
            </w:rPr>
            <w:t>footbalists</w:t>
          </w:r>
          <w:r w:rsidRPr="00073692">
            <w:rPr>
              <w:rFonts w:cstheme="minorHAnsi"/>
              <w:sz w:val="24"/>
              <w:szCs w:val="24"/>
              <w:lang w:val="en-US"/>
            </w:rPr>
            <w:t>. Available at: https://footbalists.wordpress.com/2020/08/18/top-10-female-managers-of-mens-football-teams [Accessed: November 26, 2022].</w:t>
          </w:r>
        </w:p>
        <w:p w14:paraId="77D69E6F" w14:textId="32C2CA1E" w:rsidR="004A11F6" w:rsidRPr="00073692" w:rsidRDefault="00AC25DE" w:rsidP="00AC25DE">
          <w:pPr>
            <w:rPr>
              <w:rFonts w:cstheme="minorHAnsi"/>
              <w:sz w:val="24"/>
              <w:szCs w:val="24"/>
              <w:lang w:val="en-US"/>
            </w:rPr>
          </w:pPr>
          <w:r w:rsidRPr="00073692">
            <w:rPr>
              <w:rFonts w:cstheme="minorHAnsi"/>
              <w:sz w:val="24"/>
              <w:szCs w:val="24"/>
              <w:lang w:val="en-US"/>
            </w:rPr>
            <w:t xml:space="preserve">Forsdick, S. (2019) </w:t>
          </w:r>
          <w:r w:rsidRPr="00073692">
            <w:rPr>
              <w:rFonts w:cstheme="minorHAnsi"/>
              <w:i/>
              <w:iCs/>
              <w:sz w:val="24"/>
              <w:szCs w:val="24"/>
              <w:lang w:val="en-US"/>
            </w:rPr>
            <w:t xml:space="preserve">Women working in football: </w:t>
          </w:r>
          <w:r w:rsidR="00921934">
            <w:rPr>
              <w:rFonts w:cstheme="minorHAnsi"/>
              <w:i/>
              <w:iCs/>
              <w:sz w:val="24"/>
              <w:szCs w:val="24"/>
              <w:lang w:val="en-US"/>
            </w:rPr>
            <w:t>11</w:t>
          </w:r>
          <w:r w:rsidRPr="00073692">
            <w:rPr>
              <w:rFonts w:cstheme="minorHAnsi"/>
              <w:i/>
              <w:iCs/>
              <w:sz w:val="24"/>
              <w:szCs w:val="24"/>
              <w:lang w:val="en-US"/>
            </w:rPr>
            <w:t xml:space="preserve"> </w:t>
          </w:r>
          <w:r w:rsidR="00CB6261">
            <w:rPr>
              <w:rFonts w:cstheme="minorHAnsi"/>
              <w:i/>
              <w:iCs/>
              <w:sz w:val="24"/>
              <w:szCs w:val="24"/>
              <w:lang w:val="en-US"/>
            </w:rPr>
            <w:t>female</w:t>
          </w:r>
          <w:r w:rsidRPr="00073692">
            <w:rPr>
              <w:rFonts w:cstheme="minorHAnsi"/>
              <w:i/>
              <w:iCs/>
              <w:sz w:val="24"/>
              <w:szCs w:val="24"/>
              <w:lang w:val="en-US"/>
            </w:rPr>
            <w:t xml:space="preserve"> directors at Premier League clubs</w:t>
          </w:r>
          <w:r w:rsidRPr="00073692">
            <w:rPr>
              <w:rFonts w:cstheme="minorHAnsi"/>
              <w:sz w:val="24"/>
              <w:szCs w:val="24"/>
              <w:lang w:val="en-US"/>
            </w:rPr>
            <w:t xml:space="preserve">, </w:t>
          </w:r>
          <w:r w:rsidRPr="00073692">
            <w:rPr>
              <w:rFonts w:cstheme="minorHAnsi"/>
              <w:i/>
              <w:iCs/>
              <w:sz w:val="24"/>
              <w:szCs w:val="24"/>
              <w:lang w:val="en-US"/>
            </w:rPr>
            <w:t>NS Business</w:t>
          </w:r>
          <w:r w:rsidRPr="00073692">
            <w:rPr>
              <w:rFonts w:cstheme="minorHAnsi"/>
              <w:sz w:val="24"/>
              <w:szCs w:val="24"/>
              <w:lang w:val="en-US"/>
            </w:rPr>
            <w:t>. Available at: https://www.ns-businesshub.com/business/women-in-football-premier-league/ [Accessed: December 3, 2022]</w:t>
          </w:r>
          <w:r w:rsidR="00B54E57" w:rsidRPr="00073692">
            <w:rPr>
              <w:rFonts w:cstheme="minorHAnsi"/>
              <w:sz w:val="24"/>
              <w:szCs w:val="24"/>
              <w:lang w:val="en-US"/>
            </w:rPr>
            <w:t xml:space="preserve">. </w:t>
          </w:r>
        </w:p>
        <w:p w14:paraId="67F52EF4" w14:textId="77777777" w:rsidR="00AC25DE" w:rsidRPr="00073692" w:rsidRDefault="00AC25DE" w:rsidP="00AC25DE">
          <w:pPr>
            <w:rPr>
              <w:rFonts w:cstheme="minorHAnsi"/>
              <w:sz w:val="24"/>
              <w:szCs w:val="24"/>
            </w:rPr>
          </w:pPr>
          <w:r w:rsidRPr="00073692">
            <w:rPr>
              <w:rFonts w:cstheme="minorHAnsi"/>
              <w:sz w:val="24"/>
              <w:szCs w:val="24"/>
              <w:lang w:val="en-US"/>
            </w:rPr>
            <w:t xml:space="preserve">Gill, A. (2022) </w:t>
          </w:r>
          <w:r w:rsidRPr="00073692">
            <w:rPr>
              <w:rFonts w:cstheme="minorHAnsi"/>
              <w:i/>
              <w:iCs/>
              <w:sz w:val="24"/>
              <w:szCs w:val="24"/>
              <w:lang w:val="en-US"/>
            </w:rPr>
            <w:t>Football's gender problem: From the pitch to the boardroom, women are still being blocked from the top jobs</w:t>
          </w:r>
          <w:r w:rsidRPr="00073692">
            <w:rPr>
              <w:rFonts w:cstheme="minorHAnsi"/>
              <w:sz w:val="24"/>
              <w:szCs w:val="24"/>
              <w:lang w:val="en-US"/>
            </w:rPr>
            <w:t xml:space="preserve">, </w:t>
          </w:r>
          <w:r w:rsidRPr="00073692">
            <w:rPr>
              <w:rFonts w:cstheme="minorHAnsi"/>
              <w:i/>
              <w:iCs/>
              <w:sz w:val="24"/>
              <w:szCs w:val="24"/>
              <w:lang w:val="en-US"/>
            </w:rPr>
            <w:t>The Conversation</w:t>
          </w:r>
          <w:r w:rsidRPr="00073692">
            <w:rPr>
              <w:rFonts w:cstheme="minorHAnsi"/>
              <w:sz w:val="24"/>
              <w:szCs w:val="24"/>
              <w:lang w:val="en-US"/>
            </w:rPr>
            <w:t>. Available at: http://theconversation.com/footballs-gender-problem-from-the-pitch-to-the-boardroom-women-are-still-being-blocked-from-the-top-jobs-106905 [Accessed: November 30, 2022].</w:t>
          </w:r>
        </w:p>
        <w:p w14:paraId="44173157" w14:textId="77777777" w:rsidR="00AC25DE" w:rsidRPr="00073692" w:rsidRDefault="00AC25DE" w:rsidP="00AC25DE">
          <w:pPr>
            <w:rPr>
              <w:rFonts w:cstheme="minorHAnsi"/>
              <w:sz w:val="24"/>
              <w:szCs w:val="24"/>
            </w:rPr>
          </w:pPr>
          <w:r w:rsidRPr="00073692">
            <w:rPr>
              <w:rFonts w:cstheme="minorHAnsi"/>
              <w:sz w:val="24"/>
              <w:szCs w:val="24"/>
              <w:lang w:val="en-US"/>
            </w:rPr>
            <w:t xml:space="preserve">Gorman, S. (2019) </w:t>
          </w:r>
          <w:r w:rsidRPr="00073692">
            <w:rPr>
              <w:rFonts w:cstheme="minorHAnsi"/>
              <w:i/>
              <w:iCs/>
              <w:sz w:val="24"/>
              <w:szCs w:val="24"/>
              <w:lang w:val="en-US"/>
            </w:rPr>
            <w:t>Ellen Wille, the mother of women's football</w:t>
          </w:r>
          <w:r w:rsidRPr="00073692">
            <w:rPr>
              <w:rFonts w:cstheme="minorHAnsi"/>
              <w:sz w:val="24"/>
              <w:szCs w:val="24"/>
              <w:lang w:val="en-US"/>
            </w:rPr>
            <w:t xml:space="preserve">, </w:t>
          </w:r>
          <w:r w:rsidRPr="00073692">
            <w:rPr>
              <w:rFonts w:cstheme="minorHAnsi"/>
              <w:i/>
              <w:iCs/>
              <w:sz w:val="24"/>
              <w:szCs w:val="24"/>
              <w:lang w:val="en-US"/>
            </w:rPr>
            <w:t>France 24</w:t>
          </w:r>
          <w:r w:rsidRPr="00073692">
            <w:rPr>
              <w:rFonts w:cstheme="minorHAnsi"/>
              <w:sz w:val="24"/>
              <w:szCs w:val="24"/>
              <w:lang w:val="en-US"/>
            </w:rPr>
            <w:t>. France 24. Available at: https://www.france24.com/en/20190626-ellen-wille-mother-women-football-norway-fifa-world-cup-france [Accessed: December 3, 2022].</w:t>
          </w:r>
        </w:p>
        <w:p w14:paraId="48CCA342" w14:textId="77777777" w:rsidR="00AC25DE" w:rsidRPr="00073692" w:rsidRDefault="00AC25DE" w:rsidP="00AC25DE">
          <w:pPr>
            <w:rPr>
              <w:rFonts w:cstheme="minorHAnsi"/>
              <w:sz w:val="24"/>
              <w:szCs w:val="24"/>
            </w:rPr>
          </w:pPr>
          <w:r w:rsidRPr="00073692">
            <w:rPr>
              <w:rFonts w:cstheme="minorHAnsi"/>
              <w:sz w:val="24"/>
              <w:szCs w:val="24"/>
              <w:lang w:val="en-US"/>
            </w:rPr>
            <w:t xml:space="preserve">Hill, C. (2022) </w:t>
          </w:r>
          <w:r w:rsidRPr="00073692">
            <w:rPr>
              <w:rFonts w:cstheme="minorHAnsi"/>
              <w:i/>
              <w:iCs/>
              <w:sz w:val="24"/>
              <w:szCs w:val="24"/>
              <w:lang w:val="en-US"/>
            </w:rPr>
            <w:t>FIFA World Cup 2022: Stephanie FRAPPART, women referees - top facts</w:t>
          </w:r>
          <w:r w:rsidRPr="00073692">
            <w:rPr>
              <w:rFonts w:cstheme="minorHAnsi"/>
              <w:sz w:val="24"/>
              <w:szCs w:val="24"/>
              <w:lang w:val="en-US"/>
            </w:rPr>
            <w:t xml:space="preserve">, </w:t>
          </w:r>
          <w:r w:rsidRPr="00073692">
            <w:rPr>
              <w:rFonts w:cstheme="minorHAnsi"/>
              <w:i/>
              <w:iCs/>
              <w:sz w:val="24"/>
              <w:szCs w:val="24"/>
              <w:lang w:val="en-US"/>
            </w:rPr>
            <w:t>Olympics.com</w:t>
          </w:r>
          <w:r w:rsidRPr="00073692">
            <w:rPr>
              <w:rFonts w:cstheme="minorHAnsi"/>
              <w:sz w:val="24"/>
              <w:szCs w:val="24"/>
              <w:lang w:val="en-US"/>
            </w:rPr>
            <w:t xml:space="preserve">. International Olympic Committee. Available at: </w:t>
          </w:r>
          <w:r w:rsidRPr="00073692">
            <w:rPr>
              <w:rFonts w:cstheme="minorHAnsi"/>
              <w:sz w:val="24"/>
              <w:szCs w:val="24"/>
              <w:lang w:val="en-US"/>
            </w:rPr>
            <w:lastRenderedPageBreak/>
            <w:t>https://olympics.com/en/news/world-cup-2022-female-referees-top-facts-qatar [Accessed: December 4, 2022].</w:t>
          </w:r>
        </w:p>
        <w:p w14:paraId="531D08B2" w14:textId="77777777" w:rsidR="00AC25DE" w:rsidRPr="00073692" w:rsidRDefault="00AC25DE" w:rsidP="00AC25DE">
          <w:pPr>
            <w:rPr>
              <w:rFonts w:cstheme="minorHAnsi"/>
              <w:sz w:val="24"/>
              <w:szCs w:val="24"/>
            </w:rPr>
          </w:pPr>
          <w:r w:rsidRPr="00073692">
            <w:rPr>
              <w:rFonts w:cstheme="minorHAnsi"/>
              <w:sz w:val="24"/>
              <w:szCs w:val="24"/>
              <w:lang w:val="en-US"/>
            </w:rPr>
            <w:t xml:space="preserve">Neeley, T. (2015) ‘Global Teams That Work’, </w:t>
          </w:r>
          <w:r w:rsidRPr="00073692">
            <w:rPr>
              <w:rFonts w:cstheme="minorHAnsi"/>
              <w:i/>
              <w:iCs/>
              <w:sz w:val="24"/>
              <w:szCs w:val="24"/>
              <w:lang w:val="en-US"/>
            </w:rPr>
            <w:t>Harvard Business Review</w:t>
          </w:r>
          <w:r w:rsidRPr="00073692">
            <w:rPr>
              <w:rFonts w:cstheme="minorHAnsi"/>
              <w:sz w:val="24"/>
              <w:szCs w:val="24"/>
              <w:lang w:val="en-US"/>
            </w:rPr>
            <w:t>. Available at https://hbr.org/2015/10/global-teams-that-work [Accessed 5 December 2022].</w:t>
          </w:r>
        </w:p>
        <w:p w14:paraId="1BE370E7" w14:textId="77777777" w:rsidR="00AC25DE" w:rsidRPr="00073692" w:rsidRDefault="00AC25DE" w:rsidP="00AC25DE">
          <w:pPr>
            <w:rPr>
              <w:rFonts w:cstheme="minorHAnsi"/>
              <w:sz w:val="24"/>
              <w:szCs w:val="24"/>
            </w:rPr>
          </w:pPr>
          <w:r w:rsidRPr="00073692">
            <w:rPr>
              <w:rFonts w:cstheme="minorHAnsi"/>
              <w:sz w:val="24"/>
              <w:szCs w:val="24"/>
              <w:lang w:val="en-US"/>
            </w:rPr>
            <w:t xml:space="preserve">Olsen, Wendy, Vanessa Gash, Sook Kim, and Min Zhang. 2018. The gender pay gap in the UK: Evidence from the ukhls. Research Report Number DFE-RR804. London: Department for Education, Government Equalities Office. </w:t>
          </w:r>
          <w:hyperlink r:id="rId31" w:history="1">
            <w:r w:rsidRPr="00073692">
              <w:rPr>
                <w:rStyle w:val="Hyperlink"/>
                <w:rFonts w:cstheme="minorHAnsi"/>
                <w:sz w:val="24"/>
                <w:szCs w:val="24"/>
                <w:lang w:val="en-US"/>
              </w:rPr>
              <w:t>https://www.gov.uk/government/publications/the-gender-pay-gap-inthe-uk-evidence-from-the-ukhls</w:t>
            </w:r>
          </w:hyperlink>
          <w:r w:rsidRPr="00073692">
            <w:rPr>
              <w:rFonts w:cstheme="minorHAnsi"/>
              <w:sz w:val="24"/>
              <w:szCs w:val="24"/>
              <w:lang w:val="en-US"/>
            </w:rPr>
            <w:t>.</w:t>
          </w:r>
        </w:p>
        <w:p w14:paraId="6407C9A9" w14:textId="77777777" w:rsidR="00AC25DE" w:rsidRPr="00073692" w:rsidRDefault="00AC25DE" w:rsidP="00AC25DE">
          <w:pPr>
            <w:rPr>
              <w:rFonts w:cstheme="minorHAnsi"/>
              <w:sz w:val="24"/>
              <w:szCs w:val="24"/>
            </w:rPr>
          </w:pPr>
          <w:r w:rsidRPr="00073692">
            <w:rPr>
              <w:rFonts w:cstheme="minorHAnsi"/>
              <w:sz w:val="24"/>
              <w:szCs w:val="24"/>
              <w:lang w:val="en-US"/>
            </w:rPr>
            <w:t xml:space="preserve">Rial, B. (2022) </w:t>
          </w:r>
          <w:r w:rsidRPr="00073692">
            <w:rPr>
              <w:rFonts w:cstheme="minorHAnsi"/>
              <w:i/>
              <w:iCs/>
              <w:sz w:val="24"/>
              <w:szCs w:val="24"/>
              <w:lang w:val="en-US"/>
            </w:rPr>
            <w:t>Barcelona sets new women's football attendance landmark</w:t>
          </w:r>
          <w:r w:rsidRPr="00073692">
            <w:rPr>
              <w:rFonts w:cstheme="minorHAnsi"/>
              <w:sz w:val="24"/>
              <w:szCs w:val="24"/>
              <w:lang w:val="en-US"/>
            </w:rPr>
            <w:t xml:space="preserve">, </w:t>
          </w:r>
          <w:r w:rsidRPr="00073692">
            <w:rPr>
              <w:rFonts w:cstheme="minorHAnsi"/>
              <w:i/>
              <w:iCs/>
              <w:sz w:val="24"/>
              <w:szCs w:val="24"/>
              <w:lang w:val="en-US"/>
            </w:rPr>
            <w:t>The Stadium Business</w:t>
          </w:r>
          <w:r w:rsidRPr="00073692">
            <w:rPr>
              <w:rFonts w:cstheme="minorHAnsi"/>
              <w:sz w:val="24"/>
              <w:szCs w:val="24"/>
              <w:lang w:val="en-US"/>
            </w:rPr>
            <w:t>. Available at: https://www.thestadiumbusiness.com/2022/04/25/barcelona-sets-new-womens-football-attendance-landmark/ [Accessed: December 3, 2022].</w:t>
          </w:r>
        </w:p>
        <w:p w14:paraId="7059F5A2" w14:textId="77777777" w:rsidR="00AC25DE" w:rsidRPr="00073692" w:rsidRDefault="00AC25DE" w:rsidP="00AC25DE">
          <w:pPr>
            <w:rPr>
              <w:rFonts w:cstheme="minorHAnsi"/>
              <w:sz w:val="24"/>
              <w:szCs w:val="24"/>
            </w:rPr>
          </w:pPr>
          <w:r w:rsidRPr="00073692">
            <w:rPr>
              <w:rFonts w:cstheme="minorHAnsi"/>
              <w:sz w:val="24"/>
              <w:szCs w:val="24"/>
              <w:lang w:val="en-US"/>
            </w:rPr>
            <w:t xml:space="preserve">Scott, L. (2022) </w:t>
          </w:r>
          <w:r w:rsidRPr="00073692">
            <w:rPr>
              <w:rFonts w:cstheme="minorHAnsi"/>
              <w:i/>
              <w:iCs/>
              <w:sz w:val="24"/>
              <w:szCs w:val="24"/>
              <w:lang w:val="en-US"/>
            </w:rPr>
            <w:t>World Cup 2022: Female refs 'a positive message' for women in Qatar - Stephanie Frappart - BBC Sport</w:t>
          </w:r>
          <w:r w:rsidRPr="00073692">
            <w:rPr>
              <w:rFonts w:cstheme="minorHAnsi"/>
              <w:sz w:val="24"/>
              <w:szCs w:val="24"/>
              <w:lang w:val="en-US"/>
            </w:rPr>
            <w:t xml:space="preserve">, </w:t>
          </w:r>
          <w:r w:rsidRPr="00073692">
            <w:rPr>
              <w:rFonts w:cstheme="minorHAnsi"/>
              <w:i/>
              <w:iCs/>
              <w:sz w:val="24"/>
              <w:szCs w:val="24"/>
              <w:lang w:val="en-US"/>
            </w:rPr>
            <w:t>BBC News</w:t>
          </w:r>
          <w:r w:rsidRPr="00073692">
            <w:rPr>
              <w:rFonts w:cstheme="minorHAnsi"/>
              <w:sz w:val="24"/>
              <w:szCs w:val="24"/>
              <w:lang w:val="en-US"/>
            </w:rPr>
            <w:t>. BBC. Available at: https://www.bbc.co.uk/sport/football/63571254?at_campaign=KARANGA&amp;at_medium=RSS [Accessed: December 4, 2022].</w:t>
          </w:r>
        </w:p>
        <w:p w14:paraId="4631303A" w14:textId="77777777" w:rsidR="00AC25DE" w:rsidRPr="00073692" w:rsidRDefault="00AC25DE" w:rsidP="00AC25DE">
          <w:pPr>
            <w:rPr>
              <w:rFonts w:cstheme="minorHAnsi"/>
              <w:sz w:val="24"/>
              <w:szCs w:val="24"/>
            </w:rPr>
          </w:pPr>
          <w:r w:rsidRPr="00073692">
            <w:rPr>
              <w:rFonts w:cstheme="minorHAnsi"/>
              <w:sz w:val="24"/>
              <w:szCs w:val="24"/>
              <w:lang w:val="en-US"/>
            </w:rPr>
            <w:t>Shaw, S., 2006. Analyzing gendered social processes in sport organizations. </w:t>
          </w:r>
          <w:r w:rsidRPr="00073692">
            <w:rPr>
              <w:rFonts w:cstheme="minorHAnsi"/>
              <w:i/>
              <w:iCs/>
              <w:sz w:val="24"/>
              <w:szCs w:val="24"/>
              <w:lang w:val="en-US"/>
            </w:rPr>
            <w:t>Journal of Sport Management</w:t>
          </w:r>
          <w:r w:rsidRPr="00073692">
            <w:rPr>
              <w:rFonts w:cstheme="minorHAnsi"/>
              <w:sz w:val="24"/>
              <w:szCs w:val="24"/>
              <w:lang w:val="en-US"/>
            </w:rPr>
            <w:t>, </w:t>
          </w:r>
          <w:r w:rsidRPr="00073692">
            <w:rPr>
              <w:rFonts w:cstheme="minorHAnsi"/>
              <w:i/>
              <w:iCs/>
              <w:sz w:val="24"/>
              <w:szCs w:val="24"/>
              <w:lang w:val="en-US"/>
            </w:rPr>
            <w:t>20</w:t>
          </w:r>
          <w:r w:rsidRPr="00073692">
            <w:rPr>
              <w:rFonts w:cstheme="minorHAnsi"/>
              <w:sz w:val="24"/>
              <w:szCs w:val="24"/>
              <w:lang w:val="en-US"/>
            </w:rPr>
            <w:t>(4), pp.510-534.</w:t>
          </w:r>
        </w:p>
        <w:p w14:paraId="6813FBF5" w14:textId="77777777" w:rsidR="00AC25DE" w:rsidRPr="00073692" w:rsidRDefault="00AC25DE" w:rsidP="00AC25DE">
          <w:pPr>
            <w:rPr>
              <w:rFonts w:cstheme="minorHAnsi"/>
              <w:sz w:val="24"/>
              <w:szCs w:val="24"/>
            </w:rPr>
          </w:pPr>
          <w:r w:rsidRPr="00073692">
            <w:rPr>
              <w:rFonts w:cstheme="minorHAnsi"/>
              <w:sz w:val="24"/>
              <w:szCs w:val="24"/>
              <w:lang w:val="en-US"/>
            </w:rPr>
            <w:t xml:space="preserve">Shirbon, E. (2021) </w:t>
          </w:r>
          <w:r w:rsidRPr="00073692">
            <w:rPr>
              <w:rFonts w:cstheme="minorHAnsi"/>
              <w:i/>
              <w:iCs/>
              <w:sz w:val="24"/>
              <w:szCs w:val="24"/>
              <w:lang w:val="en-US"/>
            </w:rPr>
            <w:t>'#metoo movement' in British schools as teens recount sexual abuse</w:t>
          </w:r>
          <w:r w:rsidRPr="00073692">
            <w:rPr>
              <w:rFonts w:cstheme="minorHAnsi"/>
              <w:sz w:val="24"/>
              <w:szCs w:val="24"/>
              <w:lang w:val="en-US"/>
            </w:rPr>
            <w:t xml:space="preserve">, </w:t>
          </w:r>
          <w:r w:rsidRPr="00073692">
            <w:rPr>
              <w:rFonts w:cstheme="minorHAnsi"/>
              <w:i/>
              <w:iCs/>
              <w:sz w:val="24"/>
              <w:szCs w:val="24"/>
              <w:lang w:val="en-US"/>
            </w:rPr>
            <w:t>Reuters</w:t>
          </w:r>
          <w:r w:rsidRPr="00073692">
            <w:rPr>
              <w:rFonts w:cstheme="minorHAnsi"/>
              <w:sz w:val="24"/>
              <w:szCs w:val="24"/>
              <w:lang w:val="en-US"/>
            </w:rPr>
            <w:t>. Thomson Reuters. Available at: https://www.reuters.com/article/uk-britain-schools-sexual-abuse-idUSKBN2BM20L [Accessed: December 2, 2022].</w:t>
          </w:r>
        </w:p>
        <w:p w14:paraId="61B5CC81" w14:textId="77777777" w:rsidR="00AC25DE" w:rsidRPr="00073692" w:rsidRDefault="00AC25DE" w:rsidP="00AC25DE">
          <w:pPr>
            <w:rPr>
              <w:rFonts w:cstheme="minorHAnsi"/>
              <w:sz w:val="24"/>
              <w:szCs w:val="24"/>
            </w:rPr>
          </w:pPr>
          <w:r w:rsidRPr="00073692">
            <w:rPr>
              <w:rFonts w:cstheme="minorHAnsi"/>
              <w:sz w:val="24"/>
              <w:szCs w:val="24"/>
              <w:lang w:val="en-US"/>
            </w:rPr>
            <w:t xml:space="preserve">Sports, B.B.C. (2015) </w:t>
          </w:r>
          <w:r w:rsidRPr="00073692">
            <w:rPr>
              <w:rFonts w:cstheme="minorHAnsi"/>
              <w:i/>
              <w:iCs/>
              <w:sz w:val="24"/>
              <w:szCs w:val="24"/>
              <w:lang w:val="en-US"/>
            </w:rPr>
            <w:t>Sexist chanting must be tackled says FA after 'horrible' footage</w:t>
          </w:r>
          <w:r w:rsidRPr="00073692">
            <w:rPr>
              <w:rFonts w:cstheme="minorHAnsi"/>
              <w:sz w:val="24"/>
              <w:szCs w:val="24"/>
              <w:lang w:val="en-US"/>
            </w:rPr>
            <w:t xml:space="preserve">, </w:t>
          </w:r>
          <w:r w:rsidRPr="00073692">
            <w:rPr>
              <w:rFonts w:cstheme="minorHAnsi"/>
              <w:i/>
              <w:iCs/>
              <w:sz w:val="24"/>
              <w:szCs w:val="24"/>
              <w:lang w:val="en-US"/>
            </w:rPr>
            <w:t>BBC Sport</w:t>
          </w:r>
          <w:r w:rsidRPr="00073692">
            <w:rPr>
              <w:rFonts w:cstheme="minorHAnsi"/>
              <w:sz w:val="24"/>
              <w:szCs w:val="24"/>
              <w:lang w:val="en-US"/>
            </w:rPr>
            <w:t>. BBC. Available at: https://www.bbc.com/sport/football/31750397 [Accessed: November 30, 2022].</w:t>
          </w:r>
        </w:p>
        <w:p w14:paraId="16735D4A" w14:textId="77777777" w:rsidR="00AC25DE" w:rsidRPr="00073692" w:rsidRDefault="00AC25DE" w:rsidP="00AC25DE">
          <w:pPr>
            <w:rPr>
              <w:rFonts w:cstheme="minorHAnsi"/>
              <w:sz w:val="24"/>
              <w:szCs w:val="24"/>
            </w:rPr>
          </w:pPr>
          <w:r w:rsidRPr="00073692">
            <w:rPr>
              <w:rFonts w:cstheme="minorHAnsi"/>
              <w:sz w:val="24"/>
              <w:szCs w:val="24"/>
              <w:lang w:val="en-US"/>
            </w:rPr>
            <w:t xml:space="preserve">Taylor, M. (2013) </w:t>
          </w:r>
          <w:r w:rsidRPr="00073692">
            <w:rPr>
              <w:rFonts w:cstheme="minorHAnsi"/>
              <w:i/>
              <w:iCs/>
              <w:sz w:val="24"/>
              <w:szCs w:val="24"/>
              <w:lang w:val="en-US"/>
            </w:rPr>
            <w:t>The Association game a history of British football</w:t>
          </w:r>
          <w:r w:rsidRPr="00073692">
            <w:rPr>
              <w:rFonts w:cstheme="minorHAnsi"/>
              <w:sz w:val="24"/>
              <w:szCs w:val="24"/>
              <w:lang w:val="en-US"/>
            </w:rPr>
            <w:t>. London: Routledge.</w:t>
          </w:r>
        </w:p>
        <w:p w14:paraId="62CE8CFD" w14:textId="77777777" w:rsidR="00AC25DE" w:rsidRPr="00073692" w:rsidRDefault="00AC25DE" w:rsidP="00AC25DE">
          <w:pPr>
            <w:rPr>
              <w:rFonts w:cstheme="minorHAnsi"/>
              <w:sz w:val="24"/>
              <w:szCs w:val="24"/>
            </w:rPr>
          </w:pPr>
          <w:r w:rsidRPr="00073692">
            <w:rPr>
              <w:rFonts w:cstheme="minorHAnsi"/>
              <w:sz w:val="24"/>
              <w:szCs w:val="24"/>
              <w:lang w:val="en-US"/>
            </w:rPr>
            <w:t xml:space="preserve">The Football Association, (no date) </w:t>
          </w:r>
          <w:r w:rsidRPr="00073692">
            <w:rPr>
              <w:rFonts w:cstheme="minorHAnsi"/>
              <w:i/>
              <w:iCs/>
              <w:sz w:val="24"/>
              <w:szCs w:val="24"/>
              <w:lang w:val="en-US"/>
            </w:rPr>
            <w:t>History of women's football</w:t>
          </w:r>
          <w:r w:rsidRPr="00073692">
            <w:rPr>
              <w:rFonts w:cstheme="minorHAnsi"/>
              <w:sz w:val="24"/>
              <w:szCs w:val="24"/>
              <w:lang w:val="en-US"/>
            </w:rPr>
            <w:t xml:space="preserve">, </w:t>
          </w:r>
          <w:r w:rsidRPr="00073692">
            <w:rPr>
              <w:rFonts w:cstheme="minorHAnsi"/>
              <w:i/>
              <w:iCs/>
              <w:sz w:val="24"/>
              <w:szCs w:val="24"/>
              <w:lang w:val="en-US"/>
            </w:rPr>
            <w:t>www.thefa.com</w:t>
          </w:r>
          <w:r w:rsidRPr="00073692">
            <w:rPr>
              <w:rFonts w:cstheme="minorHAnsi"/>
              <w:sz w:val="24"/>
              <w:szCs w:val="24"/>
              <w:lang w:val="en-US"/>
            </w:rPr>
            <w:t>. Available at: https://www.thefa.com/womens-girls-football/history [Accessed: December 2, 2022].</w:t>
          </w:r>
        </w:p>
        <w:p w14:paraId="2903AD17" w14:textId="77777777" w:rsidR="00AC25DE" w:rsidRPr="00073692" w:rsidRDefault="00AC25DE" w:rsidP="00AC25DE">
          <w:pPr>
            <w:rPr>
              <w:rFonts w:cstheme="minorHAnsi"/>
              <w:sz w:val="24"/>
              <w:szCs w:val="24"/>
            </w:rPr>
          </w:pPr>
          <w:r w:rsidRPr="00073692">
            <w:rPr>
              <w:rFonts w:cstheme="minorHAnsi"/>
              <w:sz w:val="24"/>
              <w:szCs w:val="24"/>
              <w:lang w:val="en-US"/>
            </w:rPr>
            <w:t xml:space="preserve">The Guardian (2004) </w:t>
          </w:r>
          <w:r w:rsidRPr="00073692">
            <w:rPr>
              <w:rFonts w:cstheme="minorHAnsi"/>
              <w:i/>
              <w:iCs/>
              <w:sz w:val="24"/>
              <w:szCs w:val="24"/>
              <w:lang w:val="en-US"/>
            </w:rPr>
            <w:t>Soccer chief's plan to boost women's Game? hotpants</w:t>
          </w:r>
          <w:r w:rsidRPr="00073692">
            <w:rPr>
              <w:rFonts w:cstheme="minorHAnsi"/>
              <w:sz w:val="24"/>
              <w:szCs w:val="24"/>
              <w:lang w:val="en-US"/>
            </w:rPr>
            <w:t xml:space="preserve">, </w:t>
          </w:r>
          <w:r w:rsidRPr="00073692">
            <w:rPr>
              <w:rFonts w:cstheme="minorHAnsi"/>
              <w:i/>
              <w:iCs/>
              <w:sz w:val="24"/>
              <w:szCs w:val="24"/>
              <w:lang w:val="en-US"/>
            </w:rPr>
            <w:t>The Guardian</w:t>
          </w:r>
          <w:r w:rsidRPr="00073692">
            <w:rPr>
              <w:rFonts w:cstheme="minorHAnsi"/>
              <w:sz w:val="24"/>
              <w:szCs w:val="24"/>
              <w:lang w:val="en-US"/>
            </w:rPr>
            <w:t>. Guardian News and Media. Available at: https://www.theguardian.com/uk/2004/jan/16/football.gender [Accessed: December 4, 2022].</w:t>
          </w:r>
        </w:p>
        <w:p w14:paraId="0D140368" w14:textId="77777777" w:rsidR="00AC25DE" w:rsidRPr="00073692" w:rsidRDefault="00AC25DE" w:rsidP="00AC25DE">
          <w:pPr>
            <w:rPr>
              <w:rFonts w:cstheme="minorHAnsi"/>
              <w:sz w:val="24"/>
              <w:szCs w:val="24"/>
            </w:rPr>
          </w:pPr>
          <w:r w:rsidRPr="00073692">
            <w:rPr>
              <w:rFonts w:cstheme="minorHAnsi"/>
              <w:sz w:val="24"/>
              <w:szCs w:val="24"/>
              <w:lang w:val="en-US"/>
            </w:rPr>
            <w:t>The Guardian (2016)</w:t>
          </w:r>
          <w:r w:rsidRPr="00073692">
            <w:rPr>
              <w:rFonts w:cstheme="minorHAnsi"/>
              <w:i/>
              <w:iCs/>
              <w:sz w:val="24"/>
              <w:szCs w:val="24"/>
              <w:lang w:val="en-US"/>
            </w:rPr>
            <w:t xml:space="preserve"> The 20 greatest female football players of all time</w:t>
          </w:r>
          <w:r w:rsidRPr="00073692">
            <w:rPr>
              <w:rFonts w:cstheme="minorHAnsi"/>
              <w:sz w:val="24"/>
              <w:szCs w:val="24"/>
              <w:lang w:val="en-US"/>
            </w:rPr>
            <w:t>. Guardian News and Media. Available at: https://www.theguardian.com/football/2016/aug/03/the-20-greatest-female-football-players-soccer [Accessed: December 2, 2022].</w:t>
          </w:r>
        </w:p>
        <w:p w14:paraId="0A1A0FF8" w14:textId="68B8C721" w:rsidR="00556419" w:rsidRPr="00073692" w:rsidRDefault="00AC25DE" w:rsidP="00570909">
          <w:pPr>
            <w:rPr>
              <w:rFonts w:cstheme="minorHAnsi"/>
              <w:sz w:val="24"/>
              <w:szCs w:val="24"/>
            </w:rPr>
          </w:pPr>
          <w:r w:rsidRPr="00073692">
            <w:rPr>
              <w:rFonts w:cstheme="minorHAnsi"/>
              <w:sz w:val="24"/>
              <w:szCs w:val="24"/>
              <w:lang w:val="en-US"/>
            </w:rPr>
            <w:t>Tyler, M. (2019) ‘Tyler, M., Carson, L., Reynolds, B. (2019). Are Fire Services Extremely Gendered, Organizations? Examining the Country Fire Authority (CFA) in Australia</w:t>
          </w:r>
          <w:r w:rsidR="00B54E57" w:rsidRPr="00073692">
            <w:rPr>
              <w:rFonts w:cstheme="minorHAnsi"/>
              <w:sz w:val="24"/>
              <w:szCs w:val="24"/>
              <w:lang w:val="en-US"/>
            </w:rPr>
            <w:t>,’</w:t>
          </w:r>
          <w:r w:rsidRPr="00073692">
            <w:rPr>
              <w:rFonts w:cstheme="minorHAnsi"/>
              <w:sz w:val="24"/>
              <w:szCs w:val="24"/>
              <w:lang w:val="en-US"/>
            </w:rPr>
            <w:t xml:space="preserve"> </w:t>
          </w:r>
          <w:r w:rsidRPr="00073692">
            <w:rPr>
              <w:rFonts w:cstheme="minorHAnsi"/>
              <w:i/>
              <w:iCs/>
              <w:sz w:val="24"/>
              <w:szCs w:val="24"/>
              <w:lang w:val="en-US"/>
            </w:rPr>
            <w:t>Gender, Work; Organization</w:t>
          </w:r>
          <w:r w:rsidRPr="00073692">
            <w:rPr>
              <w:rFonts w:cstheme="minorHAnsi"/>
              <w:sz w:val="24"/>
              <w:szCs w:val="24"/>
              <w:lang w:val="en-US"/>
            </w:rPr>
            <w:t>. Available at: https://www.academia.edu/39318576/Tyler_M_Carson_L_and_Reynolds_B_2019_Are_Fire_Services_Extremely_Gendered_Organizations_Examining_the_Country_Fire_Authority_CFA_in_Australia. https://doi.org/10.1111/gwao.12393 [Accessed 2 December 2022].</w:t>
          </w:r>
        </w:p>
      </w:sdtContent>
    </w:sdt>
    <w:sectPr w:rsidR="00556419" w:rsidRPr="00073692" w:rsidSect="00EA3391">
      <w:headerReference w:type="default" r:id="rId32"/>
      <w:footerReference w:type="even" r:id="rId33"/>
      <w:footerReference w:type="default" r:id="rId34"/>
      <w:pgSz w:w="11906" w:h="16838"/>
      <w:pgMar w:top="1134" w:right="1134" w:bottom="1134" w:left="1134" w:header="709"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06CCC" w14:textId="77777777" w:rsidR="00432C6F" w:rsidRDefault="00432C6F" w:rsidP="00556419">
      <w:pPr>
        <w:spacing w:after="0" w:line="240" w:lineRule="auto"/>
      </w:pPr>
      <w:r>
        <w:separator/>
      </w:r>
    </w:p>
  </w:endnote>
  <w:endnote w:type="continuationSeparator" w:id="0">
    <w:p w14:paraId="19958164" w14:textId="77777777" w:rsidR="00432C6F" w:rsidRDefault="00432C6F" w:rsidP="00556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8306193"/>
      <w:docPartObj>
        <w:docPartGallery w:val="Page Numbers (Bottom of Page)"/>
        <w:docPartUnique/>
      </w:docPartObj>
    </w:sdtPr>
    <w:sdtContent>
      <w:p w14:paraId="6EA8290F" w14:textId="0B76A15D" w:rsidR="00556419" w:rsidRDefault="00556419" w:rsidP="00357B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5C7175">
          <w:rPr>
            <w:rStyle w:val="PageNumber"/>
            <w:noProof/>
          </w:rPr>
          <w:t>1</w:t>
        </w:r>
        <w:r>
          <w:rPr>
            <w:rStyle w:val="PageNumber"/>
          </w:rPr>
          <w:fldChar w:fldCharType="end"/>
        </w:r>
      </w:p>
    </w:sdtContent>
  </w:sdt>
  <w:p w14:paraId="363371F9" w14:textId="77777777" w:rsidR="00556419" w:rsidRDefault="005564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3384446"/>
      <w:docPartObj>
        <w:docPartGallery w:val="Page Numbers (Bottom of Page)"/>
        <w:docPartUnique/>
      </w:docPartObj>
    </w:sdtPr>
    <w:sdtEndPr>
      <w:rPr>
        <w:color w:val="7F7F7F" w:themeColor="background1" w:themeShade="7F"/>
        <w:spacing w:val="60"/>
      </w:rPr>
    </w:sdtEndPr>
    <w:sdtContent>
      <w:p w14:paraId="4AEEB767" w14:textId="29808D23" w:rsidR="00887EF1" w:rsidRDefault="00887EF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59F7232" w14:textId="77777777" w:rsidR="00887EF1" w:rsidRDefault="00887E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625F0" w14:textId="77777777" w:rsidR="00432C6F" w:rsidRDefault="00432C6F" w:rsidP="00556419">
      <w:pPr>
        <w:spacing w:after="0" w:line="240" w:lineRule="auto"/>
      </w:pPr>
      <w:r>
        <w:separator/>
      </w:r>
    </w:p>
  </w:footnote>
  <w:footnote w:type="continuationSeparator" w:id="0">
    <w:p w14:paraId="2251CFFF" w14:textId="77777777" w:rsidR="00432C6F" w:rsidRDefault="00432C6F" w:rsidP="005564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395E7" w14:textId="77777777" w:rsidR="00887EF1" w:rsidRDefault="00887E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0052F"/>
    <w:multiLevelType w:val="hybridMultilevel"/>
    <w:tmpl w:val="D440321A"/>
    <w:lvl w:ilvl="0" w:tplc="BAC6AE5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4344D8"/>
    <w:multiLevelType w:val="hybridMultilevel"/>
    <w:tmpl w:val="688C3D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B96301"/>
    <w:multiLevelType w:val="hybridMultilevel"/>
    <w:tmpl w:val="81FE842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CD63E2"/>
    <w:multiLevelType w:val="hybridMultilevel"/>
    <w:tmpl w:val="44E09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2242106">
    <w:abstractNumId w:val="1"/>
  </w:num>
  <w:num w:numId="2" w16cid:durableId="2000496873">
    <w:abstractNumId w:val="2"/>
  </w:num>
  <w:num w:numId="3" w16cid:durableId="26567258">
    <w:abstractNumId w:val="3"/>
  </w:num>
  <w:num w:numId="4" w16cid:durableId="40137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4153"/>
    <w:rsid w:val="0001351B"/>
    <w:rsid w:val="000232C6"/>
    <w:rsid w:val="00045621"/>
    <w:rsid w:val="0004697A"/>
    <w:rsid w:val="00052C73"/>
    <w:rsid w:val="00071E12"/>
    <w:rsid w:val="00073692"/>
    <w:rsid w:val="0007462D"/>
    <w:rsid w:val="00075850"/>
    <w:rsid w:val="00080522"/>
    <w:rsid w:val="00087999"/>
    <w:rsid w:val="000A7D02"/>
    <w:rsid w:val="000B715F"/>
    <w:rsid w:val="000D1608"/>
    <w:rsid w:val="000D4627"/>
    <w:rsid w:val="000E24D4"/>
    <w:rsid w:val="00107936"/>
    <w:rsid w:val="00110AC7"/>
    <w:rsid w:val="001135F5"/>
    <w:rsid w:val="00115B96"/>
    <w:rsid w:val="001217C4"/>
    <w:rsid w:val="00134661"/>
    <w:rsid w:val="00134720"/>
    <w:rsid w:val="00137066"/>
    <w:rsid w:val="00146213"/>
    <w:rsid w:val="001474C4"/>
    <w:rsid w:val="00153D30"/>
    <w:rsid w:val="001550B5"/>
    <w:rsid w:val="001564AF"/>
    <w:rsid w:val="00161A87"/>
    <w:rsid w:val="00163569"/>
    <w:rsid w:val="001716F3"/>
    <w:rsid w:val="001A738E"/>
    <w:rsid w:val="001B50E1"/>
    <w:rsid w:val="001C00E4"/>
    <w:rsid w:val="001E1278"/>
    <w:rsid w:val="001F0081"/>
    <w:rsid w:val="001F0969"/>
    <w:rsid w:val="002027A1"/>
    <w:rsid w:val="0020529C"/>
    <w:rsid w:val="0025022D"/>
    <w:rsid w:val="00267C40"/>
    <w:rsid w:val="00277071"/>
    <w:rsid w:val="00291A7A"/>
    <w:rsid w:val="00292850"/>
    <w:rsid w:val="00292977"/>
    <w:rsid w:val="002C3EA2"/>
    <w:rsid w:val="002E2899"/>
    <w:rsid w:val="002F7F88"/>
    <w:rsid w:val="00302EC7"/>
    <w:rsid w:val="003039FA"/>
    <w:rsid w:val="00307B4F"/>
    <w:rsid w:val="00310B85"/>
    <w:rsid w:val="00313148"/>
    <w:rsid w:val="00324CCD"/>
    <w:rsid w:val="00325B74"/>
    <w:rsid w:val="00341C28"/>
    <w:rsid w:val="00380D36"/>
    <w:rsid w:val="003949A3"/>
    <w:rsid w:val="003C2BAE"/>
    <w:rsid w:val="003C2BBB"/>
    <w:rsid w:val="003C5085"/>
    <w:rsid w:val="003C5557"/>
    <w:rsid w:val="003D0FE5"/>
    <w:rsid w:val="003D65F1"/>
    <w:rsid w:val="003E635D"/>
    <w:rsid w:val="003F5B79"/>
    <w:rsid w:val="00432C6F"/>
    <w:rsid w:val="00436C4B"/>
    <w:rsid w:val="00443C34"/>
    <w:rsid w:val="004540D2"/>
    <w:rsid w:val="00461D7F"/>
    <w:rsid w:val="00480872"/>
    <w:rsid w:val="004901F2"/>
    <w:rsid w:val="004A11F6"/>
    <w:rsid w:val="004A7C54"/>
    <w:rsid w:val="004A7CAC"/>
    <w:rsid w:val="004B0BA4"/>
    <w:rsid w:val="004B1FFA"/>
    <w:rsid w:val="004B6158"/>
    <w:rsid w:val="004B7FB9"/>
    <w:rsid w:val="004C2AA0"/>
    <w:rsid w:val="004C3AD3"/>
    <w:rsid w:val="004C3E0E"/>
    <w:rsid w:val="004D519C"/>
    <w:rsid w:val="004E0ED9"/>
    <w:rsid w:val="004F58D8"/>
    <w:rsid w:val="005014C5"/>
    <w:rsid w:val="0050779E"/>
    <w:rsid w:val="0052052E"/>
    <w:rsid w:val="00520669"/>
    <w:rsid w:val="005269A9"/>
    <w:rsid w:val="0053588E"/>
    <w:rsid w:val="0055333E"/>
    <w:rsid w:val="00556419"/>
    <w:rsid w:val="00556F84"/>
    <w:rsid w:val="00570909"/>
    <w:rsid w:val="0058123E"/>
    <w:rsid w:val="005A353F"/>
    <w:rsid w:val="005C3842"/>
    <w:rsid w:val="005C7175"/>
    <w:rsid w:val="005D4EB1"/>
    <w:rsid w:val="005E6AE7"/>
    <w:rsid w:val="005F0EB1"/>
    <w:rsid w:val="005F2285"/>
    <w:rsid w:val="00612858"/>
    <w:rsid w:val="00636A98"/>
    <w:rsid w:val="00636E0A"/>
    <w:rsid w:val="006929F4"/>
    <w:rsid w:val="00693E27"/>
    <w:rsid w:val="006C5962"/>
    <w:rsid w:val="006C639D"/>
    <w:rsid w:val="006C6C63"/>
    <w:rsid w:val="006D3A41"/>
    <w:rsid w:val="006E12D0"/>
    <w:rsid w:val="006E4643"/>
    <w:rsid w:val="006E6E68"/>
    <w:rsid w:val="006E7ECC"/>
    <w:rsid w:val="00700A99"/>
    <w:rsid w:val="00724630"/>
    <w:rsid w:val="00730F68"/>
    <w:rsid w:val="0074273F"/>
    <w:rsid w:val="00754822"/>
    <w:rsid w:val="00771674"/>
    <w:rsid w:val="00792F6D"/>
    <w:rsid w:val="007A1504"/>
    <w:rsid w:val="007A7146"/>
    <w:rsid w:val="007B4158"/>
    <w:rsid w:val="007D1947"/>
    <w:rsid w:val="007D5FAA"/>
    <w:rsid w:val="007F2A42"/>
    <w:rsid w:val="007F465E"/>
    <w:rsid w:val="0084395E"/>
    <w:rsid w:val="00887EF1"/>
    <w:rsid w:val="008A2396"/>
    <w:rsid w:val="008D0D0B"/>
    <w:rsid w:val="008D477E"/>
    <w:rsid w:val="008D4C45"/>
    <w:rsid w:val="008E3D0C"/>
    <w:rsid w:val="00921934"/>
    <w:rsid w:val="00921C8B"/>
    <w:rsid w:val="00931CAA"/>
    <w:rsid w:val="009406E7"/>
    <w:rsid w:val="0095562E"/>
    <w:rsid w:val="009C3080"/>
    <w:rsid w:val="009E6D1F"/>
    <w:rsid w:val="00A12B58"/>
    <w:rsid w:val="00A13DB5"/>
    <w:rsid w:val="00A4233F"/>
    <w:rsid w:val="00A5354A"/>
    <w:rsid w:val="00A64B21"/>
    <w:rsid w:val="00AA2A91"/>
    <w:rsid w:val="00AC25DE"/>
    <w:rsid w:val="00AC2B6F"/>
    <w:rsid w:val="00B30AB4"/>
    <w:rsid w:val="00B54E57"/>
    <w:rsid w:val="00B63EBC"/>
    <w:rsid w:val="00B73B37"/>
    <w:rsid w:val="00BC72CA"/>
    <w:rsid w:val="00BE48EC"/>
    <w:rsid w:val="00C1764D"/>
    <w:rsid w:val="00C25477"/>
    <w:rsid w:val="00C26964"/>
    <w:rsid w:val="00C32C28"/>
    <w:rsid w:val="00C43740"/>
    <w:rsid w:val="00C4432D"/>
    <w:rsid w:val="00C45966"/>
    <w:rsid w:val="00C63691"/>
    <w:rsid w:val="00CA09F3"/>
    <w:rsid w:val="00CA2616"/>
    <w:rsid w:val="00CA4E89"/>
    <w:rsid w:val="00CB04A6"/>
    <w:rsid w:val="00CB5AB9"/>
    <w:rsid w:val="00CB6261"/>
    <w:rsid w:val="00CD57B8"/>
    <w:rsid w:val="00CD6B69"/>
    <w:rsid w:val="00CF1D9D"/>
    <w:rsid w:val="00D05679"/>
    <w:rsid w:val="00D05F45"/>
    <w:rsid w:val="00D122A5"/>
    <w:rsid w:val="00D211ED"/>
    <w:rsid w:val="00D47BDC"/>
    <w:rsid w:val="00D504D5"/>
    <w:rsid w:val="00D626CB"/>
    <w:rsid w:val="00D677DB"/>
    <w:rsid w:val="00D854A5"/>
    <w:rsid w:val="00D926B7"/>
    <w:rsid w:val="00DA4833"/>
    <w:rsid w:val="00DB5EEC"/>
    <w:rsid w:val="00DC44EF"/>
    <w:rsid w:val="00DF72CD"/>
    <w:rsid w:val="00E03C2B"/>
    <w:rsid w:val="00E16394"/>
    <w:rsid w:val="00E33422"/>
    <w:rsid w:val="00E4406E"/>
    <w:rsid w:val="00E45E0C"/>
    <w:rsid w:val="00E6149B"/>
    <w:rsid w:val="00E753A9"/>
    <w:rsid w:val="00E75F84"/>
    <w:rsid w:val="00E91208"/>
    <w:rsid w:val="00E916D1"/>
    <w:rsid w:val="00E93429"/>
    <w:rsid w:val="00E97811"/>
    <w:rsid w:val="00EA3391"/>
    <w:rsid w:val="00EB0FA8"/>
    <w:rsid w:val="00EE5830"/>
    <w:rsid w:val="00EE6BC1"/>
    <w:rsid w:val="00F01EB5"/>
    <w:rsid w:val="00F17BD8"/>
    <w:rsid w:val="00F24F90"/>
    <w:rsid w:val="00F30628"/>
    <w:rsid w:val="00F50256"/>
    <w:rsid w:val="00F56864"/>
    <w:rsid w:val="00FA2002"/>
    <w:rsid w:val="00FB28B0"/>
    <w:rsid w:val="00FB69CD"/>
    <w:rsid w:val="00FC09D3"/>
    <w:rsid w:val="00FC10B2"/>
    <w:rsid w:val="00FD6FCF"/>
    <w:rsid w:val="00FE38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F46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CA2616"/>
    <w:pPr>
      <w:tabs>
        <w:tab w:val="right" w:leader="dot" w:pos="9072"/>
      </w:tabs>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4A7C54"/>
    <w:pPr>
      <w:tabs>
        <w:tab w:val="right" w:leader="dot" w:pos="9016"/>
      </w:tabs>
      <w:spacing w:after="100"/>
      <w:ind w:left="220" w:hanging="78"/>
    </w:pPr>
  </w:style>
  <w:style w:type="paragraph" w:styleId="ListParagraph">
    <w:name w:val="List Paragraph"/>
    <w:basedOn w:val="Normal"/>
    <w:uiPriority w:val="34"/>
    <w:qFormat/>
    <w:rsid w:val="00556419"/>
    <w:pPr>
      <w:ind w:left="720"/>
      <w:contextualSpacing/>
    </w:pPr>
  </w:style>
  <w:style w:type="paragraph" w:styleId="Footer">
    <w:name w:val="footer"/>
    <w:basedOn w:val="Normal"/>
    <w:link w:val="FooterChar"/>
    <w:uiPriority w:val="99"/>
    <w:unhideWhenUsed/>
    <w:rsid w:val="005564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419"/>
  </w:style>
  <w:style w:type="character" w:styleId="PageNumber">
    <w:name w:val="page number"/>
    <w:basedOn w:val="DefaultParagraphFont"/>
    <w:uiPriority w:val="99"/>
    <w:semiHidden/>
    <w:unhideWhenUsed/>
    <w:rsid w:val="00556419"/>
  </w:style>
  <w:style w:type="paragraph" w:styleId="Caption">
    <w:name w:val="caption"/>
    <w:basedOn w:val="Normal"/>
    <w:next w:val="Normal"/>
    <w:uiPriority w:val="35"/>
    <w:unhideWhenUsed/>
    <w:qFormat/>
    <w:rsid w:val="00BE48E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E48EC"/>
    <w:pPr>
      <w:spacing w:after="0"/>
    </w:pPr>
  </w:style>
  <w:style w:type="character" w:customStyle="1" w:styleId="Heading3Char">
    <w:name w:val="Heading 3 Char"/>
    <w:basedOn w:val="DefaultParagraphFont"/>
    <w:link w:val="Heading3"/>
    <w:uiPriority w:val="9"/>
    <w:rsid w:val="007F465E"/>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7F465E"/>
    <w:pPr>
      <w:spacing w:after="100"/>
      <w:ind w:left="440"/>
    </w:pPr>
  </w:style>
  <w:style w:type="paragraph" w:styleId="Header">
    <w:name w:val="header"/>
    <w:basedOn w:val="Normal"/>
    <w:link w:val="HeaderChar"/>
    <w:uiPriority w:val="99"/>
    <w:unhideWhenUsed/>
    <w:rsid w:val="005C71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175"/>
  </w:style>
  <w:style w:type="paragraph" w:styleId="NormalWeb">
    <w:name w:val="Normal (Web)"/>
    <w:basedOn w:val="Normal"/>
    <w:uiPriority w:val="99"/>
    <w:unhideWhenUsed/>
    <w:rsid w:val="005709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large">
    <w:name w:val="p-large"/>
    <w:basedOn w:val="Normal"/>
    <w:rsid w:val="005358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C25DE"/>
    <w:rPr>
      <w:color w:val="605E5C"/>
      <w:shd w:val="clear" w:color="auto" w:fill="E1DFDD"/>
    </w:rPr>
  </w:style>
  <w:style w:type="table" w:styleId="TableGrid">
    <w:name w:val="Table Grid"/>
    <w:basedOn w:val="TableNormal"/>
    <w:uiPriority w:val="39"/>
    <w:rsid w:val="00A64B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Normal"/>
    <w:rsid w:val="00DB5EE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137066"/>
    <w:pPr>
      <w:spacing w:after="240" w:line="240" w:lineRule="auto"/>
    </w:pPr>
  </w:style>
  <w:style w:type="character" w:customStyle="1" w:styleId="rynqvb">
    <w:name w:val="rynqvb"/>
    <w:basedOn w:val="DefaultParagraphFont"/>
    <w:rsid w:val="00921934"/>
  </w:style>
  <w:style w:type="character" w:customStyle="1" w:styleId="contentpasted0">
    <w:name w:val="contentpasted0"/>
    <w:basedOn w:val="DefaultParagraphFont"/>
    <w:rsid w:val="00B30AB4"/>
  </w:style>
  <w:style w:type="character" w:customStyle="1" w:styleId="elementtoproof">
    <w:name w:val="elementtoproof"/>
    <w:basedOn w:val="DefaultParagraphFont"/>
    <w:rsid w:val="002C3E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27833">
      <w:bodyDiv w:val="1"/>
      <w:marLeft w:val="0"/>
      <w:marRight w:val="0"/>
      <w:marTop w:val="0"/>
      <w:marBottom w:val="0"/>
      <w:divBdr>
        <w:top w:val="none" w:sz="0" w:space="0" w:color="auto"/>
        <w:left w:val="none" w:sz="0" w:space="0" w:color="auto"/>
        <w:bottom w:val="none" w:sz="0" w:space="0" w:color="auto"/>
        <w:right w:val="none" w:sz="0" w:space="0" w:color="auto"/>
      </w:divBdr>
    </w:div>
    <w:div w:id="133375256">
      <w:bodyDiv w:val="1"/>
      <w:marLeft w:val="0"/>
      <w:marRight w:val="0"/>
      <w:marTop w:val="0"/>
      <w:marBottom w:val="0"/>
      <w:divBdr>
        <w:top w:val="none" w:sz="0" w:space="0" w:color="auto"/>
        <w:left w:val="none" w:sz="0" w:space="0" w:color="auto"/>
        <w:bottom w:val="none" w:sz="0" w:space="0" w:color="auto"/>
        <w:right w:val="none" w:sz="0" w:space="0" w:color="auto"/>
      </w:divBdr>
    </w:div>
    <w:div w:id="313023786">
      <w:bodyDiv w:val="1"/>
      <w:marLeft w:val="0"/>
      <w:marRight w:val="0"/>
      <w:marTop w:val="0"/>
      <w:marBottom w:val="0"/>
      <w:divBdr>
        <w:top w:val="none" w:sz="0" w:space="0" w:color="auto"/>
        <w:left w:val="none" w:sz="0" w:space="0" w:color="auto"/>
        <w:bottom w:val="none" w:sz="0" w:space="0" w:color="auto"/>
        <w:right w:val="none" w:sz="0" w:space="0" w:color="auto"/>
      </w:divBdr>
    </w:div>
    <w:div w:id="338235086">
      <w:bodyDiv w:val="1"/>
      <w:marLeft w:val="0"/>
      <w:marRight w:val="0"/>
      <w:marTop w:val="0"/>
      <w:marBottom w:val="0"/>
      <w:divBdr>
        <w:top w:val="none" w:sz="0" w:space="0" w:color="auto"/>
        <w:left w:val="none" w:sz="0" w:space="0" w:color="auto"/>
        <w:bottom w:val="none" w:sz="0" w:space="0" w:color="auto"/>
        <w:right w:val="none" w:sz="0" w:space="0" w:color="auto"/>
      </w:divBdr>
    </w:div>
    <w:div w:id="404227995">
      <w:bodyDiv w:val="1"/>
      <w:marLeft w:val="0"/>
      <w:marRight w:val="0"/>
      <w:marTop w:val="0"/>
      <w:marBottom w:val="0"/>
      <w:divBdr>
        <w:top w:val="none" w:sz="0" w:space="0" w:color="auto"/>
        <w:left w:val="none" w:sz="0" w:space="0" w:color="auto"/>
        <w:bottom w:val="none" w:sz="0" w:space="0" w:color="auto"/>
        <w:right w:val="none" w:sz="0" w:space="0" w:color="auto"/>
      </w:divBdr>
    </w:div>
    <w:div w:id="482628638">
      <w:bodyDiv w:val="1"/>
      <w:marLeft w:val="0"/>
      <w:marRight w:val="0"/>
      <w:marTop w:val="0"/>
      <w:marBottom w:val="0"/>
      <w:divBdr>
        <w:top w:val="none" w:sz="0" w:space="0" w:color="auto"/>
        <w:left w:val="none" w:sz="0" w:space="0" w:color="auto"/>
        <w:bottom w:val="none" w:sz="0" w:space="0" w:color="auto"/>
        <w:right w:val="none" w:sz="0" w:space="0" w:color="auto"/>
      </w:divBdr>
    </w:div>
    <w:div w:id="612908367">
      <w:bodyDiv w:val="1"/>
      <w:marLeft w:val="0"/>
      <w:marRight w:val="0"/>
      <w:marTop w:val="0"/>
      <w:marBottom w:val="0"/>
      <w:divBdr>
        <w:top w:val="none" w:sz="0" w:space="0" w:color="auto"/>
        <w:left w:val="none" w:sz="0" w:space="0" w:color="auto"/>
        <w:bottom w:val="none" w:sz="0" w:space="0" w:color="auto"/>
        <w:right w:val="none" w:sz="0" w:space="0" w:color="auto"/>
      </w:divBdr>
    </w:div>
    <w:div w:id="618341350">
      <w:bodyDiv w:val="1"/>
      <w:marLeft w:val="0"/>
      <w:marRight w:val="0"/>
      <w:marTop w:val="0"/>
      <w:marBottom w:val="0"/>
      <w:divBdr>
        <w:top w:val="none" w:sz="0" w:space="0" w:color="auto"/>
        <w:left w:val="none" w:sz="0" w:space="0" w:color="auto"/>
        <w:bottom w:val="none" w:sz="0" w:space="0" w:color="auto"/>
        <w:right w:val="none" w:sz="0" w:space="0" w:color="auto"/>
      </w:divBdr>
    </w:div>
    <w:div w:id="691299083">
      <w:bodyDiv w:val="1"/>
      <w:marLeft w:val="0"/>
      <w:marRight w:val="0"/>
      <w:marTop w:val="0"/>
      <w:marBottom w:val="0"/>
      <w:divBdr>
        <w:top w:val="none" w:sz="0" w:space="0" w:color="auto"/>
        <w:left w:val="none" w:sz="0" w:space="0" w:color="auto"/>
        <w:bottom w:val="none" w:sz="0" w:space="0" w:color="auto"/>
        <w:right w:val="none" w:sz="0" w:space="0" w:color="auto"/>
      </w:divBdr>
    </w:div>
    <w:div w:id="798037989">
      <w:bodyDiv w:val="1"/>
      <w:marLeft w:val="0"/>
      <w:marRight w:val="0"/>
      <w:marTop w:val="0"/>
      <w:marBottom w:val="0"/>
      <w:divBdr>
        <w:top w:val="none" w:sz="0" w:space="0" w:color="auto"/>
        <w:left w:val="none" w:sz="0" w:space="0" w:color="auto"/>
        <w:bottom w:val="none" w:sz="0" w:space="0" w:color="auto"/>
        <w:right w:val="none" w:sz="0" w:space="0" w:color="auto"/>
      </w:divBdr>
    </w:div>
    <w:div w:id="846597299">
      <w:bodyDiv w:val="1"/>
      <w:marLeft w:val="0"/>
      <w:marRight w:val="0"/>
      <w:marTop w:val="0"/>
      <w:marBottom w:val="0"/>
      <w:divBdr>
        <w:top w:val="none" w:sz="0" w:space="0" w:color="auto"/>
        <w:left w:val="none" w:sz="0" w:space="0" w:color="auto"/>
        <w:bottom w:val="none" w:sz="0" w:space="0" w:color="auto"/>
        <w:right w:val="none" w:sz="0" w:space="0" w:color="auto"/>
      </w:divBdr>
    </w:div>
    <w:div w:id="921177671">
      <w:bodyDiv w:val="1"/>
      <w:marLeft w:val="0"/>
      <w:marRight w:val="0"/>
      <w:marTop w:val="0"/>
      <w:marBottom w:val="0"/>
      <w:divBdr>
        <w:top w:val="none" w:sz="0" w:space="0" w:color="auto"/>
        <w:left w:val="none" w:sz="0" w:space="0" w:color="auto"/>
        <w:bottom w:val="none" w:sz="0" w:space="0" w:color="auto"/>
        <w:right w:val="none" w:sz="0" w:space="0" w:color="auto"/>
      </w:divBdr>
    </w:div>
    <w:div w:id="924339810">
      <w:bodyDiv w:val="1"/>
      <w:marLeft w:val="0"/>
      <w:marRight w:val="0"/>
      <w:marTop w:val="0"/>
      <w:marBottom w:val="0"/>
      <w:divBdr>
        <w:top w:val="none" w:sz="0" w:space="0" w:color="auto"/>
        <w:left w:val="none" w:sz="0" w:space="0" w:color="auto"/>
        <w:bottom w:val="none" w:sz="0" w:space="0" w:color="auto"/>
        <w:right w:val="none" w:sz="0" w:space="0" w:color="auto"/>
      </w:divBdr>
    </w:div>
    <w:div w:id="954559753">
      <w:bodyDiv w:val="1"/>
      <w:marLeft w:val="0"/>
      <w:marRight w:val="0"/>
      <w:marTop w:val="0"/>
      <w:marBottom w:val="0"/>
      <w:divBdr>
        <w:top w:val="none" w:sz="0" w:space="0" w:color="auto"/>
        <w:left w:val="none" w:sz="0" w:space="0" w:color="auto"/>
        <w:bottom w:val="none" w:sz="0" w:space="0" w:color="auto"/>
        <w:right w:val="none" w:sz="0" w:space="0" w:color="auto"/>
      </w:divBdr>
    </w:div>
    <w:div w:id="1031761055">
      <w:bodyDiv w:val="1"/>
      <w:marLeft w:val="0"/>
      <w:marRight w:val="0"/>
      <w:marTop w:val="0"/>
      <w:marBottom w:val="0"/>
      <w:divBdr>
        <w:top w:val="none" w:sz="0" w:space="0" w:color="auto"/>
        <w:left w:val="none" w:sz="0" w:space="0" w:color="auto"/>
        <w:bottom w:val="none" w:sz="0" w:space="0" w:color="auto"/>
        <w:right w:val="none" w:sz="0" w:space="0" w:color="auto"/>
      </w:divBdr>
    </w:div>
    <w:div w:id="1256548973">
      <w:bodyDiv w:val="1"/>
      <w:marLeft w:val="0"/>
      <w:marRight w:val="0"/>
      <w:marTop w:val="0"/>
      <w:marBottom w:val="0"/>
      <w:divBdr>
        <w:top w:val="none" w:sz="0" w:space="0" w:color="auto"/>
        <w:left w:val="none" w:sz="0" w:space="0" w:color="auto"/>
        <w:bottom w:val="none" w:sz="0" w:space="0" w:color="auto"/>
        <w:right w:val="none" w:sz="0" w:space="0" w:color="auto"/>
      </w:divBdr>
    </w:div>
    <w:div w:id="1345010532">
      <w:bodyDiv w:val="1"/>
      <w:marLeft w:val="0"/>
      <w:marRight w:val="0"/>
      <w:marTop w:val="0"/>
      <w:marBottom w:val="0"/>
      <w:divBdr>
        <w:top w:val="none" w:sz="0" w:space="0" w:color="auto"/>
        <w:left w:val="none" w:sz="0" w:space="0" w:color="auto"/>
        <w:bottom w:val="none" w:sz="0" w:space="0" w:color="auto"/>
        <w:right w:val="none" w:sz="0" w:space="0" w:color="auto"/>
      </w:divBdr>
    </w:div>
    <w:div w:id="1428766664">
      <w:bodyDiv w:val="1"/>
      <w:marLeft w:val="0"/>
      <w:marRight w:val="0"/>
      <w:marTop w:val="0"/>
      <w:marBottom w:val="0"/>
      <w:divBdr>
        <w:top w:val="none" w:sz="0" w:space="0" w:color="auto"/>
        <w:left w:val="none" w:sz="0" w:space="0" w:color="auto"/>
        <w:bottom w:val="none" w:sz="0" w:space="0" w:color="auto"/>
        <w:right w:val="none" w:sz="0" w:space="0" w:color="auto"/>
      </w:divBdr>
    </w:div>
    <w:div w:id="1487168518">
      <w:bodyDiv w:val="1"/>
      <w:marLeft w:val="0"/>
      <w:marRight w:val="0"/>
      <w:marTop w:val="0"/>
      <w:marBottom w:val="0"/>
      <w:divBdr>
        <w:top w:val="none" w:sz="0" w:space="0" w:color="auto"/>
        <w:left w:val="none" w:sz="0" w:space="0" w:color="auto"/>
        <w:bottom w:val="none" w:sz="0" w:space="0" w:color="auto"/>
        <w:right w:val="none" w:sz="0" w:space="0" w:color="auto"/>
      </w:divBdr>
    </w:div>
    <w:div w:id="1522939668">
      <w:bodyDiv w:val="1"/>
      <w:marLeft w:val="0"/>
      <w:marRight w:val="0"/>
      <w:marTop w:val="0"/>
      <w:marBottom w:val="0"/>
      <w:divBdr>
        <w:top w:val="none" w:sz="0" w:space="0" w:color="auto"/>
        <w:left w:val="none" w:sz="0" w:space="0" w:color="auto"/>
        <w:bottom w:val="none" w:sz="0" w:space="0" w:color="auto"/>
        <w:right w:val="none" w:sz="0" w:space="0" w:color="auto"/>
      </w:divBdr>
      <w:divsChild>
        <w:div w:id="1001201627">
          <w:marLeft w:val="0"/>
          <w:marRight w:val="0"/>
          <w:marTop w:val="0"/>
          <w:marBottom w:val="0"/>
          <w:divBdr>
            <w:top w:val="none" w:sz="0" w:space="0" w:color="auto"/>
            <w:left w:val="none" w:sz="0" w:space="0" w:color="auto"/>
            <w:bottom w:val="none" w:sz="0" w:space="0" w:color="auto"/>
            <w:right w:val="none" w:sz="0" w:space="0" w:color="auto"/>
          </w:divBdr>
        </w:div>
        <w:div w:id="622002872">
          <w:marLeft w:val="0"/>
          <w:marRight w:val="0"/>
          <w:marTop w:val="0"/>
          <w:marBottom w:val="0"/>
          <w:divBdr>
            <w:top w:val="none" w:sz="0" w:space="0" w:color="auto"/>
            <w:left w:val="none" w:sz="0" w:space="0" w:color="auto"/>
            <w:bottom w:val="none" w:sz="0" w:space="0" w:color="auto"/>
            <w:right w:val="none" w:sz="0" w:space="0" w:color="auto"/>
          </w:divBdr>
        </w:div>
      </w:divsChild>
    </w:div>
    <w:div w:id="1759595311">
      <w:bodyDiv w:val="1"/>
      <w:marLeft w:val="0"/>
      <w:marRight w:val="0"/>
      <w:marTop w:val="0"/>
      <w:marBottom w:val="0"/>
      <w:divBdr>
        <w:top w:val="none" w:sz="0" w:space="0" w:color="auto"/>
        <w:left w:val="none" w:sz="0" w:space="0" w:color="auto"/>
        <w:bottom w:val="none" w:sz="0" w:space="0" w:color="auto"/>
        <w:right w:val="none" w:sz="0" w:space="0" w:color="auto"/>
      </w:divBdr>
    </w:div>
    <w:div w:id="1828158890">
      <w:bodyDiv w:val="1"/>
      <w:marLeft w:val="0"/>
      <w:marRight w:val="0"/>
      <w:marTop w:val="0"/>
      <w:marBottom w:val="0"/>
      <w:divBdr>
        <w:top w:val="none" w:sz="0" w:space="0" w:color="auto"/>
        <w:left w:val="none" w:sz="0" w:space="0" w:color="auto"/>
        <w:bottom w:val="none" w:sz="0" w:space="0" w:color="auto"/>
        <w:right w:val="none" w:sz="0" w:space="0" w:color="auto"/>
      </w:divBdr>
    </w:div>
    <w:div w:id="2060467963">
      <w:bodyDiv w:val="1"/>
      <w:marLeft w:val="0"/>
      <w:marRight w:val="0"/>
      <w:marTop w:val="0"/>
      <w:marBottom w:val="0"/>
      <w:divBdr>
        <w:top w:val="none" w:sz="0" w:space="0" w:color="auto"/>
        <w:left w:val="none" w:sz="0" w:space="0" w:color="auto"/>
        <w:bottom w:val="none" w:sz="0" w:space="0" w:color="auto"/>
        <w:right w:val="none" w:sz="0" w:space="0" w:color="auto"/>
      </w:divBdr>
    </w:div>
    <w:div w:id="2089958509">
      <w:bodyDiv w:val="1"/>
      <w:marLeft w:val="0"/>
      <w:marRight w:val="0"/>
      <w:marTop w:val="0"/>
      <w:marBottom w:val="0"/>
      <w:divBdr>
        <w:top w:val="none" w:sz="0" w:space="0" w:color="auto"/>
        <w:left w:val="none" w:sz="0" w:space="0" w:color="auto"/>
        <w:bottom w:val="none" w:sz="0" w:space="0" w:color="auto"/>
        <w:right w:val="none" w:sz="0" w:space="0" w:color="auto"/>
      </w:divBdr>
    </w:div>
    <w:div w:id="2092385103">
      <w:bodyDiv w:val="1"/>
      <w:marLeft w:val="0"/>
      <w:marRight w:val="0"/>
      <w:marTop w:val="0"/>
      <w:marBottom w:val="0"/>
      <w:divBdr>
        <w:top w:val="none" w:sz="0" w:space="0" w:color="auto"/>
        <w:left w:val="none" w:sz="0" w:space="0" w:color="auto"/>
        <w:bottom w:val="none" w:sz="0" w:space="0" w:color="auto"/>
        <w:right w:val="none" w:sz="0" w:space="0" w:color="auto"/>
      </w:divBdr>
    </w:div>
    <w:div w:id="211105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www.canadianwomen.org/our-work/gender-equality-network-canada" TargetMode="External"/><Relationship Id="rId26" Type="http://schemas.openxmlformats.org/officeDocument/2006/relationships/hyperlink" Target="https://thesportjournal.org/article/exposure-to-womens-sports-changing-attitudes-toward-female-athletes" TargetMode="External"/><Relationship Id="rId3" Type="http://schemas.openxmlformats.org/officeDocument/2006/relationships/numbering" Target="numbering.xml"/><Relationship Id="rId21" Type="http://schemas.openxmlformats.org/officeDocument/2006/relationships/hyperlink" Target="https://www.sportspromedia.com/news/gender-discrimination-women-in-sports-industry-report" TargetMode="External"/><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doi.org/10.1177/08912432211046318" TargetMode="External"/><Relationship Id="rId25" Type="http://schemas.openxmlformats.org/officeDocument/2006/relationships/hyperlink" Target="https://www.theguardian.com/commentisfree/2022/jul/27/womens-football-is-not-just-a-spin-off-of-the-mens-game-its-great-in-its-own-right"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123/jsm.23.6.717" TargetMode="External"/><Relationship Id="rId20" Type="http://schemas.openxmlformats.org/officeDocument/2006/relationships/hyperlink" Target="https://www.uefa.com/insideuefa/football-development/news/022d-0f8e2d29fc9e-a4b4fafc988b-1000--women-implementing-leadership-skills" TargetMode="External"/><Relationship Id="rId29" Type="http://schemas.openxmlformats.org/officeDocument/2006/relationships/hyperlink" Target="https://www.uefa.com/insideuefa/about-uefa/news/0251-0f8e6ba98884-3dd4ba899f93-1000--time-for-action-first-ever-uefa-women-s-football-strate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nads.org.uk/football-history/barriers-to-female-participation-in-football"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doi.org/10.1080/16184742.2020.1791209" TargetMode="External"/><Relationship Id="rId28" Type="http://schemas.openxmlformats.org/officeDocument/2006/relationships/hyperlink" Target="https://www.uefa.com/insideuefa/football-development/news/0211-0e156d5942ec-fda5f664cac7-1000--women-in-football-leadership-programme" TargetMode="External"/><Relationship Id="rId36"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doi.org/10.1123/wspaj.2018-0059" TargetMode="External"/><Relationship Id="rId31" Type="http://schemas.openxmlformats.org/officeDocument/2006/relationships/hyperlink" Target="https://www.gov.uk/government/publications/the-gender-pay-gap-in-the-uk-evidence-from-the-ukhl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sarah-j.com/women-in-leadership-the-barriers-faced-with-increasing-womens-participation" TargetMode="External"/><Relationship Id="rId27" Type="http://schemas.openxmlformats.org/officeDocument/2006/relationships/hyperlink" Target="https://gamechangeher.org/2021/09/29/women-in-football-leadership-programme-wflp" TargetMode="External"/><Relationship Id="rId30" Type="http://schemas.openxmlformats.org/officeDocument/2006/relationships/hyperlink" Target="https://uefaacademy.com/courses/wflp" TargetMode="External"/><Relationship Id="rId35"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75616"/>
    <w:rsid w:val="000974F4"/>
    <w:rsid w:val="001302F7"/>
    <w:rsid w:val="00145AD8"/>
    <w:rsid w:val="001A7A23"/>
    <w:rsid w:val="00242260"/>
    <w:rsid w:val="002450A7"/>
    <w:rsid w:val="002C34BF"/>
    <w:rsid w:val="003203C2"/>
    <w:rsid w:val="00322727"/>
    <w:rsid w:val="004D25D2"/>
    <w:rsid w:val="00587ED2"/>
    <w:rsid w:val="006B4CEA"/>
    <w:rsid w:val="009D7389"/>
    <w:rsid w:val="00A247C2"/>
    <w:rsid w:val="00A34C42"/>
    <w:rsid w:val="00A8454A"/>
    <w:rsid w:val="00B24DE7"/>
    <w:rsid w:val="00B9772C"/>
    <w:rsid w:val="00BC1251"/>
    <w:rsid w:val="00C67429"/>
    <w:rsid w:val="00CB6330"/>
    <w:rsid w:val="00D020DE"/>
    <w:rsid w:val="00D14D25"/>
    <w:rsid w:val="00D46DEA"/>
    <w:rsid w:val="00F249BD"/>
    <w:rsid w:val="00F829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1B84ED-D4A3-464E-8FF9-F2BB81A7B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2776</TotalTime>
  <Pages>15</Pages>
  <Words>4434</Words>
  <Characters>25279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Opportunities for female leaders in 21st century organisation</vt:lpstr>
    </vt:vector>
  </TitlesOfParts>
  <Company>University of Wales Trinity Saint David</Company>
  <LinksUpToDate>false</LinksUpToDate>
  <CharactersWithSpaces>29654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Opportunities for female leaders in 21st century organisation</dc:title>
  <dc:subject>Implementation Plan</dc:subject>
  <dc:creator>sarwat</dc:creator>
  <cp:keywords/>
  <dc:description/>
  <cp:lastModifiedBy>Sarwat Asfi</cp:lastModifiedBy>
  <cp:revision>155</cp:revision>
  <dcterms:created xsi:type="dcterms:W3CDTF">2022-12-19T22:24:00Z</dcterms:created>
  <dcterms:modified xsi:type="dcterms:W3CDTF">2023-01-13T14:25:00Z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3e4471e0fba97171c138354e85dfad27b137b3444fa7d5430b8152ff4aa623d6</vt:lpwstr>
  </property>
  <property fmtid="{D5CDD505-2E9C-101B-9397-08002B2CF9AE}" pid="3" name="ZOTERO_PREF_1">
    <vt:lpwstr>&lt;data data-version="3" zotero-version="6.0.19"&gt;&lt;session id="5cowNJAd"/&gt;&lt;style id="http://www.zotero.org/styles/harvard-cite-them-right" hasBibliography="1" bibliographyStyleHasBeenSet="1"/&gt;&lt;prefs&gt;&lt;pref name="fieldType" value="Field"/&gt;&lt;/prefs&gt;&lt;/data&gt;</vt:lpwstr>
  </property>
</Properties>
</file>