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D5B23" w:rsidRDefault="00BD5B23"/>
    <w:p w14:paraId="00000002" w14:textId="77777777" w:rsidR="00BD5B23" w:rsidRDefault="00BD5B23"/>
    <w:p w14:paraId="00000003" w14:textId="77777777" w:rsidR="00BD5B23" w:rsidRDefault="00544596">
      <w:pPr>
        <w:jc w:val="center"/>
        <w:rPr>
          <w:b/>
          <w:sz w:val="32"/>
          <w:szCs w:val="32"/>
        </w:rPr>
      </w:pPr>
      <w:r>
        <w:rPr>
          <w:b/>
          <w:sz w:val="32"/>
          <w:szCs w:val="32"/>
        </w:rPr>
        <w:t>Business Skills</w:t>
      </w:r>
    </w:p>
    <w:p w14:paraId="00000004" w14:textId="77777777" w:rsidR="00BD5B23" w:rsidRDefault="00BD5B23">
      <w:pPr>
        <w:jc w:val="center"/>
        <w:rPr>
          <w:b/>
          <w:color w:val="000000"/>
        </w:rPr>
      </w:pPr>
    </w:p>
    <w:p w14:paraId="5EE4C5D1" w14:textId="77777777" w:rsidR="00000F85" w:rsidRDefault="00000F85">
      <w:pPr>
        <w:jc w:val="center"/>
        <w:rPr>
          <w:b/>
          <w:color w:val="000000"/>
        </w:rPr>
      </w:pPr>
    </w:p>
    <w:p w14:paraId="00000005" w14:textId="77777777" w:rsidR="00BD5B23" w:rsidRDefault="00544596">
      <w:pPr>
        <w:spacing w:after="0"/>
        <w:jc w:val="center"/>
        <w:rPr>
          <w:b/>
          <w:color w:val="000000"/>
        </w:rPr>
      </w:pPr>
      <w:r>
        <w:rPr>
          <w:b/>
          <w:color w:val="000000"/>
        </w:rPr>
        <w:t xml:space="preserve">Module Title: </w:t>
      </w:r>
      <w:r>
        <w:rPr>
          <w:b/>
        </w:rPr>
        <w:t>Business Skills BMIH4001</w:t>
      </w:r>
    </w:p>
    <w:p w14:paraId="00000006" w14:textId="77777777" w:rsidR="00BD5B23" w:rsidRDefault="00544596">
      <w:pPr>
        <w:spacing w:after="0"/>
        <w:jc w:val="center"/>
        <w:rPr>
          <w:b/>
          <w:color w:val="000000"/>
        </w:rPr>
      </w:pPr>
      <w:r>
        <w:rPr>
          <w:b/>
          <w:color w:val="000000"/>
        </w:rPr>
        <w:t>Title: Legal Issues - Fire Safety in the Hotel Industry</w:t>
      </w:r>
    </w:p>
    <w:p w14:paraId="00000007" w14:textId="66D0E41E" w:rsidR="00BD5B23" w:rsidRDefault="00544596">
      <w:pPr>
        <w:spacing w:after="0"/>
        <w:jc w:val="center"/>
        <w:rPr>
          <w:b/>
          <w:color w:val="000000"/>
        </w:rPr>
      </w:pPr>
      <w:r>
        <w:rPr>
          <w:b/>
          <w:color w:val="000000"/>
        </w:rPr>
        <w:t>Student Name:</w:t>
      </w:r>
      <w:r w:rsidR="00E10CBB">
        <w:rPr>
          <w:b/>
          <w:color w:val="000000"/>
        </w:rPr>
        <w:t xml:space="preserve"> </w:t>
      </w:r>
      <w:r w:rsidR="003547D5">
        <w:rPr>
          <w:b/>
          <w:color w:val="000000"/>
        </w:rPr>
        <w:t xml:space="preserve">Lalani </w:t>
      </w:r>
      <w:proofErr w:type="spellStart"/>
      <w:r w:rsidR="003547D5">
        <w:rPr>
          <w:b/>
          <w:color w:val="000000"/>
        </w:rPr>
        <w:t>Thushari</w:t>
      </w:r>
      <w:proofErr w:type="spellEnd"/>
      <w:r w:rsidR="003547D5">
        <w:rPr>
          <w:b/>
          <w:color w:val="000000"/>
        </w:rPr>
        <w:t xml:space="preserve"> </w:t>
      </w:r>
    </w:p>
    <w:p w14:paraId="1762A8EE" w14:textId="0C8A8463" w:rsidR="00E10CBB" w:rsidRDefault="00E10CBB" w:rsidP="00E10CBB">
      <w:pPr>
        <w:spacing w:after="0"/>
        <w:rPr>
          <w:b/>
          <w:color w:val="000000"/>
        </w:rPr>
      </w:pPr>
      <w:r>
        <w:rPr>
          <w:b/>
          <w:color w:val="000000"/>
        </w:rPr>
        <w:t xml:space="preserve">                                                     </w:t>
      </w:r>
      <w:r w:rsidR="00544596">
        <w:rPr>
          <w:b/>
          <w:color w:val="000000"/>
        </w:rPr>
        <w:t xml:space="preserve">Student ID: </w:t>
      </w:r>
      <w:r>
        <w:rPr>
          <w:b/>
          <w:color w:val="000000"/>
        </w:rPr>
        <w:t>230713</w:t>
      </w:r>
    </w:p>
    <w:p w14:paraId="00000009" w14:textId="5644DFE8" w:rsidR="00BD5B23" w:rsidRDefault="00E10CBB" w:rsidP="00E10CBB">
      <w:pPr>
        <w:spacing w:after="0"/>
        <w:rPr>
          <w:b/>
          <w:color w:val="000000"/>
        </w:rPr>
      </w:pPr>
      <w:r>
        <w:rPr>
          <w:b/>
          <w:color w:val="000000"/>
        </w:rPr>
        <w:t xml:space="preserve">                                           </w:t>
      </w:r>
      <w:r w:rsidR="00544596">
        <w:rPr>
          <w:b/>
          <w:color w:val="000000"/>
        </w:rPr>
        <w:t>Lecturer’s Name:</w:t>
      </w:r>
    </w:p>
    <w:p w14:paraId="0000000A" w14:textId="4B455022" w:rsidR="00BD5B23" w:rsidRDefault="00E10CBB" w:rsidP="00E10CBB">
      <w:pPr>
        <w:spacing w:after="0"/>
        <w:rPr>
          <w:b/>
          <w:color w:val="000000"/>
        </w:rPr>
      </w:pPr>
      <w:r>
        <w:rPr>
          <w:b/>
          <w:color w:val="000000"/>
        </w:rPr>
        <w:t xml:space="preserve">                                                  </w:t>
      </w:r>
      <w:r w:rsidR="00544596">
        <w:rPr>
          <w:b/>
          <w:color w:val="000000"/>
        </w:rPr>
        <w:t xml:space="preserve">Word Count: </w:t>
      </w:r>
      <w:r w:rsidR="00000F85">
        <w:rPr>
          <w:b/>
          <w:color w:val="000000"/>
        </w:rPr>
        <w:t>425</w:t>
      </w:r>
    </w:p>
    <w:p w14:paraId="0000000B" w14:textId="77777777" w:rsidR="00BD5B23" w:rsidRDefault="00544596">
      <w:pPr>
        <w:spacing w:line="259" w:lineRule="auto"/>
        <w:jc w:val="left"/>
        <w:rPr>
          <w:rFonts w:ascii="ArialMT" w:eastAsia="ArialMT" w:hAnsi="ArialMT" w:cs="ArialMT"/>
          <w:color w:val="000000"/>
          <w:sz w:val="22"/>
          <w:szCs w:val="22"/>
        </w:rPr>
      </w:pPr>
      <w:r>
        <w:br w:type="page"/>
      </w:r>
    </w:p>
    <w:p w14:paraId="0000000C" w14:textId="77777777" w:rsidR="00BD5B23" w:rsidRPr="00450845" w:rsidRDefault="00544596">
      <w:pPr>
        <w:jc w:val="center"/>
        <w:rPr>
          <w:sz w:val="28"/>
          <w:u w:val="single"/>
        </w:rPr>
      </w:pPr>
      <w:r w:rsidRPr="00450845">
        <w:rPr>
          <w:b/>
          <w:color w:val="000000"/>
          <w:sz w:val="28"/>
          <w:u w:val="single"/>
        </w:rPr>
        <w:lastRenderedPageBreak/>
        <w:t>Legal Issues - Fire Safety in the Hotel Industry</w:t>
      </w:r>
    </w:p>
    <w:p w14:paraId="0000000D" w14:textId="77777777" w:rsidR="00BD5B23" w:rsidRDefault="00544596">
      <w:r>
        <w:t>Fire safety is the set of actions and procedures to minimise the destruction caused by fire. It is one of the most important factors in any infrastructure to ensure the security and safety of the people and the buildings (</w:t>
      </w:r>
      <w:r>
        <w:rPr>
          <w:highlight w:val="white"/>
        </w:rPr>
        <w:t>Zhang et al., 2019)</w:t>
      </w:r>
      <w:r>
        <w:t>. Like other infrastructures, fire safety measures are also crucial for hotel buildings. Furthermore, fire protection systems and measures legal requirements for buildings of hotels. Hotels are required to put fire protection systems in their buildings to ensure that employees and guests are aware of the event of a fire. The main purpose of these procedures is to protect property and people as effectively as possible to reduce interruptions in operations and loss of customer base (</w:t>
      </w:r>
      <w:r>
        <w:rPr>
          <w:highlight w:val="white"/>
        </w:rPr>
        <w:t>Chi, 2014)</w:t>
      </w:r>
      <w:r>
        <w:t xml:space="preserve">. Therefore, it can be viewed as a long-term investment by hotel companies for ensuring safety and success of their hotels.   </w:t>
      </w:r>
    </w:p>
    <w:p w14:paraId="0000000E" w14:textId="77777777" w:rsidR="00BD5B23" w:rsidRDefault="00544596">
      <w:r>
        <w:t>Fire safety measures are the most important legal requirements for hotel buildings. Hotel companies are required to comply with the legal requirements while developing infrastructures for hotels. They need to establish and post hotel evacuation plans throughout the building. Employees must be trained on emergency response protocol, fire extinguishers and fire drills (</w:t>
      </w:r>
      <w:r>
        <w:rPr>
          <w:highlight w:val="white"/>
        </w:rPr>
        <w:t>Manes and Rush, 2021)</w:t>
      </w:r>
      <w:r>
        <w:t xml:space="preserve">. Hotels are required to follow regulations set by the local authorities. For example, the hotels in the United Kingdom must follow the obligations of the Fire Safety Regulation (2022) under the order by Fire Safety Act (2021) (Home Office, 2022). The act states that hotels of all sizes must check all the buildings to ensure that fire doors are not damaged. The hotels need to assess, </w:t>
      </w:r>
      <w:proofErr w:type="gramStart"/>
      <w:r>
        <w:t>identify</w:t>
      </w:r>
      <w:proofErr w:type="gramEnd"/>
      <w:r>
        <w:t xml:space="preserve"> and reduce the fire risks associated with the hotel buildings. A warning and detection system must be in a network of smoke or fire detectors that are linked to alarms. It helps to warn others about the fire (</w:t>
      </w:r>
      <w:r>
        <w:rPr>
          <w:highlight w:val="white"/>
        </w:rPr>
        <w:t>Hopkin et al., 2020)</w:t>
      </w:r>
      <w:r>
        <w:t xml:space="preserve">. Overall, hotels must ensure safety standards and principles to protect the employees, customers, </w:t>
      </w:r>
      <w:proofErr w:type="gramStart"/>
      <w:r>
        <w:t>guests</w:t>
      </w:r>
      <w:proofErr w:type="gramEnd"/>
      <w:r>
        <w:t xml:space="preserve"> and property from destruction of fire. </w:t>
      </w:r>
    </w:p>
    <w:p w14:paraId="0000000F" w14:textId="77777777" w:rsidR="00BD5B23" w:rsidRDefault="00544596">
      <w:r>
        <w:t xml:space="preserve">Hotel companies should ensure security and safety for the customers, </w:t>
      </w:r>
      <w:proofErr w:type="gramStart"/>
      <w:r>
        <w:t>employees</w:t>
      </w:r>
      <w:proofErr w:type="gramEnd"/>
      <w:r>
        <w:t xml:space="preserve"> and their property to increase customer loyalty. Although some accidents are unavoidable, proper prevention measures can minimise the effect on property and people. They require to ensure that they adequate measures and policies for fire safety while complying with the legalities. It is essential for hotel management to establish an ordered and timely escape plan, emergency response and fire prevention training in accordance with fire safety regulations. Thus, they will be able to make their customers and employees feel secure. </w:t>
      </w:r>
    </w:p>
    <w:p w14:paraId="00000010" w14:textId="77777777" w:rsidR="00BD5B23" w:rsidRDefault="00544596">
      <w:pPr>
        <w:spacing w:line="259" w:lineRule="auto"/>
        <w:jc w:val="left"/>
      </w:pPr>
      <w:r>
        <w:br w:type="page"/>
      </w:r>
    </w:p>
    <w:p w14:paraId="00000011" w14:textId="77777777" w:rsidR="00BD5B23" w:rsidRDefault="00544596">
      <w:pPr>
        <w:jc w:val="center"/>
        <w:rPr>
          <w:b/>
          <w:sz w:val="32"/>
          <w:szCs w:val="32"/>
          <w:u w:val="single"/>
        </w:rPr>
      </w:pPr>
      <w:r>
        <w:rPr>
          <w:b/>
          <w:sz w:val="32"/>
          <w:szCs w:val="32"/>
          <w:u w:val="single"/>
        </w:rPr>
        <w:lastRenderedPageBreak/>
        <w:t>References</w:t>
      </w:r>
    </w:p>
    <w:p w14:paraId="0B5012A4" w14:textId="77777777" w:rsidR="00000F85" w:rsidRDefault="00000F85">
      <w:pPr>
        <w:numPr>
          <w:ilvl w:val="0"/>
          <w:numId w:val="1"/>
        </w:numPr>
        <w:pBdr>
          <w:top w:val="nil"/>
          <w:left w:val="nil"/>
          <w:bottom w:val="nil"/>
          <w:right w:val="nil"/>
          <w:between w:val="nil"/>
        </w:pBdr>
        <w:spacing w:after="0"/>
        <w:rPr>
          <w:color w:val="000000"/>
          <w:highlight w:val="white"/>
        </w:rPr>
      </w:pPr>
      <w:r>
        <w:rPr>
          <w:color w:val="000000"/>
          <w:highlight w:val="white"/>
        </w:rPr>
        <w:t>Chi, J.H., 2014. Using FDS program and an evacuation test to develop hotel fire safety strategy. </w:t>
      </w:r>
      <w:r>
        <w:rPr>
          <w:i/>
          <w:color w:val="000000"/>
          <w:highlight w:val="white"/>
        </w:rPr>
        <w:t>Journal of the Chinese Institute of Engineers</w:t>
      </w:r>
      <w:r>
        <w:rPr>
          <w:color w:val="000000"/>
          <w:highlight w:val="white"/>
        </w:rPr>
        <w:t>, </w:t>
      </w:r>
      <w:r>
        <w:rPr>
          <w:i/>
          <w:color w:val="000000"/>
          <w:highlight w:val="white"/>
        </w:rPr>
        <w:t>37</w:t>
      </w:r>
      <w:r>
        <w:rPr>
          <w:color w:val="000000"/>
          <w:highlight w:val="white"/>
        </w:rPr>
        <w:t>(3), pp.288-299.</w:t>
      </w:r>
    </w:p>
    <w:p w14:paraId="19E7C837" w14:textId="77777777" w:rsidR="00000F85" w:rsidRDefault="00000F85">
      <w:pPr>
        <w:numPr>
          <w:ilvl w:val="0"/>
          <w:numId w:val="1"/>
        </w:numPr>
        <w:pBdr>
          <w:top w:val="nil"/>
          <w:left w:val="nil"/>
          <w:bottom w:val="nil"/>
          <w:right w:val="nil"/>
          <w:between w:val="nil"/>
        </w:pBdr>
      </w:pPr>
      <w:r>
        <w:rPr>
          <w:color w:val="000000"/>
        </w:rPr>
        <w:t>Home Office, 2022. Fire safety legislation: Guidance for those with legal duties. Available at: https://www.gov.uk/government/collections/fire-safety-legislation-guidance-for-those-with-legal-duties.</w:t>
      </w:r>
    </w:p>
    <w:p w14:paraId="6BF8A704" w14:textId="77777777" w:rsidR="00000F85" w:rsidRDefault="00000F85">
      <w:pPr>
        <w:numPr>
          <w:ilvl w:val="0"/>
          <w:numId w:val="1"/>
        </w:numPr>
        <w:pBdr>
          <w:top w:val="nil"/>
          <w:left w:val="nil"/>
          <w:bottom w:val="nil"/>
          <w:right w:val="nil"/>
          <w:between w:val="nil"/>
        </w:pBdr>
        <w:spacing w:after="0"/>
        <w:rPr>
          <w:color w:val="000000"/>
          <w:highlight w:val="white"/>
        </w:rPr>
      </w:pPr>
      <w:bookmarkStart w:id="0" w:name="_heading=h.gjdgxs" w:colFirst="0" w:colLast="0"/>
      <w:bookmarkEnd w:id="0"/>
      <w:r>
        <w:rPr>
          <w:color w:val="000000"/>
          <w:highlight w:val="white"/>
        </w:rPr>
        <w:t xml:space="preserve">Hopkin, D., Spearpoint, M., </w:t>
      </w:r>
      <w:proofErr w:type="spellStart"/>
      <w:r>
        <w:rPr>
          <w:color w:val="000000"/>
          <w:highlight w:val="white"/>
        </w:rPr>
        <w:t>Gorksa</w:t>
      </w:r>
      <w:proofErr w:type="spellEnd"/>
      <w:r>
        <w:rPr>
          <w:color w:val="000000"/>
          <w:highlight w:val="white"/>
        </w:rPr>
        <w:t xml:space="preserve">, C., </w:t>
      </w:r>
      <w:proofErr w:type="spellStart"/>
      <w:r>
        <w:rPr>
          <w:color w:val="000000"/>
          <w:highlight w:val="white"/>
        </w:rPr>
        <w:t>Krenn</w:t>
      </w:r>
      <w:proofErr w:type="spellEnd"/>
      <w:r>
        <w:rPr>
          <w:color w:val="000000"/>
          <w:highlight w:val="white"/>
        </w:rPr>
        <w:t xml:space="preserve">, H., </w:t>
      </w:r>
      <w:proofErr w:type="spellStart"/>
      <w:r>
        <w:rPr>
          <w:color w:val="000000"/>
          <w:highlight w:val="white"/>
        </w:rPr>
        <w:t>Sleik</w:t>
      </w:r>
      <w:proofErr w:type="spellEnd"/>
      <w:r>
        <w:rPr>
          <w:color w:val="000000"/>
          <w:highlight w:val="white"/>
        </w:rPr>
        <w:t>, T. and Milner, M., 2020. Compliance road-map for the structural fire safety design of mass timber buildings in England. </w:t>
      </w:r>
      <w:r>
        <w:rPr>
          <w:i/>
          <w:color w:val="000000"/>
          <w:highlight w:val="white"/>
        </w:rPr>
        <w:t>SFPE Eur. Q</w:t>
      </w:r>
      <w:r>
        <w:rPr>
          <w:color w:val="000000"/>
          <w:highlight w:val="white"/>
        </w:rPr>
        <w:t>, </w:t>
      </w:r>
      <w:r>
        <w:rPr>
          <w:i/>
          <w:color w:val="000000"/>
          <w:highlight w:val="white"/>
        </w:rPr>
        <w:t>4</w:t>
      </w:r>
      <w:r>
        <w:rPr>
          <w:color w:val="000000"/>
          <w:highlight w:val="white"/>
        </w:rPr>
        <w:t>, pp.27-34.</w:t>
      </w:r>
    </w:p>
    <w:p w14:paraId="3D2C37C5" w14:textId="77777777" w:rsidR="00000F85" w:rsidRDefault="00000F85">
      <w:pPr>
        <w:numPr>
          <w:ilvl w:val="0"/>
          <w:numId w:val="1"/>
        </w:numPr>
        <w:pBdr>
          <w:top w:val="nil"/>
          <w:left w:val="nil"/>
          <w:bottom w:val="nil"/>
          <w:right w:val="nil"/>
          <w:between w:val="nil"/>
        </w:pBdr>
        <w:spacing w:after="0"/>
        <w:rPr>
          <w:color w:val="000000"/>
          <w:highlight w:val="white"/>
        </w:rPr>
      </w:pPr>
      <w:r>
        <w:rPr>
          <w:color w:val="000000"/>
          <w:highlight w:val="white"/>
        </w:rPr>
        <w:t>Manes, M. and Rush, D., 2021. Assessing fire frequency and structural fire behaviour of England statistics according to BS PD 7974-7. </w:t>
      </w:r>
      <w:r>
        <w:rPr>
          <w:i/>
          <w:color w:val="000000"/>
          <w:highlight w:val="white"/>
        </w:rPr>
        <w:t>Fire Safety Journal</w:t>
      </w:r>
      <w:r>
        <w:rPr>
          <w:color w:val="000000"/>
          <w:highlight w:val="white"/>
        </w:rPr>
        <w:t>, </w:t>
      </w:r>
      <w:r>
        <w:rPr>
          <w:i/>
          <w:color w:val="000000"/>
          <w:highlight w:val="white"/>
        </w:rPr>
        <w:t>120</w:t>
      </w:r>
      <w:r>
        <w:rPr>
          <w:color w:val="000000"/>
          <w:highlight w:val="white"/>
        </w:rPr>
        <w:t>, p.103030.</w:t>
      </w:r>
    </w:p>
    <w:p w14:paraId="64644905" w14:textId="77777777" w:rsidR="00000F85" w:rsidRDefault="00000F85">
      <w:pPr>
        <w:numPr>
          <w:ilvl w:val="0"/>
          <w:numId w:val="1"/>
        </w:numPr>
        <w:pBdr>
          <w:top w:val="nil"/>
          <w:left w:val="nil"/>
          <w:bottom w:val="nil"/>
          <w:right w:val="nil"/>
          <w:between w:val="nil"/>
        </w:pBdr>
        <w:spacing w:after="0"/>
        <w:rPr>
          <w:color w:val="000000"/>
          <w:highlight w:val="white"/>
        </w:rPr>
      </w:pPr>
      <w:r>
        <w:rPr>
          <w:color w:val="000000"/>
          <w:highlight w:val="white"/>
        </w:rPr>
        <w:t xml:space="preserve">Zhang, D., Zhang, J., </w:t>
      </w:r>
      <w:proofErr w:type="spellStart"/>
      <w:r>
        <w:rPr>
          <w:color w:val="000000"/>
          <w:highlight w:val="white"/>
        </w:rPr>
        <w:t>Xiong</w:t>
      </w:r>
      <w:proofErr w:type="spellEnd"/>
      <w:r>
        <w:rPr>
          <w:color w:val="000000"/>
          <w:highlight w:val="white"/>
        </w:rPr>
        <w:t>, H., Cui, Z. and Lu, D., 2019. Taking advantage of collective intelligence and BIM-based virtual reality in fire safety inspection for commercial and public buildings. </w:t>
      </w:r>
      <w:r>
        <w:rPr>
          <w:i/>
          <w:color w:val="000000"/>
          <w:highlight w:val="white"/>
        </w:rPr>
        <w:t>Applied Sciences</w:t>
      </w:r>
      <w:r>
        <w:rPr>
          <w:color w:val="000000"/>
          <w:highlight w:val="white"/>
        </w:rPr>
        <w:t>, </w:t>
      </w:r>
      <w:r>
        <w:rPr>
          <w:i/>
          <w:color w:val="000000"/>
          <w:highlight w:val="white"/>
        </w:rPr>
        <w:t>9</w:t>
      </w:r>
      <w:r>
        <w:rPr>
          <w:color w:val="000000"/>
          <w:highlight w:val="white"/>
        </w:rPr>
        <w:t>(23), p.5068.</w:t>
      </w:r>
    </w:p>
    <w:p w14:paraId="00000017" w14:textId="77777777" w:rsidR="00BD5B23" w:rsidRDefault="00BD5B23"/>
    <w:sectPr w:rsidR="00BD5B23">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266F0" w14:textId="77777777" w:rsidR="0044218E" w:rsidRDefault="0044218E" w:rsidP="00450845">
      <w:pPr>
        <w:spacing w:after="0" w:line="240" w:lineRule="auto"/>
      </w:pPr>
      <w:r>
        <w:separator/>
      </w:r>
    </w:p>
  </w:endnote>
  <w:endnote w:type="continuationSeparator" w:id="0">
    <w:p w14:paraId="5025A548" w14:textId="77777777" w:rsidR="0044218E" w:rsidRDefault="0044218E" w:rsidP="004508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MT">
    <w:altName w:val="Arial"/>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0171799"/>
      <w:docPartObj>
        <w:docPartGallery w:val="Page Numbers (Bottom of Page)"/>
        <w:docPartUnique/>
      </w:docPartObj>
    </w:sdtPr>
    <w:sdtEndPr>
      <w:rPr>
        <w:noProof/>
      </w:rPr>
    </w:sdtEndPr>
    <w:sdtContent>
      <w:p w14:paraId="789F2426" w14:textId="46FE9EB6" w:rsidR="00450845" w:rsidRDefault="00450845">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0258B0BA" w14:textId="77777777" w:rsidR="00450845" w:rsidRDefault="004508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B004E" w14:textId="77777777" w:rsidR="0044218E" w:rsidRDefault="0044218E" w:rsidP="00450845">
      <w:pPr>
        <w:spacing w:after="0" w:line="240" w:lineRule="auto"/>
      </w:pPr>
      <w:r>
        <w:separator/>
      </w:r>
    </w:p>
  </w:footnote>
  <w:footnote w:type="continuationSeparator" w:id="0">
    <w:p w14:paraId="2EF9DE74" w14:textId="77777777" w:rsidR="0044218E" w:rsidRDefault="0044218E" w:rsidP="004508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63171"/>
    <w:multiLevelType w:val="multilevel"/>
    <w:tmpl w:val="DC066DD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95068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5B23"/>
    <w:rsid w:val="00000F85"/>
    <w:rsid w:val="00091F05"/>
    <w:rsid w:val="003547D5"/>
    <w:rsid w:val="0044218E"/>
    <w:rsid w:val="00450845"/>
    <w:rsid w:val="00544596"/>
    <w:rsid w:val="006F2C9F"/>
    <w:rsid w:val="00883A2D"/>
    <w:rsid w:val="00BD5B23"/>
    <w:rsid w:val="00E10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70487"/>
  <w15:docId w15:val="{A0C1BED2-E807-4F3A-8CC1-6CA885C59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FD4"/>
    <w:rPr>
      <w:color w:val="000000" w:themeColor="text1"/>
    </w:rPr>
  </w:style>
  <w:style w:type="paragraph" w:styleId="Heading1">
    <w:name w:val="heading 1"/>
    <w:basedOn w:val="Normal"/>
    <w:next w:val="Normal"/>
    <w:link w:val="Heading1Char"/>
    <w:uiPriority w:val="9"/>
    <w:qFormat/>
    <w:rsid w:val="00AB67FA"/>
    <w:pPr>
      <w:keepNext/>
      <w:keepLines/>
      <w:spacing w:before="240" w:after="0"/>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semiHidden/>
    <w:unhideWhenUsed/>
    <w:qFormat/>
    <w:rsid w:val="00AB67FA"/>
    <w:pPr>
      <w:keepNext/>
      <w:keepLines/>
      <w:spacing w:before="40" w:after="0"/>
      <w:outlineLvl w:val="1"/>
    </w:pPr>
    <w:rPr>
      <w:rFonts w:eastAsiaTheme="majorEastAsia" w:cstheme="majorBidi"/>
      <w:b/>
      <w:color w:val="1F4E79" w:themeColor="accent1" w:themeShade="80"/>
      <w:sz w:val="28"/>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uiPriority w:val="9"/>
    <w:semiHidden/>
    <w:rsid w:val="00AB67FA"/>
    <w:rPr>
      <w:rFonts w:ascii="Times New Roman" w:eastAsiaTheme="majorEastAsia" w:hAnsi="Times New Roman" w:cstheme="majorBidi"/>
      <w:b/>
      <w:color w:val="1F4E79" w:themeColor="accent1" w:themeShade="80"/>
      <w:sz w:val="28"/>
      <w:szCs w:val="26"/>
    </w:rPr>
  </w:style>
  <w:style w:type="character" w:customStyle="1" w:styleId="Heading1Char">
    <w:name w:val="Heading 1 Char"/>
    <w:basedOn w:val="DefaultParagraphFont"/>
    <w:link w:val="Heading1"/>
    <w:uiPriority w:val="9"/>
    <w:rsid w:val="00AB67FA"/>
    <w:rPr>
      <w:rFonts w:ascii="Times New Roman" w:eastAsiaTheme="majorEastAsia" w:hAnsi="Times New Roman" w:cstheme="majorBidi"/>
      <w:b/>
      <w:color w:val="1F4E79" w:themeColor="accent1" w:themeShade="80"/>
      <w:sz w:val="32"/>
      <w:szCs w:val="32"/>
    </w:rPr>
  </w:style>
  <w:style w:type="character" w:styleId="Hyperlink">
    <w:name w:val="Hyperlink"/>
    <w:basedOn w:val="DefaultParagraphFont"/>
    <w:uiPriority w:val="99"/>
    <w:semiHidden/>
    <w:unhideWhenUsed/>
    <w:rsid w:val="00203083"/>
    <w:rPr>
      <w:color w:val="0000FF"/>
      <w:u w:val="single"/>
    </w:rPr>
  </w:style>
  <w:style w:type="character" w:styleId="Strong">
    <w:name w:val="Strong"/>
    <w:basedOn w:val="DefaultParagraphFont"/>
    <w:uiPriority w:val="22"/>
    <w:qFormat/>
    <w:rsid w:val="00203083"/>
    <w:rPr>
      <w:b/>
      <w:bCs/>
    </w:rPr>
  </w:style>
  <w:style w:type="paragraph" w:styleId="NormalWeb">
    <w:name w:val="Normal (Web)"/>
    <w:basedOn w:val="Normal"/>
    <w:uiPriority w:val="99"/>
    <w:semiHidden/>
    <w:unhideWhenUsed/>
    <w:rsid w:val="00A75E92"/>
    <w:pPr>
      <w:spacing w:before="100" w:beforeAutospacing="1" w:after="100" w:afterAutospacing="1" w:line="240" w:lineRule="auto"/>
      <w:jc w:val="left"/>
    </w:pPr>
    <w:rPr>
      <w:color w:val="auto"/>
    </w:rPr>
  </w:style>
  <w:style w:type="character" w:styleId="Emphasis">
    <w:name w:val="Emphasis"/>
    <w:basedOn w:val="DefaultParagraphFont"/>
    <w:uiPriority w:val="20"/>
    <w:qFormat/>
    <w:rsid w:val="006F3940"/>
    <w:rPr>
      <w:i/>
      <w:iCs/>
    </w:rPr>
  </w:style>
  <w:style w:type="paragraph" w:styleId="ListParagraph">
    <w:name w:val="List Paragraph"/>
    <w:basedOn w:val="Normal"/>
    <w:uiPriority w:val="34"/>
    <w:qFormat/>
    <w:rsid w:val="003F233E"/>
    <w:pPr>
      <w:ind w:left="720"/>
      <w:contextualSpacing/>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4508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845"/>
    <w:rPr>
      <w:color w:val="000000" w:themeColor="text1"/>
    </w:rPr>
  </w:style>
  <w:style w:type="paragraph" w:styleId="Footer">
    <w:name w:val="footer"/>
    <w:basedOn w:val="Normal"/>
    <w:link w:val="FooterChar"/>
    <w:uiPriority w:val="99"/>
    <w:unhideWhenUsed/>
    <w:rsid w:val="00450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845"/>
    <w:rPr>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1QmQ+wVF37Tch4MpoA4Hnnl7Q2g==">AMUW2mV/JQr5TxHspwESHJAdTq+PRM0+nml9r88+XfouzRthMQeTXQp0/q1KLIZYtKfAjnCpi5hxtXoipLMcDif8DVFCpmMnedseV7SpexjC0wayHDEIklzX93N/nVVMX2IlEA+pwPL/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599</Words>
  <Characters>3416</Characters>
  <Application>Microsoft Office Word</Application>
  <DocSecurity>0</DocSecurity>
  <Lines>28</Lines>
  <Paragraphs>8</Paragraphs>
  <ScaleCrop>false</ScaleCrop>
  <Company/>
  <LinksUpToDate>false</LinksUpToDate>
  <CharactersWithSpaces>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Malinda Habakkala Hewage</dc:creator>
  <cp:lastModifiedBy>Malinda Habakkala Hewage</cp:lastModifiedBy>
  <cp:revision>5</cp:revision>
  <dcterms:created xsi:type="dcterms:W3CDTF">2023-02-10T23:41:00Z</dcterms:created>
  <dcterms:modified xsi:type="dcterms:W3CDTF">2023-02-10T23:52:00Z</dcterms:modified>
</cp:coreProperties>
</file>