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7C4322" w14:textId="2D334FC5" w:rsidR="008D21D2" w:rsidRPr="008D21D2" w:rsidRDefault="008D21D2" w:rsidP="008D21D2">
      <w:pPr>
        <w:ind w:right="531"/>
        <w:jc w:val="both"/>
        <w:rPr>
          <w:rFonts w:ascii="Arial" w:eastAsia="Calibri" w:hAnsi="Arial" w:cs="Arial"/>
          <w:b/>
          <w:bCs/>
          <w:sz w:val="22"/>
          <w:szCs w:val="22"/>
          <w:u w:val="single"/>
        </w:rPr>
      </w:pPr>
      <w:r w:rsidRPr="008D21D2">
        <w:rPr>
          <w:rFonts w:ascii="Arial" w:eastAsia="Calibri" w:hAnsi="Arial" w:cs="Arial"/>
          <w:b/>
          <w:bCs/>
          <w:sz w:val="22"/>
          <w:szCs w:val="22"/>
          <w:u w:val="single"/>
        </w:rPr>
        <w:t>Academic Assignment</w:t>
      </w:r>
    </w:p>
    <w:p w14:paraId="10B9B3B5" w14:textId="0663DF5A" w:rsidR="009E78CE" w:rsidRDefault="009E78CE" w:rsidP="008D21D2">
      <w:pPr>
        <w:ind w:right="531"/>
        <w:jc w:val="both"/>
        <w:rPr>
          <w:rFonts w:ascii="Arial" w:eastAsia="Calibri" w:hAnsi="Arial" w:cs="Arial"/>
          <w:sz w:val="22"/>
          <w:szCs w:val="22"/>
        </w:rPr>
      </w:pPr>
      <w:r w:rsidRPr="008D21D2">
        <w:rPr>
          <w:rFonts w:ascii="Arial" w:eastAsia="Calibri" w:hAnsi="Arial" w:cs="Arial"/>
          <w:b/>
          <w:bCs/>
          <w:sz w:val="22"/>
          <w:szCs w:val="22"/>
        </w:rPr>
        <w:t>Student Name</w:t>
      </w:r>
      <w:r>
        <w:rPr>
          <w:rFonts w:ascii="Arial" w:eastAsia="Calibri" w:hAnsi="Arial" w:cs="Arial"/>
          <w:sz w:val="22"/>
          <w:szCs w:val="22"/>
        </w:rPr>
        <w:t>: Zoe ATWOOD.</w:t>
      </w:r>
    </w:p>
    <w:p w14:paraId="48ABA4C3" w14:textId="4F5E4877" w:rsidR="009E78CE" w:rsidRDefault="009E78CE" w:rsidP="008D21D2">
      <w:pPr>
        <w:ind w:right="531"/>
        <w:jc w:val="both"/>
        <w:rPr>
          <w:rFonts w:ascii="Arial" w:eastAsia="Calibri" w:hAnsi="Arial" w:cs="Arial"/>
          <w:sz w:val="22"/>
          <w:szCs w:val="22"/>
        </w:rPr>
      </w:pPr>
      <w:r w:rsidRPr="008D21D2">
        <w:rPr>
          <w:rFonts w:ascii="Arial" w:eastAsia="Calibri" w:hAnsi="Arial" w:cs="Arial"/>
          <w:b/>
          <w:bCs/>
          <w:sz w:val="22"/>
          <w:szCs w:val="22"/>
        </w:rPr>
        <w:t>Student Number</w:t>
      </w:r>
      <w:r>
        <w:rPr>
          <w:rFonts w:ascii="Arial" w:eastAsia="Calibri" w:hAnsi="Arial" w:cs="Arial"/>
          <w:sz w:val="22"/>
          <w:szCs w:val="22"/>
        </w:rPr>
        <w:t xml:space="preserve">: </w:t>
      </w:r>
      <w:r w:rsidRPr="009E78CE">
        <w:rPr>
          <w:rFonts w:ascii="Arial" w:eastAsia="Calibri" w:hAnsi="Arial" w:cs="Arial"/>
          <w:sz w:val="22"/>
          <w:szCs w:val="22"/>
        </w:rPr>
        <w:t>2319926</w:t>
      </w:r>
      <w:r>
        <w:rPr>
          <w:rFonts w:ascii="Arial" w:eastAsia="Calibri" w:hAnsi="Arial" w:cs="Arial"/>
          <w:sz w:val="22"/>
          <w:szCs w:val="22"/>
        </w:rPr>
        <w:t>.</w:t>
      </w:r>
    </w:p>
    <w:p w14:paraId="4641E091" w14:textId="77777777" w:rsidR="009E78CE" w:rsidRDefault="009E78CE" w:rsidP="00D94EE9">
      <w:pPr>
        <w:ind w:right="531"/>
        <w:jc w:val="both"/>
        <w:rPr>
          <w:rFonts w:ascii="Arial" w:eastAsia="Calibri" w:hAnsi="Arial" w:cs="Arial"/>
          <w:sz w:val="22"/>
          <w:szCs w:val="22"/>
        </w:rPr>
      </w:pPr>
    </w:p>
    <w:p w14:paraId="6850FC4E" w14:textId="77777777" w:rsidR="009E78CE" w:rsidRPr="00693B87" w:rsidRDefault="009E78CE" w:rsidP="009E78CE">
      <w:pPr>
        <w:ind w:left="567" w:right="531"/>
        <w:jc w:val="both"/>
        <w:rPr>
          <w:rFonts w:ascii="Arial" w:eastAsia="Calibri" w:hAnsi="Arial" w:cs="Arial"/>
          <w:sz w:val="22"/>
          <w:szCs w:val="22"/>
        </w:rPr>
      </w:pPr>
    </w:p>
    <w:p w14:paraId="13B38D71" w14:textId="666CA50F" w:rsidR="007F72CC" w:rsidRPr="007F72CC" w:rsidRDefault="007F72CC" w:rsidP="007F72CC">
      <w:pPr>
        <w:spacing w:line="257" w:lineRule="auto"/>
        <w:ind w:right="531"/>
        <w:jc w:val="center"/>
        <w:rPr>
          <w:rFonts w:ascii="Arial" w:eastAsia="Calibri" w:hAnsi="Arial" w:cs="Arial"/>
          <w:b/>
          <w:bCs/>
          <w:sz w:val="22"/>
          <w:szCs w:val="22"/>
        </w:rPr>
      </w:pPr>
      <w:r w:rsidRPr="007F72CC">
        <w:rPr>
          <w:rFonts w:ascii="Arial" w:eastAsia="Calibri" w:hAnsi="Arial" w:cs="Arial"/>
          <w:b/>
          <w:bCs/>
          <w:sz w:val="22"/>
          <w:szCs w:val="22"/>
        </w:rPr>
        <w:t>How effectively has the police service adapted to accommodate diversity within the UK? Consider the police force itself and/or the way police engage with diverse communities.</w:t>
      </w:r>
    </w:p>
    <w:p w14:paraId="348B820F" w14:textId="6A45EFC1" w:rsidR="00D94EE9" w:rsidRPr="007F72CC" w:rsidRDefault="00D94EE9" w:rsidP="00D94EE9">
      <w:pPr>
        <w:ind w:right="531"/>
        <w:jc w:val="both"/>
        <w:rPr>
          <w:rFonts w:ascii="Arial" w:eastAsia="Calibri" w:hAnsi="Arial" w:cs="Arial"/>
          <w:b/>
          <w:bCs/>
          <w:sz w:val="22"/>
          <w:szCs w:val="22"/>
        </w:rPr>
      </w:pPr>
    </w:p>
    <w:p w14:paraId="1E84C3CC" w14:textId="3AC53FF6" w:rsidR="00B56884" w:rsidRDefault="00D94EE9" w:rsidP="00D94EE9">
      <w:pPr>
        <w:ind w:right="531"/>
        <w:jc w:val="both"/>
        <w:rPr>
          <w:rFonts w:ascii="Arial" w:eastAsia="Calibri" w:hAnsi="Arial" w:cs="Arial"/>
          <w:sz w:val="22"/>
          <w:szCs w:val="22"/>
        </w:rPr>
      </w:pPr>
      <w:r>
        <w:rPr>
          <w:rFonts w:ascii="Arial" w:eastAsia="Calibri" w:hAnsi="Arial" w:cs="Arial"/>
          <w:sz w:val="22"/>
          <w:szCs w:val="22"/>
        </w:rPr>
        <w:t xml:space="preserve">This essay will discuss diversity within the UK and how the police service has adapted </w:t>
      </w:r>
      <w:r w:rsidR="00B56884">
        <w:rPr>
          <w:rFonts w:ascii="Arial" w:eastAsia="Calibri" w:hAnsi="Arial" w:cs="Arial"/>
          <w:sz w:val="22"/>
          <w:szCs w:val="22"/>
        </w:rPr>
        <w:t>to</w:t>
      </w:r>
      <w:r>
        <w:rPr>
          <w:rFonts w:ascii="Arial" w:eastAsia="Calibri" w:hAnsi="Arial" w:cs="Arial"/>
          <w:sz w:val="22"/>
          <w:szCs w:val="22"/>
        </w:rPr>
        <w:t xml:space="preserve"> accommodate this. This essay will </w:t>
      </w:r>
      <w:r w:rsidR="00B56884">
        <w:rPr>
          <w:rFonts w:ascii="Arial" w:eastAsia="Calibri" w:hAnsi="Arial" w:cs="Arial"/>
          <w:sz w:val="22"/>
          <w:szCs w:val="22"/>
        </w:rPr>
        <w:t>consider the methods in which police engage with diverse communities and analyse the effectiveness of this. Diverse communities make up a large part of the UK, making the police force’s relationship, trust and support essential in accommodating these communities</w:t>
      </w:r>
      <w:r w:rsidR="00D111BA">
        <w:rPr>
          <w:rFonts w:ascii="Arial" w:eastAsia="Calibri" w:hAnsi="Arial" w:cs="Arial"/>
          <w:sz w:val="22"/>
          <w:szCs w:val="22"/>
        </w:rPr>
        <w:t xml:space="preserve"> </w:t>
      </w:r>
      <w:r w:rsidR="00D111BA" w:rsidRPr="00D111BA">
        <w:rPr>
          <w:rFonts w:ascii="Arial" w:eastAsia="Calibri" w:hAnsi="Arial" w:cs="Arial"/>
          <w:sz w:val="22"/>
          <w:szCs w:val="22"/>
        </w:rPr>
        <w:t>(BBC, 2020)</w:t>
      </w:r>
      <w:r w:rsidR="00B56884">
        <w:rPr>
          <w:rFonts w:ascii="Arial" w:eastAsia="Calibri" w:hAnsi="Arial" w:cs="Arial"/>
          <w:sz w:val="22"/>
          <w:szCs w:val="22"/>
        </w:rPr>
        <w:t>. This essay will be considering not only the way in which police engage with diverse communities</w:t>
      </w:r>
      <w:r w:rsidR="00771346">
        <w:rPr>
          <w:rFonts w:ascii="Arial" w:eastAsia="Calibri" w:hAnsi="Arial" w:cs="Arial"/>
          <w:sz w:val="22"/>
          <w:szCs w:val="22"/>
        </w:rPr>
        <w:t xml:space="preserve">, </w:t>
      </w:r>
      <w:r w:rsidR="00B56884">
        <w:rPr>
          <w:rFonts w:ascii="Arial" w:eastAsia="Calibri" w:hAnsi="Arial" w:cs="Arial"/>
          <w:sz w:val="22"/>
          <w:szCs w:val="22"/>
        </w:rPr>
        <w:t>but also</w:t>
      </w:r>
      <w:r w:rsidR="00771346">
        <w:rPr>
          <w:rFonts w:ascii="Arial" w:eastAsia="Calibri" w:hAnsi="Arial" w:cs="Arial"/>
          <w:sz w:val="22"/>
          <w:szCs w:val="22"/>
        </w:rPr>
        <w:t xml:space="preserve"> the </w:t>
      </w:r>
      <w:r w:rsidR="00B56884">
        <w:rPr>
          <w:rFonts w:ascii="Arial" w:eastAsia="Calibri" w:hAnsi="Arial" w:cs="Arial"/>
          <w:sz w:val="22"/>
          <w:szCs w:val="22"/>
        </w:rPr>
        <w:t xml:space="preserve">importance of it. </w:t>
      </w:r>
    </w:p>
    <w:p w14:paraId="5D5EB763" w14:textId="77777777" w:rsidR="00B56884" w:rsidRDefault="00B56884" w:rsidP="00D94EE9">
      <w:pPr>
        <w:ind w:right="531"/>
        <w:jc w:val="both"/>
        <w:rPr>
          <w:rFonts w:ascii="Arial" w:eastAsia="Calibri" w:hAnsi="Arial" w:cs="Arial"/>
          <w:sz w:val="22"/>
          <w:szCs w:val="22"/>
        </w:rPr>
      </w:pPr>
    </w:p>
    <w:p w14:paraId="29CA79B7" w14:textId="48A6F58A" w:rsidR="00B56884" w:rsidRDefault="00B56884" w:rsidP="00D94EE9">
      <w:pPr>
        <w:ind w:right="531"/>
        <w:jc w:val="both"/>
        <w:rPr>
          <w:rFonts w:ascii="Arial" w:eastAsia="Calibri" w:hAnsi="Arial" w:cs="Arial"/>
          <w:sz w:val="22"/>
          <w:szCs w:val="22"/>
        </w:rPr>
      </w:pPr>
      <w:r>
        <w:rPr>
          <w:rFonts w:ascii="Arial" w:eastAsia="Calibri" w:hAnsi="Arial" w:cs="Arial"/>
          <w:sz w:val="22"/>
          <w:szCs w:val="22"/>
        </w:rPr>
        <w:t>Equality and diversity within the UK have become increasingly spoken about in recent years to ensure that diverse communities are treated fairly, equally and feel supported among</w:t>
      </w:r>
      <w:r w:rsidR="00771346">
        <w:rPr>
          <w:rFonts w:ascii="Arial" w:eastAsia="Calibri" w:hAnsi="Arial" w:cs="Arial"/>
          <w:sz w:val="22"/>
          <w:szCs w:val="22"/>
        </w:rPr>
        <w:t>st</w:t>
      </w:r>
      <w:r>
        <w:rPr>
          <w:rFonts w:ascii="Arial" w:eastAsia="Calibri" w:hAnsi="Arial" w:cs="Arial"/>
          <w:sz w:val="22"/>
          <w:szCs w:val="22"/>
        </w:rPr>
        <w:t xml:space="preserve"> their peers</w:t>
      </w:r>
      <w:r w:rsidR="00D111BA">
        <w:rPr>
          <w:rFonts w:ascii="Arial" w:eastAsia="Calibri" w:hAnsi="Arial" w:cs="Arial"/>
          <w:sz w:val="22"/>
          <w:szCs w:val="22"/>
        </w:rPr>
        <w:t xml:space="preserve"> </w:t>
      </w:r>
      <w:r w:rsidR="00D111BA" w:rsidRPr="00D111BA">
        <w:rPr>
          <w:rFonts w:ascii="Arial" w:eastAsia="Calibri" w:hAnsi="Arial" w:cs="Arial"/>
          <w:sz w:val="22"/>
          <w:szCs w:val="22"/>
        </w:rPr>
        <w:t>(GOV.UK, 2013)</w:t>
      </w:r>
      <w:r>
        <w:rPr>
          <w:rFonts w:ascii="Arial" w:eastAsia="Calibri" w:hAnsi="Arial" w:cs="Arial"/>
          <w:sz w:val="22"/>
          <w:szCs w:val="22"/>
        </w:rPr>
        <w:t>. It is imperative that the police service continues to adapt</w:t>
      </w:r>
      <w:r w:rsidR="00771346">
        <w:rPr>
          <w:rFonts w:ascii="Arial" w:eastAsia="Calibri" w:hAnsi="Arial" w:cs="Arial"/>
          <w:sz w:val="22"/>
          <w:szCs w:val="22"/>
        </w:rPr>
        <w:t>,</w:t>
      </w:r>
      <w:r>
        <w:rPr>
          <w:rFonts w:ascii="Arial" w:eastAsia="Calibri" w:hAnsi="Arial" w:cs="Arial"/>
          <w:sz w:val="22"/>
          <w:szCs w:val="22"/>
        </w:rPr>
        <w:t xml:space="preserve"> to ensure they meet the needs of these communities and continue to learn and develop their ways of doing so. The police service has introduced mandatory training to all new officers to raise awareness of the importance of this topic, especially amongst policing and they are seen as a public facing authoritative figure</w:t>
      </w:r>
      <w:r w:rsidR="00771346">
        <w:rPr>
          <w:rFonts w:ascii="Arial" w:eastAsia="Calibri" w:hAnsi="Arial" w:cs="Arial"/>
          <w:sz w:val="22"/>
          <w:szCs w:val="22"/>
        </w:rPr>
        <w:t>,</w:t>
      </w:r>
      <w:r>
        <w:rPr>
          <w:rFonts w:ascii="Arial" w:eastAsia="Calibri" w:hAnsi="Arial" w:cs="Arial"/>
          <w:sz w:val="22"/>
          <w:szCs w:val="22"/>
        </w:rPr>
        <w:t xml:space="preserve"> </w:t>
      </w:r>
      <w:r w:rsidR="00771346">
        <w:rPr>
          <w:rFonts w:ascii="Arial" w:eastAsia="Calibri" w:hAnsi="Arial" w:cs="Arial"/>
          <w:sz w:val="22"/>
          <w:szCs w:val="22"/>
        </w:rPr>
        <w:t>that</w:t>
      </w:r>
      <w:r>
        <w:rPr>
          <w:rFonts w:ascii="Arial" w:eastAsia="Calibri" w:hAnsi="Arial" w:cs="Arial"/>
          <w:sz w:val="22"/>
          <w:szCs w:val="22"/>
        </w:rPr>
        <w:t xml:space="preserve"> people rely on for help and support in the toughest of times</w:t>
      </w:r>
      <w:r w:rsidR="00D111BA">
        <w:rPr>
          <w:rFonts w:ascii="Arial" w:eastAsia="Calibri" w:hAnsi="Arial" w:cs="Arial"/>
          <w:sz w:val="22"/>
          <w:szCs w:val="22"/>
        </w:rPr>
        <w:t xml:space="preserve"> </w:t>
      </w:r>
      <w:r w:rsidR="00D111BA" w:rsidRPr="00D111BA">
        <w:rPr>
          <w:rFonts w:ascii="Arial" w:eastAsia="Calibri" w:hAnsi="Arial" w:cs="Arial"/>
          <w:sz w:val="22"/>
          <w:szCs w:val="22"/>
        </w:rPr>
        <w:t>(College of Policing, 2024)</w:t>
      </w:r>
      <w:r>
        <w:rPr>
          <w:rFonts w:ascii="Arial" w:eastAsia="Calibri" w:hAnsi="Arial" w:cs="Arial"/>
          <w:sz w:val="22"/>
          <w:szCs w:val="22"/>
        </w:rPr>
        <w:t>.</w:t>
      </w:r>
    </w:p>
    <w:p w14:paraId="746BEFBD" w14:textId="77777777" w:rsidR="00B56884" w:rsidRDefault="00B56884" w:rsidP="00D94EE9">
      <w:pPr>
        <w:ind w:right="531"/>
        <w:jc w:val="both"/>
        <w:rPr>
          <w:rFonts w:ascii="Arial" w:eastAsia="Calibri" w:hAnsi="Arial" w:cs="Arial"/>
          <w:sz w:val="22"/>
          <w:szCs w:val="22"/>
        </w:rPr>
      </w:pPr>
    </w:p>
    <w:p w14:paraId="02B6F63F" w14:textId="13F91CEA" w:rsidR="00B56884" w:rsidRDefault="00B56884" w:rsidP="00D94EE9">
      <w:pPr>
        <w:ind w:right="531"/>
        <w:jc w:val="both"/>
        <w:rPr>
          <w:rFonts w:ascii="Arial" w:eastAsia="Calibri" w:hAnsi="Arial" w:cs="Arial"/>
          <w:sz w:val="22"/>
          <w:szCs w:val="22"/>
        </w:rPr>
      </w:pPr>
      <w:r>
        <w:rPr>
          <w:rFonts w:ascii="Arial" w:eastAsia="Calibri" w:hAnsi="Arial" w:cs="Arial"/>
          <w:sz w:val="22"/>
          <w:szCs w:val="22"/>
        </w:rPr>
        <w:t>The police service employ people from all backgrounds, which in turn can help to accommodate victims of crime if there may be issues such as language barriers or cultural issues</w:t>
      </w:r>
      <w:r w:rsidR="00771346">
        <w:rPr>
          <w:rFonts w:ascii="Arial" w:eastAsia="Calibri" w:hAnsi="Arial" w:cs="Arial"/>
          <w:sz w:val="22"/>
          <w:szCs w:val="22"/>
        </w:rPr>
        <w:t>,</w:t>
      </w:r>
      <w:r>
        <w:rPr>
          <w:rFonts w:ascii="Arial" w:eastAsia="Calibri" w:hAnsi="Arial" w:cs="Arial"/>
          <w:sz w:val="22"/>
          <w:szCs w:val="22"/>
        </w:rPr>
        <w:t xml:space="preserve"> which may deter them from reporting to the police</w:t>
      </w:r>
      <w:r w:rsidR="00D111BA">
        <w:rPr>
          <w:rFonts w:ascii="Arial" w:eastAsia="Calibri" w:hAnsi="Arial" w:cs="Arial"/>
          <w:sz w:val="22"/>
          <w:szCs w:val="22"/>
        </w:rPr>
        <w:t xml:space="preserve"> </w:t>
      </w:r>
      <w:r w:rsidR="00D111BA" w:rsidRPr="00D111BA">
        <w:rPr>
          <w:rFonts w:ascii="Arial" w:eastAsia="Calibri" w:hAnsi="Arial" w:cs="Arial"/>
          <w:sz w:val="22"/>
          <w:szCs w:val="22"/>
        </w:rPr>
        <w:t>(Schneider, 1998)</w:t>
      </w:r>
      <w:r>
        <w:rPr>
          <w:rFonts w:ascii="Arial" w:eastAsia="Calibri" w:hAnsi="Arial" w:cs="Arial"/>
          <w:sz w:val="22"/>
          <w:szCs w:val="22"/>
        </w:rPr>
        <w:t xml:space="preserve">. The police </w:t>
      </w:r>
      <w:r w:rsidR="00FC00E3">
        <w:rPr>
          <w:rFonts w:ascii="Arial" w:eastAsia="Calibri" w:hAnsi="Arial" w:cs="Arial"/>
          <w:sz w:val="22"/>
          <w:szCs w:val="22"/>
        </w:rPr>
        <w:t xml:space="preserve">have numerous options </w:t>
      </w:r>
      <w:r w:rsidR="00771346">
        <w:rPr>
          <w:rFonts w:ascii="Arial" w:eastAsia="Calibri" w:hAnsi="Arial" w:cs="Arial"/>
          <w:sz w:val="22"/>
          <w:szCs w:val="22"/>
        </w:rPr>
        <w:t>that</w:t>
      </w:r>
      <w:r w:rsidR="00FC00E3">
        <w:rPr>
          <w:rFonts w:ascii="Arial" w:eastAsia="Calibri" w:hAnsi="Arial" w:cs="Arial"/>
          <w:sz w:val="22"/>
          <w:szCs w:val="22"/>
        </w:rPr>
        <w:t xml:space="preserve"> are available to accommodate language barriers</w:t>
      </w:r>
      <w:r w:rsidR="00771346">
        <w:rPr>
          <w:rFonts w:ascii="Arial" w:eastAsia="Calibri" w:hAnsi="Arial" w:cs="Arial"/>
          <w:sz w:val="22"/>
          <w:szCs w:val="22"/>
        </w:rPr>
        <w:t>,</w:t>
      </w:r>
      <w:r w:rsidR="00FC00E3">
        <w:rPr>
          <w:rFonts w:ascii="Arial" w:eastAsia="Calibri" w:hAnsi="Arial" w:cs="Arial"/>
          <w:sz w:val="22"/>
          <w:szCs w:val="22"/>
        </w:rPr>
        <w:t xml:space="preserve"> which may be faced at initial attendance, for example, Language </w:t>
      </w:r>
      <w:r w:rsidR="00771346">
        <w:rPr>
          <w:rFonts w:ascii="Arial" w:eastAsia="Calibri" w:hAnsi="Arial" w:cs="Arial"/>
          <w:sz w:val="22"/>
          <w:szCs w:val="22"/>
        </w:rPr>
        <w:t>L</w:t>
      </w:r>
      <w:r w:rsidR="00FC00E3">
        <w:rPr>
          <w:rFonts w:ascii="Arial" w:eastAsia="Calibri" w:hAnsi="Arial" w:cs="Arial"/>
          <w:sz w:val="22"/>
          <w:szCs w:val="22"/>
        </w:rPr>
        <w:t>ine is a service available to police</w:t>
      </w:r>
      <w:r w:rsidR="00771346">
        <w:rPr>
          <w:rFonts w:ascii="Arial" w:eastAsia="Calibri" w:hAnsi="Arial" w:cs="Arial"/>
          <w:sz w:val="22"/>
          <w:szCs w:val="22"/>
        </w:rPr>
        <w:t>,</w:t>
      </w:r>
      <w:r w:rsidR="00FC00E3">
        <w:rPr>
          <w:rFonts w:ascii="Arial" w:eastAsia="Calibri" w:hAnsi="Arial" w:cs="Arial"/>
          <w:sz w:val="22"/>
          <w:szCs w:val="22"/>
        </w:rPr>
        <w:t xml:space="preserve"> which enable</w:t>
      </w:r>
      <w:r w:rsidR="00771346">
        <w:rPr>
          <w:rFonts w:ascii="Arial" w:eastAsia="Calibri" w:hAnsi="Arial" w:cs="Arial"/>
          <w:sz w:val="22"/>
          <w:szCs w:val="22"/>
        </w:rPr>
        <w:t>s</w:t>
      </w:r>
      <w:r w:rsidR="00FC00E3">
        <w:rPr>
          <w:rFonts w:ascii="Arial" w:eastAsia="Calibri" w:hAnsi="Arial" w:cs="Arial"/>
          <w:sz w:val="22"/>
          <w:szCs w:val="22"/>
        </w:rPr>
        <w:t xml:space="preserve"> an individual who is independent of the investigation to translate between officer and victim/witness via telephone</w:t>
      </w:r>
      <w:r w:rsidR="00D111BA">
        <w:rPr>
          <w:rFonts w:ascii="Arial" w:eastAsia="Calibri" w:hAnsi="Arial" w:cs="Arial"/>
          <w:sz w:val="22"/>
          <w:szCs w:val="22"/>
        </w:rPr>
        <w:t xml:space="preserve"> </w:t>
      </w:r>
      <w:r w:rsidR="00D111BA" w:rsidRPr="00D111BA">
        <w:rPr>
          <w:rFonts w:ascii="Arial" w:eastAsia="Calibri" w:hAnsi="Arial" w:cs="Arial"/>
          <w:sz w:val="22"/>
          <w:szCs w:val="22"/>
        </w:rPr>
        <w:t>(GOV.UK, 2023)</w:t>
      </w:r>
      <w:r w:rsidR="00FC00E3">
        <w:rPr>
          <w:rFonts w:ascii="Arial" w:eastAsia="Calibri" w:hAnsi="Arial" w:cs="Arial"/>
          <w:sz w:val="22"/>
          <w:szCs w:val="22"/>
        </w:rPr>
        <w:t xml:space="preserve">. Language </w:t>
      </w:r>
      <w:r w:rsidR="00771346">
        <w:rPr>
          <w:rFonts w:ascii="Arial" w:eastAsia="Calibri" w:hAnsi="Arial" w:cs="Arial"/>
          <w:sz w:val="22"/>
          <w:szCs w:val="22"/>
        </w:rPr>
        <w:t>L</w:t>
      </w:r>
      <w:r w:rsidR="00FC00E3">
        <w:rPr>
          <w:rFonts w:ascii="Arial" w:eastAsia="Calibri" w:hAnsi="Arial" w:cs="Arial"/>
          <w:sz w:val="22"/>
          <w:szCs w:val="22"/>
        </w:rPr>
        <w:t>ine is an essential tool used by initial response officers</w:t>
      </w:r>
      <w:r w:rsidR="00771346">
        <w:rPr>
          <w:rFonts w:ascii="Arial" w:eastAsia="Calibri" w:hAnsi="Arial" w:cs="Arial"/>
          <w:sz w:val="22"/>
          <w:szCs w:val="22"/>
        </w:rPr>
        <w:t>,</w:t>
      </w:r>
      <w:r w:rsidR="00FC00E3">
        <w:rPr>
          <w:rFonts w:ascii="Arial" w:eastAsia="Calibri" w:hAnsi="Arial" w:cs="Arial"/>
          <w:sz w:val="22"/>
          <w:szCs w:val="22"/>
        </w:rPr>
        <w:t xml:space="preserve"> to establish what has occurred and to safeguard victims</w:t>
      </w:r>
      <w:r w:rsidR="00771346">
        <w:rPr>
          <w:rFonts w:ascii="Arial" w:eastAsia="Calibri" w:hAnsi="Arial" w:cs="Arial"/>
          <w:sz w:val="22"/>
          <w:szCs w:val="22"/>
        </w:rPr>
        <w:t>. L</w:t>
      </w:r>
      <w:r w:rsidR="00FC00E3">
        <w:rPr>
          <w:rFonts w:ascii="Arial" w:eastAsia="Calibri" w:hAnsi="Arial" w:cs="Arial"/>
          <w:sz w:val="22"/>
          <w:szCs w:val="22"/>
        </w:rPr>
        <w:t xml:space="preserve">ater in this </w:t>
      </w:r>
      <w:proofErr w:type="gramStart"/>
      <w:r w:rsidR="00FC00E3">
        <w:rPr>
          <w:rFonts w:ascii="Arial" w:eastAsia="Calibri" w:hAnsi="Arial" w:cs="Arial"/>
          <w:sz w:val="22"/>
          <w:szCs w:val="22"/>
        </w:rPr>
        <w:t xml:space="preserve">essay </w:t>
      </w:r>
      <w:r w:rsidR="00771346">
        <w:rPr>
          <w:rFonts w:ascii="Arial" w:eastAsia="Calibri" w:hAnsi="Arial" w:cs="Arial"/>
          <w:sz w:val="22"/>
          <w:szCs w:val="22"/>
        </w:rPr>
        <w:t>,</w:t>
      </w:r>
      <w:r w:rsidR="00FC00E3">
        <w:rPr>
          <w:rFonts w:ascii="Arial" w:eastAsia="Calibri" w:hAnsi="Arial" w:cs="Arial"/>
          <w:sz w:val="22"/>
          <w:szCs w:val="22"/>
        </w:rPr>
        <w:t>I</w:t>
      </w:r>
      <w:proofErr w:type="gramEnd"/>
      <w:r w:rsidR="00FC00E3">
        <w:rPr>
          <w:rFonts w:ascii="Arial" w:eastAsia="Calibri" w:hAnsi="Arial" w:cs="Arial"/>
          <w:sz w:val="22"/>
          <w:szCs w:val="22"/>
        </w:rPr>
        <w:t xml:space="preserve"> will discuss the risk of </w:t>
      </w:r>
      <w:proofErr w:type="gramStart"/>
      <w:r w:rsidR="00FC00E3">
        <w:rPr>
          <w:rFonts w:ascii="Arial" w:eastAsia="Calibri" w:hAnsi="Arial" w:cs="Arial"/>
          <w:sz w:val="22"/>
          <w:szCs w:val="22"/>
        </w:rPr>
        <w:t>honour based</w:t>
      </w:r>
      <w:proofErr w:type="gramEnd"/>
      <w:r w:rsidR="00FC00E3">
        <w:rPr>
          <w:rFonts w:ascii="Arial" w:eastAsia="Calibri" w:hAnsi="Arial" w:cs="Arial"/>
          <w:sz w:val="22"/>
          <w:szCs w:val="22"/>
        </w:rPr>
        <w:t xml:space="preserve"> crime amongst diverse communities, however, relying on an independent translator allows officers to minimise the fear of reprisal to victims</w:t>
      </w:r>
      <w:r w:rsidR="00771346">
        <w:rPr>
          <w:rFonts w:ascii="Arial" w:eastAsia="Calibri" w:hAnsi="Arial" w:cs="Arial"/>
          <w:sz w:val="22"/>
          <w:szCs w:val="22"/>
        </w:rPr>
        <w:t>,</w:t>
      </w:r>
      <w:r w:rsidR="00FC00E3">
        <w:rPr>
          <w:rFonts w:ascii="Arial" w:eastAsia="Calibri" w:hAnsi="Arial" w:cs="Arial"/>
          <w:sz w:val="22"/>
          <w:szCs w:val="22"/>
        </w:rPr>
        <w:t xml:space="preserve"> as in the past</w:t>
      </w:r>
      <w:r w:rsidR="00771346">
        <w:rPr>
          <w:rFonts w:ascii="Arial" w:eastAsia="Calibri" w:hAnsi="Arial" w:cs="Arial"/>
          <w:sz w:val="22"/>
          <w:szCs w:val="22"/>
        </w:rPr>
        <w:t xml:space="preserve"> </w:t>
      </w:r>
      <w:r w:rsidR="00FC00E3">
        <w:rPr>
          <w:rFonts w:ascii="Arial" w:eastAsia="Calibri" w:hAnsi="Arial" w:cs="Arial"/>
          <w:sz w:val="22"/>
          <w:szCs w:val="22"/>
        </w:rPr>
        <w:t>family members may have potentially been used to translate</w:t>
      </w:r>
      <w:r w:rsidR="00D111BA">
        <w:rPr>
          <w:rFonts w:ascii="Arial" w:eastAsia="Calibri" w:hAnsi="Arial" w:cs="Arial"/>
          <w:sz w:val="22"/>
          <w:szCs w:val="22"/>
        </w:rPr>
        <w:t xml:space="preserve"> </w:t>
      </w:r>
      <w:r w:rsidR="00D111BA" w:rsidRPr="00D111BA">
        <w:rPr>
          <w:rFonts w:ascii="Arial" w:eastAsia="Calibri" w:hAnsi="Arial" w:cs="Arial"/>
          <w:sz w:val="22"/>
          <w:szCs w:val="22"/>
        </w:rPr>
        <w:t>(Aplin, 2020)</w:t>
      </w:r>
      <w:r w:rsidR="00FC00E3">
        <w:rPr>
          <w:rFonts w:ascii="Arial" w:eastAsia="Calibri" w:hAnsi="Arial" w:cs="Arial"/>
          <w:sz w:val="22"/>
          <w:szCs w:val="22"/>
        </w:rPr>
        <w:t>.</w:t>
      </w:r>
    </w:p>
    <w:p w14:paraId="6E17F87E" w14:textId="77777777" w:rsidR="00FC00E3" w:rsidRDefault="00FC00E3" w:rsidP="00D94EE9">
      <w:pPr>
        <w:ind w:right="531"/>
        <w:jc w:val="both"/>
        <w:rPr>
          <w:rFonts w:ascii="Arial" w:eastAsia="Calibri" w:hAnsi="Arial" w:cs="Arial"/>
          <w:sz w:val="22"/>
          <w:szCs w:val="22"/>
        </w:rPr>
      </w:pPr>
    </w:p>
    <w:p w14:paraId="5751149B" w14:textId="35F2D211" w:rsidR="00FC00E3" w:rsidRDefault="00FC00E3" w:rsidP="00D94EE9">
      <w:pPr>
        <w:ind w:right="531"/>
        <w:jc w:val="both"/>
        <w:rPr>
          <w:rFonts w:ascii="Arial" w:eastAsia="Calibri" w:hAnsi="Arial" w:cs="Arial"/>
          <w:sz w:val="22"/>
          <w:szCs w:val="22"/>
        </w:rPr>
      </w:pPr>
      <w:r>
        <w:rPr>
          <w:rFonts w:ascii="Arial" w:eastAsia="Calibri" w:hAnsi="Arial" w:cs="Arial"/>
          <w:sz w:val="22"/>
          <w:szCs w:val="22"/>
        </w:rPr>
        <w:t xml:space="preserve">As mentioned previously, </w:t>
      </w:r>
      <w:r w:rsidR="00771346">
        <w:rPr>
          <w:rFonts w:ascii="Arial" w:eastAsia="Calibri" w:hAnsi="Arial" w:cs="Arial"/>
          <w:sz w:val="22"/>
          <w:szCs w:val="22"/>
        </w:rPr>
        <w:t>within</w:t>
      </w:r>
      <w:r>
        <w:rPr>
          <w:rFonts w:ascii="Arial" w:eastAsia="Calibri" w:hAnsi="Arial" w:cs="Arial"/>
          <w:sz w:val="22"/>
          <w:szCs w:val="22"/>
        </w:rPr>
        <w:t xml:space="preserve"> diverse communities, there is also religion that plays a massive part within policing, ensuring that officers understand religious beliefs </w:t>
      </w:r>
      <w:r w:rsidR="0046021B">
        <w:rPr>
          <w:rFonts w:ascii="Arial" w:eastAsia="Calibri" w:hAnsi="Arial" w:cs="Arial"/>
          <w:sz w:val="22"/>
          <w:szCs w:val="22"/>
        </w:rPr>
        <w:t>so that</w:t>
      </w:r>
      <w:r>
        <w:rPr>
          <w:rFonts w:ascii="Arial" w:eastAsia="Calibri" w:hAnsi="Arial" w:cs="Arial"/>
          <w:sz w:val="22"/>
          <w:szCs w:val="22"/>
        </w:rPr>
        <w:t xml:space="preserve"> the communities know that the police care and respect their lifestyle</w:t>
      </w:r>
      <w:r w:rsidR="00D111BA">
        <w:rPr>
          <w:rFonts w:ascii="Arial" w:eastAsia="Calibri" w:hAnsi="Arial" w:cs="Arial"/>
          <w:sz w:val="22"/>
          <w:szCs w:val="22"/>
        </w:rPr>
        <w:t xml:space="preserve"> </w:t>
      </w:r>
      <w:r w:rsidR="00D111BA" w:rsidRPr="00D111BA">
        <w:rPr>
          <w:rFonts w:ascii="Arial" w:eastAsia="Calibri" w:hAnsi="Arial" w:cs="Arial"/>
          <w:sz w:val="22"/>
          <w:szCs w:val="22"/>
        </w:rPr>
        <w:t xml:space="preserve">(Dennis Jay Kenney and </w:t>
      </w:r>
      <w:proofErr w:type="spellStart"/>
      <w:r w:rsidR="00D111BA" w:rsidRPr="00D111BA">
        <w:rPr>
          <w:rFonts w:ascii="Arial" w:eastAsia="Calibri" w:hAnsi="Arial" w:cs="Arial"/>
          <w:sz w:val="22"/>
          <w:szCs w:val="22"/>
        </w:rPr>
        <w:t>Mcnamara</w:t>
      </w:r>
      <w:proofErr w:type="spellEnd"/>
      <w:r w:rsidR="00D111BA" w:rsidRPr="00D111BA">
        <w:rPr>
          <w:rFonts w:ascii="Arial" w:eastAsia="Calibri" w:hAnsi="Arial" w:cs="Arial"/>
          <w:sz w:val="22"/>
          <w:szCs w:val="22"/>
        </w:rPr>
        <w:t>, 1999)</w:t>
      </w:r>
      <w:r>
        <w:rPr>
          <w:rFonts w:ascii="Arial" w:eastAsia="Calibri" w:hAnsi="Arial" w:cs="Arial"/>
          <w:sz w:val="22"/>
          <w:szCs w:val="22"/>
        </w:rPr>
        <w:t>. However, in some circumstances it is important for officers to be professionally curious and question things that may not feel quite right to them. Awareness of honour-based abuse and crime is something which the police service has effectively taught officers to keep an eye out for</w:t>
      </w:r>
      <w:r w:rsidR="0046021B">
        <w:rPr>
          <w:rFonts w:ascii="Arial" w:eastAsia="Calibri" w:hAnsi="Arial" w:cs="Arial"/>
          <w:sz w:val="22"/>
          <w:szCs w:val="22"/>
        </w:rPr>
        <w:t>.</w:t>
      </w:r>
      <w:r>
        <w:rPr>
          <w:rFonts w:ascii="Arial" w:eastAsia="Calibri" w:hAnsi="Arial" w:cs="Arial"/>
          <w:sz w:val="22"/>
          <w:szCs w:val="22"/>
        </w:rPr>
        <w:t xml:space="preserve"> </w:t>
      </w:r>
      <w:r w:rsidR="0046021B">
        <w:rPr>
          <w:rFonts w:ascii="Arial" w:eastAsia="Calibri" w:hAnsi="Arial" w:cs="Arial"/>
          <w:sz w:val="22"/>
          <w:szCs w:val="22"/>
        </w:rPr>
        <w:t>D</w:t>
      </w:r>
      <w:r>
        <w:rPr>
          <w:rFonts w:ascii="Arial" w:eastAsia="Calibri" w:hAnsi="Arial" w:cs="Arial"/>
          <w:sz w:val="22"/>
          <w:szCs w:val="22"/>
        </w:rPr>
        <w:t xml:space="preserve">ue to the complexities of such </w:t>
      </w:r>
      <w:proofErr w:type="gramStart"/>
      <w:r>
        <w:rPr>
          <w:rFonts w:ascii="Arial" w:eastAsia="Calibri" w:hAnsi="Arial" w:cs="Arial"/>
          <w:sz w:val="22"/>
          <w:szCs w:val="22"/>
        </w:rPr>
        <w:t>offences</w:t>
      </w:r>
      <w:proofErr w:type="gramEnd"/>
      <w:r>
        <w:rPr>
          <w:rFonts w:ascii="Arial" w:eastAsia="Calibri" w:hAnsi="Arial" w:cs="Arial"/>
          <w:sz w:val="22"/>
          <w:szCs w:val="22"/>
        </w:rPr>
        <w:t xml:space="preserve"> it is important that these are dealt with in the correct way</w:t>
      </w:r>
      <w:r w:rsidR="00D111BA">
        <w:rPr>
          <w:rFonts w:ascii="Arial" w:eastAsia="Calibri" w:hAnsi="Arial" w:cs="Arial"/>
          <w:sz w:val="22"/>
          <w:szCs w:val="22"/>
        </w:rPr>
        <w:t xml:space="preserve"> </w:t>
      </w:r>
      <w:r w:rsidR="00D111BA" w:rsidRPr="00D111BA">
        <w:rPr>
          <w:rFonts w:ascii="Arial" w:eastAsia="Calibri" w:hAnsi="Arial" w:cs="Arial"/>
          <w:sz w:val="22"/>
          <w:szCs w:val="22"/>
        </w:rPr>
        <w:t>(Aplin, 2020)</w:t>
      </w:r>
      <w:r>
        <w:rPr>
          <w:rFonts w:ascii="Arial" w:eastAsia="Calibri" w:hAnsi="Arial" w:cs="Arial"/>
          <w:sz w:val="22"/>
          <w:szCs w:val="22"/>
        </w:rPr>
        <w:t>. Moreover, the police may choose to use methods such as attending in plain clothes</w:t>
      </w:r>
      <w:r w:rsidR="0046021B">
        <w:rPr>
          <w:rFonts w:ascii="Arial" w:eastAsia="Calibri" w:hAnsi="Arial" w:cs="Arial"/>
          <w:sz w:val="22"/>
          <w:szCs w:val="22"/>
        </w:rPr>
        <w:t>,</w:t>
      </w:r>
      <w:r>
        <w:rPr>
          <w:rFonts w:ascii="Arial" w:eastAsia="Calibri" w:hAnsi="Arial" w:cs="Arial"/>
          <w:sz w:val="22"/>
          <w:szCs w:val="22"/>
        </w:rPr>
        <w:t xml:space="preserve"> with a plain vehicle, or perhaps the victim attend their local police station</w:t>
      </w:r>
      <w:r w:rsidR="0046021B">
        <w:rPr>
          <w:rFonts w:ascii="Arial" w:eastAsia="Calibri" w:hAnsi="Arial" w:cs="Arial"/>
          <w:sz w:val="22"/>
          <w:szCs w:val="22"/>
        </w:rPr>
        <w:t>.</w:t>
      </w:r>
      <w:r>
        <w:rPr>
          <w:rFonts w:ascii="Arial" w:eastAsia="Calibri" w:hAnsi="Arial" w:cs="Arial"/>
          <w:sz w:val="22"/>
          <w:szCs w:val="22"/>
        </w:rPr>
        <w:t xml:space="preserve"> </w:t>
      </w:r>
      <w:r w:rsidR="0046021B">
        <w:rPr>
          <w:rFonts w:ascii="Arial" w:eastAsia="Calibri" w:hAnsi="Arial" w:cs="Arial"/>
          <w:sz w:val="22"/>
          <w:szCs w:val="22"/>
        </w:rPr>
        <w:t>T</w:t>
      </w:r>
      <w:r>
        <w:rPr>
          <w:rFonts w:ascii="Arial" w:eastAsia="Calibri" w:hAnsi="Arial" w:cs="Arial"/>
          <w:sz w:val="22"/>
          <w:szCs w:val="22"/>
        </w:rPr>
        <w:t xml:space="preserve">his is to </w:t>
      </w:r>
      <w:r w:rsidR="00E949FB">
        <w:rPr>
          <w:rFonts w:ascii="Arial" w:eastAsia="Calibri" w:hAnsi="Arial" w:cs="Arial"/>
          <w:sz w:val="22"/>
          <w:szCs w:val="22"/>
        </w:rPr>
        <w:t>lower the risk of their community being aware of the report being made</w:t>
      </w:r>
      <w:r w:rsidR="0046021B">
        <w:rPr>
          <w:rFonts w:ascii="Arial" w:eastAsia="Calibri" w:hAnsi="Arial" w:cs="Arial"/>
          <w:sz w:val="22"/>
          <w:szCs w:val="22"/>
        </w:rPr>
        <w:t>,</w:t>
      </w:r>
      <w:r w:rsidR="00E949FB">
        <w:rPr>
          <w:rFonts w:ascii="Arial" w:eastAsia="Calibri" w:hAnsi="Arial" w:cs="Arial"/>
          <w:sz w:val="22"/>
          <w:szCs w:val="22"/>
        </w:rPr>
        <w:t xml:space="preserve"> which in turn can decrease the victims fear</w:t>
      </w:r>
      <w:r w:rsidR="0046021B">
        <w:rPr>
          <w:rFonts w:ascii="Arial" w:eastAsia="Calibri" w:hAnsi="Arial" w:cs="Arial"/>
          <w:sz w:val="22"/>
          <w:szCs w:val="22"/>
        </w:rPr>
        <w:t>,</w:t>
      </w:r>
      <w:r w:rsidR="00E949FB">
        <w:rPr>
          <w:rFonts w:ascii="Arial" w:eastAsia="Calibri" w:hAnsi="Arial" w:cs="Arial"/>
          <w:sz w:val="22"/>
          <w:szCs w:val="22"/>
        </w:rPr>
        <w:t xml:space="preserve"> as in </w:t>
      </w:r>
      <w:proofErr w:type="gramStart"/>
      <w:r w:rsidR="00E949FB">
        <w:rPr>
          <w:rFonts w:ascii="Arial" w:eastAsia="Calibri" w:hAnsi="Arial" w:cs="Arial"/>
          <w:sz w:val="22"/>
          <w:szCs w:val="22"/>
        </w:rPr>
        <w:t>honour based</w:t>
      </w:r>
      <w:proofErr w:type="gramEnd"/>
      <w:r w:rsidR="00E949FB">
        <w:rPr>
          <w:rFonts w:ascii="Arial" w:eastAsia="Calibri" w:hAnsi="Arial" w:cs="Arial"/>
          <w:sz w:val="22"/>
          <w:szCs w:val="22"/>
        </w:rPr>
        <w:t xml:space="preserve"> abuse or crime this can be seen as to bring ‘shame’ on the family</w:t>
      </w:r>
      <w:r w:rsidR="00AD7B59">
        <w:rPr>
          <w:rFonts w:ascii="Arial" w:eastAsia="Calibri" w:hAnsi="Arial" w:cs="Arial"/>
          <w:sz w:val="22"/>
          <w:szCs w:val="22"/>
        </w:rPr>
        <w:t xml:space="preserve"> </w:t>
      </w:r>
      <w:r w:rsidR="00AD7B59" w:rsidRPr="00D111BA">
        <w:rPr>
          <w:rFonts w:ascii="Arial" w:eastAsia="Calibri" w:hAnsi="Arial" w:cs="Arial"/>
          <w:sz w:val="22"/>
          <w:szCs w:val="22"/>
        </w:rPr>
        <w:t>(Aplin, 2020</w:t>
      </w:r>
      <w:r w:rsidR="00AD7B59">
        <w:rPr>
          <w:rFonts w:ascii="Arial" w:eastAsia="Calibri" w:hAnsi="Arial" w:cs="Arial"/>
          <w:sz w:val="22"/>
          <w:szCs w:val="22"/>
        </w:rPr>
        <w:t>)</w:t>
      </w:r>
      <w:r w:rsidR="00E949FB">
        <w:rPr>
          <w:rFonts w:ascii="Arial" w:eastAsia="Calibri" w:hAnsi="Arial" w:cs="Arial"/>
          <w:sz w:val="22"/>
          <w:szCs w:val="22"/>
        </w:rPr>
        <w:t xml:space="preserve">. </w:t>
      </w:r>
    </w:p>
    <w:p w14:paraId="3F65C98E" w14:textId="665FC790" w:rsidR="00FC00E3" w:rsidRDefault="00FC00E3" w:rsidP="00FC00E3">
      <w:pPr>
        <w:ind w:right="531"/>
        <w:jc w:val="both"/>
        <w:rPr>
          <w:rFonts w:ascii="Arial" w:eastAsia="Calibri" w:hAnsi="Arial" w:cs="Arial"/>
          <w:sz w:val="22"/>
          <w:szCs w:val="22"/>
        </w:rPr>
      </w:pPr>
    </w:p>
    <w:p w14:paraId="756494A4" w14:textId="5FEC81F7" w:rsidR="00FC00E3" w:rsidRDefault="00E949FB" w:rsidP="00E949FB">
      <w:pPr>
        <w:ind w:right="531"/>
        <w:jc w:val="both"/>
        <w:rPr>
          <w:rFonts w:ascii="Arial" w:eastAsia="Calibri" w:hAnsi="Arial" w:cs="Arial"/>
          <w:sz w:val="22"/>
          <w:szCs w:val="22"/>
        </w:rPr>
      </w:pPr>
      <w:r>
        <w:rPr>
          <w:rFonts w:ascii="Arial" w:eastAsia="Calibri" w:hAnsi="Arial" w:cs="Arial"/>
          <w:sz w:val="22"/>
          <w:szCs w:val="22"/>
        </w:rPr>
        <w:lastRenderedPageBreak/>
        <w:t>Moreover, police engagement with diverse communities is essential</w:t>
      </w:r>
      <w:r w:rsidR="0046021B">
        <w:rPr>
          <w:rFonts w:ascii="Arial" w:eastAsia="Calibri" w:hAnsi="Arial" w:cs="Arial"/>
          <w:sz w:val="22"/>
          <w:szCs w:val="22"/>
        </w:rPr>
        <w:t>,</w:t>
      </w:r>
      <w:r>
        <w:rPr>
          <w:rFonts w:ascii="Arial" w:eastAsia="Calibri" w:hAnsi="Arial" w:cs="Arial"/>
          <w:sz w:val="22"/>
          <w:szCs w:val="22"/>
        </w:rPr>
        <w:t xml:space="preserve"> as it gains the trust of the community</w:t>
      </w:r>
      <w:r w:rsidR="0046021B">
        <w:rPr>
          <w:rFonts w:ascii="Arial" w:eastAsia="Calibri" w:hAnsi="Arial" w:cs="Arial"/>
          <w:sz w:val="22"/>
          <w:szCs w:val="22"/>
        </w:rPr>
        <w:t xml:space="preserve">, </w:t>
      </w:r>
      <w:r>
        <w:rPr>
          <w:rFonts w:ascii="Arial" w:eastAsia="Calibri" w:hAnsi="Arial" w:cs="Arial"/>
          <w:sz w:val="22"/>
          <w:szCs w:val="22"/>
        </w:rPr>
        <w:t>which in turn can help officers to gather vital information and intelligence about the are</w:t>
      </w:r>
      <w:r w:rsidR="0046021B">
        <w:rPr>
          <w:rFonts w:ascii="Arial" w:eastAsia="Calibri" w:hAnsi="Arial" w:cs="Arial"/>
          <w:sz w:val="22"/>
          <w:szCs w:val="22"/>
        </w:rPr>
        <w:t>a</w:t>
      </w:r>
      <w:r>
        <w:rPr>
          <w:rFonts w:ascii="Arial" w:eastAsia="Calibri" w:hAnsi="Arial" w:cs="Arial"/>
          <w:sz w:val="22"/>
          <w:szCs w:val="22"/>
        </w:rPr>
        <w:t xml:space="preserve"> and people who reside there</w:t>
      </w:r>
      <w:r w:rsidR="00D111BA">
        <w:rPr>
          <w:rFonts w:ascii="Arial" w:eastAsia="Calibri" w:hAnsi="Arial" w:cs="Arial"/>
          <w:sz w:val="22"/>
          <w:szCs w:val="22"/>
        </w:rPr>
        <w:t xml:space="preserve"> </w:t>
      </w:r>
      <w:r w:rsidR="00D111BA" w:rsidRPr="00D111BA">
        <w:rPr>
          <w:rFonts w:ascii="Arial" w:eastAsia="Calibri" w:hAnsi="Arial" w:cs="Arial"/>
          <w:sz w:val="22"/>
          <w:szCs w:val="22"/>
        </w:rPr>
        <w:t>(Bullock, 2013)</w:t>
      </w:r>
      <w:r>
        <w:rPr>
          <w:rFonts w:ascii="Arial" w:eastAsia="Calibri" w:hAnsi="Arial" w:cs="Arial"/>
          <w:sz w:val="22"/>
          <w:szCs w:val="22"/>
        </w:rPr>
        <w:t xml:space="preserve">. This information and intelligence can help police to combat </w:t>
      </w:r>
      <w:proofErr w:type="gramStart"/>
      <w:r>
        <w:rPr>
          <w:rFonts w:ascii="Arial" w:eastAsia="Calibri" w:hAnsi="Arial" w:cs="Arial"/>
          <w:sz w:val="22"/>
          <w:szCs w:val="22"/>
        </w:rPr>
        <w:t>particular</w:t>
      </w:r>
      <w:r w:rsidR="0046021B">
        <w:rPr>
          <w:rFonts w:ascii="Arial" w:eastAsia="Calibri" w:hAnsi="Arial" w:cs="Arial"/>
          <w:sz w:val="22"/>
          <w:szCs w:val="22"/>
        </w:rPr>
        <w:t xml:space="preserve"> </w:t>
      </w:r>
      <w:r>
        <w:rPr>
          <w:rFonts w:ascii="Arial" w:eastAsia="Calibri" w:hAnsi="Arial" w:cs="Arial"/>
          <w:sz w:val="22"/>
          <w:szCs w:val="22"/>
        </w:rPr>
        <w:t>crime</w:t>
      </w:r>
      <w:r w:rsidR="0046021B">
        <w:rPr>
          <w:rFonts w:ascii="Arial" w:eastAsia="Calibri" w:hAnsi="Arial" w:cs="Arial"/>
          <w:sz w:val="22"/>
          <w:szCs w:val="22"/>
        </w:rPr>
        <w:t>s</w:t>
      </w:r>
      <w:proofErr w:type="gramEnd"/>
      <w:r w:rsidR="0046021B">
        <w:rPr>
          <w:rFonts w:ascii="Arial" w:eastAsia="Calibri" w:hAnsi="Arial" w:cs="Arial"/>
          <w:sz w:val="22"/>
          <w:szCs w:val="22"/>
        </w:rPr>
        <w:t>,</w:t>
      </w:r>
      <w:r>
        <w:rPr>
          <w:rFonts w:ascii="Arial" w:eastAsia="Calibri" w:hAnsi="Arial" w:cs="Arial"/>
          <w:sz w:val="22"/>
          <w:szCs w:val="22"/>
        </w:rPr>
        <w:t xml:space="preserve"> which may be an issue within that area and </w:t>
      </w:r>
      <w:r w:rsidR="0046021B">
        <w:rPr>
          <w:rFonts w:ascii="Arial" w:eastAsia="Calibri" w:hAnsi="Arial" w:cs="Arial"/>
          <w:sz w:val="22"/>
          <w:szCs w:val="22"/>
        </w:rPr>
        <w:t xml:space="preserve">to </w:t>
      </w:r>
      <w:r>
        <w:rPr>
          <w:rFonts w:ascii="Arial" w:eastAsia="Calibri" w:hAnsi="Arial" w:cs="Arial"/>
          <w:sz w:val="22"/>
          <w:szCs w:val="22"/>
        </w:rPr>
        <w:t xml:space="preserve">minimise risk to those who reside within these communities </w:t>
      </w:r>
      <w:r w:rsidR="0046021B">
        <w:rPr>
          <w:rFonts w:ascii="Arial" w:eastAsia="Calibri" w:hAnsi="Arial" w:cs="Arial"/>
          <w:sz w:val="22"/>
          <w:szCs w:val="22"/>
        </w:rPr>
        <w:t>as well as</w:t>
      </w:r>
      <w:r>
        <w:rPr>
          <w:rFonts w:ascii="Arial" w:eastAsia="Calibri" w:hAnsi="Arial" w:cs="Arial"/>
          <w:sz w:val="22"/>
          <w:szCs w:val="22"/>
        </w:rPr>
        <w:t xml:space="preserve"> officers who may attend calls there</w:t>
      </w:r>
      <w:r w:rsidR="00D111BA">
        <w:rPr>
          <w:rFonts w:ascii="Arial" w:eastAsia="Calibri" w:hAnsi="Arial" w:cs="Arial"/>
          <w:sz w:val="22"/>
          <w:szCs w:val="22"/>
        </w:rPr>
        <w:t xml:space="preserve"> </w:t>
      </w:r>
      <w:r w:rsidR="00D111BA" w:rsidRPr="00D111BA">
        <w:rPr>
          <w:rFonts w:ascii="Arial" w:eastAsia="Calibri" w:hAnsi="Arial" w:cs="Arial"/>
          <w:sz w:val="22"/>
          <w:szCs w:val="22"/>
        </w:rPr>
        <w:t>(Bullock, 2013)</w:t>
      </w:r>
      <w:r>
        <w:rPr>
          <w:rFonts w:ascii="Arial" w:eastAsia="Calibri" w:hAnsi="Arial" w:cs="Arial"/>
          <w:sz w:val="22"/>
          <w:szCs w:val="22"/>
        </w:rPr>
        <w:t xml:space="preserve">. </w:t>
      </w:r>
    </w:p>
    <w:p w14:paraId="1B259DFF" w14:textId="48803A5F" w:rsidR="00E949FB" w:rsidRDefault="00E949FB" w:rsidP="00E949FB">
      <w:pPr>
        <w:ind w:right="531"/>
        <w:jc w:val="both"/>
        <w:rPr>
          <w:rFonts w:ascii="Arial" w:eastAsia="Calibri" w:hAnsi="Arial" w:cs="Arial"/>
          <w:sz w:val="22"/>
          <w:szCs w:val="22"/>
        </w:rPr>
      </w:pPr>
    </w:p>
    <w:p w14:paraId="593E7923" w14:textId="5AB1FA1C" w:rsidR="00E949FB" w:rsidRDefault="00E949FB" w:rsidP="00E949FB">
      <w:pPr>
        <w:ind w:right="531"/>
        <w:jc w:val="both"/>
        <w:rPr>
          <w:rFonts w:ascii="Arial" w:eastAsia="Calibri" w:hAnsi="Arial" w:cs="Arial"/>
          <w:sz w:val="22"/>
          <w:szCs w:val="22"/>
        </w:rPr>
      </w:pPr>
      <w:r>
        <w:rPr>
          <w:rFonts w:ascii="Arial" w:eastAsia="Calibri" w:hAnsi="Arial" w:cs="Arial"/>
          <w:sz w:val="22"/>
          <w:szCs w:val="22"/>
        </w:rPr>
        <w:t>Additionally, the police service engage</w:t>
      </w:r>
      <w:r w:rsidR="0046021B">
        <w:rPr>
          <w:rFonts w:ascii="Arial" w:eastAsia="Calibri" w:hAnsi="Arial" w:cs="Arial"/>
          <w:sz w:val="22"/>
          <w:szCs w:val="22"/>
        </w:rPr>
        <w:t>ment</w:t>
      </w:r>
      <w:r>
        <w:rPr>
          <w:rFonts w:ascii="Arial" w:eastAsia="Calibri" w:hAnsi="Arial" w:cs="Arial"/>
          <w:sz w:val="22"/>
          <w:szCs w:val="22"/>
        </w:rPr>
        <w:t xml:space="preserve"> with diverse communities is important</w:t>
      </w:r>
      <w:r w:rsidR="0046021B">
        <w:rPr>
          <w:rFonts w:ascii="Arial" w:eastAsia="Calibri" w:hAnsi="Arial" w:cs="Arial"/>
          <w:sz w:val="22"/>
          <w:szCs w:val="22"/>
        </w:rPr>
        <w:t>,</w:t>
      </w:r>
      <w:r>
        <w:rPr>
          <w:rFonts w:ascii="Arial" w:eastAsia="Calibri" w:hAnsi="Arial" w:cs="Arial"/>
          <w:sz w:val="22"/>
          <w:szCs w:val="22"/>
        </w:rPr>
        <w:t xml:space="preserve"> as it creates bonds between the police and the people of the communities</w:t>
      </w:r>
      <w:r w:rsidR="0046021B">
        <w:rPr>
          <w:rFonts w:ascii="Arial" w:eastAsia="Calibri" w:hAnsi="Arial" w:cs="Arial"/>
          <w:sz w:val="22"/>
          <w:szCs w:val="22"/>
        </w:rPr>
        <w:t>,</w:t>
      </w:r>
      <w:r>
        <w:rPr>
          <w:rFonts w:ascii="Arial" w:eastAsia="Calibri" w:hAnsi="Arial" w:cs="Arial"/>
          <w:sz w:val="22"/>
          <w:szCs w:val="22"/>
        </w:rPr>
        <w:t xml:space="preserve"> which can deter them from criminality</w:t>
      </w:r>
      <w:r w:rsidR="0046021B">
        <w:rPr>
          <w:rFonts w:ascii="Arial" w:eastAsia="Calibri" w:hAnsi="Arial" w:cs="Arial"/>
          <w:sz w:val="22"/>
          <w:szCs w:val="22"/>
        </w:rPr>
        <w:t>,</w:t>
      </w:r>
      <w:r>
        <w:rPr>
          <w:rFonts w:ascii="Arial" w:eastAsia="Calibri" w:hAnsi="Arial" w:cs="Arial"/>
          <w:sz w:val="22"/>
          <w:szCs w:val="22"/>
        </w:rPr>
        <w:t xml:space="preserve"> as studies show that individuals are less likely to commit crime against their community if they feel part of it</w:t>
      </w:r>
      <w:r w:rsidR="0046021B">
        <w:rPr>
          <w:rFonts w:ascii="Arial" w:eastAsia="Calibri" w:hAnsi="Arial" w:cs="Arial"/>
          <w:sz w:val="22"/>
          <w:szCs w:val="22"/>
        </w:rPr>
        <w:t>.</w:t>
      </w:r>
      <w:r>
        <w:rPr>
          <w:rFonts w:ascii="Arial" w:eastAsia="Calibri" w:hAnsi="Arial" w:cs="Arial"/>
          <w:sz w:val="22"/>
          <w:szCs w:val="22"/>
        </w:rPr>
        <w:t xml:space="preserve"> </w:t>
      </w:r>
      <w:r w:rsidR="0046021B">
        <w:rPr>
          <w:rFonts w:ascii="Arial" w:eastAsia="Calibri" w:hAnsi="Arial" w:cs="Arial"/>
          <w:sz w:val="22"/>
          <w:szCs w:val="22"/>
        </w:rPr>
        <w:t>A</w:t>
      </w:r>
      <w:r>
        <w:rPr>
          <w:rFonts w:ascii="Arial" w:eastAsia="Calibri" w:hAnsi="Arial" w:cs="Arial"/>
          <w:sz w:val="22"/>
          <w:szCs w:val="22"/>
        </w:rPr>
        <w:t>lienating individuals can cause them to commit crime</w:t>
      </w:r>
      <w:r w:rsidR="00F8294A">
        <w:rPr>
          <w:rFonts w:ascii="Arial" w:eastAsia="Calibri" w:hAnsi="Arial" w:cs="Arial"/>
          <w:sz w:val="22"/>
          <w:szCs w:val="22"/>
        </w:rPr>
        <w:t>,</w:t>
      </w:r>
      <w:r>
        <w:rPr>
          <w:rFonts w:ascii="Arial" w:eastAsia="Calibri" w:hAnsi="Arial" w:cs="Arial"/>
          <w:sz w:val="22"/>
          <w:szCs w:val="22"/>
        </w:rPr>
        <w:t xml:space="preserve"> as they feel no personal bond between themselves and their communities thus not fearing any consequence </w:t>
      </w:r>
      <w:r w:rsidR="00F8294A">
        <w:rPr>
          <w:rFonts w:ascii="Arial" w:eastAsia="Calibri" w:hAnsi="Arial" w:cs="Arial"/>
          <w:sz w:val="22"/>
          <w:szCs w:val="22"/>
        </w:rPr>
        <w:t>for</w:t>
      </w:r>
      <w:r>
        <w:rPr>
          <w:rFonts w:ascii="Arial" w:eastAsia="Calibri" w:hAnsi="Arial" w:cs="Arial"/>
          <w:sz w:val="22"/>
          <w:szCs w:val="22"/>
        </w:rPr>
        <w:t xml:space="preserve"> their action</w:t>
      </w:r>
      <w:r w:rsidR="00F8294A">
        <w:rPr>
          <w:rFonts w:ascii="Arial" w:eastAsia="Calibri" w:hAnsi="Arial" w:cs="Arial"/>
          <w:sz w:val="22"/>
          <w:szCs w:val="22"/>
        </w:rPr>
        <w:t>s</w:t>
      </w:r>
      <w:r w:rsidR="00AD7B59">
        <w:rPr>
          <w:rFonts w:ascii="Arial" w:eastAsia="Calibri" w:hAnsi="Arial" w:cs="Arial"/>
          <w:sz w:val="22"/>
          <w:szCs w:val="22"/>
        </w:rPr>
        <w:t xml:space="preserve"> </w:t>
      </w:r>
      <w:r w:rsidR="00AD7B59" w:rsidRPr="00AD7B59">
        <w:rPr>
          <w:rFonts w:ascii="Arial" w:eastAsia="Calibri" w:hAnsi="Arial" w:cs="Arial"/>
          <w:sz w:val="22"/>
          <w:szCs w:val="22"/>
        </w:rPr>
        <w:t>(Cao, Frank and Cullen, 1996)</w:t>
      </w:r>
      <w:r>
        <w:rPr>
          <w:rFonts w:ascii="Arial" w:eastAsia="Calibri" w:hAnsi="Arial" w:cs="Arial"/>
          <w:sz w:val="22"/>
          <w:szCs w:val="22"/>
        </w:rPr>
        <w:t xml:space="preserve">. In addition to this, </w:t>
      </w:r>
      <w:r w:rsidR="00F8294A">
        <w:rPr>
          <w:rFonts w:ascii="Arial" w:eastAsia="Calibri" w:hAnsi="Arial" w:cs="Arial"/>
          <w:sz w:val="22"/>
          <w:szCs w:val="22"/>
        </w:rPr>
        <w:t xml:space="preserve">whilst </w:t>
      </w:r>
      <w:r>
        <w:rPr>
          <w:rFonts w:ascii="Arial" w:eastAsia="Calibri" w:hAnsi="Arial" w:cs="Arial"/>
          <w:sz w:val="22"/>
          <w:szCs w:val="22"/>
        </w:rPr>
        <w:t xml:space="preserve">police engagement within diverse communities is essential at all ages, </w:t>
      </w:r>
      <w:r w:rsidR="00F8294A">
        <w:rPr>
          <w:rFonts w:ascii="Arial" w:eastAsia="Calibri" w:hAnsi="Arial" w:cs="Arial"/>
          <w:sz w:val="22"/>
          <w:szCs w:val="22"/>
        </w:rPr>
        <w:t>engaging</w:t>
      </w:r>
      <w:r>
        <w:rPr>
          <w:rFonts w:ascii="Arial" w:eastAsia="Calibri" w:hAnsi="Arial" w:cs="Arial"/>
          <w:sz w:val="22"/>
          <w:szCs w:val="22"/>
        </w:rPr>
        <w:t xml:space="preserve"> with the youths amongst these communities can help to decrease the risk of them turning to crime later in life</w:t>
      </w:r>
      <w:r w:rsidR="00AD7B59">
        <w:rPr>
          <w:rFonts w:ascii="Arial" w:eastAsia="Calibri" w:hAnsi="Arial" w:cs="Arial"/>
          <w:sz w:val="22"/>
          <w:szCs w:val="22"/>
        </w:rPr>
        <w:t xml:space="preserve"> </w:t>
      </w:r>
      <w:r w:rsidR="00AD7B59" w:rsidRPr="00AD7B59">
        <w:rPr>
          <w:rFonts w:ascii="Arial" w:eastAsia="Calibri" w:hAnsi="Arial" w:cs="Arial"/>
          <w:sz w:val="22"/>
          <w:szCs w:val="22"/>
        </w:rPr>
        <w:t>(Leroux and McShane, 2017)</w:t>
      </w:r>
      <w:r>
        <w:rPr>
          <w:rFonts w:ascii="Arial" w:eastAsia="Calibri" w:hAnsi="Arial" w:cs="Arial"/>
          <w:sz w:val="22"/>
          <w:szCs w:val="22"/>
        </w:rPr>
        <w:t xml:space="preserve">. </w:t>
      </w:r>
    </w:p>
    <w:p w14:paraId="01E6B1BB" w14:textId="77777777" w:rsidR="007F72CC" w:rsidRDefault="007F72CC" w:rsidP="00E949FB">
      <w:pPr>
        <w:ind w:right="531"/>
        <w:jc w:val="both"/>
        <w:rPr>
          <w:rFonts w:ascii="Arial" w:eastAsia="Calibri" w:hAnsi="Arial" w:cs="Arial"/>
          <w:sz w:val="22"/>
          <w:szCs w:val="22"/>
        </w:rPr>
      </w:pPr>
    </w:p>
    <w:p w14:paraId="5F827A78" w14:textId="58C28474" w:rsidR="007F72CC" w:rsidRDefault="007F72CC" w:rsidP="00E949FB">
      <w:pPr>
        <w:ind w:right="531"/>
        <w:jc w:val="both"/>
        <w:rPr>
          <w:rFonts w:ascii="Arial" w:eastAsia="Calibri" w:hAnsi="Arial" w:cs="Arial"/>
          <w:sz w:val="22"/>
          <w:szCs w:val="22"/>
        </w:rPr>
      </w:pPr>
      <w:r>
        <w:rPr>
          <w:rFonts w:ascii="Arial" w:eastAsia="Calibri" w:hAnsi="Arial" w:cs="Arial"/>
          <w:sz w:val="22"/>
          <w:szCs w:val="22"/>
        </w:rPr>
        <w:t>The police service continuously updates training to officers</w:t>
      </w:r>
      <w:r w:rsidR="00F8294A">
        <w:rPr>
          <w:rFonts w:ascii="Arial" w:eastAsia="Calibri" w:hAnsi="Arial" w:cs="Arial"/>
          <w:sz w:val="22"/>
          <w:szCs w:val="22"/>
        </w:rPr>
        <w:t>,</w:t>
      </w:r>
      <w:r>
        <w:rPr>
          <w:rFonts w:ascii="Arial" w:eastAsia="Calibri" w:hAnsi="Arial" w:cs="Arial"/>
          <w:sz w:val="22"/>
          <w:szCs w:val="22"/>
        </w:rPr>
        <w:t xml:space="preserve"> which enables them to effectively carry out their roles and accommodate all communities equally</w:t>
      </w:r>
      <w:r w:rsidR="00AD7B59">
        <w:rPr>
          <w:rFonts w:ascii="Arial" w:eastAsia="Calibri" w:hAnsi="Arial" w:cs="Arial"/>
          <w:sz w:val="22"/>
          <w:szCs w:val="22"/>
        </w:rPr>
        <w:t xml:space="preserve"> </w:t>
      </w:r>
      <w:r w:rsidR="00AD7B59" w:rsidRPr="00AD7B59">
        <w:rPr>
          <w:rFonts w:ascii="Arial" w:eastAsia="Calibri" w:hAnsi="Arial" w:cs="Arial"/>
          <w:sz w:val="22"/>
          <w:szCs w:val="22"/>
        </w:rPr>
        <w:t>(Brown Coverdale, 2013)</w:t>
      </w:r>
      <w:r>
        <w:rPr>
          <w:rFonts w:ascii="Arial" w:eastAsia="Calibri" w:hAnsi="Arial" w:cs="Arial"/>
          <w:sz w:val="22"/>
          <w:szCs w:val="22"/>
        </w:rPr>
        <w:t xml:space="preserve">. Throughout this essay, I have focused on the effect of this </w:t>
      </w:r>
      <w:proofErr w:type="gramStart"/>
      <w:r>
        <w:rPr>
          <w:rFonts w:ascii="Arial" w:eastAsia="Calibri" w:hAnsi="Arial" w:cs="Arial"/>
          <w:sz w:val="22"/>
          <w:szCs w:val="22"/>
        </w:rPr>
        <w:t>in regard to</w:t>
      </w:r>
      <w:proofErr w:type="gramEnd"/>
      <w:r>
        <w:rPr>
          <w:rFonts w:ascii="Arial" w:eastAsia="Calibri" w:hAnsi="Arial" w:cs="Arial"/>
          <w:sz w:val="22"/>
          <w:szCs w:val="22"/>
        </w:rPr>
        <w:t xml:space="preserve"> victims and witnesses of crime within diverse communities, however, this training is equally as important with suspects of crime within these communities. Suspects treatment throughout police interaction</w:t>
      </w:r>
      <w:r w:rsidR="00F8294A">
        <w:rPr>
          <w:rFonts w:ascii="Arial" w:eastAsia="Calibri" w:hAnsi="Arial" w:cs="Arial"/>
          <w:sz w:val="22"/>
          <w:szCs w:val="22"/>
        </w:rPr>
        <w:t xml:space="preserve"> </w:t>
      </w:r>
      <w:r>
        <w:rPr>
          <w:rFonts w:ascii="Arial" w:eastAsia="Calibri" w:hAnsi="Arial" w:cs="Arial"/>
          <w:sz w:val="22"/>
          <w:szCs w:val="22"/>
        </w:rPr>
        <w:t>or within police custody</w:t>
      </w:r>
      <w:r w:rsidR="00F8294A">
        <w:rPr>
          <w:rFonts w:ascii="Arial" w:eastAsia="Calibri" w:hAnsi="Arial" w:cs="Arial"/>
          <w:sz w:val="22"/>
          <w:szCs w:val="22"/>
        </w:rPr>
        <w:t>,</w:t>
      </w:r>
      <w:r>
        <w:rPr>
          <w:rFonts w:ascii="Arial" w:eastAsia="Calibri" w:hAnsi="Arial" w:cs="Arial"/>
          <w:sz w:val="22"/>
          <w:szCs w:val="22"/>
        </w:rPr>
        <w:t xml:space="preserve"> is equally as important to officers, ensuring that translators are available via phone or in person</w:t>
      </w:r>
      <w:r w:rsidR="00AD7B59">
        <w:rPr>
          <w:rFonts w:ascii="Arial" w:eastAsia="Calibri" w:hAnsi="Arial" w:cs="Arial"/>
          <w:sz w:val="22"/>
          <w:szCs w:val="22"/>
        </w:rPr>
        <w:t xml:space="preserve"> </w:t>
      </w:r>
      <w:r w:rsidR="00AD7B59" w:rsidRPr="00D111BA">
        <w:rPr>
          <w:rFonts w:ascii="Arial" w:eastAsia="Calibri" w:hAnsi="Arial" w:cs="Arial"/>
          <w:sz w:val="22"/>
          <w:szCs w:val="22"/>
        </w:rPr>
        <w:t>(Aplin, 2020)</w:t>
      </w:r>
      <w:r w:rsidR="00F8294A">
        <w:rPr>
          <w:rFonts w:ascii="Arial" w:eastAsia="Calibri" w:hAnsi="Arial" w:cs="Arial"/>
          <w:sz w:val="22"/>
          <w:szCs w:val="22"/>
        </w:rPr>
        <w:t>.</w:t>
      </w:r>
      <w:r>
        <w:rPr>
          <w:rFonts w:ascii="Arial" w:eastAsia="Calibri" w:hAnsi="Arial" w:cs="Arial"/>
          <w:sz w:val="22"/>
          <w:szCs w:val="22"/>
        </w:rPr>
        <w:t xml:space="preserve"> </w:t>
      </w:r>
      <w:r w:rsidR="00F8294A">
        <w:rPr>
          <w:rFonts w:ascii="Arial" w:eastAsia="Calibri" w:hAnsi="Arial" w:cs="Arial"/>
          <w:sz w:val="22"/>
          <w:szCs w:val="22"/>
        </w:rPr>
        <w:t>P</w:t>
      </w:r>
      <w:r>
        <w:rPr>
          <w:rFonts w:ascii="Arial" w:eastAsia="Calibri" w:hAnsi="Arial" w:cs="Arial"/>
          <w:sz w:val="22"/>
          <w:szCs w:val="22"/>
        </w:rPr>
        <w:t>ublic protection notifications may be submitted</w:t>
      </w:r>
      <w:r w:rsidR="00F8294A">
        <w:rPr>
          <w:rFonts w:ascii="Arial" w:eastAsia="Calibri" w:hAnsi="Arial" w:cs="Arial"/>
          <w:sz w:val="22"/>
          <w:szCs w:val="22"/>
        </w:rPr>
        <w:t>,</w:t>
      </w:r>
      <w:r>
        <w:rPr>
          <w:rFonts w:ascii="Arial" w:eastAsia="Calibri" w:hAnsi="Arial" w:cs="Arial"/>
          <w:sz w:val="22"/>
          <w:szCs w:val="22"/>
        </w:rPr>
        <w:t xml:space="preserve"> to highlight any officer’s observations of the suspect or areas in which officers believe they may need further support</w:t>
      </w:r>
      <w:r w:rsidR="00AD7B59">
        <w:rPr>
          <w:rFonts w:ascii="Arial" w:eastAsia="Calibri" w:hAnsi="Arial" w:cs="Arial"/>
          <w:sz w:val="22"/>
          <w:szCs w:val="22"/>
        </w:rPr>
        <w:t xml:space="preserve"> </w:t>
      </w:r>
      <w:r w:rsidR="00AD7B59" w:rsidRPr="00AD7B59">
        <w:rPr>
          <w:rFonts w:ascii="Arial" w:eastAsia="Calibri" w:hAnsi="Arial" w:cs="Arial"/>
          <w:sz w:val="22"/>
          <w:szCs w:val="22"/>
        </w:rPr>
        <w:t>(His Majesty’s Inspectorate of Constabulary and Fire &amp; Rescue Services, 2023)</w:t>
      </w:r>
      <w:r>
        <w:rPr>
          <w:rFonts w:ascii="Arial" w:eastAsia="Calibri" w:hAnsi="Arial" w:cs="Arial"/>
          <w:sz w:val="22"/>
          <w:szCs w:val="22"/>
        </w:rPr>
        <w:t>. Moreover, the needs of suspects are essential to officers, an example of this may be prayer time whilst in police custody. Despite the individual being a suspect of crime, it is never too late for the relationship between them and the policer service to be sustained, which may deter them from further criminality in future</w:t>
      </w:r>
      <w:r w:rsidR="00AD7B59">
        <w:rPr>
          <w:rFonts w:ascii="Arial" w:eastAsia="Calibri" w:hAnsi="Arial" w:cs="Arial"/>
          <w:sz w:val="22"/>
          <w:szCs w:val="22"/>
        </w:rPr>
        <w:t xml:space="preserve"> </w:t>
      </w:r>
      <w:r w:rsidR="00AD7B59" w:rsidRPr="00AD7B59">
        <w:rPr>
          <w:rFonts w:ascii="Arial" w:eastAsia="Calibri" w:hAnsi="Arial" w:cs="Arial"/>
          <w:sz w:val="22"/>
          <w:szCs w:val="22"/>
        </w:rPr>
        <w:t>(Leroux and McShane, 2017)</w:t>
      </w:r>
      <w:r>
        <w:rPr>
          <w:rFonts w:ascii="Arial" w:eastAsia="Calibri" w:hAnsi="Arial" w:cs="Arial"/>
          <w:sz w:val="22"/>
          <w:szCs w:val="22"/>
        </w:rPr>
        <w:t>. Overall, it can be argued that the police service has and continues to adapt to accommodate diverse communities and there are always new methods being used for police to effectively engage with these communities and break the stigma of the police service and reporting crime.</w:t>
      </w:r>
    </w:p>
    <w:p w14:paraId="13140BE3" w14:textId="77777777" w:rsidR="00FC00E3" w:rsidRDefault="00FC00E3" w:rsidP="00FC00E3">
      <w:pPr>
        <w:ind w:right="531"/>
        <w:jc w:val="both"/>
        <w:rPr>
          <w:rFonts w:ascii="Arial" w:eastAsia="Calibri" w:hAnsi="Arial" w:cs="Arial"/>
          <w:sz w:val="22"/>
          <w:szCs w:val="22"/>
        </w:rPr>
      </w:pPr>
    </w:p>
    <w:p w14:paraId="6CEF65F2" w14:textId="0A88944F" w:rsidR="007F72CC" w:rsidRPr="00A15F83" w:rsidRDefault="007F72CC" w:rsidP="00FC00E3">
      <w:pPr>
        <w:ind w:right="531"/>
        <w:jc w:val="both"/>
        <w:rPr>
          <w:rFonts w:ascii="Arial" w:eastAsia="Calibri" w:hAnsi="Arial" w:cs="Arial"/>
          <w:b/>
          <w:bCs/>
          <w:sz w:val="22"/>
          <w:szCs w:val="22"/>
        </w:rPr>
      </w:pPr>
      <w:r w:rsidRPr="00A15F83">
        <w:rPr>
          <w:rFonts w:ascii="Arial" w:eastAsia="Calibri" w:hAnsi="Arial" w:cs="Arial"/>
          <w:b/>
          <w:bCs/>
          <w:sz w:val="22"/>
          <w:szCs w:val="22"/>
        </w:rPr>
        <w:t>Word Count: 9</w:t>
      </w:r>
      <w:r w:rsidR="00C70423">
        <w:rPr>
          <w:rFonts w:ascii="Arial" w:eastAsia="Calibri" w:hAnsi="Arial" w:cs="Arial"/>
          <w:b/>
          <w:bCs/>
          <w:sz w:val="22"/>
          <w:szCs w:val="22"/>
        </w:rPr>
        <w:t>60</w:t>
      </w:r>
      <w:r w:rsidRPr="00A15F83">
        <w:rPr>
          <w:rFonts w:ascii="Arial" w:eastAsia="Calibri" w:hAnsi="Arial" w:cs="Arial"/>
          <w:b/>
          <w:bCs/>
          <w:sz w:val="22"/>
          <w:szCs w:val="22"/>
        </w:rPr>
        <w:t xml:space="preserve"> words.</w:t>
      </w:r>
    </w:p>
    <w:p w14:paraId="51F2DE6A" w14:textId="77777777" w:rsidR="00D94EE9" w:rsidRDefault="00D94EE9" w:rsidP="009E78CE">
      <w:pPr>
        <w:spacing w:line="257" w:lineRule="auto"/>
        <w:ind w:right="531"/>
        <w:rPr>
          <w:rFonts w:ascii="Arial" w:hAnsi="Arial" w:cs="Arial"/>
          <w:sz w:val="22"/>
          <w:szCs w:val="22"/>
        </w:rPr>
      </w:pPr>
    </w:p>
    <w:p w14:paraId="5B683933" w14:textId="77777777" w:rsidR="009E78CE" w:rsidRPr="00AC5B94" w:rsidRDefault="009E78CE" w:rsidP="008D21D2">
      <w:pPr>
        <w:spacing w:line="257" w:lineRule="auto"/>
        <w:ind w:right="531"/>
        <w:rPr>
          <w:rFonts w:ascii="Arial" w:hAnsi="Arial" w:cs="Arial"/>
          <w:b/>
          <w:bCs/>
          <w:sz w:val="22"/>
          <w:szCs w:val="22"/>
        </w:rPr>
      </w:pPr>
    </w:p>
    <w:p w14:paraId="339E060D" w14:textId="32ED7C1D" w:rsidR="009E78CE" w:rsidRPr="00AC5B94" w:rsidRDefault="009E78CE" w:rsidP="008D21D2">
      <w:pPr>
        <w:spacing w:line="257" w:lineRule="auto"/>
        <w:ind w:right="531"/>
        <w:rPr>
          <w:rFonts w:ascii="Arial" w:eastAsia="Calibri" w:hAnsi="Arial" w:cs="Arial"/>
          <w:b/>
          <w:bCs/>
          <w:sz w:val="22"/>
          <w:szCs w:val="22"/>
        </w:rPr>
      </w:pPr>
      <w:r w:rsidRPr="00AC5B94">
        <w:rPr>
          <w:rFonts w:ascii="Arial" w:eastAsia="Calibri" w:hAnsi="Arial" w:cs="Arial"/>
          <w:b/>
          <w:bCs/>
          <w:sz w:val="22"/>
          <w:szCs w:val="22"/>
        </w:rPr>
        <w:t>Response policing – Why is it important to manage mental wellbeing in policing? What can be the consequences if mental wellbeing is not managed appropriately?</w:t>
      </w:r>
    </w:p>
    <w:p w14:paraId="739854F8" w14:textId="77777777" w:rsidR="00D94EE9" w:rsidRDefault="00D94EE9" w:rsidP="00D94EE9">
      <w:pPr>
        <w:ind w:right="531"/>
        <w:rPr>
          <w:rFonts w:ascii="Arial" w:hAnsi="Arial" w:cs="Arial"/>
          <w:sz w:val="22"/>
          <w:szCs w:val="22"/>
        </w:rPr>
      </w:pPr>
    </w:p>
    <w:p w14:paraId="1E6B6BB3" w14:textId="61B9068C" w:rsidR="009E78CE" w:rsidRDefault="00EF325A" w:rsidP="008D21D2">
      <w:pPr>
        <w:spacing w:line="257" w:lineRule="auto"/>
        <w:ind w:right="531"/>
        <w:rPr>
          <w:rFonts w:ascii="Arial" w:hAnsi="Arial" w:cs="Arial"/>
          <w:sz w:val="22"/>
          <w:szCs w:val="22"/>
        </w:rPr>
      </w:pPr>
      <w:r>
        <w:rPr>
          <w:rFonts w:ascii="Arial" w:hAnsi="Arial" w:cs="Arial"/>
          <w:sz w:val="22"/>
          <w:szCs w:val="22"/>
        </w:rPr>
        <w:t>This essay will be discussing the importance of managing mental wellbeing when working within the police service. I will be evaluating the consequences that may occur to an officer</w:t>
      </w:r>
      <w:r w:rsidR="00F8294A">
        <w:rPr>
          <w:rFonts w:ascii="Arial" w:hAnsi="Arial" w:cs="Arial"/>
          <w:sz w:val="22"/>
          <w:szCs w:val="22"/>
        </w:rPr>
        <w:t>,</w:t>
      </w:r>
      <w:r>
        <w:rPr>
          <w:rFonts w:ascii="Arial" w:hAnsi="Arial" w:cs="Arial"/>
          <w:sz w:val="22"/>
          <w:szCs w:val="22"/>
        </w:rPr>
        <w:t xml:space="preserve"> if they do not manage their mental wellbeing effectively within their role</w:t>
      </w:r>
      <w:r w:rsidR="00A05914">
        <w:rPr>
          <w:rFonts w:ascii="Arial" w:hAnsi="Arial" w:cs="Arial"/>
          <w:sz w:val="22"/>
          <w:szCs w:val="22"/>
        </w:rPr>
        <w:t xml:space="preserve"> </w:t>
      </w:r>
      <w:r w:rsidR="00A05914" w:rsidRPr="00A05914">
        <w:rPr>
          <w:rFonts w:ascii="Arial" w:hAnsi="Arial" w:cs="Arial"/>
          <w:sz w:val="22"/>
          <w:szCs w:val="22"/>
        </w:rPr>
        <w:t>(Oliver et al., 2022)</w:t>
      </w:r>
      <w:r>
        <w:rPr>
          <w:rFonts w:ascii="Arial" w:hAnsi="Arial" w:cs="Arial"/>
          <w:sz w:val="22"/>
          <w:szCs w:val="22"/>
        </w:rPr>
        <w:t>. The police service is a rewarding yet mentally challenging job, with many officers having very little to no prior life experience before joining the service</w:t>
      </w:r>
      <w:r w:rsidR="00F8294A">
        <w:rPr>
          <w:rFonts w:ascii="Arial" w:hAnsi="Arial" w:cs="Arial"/>
          <w:sz w:val="22"/>
          <w:szCs w:val="22"/>
        </w:rPr>
        <w:t>,</w:t>
      </w:r>
      <w:r>
        <w:rPr>
          <w:rFonts w:ascii="Arial" w:hAnsi="Arial" w:cs="Arial"/>
          <w:sz w:val="22"/>
          <w:szCs w:val="22"/>
        </w:rPr>
        <w:t xml:space="preserve"> which can take a toll on their mental health if this is not dealt with appropriately</w:t>
      </w:r>
      <w:r w:rsidR="00A05914">
        <w:rPr>
          <w:rFonts w:ascii="Arial" w:hAnsi="Arial" w:cs="Arial"/>
          <w:sz w:val="22"/>
          <w:szCs w:val="22"/>
        </w:rPr>
        <w:t xml:space="preserve"> </w:t>
      </w:r>
      <w:r w:rsidR="00A05914" w:rsidRPr="00A05914">
        <w:rPr>
          <w:rFonts w:ascii="Arial" w:hAnsi="Arial" w:cs="Arial"/>
          <w:sz w:val="22"/>
          <w:szCs w:val="22"/>
        </w:rPr>
        <w:t>(Velazquez and Hernandez, 2019)</w:t>
      </w:r>
      <w:r>
        <w:rPr>
          <w:rFonts w:ascii="Arial" w:hAnsi="Arial" w:cs="Arial"/>
          <w:sz w:val="22"/>
          <w:szCs w:val="22"/>
        </w:rPr>
        <w:t xml:space="preserve">. Working within the police service can be highly stressful from initially responding to </w:t>
      </w:r>
      <w:r w:rsidR="00F8294A">
        <w:rPr>
          <w:rFonts w:ascii="Arial" w:hAnsi="Arial" w:cs="Arial"/>
          <w:sz w:val="22"/>
          <w:szCs w:val="22"/>
        </w:rPr>
        <w:t xml:space="preserve">an </w:t>
      </w:r>
      <w:r>
        <w:rPr>
          <w:rFonts w:ascii="Arial" w:hAnsi="Arial" w:cs="Arial"/>
          <w:sz w:val="22"/>
          <w:szCs w:val="22"/>
        </w:rPr>
        <w:t>incident</w:t>
      </w:r>
      <w:r w:rsidR="00F8294A">
        <w:rPr>
          <w:rFonts w:ascii="Arial" w:hAnsi="Arial" w:cs="Arial"/>
          <w:sz w:val="22"/>
          <w:szCs w:val="22"/>
        </w:rPr>
        <w:t>,</w:t>
      </w:r>
      <w:r>
        <w:rPr>
          <w:rFonts w:ascii="Arial" w:hAnsi="Arial" w:cs="Arial"/>
          <w:sz w:val="22"/>
          <w:szCs w:val="22"/>
        </w:rPr>
        <w:t xml:space="preserve"> which can be traumatising to be exposed to, as well as the paperwork side of the job</w:t>
      </w:r>
      <w:r w:rsidR="00F8294A">
        <w:rPr>
          <w:rFonts w:ascii="Arial" w:hAnsi="Arial" w:cs="Arial"/>
          <w:sz w:val="22"/>
          <w:szCs w:val="22"/>
        </w:rPr>
        <w:t>,</w:t>
      </w:r>
      <w:r>
        <w:rPr>
          <w:rFonts w:ascii="Arial" w:hAnsi="Arial" w:cs="Arial"/>
          <w:sz w:val="22"/>
          <w:szCs w:val="22"/>
        </w:rPr>
        <w:t xml:space="preserve"> which can be particularly challenging </w:t>
      </w:r>
      <w:r w:rsidR="00F8294A">
        <w:rPr>
          <w:rFonts w:ascii="Arial" w:hAnsi="Arial" w:cs="Arial"/>
          <w:sz w:val="22"/>
          <w:szCs w:val="22"/>
        </w:rPr>
        <w:t xml:space="preserve">for </w:t>
      </w:r>
      <w:r>
        <w:rPr>
          <w:rFonts w:ascii="Arial" w:hAnsi="Arial" w:cs="Arial"/>
          <w:sz w:val="22"/>
          <w:szCs w:val="22"/>
        </w:rPr>
        <w:t>officers depending on their ways of working</w:t>
      </w:r>
      <w:r w:rsidR="00A05914">
        <w:rPr>
          <w:rFonts w:ascii="Arial" w:hAnsi="Arial" w:cs="Arial"/>
          <w:sz w:val="22"/>
          <w:szCs w:val="22"/>
        </w:rPr>
        <w:t xml:space="preserve"> </w:t>
      </w:r>
      <w:r w:rsidR="00A05914" w:rsidRPr="00A05914">
        <w:rPr>
          <w:rFonts w:ascii="Arial" w:hAnsi="Arial" w:cs="Arial"/>
          <w:sz w:val="22"/>
          <w:szCs w:val="22"/>
        </w:rPr>
        <w:t>(Velazquez and Hernandez, 2019)</w:t>
      </w:r>
      <w:r>
        <w:rPr>
          <w:rFonts w:ascii="Arial" w:hAnsi="Arial" w:cs="Arial"/>
          <w:sz w:val="22"/>
          <w:szCs w:val="22"/>
        </w:rPr>
        <w:t>.</w:t>
      </w:r>
    </w:p>
    <w:p w14:paraId="6416AD71" w14:textId="39C3C0E9" w:rsidR="00EF325A" w:rsidRDefault="00EF325A" w:rsidP="008D21D2">
      <w:pPr>
        <w:spacing w:line="257" w:lineRule="auto"/>
        <w:ind w:right="531"/>
        <w:rPr>
          <w:rFonts w:ascii="Arial" w:hAnsi="Arial" w:cs="Arial"/>
          <w:sz w:val="22"/>
          <w:szCs w:val="22"/>
        </w:rPr>
      </w:pPr>
    </w:p>
    <w:p w14:paraId="7FA3B1DB" w14:textId="7D604F56" w:rsidR="00EF325A" w:rsidRDefault="00EF325A" w:rsidP="008D21D2">
      <w:pPr>
        <w:spacing w:line="257" w:lineRule="auto"/>
        <w:ind w:right="531"/>
        <w:rPr>
          <w:rFonts w:ascii="Arial" w:hAnsi="Arial" w:cs="Arial"/>
          <w:sz w:val="22"/>
          <w:szCs w:val="22"/>
        </w:rPr>
      </w:pPr>
      <w:r>
        <w:rPr>
          <w:rFonts w:ascii="Arial" w:hAnsi="Arial" w:cs="Arial"/>
          <w:sz w:val="22"/>
          <w:szCs w:val="22"/>
        </w:rPr>
        <w:t xml:space="preserve">Maintaining mental wellbeing is imperative to police officers for </w:t>
      </w:r>
      <w:r w:rsidR="005234B1">
        <w:rPr>
          <w:rFonts w:ascii="Arial" w:hAnsi="Arial" w:cs="Arial"/>
          <w:sz w:val="22"/>
          <w:szCs w:val="22"/>
        </w:rPr>
        <w:t>numerous</w:t>
      </w:r>
      <w:r>
        <w:rPr>
          <w:rFonts w:ascii="Arial" w:hAnsi="Arial" w:cs="Arial"/>
          <w:sz w:val="22"/>
          <w:szCs w:val="22"/>
        </w:rPr>
        <w:t xml:space="preserve"> reasons</w:t>
      </w:r>
      <w:r w:rsidR="005234B1">
        <w:rPr>
          <w:rFonts w:ascii="Arial" w:hAnsi="Arial" w:cs="Arial"/>
          <w:sz w:val="22"/>
          <w:szCs w:val="22"/>
        </w:rPr>
        <w:t>.</w:t>
      </w:r>
      <w:r>
        <w:rPr>
          <w:rFonts w:ascii="Arial" w:hAnsi="Arial" w:cs="Arial"/>
          <w:sz w:val="22"/>
          <w:szCs w:val="22"/>
        </w:rPr>
        <w:t xml:space="preserve"> </w:t>
      </w:r>
      <w:r w:rsidR="005234B1">
        <w:rPr>
          <w:rFonts w:ascii="Arial" w:hAnsi="Arial" w:cs="Arial"/>
          <w:sz w:val="22"/>
          <w:szCs w:val="22"/>
        </w:rPr>
        <w:t>F</w:t>
      </w:r>
      <w:r>
        <w:rPr>
          <w:rFonts w:ascii="Arial" w:hAnsi="Arial" w:cs="Arial"/>
          <w:sz w:val="22"/>
          <w:szCs w:val="22"/>
        </w:rPr>
        <w:t>irstly, it will ensure that they are fit and well whilst working</w:t>
      </w:r>
      <w:r w:rsidR="005234B1">
        <w:rPr>
          <w:rFonts w:ascii="Arial" w:hAnsi="Arial" w:cs="Arial"/>
          <w:sz w:val="22"/>
          <w:szCs w:val="22"/>
        </w:rPr>
        <w:t>,</w:t>
      </w:r>
      <w:r>
        <w:rPr>
          <w:rFonts w:ascii="Arial" w:hAnsi="Arial" w:cs="Arial"/>
          <w:sz w:val="22"/>
          <w:szCs w:val="22"/>
        </w:rPr>
        <w:t xml:space="preserve"> which in turn will increase the quality and accuracy of their work</w:t>
      </w:r>
      <w:r w:rsidR="005234B1">
        <w:rPr>
          <w:rFonts w:ascii="Arial" w:hAnsi="Arial" w:cs="Arial"/>
          <w:sz w:val="22"/>
          <w:szCs w:val="22"/>
        </w:rPr>
        <w:t>,</w:t>
      </w:r>
      <w:r>
        <w:rPr>
          <w:rFonts w:ascii="Arial" w:hAnsi="Arial" w:cs="Arial"/>
          <w:sz w:val="22"/>
          <w:szCs w:val="22"/>
        </w:rPr>
        <w:t xml:space="preserve"> thus providing a better service to victims of crime and their communities</w:t>
      </w:r>
      <w:r w:rsidR="00A05914">
        <w:rPr>
          <w:rFonts w:ascii="Arial" w:hAnsi="Arial" w:cs="Arial"/>
          <w:sz w:val="22"/>
          <w:szCs w:val="22"/>
        </w:rPr>
        <w:t xml:space="preserve"> </w:t>
      </w:r>
      <w:r w:rsidR="00A05914" w:rsidRPr="00A05914">
        <w:rPr>
          <w:rFonts w:ascii="Arial" w:hAnsi="Arial" w:cs="Arial"/>
          <w:sz w:val="22"/>
          <w:szCs w:val="22"/>
        </w:rPr>
        <w:t>(World Health Organization, 2024)</w:t>
      </w:r>
      <w:r>
        <w:rPr>
          <w:rFonts w:ascii="Arial" w:hAnsi="Arial" w:cs="Arial"/>
          <w:sz w:val="22"/>
          <w:szCs w:val="22"/>
        </w:rPr>
        <w:t>. Moreover, due to the types of incidents which police respond to, it is important that officers look after their mental wellbeing to ensure that they are focused whilst in work for their own personal safety</w:t>
      </w:r>
      <w:r w:rsidR="005234B1">
        <w:rPr>
          <w:rFonts w:ascii="Arial" w:hAnsi="Arial" w:cs="Arial"/>
          <w:sz w:val="22"/>
          <w:szCs w:val="22"/>
        </w:rPr>
        <w:t>.</w:t>
      </w:r>
      <w:r>
        <w:rPr>
          <w:rFonts w:ascii="Arial" w:hAnsi="Arial" w:cs="Arial"/>
          <w:sz w:val="22"/>
          <w:szCs w:val="22"/>
        </w:rPr>
        <w:t xml:space="preserve"> </w:t>
      </w:r>
      <w:r w:rsidR="005234B1">
        <w:rPr>
          <w:rFonts w:ascii="Arial" w:hAnsi="Arial" w:cs="Arial"/>
          <w:sz w:val="22"/>
          <w:szCs w:val="22"/>
        </w:rPr>
        <w:t>S</w:t>
      </w:r>
      <w:r>
        <w:rPr>
          <w:rFonts w:ascii="Arial" w:hAnsi="Arial" w:cs="Arial"/>
          <w:sz w:val="22"/>
          <w:szCs w:val="22"/>
        </w:rPr>
        <w:t xml:space="preserve">ome calls may bear a high risk to initial attending </w:t>
      </w:r>
      <w:proofErr w:type="gramStart"/>
      <w:r>
        <w:rPr>
          <w:rFonts w:ascii="Arial" w:hAnsi="Arial" w:cs="Arial"/>
          <w:sz w:val="22"/>
          <w:szCs w:val="22"/>
        </w:rPr>
        <w:t>officers</w:t>
      </w:r>
      <w:proofErr w:type="gramEnd"/>
      <w:r w:rsidR="005234B1">
        <w:rPr>
          <w:rFonts w:ascii="Arial" w:hAnsi="Arial" w:cs="Arial"/>
          <w:sz w:val="22"/>
          <w:szCs w:val="22"/>
        </w:rPr>
        <w:t xml:space="preserve"> and</w:t>
      </w:r>
      <w:r>
        <w:rPr>
          <w:rFonts w:ascii="Arial" w:hAnsi="Arial" w:cs="Arial"/>
          <w:sz w:val="22"/>
          <w:szCs w:val="22"/>
        </w:rPr>
        <w:t xml:space="preserve"> it is important that each officer is fit and well</w:t>
      </w:r>
      <w:r w:rsidR="005234B1">
        <w:rPr>
          <w:rFonts w:ascii="Arial" w:hAnsi="Arial" w:cs="Arial"/>
          <w:sz w:val="22"/>
          <w:szCs w:val="22"/>
        </w:rPr>
        <w:t>,</w:t>
      </w:r>
      <w:r>
        <w:rPr>
          <w:rFonts w:ascii="Arial" w:hAnsi="Arial" w:cs="Arial"/>
          <w:sz w:val="22"/>
          <w:szCs w:val="22"/>
        </w:rPr>
        <w:t xml:space="preserve"> so that they do not put themselves or colleagues at potential risk</w:t>
      </w:r>
      <w:r w:rsidR="00674D77">
        <w:rPr>
          <w:rFonts w:ascii="Arial" w:hAnsi="Arial" w:cs="Arial"/>
          <w:sz w:val="22"/>
          <w:szCs w:val="22"/>
        </w:rPr>
        <w:t xml:space="preserve"> </w:t>
      </w:r>
      <w:r w:rsidR="00674D77" w:rsidRPr="00674D77">
        <w:rPr>
          <w:rFonts w:ascii="Arial" w:hAnsi="Arial" w:cs="Arial"/>
          <w:sz w:val="22"/>
          <w:szCs w:val="22"/>
        </w:rPr>
        <w:t>(Velazquez and Hernandez, 2019)</w:t>
      </w:r>
      <w:r>
        <w:rPr>
          <w:rFonts w:ascii="Arial" w:hAnsi="Arial" w:cs="Arial"/>
          <w:sz w:val="22"/>
          <w:szCs w:val="22"/>
        </w:rPr>
        <w:t xml:space="preserve">. </w:t>
      </w:r>
    </w:p>
    <w:p w14:paraId="1D601BCD" w14:textId="77777777" w:rsidR="00EF325A" w:rsidRDefault="00EF325A" w:rsidP="008D21D2">
      <w:pPr>
        <w:spacing w:line="257" w:lineRule="auto"/>
        <w:ind w:right="531"/>
        <w:rPr>
          <w:rFonts w:ascii="Arial" w:hAnsi="Arial" w:cs="Arial"/>
          <w:sz w:val="22"/>
          <w:szCs w:val="22"/>
        </w:rPr>
      </w:pPr>
    </w:p>
    <w:p w14:paraId="176AF4DD" w14:textId="762FFF5D" w:rsidR="00EF325A" w:rsidRDefault="00EF325A" w:rsidP="008D21D2">
      <w:pPr>
        <w:spacing w:line="257" w:lineRule="auto"/>
        <w:ind w:right="531"/>
        <w:rPr>
          <w:rFonts w:ascii="Arial" w:hAnsi="Arial" w:cs="Arial"/>
          <w:sz w:val="22"/>
          <w:szCs w:val="22"/>
        </w:rPr>
      </w:pPr>
      <w:r>
        <w:rPr>
          <w:rFonts w:ascii="Arial" w:hAnsi="Arial" w:cs="Arial"/>
          <w:sz w:val="22"/>
          <w:szCs w:val="22"/>
        </w:rPr>
        <w:t xml:space="preserve">In addition to the previous point, due to the sensitivity of incidents </w:t>
      </w:r>
      <w:r w:rsidR="005234B1">
        <w:rPr>
          <w:rFonts w:ascii="Arial" w:hAnsi="Arial" w:cs="Arial"/>
          <w:sz w:val="22"/>
          <w:szCs w:val="22"/>
        </w:rPr>
        <w:t>for</w:t>
      </w:r>
      <w:r>
        <w:rPr>
          <w:rFonts w:ascii="Arial" w:hAnsi="Arial" w:cs="Arial"/>
          <w:sz w:val="22"/>
          <w:szCs w:val="22"/>
        </w:rPr>
        <w:t xml:space="preserve"> which the police service is required, some officers may find them triggering or traumatic to their personal mental health</w:t>
      </w:r>
      <w:r w:rsidR="00674D77">
        <w:rPr>
          <w:rFonts w:ascii="Arial" w:hAnsi="Arial" w:cs="Arial"/>
          <w:sz w:val="22"/>
          <w:szCs w:val="22"/>
        </w:rPr>
        <w:t xml:space="preserve"> </w:t>
      </w:r>
      <w:r w:rsidR="00674D77" w:rsidRPr="00674D77">
        <w:rPr>
          <w:rFonts w:ascii="Arial" w:hAnsi="Arial" w:cs="Arial"/>
          <w:sz w:val="22"/>
          <w:szCs w:val="22"/>
        </w:rPr>
        <w:t>(Violanti and Paton, 1999)</w:t>
      </w:r>
      <w:r w:rsidR="00674D77">
        <w:rPr>
          <w:rFonts w:ascii="Arial" w:hAnsi="Arial" w:cs="Arial"/>
          <w:sz w:val="22"/>
          <w:szCs w:val="22"/>
        </w:rPr>
        <w:t xml:space="preserve">. </w:t>
      </w:r>
      <w:r>
        <w:rPr>
          <w:rFonts w:ascii="Arial" w:hAnsi="Arial" w:cs="Arial"/>
          <w:sz w:val="22"/>
          <w:szCs w:val="22"/>
        </w:rPr>
        <w:t>It is very important that should this occur, th</w:t>
      </w:r>
      <w:r w:rsidR="005234B1">
        <w:rPr>
          <w:rFonts w:ascii="Arial" w:hAnsi="Arial" w:cs="Arial"/>
          <w:sz w:val="22"/>
          <w:szCs w:val="22"/>
        </w:rPr>
        <w:t>e</w:t>
      </w:r>
      <w:r>
        <w:rPr>
          <w:rFonts w:ascii="Arial" w:hAnsi="Arial" w:cs="Arial"/>
          <w:sz w:val="22"/>
          <w:szCs w:val="22"/>
        </w:rPr>
        <w:t xml:space="preserve"> officer</w:t>
      </w:r>
      <w:r w:rsidR="005234B1">
        <w:rPr>
          <w:rFonts w:ascii="Arial" w:hAnsi="Arial" w:cs="Arial"/>
          <w:sz w:val="22"/>
          <w:szCs w:val="22"/>
        </w:rPr>
        <w:t xml:space="preserve"> concerned</w:t>
      </w:r>
      <w:r>
        <w:rPr>
          <w:rFonts w:ascii="Arial" w:hAnsi="Arial" w:cs="Arial"/>
          <w:sz w:val="22"/>
          <w:szCs w:val="22"/>
        </w:rPr>
        <w:t xml:space="preserve"> seeks the appropriate help to help them to manage their mental wellbeing moving forward</w:t>
      </w:r>
      <w:r w:rsidR="005234B1">
        <w:rPr>
          <w:rFonts w:ascii="Arial" w:hAnsi="Arial" w:cs="Arial"/>
          <w:sz w:val="22"/>
          <w:szCs w:val="22"/>
        </w:rPr>
        <w:t>,</w:t>
      </w:r>
      <w:r>
        <w:rPr>
          <w:rFonts w:ascii="Arial" w:hAnsi="Arial" w:cs="Arial"/>
          <w:sz w:val="22"/>
          <w:szCs w:val="22"/>
        </w:rPr>
        <w:t xml:space="preserve"> as otherwise this may cause their mental health to continue to decrease</w:t>
      </w:r>
      <w:r w:rsidR="005234B1">
        <w:rPr>
          <w:rFonts w:ascii="Arial" w:hAnsi="Arial" w:cs="Arial"/>
          <w:sz w:val="22"/>
          <w:szCs w:val="22"/>
        </w:rPr>
        <w:t>,</w:t>
      </w:r>
      <w:r>
        <w:rPr>
          <w:rFonts w:ascii="Arial" w:hAnsi="Arial" w:cs="Arial"/>
          <w:sz w:val="22"/>
          <w:szCs w:val="22"/>
        </w:rPr>
        <w:t xml:space="preserve"> which can cause serious mental health concerns to th</w:t>
      </w:r>
      <w:r w:rsidR="005234B1">
        <w:rPr>
          <w:rFonts w:ascii="Arial" w:hAnsi="Arial" w:cs="Arial"/>
          <w:sz w:val="22"/>
          <w:szCs w:val="22"/>
        </w:rPr>
        <w:t>e</w:t>
      </w:r>
      <w:r>
        <w:rPr>
          <w:rFonts w:ascii="Arial" w:hAnsi="Arial" w:cs="Arial"/>
          <w:sz w:val="22"/>
          <w:szCs w:val="22"/>
        </w:rPr>
        <w:t xml:space="preserve"> officer in the future</w:t>
      </w:r>
      <w:r w:rsidR="00674D77">
        <w:rPr>
          <w:rFonts w:ascii="Arial" w:hAnsi="Arial" w:cs="Arial"/>
          <w:sz w:val="22"/>
          <w:szCs w:val="22"/>
        </w:rPr>
        <w:t xml:space="preserve"> </w:t>
      </w:r>
      <w:r w:rsidR="00674D77" w:rsidRPr="00674D77">
        <w:rPr>
          <w:rFonts w:ascii="Arial" w:hAnsi="Arial" w:cs="Arial"/>
          <w:sz w:val="22"/>
          <w:szCs w:val="22"/>
        </w:rPr>
        <w:t>(Newell et al., 2021)</w:t>
      </w:r>
      <w:r w:rsidR="00674D77">
        <w:rPr>
          <w:rFonts w:ascii="Arial" w:hAnsi="Arial" w:cs="Arial"/>
          <w:sz w:val="22"/>
          <w:szCs w:val="22"/>
        </w:rPr>
        <w:t>.</w:t>
      </w:r>
    </w:p>
    <w:p w14:paraId="6552F20D" w14:textId="77777777" w:rsidR="00EF325A" w:rsidRDefault="00EF325A" w:rsidP="008D21D2">
      <w:pPr>
        <w:spacing w:line="257" w:lineRule="auto"/>
        <w:ind w:right="531"/>
        <w:rPr>
          <w:rFonts w:ascii="Arial" w:hAnsi="Arial" w:cs="Arial"/>
          <w:sz w:val="22"/>
          <w:szCs w:val="22"/>
        </w:rPr>
      </w:pPr>
    </w:p>
    <w:p w14:paraId="2E54B528" w14:textId="74CB2BAB" w:rsidR="00652CD0" w:rsidRDefault="00652CD0" w:rsidP="008D21D2">
      <w:pPr>
        <w:spacing w:line="257" w:lineRule="auto"/>
        <w:ind w:right="531"/>
        <w:rPr>
          <w:rFonts w:ascii="Arial" w:hAnsi="Arial" w:cs="Arial"/>
          <w:sz w:val="22"/>
          <w:szCs w:val="22"/>
        </w:rPr>
      </w:pPr>
      <w:r>
        <w:rPr>
          <w:rFonts w:ascii="Arial" w:hAnsi="Arial" w:cs="Arial"/>
          <w:sz w:val="22"/>
          <w:szCs w:val="22"/>
        </w:rPr>
        <w:t xml:space="preserve">The police service offers services </w:t>
      </w:r>
      <w:r w:rsidR="005234B1">
        <w:rPr>
          <w:rFonts w:ascii="Arial" w:hAnsi="Arial" w:cs="Arial"/>
          <w:sz w:val="22"/>
          <w:szCs w:val="22"/>
        </w:rPr>
        <w:t>that</w:t>
      </w:r>
      <w:r>
        <w:rPr>
          <w:rFonts w:ascii="Arial" w:hAnsi="Arial" w:cs="Arial"/>
          <w:sz w:val="22"/>
          <w:szCs w:val="22"/>
        </w:rPr>
        <w:t xml:space="preserve"> can </w:t>
      </w:r>
      <w:r w:rsidR="00602928">
        <w:rPr>
          <w:rFonts w:ascii="Arial" w:hAnsi="Arial" w:cs="Arial"/>
          <w:sz w:val="22"/>
          <w:szCs w:val="22"/>
        </w:rPr>
        <w:t>provide</w:t>
      </w:r>
      <w:r>
        <w:rPr>
          <w:rFonts w:ascii="Arial" w:hAnsi="Arial" w:cs="Arial"/>
          <w:sz w:val="22"/>
          <w:szCs w:val="22"/>
        </w:rPr>
        <w:t xml:space="preserve"> </w:t>
      </w:r>
      <w:r w:rsidR="00602928">
        <w:rPr>
          <w:rFonts w:ascii="Arial" w:hAnsi="Arial" w:cs="Arial"/>
          <w:sz w:val="22"/>
          <w:szCs w:val="22"/>
        </w:rPr>
        <w:t>support to</w:t>
      </w:r>
      <w:r>
        <w:rPr>
          <w:rFonts w:ascii="Arial" w:hAnsi="Arial" w:cs="Arial"/>
          <w:sz w:val="22"/>
          <w:szCs w:val="22"/>
        </w:rPr>
        <w:t xml:space="preserve"> officers when they have attended incidents</w:t>
      </w:r>
      <w:r w:rsidR="005234B1">
        <w:rPr>
          <w:rFonts w:ascii="Arial" w:hAnsi="Arial" w:cs="Arial"/>
          <w:sz w:val="22"/>
          <w:szCs w:val="22"/>
        </w:rPr>
        <w:t>,</w:t>
      </w:r>
      <w:r>
        <w:rPr>
          <w:rFonts w:ascii="Arial" w:hAnsi="Arial" w:cs="Arial"/>
          <w:sz w:val="22"/>
          <w:szCs w:val="22"/>
        </w:rPr>
        <w:t xml:space="preserve"> which they </w:t>
      </w:r>
      <w:r w:rsidR="00602928">
        <w:rPr>
          <w:rFonts w:ascii="Arial" w:hAnsi="Arial" w:cs="Arial"/>
          <w:sz w:val="22"/>
          <w:szCs w:val="22"/>
        </w:rPr>
        <w:t xml:space="preserve">may </w:t>
      </w:r>
      <w:r>
        <w:rPr>
          <w:rFonts w:ascii="Arial" w:hAnsi="Arial" w:cs="Arial"/>
          <w:sz w:val="22"/>
          <w:szCs w:val="22"/>
        </w:rPr>
        <w:t xml:space="preserve">deem </w:t>
      </w:r>
      <w:r w:rsidR="00602928">
        <w:rPr>
          <w:rFonts w:ascii="Arial" w:hAnsi="Arial" w:cs="Arial"/>
          <w:sz w:val="22"/>
          <w:szCs w:val="22"/>
        </w:rPr>
        <w:t>to be</w:t>
      </w:r>
      <w:r>
        <w:rPr>
          <w:rFonts w:ascii="Arial" w:hAnsi="Arial" w:cs="Arial"/>
          <w:sz w:val="22"/>
          <w:szCs w:val="22"/>
        </w:rPr>
        <w:t xml:space="preserve"> particularly challenging</w:t>
      </w:r>
      <w:r w:rsidR="005234B1">
        <w:rPr>
          <w:rFonts w:ascii="Arial" w:hAnsi="Arial" w:cs="Arial"/>
          <w:sz w:val="22"/>
          <w:szCs w:val="22"/>
        </w:rPr>
        <w:t>. T</w:t>
      </w:r>
      <w:r>
        <w:rPr>
          <w:rFonts w:ascii="Arial" w:hAnsi="Arial" w:cs="Arial"/>
          <w:sz w:val="22"/>
          <w:szCs w:val="22"/>
        </w:rPr>
        <w:t>hese are usually referrals made by sergeants on behalf of their constables</w:t>
      </w:r>
      <w:r w:rsidR="00674D77">
        <w:rPr>
          <w:rFonts w:ascii="Arial" w:hAnsi="Arial" w:cs="Arial"/>
          <w:sz w:val="22"/>
          <w:szCs w:val="22"/>
        </w:rPr>
        <w:t xml:space="preserve"> </w:t>
      </w:r>
      <w:r w:rsidR="00674D77" w:rsidRPr="00674D77">
        <w:rPr>
          <w:rFonts w:ascii="Arial" w:hAnsi="Arial" w:cs="Arial"/>
          <w:sz w:val="22"/>
          <w:szCs w:val="22"/>
        </w:rPr>
        <w:t xml:space="preserve">(Evans, </w:t>
      </w:r>
      <w:proofErr w:type="spellStart"/>
      <w:r w:rsidR="00674D77" w:rsidRPr="00674D77">
        <w:rPr>
          <w:rFonts w:ascii="Arial" w:hAnsi="Arial" w:cs="Arial"/>
          <w:sz w:val="22"/>
          <w:szCs w:val="22"/>
        </w:rPr>
        <w:t>Pistrang</w:t>
      </w:r>
      <w:proofErr w:type="spellEnd"/>
      <w:r w:rsidR="00674D77" w:rsidRPr="00674D77">
        <w:rPr>
          <w:rFonts w:ascii="Arial" w:hAnsi="Arial" w:cs="Arial"/>
          <w:sz w:val="22"/>
          <w:szCs w:val="22"/>
        </w:rPr>
        <w:t xml:space="preserve"> and Billings, 2013)</w:t>
      </w:r>
      <w:r>
        <w:rPr>
          <w:rFonts w:ascii="Arial" w:hAnsi="Arial" w:cs="Arial"/>
          <w:sz w:val="22"/>
          <w:szCs w:val="22"/>
        </w:rPr>
        <w:t>. This is helpful in managing mental wellbeing</w:t>
      </w:r>
      <w:r w:rsidR="005234B1">
        <w:rPr>
          <w:rFonts w:ascii="Arial" w:hAnsi="Arial" w:cs="Arial"/>
          <w:sz w:val="22"/>
          <w:szCs w:val="22"/>
        </w:rPr>
        <w:t>,</w:t>
      </w:r>
      <w:r>
        <w:rPr>
          <w:rFonts w:ascii="Arial" w:hAnsi="Arial" w:cs="Arial"/>
          <w:sz w:val="22"/>
          <w:szCs w:val="22"/>
        </w:rPr>
        <w:t xml:space="preserve"> as the</w:t>
      </w:r>
      <w:r w:rsidR="00602928">
        <w:rPr>
          <w:rFonts w:ascii="Arial" w:hAnsi="Arial" w:cs="Arial"/>
          <w:sz w:val="22"/>
          <w:szCs w:val="22"/>
        </w:rPr>
        <w:t xml:space="preserve"> officers</w:t>
      </w:r>
      <w:r>
        <w:rPr>
          <w:rFonts w:ascii="Arial" w:hAnsi="Arial" w:cs="Arial"/>
          <w:sz w:val="22"/>
          <w:szCs w:val="22"/>
        </w:rPr>
        <w:t xml:space="preserve"> will </w:t>
      </w:r>
      <w:r w:rsidR="00602928">
        <w:rPr>
          <w:rFonts w:ascii="Arial" w:hAnsi="Arial" w:cs="Arial"/>
          <w:sz w:val="22"/>
          <w:szCs w:val="22"/>
        </w:rPr>
        <w:t xml:space="preserve">be </w:t>
      </w:r>
      <w:r>
        <w:rPr>
          <w:rFonts w:ascii="Arial" w:hAnsi="Arial" w:cs="Arial"/>
          <w:sz w:val="22"/>
          <w:szCs w:val="22"/>
        </w:rPr>
        <w:t>approach</w:t>
      </w:r>
      <w:r w:rsidR="00602928">
        <w:rPr>
          <w:rFonts w:ascii="Arial" w:hAnsi="Arial" w:cs="Arial"/>
          <w:sz w:val="22"/>
          <w:szCs w:val="22"/>
        </w:rPr>
        <w:t>ed</w:t>
      </w:r>
      <w:r>
        <w:rPr>
          <w:rFonts w:ascii="Arial" w:hAnsi="Arial" w:cs="Arial"/>
          <w:sz w:val="22"/>
          <w:szCs w:val="22"/>
        </w:rPr>
        <w:t xml:space="preserve"> directly and </w:t>
      </w:r>
      <w:r w:rsidR="00602928">
        <w:rPr>
          <w:rFonts w:ascii="Arial" w:hAnsi="Arial" w:cs="Arial"/>
          <w:sz w:val="22"/>
          <w:szCs w:val="22"/>
        </w:rPr>
        <w:t xml:space="preserve">be </w:t>
      </w:r>
      <w:r>
        <w:rPr>
          <w:rFonts w:ascii="Arial" w:hAnsi="Arial" w:cs="Arial"/>
          <w:sz w:val="22"/>
          <w:szCs w:val="22"/>
        </w:rPr>
        <w:t>offer</w:t>
      </w:r>
      <w:r w:rsidR="00602928">
        <w:rPr>
          <w:rFonts w:ascii="Arial" w:hAnsi="Arial" w:cs="Arial"/>
          <w:sz w:val="22"/>
          <w:szCs w:val="22"/>
        </w:rPr>
        <w:t xml:space="preserve">ed </w:t>
      </w:r>
      <w:r>
        <w:rPr>
          <w:rFonts w:ascii="Arial" w:hAnsi="Arial" w:cs="Arial"/>
          <w:sz w:val="22"/>
          <w:szCs w:val="22"/>
        </w:rPr>
        <w:t>services such as counselling sessions free of charge</w:t>
      </w:r>
      <w:r w:rsidR="005234B1">
        <w:rPr>
          <w:rFonts w:ascii="Arial" w:hAnsi="Arial" w:cs="Arial"/>
          <w:sz w:val="22"/>
          <w:szCs w:val="22"/>
        </w:rPr>
        <w:t>. T</w:t>
      </w:r>
      <w:r>
        <w:rPr>
          <w:rFonts w:ascii="Arial" w:hAnsi="Arial" w:cs="Arial"/>
          <w:sz w:val="22"/>
          <w:szCs w:val="22"/>
        </w:rPr>
        <w:t>his takes the pressure off that individual to seek help when they may not feel up to doing so</w:t>
      </w:r>
      <w:r w:rsidR="00674D77">
        <w:rPr>
          <w:rFonts w:ascii="Arial" w:hAnsi="Arial" w:cs="Arial"/>
          <w:sz w:val="22"/>
          <w:szCs w:val="22"/>
        </w:rPr>
        <w:t xml:space="preserve"> </w:t>
      </w:r>
      <w:r w:rsidR="00674D77" w:rsidRPr="00674D77">
        <w:rPr>
          <w:rFonts w:ascii="Arial" w:hAnsi="Arial" w:cs="Arial"/>
          <w:sz w:val="22"/>
          <w:szCs w:val="22"/>
        </w:rPr>
        <w:t xml:space="preserve">(Evans, </w:t>
      </w:r>
      <w:proofErr w:type="spellStart"/>
      <w:r w:rsidR="00674D77" w:rsidRPr="00674D77">
        <w:rPr>
          <w:rFonts w:ascii="Arial" w:hAnsi="Arial" w:cs="Arial"/>
          <w:sz w:val="22"/>
          <w:szCs w:val="22"/>
        </w:rPr>
        <w:t>Pistrang</w:t>
      </w:r>
      <w:proofErr w:type="spellEnd"/>
      <w:r w:rsidR="00674D77" w:rsidRPr="00674D77">
        <w:rPr>
          <w:rFonts w:ascii="Arial" w:hAnsi="Arial" w:cs="Arial"/>
          <w:sz w:val="22"/>
          <w:szCs w:val="22"/>
        </w:rPr>
        <w:t xml:space="preserve"> and Billings, 2013)</w:t>
      </w:r>
      <w:r>
        <w:rPr>
          <w:rFonts w:ascii="Arial" w:hAnsi="Arial" w:cs="Arial"/>
          <w:sz w:val="22"/>
          <w:szCs w:val="22"/>
        </w:rPr>
        <w:t xml:space="preserve">. Moreover, </w:t>
      </w:r>
      <w:r w:rsidR="00602928">
        <w:rPr>
          <w:rFonts w:ascii="Arial" w:hAnsi="Arial" w:cs="Arial"/>
          <w:sz w:val="22"/>
          <w:szCs w:val="22"/>
        </w:rPr>
        <w:t>when</w:t>
      </w:r>
      <w:r>
        <w:rPr>
          <w:rFonts w:ascii="Arial" w:hAnsi="Arial" w:cs="Arial"/>
          <w:sz w:val="22"/>
          <w:szCs w:val="22"/>
        </w:rPr>
        <w:t xml:space="preserve"> accepting the work-based counselling services, this may indicate to the police service that you are struggling with mental health, therefore, if in the future it continues to escalate and effect your quality of work and the officer requires time </w:t>
      </w:r>
      <w:proofErr w:type="gramStart"/>
      <w:r>
        <w:rPr>
          <w:rFonts w:ascii="Arial" w:hAnsi="Arial" w:cs="Arial"/>
          <w:sz w:val="22"/>
          <w:szCs w:val="22"/>
        </w:rPr>
        <w:t>off of</w:t>
      </w:r>
      <w:proofErr w:type="gramEnd"/>
      <w:r>
        <w:rPr>
          <w:rFonts w:ascii="Arial" w:hAnsi="Arial" w:cs="Arial"/>
          <w:sz w:val="22"/>
          <w:szCs w:val="22"/>
        </w:rPr>
        <w:t xml:space="preserve"> work, it evidences the decrease in their wellbeing</w:t>
      </w:r>
      <w:r w:rsidR="00674D77">
        <w:rPr>
          <w:rFonts w:ascii="Arial" w:hAnsi="Arial" w:cs="Arial"/>
          <w:sz w:val="22"/>
          <w:szCs w:val="22"/>
        </w:rPr>
        <w:t xml:space="preserve"> </w:t>
      </w:r>
      <w:r w:rsidR="00674D77" w:rsidRPr="00674D77">
        <w:rPr>
          <w:rFonts w:ascii="Arial" w:hAnsi="Arial" w:cs="Arial"/>
          <w:sz w:val="22"/>
          <w:szCs w:val="22"/>
        </w:rPr>
        <w:t>(Crowe et al., 2022)</w:t>
      </w:r>
      <w:r>
        <w:rPr>
          <w:rFonts w:ascii="Arial" w:hAnsi="Arial" w:cs="Arial"/>
          <w:sz w:val="22"/>
          <w:szCs w:val="22"/>
        </w:rPr>
        <w:t xml:space="preserve">. </w:t>
      </w:r>
    </w:p>
    <w:p w14:paraId="3241AEC5" w14:textId="77777777" w:rsidR="00652CD0" w:rsidRDefault="00652CD0" w:rsidP="008D21D2">
      <w:pPr>
        <w:spacing w:line="257" w:lineRule="auto"/>
        <w:ind w:right="531"/>
        <w:rPr>
          <w:rFonts w:ascii="Arial" w:hAnsi="Arial" w:cs="Arial"/>
          <w:sz w:val="22"/>
          <w:szCs w:val="22"/>
        </w:rPr>
      </w:pPr>
    </w:p>
    <w:p w14:paraId="1BD66240" w14:textId="36749534" w:rsidR="00853C36" w:rsidRDefault="00853C36" w:rsidP="008D21D2">
      <w:pPr>
        <w:spacing w:line="257" w:lineRule="auto"/>
        <w:ind w:right="531"/>
        <w:rPr>
          <w:rFonts w:ascii="Arial" w:hAnsi="Arial" w:cs="Arial"/>
          <w:sz w:val="22"/>
          <w:szCs w:val="22"/>
        </w:rPr>
      </w:pPr>
      <w:r>
        <w:rPr>
          <w:rFonts w:ascii="Arial" w:hAnsi="Arial" w:cs="Arial"/>
          <w:sz w:val="22"/>
          <w:szCs w:val="22"/>
        </w:rPr>
        <w:t>The police service is a very demanding job</w:t>
      </w:r>
      <w:r w:rsidR="00602928">
        <w:rPr>
          <w:rFonts w:ascii="Arial" w:hAnsi="Arial" w:cs="Arial"/>
          <w:sz w:val="22"/>
          <w:szCs w:val="22"/>
        </w:rPr>
        <w:t>,</w:t>
      </w:r>
      <w:r>
        <w:rPr>
          <w:rFonts w:ascii="Arial" w:hAnsi="Arial" w:cs="Arial"/>
          <w:sz w:val="22"/>
          <w:szCs w:val="22"/>
        </w:rPr>
        <w:t xml:space="preserve"> which can be time consuming for officers</w:t>
      </w:r>
      <w:r w:rsidR="00602928">
        <w:rPr>
          <w:rFonts w:ascii="Arial" w:hAnsi="Arial" w:cs="Arial"/>
          <w:sz w:val="22"/>
          <w:szCs w:val="22"/>
        </w:rPr>
        <w:t>. The sh</w:t>
      </w:r>
      <w:r>
        <w:rPr>
          <w:rFonts w:ascii="Arial" w:hAnsi="Arial" w:cs="Arial"/>
          <w:sz w:val="22"/>
          <w:szCs w:val="22"/>
        </w:rPr>
        <w:t>ift patterns can be challenging on people’s physical and mental wellbeing</w:t>
      </w:r>
      <w:r w:rsidR="00602928">
        <w:rPr>
          <w:rFonts w:ascii="Arial" w:hAnsi="Arial" w:cs="Arial"/>
          <w:sz w:val="22"/>
          <w:szCs w:val="22"/>
        </w:rPr>
        <w:t>,</w:t>
      </w:r>
      <w:r>
        <w:rPr>
          <w:rFonts w:ascii="Arial" w:hAnsi="Arial" w:cs="Arial"/>
          <w:sz w:val="22"/>
          <w:szCs w:val="22"/>
        </w:rPr>
        <w:t xml:space="preserve"> because it disrupts the individuals sleeping pattern making it irregular, therefore, police officers often do not get enough sleep and the quality of the sleep they do have it of poor quality</w:t>
      </w:r>
      <w:r w:rsidR="00674D77">
        <w:rPr>
          <w:rFonts w:ascii="Arial" w:hAnsi="Arial" w:cs="Arial"/>
          <w:sz w:val="22"/>
          <w:szCs w:val="22"/>
        </w:rPr>
        <w:t xml:space="preserve"> </w:t>
      </w:r>
      <w:r w:rsidR="00674D77" w:rsidRPr="00674D77">
        <w:rPr>
          <w:rFonts w:ascii="Arial" w:hAnsi="Arial" w:cs="Arial"/>
          <w:sz w:val="22"/>
          <w:szCs w:val="22"/>
        </w:rPr>
        <w:t>(Vogel et al., 2012)</w:t>
      </w:r>
      <w:r>
        <w:rPr>
          <w:rFonts w:ascii="Arial" w:hAnsi="Arial" w:cs="Arial"/>
          <w:sz w:val="22"/>
          <w:szCs w:val="22"/>
        </w:rPr>
        <w:t xml:space="preserve">. A lack of quality sleep, specifically </w:t>
      </w:r>
      <w:r w:rsidR="00602928">
        <w:rPr>
          <w:rFonts w:ascii="Arial" w:hAnsi="Arial" w:cs="Arial"/>
          <w:sz w:val="22"/>
          <w:szCs w:val="22"/>
        </w:rPr>
        <w:t xml:space="preserve">less than </w:t>
      </w:r>
      <w:r>
        <w:rPr>
          <w:rFonts w:ascii="Arial" w:hAnsi="Arial" w:cs="Arial"/>
          <w:sz w:val="22"/>
          <w:szCs w:val="22"/>
        </w:rPr>
        <w:t>8 hours, can have a detrimental impact on anyone’s wellbeing</w:t>
      </w:r>
      <w:r w:rsidR="00602928">
        <w:rPr>
          <w:rFonts w:ascii="Arial" w:hAnsi="Arial" w:cs="Arial"/>
          <w:sz w:val="22"/>
          <w:szCs w:val="22"/>
        </w:rPr>
        <w:t>. S</w:t>
      </w:r>
      <w:r>
        <w:rPr>
          <w:rFonts w:ascii="Arial" w:hAnsi="Arial" w:cs="Arial"/>
          <w:sz w:val="22"/>
          <w:szCs w:val="22"/>
        </w:rPr>
        <w:t>tudies show a direct correlation between shift work and health and mental complications in shift workers</w:t>
      </w:r>
      <w:r w:rsidR="00674D77">
        <w:rPr>
          <w:rFonts w:ascii="Arial" w:hAnsi="Arial" w:cs="Arial"/>
          <w:sz w:val="22"/>
          <w:szCs w:val="22"/>
        </w:rPr>
        <w:t xml:space="preserve"> </w:t>
      </w:r>
      <w:r w:rsidR="00674D77" w:rsidRPr="00674D77">
        <w:rPr>
          <w:rFonts w:ascii="Arial" w:hAnsi="Arial" w:cs="Arial"/>
          <w:sz w:val="22"/>
          <w:szCs w:val="22"/>
        </w:rPr>
        <w:t>(</w:t>
      </w:r>
      <w:proofErr w:type="spellStart"/>
      <w:r w:rsidR="00674D77" w:rsidRPr="00674D77">
        <w:rPr>
          <w:rFonts w:ascii="Arial" w:hAnsi="Arial" w:cs="Arial"/>
          <w:sz w:val="22"/>
          <w:szCs w:val="22"/>
        </w:rPr>
        <w:t>Torquati</w:t>
      </w:r>
      <w:proofErr w:type="spellEnd"/>
      <w:r w:rsidR="00674D77" w:rsidRPr="00674D77">
        <w:rPr>
          <w:rFonts w:ascii="Arial" w:hAnsi="Arial" w:cs="Arial"/>
          <w:sz w:val="22"/>
          <w:szCs w:val="22"/>
        </w:rPr>
        <w:t xml:space="preserve"> et al., 2019)</w:t>
      </w:r>
      <w:r>
        <w:rPr>
          <w:rFonts w:ascii="Arial" w:hAnsi="Arial" w:cs="Arial"/>
          <w:sz w:val="22"/>
          <w:szCs w:val="22"/>
        </w:rPr>
        <w:t xml:space="preserve">. Therefore, just the shift patterns alone can negatively impact a worker’s mental wellbeing, however, when this is paired with the type of work and exposure to crime, this can become increasingly difficult for someone to manage appropriately. </w:t>
      </w:r>
    </w:p>
    <w:p w14:paraId="468B1334" w14:textId="77777777" w:rsidR="00853C36" w:rsidRDefault="00853C36" w:rsidP="008D21D2">
      <w:pPr>
        <w:spacing w:line="257" w:lineRule="auto"/>
        <w:ind w:right="531"/>
        <w:rPr>
          <w:rFonts w:ascii="Arial" w:hAnsi="Arial" w:cs="Arial"/>
          <w:sz w:val="22"/>
          <w:szCs w:val="22"/>
        </w:rPr>
      </w:pPr>
    </w:p>
    <w:p w14:paraId="244CB3F4" w14:textId="29E1B53C" w:rsidR="00853C36" w:rsidRDefault="000F626E" w:rsidP="008D21D2">
      <w:pPr>
        <w:spacing w:line="257" w:lineRule="auto"/>
        <w:ind w:right="531"/>
        <w:rPr>
          <w:rFonts w:ascii="Arial" w:hAnsi="Arial" w:cs="Arial"/>
          <w:sz w:val="22"/>
          <w:szCs w:val="22"/>
        </w:rPr>
      </w:pPr>
      <w:r>
        <w:rPr>
          <w:rFonts w:ascii="Arial" w:hAnsi="Arial" w:cs="Arial"/>
          <w:sz w:val="22"/>
          <w:szCs w:val="22"/>
        </w:rPr>
        <w:t xml:space="preserve">In addition </w:t>
      </w:r>
      <w:r w:rsidR="00853C36">
        <w:rPr>
          <w:rFonts w:ascii="Arial" w:hAnsi="Arial" w:cs="Arial"/>
          <w:sz w:val="22"/>
          <w:szCs w:val="22"/>
        </w:rPr>
        <w:t>to the previous point, if a police officer is suffering the mental effects of sleep deprivation</w:t>
      </w:r>
      <w:r>
        <w:rPr>
          <w:rFonts w:ascii="Arial" w:hAnsi="Arial" w:cs="Arial"/>
          <w:sz w:val="22"/>
          <w:szCs w:val="22"/>
        </w:rPr>
        <w:t>,</w:t>
      </w:r>
      <w:r w:rsidR="00853C36">
        <w:rPr>
          <w:rFonts w:ascii="Arial" w:hAnsi="Arial" w:cs="Arial"/>
          <w:sz w:val="22"/>
          <w:szCs w:val="22"/>
        </w:rPr>
        <w:t xml:space="preserve"> this can cause their thinking process to be affected</w:t>
      </w:r>
      <w:r>
        <w:rPr>
          <w:rFonts w:ascii="Arial" w:hAnsi="Arial" w:cs="Arial"/>
          <w:sz w:val="22"/>
          <w:szCs w:val="22"/>
        </w:rPr>
        <w:t>.</w:t>
      </w:r>
      <w:r w:rsidR="00853C36">
        <w:rPr>
          <w:rFonts w:ascii="Arial" w:hAnsi="Arial" w:cs="Arial"/>
          <w:sz w:val="22"/>
          <w:szCs w:val="22"/>
        </w:rPr>
        <w:t xml:space="preserve"> </w:t>
      </w:r>
      <w:r>
        <w:rPr>
          <w:rFonts w:ascii="Arial" w:hAnsi="Arial" w:cs="Arial"/>
          <w:sz w:val="22"/>
          <w:szCs w:val="22"/>
        </w:rPr>
        <w:t>S</w:t>
      </w:r>
      <w:r w:rsidR="00853C36">
        <w:rPr>
          <w:rFonts w:ascii="Arial" w:hAnsi="Arial" w:cs="Arial"/>
          <w:sz w:val="22"/>
          <w:szCs w:val="22"/>
        </w:rPr>
        <w:t>tudies evidence this and explain that it can negatively impact someone’s ability to make sound and rational decision</w:t>
      </w:r>
      <w:r>
        <w:rPr>
          <w:rFonts w:ascii="Arial" w:hAnsi="Arial" w:cs="Arial"/>
          <w:sz w:val="22"/>
          <w:szCs w:val="22"/>
        </w:rPr>
        <w:t>s</w:t>
      </w:r>
      <w:r w:rsidR="00853C36">
        <w:rPr>
          <w:rFonts w:ascii="Arial" w:hAnsi="Arial" w:cs="Arial"/>
          <w:sz w:val="22"/>
          <w:szCs w:val="22"/>
        </w:rPr>
        <w:t>, both of which are important within policing</w:t>
      </w:r>
      <w:r w:rsidR="00F27450">
        <w:rPr>
          <w:rFonts w:ascii="Arial" w:hAnsi="Arial" w:cs="Arial"/>
          <w:sz w:val="22"/>
          <w:szCs w:val="22"/>
        </w:rPr>
        <w:t xml:space="preserve"> </w:t>
      </w:r>
      <w:r w:rsidR="00F27450" w:rsidRPr="00F27450">
        <w:rPr>
          <w:rFonts w:ascii="Arial" w:hAnsi="Arial" w:cs="Arial"/>
          <w:sz w:val="22"/>
          <w:szCs w:val="22"/>
        </w:rPr>
        <w:t>(Killgore, 2010)</w:t>
      </w:r>
      <w:r w:rsidR="00853C36">
        <w:rPr>
          <w:rFonts w:ascii="Arial" w:hAnsi="Arial" w:cs="Arial"/>
          <w:sz w:val="22"/>
          <w:szCs w:val="22"/>
        </w:rPr>
        <w:t>. Policing is focused on officers’ ability to remain objective and unbiased, however, if their mental health is impacted by a lack of sleep, this may affect their ability to objectively deal with incidents</w:t>
      </w:r>
      <w:r>
        <w:rPr>
          <w:rFonts w:ascii="Arial" w:hAnsi="Arial" w:cs="Arial"/>
          <w:sz w:val="22"/>
          <w:szCs w:val="22"/>
        </w:rPr>
        <w:t>,</w:t>
      </w:r>
      <w:r w:rsidR="00853C36">
        <w:rPr>
          <w:rFonts w:ascii="Arial" w:hAnsi="Arial" w:cs="Arial"/>
          <w:sz w:val="22"/>
          <w:szCs w:val="22"/>
        </w:rPr>
        <w:t xml:space="preserve"> which in turn would not make it fair for those involved within said incident</w:t>
      </w:r>
      <w:r w:rsidR="00F27450">
        <w:rPr>
          <w:rFonts w:ascii="Arial" w:hAnsi="Arial" w:cs="Arial"/>
          <w:sz w:val="22"/>
          <w:szCs w:val="22"/>
        </w:rPr>
        <w:t xml:space="preserve"> </w:t>
      </w:r>
      <w:r w:rsidR="00F27450" w:rsidRPr="00F27450">
        <w:rPr>
          <w:rFonts w:ascii="Arial" w:hAnsi="Arial" w:cs="Arial"/>
          <w:sz w:val="22"/>
          <w:szCs w:val="22"/>
        </w:rPr>
        <w:t>(Killgore, 2010)</w:t>
      </w:r>
      <w:r w:rsidR="00853C36">
        <w:rPr>
          <w:rFonts w:ascii="Arial" w:hAnsi="Arial" w:cs="Arial"/>
          <w:sz w:val="22"/>
          <w:szCs w:val="22"/>
        </w:rPr>
        <w:t xml:space="preserve">. On the other hand, many police officers will argue that they healthily deal with work related stress through means such as </w:t>
      </w:r>
      <w:r w:rsidR="00853C36">
        <w:rPr>
          <w:rFonts w:ascii="Arial" w:hAnsi="Arial" w:cs="Arial"/>
          <w:sz w:val="22"/>
          <w:szCs w:val="22"/>
        </w:rPr>
        <w:lastRenderedPageBreak/>
        <w:t xml:space="preserve">exercise or </w:t>
      </w:r>
      <w:r>
        <w:rPr>
          <w:rFonts w:ascii="Arial" w:hAnsi="Arial" w:cs="Arial"/>
          <w:sz w:val="22"/>
          <w:szCs w:val="22"/>
        </w:rPr>
        <w:t xml:space="preserve">by </w:t>
      </w:r>
      <w:r w:rsidR="00853C36">
        <w:rPr>
          <w:rFonts w:ascii="Arial" w:hAnsi="Arial" w:cs="Arial"/>
          <w:sz w:val="22"/>
          <w:szCs w:val="22"/>
        </w:rPr>
        <w:t>spending time with family and friends, however, in some circumstances they may not feel mentally able to do this</w:t>
      </w:r>
      <w:r>
        <w:rPr>
          <w:rFonts w:ascii="Arial" w:hAnsi="Arial" w:cs="Arial"/>
          <w:sz w:val="22"/>
          <w:szCs w:val="22"/>
        </w:rPr>
        <w:t>,</w:t>
      </w:r>
      <w:r w:rsidR="00853C36">
        <w:rPr>
          <w:rFonts w:ascii="Arial" w:hAnsi="Arial" w:cs="Arial"/>
          <w:sz w:val="22"/>
          <w:szCs w:val="22"/>
        </w:rPr>
        <w:t xml:space="preserve"> </w:t>
      </w:r>
      <w:r>
        <w:rPr>
          <w:rFonts w:ascii="Arial" w:hAnsi="Arial" w:cs="Arial"/>
          <w:sz w:val="22"/>
          <w:szCs w:val="22"/>
        </w:rPr>
        <w:t xml:space="preserve">which may </w:t>
      </w:r>
      <w:r w:rsidR="00853C36">
        <w:rPr>
          <w:rFonts w:ascii="Arial" w:hAnsi="Arial" w:cs="Arial"/>
          <w:sz w:val="22"/>
          <w:szCs w:val="22"/>
        </w:rPr>
        <w:t>result in these individuals isolating themselves</w:t>
      </w:r>
      <w:r>
        <w:rPr>
          <w:rFonts w:ascii="Arial" w:hAnsi="Arial" w:cs="Arial"/>
          <w:sz w:val="22"/>
          <w:szCs w:val="22"/>
        </w:rPr>
        <w:t xml:space="preserve"> and this</w:t>
      </w:r>
      <w:r w:rsidR="00853C36">
        <w:rPr>
          <w:rFonts w:ascii="Arial" w:hAnsi="Arial" w:cs="Arial"/>
          <w:sz w:val="22"/>
          <w:szCs w:val="22"/>
        </w:rPr>
        <w:t xml:space="preserve"> does not allow them to have a healthy work to life balance</w:t>
      </w:r>
      <w:r>
        <w:rPr>
          <w:rFonts w:ascii="Arial" w:hAnsi="Arial" w:cs="Arial"/>
          <w:sz w:val="22"/>
          <w:szCs w:val="22"/>
        </w:rPr>
        <w:t>,</w:t>
      </w:r>
      <w:r w:rsidR="00853C36">
        <w:rPr>
          <w:rFonts w:ascii="Arial" w:hAnsi="Arial" w:cs="Arial"/>
          <w:sz w:val="22"/>
          <w:szCs w:val="22"/>
        </w:rPr>
        <w:t xml:space="preserve"> which is important within the police service</w:t>
      </w:r>
      <w:r w:rsidR="00F27450">
        <w:rPr>
          <w:rFonts w:ascii="Arial" w:hAnsi="Arial" w:cs="Arial"/>
          <w:sz w:val="22"/>
          <w:szCs w:val="22"/>
        </w:rPr>
        <w:t xml:space="preserve"> </w:t>
      </w:r>
      <w:r w:rsidR="00F27450" w:rsidRPr="00F27450">
        <w:rPr>
          <w:rFonts w:ascii="Arial" w:hAnsi="Arial" w:cs="Arial"/>
          <w:sz w:val="22"/>
          <w:szCs w:val="22"/>
        </w:rPr>
        <w:t>(Rohde et al., 2015)</w:t>
      </w:r>
      <w:r w:rsidR="00853C36">
        <w:rPr>
          <w:rFonts w:ascii="Arial" w:hAnsi="Arial" w:cs="Arial"/>
          <w:sz w:val="22"/>
          <w:szCs w:val="22"/>
        </w:rPr>
        <w:t xml:space="preserve">. </w:t>
      </w:r>
    </w:p>
    <w:p w14:paraId="2D1005B9" w14:textId="77777777" w:rsidR="00853C36" w:rsidRDefault="00853C36" w:rsidP="008D21D2">
      <w:pPr>
        <w:spacing w:line="257" w:lineRule="auto"/>
        <w:ind w:right="531"/>
        <w:rPr>
          <w:rFonts w:ascii="Arial" w:hAnsi="Arial" w:cs="Arial"/>
          <w:sz w:val="22"/>
          <w:szCs w:val="22"/>
        </w:rPr>
      </w:pPr>
    </w:p>
    <w:p w14:paraId="6F86CAA8" w14:textId="0F86D425" w:rsidR="00853C36" w:rsidRDefault="00853C36" w:rsidP="008D21D2">
      <w:pPr>
        <w:spacing w:line="257" w:lineRule="auto"/>
        <w:ind w:right="531"/>
        <w:rPr>
          <w:rFonts w:ascii="Arial" w:hAnsi="Arial" w:cs="Arial"/>
          <w:sz w:val="22"/>
          <w:szCs w:val="22"/>
        </w:rPr>
      </w:pPr>
      <w:r>
        <w:rPr>
          <w:rFonts w:ascii="Arial" w:hAnsi="Arial" w:cs="Arial"/>
          <w:sz w:val="22"/>
          <w:szCs w:val="22"/>
        </w:rPr>
        <w:t>Overall, this essay has demonstrated that it is essential for police officers to manage their mental wellbeing</w:t>
      </w:r>
      <w:r w:rsidR="000F626E">
        <w:rPr>
          <w:rFonts w:ascii="Arial" w:hAnsi="Arial" w:cs="Arial"/>
          <w:sz w:val="22"/>
          <w:szCs w:val="22"/>
        </w:rPr>
        <w:t>,</w:t>
      </w:r>
      <w:r>
        <w:rPr>
          <w:rFonts w:ascii="Arial" w:hAnsi="Arial" w:cs="Arial"/>
          <w:sz w:val="22"/>
          <w:szCs w:val="22"/>
        </w:rPr>
        <w:t xml:space="preserve"> </w:t>
      </w:r>
      <w:r w:rsidR="00A15F83">
        <w:rPr>
          <w:rFonts w:ascii="Arial" w:hAnsi="Arial" w:cs="Arial"/>
          <w:sz w:val="22"/>
          <w:szCs w:val="22"/>
        </w:rPr>
        <w:t>as it can have a massive effect on their physical and mental health</w:t>
      </w:r>
      <w:r w:rsidR="000F626E">
        <w:rPr>
          <w:rFonts w:ascii="Arial" w:hAnsi="Arial" w:cs="Arial"/>
          <w:sz w:val="22"/>
          <w:szCs w:val="22"/>
        </w:rPr>
        <w:t>,</w:t>
      </w:r>
      <w:r w:rsidR="00A15F83">
        <w:rPr>
          <w:rFonts w:ascii="Arial" w:hAnsi="Arial" w:cs="Arial"/>
          <w:sz w:val="22"/>
          <w:szCs w:val="22"/>
        </w:rPr>
        <w:t xml:space="preserve"> as well as their personal relationships with those around them</w:t>
      </w:r>
      <w:r w:rsidR="00F27450">
        <w:rPr>
          <w:rFonts w:ascii="Arial" w:hAnsi="Arial" w:cs="Arial"/>
          <w:sz w:val="22"/>
          <w:szCs w:val="22"/>
        </w:rPr>
        <w:t xml:space="preserve"> </w:t>
      </w:r>
      <w:r w:rsidR="00F27450" w:rsidRPr="00F27450">
        <w:rPr>
          <w:rFonts w:ascii="Arial" w:hAnsi="Arial" w:cs="Arial"/>
          <w:sz w:val="22"/>
          <w:szCs w:val="22"/>
        </w:rPr>
        <w:t>(Rohde et al., 2015)</w:t>
      </w:r>
      <w:r w:rsidR="00A15F83">
        <w:rPr>
          <w:rFonts w:ascii="Arial" w:hAnsi="Arial" w:cs="Arial"/>
          <w:sz w:val="22"/>
          <w:szCs w:val="22"/>
        </w:rPr>
        <w:t>, all of which is not worth jeopardising for any job. This essay has discussed various consequences which are guaranteed to occur if a police officer does not manage their mental wellbeing effectively</w:t>
      </w:r>
      <w:r w:rsidR="000F626E">
        <w:rPr>
          <w:rFonts w:ascii="Arial" w:hAnsi="Arial" w:cs="Arial"/>
          <w:sz w:val="22"/>
          <w:szCs w:val="22"/>
        </w:rPr>
        <w:t>.</w:t>
      </w:r>
      <w:r w:rsidR="00A15F83">
        <w:rPr>
          <w:rFonts w:ascii="Arial" w:hAnsi="Arial" w:cs="Arial"/>
          <w:sz w:val="22"/>
          <w:szCs w:val="22"/>
        </w:rPr>
        <w:t xml:space="preserve"> </w:t>
      </w:r>
      <w:r w:rsidR="000F626E">
        <w:rPr>
          <w:rFonts w:ascii="Arial" w:hAnsi="Arial" w:cs="Arial"/>
          <w:sz w:val="22"/>
          <w:szCs w:val="22"/>
        </w:rPr>
        <w:t>U</w:t>
      </w:r>
      <w:r w:rsidR="00A15F83">
        <w:rPr>
          <w:rFonts w:ascii="Arial" w:hAnsi="Arial" w:cs="Arial"/>
          <w:sz w:val="22"/>
          <w:szCs w:val="22"/>
        </w:rPr>
        <w:t>ltimately, this can affect the initial response to an incident</w:t>
      </w:r>
      <w:r w:rsidR="00DB04B2">
        <w:rPr>
          <w:rFonts w:ascii="Arial" w:hAnsi="Arial" w:cs="Arial"/>
          <w:sz w:val="22"/>
          <w:szCs w:val="22"/>
        </w:rPr>
        <w:t>,</w:t>
      </w:r>
      <w:r w:rsidR="00A15F83">
        <w:rPr>
          <w:rFonts w:ascii="Arial" w:hAnsi="Arial" w:cs="Arial"/>
          <w:sz w:val="22"/>
          <w:szCs w:val="22"/>
        </w:rPr>
        <w:t xml:space="preserve"> which in turn can have a detrimental impact to an investigation and </w:t>
      </w:r>
      <w:r w:rsidR="00DB04B2">
        <w:rPr>
          <w:rFonts w:ascii="Arial" w:hAnsi="Arial" w:cs="Arial"/>
          <w:sz w:val="22"/>
          <w:szCs w:val="22"/>
        </w:rPr>
        <w:t xml:space="preserve">the </w:t>
      </w:r>
      <w:r w:rsidR="00A15F83">
        <w:rPr>
          <w:rFonts w:ascii="Arial" w:hAnsi="Arial" w:cs="Arial"/>
          <w:sz w:val="22"/>
          <w:szCs w:val="22"/>
        </w:rPr>
        <w:t xml:space="preserve">likelihood </w:t>
      </w:r>
      <w:r w:rsidR="00DB04B2">
        <w:rPr>
          <w:rFonts w:ascii="Arial" w:hAnsi="Arial" w:cs="Arial"/>
          <w:sz w:val="22"/>
          <w:szCs w:val="22"/>
        </w:rPr>
        <w:t>o</w:t>
      </w:r>
      <w:r w:rsidR="00A15F83">
        <w:rPr>
          <w:rFonts w:ascii="Arial" w:hAnsi="Arial" w:cs="Arial"/>
          <w:sz w:val="22"/>
          <w:szCs w:val="22"/>
        </w:rPr>
        <w:t>f conviction</w:t>
      </w:r>
      <w:r w:rsidR="00DB04B2">
        <w:rPr>
          <w:rFonts w:ascii="Arial" w:hAnsi="Arial" w:cs="Arial"/>
          <w:sz w:val="22"/>
          <w:szCs w:val="22"/>
        </w:rPr>
        <w:t>,</w:t>
      </w:r>
      <w:r w:rsidR="00A15F83">
        <w:rPr>
          <w:rFonts w:ascii="Arial" w:hAnsi="Arial" w:cs="Arial"/>
          <w:sz w:val="22"/>
          <w:szCs w:val="22"/>
        </w:rPr>
        <w:t xml:space="preserve"> if the attending officer could not think rationally at the time</w:t>
      </w:r>
      <w:r w:rsidR="00F27450">
        <w:rPr>
          <w:rFonts w:ascii="Arial" w:hAnsi="Arial" w:cs="Arial"/>
          <w:sz w:val="22"/>
          <w:szCs w:val="22"/>
        </w:rPr>
        <w:t xml:space="preserve"> </w:t>
      </w:r>
      <w:r w:rsidR="00F27450" w:rsidRPr="00F27450">
        <w:rPr>
          <w:rFonts w:ascii="Arial" w:hAnsi="Arial" w:cs="Arial"/>
          <w:sz w:val="22"/>
          <w:szCs w:val="22"/>
        </w:rPr>
        <w:t>(Killgore, 2010</w:t>
      </w:r>
      <w:r w:rsidR="00A15F83">
        <w:rPr>
          <w:rFonts w:ascii="Arial" w:hAnsi="Arial" w:cs="Arial"/>
          <w:sz w:val="22"/>
          <w:szCs w:val="22"/>
        </w:rPr>
        <w:t xml:space="preserve">. Lastly, a lack of mental wellbeing can put an officer, their colleagues and members of the public at high risk, all of which </w:t>
      </w:r>
      <w:r w:rsidR="00DB04B2">
        <w:rPr>
          <w:rFonts w:ascii="Arial" w:hAnsi="Arial" w:cs="Arial"/>
          <w:sz w:val="22"/>
          <w:szCs w:val="22"/>
        </w:rPr>
        <w:t>are</w:t>
      </w:r>
      <w:r w:rsidR="00A15F83">
        <w:rPr>
          <w:rFonts w:ascii="Arial" w:hAnsi="Arial" w:cs="Arial"/>
          <w:sz w:val="22"/>
          <w:szCs w:val="22"/>
        </w:rPr>
        <w:t xml:space="preserve"> thing</w:t>
      </w:r>
      <w:r w:rsidR="00DB04B2">
        <w:rPr>
          <w:rFonts w:ascii="Arial" w:hAnsi="Arial" w:cs="Arial"/>
          <w:sz w:val="22"/>
          <w:szCs w:val="22"/>
        </w:rPr>
        <w:t>s</w:t>
      </w:r>
      <w:r w:rsidR="00A15F83">
        <w:rPr>
          <w:rFonts w:ascii="Arial" w:hAnsi="Arial" w:cs="Arial"/>
          <w:sz w:val="22"/>
          <w:szCs w:val="22"/>
        </w:rPr>
        <w:t xml:space="preserve"> that the police service cannot afford</w:t>
      </w:r>
      <w:r w:rsidR="00DB04B2">
        <w:rPr>
          <w:rFonts w:ascii="Arial" w:hAnsi="Arial" w:cs="Arial"/>
          <w:sz w:val="22"/>
          <w:szCs w:val="22"/>
        </w:rPr>
        <w:t>,</w:t>
      </w:r>
      <w:r w:rsidR="00A15F83">
        <w:rPr>
          <w:rFonts w:ascii="Arial" w:hAnsi="Arial" w:cs="Arial"/>
          <w:sz w:val="22"/>
          <w:szCs w:val="22"/>
        </w:rPr>
        <w:t xml:space="preserve"> due to being a public facing </w:t>
      </w:r>
      <w:r w:rsidR="00DB04B2">
        <w:rPr>
          <w:rFonts w:ascii="Arial" w:hAnsi="Arial" w:cs="Arial"/>
          <w:sz w:val="22"/>
          <w:szCs w:val="22"/>
        </w:rPr>
        <w:t>service,</w:t>
      </w:r>
      <w:r w:rsidR="00A15F83">
        <w:rPr>
          <w:rFonts w:ascii="Arial" w:hAnsi="Arial" w:cs="Arial"/>
          <w:sz w:val="22"/>
          <w:szCs w:val="22"/>
        </w:rPr>
        <w:t xml:space="preserve"> which hopes to bring feelings </w:t>
      </w:r>
      <w:r w:rsidR="00DB04B2">
        <w:rPr>
          <w:rFonts w:ascii="Arial" w:hAnsi="Arial" w:cs="Arial"/>
          <w:sz w:val="22"/>
          <w:szCs w:val="22"/>
        </w:rPr>
        <w:t>o</w:t>
      </w:r>
      <w:r w:rsidR="00A15F83">
        <w:rPr>
          <w:rFonts w:ascii="Arial" w:hAnsi="Arial" w:cs="Arial"/>
          <w:sz w:val="22"/>
          <w:szCs w:val="22"/>
        </w:rPr>
        <w:t>f safety and security to their communities</w:t>
      </w:r>
      <w:r w:rsidR="00F27450">
        <w:rPr>
          <w:rFonts w:ascii="Arial" w:hAnsi="Arial" w:cs="Arial"/>
          <w:sz w:val="22"/>
          <w:szCs w:val="22"/>
        </w:rPr>
        <w:t xml:space="preserve"> </w:t>
      </w:r>
      <w:r w:rsidR="00F27450" w:rsidRPr="00674D77">
        <w:rPr>
          <w:rFonts w:ascii="Arial" w:hAnsi="Arial" w:cs="Arial"/>
          <w:sz w:val="22"/>
          <w:szCs w:val="22"/>
        </w:rPr>
        <w:t>(Velazquez and Hernandez, 2019</w:t>
      </w:r>
      <w:r w:rsidR="00F27450">
        <w:rPr>
          <w:rFonts w:ascii="Arial" w:hAnsi="Arial" w:cs="Arial"/>
          <w:sz w:val="22"/>
          <w:szCs w:val="22"/>
        </w:rPr>
        <w:t>)</w:t>
      </w:r>
      <w:r w:rsidR="00A15F83">
        <w:rPr>
          <w:rFonts w:ascii="Arial" w:hAnsi="Arial" w:cs="Arial"/>
          <w:sz w:val="22"/>
          <w:szCs w:val="22"/>
        </w:rPr>
        <w:t>.</w:t>
      </w:r>
    </w:p>
    <w:p w14:paraId="4E594DA1" w14:textId="77777777" w:rsidR="00AC5B94" w:rsidRDefault="00AC5B94" w:rsidP="008D21D2">
      <w:pPr>
        <w:spacing w:line="257" w:lineRule="auto"/>
        <w:ind w:right="531"/>
        <w:rPr>
          <w:rFonts w:ascii="Arial" w:hAnsi="Arial" w:cs="Arial"/>
          <w:sz w:val="22"/>
          <w:szCs w:val="22"/>
        </w:rPr>
      </w:pPr>
    </w:p>
    <w:p w14:paraId="5C04B362" w14:textId="57A23511" w:rsidR="00AC5B94" w:rsidRDefault="00A15F83" w:rsidP="008D21D2">
      <w:pPr>
        <w:spacing w:line="257" w:lineRule="auto"/>
        <w:ind w:right="531"/>
        <w:rPr>
          <w:rFonts w:ascii="Arial" w:hAnsi="Arial" w:cs="Arial"/>
          <w:sz w:val="22"/>
          <w:szCs w:val="22"/>
        </w:rPr>
      </w:pPr>
      <w:r>
        <w:rPr>
          <w:rFonts w:ascii="Arial" w:eastAsia="Calibri" w:hAnsi="Arial" w:cs="Arial"/>
          <w:b/>
          <w:bCs/>
          <w:sz w:val="22"/>
          <w:szCs w:val="22"/>
        </w:rPr>
        <w:t>Word count: 9</w:t>
      </w:r>
      <w:r w:rsidR="00C70423">
        <w:rPr>
          <w:rFonts w:ascii="Arial" w:eastAsia="Calibri" w:hAnsi="Arial" w:cs="Arial"/>
          <w:b/>
          <w:bCs/>
          <w:sz w:val="22"/>
          <w:szCs w:val="22"/>
        </w:rPr>
        <w:t>84</w:t>
      </w:r>
      <w:r>
        <w:rPr>
          <w:rFonts w:ascii="Arial" w:eastAsia="Calibri" w:hAnsi="Arial" w:cs="Arial"/>
          <w:b/>
          <w:bCs/>
          <w:sz w:val="22"/>
          <w:szCs w:val="22"/>
        </w:rPr>
        <w:t xml:space="preserve"> words.</w:t>
      </w:r>
    </w:p>
    <w:p w14:paraId="4EADF7D6" w14:textId="77777777" w:rsidR="00AC5B94" w:rsidRDefault="00AC5B94" w:rsidP="008D21D2">
      <w:pPr>
        <w:spacing w:line="257" w:lineRule="auto"/>
        <w:ind w:right="531"/>
        <w:rPr>
          <w:rFonts w:ascii="Arial" w:hAnsi="Arial" w:cs="Arial"/>
          <w:sz w:val="22"/>
          <w:szCs w:val="22"/>
        </w:rPr>
      </w:pPr>
    </w:p>
    <w:p w14:paraId="23B01AA8" w14:textId="77777777" w:rsidR="00AC5B94" w:rsidRDefault="00AC5B94" w:rsidP="008D21D2">
      <w:pPr>
        <w:spacing w:line="257" w:lineRule="auto"/>
        <w:ind w:right="531"/>
        <w:rPr>
          <w:rFonts w:ascii="Arial" w:hAnsi="Arial" w:cs="Arial"/>
          <w:sz w:val="22"/>
          <w:szCs w:val="22"/>
        </w:rPr>
      </w:pPr>
    </w:p>
    <w:p w14:paraId="5FE6074C" w14:textId="045A5DFF" w:rsidR="009E78CE" w:rsidRPr="00693B87" w:rsidRDefault="009E78CE" w:rsidP="008D21D2">
      <w:pPr>
        <w:spacing w:line="257" w:lineRule="auto"/>
        <w:ind w:right="531"/>
        <w:rPr>
          <w:rFonts w:ascii="Arial" w:hAnsi="Arial" w:cs="Arial"/>
          <w:b/>
          <w:bCs/>
          <w:sz w:val="22"/>
          <w:szCs w:val="22"/>
        </w:rPr>
      </w:pPr>
      <w:r w:rsidRPr="00693B87">
        <w:rPr>
          <w:rFonts w:ascii="Arial" w:hAnsi="Arial" w:cs="Arial"/>
          <w:b/>
          <w:bCs/>
          <w:sz w:val="22"/>
          <w:szCs w:val="22"/>
        </w:rPr>
        <w:t xml:space="preserve"> </w:t>
      </w:r>
    </w:p>
    <w:p w14:paraId="16B2C561" w14:textId="77777777" w:rsidR="009E78CE" w:rsidRPr="008E6421" w:rsidRDefault="009E78CE" w:rsidP="008D21D2">
      <w:pPr>
        <w:spacing w:line="257" w:lineRule="auto"/>
        <w:ind w:right="531"/>
        <w:rPr>
          <w:rFonts w:ascii="Arial" w:eastAsia="Calibri" w:hAnsi="Arial" w:cs="Arial"/>
          <w:b/>
          <w:bCs/>
          <w:sz w:val="22"/>
          <w:szCs w:val="22"/>
        </w:rPr>
      </w:pPr>
      <w:r w:rsidRPr="008E6421">
        <w:rPr>
          <w:rFonts w:ascii="Arial" w:eastAsia="Calibri" w:hAnsi="Arial" w:cs="Arial"/>
          <w:b/>
          <w:bCs/>
          <w:sz w:val="22"/>
          <w:szCs w:val="22"/>
        </w:rPr>
        <w:t>Outline potential links between serious and organised crime and public protection issues. What characteristics make some people more vulnerable to exploitation by serious and organised crime gangs?</w:t>
      </w:r>
    </w:p>
    <w:p w14:paraId="17DB85CB" w14:textId="4D0DFF7F" w:rsidR="00D94EE9" w:rsidRDefault="00D94EE9" w:rsidP="008D21D2">
      <w:pPr>
        <w:spacing w:line="257" w:lineRule="auto"/>
        <w:ind w:right="531"/>
        <w:rPr>
          <w:rFonts w:ascii="Arial" w:hAnsi="Arial" w:cs="Arial"/>
          <w:sz w:val="22"/>
          <w:szCs w:val="22"/>
        </w:rPr>
      </w:pPr>
    </w:p>
    <w:p w14:paraId="3A719F4E" w14:textId="7A858DF1" w:rsidR="000A70D9" w:rsidRDefault="000A70D9" w:rsidP="008D21D2">
      <w:pPr>
        <w:spacing w:line="257" w:lineRule="auto"/>
        <w:ind w:right="531"/>
        <w:rPr>
          <w:rFonts w:ascii="Arial" w:hAnsi="Arial" w:cs="Arial"/>
          <w:sz w:val="22"/>
          <w:szCs w:val="22"/>
        </w:rPr>
      </w:pPr>
      <w:r>
        <w:rPr>
          <w:rFonts w:ascii="Arial" w:hAnsi="Arial" w:cs="Arial"/>
          <w:sz w:val="22"/>
          <w:szCs w:val="22"/>
        </w:rPr>
        <w:t>This essay will be discussing potential links between organised crime and public protection issues</w:t>
      </w:r>
      <w:r w:rsidR="00DB04B2">
        <w:rPr>
          <w:rFonts w:ascii="Arial" w:hAnsi="Arial" w:cs="Arial"/>
          <w:sz w:val="22"/>
          <w:szCs w:val="22"/>
        </w:rPr>
        <w:t xml:space="preserve"> and</w:t>
      </w:r>
      <w:r>
        <w:rPr>
          <w:rFonts w:ascii="Arial" w:hAnsi="Arial" w:cs="Arial"/>
          <w:sz w:val="22"/>
          <w:szCs w:val="22"/>
        </w:rPr>
        <w:t xml:space="preserve"> will explore the characteristics</w:t>
      </w:r>
      <w:r w:rsidR="00DB04B2">
        <w:rPr>
          <w:rFonts w:ascii="Arial" w:hAnsi="Arial" w:cs="Arial"/>
          <w:sz w:val="22"/>
          <w:szCs w:val="22"/>
        </w:rPr>
        <w:t>,</w:t>
      </w:r>
      <w:r>
        <w:rPr>
          <w:rFonts w:ascii="Arial" w:hAnsi="Arial" w:cs="Arial"/>
          <w:sz w:val="22"/>
          <w:szCs w:val="22"/>
        </w:rPr>
        <w:t xml:space="preserve"> which can cause some individuals to become vulnerable and at risk of exploitation by serious crime gangs. Serious and complex organised crime </w:t>
      </w:r>
      <w:r w:rsidR="00DB04B2">
        <w:rPr>
          <w:rFonts w:ascii="Arial" w:hAnsi="Arial" w:cs="Arial"/>
          <w:sz w:val="22"/>
          <w:szCs w:val="22"/>
        </w:rPr>
        <w:t>is</w:t>
      </w:r>
      <w:r>
        <w:rPr>
          <w:rFonts w:ascii="Arial" w:hAnsi="Arial" w:cs="Arial"/>
          <w:sz w:val="22"/>
          <w:szCs w:val="22"/>
        </w:rPr>
        <w:t xml:space="preserve"> an increasing issue </w:t>
      </w:r>
      <w:r w:rsidR="00DB04B2">
        <w:rPr>
          <w:rFonts w:ascii="Arial" w:hAnsi="Arial" w:cs="Arial"/>
          <w:sz w:val="22"/>
          <w:szCs w:val="22"/>
        </w:rPr>
        <w:t>faced by</w:t>
      </w:r>
      <w:r>
        <w:rPr>
          <w:rFonts w:ascii="Arial" w:hAnsi="Arial" w:cs="Arial"/>
          <w:sz w:val="22"/>
          <w:szCs w:val="22"/>
        </w:rPr>
        <w:t xml:space="preserve"> the police service, with it adapting to overcome current policing techniques</w:t>
      </w:r>
      <w:r w:rsidR="00677035">
        <w:rPr>
          <w:rFonts w:ascii="Arial" w:hAnsi="Arial" w:cs="Arial"/>
          <w:sz w:val="22"/>
          <w:szCs w:val="22"/>
        </w:rPr>
        <w:t xml:space="preserve"> </w:t>
      </w:r>
      <w:r w:rsidR="00677035" w:rsidRPr="00677035">
        <w:rPr>
          <w:rFonts w:ascii="Arial" w:hAnsi="Arial" w:cs="Arial"/>
          <w:sz w:val="22"/>
          <w:szCs w:val="22"/>
        </w:rPr>
        <w:t>(Home Office, 2023)</w:t>
      </w:r>
      <w:r>
        <w:rPr>
          <w:rFonts w:ascii="Arial" w:hAnsi="Arial" w:cs="Arial"/>
          <w:sz w:val="22"/>
          <w:szCs w:val="22"/>
        </w:rPr>
        <w:t>. There are numerous factors which can cause an individual to become vulnerable to be</w:t>
      </w:r>
      <w:r w:rsidR="00245D0D">
        <w:rPr>
          <w:rFonts w:ascii="Arial" w:hAnsi="Arial" w:cs="Arial"/>
          <w:sz w:val="22"/>
          <w:szCs w:val="22"/>
        </w:rPr>
        <w:t>ing</w:t>
      </w:r>
      <w:r>
        <w:rPr>
          <w:rFonts w:ascii="Arial" w:hAnsi="Arial" w:cs="Arial"/>
          <w:sz w:val="22"/>
          <w:szCs w:val="22"/>
        </w:rPr>
        <w:t xml:space="preserve"> targeted by </w:t>
      </w:r>
      <w:r w:rsidR="00245D0D">
        <w:rPr>
          <w:rFonts w:ascii="Arial" w:hAnsi="Arial" w:cs="Arial"/>
          <w:sz w:val="22"/>
          <w:szCs w:val="22"/>
        </w:rPr>
        <w:t>criminal</w:t>
      </w:r>
      <w:r>
        <w:rPr>
          <w:rFonts w:ascii="Arial" w:hAnsi="Arial" w:cs="Arial"/>
          <w:sz w:val="22"/>
          <w:szCs w:val="22"/>
        </w:rPr>
        <w:t xml:space="preserve"> gangs and this essay will aim to discuss numerous characteristics</w:t>
      </w:r>
      <w:r w:rsidR="00245D0D">
        <w:rPr>
          <w:rFonts w:ascii="Arial" w:hAnsi="Arial" w:cs="Arial"/>
          <w:sz w:val="22"/>
          <w:szCs w:val="22"/>
        </w:rPr>
        <w:t>,</w:t>
      </w:r>
      <w:r>
        <w:rPr>
          <w:rFonts w:ascii="Arial" w:hAnsi="Arial" w:cs="Arial"/>
          <w:sz w:val="22"/>
          <w:szCs w:val="22"/>
        </w:rPr>
        <w:t xml:space="preserve"> which are often found to be preyed upon within the world of serious and organised crime gangs.</w:t>
      </w:r>
    </w:p>
    <w:p w14:paraId="0EF005B6" w14:textId="77777777" w:rsidR="000A70D9" w:rsidRDefault="000A70D9" w:rsidP="008D21D2">
      <w:pPr>
        <w:spacing w:line="257" w:lineRule="auto"/>
        <w:ind w:right="531"/>
        <w:rPr>
          <w:rFonts w:ascii="Arial" w:hAnsi="Arial" w:cs="Arial"/>
          <w:sz w:val="22"/>
          <w:szCs w:val="22"/>
        </w:rPr>
      </w:pPr>
    </w:p>
    <w:p w14:paraId="1208CC48" w14:textId="2F94FAAD" w:rsidR="000A70D9" w:rsidRDefault="000A70D9" w:rsidP="008D21D2">
      <w:pPr>
        <w:spacing w:line="257" w:lineRule="auto"/>
        <w:ind w:right="531"/>
        <w:rPr>
          <w:rFonts w:ascii="Arial" w:hAnsi="Arial" w:cs="Arial"/>
          <w:sz w:val="22"/>
          <w:szCs w:val="22"/>
        </w:rPr>
      </w:pPr>
      <w:r>
        <w:rPr>
          <w:rFonts w:ascii="Arial" w:hAnsi="Arial" w:cs="Arial"/>
          <w:sz w:val="22"/>
          <w:szCs w:val="22"/>
        </w:rPr>
        <w:t>Firstly, there is clear correlation between poverty and being exploited through crime, this characteristic can place an individual at risk of being pulled into a life of criminality at any age</w:t>
      </w:r>
      <w:r w:rsidR="00677035">
        <w:rPr>
          <w:rFonts w:ascii="Arial" w:hAnsi="Arial" w:cs="Arial"/>
          <w:sz w:val="22"/>
          <w:szCs w:val="22"/>
        </w:rPr>
        <w:t xml:space="preserve"> </w:t>
      </w:r>
      <w:r w:rsidR="00677035" w:rsidRPr="00677035">
        <w:rPr>
          <w:rFonts w:ascii="Arial" w:hAnsi="Arial" w:cs="Arial"/>
          <w:sz w:val="22"/>
          <w:szCs w:val="22"/>
        </w:rPr>
        <w:t>(Pantazis and Gordon, 2018)</w:t>
      </w:r>
      <w:r>
        <w:rPr>
          <w:rFonts w:ascii="Arial" w:hAnsi="Arial" w:cs="Arial"/>
          <w:sz w:val="22"/>
          <w:szCs w:val="22"/>
        </w:rPr>
        <w:t>. Strain theory discusses the idea that as individuals we share a set of collective goals</w:t>
      </w:r>
      <w:r w:rsidR="00245D0D">
        <w:rPr>
          <w:rFonts w:ascii="Arial" w:hAnsi="Arial" w:cs="Arial"/>
          <w:sz w:val="22"/>
          <w:szCs w:val="22"/>
        </w:rPr>
        <w:t>,</w:t>
      </w:r>
      <w:r>
        <w:rPr>
          <w:rFonts w:ascii="Arial" w:hAnsi="Arial" w:cs="Arial"/>
          <w:sz w:val="22"/>
          <w:szCs w:val="22"/>
        </w:rPr>
        <w:t xml:space="preserve"> which we could aim to achieve throughout our lifetime, however, poverty can cause a block to some individuals meaning that these goals may be very difficult or almost impossible to achieve</w:t>
      </w:r>
      <w:r w:rsidR="001A1C0C">
        <w:rPr>
          <w:rFonts w:ascii="Arial" w:hAnsi="Arial" w:cs="Arial"/>
          <w:sz w:val="22"/>
          <w:szCs w:val="22"/>
        </w:rPr>
        <w:t xml:space="preserve"> </w:t>
      </w:r>
      <w:r w:rsidR="001A1C0C" w:rsidRPr="001A1C0C">
        <w:rPr>
          <w:rFonts w:ascii="Arial" w:hAnsi="Arial" w:cs="Arial"/>
          <w:sz w:val="22"/>
          <w:szCs w:val="22"/>
        </w:rPr>
        <w:t>(Agnew, 2017)</w:t>
      </w:r>
      <w:r>
        <w:rPr>
          <w:rFonts w:ascii="Arial" w:hAnsi="Arial" w:cs="Arial"/>
          <w:sz w:val="22"/>
          <w:szCs w:val="22"/>
        </w:rPr>
        <w:t xml:space="preserve">. This theory discusses that these individuals can often struggle to achieve these collective goals and thus turn to criminality </w:t>
      </w:r>
      <w:r w:rsidR="00FE2E4A">
        <w:rPr>
          <w:rFonts w:ascii="Arial" w:hAnsi="Arial" w:cs="Arial"/>
          <w:sz w:val="22"/>
          <w:szCs w:val="22"/>
        </w:rPr>
        <w:t>to</w:t>
      </w:r>
      <w:r>
        <w:rPr>
          <w:rFonts w:ascii="Arial" w:hAnsi="Arial" w:cs="Arial"/>
          <w:sz w:val="22"/>
          <w:szCs w:val="22"/>
        </w:rPr>
        <w:t xml:space="preserve"> fit the societal standard of what we should have achieved by a specific age. Therefore, in some circumstances, individuals may feel pressure to live up to societal norms and goals</w:t>
      </w:r>
      <w:r w:rsidR="00245D0D">
        <w:rPr>
          <w:rFonts w:ascii="Arial" w:hAnsi="Arial" w:cs="Arial"/>
          <w:sz w:val="22"/>
          <w:szCs w:val="22"/>
        </w:rPr>
        <w:t xml:space="preserve"> and</w:t>
      </w:r>
      <w:r>
        <w:rPr>
          <w:rFonts w:ascii="Arial" w:hAnsi="Arial" w:cs="Arial"/>
          <w:sz w:val="22"/>
          <w:szCs w:val="22"/>
        </w:rPr>
        <w:t xml:space="preserve"> this can leave them susceptible to being exploited by organised crime gangs</w:t>
      </w:r>
      <w:r w:rsidR="00245D0D">
        <w:rPr>
          <w:rFonts w:ascii="Arial" w:hAnsi="Arial" w:cs="Arial"/>
          <w:sz w:val="22"/>
          <w:szCs w:val="22"/>
        </w:rPr>
        <w:t>,</w:t>
      </w:r>
      <w:r>
        <w:rPr>
          <w:rFonts w:ascii="Arial" w:hAnsi="Arial" w:cs="Arial"/>
          <w:sz w:val="22"/>
          <w:szCs w:val="22"/>
        </w:rPr>
        <w:t xml:space="preserve"> as a way of providing for themselves and their family</w:t>
      </w:r>
      <w:r w:rsidR="001A1C0C">
        <w:rPr>
          <w:rFonts w:ascii="Arial" w:hAnsi="Arial" w:cs="Arial"/>
          <w:sz w:val="22"/>
          <w:szCs w:val="22"/>
        </w:rPr>
        <w:t xml:space="preserve"> </w:t>
      </w:r>
      <w:r w:rsidR="001A1C0C" w:rsidRPr="001A1C0C">
        <w:rPr>
          <w:rFonts w:ascii="Arial" w:hAnsi="Arial" w:cs="Arial"/>
          <w:sz w:val="22"/>
          <w:szCs w:val="22"/>
        </w:rPr>
        <w:t>(Agnew, 2017)</w:t>
      </w:r>
      <w:r>
        <w:rPr>
          <w:rFonts w:ascii="Arial" w:hAnsi="Arial" w:cs="Arial"/>
          <w:sz w:val="22"/>
          <w:szCs w:val="22"/>
        </w:rPr>
        <w:t>.</w:t>
      </w:r>
    </w:p>
    <w:p w14:paraId="2B40CF8F" w14:textId="77777777" w:rsidR="000A70D9" w:rsidRDefault="000A70D9" w:rsidP="008D21D2">
      <w:pPr>
        <w:spacing w:line="257" w:lineRule="auto"/>
        <w:ind w:right="531"/>
        <w:rPr>
          <w:rFonts w:ascii="Arial" w:hAnsi="Arial" w:cs="Arial"/>
          <w:sz w:val="22"/>
          <w:szCs w:val="22"/>
        </w:rPr>
      </w:pPr>
    </w:p>
    <w:p w14:paraId="4D150699" w14:textId="63561C64" w:rsidR="000A70D9" w:rsidRDefault="000A70D9" w:rsidP="008D21D2">
      <w:pPr>
        <w:spacing w:line="257" w:lineRule="auto"/>
        <w:ind w:right="531"/>
        <w:rPr>
          <w:rFonts w:ascii="Arial" w:hAnsi="Arial" w:cs="Arial"/>
          <w:sz w:val="22"/>
          <w:szCs w:val="22"/>
        </w:rPr>
      </w:pPr>
      <w:r>
        <w:rPr>
          <w:rFonts w:ascii="Arial" w:hAnsi="Arial" w:cs="Arial"/>
          <w:sz w:val="22"/>
          <w:szCs w:val="22"/>
        </w:rPr>
        <w:t xml:space="preserve">Additionally, youths are particularly at risk of exploitation by these gangs for various factors. Studies show that youths are </w:t>
      </w:r>
      <w:r w:rsidR="00FE2E4A">
        <w:rPr>
          <w:rFonts w:ascii="Arial" w:hAnsi="Arial" w:cs="Arial"/>
          <w:sz w:val="22"/>
          <w:szCs w:val="22"/>
        </w:rPr>
        <w:t>more easily persua</w:t>
      </w:r>
      <w:r w:rsidR="00245D0D">
        <w:rPr>
          <w:rFonts w:ascii="Arial" w:hAnsi="Arial" w:cs="Arial"/>
          <w:sz w:val="22"/>
          <w:szCs w:val="22"/>
        </w:rPr>
        <w:t>ded,</w:t>
      </w:r>
      <w:r w:rsidR="00FE2E4A">
        <w:rPr>
          <w:rFonts w:ascii="Arial" w:hAnsi="Arial" w:cs="Arial"/>
          <w:sz w:val="22"/>
          <w:szCs w:val="22"/>
        </w:rPr>
        <w:t xml:space="preserve"> due to factors such as </w:t>
      </w:r>
      <w:r w:rsidR="00FE2E4A">
        <w:rPr>
          <w:rFonts w:ascii="Arial" w:hAnsi="Arial" w:cs="Arial"/>
          <w:sz w:val="22"/>
          <w:szCs w:val="22"/>
        </w:rPr>
        <w:lastRenderedPageBreak/>
        <w:t>the growth of their prefrontal cortex</w:t>
      </w:r>
      <w:r w:rsidR="00245D0D">
        <w:rPr>
          <w:rFonts w:ascii="Arial" w:hAnsi="Arial" w:cs="Arial"/>
          <w:sz w:val="22"/>
          <w:szCs w:val="22"/>
        </w:rPr>
        <w:t>,</w:t>
      </w:r>
      <w:r w:rsidR="00FE2E4A">
        <w:rPr>
          <w:rFonts w:ascii="Arial" w:hAnsi="Arial" w:cs="Arial"/>
          <w:sz w:val="22"/>
          <w:szCs w:val="22"/>
        </w:rPr>
        <w:t xml:space="preserve"> which controls rationality and decision making</w:t>
      </w:r>
      <w:r w:rsidR="001A1C0C">
        <w:rPr>
          <w:rFonts w:ascii="Arial" w:hAnsi="Arial" w:cs="Arial"/>
          <w:sz w:val="22"/>
          <w:szCs w:val="22"/>
        </w:rPr>
        <w:t xml:space="preserve"> </w:t>
      </w:r>
      <w:r w:rsidR="001A1C0C" w:rsidRPr="001A1C0C">
        <w:rPr>
          <w:rFonts w:ascii="Arial" w:hAnsi="Arial" w:cs="Arial"/>
          <w:sz w:val="22"/>
          <w:szCs w:val="22"/>
        </w:rPr>
        <w:t>(Sapolsky, 2004)</w:t>
      </w:r>
      <w:r w:rsidR="00FE2E4A">
        <w:rPr>
          <w:rFonts w:ascii="Arial" w:hAnsi="Arial" w:cs="Arial"/>
          <w:sz w:val="22"/>
          <w:szCs w:val="22"/>
        </w:rPr>
        <w:t>. The prefrontal cortex is estimated to have fully developed by the early to mid-twenties, therefore, youths may choose to become involved with organised crime gangs due to the lavish lifestyle that it appears to offer</w:t>
      </w:r>
      <w:r w:rsidR="00245D0D">
        <w:rPr>
          <w:rFonts w:ascii="Arial" w:hAnsi="Arial" w:cs="Arial"/>
          <w:sz w:val="22"/>
          <w:szCs w:val="22"/>
        </w:rPr>
        <w:t>.</w:t>
      </w:r>
      <w:r w:rsidR="00FE2E4A">
        <w:rPr>
          <w:rFonts w:ascii="Arial" w:hAnsi="Arial" w:cs="Arial"/>
          <w:sz w:val="22"/>
          <w:szCs w:val="22"/>
        </w:rPr>
        <w:t xml:space="preserve"> </w:t>
      </w:r>
      <w:r w:rsidR="00245D0D">
        <w:rPr>
          <w:rFonts w:ascii="Arial" w:hAnsi="Arial" w:cs="Arial"/>
          <w:sz w:val="22"/>
          <w:szCs w:val="22"/>
        </w:rPr>
        <w:t>T</w:t>
      </w:r>
      <w:r w:rsidR="00FE2E4A">
        <w:rPr>
          <w:rFonts w:ascii="Arial" w:hAnsi="Arial" w:cs="Arial"/>
          <w:sz w:val="22"/>
          <w:szCs w:val="22"/>
        </w:rPr>
        <w:t>hey will often not think of the consequences this may cause for them later in life</w:t>
      </w:r>
      <w:r w:rsidR="001A1C0C">
        <w:rPr>
          <w:rFonts w:ascii="Arial" w:hAnsi="Arial" w:cs="Arial"/>
          <w:sz w:val="22"/>
          <w:szCs w:val="22"/>
        </w:rPr>
        <w:t xml:space="preserve"> </w:t>
      </w:r>
      <w:r w:rsidR="001A1C0C" w:rsidRPr="001A1C0C">
        <w:rPr>
          <w:rFonts w:ascii="Arial" w:hAnsi="Arial" w:cs="Arial"/>
          <w:sz w:val="22"/>
          <w:szCs w:val="22"/>
        </w:rPr>
        <w:t>(Kolk and Rakic, 2022)</w:t>
      </w:r>
      <w:r w:rsidR="00FE2E4A">
        <w:rPr>
          <w:rFonts w:ascii="Arial" w:hAnsi="Arial" w:cs="Arial"/>
          <w:sz w:val="22"/>
          <w:szCs w:val="22"/>
        </w:rPr>
        <w:t>. As discussed within strain theory, if youths become involved in criminality and this causes them to have a criminal record, this will in turn make it increasingly difficult for them to achieve collective goals later in life if they want to detach from crime</w:t>
      </w:r>
      <w:r w:rsidR="001A1C0C">
        <w:rPr>
          <w:rFonts w:ascii="Arial" w:hAnsi="Arial" w:cs="Arial"/>
          <w:sz w:val="22"/>
          <w:szCs w:val="22"/>
        </w:rPr>
        <w:t xml:space="preserve"> </w:t>
      </w:r>
      <w:r w:rsidR="001A1C0C" w:rsidRPr="001A1C0C">
        <w:rPr>
          <w:rFonts w:ascii="Arial" w:hAnsi="Arial" w:cs="Arial"/>
          <w:sz w:val="22"/>
          <w:szCs w:val="22"/>
        </w:rPr>
        <w:t>(Smith and Broege, 2019)</w:t>
      </w:r>
      <w:r w:rsidR="00FE2E4A">
        <w:rPr>
          <w:rFonts w:ascii="Arial" w:hAnsi="Arial" w:cs="Arial"/>
          <w:sz w:val="22"/>
          <w:szCs w:val="22"/>
        </w:rPr>
        <w:t xml:space="preserve">. </w:t>
      </w:r>
    </w:p>
    <w:p w14:paraId="1243A119" w14:textId="77777777" w:rsidR="00FE2E4A" w:rsidRDefault="00FE2E4A" w:rsidP="008D21D2">
      <w:pPr>
        <w:spacing w:line="257" w:lineRule="auto"/>
        <w:ind w:right="531"/>
        <w:rPr>
          <w:rFonts w:ascii="Arial" w:hAnsi="Arial" w:cs="Arial"/>
          <w:sz w:val="22"/>
          <w:szCs w:val="22"/>
        </w:rPr>
      </w:pPr>
    </w:p>
    <w:p w14:paraId="481A4ECC" w14:textId="3ED88B9D" w:rsidR="00FE2E4A" w:rsidRDefault="00FE2E4A" w:rsidP="008D21D2">
      <w:pPr>
        <w:spacing w:line="257" w:lineRule="auto"/>
        <w:ind w:right="531"/>
        <w:rPr>
          <w:rFonts w:ascii="Arial" w:hAnsi="Arial" w:cs="Arial"/>
          <w:sz w:val="22"/>
          <w:szCs w:val="22"/>
        </w:rPr>
      </w:pPr>
      <w:r>
        <w:rPr>
          <w:rFonts w:ascii="Arial" w:hAnsi="Arial" w:cs="Arial"/>
          <w:sz w:val="22"/>
          <w:szCs w:val="22"/>
        </w:rPr>
        <w:t xml:space="preserve">Youths are often found to be victims of exploitation </w:t>
      </w:r>
      <w:r w:rsidR="00245D0D">
        <w:rPr>
          <w:rFonts w:ascii="Arial" w:hAnsi="Arial" w:cs="Arial"/>
          <w:sz w:val="22"/>
          <w:szCs w:val="22"/>
        </w:rPr>
        <w:t xml:space="preserve">due to </w:t>
      </w:r>
      <w:r>
        <w:rPr>
          <w:rFonts w:ascii="Arial" w:hAnsi="Arial" w:cs="Arial"/>
          <w:sz w:val="22"/>
          <w:szCs w:val="22"/>
        </w:rPr>
        <w:t>current tactics of organised crime such as ‘county lines’, this model is commonly used and requires youths or people deemed as vulnerable through perhaps physical or mental health</w:t>
      </w:r>
      <w:r w:rsidR="00245D0D">
        <w:rPr>
          <w:rFonts w:ascii="Arial" w:hAnsi="Arial" w:cs="Arial"/>
          <w:sz w:val="22"/>
          <w:szCs w:val="22"/>
        </w:rPr>
        <w:t>,</w:t>
      </w:r>
      <w:r>
        <w:rPr>
          <w:rFonts w:ascii="Arial" w:hAnsi="Arial" w:cs="Arial"/>
          <w:sz w:val="22"/>
          <w:szCs w:val="22"/>
        </w:rPr>
        <w:t xml:space="preserve"> to be used as ‘drug runners’</w:t>
      </w:r>
      <w:r w:rsidR="001A1C0C">
        <w:rPr>
          <w:rFonts w:ascii="Arial" w:hAnsi="Arial" w:cs="Arial"/>
          <w:sz w:val="22"/>
          <w:szCs w:val="22"/>
        </w:rPr>
        <w:t xml:space="preserve"> </w:t>
      </w:r>
      <w:r w:rsidR="001A1C0C" w:rsidRPr="001A1C0C">
        <w:rPr>
          <w:rFonts w:ascii="Arial" w:hAnsi="Arial" w:cs="Arial"/>
          <w:sz w:val="22"/>
          <w:szCs w:val="22"/>
        </w:rPr>
        <w:t>(Home Office, 2023a)</w:t>
      </w:r>
      <w:r>
        <w:rPr>
          <w:rFonts w:ascii="Arial" w:hAnsi="Arial" w:cs="Arial"/>
          <w:sz w:val="22"/>
          <w:szCs w:val="22"/>
        </w:rPr>
        <w:t>. There is hierarchical structure to organised crime</w:t>
      </w:r>
      <w:r w:rsidR="00245D0D">
        <w:rPr>
          <w:rFonts w:ascii="Arial" w:hAnsi="Arial" w:cs="Arial"/>
          <w:sz w:val="22"/>
          <w:szCs w:val="22"/>
        </w:rPr>
        <w:t>,</w:t>
      </w:r>
      <w:r>
        <w:rPr>
          <w:rFonts w:ascii="Arial" w:hAnsi="Arial" w:cs="Arial"/>
          <w:sz w:val="22"/>
          <w:szCs w:val="22"/>
        </w:rPr>
        <w:t xml:space="preserve"> which will often cause the ‘drug runners’ to be the ones who are known to police and involved within the criminal justice system</w:t>
      </w:r>
      <w:r w:rsidR="00245D0D">
        <w:rPr>
          <w:rFonts w:ascii="Arial" w:hAnsi="Arial" w:cs="Arial"/>
          <w:sz w:val="22"/>
          <w:szCs w:val="22"/>
        </w:rPr>
        <w:t>,</w:t>
      </w:r>
      <w:r>
        <w:rPr>
          <w:rFonts w:ascii="Arial" w:hAnsi="Arial" w:cs="Arial"/>
          <w:sz w:val="22"/>
          <w:szCs w:val="22"/>
        </w:rPr>
        <w:t xml:space="preserve"> because the members of the gang who are higher up will be </w:t>
      </w:r>
      <w:r w:rsidR="00245D0D">
        <w:rPr>
          <w:rFonts w:ascii="Arial" w:hAnsi="Arial" w:cs="Arial"/>
          <w:sz w:val="22"/>
          <w:szCs w:val="22"/>
        </w:rPr>
        <w:t>giving</w:t>
      </w:r>
      <w:r>
        <w:rPr>
          <w:rFonts w:ascii="Arial" w:hAnsi="Arial" w:cs="Arial"/>
          <w:sz w:val="22"/>
          <w:szCs w:val="22"/>
        </w:rPr>
        <w:t xml:space="preserve"> the orders, not committing the acts themselves</w:t>
      </w:r>
      <w:r w:rsidR="001A1C0C">
        <w:rPr>
          <w:rFonts w:ascii="Arial" w:hAnsi="Arial" w:cs="Arial"/>
          <w:sz w:val="22"/>
          <w:szCs w:val="22"/>
        </w:rPr>
        <w:t xml:space="preserve"> </w:t>
      </w:r>
      <w:r w:rsidR="001A1C0C" w:rsidRPr="001A1C0C">
        <w:rPr>
          <w:rFonts w:ascii="Arial" w:hAnsi="Arial" w:cs="Arial"/>
          <w:sz w:val="22"/>
          <w:szCs w:val="22"/>
        </w:rPr>
        <w:t>(Home Office, 2023a)</w:t>
      </w:r>
      <w:r>
        <w:rPr>
          <w:rFonts w:ascii="Arial" w:hAnsi="Arial" w:cs="Arial"/>
          <w:sz w:val="22"/>
          <w:szCs w:val="22"/>
        </w:rPr>
        <w:t xml:space="preserve">. Ultimately, the characteristics in which gangs categorise people as vulnerable can make it extremely difficult for these individuals to remove themselves from criminality for several reasons. </w:t>
      </w:r>
    </w:p>
    <w:p w14:paraId="0A54F484" w14:textId="77777777" w:rsidR="00FE2E4A" w:rsidRDefault="00FE2E4A" w:rsidP="008D21D2">
      <w:pPr>
        <w:spacing w:line="257" w:lineRule="auto"/>
        <w:ind w:right="531"/>
        <w:rPr>
          <w:rFonts w:ascii="Arial" w:hAnsi="Arial" w:cs="Arial"/>
          <w:sz w:val="22"/>
          <w:szCs w:val="22"/>
        </w:rPr>
      </w:pPr>
    </w:p>
    <w:p w14:paraId="29D84710" w14:textId="239A890D" w:rsidR="00FE2E4A" w:rsidRDefault="00FE2E4A" w:rsidP="008D21D2">
      <w:pPr>
        <w:spacing w:line="257" w:lineRule="auto"/>
        <w:ind w:right="531"/>
        <w:rPr>
          <w:rFonts w:ascii="Arial" w:hAnsi="Arial" w:cs="Arial"/>
          <w:sz w:val="22"/>
          <w:szCs w:val="22"/>
        </w:rPr>
      </w:pPr>
      <w:r>
        <w:rPr>
          <w:rFonts w:ascii="Arial" w:hAnsi="Arial" w:cs="Arial"/>
          <w:sz w:val="22"/>
          <w:szCs w:val="22"/>
        </w:rPr>
        <w:t>The fear of reprisal is often found within organised crime gangs</w:t>
      </w:r>
      <w:r w:rsidR="00245D0D">
        <w:rPr>
          <w:rFonts w:ascii="Arial" w:hAnsi="Arial" w:cs="Arial"/>
          <w:sz w:val="22"/>
          <w:szCs w:val="22"/>
        </w:rPr>
        <w:t>.</w:t>
      </w:r>
      <w:r>
        <w:rPr>
          <w:rFonts w:ascii="Arial" w:hAnsi="Arial" w:cs="Arial"/>
          <w:sz w:val="22"/>
          <w:szCs w:val="22"/>
        </w:rPr>
        <w:t xml:space="preserve"> </w:t>
      </w:r>
      <w:r w:rsidR="00245D0D">
        <w:rPr>
          <w:rFonts w:ascii="Arial" w:hAnsi="Arial" w:cs="Arial"/>
          <w:sz w:val="22"/>
          <w:szCs w:val="22"/>
        </w:rPr>
        <w:t>I</w:t>
      </w:r>
      <w:r>
        <w:rPr>
          <w:rFonts w:ascii="Arial" w:hAnsi="Arial" w:cs="Arial"/>
          <w:sz w:val="22"/>
          <w:szCs w:val="22"/>
        </w:rPr>
        <w:t>ndividuals may fear that if they contact the police or seek help, then they are not only putting themselves at risk but also their loved ones, this often causes them to continue to work for the gangs</w:t>
      </w:r>
      <w:r w:rsidR="001A1C0C">
        <w:rPr>
          <w:rFonts w:ascii="Arial" w:hAnsi="Arial" w:cs="Arial"/>
          <w:sz w:val="22"/>
          <w:szCs w:val="22"/>
        </w:rPr>
        <w:t xml:space="preserve"> </w:t>
      </w:r>
      <w:r w:rsidR="001A1C0C" w:rsidRPr="001A1C0C">
        <w:rPr>
          <w:rFonts w:ascii="Arial" w:hAnsi="Arial" w:cs="Arial"/>
          <w:sz w:val="22"/>
          <w:szCs w:val="22"/>
        </w:rPr>
        <w:t>(Reed, 2010)</w:t>
      </w:r>
      <w:r>
        <w:rPr>
          <w:rFonts w:ascii="Arial" w:hAnsi="Arial" w:cs="Arial"/>
          <w:sz w:val="22"/>
          <w:szCs w:val="22"/>
        </w:rPr>
        <w:t xml:space="preserve">. Moreover, characteristics such as mental health or learning difficulties are often preyed </w:t>
      </w:r>
      <w:r w:rsidR="00C03939">
        <w:rPr>
          <w:rFonts w:ascii="Arial" w:hAnsi="Arial" w:cs="Arial"/>
          <w:sz w:val="22"/>
          <w:szCs w:val="22"/>
        </w:rPr>
        <w:t>up</w:t>
      </w:r>
      <w:r>
        <w:rPr>
          <w:rFonts w:ascii="Arial" w:hAnsi="Arial" w:cs="Arial"/>
          <w:sz w:val="22"/>
          <w:szCs w:val="22"/>
        </w:rPr>
        <w:t>on</w:t>
      </w:r>
      <w:r w:rsidR="00C03939">
        <w:rPr>
          <w:rFonts w:ascii="Arial" w:hAnsi="Arial" w:cs="Arial"/>
          <w:sz w:val="22"/>
          <w:szCs w:val="22"/>
        </w:rPr>
        <w:t>,</w:t>
      </w:r>
      <w:r>
        <w:rPr>
          <w:rFonts w:ascii="Arial" w:hAnsi="Arial" w:cs="Arial"/>
          <w:sz w:val="22"/>
          <w:szCs w:val="22"/>
        </w:rPr>
        <w:t xml:space="preserve"> because the crime gangs will make that individual initially feel part of something and a </w:t>
      </w:r>
      <w:r w:rsidR="00C03939">
        <w:rPr>
          <w:rFonts w:ascii="Arial" w:hAnsi="Arial" w:cs="Arial"/>
          <w:sz w:val="22"/>
          <w:szCs w:val="22"/>
        </w:rPr>
        <w:t xml:space="preserve">give them a </w:t>
      </w:r>
      <w:r>
        <w:rPr>
          <w:rFonts w:ascii="Arial" w:hAnsi="Arial" w:cs="Arial"/>
          <w:sz w:val="22"/>
          <w:szCs w:val="22"/>
        </w:rPr>
        <w:t>sense of importance, which they perhaps had not felt before their involvement within crime</w:t>
      </w:r>
      <w:r w:rsidR="006F57E8">
        <w:rPr>
          <w:rFonts w:ascii="Arial" w:hAnsi="Arial" w:cs="Arial"/>
          <w:sz w:val="22"/>
          <w:szCs w:val="22"/>
        </w:rPr>
        <w:t xml:space="preserve"> </w:t>
      </w:r>
      <w:r w:rsidR="006F57E8" w:rsidRPr="006F57E8">
        <w:rPr>
          <w:rFonts w:ascii="Arial" w:hAnsi="Arial" w:cs="Arial"/>
          <w:sz w:val="22"/>
          <w:szCs w:val="22"/>
        </w:rPr>
        <w:t>(Hesketh, 2019)</w:t>
      </w:r>
      <w:r>
        <w:rPr>
          <w:rFonts w:ascii="Arial" w:hAnsi="Arial" w:cs="Arial"/>
          <w:sz w:val="22"/>
          <w:szCs w:val="22"/>
        </w:rPr>
        <w:t xml:space="preserve">. Despite the persons moral compass, if they felt alienated within their community, they make be more </w:t>
      </w:r>
      <w:r w:rsidR="00565877">
        <w:rPr>
          <w:rFonts w:ascii="Arial" w:hAnsi="Arial" w:cs="Arial"/>
          <w:sz w:val="22"/>
          <w:szCs w:val="22"/>
        </w:rPr>
        <w:t xml:space="preserve">persuadable to commit offences against the community as they have no emotional tie to it. </w:t>
      </w:r>
    </w:p>
    <w:p w14:paraId="6D4F2007" w14:textId="77777777" w:rsidR="00565877" w:rsidRDefault="00565877" w:rsidP="008D21D2">
      <w:pPr>
        <w:spacing w:line="257" w:lineRule="auto"/>
        <w:ind w:right="531"/>
        <w:rPr>
          <w:rFonts w:ascii="Arial" w:hAnsi="Arial" w:cs="Arial"/>
          <w:sz w:val="22"/>
          <w:szCs w:val="22"/>
        </w:rPr>
      </w:pPr>
    </w:p>
    <w:p w14:paraId="1FBE1050" w14:textId="2C8AF716" w:rsidR="00565877" w:rsidRDefault="00565877" w:rsidP="008D21D2">
      <w:pPr>
        <w:spacing w:line="257" w:lineRule="auto"/>
        <w:ind w:right="531"/>
        <w:rPr>
          <w:rFonts w:ascii="Arial" w:hAnsi="Arial" w:cs="Arial"/>
          <w:sz w:val="22"/>
          <w:szCs w:val="22"/>
        </w:rPr>
      </w:pPr>
      <w:r>
        <w:rPr>
          <w:rFonts w:ascii="Arial" w:hAnsi="Arial" w:cs="Arial"/>
          <w:sz w:val="22"/>
          <w:szCs w:val="22"/>
        </w:rPr>
        <w:t>To continue, diverse communities are often vulnerable to exploitation by serious and organised crime gangs due to the stigma between these communities and the police service</w:t>
      </w:r>
      <w:r w:rsidR="006F57E8">
        <w:rPr>
          <w:rFonts w:ascii="Arial" w:hAnsi="Arial" w:cs="Arial"/>
          <w:sz w:val="22"/>
          <w:szCs w:val="22"/>
        </w:rPr>
        <w:t xml:space="preserve"> </w:t>
      </w:r>
      <w:r w:rsidR="006F57E8" w:rsidRPr="006F57E8">
        <w:rPr>
          <w:rFonts w:ascii="Arial" w:hAnsi="Arial" w:cs="Arial"/>
          <w:sz w:val="22"/>
          <w:szCs w:val="22"/>
        </w:rPr>
        <w:t>(Higginson et al., 2015)</w:t>
      </w:r>
      <w:r>
        <w:rPr>
          <w:rFonts w:ascii="Arial" w:hAnsi="Arial" w:cs="Arial"/>
          <w:sz w:val="22"/>
          <w:szCs w:val="22"/>
        </w:rPr>
        <w:t>. Organised crime gangs may use this to their advantage and exploit them, examples of this are modern day slavery</w:t>
      </w:r>
      <w:r w:rsidR="006F57E8">
        <w:rPr>
          <w:rFonts w:ascii="Arial" w:hAnsi="Arial" w:cs="Arial"/>
          <w:sz w:val="22"/>
          <w:szCs w:val="22"/>
        </w:rPr>
        <w:t xml:space="preserve"> </w:t>
      </w:r>
      <w:r w:rsidR="006F57E8" w:rsidRPr="006F57E8">
        <w:rPr>
          <w:rFonts w:ascii="Arial" w:hAnsi="Arial" w:cs="Arial"/>
          <w:sz w:val="22"/>
          <w:szCs w:val="22"/>
        </w:rPr>
        <w:t>(</w:t>
      </w:r>
      <w:proofErr w:type="spellStart"/>
      <w:r w:rsidR="006F57E8" w:rsidRPr="006F57E8">
        <w:rPr>
          <w:rFonts w:ascii="Arial" w:hAnsi="Arial" w:cs="Arial"/>
          <w:sz w:val="22"/>
          <w:szCs w:val="22"/>
        </w:rPr>
        <w:t>Poucki</w:t>
      </w:r>
      <w:proofErr w:type="spellEnd"/>
      <w:r w:rsidR="006F57E8" w:rsidRPr="006F57E8">
        <w:rPr>
          <w:rFonts w:ascii="Arial" w:hAnsi="Arial" w:cs="Arial"/>
          <w:sz w:val="22"/>
          <w:szCs w:val="22"/>
        </w:rPr>
        <w:t xml:space="preserve"> and Jennifer, 2019)</w:t>
      </w:r>
      <w:r>
        <w:rPr>
          <w:rFonts w:ascii="Arial" w:hAnsi="Arial" w:cs="Arial"/>
          <w:sz w:val="22"/>
          <w:szCs w:val="22"/>
        </w:rPr>
        <w:t>. Modern day slavery is large issue current</w:t>
      </w:r>
      <w:r w:rsidR="00C03939">
        <w:rPr>
          <w:rFonts w:ascii="Arial" w:hAnsi="Arial" w:cs="Arial"/>
          <w:sz w:val="22"/>
          <w:szCs w:val="22"/>
        </w:rPr>
        <w:t>ly,</w:t>
      </w:r>
      <w:r>
        <w:rPr>
          <w:rFonts w:ascii="Arial" w:hAnsi="Arial" w:cs="Arial"/>
          <w:sz w:val="22"/>
          <w:szCs w:val="22"/>
        </w:rPr>
        <w:t xml:space="preserve"> which is not discussed enough</w:t>
      </w:r>
      <w:r w:rsidR="00C03939">
        <w:rPr>
          <w:rFonts w:ascii="Arial" w:hAnsi="Arial" w:cs="Arial"/>
          <w:sz w:val="22"/>
          <w:szCs w:val="22"/>
        </w:rPr>
        <w:t>.</w:t>
      </w:r>
      <w:r>
        <w:rPr>
          <w:rFonts w:ascii="Arial" w:hAnsi="Arial" w:cs="Arial"/>
          <w:sz w:val="22"/>
          <w:szCs w:val="22"/>
        </w:rPr>
        <w:t xml:space="preserve"> </w:t>
      </w:r>
      <w:r w:rsidR="00C03939">
        <w:rPr>
          <w:rFonts w:ascii="Arial" w:hAnsi="Arial" w:cs="Arial"/>
          <w:sz w:val="22"/>
          <w:szCs w:val="22"/>
        </w:rPr>
        <w:t>C</w:t>
      </w:r>
      <w:r>
        <w:rPr>
          <w:rFonts w:ascii="Arial" w:hAnsi="Arial" w:cs="Arial"/>
          <w:sz w:val="22"/>
          <w:szCs w:val="22"/>
        </w:rPr>
        <w:t>rime gangs frequently exploit these individuals and may force them to work for very little amounts of money in appalling working conditions</w:t>
      </w:r>
      <w:r w:rsidR="006F57E8">
        <w:rPr>
          <w:rFonts w:ascii="Arial" w:hAnsi="Arial" w:cs="Arial"/>
          <w:sz w:val="22"/>
          <w:szCs w:val="22"/>
        </w:rPr>
        <w:t xml:space="preserve"> </w:t>
      </w:r>
      <w:r w:rsidR="006F57E8" w:rsidRPr="006F57E8">
        <w:rPr>
          <w:rFonts w:ascii="Arial" w:hAnsi="Arial" w:cs="Arial"/>
          <w:sz w:val="22"/>
          <w:szCs w:val="22"/>
        </w:rPr>
        <w:t>(</w:t>
      </w:r>
      <w:proofErr w:type="spellStart"/>
      <w:r w:rsidR="006F57E8" w:rsidRPr="006F57E8">
        <w:rPr>
          <w:rFonts w:ascii="Arial" w:hAnsi="Arial" w:cs="Arial"/>
          <w:sz w:val="22"/>
          <w:szCs w:val="22"/>
        </w:rPr>
        <w:t>Poucki</w:t>
      </w:r>
      <w:proofErr w:type="spellEnd"/>
      <w:r w:rsidR="006F57E8" w:rsidRPr="006F57E8">
        <w:rPr>
          <w:rFonts w:ascii="Arial" w:hAnsi="Arial" w:cs="Arial"/>
          <w:sz w:val="22"/>
          <w:szCs w:val="22"/>
        </w:rPr>
        <w:t xml:space="preserve"> and Jennifer, 2019)</w:t>
      </w:r>
      <w:r>
        <w:rPr>
          <w:rFonts w:ascii="Arial" w:hAnsi="Arial" w:cs="Arial"/>
          <w:sz w:val="22"/>
          <w:szCs w:val="22"/>
        </w:rPr>
        <w:t>. These individuals often do not report the abuse</w:t>
      </w:r>
      <w:r w:rsidR="00C03939">
        <w:rPr>
          <w:rFonts w:ascii="Arial" w:hAnsi="Arial" w:cs="Arial"/>
          <w:sz w:val="22"/>
          <w:szCs w:val="22"/>
        </w:rPr>
        <w:t>,</w:t>
      </w:r>
      <w:r>
        <w:rPr>
          <w:rFonts w:ascii="Arial" w:hAnsi="Arial" w:cs="Arial"/>
          <w:sz w:val="22"/>
          <w:szCs w:val="22"/>
        </w:rPr>
        <w:t xml:space="preserve"> due to various factors such as language barriers, fear of police and fear of escalation to themselves or their families</w:t>
      </w:r>
      <w:r w:rsidR="006F57E8">
        <w:rPr>
          <w:rFonts w:ascii="Arial" w:hAnsi="Arial" w:cs="Arial"/>
          <w:sz w:val="22"/>
          <w:szCs w:val="22"/>
        </w:rPr>
        <w:t xml:space="preserve"> </w:t>
      </w:r>
      <w:r w:rsidR="006F57E8" w:rsidRPr="006F57E8">
        <w:rPr>
          <w:rFonts w:ascii="Arial" w:hAnsi="Arial" w:cs="Arial"/>
          <w:sz w:val="22"/>
          <w:szCs w:val="22"/>
        </w:rPr>
        <w:t>(Schneider, 1998)</w:t>
      </w:r>
      <w:r>
        <w:rPr>
          <w:rFonts w:ascii="Arial" w:hAnsi="Arial" w:cs="Arial"/>
          <w:sz w:val="22"/>
          <w:szCs w:val="22"/>
        </w:rPr>
        <w:t>.</w:t>
      </w:r>
    </w:p>
    <w:p w14:paraId="77866D8E" w14:textId="77777777" w:rsidR="00565877" w:rsidRDefault="00565877" w:rsidP="008D21D2">
      <w:pPr>
        <w:spacing w:line="257" w:lineRule="auto"/>
        <w:ind w:right="531"/>
        <w:rPr>
          <w:rFonts w:ascii="Arial" w:hAnsi="Arial" w:cs="Arial"/>
          <w:sz w:val="22"/>
          <w:szCs w:val="22"/>
        </w:rPr>
      </w:pPr>
    </w:p>
    <w:p w14:paraId="76A09D8A" w14:textId="04633CBA" w:rsidR="00565877" w:rsidRDefault="00565877" w:rsidP="008D21D2">
      <w:pPr>
        <w:spacing w:line="257" w:lineRule="auto"/>
        <w:ind w:right="531"/>
        <w:rPr>
          <w:rFonts w:ascii="Arial" w:hAnsi="Arial" w:cs="Arial"/>
          <w:sz w:val="22"/>
          <w:szCs w:val="22"/>
        </w:rPr>
      </w:pPr>
      <w:r>
        <w:rPr>
          <w:rFonts w:ascii="Arial" w:hAnsi="Arial" w:cs="Arial"/>
          <w:sz w:val="22"/>
          <w:szCs w:val="22"/>
        </w:rPr>
        <w:t xml:space="preserve">Lastly, the elderly </w:t>
      </w:r>
      <w:r w:rsidR="00C03939">
        <w:rPr>
          <w:rFonts w:ascii="Arial" w:hAnsi="Arial" w:cs="Arial"/>
          <w:sz w:val="22"/>
          <w:szCs w:val="22"/>
        </w:rPr>
        <w:t>are</w:t>
      </w:r>
      <w:r>
        <w:rPr>
          <w:rFonts w:ascii="Arial" w:hAnsi="Arial" w:cs="Arial"/>
          <w:sz w:val="22"/>
          <w:szCs w:val="22"/>
        </w:rPr>
        <w:t xml:space="preserve"> an age demographic which is at high risk of exploitation by crime gangs. The elderly can be targeted due to factors such as their health, for example if they suffer from conditions such as dementia or Alzheimer’s and other factors</w:t>
      </w:r>
      <w:r w:rsidR="00C03939">
        <w:rPr>
          <w:rFonts w:ascii="Arial" w:hAnsi="Arial" w:cs="Arial"/>
          <w:sz w:val="22"/>
          <w:szCs w:val="22"/>
        </w:rPr>
        <w:t>,</w:t>
      </w:r>
      <w:r>
        <w:rPr>
          <w:rFonts w:ascii="Arial" w:hAnsi="Arial" w:cs="Arial"/>
          <w:sz w:val="22"/>
          <w:szCs w:val="22"/>
        </w:rPr>
        <w:t xml:space="preserve"> such as whether they have friends and family to support them</w:t>
      </w:r>
      <w:r w:rsidR="006F57E8">
        <w:rPr>
          <w:rFonts w:ascii="Arial" w:hAnsi="Arial" w:cs="Arial"/>
          <w:sz w:val="22"/>
          <w:szCs w:val="22"/>
        </w:rPr>
        <w:t xml:space="preserve"> </w:t>
      </w:r>
      <w:r w:rsidR="006F57E8" w:rsidRPr="006F57E8">
        <w:rPr>
          <w:rFonts w:ascii="Arial" w:hAnsi="Arial" w:cs="Arial"/>
          <w:sz w:val="22"/>
          <w:szCs w:val="22"/>
        </w:rPr>
        <w:t>(Clarke et al., 1985)</w:t>
      </w:r>
      <w:r>
        <w:rPr>
          <w:rFonts w:ascii="Arial" w:hAnsi="Arial" w:cs="Arial"/>
          <w:sz w:val="22"/>
          <w:szCs w:val="22"/>
        </w:rPr>
        <w:t xml:space="preserve">. </w:t>
      </w:r>
      <w:r w:rsidR="006F57E8" w:rsidRPr="006F57E8">
        <w:rPr>
          <w:rFonts w:ascii="Arial" w:hAnsi="Arial" w:cs="Arial"/>
          <w:sz w:val="22"/>
          <w:szCs w:val="22"/>
        </w:rPr>
        <w:t xml:space="preserve">(Butera, </w:t>
      </w:r>
      <w:r w:rsidR="006F57E8" w:rsidRPr="006F57E8">
        <w:rPr>
          <w:rFonts w:ascii="Arial" w:hAnsi="Arial" w:cs="Arial"/>
          <w:sz w:val="22"/>
          <w:szCs w:val="22"/>
        </w:rPr>
        <w:t>2013)</w:t>
      </w:r>
      <w:r w:rsidR="006F57E8">
        <w:rPr>
          <w:rFonts w:ascii="Arial" w:hAnsi="Arial" w:cs="Arial"/>
          <w:sz w:val="22"/>
          <w:szCs w:val="22"/>
        </w:rPr>
        <w:t xml:space="preserve"> Studies</w:t>
      </w:r>
      <w:r>
        <w:rPr>
          <w:rFonts w:ascii="Arial" w:hAnsi="Arial" w:cs="Arial"/>
          <w:sz w:val="22"/>
          <w:szCs w:val="22"/>
        </w:rPr>
        <w:t xml:space="preserve"> show that ‘Cuckooing’ is used amongst the elderly, this is when gangs may befriend the individual and take control of their homes to use as a base for criminal activity</w:t>
      </w:r>
      <w:r w:rsidR="00C03939">
        <w:rPr>
          <w:rFonts w:ascii="Arial" w:hAnsi="Arial" w:cs="Arial"/>
          <w:sz w:val="22"/>
          <w:szCs w:val="22"/>
        </w:rPr>
        <w:t>. D</w:t>
      </w:r>
      <w:r>
        <w:rPr>
          <w:rFonts w:ascii="Arial" w:hAnsi="Arial" w:cs="Arial"/>
          <w:sz w:val="22"/>
          <w:szCs w:val="22"/>
        </w:rPr>
        <w:t xml:space="preserve">ue to these </w:t>
      </w:r>
      <w:proofErr w:type="gramStart"/>
      <w:r>
        <w:rPr>
          <w:rFonts w:ascii="Arial" w:hAnsi="Arial" w:cs="Arial"/>
          <w:sz w:val="22"/>
          <w:szCs w:val="22"/>
        </w:rPr>
        <w:t>individuals</w:t>
      </w:r>
      <w:proofErr w:type="gramEnd"/>
      <w:r>
        <w:rPr>
          <w:rFonts w:ascii="Arial" w:hAnsi="Arial" w:cs="Arial"/>
          <w:sz w:val="22"/>
          <w:szCs w:val="22"/>
        </w:rPr>
        <w:t xml:space="preserve"> circumstances</w:t>
      </w:r>
      <w:r w:rsidR="00C03939">
        <w:rPr>
          <w:rFonts w:ascii="Arial" w:hAnsi="Arial" w:cs="Arial"/>
          <w:sz w:val="22"/>
          <w:szCs w:val="22"/>
        </w:rPr>
        <w:t>,</w:t>
      </w:r>
      <w:r>
        <w:rPr>
          <w:rFonts w:ascii="Arial" w:hAnsi="Arial" w:cs="Arial"/>
          <w:sz w:val="22"/>
          <w:szCs w:val="22"/>
        </w:rPr>
        <w:t xml:space="preserve"> they often cannot defend themselves or have friends/family around who would notice this or help to protect them</w:t>
      </w:r>
      <w:r w:rsidR="006F57E8">
        <w:rPr>
          <w:rFonts w:ascii="Arial" w:hAnsi="Arial" w:cs="Arial"/>
          <w:sz w:val="22"/>
          <w:szCs w:val="22"/>
        </w:rPr>
        <w:t xml:space="preserve"> </w:t>
      </w:r>
      <w:r w:rsidR="006F57E8" w:rsidRPr="006F57E8">
        <w:rPr>
          <w:rFonts w:ascii="Arial" w:hAnsi="Arial" w:cs="Arial"/>
          <w:sz w:val="22"/>
          <w:szCs w:val="22"/>
        </w:rPr>
        <w:t>(Clarke et al., 1985)</w:t>
      </w:r>
      <w:r>
        <w:rPr>
          <w:rFonts w:ascii="Arial" w:hAnsi="Arial" w:cs="Arial"/>
          <w:sz w:val="22"/>
          <w:szCs w:val="22"/>
        </w:rPr>
        <w:t>.</w:t>
      </w:r>
    </w:p>
    <w:p w14:paraId="0584450D" w14:textId="77777777" w:rsidR="00565877" w:rsidRDefault="00565877" w:rsidP="008D21D2">
      <w:pPr>
        <w:spacing w:line="257" w:lineRule="auto"/>
        <w:ind w:right="531"/>
        <w:rPr>
          <w:rFonts w:ascii="Arial" w:hAnsi="Arial" w:cs="Arial"/>
          <w:sz w:val="22"/>
          <w:szCs w:val="22"/>
        </w:rPr>
      </w:pPr>
    </w:p>
    <w:p w14:paraId="13546B83" w14:textId="06E052E5" w:rsidR="00565877" w:rsidRDefault="00565877" w:rsidP="008D21D2">
      <w:pPr>
        <w:spacing w:line="257" w:lineRule="auto"/>
        <w:ind w:right="531"/>
        <w:rPr>
          <w:rFonts w:ascii="Arial" w:hAnsi="Arial" w:cs="Arial"/>
          <w:sz w:val="22"/>
          <w:szCs w:val="22"/>
        </w:rPr>
      </w:pPr>
      <w:r>
        <w:rPr>
          <w:rFonts w:ascii="Arial" w:hAnsi="Arial" w:cs="Arial"/>
          <w:sz w:val="22"/>
          <w:szCs w:val="22"/>
        </w:rPr>
        <w:t>Overall, this essay has discussed some of the characteristics which put people at risk of exploitation by serious and organised crime gangs. These tactics used by gangs a</w:t>
      </w:r>
      <w:r w:rsidR="001B6E08">
        <w:rPr>
          <w:rFonts w:ascii="Arial" w:hAnsi="Arial" w:cs="Arial"/>
          <w:sz w:val="22"/>
          <w:szCs w:val="22"/>
        </w:rPr>
        <w:t>re</w:t>
      </w:r>
      <w:r>
        <w:rPr>
          <w:rFonts w:ascii="Arial" w:hAnsi="Arial" w:cs="Arial"/>
          <w:sz w:val="22"/>
          <w:szCs w:val="22"/>
        </w:rPr>
        <w:t xml:space="preserve"> continuously adapting to avoid police and the criminal justice system, this is why appropriate training to officers to notice warning signs of exploitation is essential</w:t>
      </w:r>
      <w:r w:rsidR="001B6E08">
        <w:rPr>
          <w:rFonts w:ascii="Arial" w:hAnsi="Arial" w:cs="Arial"/>
          <w:sz w:val="22"/>
          <w:szCs w:val="22"/>
        </w:rPr>
        <w:t>,</w:t>
      </w:r>
      <w:r>
        <w:rPr>
          <w:rFonts w:ascii="Arial" w:hAnsi="Arial" w:cs="Arial"/>
          <w:sz w:val="22"/>
          <w:szCs w:val="22"/>
        </w:rPr>
        <w:t xml:space="preserve"> </w:t>
      </w:r>
      <w:r w:rsidR="001B6E08">
        <w:rPr>
          <w:rFonts w:ascii="Arial" w:hAnsi="Arial" w:cs="Arial"/>
          <w:sz w:val="22"/>
          <w:szCs w:val="22"/>
        </w:rPr>
        <w:t>to</w:t>
      </w:r>
      <w:r>
        <w:rPr>
          <w:rFonts w:ascii="Arial" w:hAnsi="Arial" w:cs="Arial"/>
          <w:sz w:val="22"/>
          <w:szCs w:val="22"/>
        </w:rPr>
        <w:t xml:space="preserve"> protect the public and deter crim</w:t>
      </w:r>
      <w:r w:rsidR="001B6E08">
        <w:rPr>
          <w:rFonts w:ascii="Arial" w:hAnsi="Arial" w:cs="Arial"/>
          <w:sz w:val="22"/>
          <w:szCs w:val="22"/>
        </w:rPr>
        <w:t>inal</w:t>
      </w:r>
      <w:r>
        <w:rPr>
          <w:rFonts w:ascii="Arial" w:hAnsi="Arial" w:cs="Arial"/>
          <w:sz w:val="22"/>
          <w:szCs w:val="22"/>
        </w:rPr>
        <w:t xml:space="preserve"> gangs from using their vulnerabilities as a way of benefitting themselves</w:t>
      </w:r>
      <w:r w:rsidR="006F57E8">
        <w:rPr>
          <w:rFonts w:ascii="Arial" w:hAnsi="Arial" w:cs="Arial"/>
          <w:sz w:val="22"/>
          <w:szCs w:val="22"/>
        </w:rPr>
        <w:t xml:space="preserve"> </w:t>
      </w:r>
      <w:r w:rsidR="006F57E8" w:rsidRPr="006F57E8">
        <w:rPr>
          <w:rFonts w:ascii="Arial" w:hAnsi="Arial" w:cs="Arial"/>
          <w:sz w:val="22"/>
          <w:szCs w:val="22"/>
        </w:rPr>
        <w:t xml:space="preserve">(Denley, Ariel and Noy </w:t>
      </w:r>
      <w:proofErr w:type="spellStart"/>
      <w:r w:rsidR="006F57E8" w:rsidRPr="006F57E8">
        <w:rPr>
          <w:rFonts w:ascii="Arial" w:hAnsi="Arial" w:cs="Arial"/>
          <w:sz w:val="22"/>
          <w:szCs w:val="22"/>
        </w:rPr>
        <w:t>Assaraf</w:t>
      </w:r>
      <w:proofErr w:type="spellEnd"/>
      <w:r w:rsidR="006F57E8" w:rsidRPr="006F57E8">
        <w:rPr>
          <w:rFonts w:ascii="Arial" w:hAnsi="Arial" w:cs="Arial"/>
          <w:sz w:val="22"/>
          <w:szCs w:val="22"/>
        </w:rPr>
        <w:t>, 2025)</w:t>
      </w:r>
      <w:r>
        <w:rPr>
          <w:rFonts w:ascii="Arial" w:hAnsi="Arial" w:cs="Arial"/>
          <w:sz w:val="22"/>
          <w:szCs w:val="22"/>
        </w:rPr>
        <w:t>.</w:t>
      </w:r>
    </w:p>
    <w:p w14:paraId="2B57ECA4" w14:textId="532397AD" w:rsidR="00565877" w:rsidRDefault="00565877" w:rsidP="008D21D2">
      <w:pPr>
        <w:spacing w:line="257" w:lineRule="auto"/>
        <w:ind w:right="531"/>
        <w:rPr>
          <w:rFonts w:ascii="Arial" w:hAnsi="Arial" w:cs="Arial"/>
          <w:sz w:val="22"/>
          <w:szCs w:val="22"/>
        </w:rPr>
      </w:pPr>
      <w:r w:rsidRPr="00565877">
        <w:rPr>
          <w:rFonts w:ascii="Arial" w:hAnsi="Arial" w:cs="Arial"/>
          <w:b/>
          <w:bCs/>
          <w:sz w:val="22"/>
          <w:szCs w:val="22"/>
        </w:rPr>
        <w:t>Word Count:</w:t>
      </w:r>
      <w:r>
        <w:rPr>
          <w:rFonts w:ascii="Arial" w:hAnsi="Arial" w:cs="Arial"/>
          <w:sz w:val="22"/>
          <w:szCs w:val="22"/>
        </w:rPr>
        <w:t xml:space="preserve"> </w:t>
      </w:r>
      <w:r w:rsidRPr="00C70423">
        <w:rPr>
          <w:rFonts w:ascii="Arial" w:hAnsi="Arial" w:cs="Arial"/>
          <w:b/>
          <w:bCs/>
          <w:sz w:val="22"/>
          <w:szCs w:val="22"/>
        </w:rPr>
        <w:t>9</w:t>
      </w:r>
      <w:r w:rsidR="00C70423" w:rsidRPr="00C70423">
        <w:rPr>
          <w:rFonts w:ascii="Arial" w:hAnsi="Arial" w:cs="Arial"/>
          <w:b/>
          <w:bCs/>
          <w:sz w:val="22"/>
          <w:szCs w:val="22"/>
        </w:rPr>
        <w:t>7</w:t>
      </w:r>
      <w:r w:rsidRPr="00C70423">
        <w:rPr>
          <w:rFonts w:ascii="Arial" w:hAnsi="Arial" w:cs="Arial"/>
          <w:b/>
          <w:bCs/>
          <w:sz w:val="22"/>
          <w:szCs w:val="22"/>
        </w:rPr>
        <w:t>9 words.</w:t>
      </w:r>
    </w:p>
    <w:p w14:paraId="78172148" w14:textId="77777777" w:rsidR="00FE2E4A" w:rsidRDefault="00FE2E4A" w:rsidP="008D21D2">
      <w:pPr>
        <w:spacing w:line="257" w:lineRule="auto"/>
        <w:ind w:right="531"/>
        <w:rPr>
          <w:rFonts w:ascii="Arial" w:hAnsi="Arial" w:cs="Arial"/>
          <w:sz w:val="22"/>
          <w:szCs w:val="22"/>
        </w:rPr>
      </w:pPr>
    </w:p>
    <w:p w14:paraId="4158D11B" w14:textId="33F757F2" w:rsidR="000A70D9" w:rsidRPr="00565877" w:rsidRDefault="000A70D9" w:rsidP="00565877">
      <w:pPr>
        <w:spacing w:line="257" w:lineRule="auto"/>
        <w:ind w:right="531"/>
        <w:rPr>
          <w:rFonts w:ascii="Arial" w:hAnsi="Arial" w:cs="Arial"/>
          <w:sz w:val="22"/>
          <w:szCs w:val="22"/>
        </w:rPr>
      </w:pPr>
    </w:p>
    <w:p w14:paraId="07D52589" w14:textId="77777777" w:rsidR="009E78CE" w:rsidRDefault="009E78CE" w:rsidP="009E78CE">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37924525" w14:textId="77777777" w:rsidR="009E78CE" w:rsidRDefault="009E78CE" w:rsidP="008D21D2">
      <w:pPr>
        <w:spacing w:line="257" w:lineRule="auto"/>
        <w:ind w:right="531"/>
        <w:rPr>
          <w:rFonts w:ascii="Arial" w:eastAsia="Calibri" w:hAnsi="Arial" w:cs="Arial"/>
          <w:b/>
          <w:bCs/>
          <w:sz w:val="22"/>
          <w:szCs w:val="22"/>
        </w:rPr>
      </w:pPr>
      <w:r w:rsidRPr="008E6421">
        <w:rPr>
          <w:rFonts w:ascii="Arial" w:eastAsia="Calibri" w:hAnsi="Arial" w:cs="Arial"/>
          <w:b/>
          <w:bCs/>
          <w:sz w:val="22"/>
          <w:szCs w:val="22"/>
        </w:rPr>
        <w:t>How effective is early intervention an effective means of preventing young people from offending or re-offending?</w:t>
      </w:r>
    </w:p>
    <w:p w14:paraId="66F55345" w14:textId="77777777" w:rsidR="004D2C95" w:rsidRDefault="004D2C95" w:rsidP="008D21D2">
      <w:pPr>
        <w:spacing w:line="257" w:lineRule="auto"/>
        <w:ind w:right="531"/>
        <w:rPr>
          <w:rFonts w:ascii="Arial" w:eastAsia="Calibri" w:hAnsi="Arial" w:cs="Arial"/>
          <w:b/>
          <w:bCs/>
          <w:sz w:val="22"/>
          <w:szCs w:val="22"/>
        </w:rPr>
      </w:pPr>
    </w:p>
    <w:p w14:paraId="486A10E1" w14:textId="60CA4B35" w:rsidR="004D2C95" w:rsidRDefault="004D2C95" w:rsidP="008D21D2">
      <w:pPr>
        <w:spacing w:line="257" w:lineRule="auto"/>
        <w:ind w:right="531"/>
        <w:rPr>
          <w:rFonts w:ascii="Arial" w:eastAsia="Calibri" w:hAnsi="Arial" w:cs="Arial"/>
          <w:sz w:val="22"/>
          <w:szCs w:val="22"/>
        </w:rPr>
      </w:pPr>
      <w:r w:rsidRPr="004D2C95">
        <w:rPr>
          <w:rFonts w:ascii="Arial" w:eastAsia="Calibri" w:hAnsi="Arial" w:cs="Arial"/>
          <w:sz w:val="22"/>
          <w:szCs w:val="22"/>
        </w:rPr>
        <w:t>This essay will be</w:t>
      </w:r>
      <w:r>
        <w:rPr>
          <w:rFonts w:ascii="Arial" w:eastAsia="Calibri" w:hAnsi="Arial" w:cs="Arial"/>
          <w:sz w:val="22"/>
          <w:szCs w:val="22"/>
        </w:rPr>
        <w:t xml:space="preserve"> </w:t>
      </w:r>
      <w:r w:rsidR="00E44CFA">
        <w:rPr>
          <w:rFonts w:ascii="Arial" w:eastAsia="Calibri" w:hAnsi="Arial" w:cs="Arial"/>
          <w:sz w:val="22"/>
          <w:szCs w:val="22"/>
        </w:rPr>
        <w:t xml:space="preserve">discussing </w:t>
      </w:r>
      <w:r>
        <w:rPr>
          <w:rFonts w:ascii="Arial" w:eastAsia="Calibri" w:hAnsi="Arial" w:cs="Arial"/>
          <w:sz w:val="22"/>
          <w:szCs w:val="22"/>
        </w:rPr>
        <w:t>techniques used as a means of early intervention to prevent young people from becoming involved in criminality. This essay will aim to explore the ways in which police and multi-agencies work together</w:t>
      </w:r>
      <w:r w:rsidR="001B6E08">
        <w:rPr>
          <w:rFonts w:ascii="Arial" w:eastAsia="Calibri" w:hAnsi="Arial" w:cs="Arial"/>
          <w:sz w:val="22"/>
          <w:szCs w:val="22"/>
        </w:rPr>
        <w:t>,</w:t>
      </w:r>
      <w:r>
        <w:rPr>
          <w:rFonts w:ascii="Arial" w:eastAsia="Calibri" w:hAnsi="Arial" w:cs="Arial"/>
          <w:sz w:val="22"/>
          <w:szCs w:val="22"/>
        </w:rPr>
        <w:t xml:space="preserve"> to prevent youths from offending or re-offending. Working alongside youths is a large part of policing, which is important to assisting communities’ young people</w:t>
      </w:r>
      <w:r w:rsidR="001B6E08">
        <w:rPr>
          <w:rFonts w:ascii="Arial" w:eastAsia="Calibri" w:hAnsi="Arial" w:cs="Arial"/>
          <w:sz w:val="22"/>
          <w:szCs w:val="22"/>
        </w:rPr>
        <w:t>,</w:t>
      </w:r>
      <w:r>
        <w:rPr>
          <w:rFonts w:ascii="Arial" w:eastAsia="Calibri" w:hAnsi="Arial" w:cs="Arial"/>
          <w:sz w:val="22"/>
          <w:szCs w:val="22"/>
        </w:rPr>
        <w:t xml:space="preserve"> in staying on the right path</w:t>
      </w:r>
      <w:r w:rsidR="00E44CFA">
        <w:rPr>
          <w:rFonts w:ascii="Arial" w:eastAsia="Calibri" w:hAnsi="Arial" w:cs="Arial"/>
          <w:sz w:val="22"/>
          <w:szCs w:val="22"/>
        </w:rPr>
        <w:t xml:space="preserve"> </w:t>
      </w:r>
      <w:r w:rsidR="00E44CFA" w:rsidRPr="00E44CFA">
        <w:rPr>
          <w:rFonts w:ascii="Arial" w:eastAsia="Calibri" w:hAnsi="Arial" w:cs="Arial"/>
          <w:sz w:val="22"/>
          <w:szCs w:val="22"/>
        </w:rPr>
        <w:t>(Thurau, 2009)</w:t>
      </w:r>
      <w:r>
        <w:rPr>
          <w:rFonts w:ascii="Arial" w:eastAsia="Calibri" w:hAnsi="Arial" w:cs="Arial"/>
          <w:sz w:val="22"/>
          <w:szCs w:val="22"/>
        </w:rPr>
        <w:t>. Early intervention is essential in reducing crime rates</w:t>
      </w:r>
      <w:r w:rsidR="00335C7F">
        <w:rPr>
          <w:rFonts w:ascii="Arial" w:eastAsia="Calibri" w:hAnsi="Arial" w:cs="Arial"/>
          <w:sz w:val="22"/>
          <w:szCs w:val="22"/>
        </w:rPr>
        <w:t>,</w:t>
      </w:r>
      <w:r>
        <w:rPr>
          <w:rFonts w:ascii="Arial" w:eastAsia="Calibri" w:hAnsi="Arial" w:cs="Arial"/>
          <w:sz w:val="22"/>
          <w:szCs w:val="22"/>
        </w:rPr>
        <w:t xml:space="preserve"> because deterring criminal activity in youths will in turn reduce crime in the future and have a knock-on effect </w:t>
      </w:r>
      <w:r w:rsidR="00335C7F">
        <w:rPr>
          <w:rFonts w:ascii="Arial" w:eastAsia="Calibri" w:hAnsi="Arial" w:cs="Arial"/>
          <w:sz w:val="22"/>
          <w:szCs w:val="22"/>
        </w:rPr>
        <w:t>on</w:t>
      </w:r>
      <w:r>
        <w:rPr>
          <w:rFonts w:ascii="Arial" w:eastAsia="Calibri" w:hAnsi="Arial" w:cs="Arial"/>
          <w:sz w:val="22"/>
          <w:szCs w:val="22"/>
        </w:rPr>
        <w:t xml:space="preserve"> new generations</w:t>
      </w:r>
      <w:r w:rsidR="00E44CFA">
        <w:rPr>
          <w:rFonts w:ascii="Arial" w:eastAsia="Calibri" w:hAnsi="Arial" w:cs="Arial"/>
          <w:sz w:val="22"/>
          <w:szCs w:val="22"/>
        </w:rPr>
        <w:t xml:space="preserve"> </w:t>
      </w:r>
      <w:r w:rsidR="00E44CFA" w:rsidRPr="00E44CFA">
        <w:rPr>
          <w:rFonts w:ascii="Arial" w:eastAsia="Calibri" w:hAnsi="Arial" w:cs="Arial"/>
          <w:sz w:val="22"/>
          <w:szCs w:val="22"/>
        </w:rPr>
        <w:t>(Farrington and Welsh, 2006)</w:t>
      </w:r>
      <w:r>
        <w:rPr>
          <w:rFonts w:ascii="Arial" w:eastAsia="Calibri" w:hAnsi="Arial" w:cs="Arial"/>
          <w:sz w:val="22"/>
          <w:szCs w:val="22"/>
        </w:rPr>
        <w:t>. Despite early intervention in youths being important to both policing and multi agencies, it can be difficult to work alongside young people in a way which is effective for them due to various factors.</w:t>
      </w:r>
    </w:p>
    <w:p w14:paraId="6C3EDA2D" w14:textId="77777777" w:rsidR="005A76D1" w:rsidRDefault="005A76D1" w:rsidP="008D21D2">
      <w:pPr>
        <w:spacing w:line="257" w:lineRule="auto"/>
        <w:ind w:right="531"/>
        <w:rPr>
          <w:rFonts w:ascii="Arial" w:eastAsia="Calibri" w:hAnsi="Arial" w:cs="Arial"/>
          <w:sz w:val="22"/>
          <w:szCs w:val="22"/>
        </w:rPr>
      </w:pPr>
    </w:p>
    <w:p w14:paraId="6C2225D3" w14:textId="7FF41E4C" w:rsidR="005A76D1" w:rsidRDefault="005A76D1" w:rsidP="008D21D2">
      <w:pPr>
        <w:spacing w:line="257" w:lineRule="auto"/>
        <w:ind w:right="531"/>
        <w:rPr>
          <w:rFonts w:ascii="Arial" w:eastAsia="Calibri" w:hAnsi="Arial" w:cs="Arial"/>
          <w:sz w:val="22"/>
          <w:szCs w:val="22"/>
        </w:rPr>
      </w:pPr>
      <w:r>
        <w:rPr>
          <w:rFonts w:ascii="Arial" w:eastAsia="Calibri" w:hAnsi="Arial" w:cs="Arial"/>
          <w:sz w:val="22"/>
          <w:szCs w:val="22"/>
        </w:rPr>
        <w:t xml:space="preserve">Youth justice is a topic which is largely focused on within the policing world, with some youths already being involved </w:t>
      </w:r>
      <w:r w:rsidR="00335C7F">
        <w:rPr>
          <w:rFonts w:ascii="Arial" w:eastAsia="Calibri" w:hAnsi="Arial" w:cs="Arial"/>
          <w:sz w:val="22"/>
          <w:szCs w:val="22"/>
        </w:rPr>
        <w:t>in</w:t>
      </w:r>
      <w:r>
        <w:rPr>
          <w:rFonts w:ascii="Arial" w:eastAsia="Calibri" w:hAnsi="Arial" w:cs="Arial"/>
          <w:sz w:val="22"/>
          <w:szCs w:val="22"/>
        </w:rPr>
        <w:t xml:space="preserve"> criminality through vessels such as organised crime gangs, as well as other youths wh</w:t>
      </w:r>
      <w:r w:rsidR="00335C7F">
        <w:rPr>
          <w:rFonts w:ascii="Arial" w:eastAsia="Calibri" w:hAnsi="Arial" w:cs="Arial"/>
          <w:sz w:val="22"/>
          <w:szCs w:val="22"/>
        </w:rPr>
        <w:t>o</w:t>
      </w:r>
      <w:r>
        <w:rPr>
          <w:rFonts w:ascii="Arial" w:eastAsia="Calibri" w:hAnsi="Arial" w:cs="Arial"/>
          <w:sz w:val="22"/>
          <w:szCs w:val="22"/>
        </w:rPr>
        <w:t xml:space="preserve"> are vulnerable to exploitation and criminality if early prevention is not effectively executed</w:t>
      </w:r>
      <w:r w:rsidR="00E44CFA">
        <w:rPr>
          <w:rFonts w:ascii="Arial" w:eastAsia="Calibri" w:hAnsi="Arial" w:cs="Arial"/>
          <w:sz w:val="22"/>
          <w:szCs w:val="22"/>
        </w:rPr>
        <w:t xml:space="preserve"> </w:t>
      </w:r>
      <w:r w:rsidR="00E44CFA" w:rsidRPr="00E44CFA">
        <w:rPr>
          <w:rFonts w:ascii="Arial" w:eastAsia="Calibri" w:hAnsi="Arial" w:cs="Arial"/>
          <w:sz w:val="22"/>
          <w:szCs w:val="22"/>
        </w:rPr>
        <w:t>(Farrington and Welsh, 2006)</w:t>
      </w:r>
      <w:r>
        <w:rPr>
          <w:rFonts w:ascii="Arial" w:eastAsia="Calibri" w:hAnsi="Arial" w:cs="Arial"/>
          <w:sz w:val="22"/>
          <w:szCs w:val="22"/>
        </w:rPr>
        <w:t xml:space="preserve">. </w:t>
      </w:r>
      <w:r w:rsidR="00F0554F">
        <w:rPr>
          <w:rFonts w:ascii="Arial" w:eastAsia="Calibri" w:hAnsi="Arial" w:cs="Arial"/>
          <w:sz w:val="22"/>
          <w:szCs w:val="22"/>
        </w:rPr>
        <w:t xml:space="preserve">Early intervention can be difficult with youths </w:t>
      </w:r>
      <w:r w:rsidR="00335C7F">
        <w:rPr>
          <w:rFonts w:ascii="Arial" w:eastAsia="Calibri" w:hAnsi="Arial" w:cs="Arial"/>
          <w:sz w:val="22"/>
          <w:szCs w:val="22"/>
        </w:rPr>
        <w:t>due</w:t>
      </w:r>
      <w:r w:rsidR="00F0554F">
        <w:rPr>
          <w:rFonts w:ascii="Arial" w:eastAsia="Calibri" w:hAnsi="Arial" w:cs="Arial"/>
          <w:sz w:val="22"/>
          <w:szCs w:val="22"/>
        </w:rPr>
        <w:t xml:space="preserve"> </w:t>
      </w:r>
      <w:r w:rsidR="00335C7F">
        <w:rPr>
          <w:rFonts w:ascii="Arial" w:eastAsia="Calibri" w:hAnsi="Arial" w:cs="Arial"/>
          <w:sz w:val="22"/>
          <w:szCs w:val="22"/>
        </w:rPr>
        <w:t>to</w:t>
      </w:r>
      <w:r w:rsidR="00F0554F">
        <w:rPr>
          <w:rFonts w:ascii="Arial" w:eastAsia="Calibri" w:hAnsi="Arial" w:cs="Arial"/>
          <w:sz w:val="22"/>
          <w:szCs w:val="22"/>
        </w:rPr>
        <w:t xml:space="preserve"> various factors they face at such </w:t>
      </w:r>
      <w:r w:rsidR="00335C7F">
        <w:rPr>
          <w:rFonts w:ascii="Arial" w:eastAsia="Calibri" w:hAnsi="Arial" w:cs="Arial"/>
          <w:sz w:val="22"/>
          <w:szCs w:val="22"/>
        </w:rPr>
        <w:t xml:space="preserve">young </w:t>
      </w:r>
      <w:r w:rsidR="00F0554F">
        <w:rPr>
          <w:rFonts w:ascii="Arial" w:eastAsia="Calibri" w:hAnsi="Arial" w:cs="Arial"/>
          <w:sz w:val="22"/>
          <w:szCs w:val="22"/>
        </w:rPr>
        <w:t>age</w:t>
      </w:r>
      <w:r w:rsidR="00335C7F">
        <w:rPr>
          <w:rFonts w:ascii="Arial" w:eastAsia="Calibri" w:hAnsi="Arial" w:cs="Arial"/>
          <w:sz w:val="22"/>
          <w:szCs w:val="22"/>
        </w:rPr>
        <w:t>s</w:t>
      </w:r>
      <w:r w:rsidR="00F0554F">
        <w:rPr>
          <w:rFonts w:ascii="Arial" w:eastAsia="Calibri" w:hAnsi="Arial" w:cs="Arial"/>
          <w:sz w:val="22"/>
          <w:szCs w:val="22"/>
        </w:rPr>
        <w:t>, examples of these being societal pressures and hormonal changes</w:t>
      </w:r>
      <w:r w:rsidR="00E44CFA">
        <w:rPr>
          <w:rFonts w:ascii="Arial" w:eastAsia="Calibri" w:hAnsi="Arial" w:cs="Arial"/>
          <w:sz w:val="22"/>
          <w:szCs w:val="22"/>
        </w:rPr>
        <w:t xml:space="preserve"> </w:t>
      </w:r>
      <w:r w:rsidR="00E44CFA" w:rsidRPr="00E44CFA">
        <w:rPr>
          <w:rFonts w:ascii="Arial" w:eastAsia="Calibri" w:hAnsi="Arial" w:cs="Arial"/>
          <w:sz w:val="22"/>
          <w:szCs w:val="22"/>
        </w:rPr>
        <w:t>(Wachs et al., 2013)</w:t>
      </w:r>
      <w:r w:rsidR="00F0554F">
        <w:rPr>
          <w:rFonts w:ascii="Arial" w:eastAsia="Calibri" w:hAnsi="Arial" w:cs="Arial"/>
          <w:sz w:val="22"/>
          <w:szCs w:val="22"/>
        </w:rPr>
        <w:t xml:space="preserve">. Societal pressure is a large factor, at this age there is pressure to have the newest clothing and trending items, however, for young people who come from families that may be unable to provide this, it can cause </w:t>
      </w:r>
      <w:r w:rsidR="00335C7F">
        <w:rPr>
          <w:rFonts w:ascii="Arial" w:eastAsia="Calibri" w:hAnsi="Arial" w:cs="Arial"/>
          <w:sz w:val="22"/>
          <w:szCs w:val="22"/>
        </w:rPr>
        <w:t xml:space="preserve">the </w:t>
      </w:r>
      <w:r w:rsidR="00F0554F">
        <w:rPr>
          <w:rFonts w:ascii="Arial" w:eastAsia="Calibri" w:hAnsi="Arial" w:cs="Arial"/>
          <w:sz w:val="22"/>
          <w:szCs w:val="22"/>
        </w:rPr>
        <w:t>bullying of that young person amongst their peers</w:t>
      </w:r>
      <w:r w:rsidR="00335C7F">
        <w:rPr>
          <w:rFonts w:ascii="Arial" w:eastAsia="Calibri" w:hAnsi="Arial" w:cs="Arial"/>
          <w:sz w:val="22"/>
          <w:szCs w:val="22"/>
        </w:rPr>
        <w:t>,</w:t>
      </w:r>
      <w:r w:rsidR="00F0554F">
        <w:rPr>
          <w:rFonts w:ascii="Arial" w:eastAsia="Calibri" w:hAnsi="Arial" w:cs="Arial"/>
          <w:sz w:val="22"/>
          <w:szCs w:val="22"/>
        </w:rPr>
        <w:t xml:space="preserve"> which can devastatingly impact their mental health, alienate them from their peers and potentially </w:t>
      </w:r>
      <w:r w:rsidR="00335C7F">
        <w:rPr>
          <w:rFonts w:ascii="Arial" w:eastAsia="Calibri" w:hAnsi="Arial" w:cs="Arial"/>
          <w:sz w:val="22"/>
          <w:szCs w:val="22"/>
        </w:rPr>
        <w:t xml:space="preserve">cause them to </w:t>
      </w:r>
      <w:r w:rsidR="00F0554F">
        <w:rPr>
          <w:rFonts w:ascii="Arial" w:eastAsia="Calibri" w:hAnsi="Arial" w:cs="Arial"/>
          <w:sz w:val="22"/>
          <w:szCs w:val="22"/>
        </w:rPr>
        <w:t>turn to criminality as a means of gaining status</w:t>
      </w:r>
      <w:r w:rsidR="00E44CFA">
        <w:rPr>
          <w:rFonts w:ascii="Arial" w:eastAsia="Calibri" w:hAnsi="Arial" w:cs="Arial"/>
          <w:sz w:val="22"/>
          <w:szCs w:val="22"/>
        </w:rPr>
        <w:t xml:space="preserve"> </w:t>
      </w:r>
      <w:r w:rsidR="00E44CFA" w:rsidRPr="00E44CFA">
        <w:rPr>
          <w:rFonts w:ascii="Arial" w:eastAsia="Calibri" w:hAnsi="Arial" w:cs="Arial"/>
          <w:sz w:val="22"/>
          <w:szCs w:val="22"/>
        </w:rPr>
        <w:t>(Wachs et al., 2013)</w:t>
      </w:r>
      <w:r w:rsidR="00F0554F">
        <w:rPr>
          <w:rFonts w:ascii="Arial" w:eastAsia="Calibri" w:hAnsi="Arial" w:cs="Arial"/>
          <w:sz w:val="22"/>
          <w:szCs w:val="22"/>
        </w:rPr>
        <w:t xml:space="preserve">. </w:t>
      </w:r>
    </w:p>
    <w:p w14:paraId="0CF2B355" w14:textId="77777777" w:rsidR="00F0554F" w:rsidRDefault="00F0554F" w:rsidP="008D21D2">
      <w:pPr>
        <w:spacing w:line="257" w:lineRule="auto"/>
        <w:ind w:right="531"/>
        <w:rPr>
          <w:rFonts w:ascii="Arial" w:eastAsia="Calibri" w:hAnsi="Arial" w:cs="Arial"/>
          <w:sz w:val="22"/>
          <w:szCs w:val="22"/>
        </w:rPr>
      </w:pPr>
    </w:p>
    <w:p w14:paraId="1EC7BA14" w14:textId="5DDEF65A" w:rsidR="00F0554F" w:rsidRDefault="00F0554F" w:rsidP="008D21D2">
      <w:pPr>
        <w:spacing w:line="257" w:lineRule="auto"/>
        <w:ind w:right="531"/>
        <w:rPr>
          <w:rFonts w:ascii="Arial" w:eastAsia="Calibri" w:hAnsi="Arial" w:cs="Arial"/>
          <w:sz w:val="22"/>
          <w:szCs w:val="22"/>
        </w:rPr>
      </w:pPr>
      <w:r>
        <w:rPr>
          <w:rFonts w:ascii="Arial" w:eastAsia="Calibri" w:hAnsi="Arial" w:cs="Arial"/>
          <w:sz w:val="22"/>
          <w:szCs w:val="22"/>
        </w:rPr>
        <w:t xml:space="preserve">Multi agencies work tirelessly to bridge this gap and </w:t>
      </w:r>
      <w:r w:rsidR="00335C7F">
        <w:rPr>
          <w:rFonts w:ascii="Arial" w:eastAsia="Calibri" w:hAnsi="Arial" w:cs="Arial"/>
          <w:sz w:val="22"/>
          <w:szCs w:val="22"/>
        </w:rPr>
        <w:t xml:space="preserve">to </w:t>
      </w:r>
      <w:r>
        <w:rPr>
          <w:rFonts w:ascii="Arial" w:eastAsia="Calibri" w:hAnsi="Arial" w:cs="Arial"/>
          <w:sz w:val="22"/>
          <w:szCs w:val="22"/>
        </w:rPr>
        <w:t>educate young persons o</w:t>
      </w:r>
      <w:r w:rsidR="00335C7F">
        <w:rPr>
          <w:rFonts w:ascii="Arial" w:eastAsia="Calibri" w:hAnsi="Arial" w:cs="Arial"/>
          <w:sz w:val="22"/>
          <w:szCs w:val="22"/>
        </w:rPr>
        <w:t>n</w:t>
      </w:r>
      <w:r>
        <w:rPr>
          <w:rFonts w:ascii="Arial" w:eastAsia="Calibri" w:hAnsi="Arial" w:cs="Arial"/>
          <w:sz w:val="22"/>
          <w:szCs w:val="22"/>
        </w:rPr>
        <w:t xml:space="preserve"> topics such as poverty within communities. However, if this education is not effective</w:t>
      </w:r>
      <w:r w:rsidR="00335C7F">
        <w:rPr>
          <w:rFonts w:ascii="Arial" w:eastAsia="Calibri" w:hAnsi="Arial" w:cs="Arial"/>
          <w:sz w:val="22"/>
          <w:szCs w:val="22"/>
        </w:rPr>
        <w:t>,</w:t>
      </w:r>
      <w:r>
        <w:rPr>
          <w:rFonts w:ascii="Arial" w:eastAsia="Calibri" w:hAnsi="Arial" w:cs="Arial"/>
          <w:sz w:val="22"/>
          <w:szCs w:val="22"/>
        </w:rPr>
        <w:t xml:space="preserve"> then it can cause these young persons to become vulnerable to exploitation such as child sexual exploitation</w:t>
      </w:r>
      <w:r w:rsidR="00335C7F">
        <w:rPr>
          <w:rFonts w:ascii="Arial" w:eastAsia="Calibri" w:hAnsi="Arial" w:cs="Arial"/>
          <w:sz w:val="22"/>
          <w:szCs w:val="22"/>
        </w:rPr>
        <w:t>,</w:t>
      </w:r>
      <w:r>
        <w:rPr>
          <w:rFonts w:ascii="Arial" w:eastAsia="Calibri" w:hAnsi="Arial" w:cs="Arial"/>
          <w:sz w:val="22"/>
          <w:szCs w:val="22"/>
        </w:rPr>
        <w:t xml:space="preserve"> which is commonly targeted a</w:t>
      </w:r>
      <w:r w:rsidR="00335C7F">
        <w:rPr>
          <w:rFonts w:ascii="Arial" w:eastAsia="Calibri" w:hAnsi="Arial" w:cs="Arial"/>
          <w:sz w:val="22"/>
          <w:szCs w:val="22"/>
        </w:rPr>
        <w:t>gains</w:t>
      </w:r>
      <w:r>
        <w:rPr>
          <w:rFonts w:ascii="Arial" w:eastAsia="Calibri" w:hAnsi="Arial" w:cs="Arial"/>
          <w:sz w:val="22"/>
          <w:szCs w:val="22"/>
        </w:rPr>
        <w:t>t adolescent females</w:t>
      </w:r>
      <w:r w:rsidR="00E44CFA">
        <w:rPr>
          <w:rFonts w:ascii="Arial" w:eastAsia="Calibri" w:hAnsi="Arial" w:cs="Arial"/>
          <w:sz w:val="22"/>
          <w:szCs w:val="22"/>
        </w:rPr>
        <w:t xml:space="preserve"> </w:t>
      </w:r>
      <w:r w:rsidR="00E44CFA" w:rsidRPr="00E44CFA">
        <w:rPr>
          <w:rFonts w:ascii="Arial" w:eastAsia="Calibri" w:hAnsi="Arial" w:cs="Arial"/>
          <w:sz w:val="22"/>
          <w:szCs w:val="22"/>
        </w:rPr>
        <w:t>(Welsh Government, 2021)</w:t>
      </w:r>
      <w:r>
        <w:rPr>
          <w:rFonts w:ascii="Arial" w:eastAsia="Calibri" w:hAnsi="Arial" w:cs="Arial"/>
          <w:sz w:val="22"/>
          <w:szCs w:val="22"/>
        </w:rPr>
        <w:t>. Child and Child Sexual Exploitation are commonly linked with organised crime gangs and ‘county lines’, these are targeted by police forces across the UK, with officers receiving regular training to look out for the signs</w:t>
      </w:r>
      <w:r w:rsidR="00E44CFA">
        <w:rPr>
          <w:rFonts w:ascii="Arial" w:eastAsia="Calibri" w:hAnsi="Arial" w:cs="Arial"/>
          <w:sz w:val="22"/>
          <w:szCs w:val="22"/>
        </w:rPr>
        <w:t xml:space="preserve"> </w:t>
      </w:r>
      <w:r w:rsidR="00E44CFA" w:rsidRPr="001A1C0C">
        <w:rPr>
          <w:rFonts w:ascii="Arial" w:hAnsi="Arial" w:cs="Arial"/>
          <w:sz w:val="22"/>
          <w:szCs w:val="22"/>
        </w:rPr>
        <w:t>(Home Office, 2023a</w:t>
      </w:r>
      <w:r w:rsidR="00E44CFA">
        <w:rPr>
          <w:rFonts w:ascii="Arial" w:hAnsi="Arial" w:cs="Arial"/>
          <w:sz w:val="22"/>
          <w:szCs w:val="22"/>
        </w:rPr>
        <w:t>)</w:t>
      </w:r>
      <w:r>
        <w:rPr>
          <w:rFonts w:ascii="Arial" w:eastAsia="Calibri" w:hAnsi="Arial" w:cs="Arial"/>
          <w:sz w:val="22"/>
          <w:szCs w:val="22"/>
        </w:rPr>
        <w:t>. It is essential that in some circumstances, young persons are not criminalis</w:t>
      </w:r>
      <w:r w:rsidR="00335C7F">
        <w:rPr>
          <w:rFonts w:ascii="Arial" w:eastAsia="Calibri" w:hAnsi="Arial" w:cs="Arial"/>
          <w:sz w:val="22"/>
          <w:szCs w:val="22"/>
        </w:rPr>
        <w:t>ed</w:t>
      </w:r>
      <w:r>
        <w:rPr>
          <w:rFonts w:ascii="Arial" w:eastAsia="Calibri" w:hAnsi="Arial" w:cs="Arial"/>
          <w:sz w:val="22"/>
          <w:szCs w:val="22"/>
        </w:rPr>
        <w:t xml:space="preserve"> but more closely worked with to help deter them from re-offending in future</w:t>
      </w:r>
      <w:r w:rsidR="00E44CFA">
        <w:rPr>
          <w:rFonts w:ascii="Arial" w:eastAsia="Calibri" w:hAnsi="Arial" w:cs="Arial"/>
          <w:sz w:val="22"/>
          <w:szCs w:val="22"/>
        </w:rPr>
        <w:t xml:space="preserve"> </w:t>
      </w:r>
      <w:r w:rsidR="00E44CFA" w:rsidRPr="00E44CFA">
        <w:rPr>
          <w:rFonts w:ascii="Arial" w:eastAsia="Calibri" w:hAnsi="Arial" w:cs="Arial"/>
          <w:sz w:val="22"/>
          <w:szCs w:val="22"/>
        </w:rPr>
        <w:t>(Manica, 2022)</w:t>
      </w:r>
      <w:r>
        <w:rPr>
          <w:rFonts w:ascii="Arial" w:eastAsia="Calibri" w:hAnsi="Arial" w:cs="Arial"/>
          <w:sz w:val="22"/>
          <w:szCs w:val="22"/>
        </w:rPr>
        <w:t xml:space="preserve">. </w:t>
      </w:r>
    </w:p>
    <w:p w14:paraId="1831EEF7" w14:textId="77777777" w:rsidR="00F0554F" w:rsidRDefault="00F0554F" w:rsidP="008D21D2">
      <w:pPr>
        <w:spacing w:line="257" w:lineRule="auto"/>
        <w:ind w:right="531"/>
        <w:rPr>
          <w:rFonts w:ascii="Arial" w:eastAsia="Calibri" w:hAnsi="Arial" w:cs="Arial"/>
          <w:sz w:val="22"/>
          <w:szCs w:val="22"/>
        </w:rPr>
      </w:pPr>
    </w:p>
    <w:p w14:paraId="4BB9761B" w14:textId="23E03C76" w:rsidR="00F0554F" w:rsidRDefault="00F0554F" w:rsidP="008D21D2">
      <w:pPr>
        <w:spacing w:line="257" w:lineRule="auto"/>
        <w:ind w:right="531"/>
        <w:rPr>
          <w:rFonts w:ascii="Arial" w:eastAsia="Calibri" w:hAnsi="Arial" w:cs="Arial"/>
          <w:sz w:val="22"/>
          <w:szCs w:val="22"/>
        </w:rPr>
      </w:pPr>
      <w:r>
        <w:rPr>
          <w:rFonts w:ascii="Arial" w:eastAsia="Calibri" w:hAnsi="Arial" w:cs="Arial"/>
          <w:sz w:val="22"/>
          <w:szCs w:val="22"/>
        </w:rPr>
        <w:lastRenderedPageBreak/>
        <w:t>In any incidents that police attend in which a youth is involved, police officers will submit a public protection notification to highlight any concerns they may have</w:t>
      </w:r>
      <w:r w:rsidR="00335C7F">
        <w:rPr>
          <w:rFonts w:ascii="Arial" w:eastAsia="Calibri" w:hAnsi="Arial" w:cs="Arial"/>
          <w:sz w:val="22"/>
          <w:szCs w:val="22"/>
        </w:rPr>
        <w:t>,</w:t>
      </w:r>
      <w:r>
        <w:rPr>
          <w:rFonts w:ascii="Arial" w:eastAsia="Calibri" w:hAnsi="Arial" w:cs="Arial"/>
          <w:sz w:val="22"/>
          <w:szCs w:val="22"/>
        </w:rPr>
        <w:t xml:space="preserve"> based o</w:t>
      </w:r>
      <w:r w:rsidR="00335C7F">
        <w:rPr>
          <w:rFonts w:ascii="Arial" w:eastAsia="Calibri" w:hAnsi="Arial" w:cs="Arial"/>
          <w:sz w:val="22"/>
          <w:szCs w:val="22"/>
        </w:rPr>
        <w:t xml:space="preserve">n </w:t>
      </w:r>
      <w:r>
        <w:rPr>
          <w:rFonts w:ascii="Arial" w:eastAsia="Calibri" w:hAnsi="Arial" w:cs="Arial"/>
          <w:sz w:val="22"/>
          <w:szCs w:val="22"/>
        </w:rPr>
        <w:t>the observations of that young person</w:t>
      </w:r>
      <w:r w:rsidR="00E44CFA">
        <w:rPr>
          <w:rFonts w:ascii="Arial" w:eastAsia="Calibri" w:hAnsi="Arial" w:cs="Arial"/>
          <w:sz w:val="22"/>
          <w:szCs w:val="22"/>
        </w:rPr>
        <w:t xml:space="preserve"> </w:t>
      </w:r>
      <w:r w:rsidR="00E44CFA" w:rsidRPr="00AD7B59">
        <w:rPr>
          <w:rFonts w:ascii="Arial" w:eastAsia="Calibri" w:hAnsi="Arial" w:cs="Arial"/>
          <w:sz w:val="22"/>
          <w:szCs w:val="22"/>
        </w:rPr>
        <w:t>(His Majesty’s Inspectorate of Constabulary and Fire &amp; Rescue Services, 2023)</w:t>
      </w:r>
      <w:r>
        <w:rPr>
          <w:rFonts w:ascii="Arial" w:eastAsia="Calibri" w:hAnsi="Arial" w:cs="Arial"/>
          <w:sz w:val="22"/>
          <w:szCs w:val="22"/>
        </w:rPr>
        <w:t>. The public protection notification will allow relevant multi-agencies to contact and provide further support to that individual</w:t>
      </w:r>
      <w:r w:rsidR="00335C7F">
        <w:rPr>
          <w:rFonts w:ascii="Arial" w:eastAsia="Calibri" w:hAnsi="Arial" w:cs="Arial"/>
          <w:sz w:val="22"/>
          <w:szCs w:val="22"/>
        </w:rPr>
        <w:t>,</w:t>
      </w:r>
      <w:r>
        <w:rPr>
          <w:rFonts w:ascii="Arial" w:eastAsia="Calibri" w:hAnsi="Arial" w:cs="Arial"/>
          <w:sz w:val="22"/>
          <w:szCs w:val="22"/>
        </w:rPr>
        <w:t xml:space="preserve"> which in turn could prevent them from re-offending in future. Moreover, the public protection notification may draw attention to an individual</w:t>
      </w:r>
      <w:r w:rsidR="003A36F9">
        <w:rPr>
          <w:rFonts w:ascii="Arial" w:eastAsia="Calibri" w:hAnsi="Arial" w:cs="Arial"/>
          <w:sz w:val="22"/>
          <w:szCs w:val="22"/>
        </w:rPr>
        <w:t>,</w:t>
      </w:r>
      <w:r>
        <w:rPr>
          <w:rFonts w:ascii="Arial" w:eastAsia="Calibri" w:hAnsi="Arial" w:cs="Arial"/>
          <w:sz w:val="22"/>
          <w:szCs w:val="22"/>
        </w:rPr>
        <w:t xml:space="preserve"> who may be a victim of crimes themselves and work alongside them </w:t>
      </w:r>
      <w:r w:rsidR="003A36F9">
        <w:rPr>
          <w:rFonts w:ascii="Arial" w:eastAsia="Calibri" w:hAnsi="Arial" w:cs="Arial"/>
          <w:sz w:val="22"/>
          <w:szCs w:val="22"/>
        </w:rPr>
        <w:t>to</w:t>
      </w:r>
      <w:r>
        <w:rPr>
          <w:rFonts w:ascii="Arial" w:eastAsia="Calibri" w:hAnsi="Arial" w:cs="Arial"/>
          <w:sz w:val="22"/>
          <w:szCs w:val="22"/>
        </w:rPr>
        <w:t xml:space="preserve"> put safeguarding measures in place for that young person, an example of this may be child abuse</w:t>
      </w:r>
      <w:r w:rsidR="003A36F9">
        <w:rPr>
          <w:rFonts w:ascii="Arial" w:eastAsia="Calibri" w:hAnsi="Arial" w:cs="Arial"/>
          <w:sz w:val="22"/>
          <w:szCs w:val="22"/>
        </w:rPr>
        <w:t>,</w:t>
      </w:r>
      <w:r>
        <w:rPr>
          <w:rFonts w:ascii="Arial" w:eastAsia="Calibri" w:hAnsi="Arial" w:cs="Arial"/>
          <w:sz w:val="22"/>
          <w:szCs w:val="22"/>
        </w:rPr>
        <w:t xml:space="preserve"> which could be occurring within their home</w:t>
      </w:r>
      <w:r w:rsidR="00E44CFA">
        <w:rPr>
          <w:rFonts w:ascii="Arial" w:eastAsia="Calibri" w:hAnsi="Arial" w:cs="Arial"/>
          <w:sz w:val="22"/>
          <w:szCs w:val="22"/>
        </w:rPr>
        <w:t xml:space="preserve"> </w:t>
      </w:r>
      <w:r w:rsidR="00E44CFA" w:rsidRPr="00AD7B59">
        <w:rPr>
          <w:rFonts w:ascii="Arial" w:eastAsia="Calibri" w:hAnsi="Arial" w:cs="Arial"/>
          <w:sz w:val="22"/>
          <w:szCs w:val="22"/>
        </w:rPr>
        <w:t>(His Majesty’s Inspectorate of Constabulary and Fire &amp; Rescue Services, 2023)</w:t>
      </w:r>
      <w:r>
        <w:rPr>
          <w:rFonts w:ascii="Arial" w:eastAsia="Calibri" w:hAnsi="Arial" w:cs="Arial"/>
          <w:sz w:val="22"/>
          <w:szCs w:val="22"/>
        </w:rPr>
        <w:t xml:space="preserve">. </w:t>
      </w:r>
    </w:p>
    <w:p w14:paraId="68B64F96" w14:textId="77777777" w:rsidR="005A76D1" w:rsidRDefault="005A76D1" w:rsidP="008D21D2">
      <w:pPr>
        <w:spacing w:line="257" w:lineRule="auto"/>
        <w:ind w:right="531"/>
        <w:rPr>
          <w:rFonts w:ascii="Arial" w:eastAsia="Calibri" w:hAnsi="Arial" w:cs="Arial"/>
          <w:sz w:val="22"/>
          <w:szCs w:val="22"/>
        </w:rPr>
      </w:pPr>
    </w:p>
    <w:p w14:paraId="210734FB" w14:textId="79EF57B1" w:rsidR="00F0554F" w:rsidRDefault="00F0554F" w:rsidP="008D21D2">
      <w:pPr>
        <w:spacing w:line="257" w:lineRule="auto"/>
        <w:ind w:right="531"/>
        <w:rPr>
          <w:rFonts w:ascii="Arial" w:eastAsia="Calibri" w:hAnsi="Arial" w:cs="Arial"/>
          <w:sz w:val="22"/>
          <w:szCs w:val="22"/>
        </w:rPr>
      </w:pPr>
      <w:r>
        <w:rPr>
          <w:rFonts w:ascii="Arial" w:eastAsia="Calibri" w:hAnsi="Arial" w:cs="Arial"/>
          <w:sz w:val="22"/>
          <w:szCs w:val="22"/>
        </w:rPr>
        <w:t xml:space="preserve">On the other hand, there is often an argument that communities do not have enough </w:t>
      </w:r>
      <w:r w:rsidR="002844AA">
        <w:rPr>
          <w:rFonts w:ascii="Arial" w:eastAsia="Calibri" w:hAnsi="Arial" w:cs="Arial"/>
          <w:sz w:val="22"/>
          <w:szCs w:val="22"/>
        </w:rPr>
        <w:t>activities</w:t>
      </w:r>
      <w:r>
        <w:rPr>
          <w:rFonts w:ascii="Arial" w:eastAsia="Calibri" w:hAnsi="Arial" w:cs="Arial"/>
          <w:sz w:val="22"/>
          <w:szCs w:val="22"/>
        </w:rPr>
        <w:t xml:space="preserve"> available to the teenage age group</w:t>
      </w:r>
      <w:r w:rsidR="003A36F9">
        <w:rPr>
          <w:rFonts w:ascii="Arial" w:eastAsia="Calibri" w:hAnsi="Arial" w:cs="Arial"/>
          <w:sz w:val="22"/>
          <w:szCs w:val="22"/>
        </w:rPr>
        <w:t>,</w:t>
      </w:r>
      <w:r>
        <w:rPr>
          <w:rFonts w:ascii="Arial" w:eastAsia="Calibri" w:hAnsi="Arial" w:cs="Arial"/>
          <w:sz w:val="22"/>
          <w:szCs w:val="22"/>
        </w:rPr>
        <w:t xml:space="preserve"> which in turn can leave them struggling to find things to do with their time</w:t>
      </w:r>
      <w:r w:rsidR="000918EA">
        <w:rPr>
          <w:rFonts w:ascii="Arial" w:eastAsia="Calibri" w:hAnsi="Arial" w:cs="Arial"/>
          <w:sz w:val="22"/>
          <w:szCs w:val="22"/>
        </w:rPr>
        <w:t xml:space="preserve"> </w:t>
      </w:r>
      <w:r w:rsidR="000918EA" w:rsidRPr="000918EA">
        <w:rPr>
          <w:rFonts w:ascii="Arial" w:eastAsia="Calibri" w:hAnsi="Arial" w:cs="Arial"/>
          <w:sz w:val="22"/>
          <w:szCs w:val="22"/>
        </w:rPr>
        <w:t>(Mahoney and Stattin, 2000)</w:t>
      </w:r>
      <w:r>
        <w:rPr>
          <w:rFonts w:ascii="Arial" w:eastAsia="Calibri" w:hAnsi="Arial" w:cs="Arial"/>
          <w:sz w:val="22"/>
          <w:szCs w:val="22"/>
        </w:rPr>
        <w:t xml:space="preserve">. Studies show that </w:t>
      </w:r>
      <w:r w:rsidR="002844AA">
        <w:rPr>
          <w:rFonts w:ascii="Arial" w:eastAsia="Calibri" w:hAnsi="Arial" w:cs="Arial"/>
          <w:sz w:val="22"/>
          <w:szCs w:val="22"/>
        </w:rPr>
        <w:t xml:space="preserve">this can </w:t>
      </w:r>
      <w:r w:rsidR="003A36F9">
        <w:rPr>
          <w:rFonts w:ascii="Arial" w:eastAsia="Calibri" w:hAnsi="Arial" w:cs="Arial"/>
          <w:sz w:val="22"/>
          <w:szCs w:val="22"/>
        </w:rPr>
        <w:t xml:space="preserve">cause an </w:t>
      </w:r>
      <w:r w:rsidR="002844AA">
        <w:rPr>
          <w:rFonts w:ascii="Arial" w:eastAsia="Calibri" w:hAnsi="Arial" w:cs="Arial"/>
          <w:sz w:val="22"/>
          <w:szCs w:val="22"/>
        </w:rPr>
        <w:t>increase in anti-social behaviour</w:t>
      </w:r>
      <w:r w:rsidR="003A36F9">
        <w:rPr>
          <w:rFonts w:ascii="Arial" w:eastAsia="Calibri" w:hAnsi="Arial" w:cs="Arial"/>
          <w:sz w:val="22"/>
          <w:szCs w:val="22"/>
        </w:rPr>
        <w:t>.</w:t>
      </w:r>
      <w:r w:rsidR="002844AA">
        <w:rPr>
          <w:rFonts w:ascii="Arial" w:eastAsia="Calibri" w:hAnsi="Arial" w:cs="Arial"/>
          <w:sz w:val="22"/>
          <w:szCs w:val="22"/>
        </w:rPr>
        <w:t xml:space="preserve"> </w:t>
      </w:r>
      <w:r w:rsidR="003A36F9">
        <w:rPr>
          <w:rFonts w:ascii="Arial" w:eastAsia="Calibri" w:hAnsi="Arial" w:cs="Arial"/>
          <w:sz w:val="22"/>
          <w:szCs w:val="22"/>
        </w:rPr>
        <w:t>T</w:t>
      </w:r>
      <w:r w:rsidR="002844AA">
        <w:rPr>
          <w:rFonts w:ascii="Arial" w:eastAsia="Calibri" w:hAnsi="Arial" w:cs="Arial"/>
          <w:sz w:val="22"/>
          <w:szCs w:val="22"/>
        </w:rPr>
        <w:t>he self-fulfilling prophecy is a theory which argues that if society continues to treat an individual or group of individuals in a certain way, this can cause them to become it</w:t>
      </w:r>
      <w:r w:rsidR="000918EA">
        <w:rPr>
          <w:rFonts w:ascii="Arial" w:eastAsia="Calibri" w:hAnsi="Arial" w:cs="Arial"/>
          <w:sz w:val="22"/>
          <w:szCs w:val="22"/>
        </w:rPr>
        <w:t xml:space="preserve"> </w:t>
      </w:r>
      <w:r w:rsidR="000918EA" w:rsidRPr="000918EA">
        <w:rPr>
          <w:rFonts w:ascii="Arial" w:eastAsia="Calibri" w:hAnsi="Arial" w:cs="Arial"/>
          <w:sz w:val="22"/>
          <w:szCs w:val="22"/>
        </w:rPr>
        <w:t>(Rossbach, 2023)</w:t>
      </w:r>
      <w:r w:rsidR="002844AA">
        <w:rPr>
          <w:rFonts w:ascii="Arial" w:eastAsia="Calibri" w:hAnsi="Arial" w:cs="Arial"/>
          <w:sz w:val="22"/>
          <w:szCs w:val="22"/>
        </w:rPr>
        <w:t>. This is relevant in the argument of early intervention in youth crime</w:t>
      </w:r>
      <w:r w:rsidR="003A36F9">
        <w:rPr>
          <w:rFonts w:ascii="Arial" w:eastAsia="Calibri" w:hAnsi="Arial" w:cs="Arial"/>
          <w:sz w:val="22"/>
          <w:szCs w:val="22"/>
        </w:rPr>
        <w:t>,</w:t>
      </w:r>
      <w:r w:rsidR="002844AA">
        <w:rPr>
          <w:rFonts w:ascii="Arial" w:eastAsia="Calibri" w:hAnsi="Arial" w:cs="Arial"/>
          <w:sz w:val="22"/>
          <w:szCs w:val="22"/>
        </w:rPr>
        <w:t xml:space="preserve"> as offering activities such as youth clubs more frequently will give them a purpose for their time, rather than being labelled by society</w:t>
      </w:r>
      <w:r w:rsidR="000918EA">
        <w:rPr>
          <w:rFonts w:ascii="Arial" w:eastAsia="Calibri" w:hAnsi="Arial" w:cs="Arial"/>
          <w:sz w:val="22"/>
          <w:szCs w:val="22"/>
        </w:rPr>
        <w:t xml:space="preserve"> </w:t>
      </w:r>
      <w:r w:rsidR="000918EA" w:rsidRPr="000918EA">
        <w:rPr>
          <w:rFonts w:ascii="Arial" w:eastAsia="Calibri" w:hAnsi="Arial" w:cs="Arial"/>
          <w:sz w:val="22"/>
          <w:szCs w:val="22"/>
        </w:rPr>
        <w:t>(Mahoney and Stattin, 2000)</w:t>
      </w:r>
      <w:r w:rsidR="002844AA">
        <w:rPr>
          <w:rFonts w:ascii="Arial" w:eastAsia="Calibri" w:hAnsi="Arial" w:cs="Arial"/>
          <w:sz w:val="22"/>
          <w:szCs w:val="22"/>
        </w:rPr>
        <w:t>. Youth clubs are a brilliant idea for young persons as they are often free to attend</w:t>
      </w:r>
      <w:r w:rsidR="003A36F9">
        <w:rPr>
          <w:rFonts w:ascii="Arial" w:eastAsia="Calibri" w:hAnsi="Arial" w:cs="Arial"/>
          <w:sz w:val="22"/>
          <w:szCs w:val="22"/>
        </w:rPr>
        <w:t>,</w:t>
      </w:r>
      <w:r w:rsidR="002844AA">
        <w:rPr>
          <w:rFonts w:ascii="Arial" w:eastAsia="Calibri" w:hAnsi="Arial" w:cs="Arial"/>
          <w:sz w:val="22"/>
          <w:szCs w:val="22"/>
        </w:rPr>
        <w:t xml:space="preserve"> which makes them accessible to persons from all backgrounds</w:t>
      </w:r>
      <w:r w:rsidR="003A36F9">
        <w:rPr>
          <w:rFonts w:ascii="Arial" w:eastAsia="Calibri" w:hAnsi="Arial" w:cs="Arial"/>
          <w:sz w:val="22"/>
          <w:szCs w:val="22"/>
        </w:rPr>
        <w:t xml:space="preserve"> and</w:t>
      </w:r>
      <w:r w:rsidR="002844AA">
        <w:rPr>
          <w:rFonts w:ascii="Arial" w:eastAsia="Calibri" w:hAnsi="Arial" w:cs="Arial"/>
          <w:sz w:val="22"/>
          <w:szCs w:val="22"/>
        </w:rPr>
        <w:t xml:space="preserve"> in turn helps to build their bonds with their peers and </w:t>
      </w:r>
      <w:r w:rsidR="003A36F9">
        <w:rPr>
          <w:rFonts w:ascii="Arial" w:eastAsia="Calibri" w:hAnsi="Arial" w:cs="Arial"/>
          <w:sz w:val="22"/>
          <w:szCs w:val="22"/>
        </w:rPr>
        <w:t xml:space="preserve">to </w:t>
      </w:r>
      <w:r w:rsidR="002844AA">
        <w:rPr>
          <w:rFonts w:ascii="Arial" w:eastAsia="Calibri" w:hAnsi="Arial" w:cs="Arial"/>
          <w:sz w:val="22"/>
          <w:szCs w:val="22"/>
        </w:rPr>
        <w:t>feel part of something</w:t>
      </w:r>
      <w:r w:rsidR="003A36F9">
        <w:rPr>
          <w:rFonts w:ascii="Arial" w:eastAsia="Calibri" w:hAnsi="Arial" w:cs="Arial"/>
          <w:sz w:val="22"/>
          <w:szCs w:val="22"/>
        </w:rPr>
        <w:t>,</w:t>
      </w:r>
      <w:r w:rsidR="002844AA">
        <w:rPr>
          <w:rFonts w:ascii="Arial" w:eastAsia="Calibri" w:hAnsi="Arial" w:cs="Arial"/>
          <w:sz w:val="22"/>
          <w:szCs w:val="22"/>
        </w:rPr>
        <w:t xml:space="preserve"> which deters them from offending.</w:t>
      </w:r>
    </w:p>
    <w:p w14:paraId="5FA2C408" w14:textId="77777777" w:rsidR="000918EA" w:rsidRDefault="000918EA" w:rsidP="008D21D2">
      <w:pPr>
        <w:spacing w:line="257" w:lineRule="auto"/>
        <w:ind w:right="531"/>
        <w:rPr>
          <w:rFonts w:ascii="Arial" w:eastAsia="Calibri" w:hAnsi="Arial" w:cs="Arial"/>
          <w:sz w:val="22"/>
          <w:szCs w:val="22"/>
        </w:rPr>
      </w:pPr>
    </w:p>
    <w:p w14:paraId="3A6BBD57" w14:textId="33812040" w:rsidR="009E78CE" w:rsidRDefault="002844AA" w:rsidP="002844AA">
      <w:pPr>
        <w:spacing w:line="257" w:lineRule="auto"/>
        <w:ind w:right="531"/>
        <w:rPr>
          <w:rFonts w:ascii="Arial" w:eastAsia="Calibri" w:hAnsi="Arial" w:cs="Arial"/>
          <w:sz w:val="22"/>
          <w:szCs w:val="22"/>
        </w:rPr>
      </w:pPr>
      <w:r>
        <w:rPr>
          <w:rFonts w:ascii="Arial" w:eastAsia="Calibri" w:hAnsi="Arial" w:cs="Arial"/>
          <w:sz w:val="22"/>
          <w:szCs w:val="22"/>
        </w:rPr>
        <w:t>On the other hand, in the instances where a youth has already become involved in a criminal lifestyle, there are options available to try and pu</w:t>
      </w:r>
      <w:r w:rsidR="003A36F9">
        <w:rPr>
          <w:rFonts w:ascii="Arial" w:eastAsia="Calibri" w:hAnsi="Arial" w:cs="Arial"/>
          <w:sz w:val="22"/>
          <w:szCs w:val="22"/>
        </w:rPr>
        <w:t>t</w:t>
      </w:r>
      <w:r>
        <w:rPr>
          <w:rFonts w:ascii="Arial" w:eastAsia="Calibri" w:hAnsi="Arial" w:cs="Arial"/>
          <w:sz w:val="22"/>
          <w:szCs w:val="22"/>
        </w:rPr>
        <w:t xml:space="preserve"> them back on their feet. The police service can provide an out of court disposal to someone who is eligible for it with no previous offending history</w:t>
      </w:r>
      <w:r w:rsidR="003A36F9">
        <w:rPr>
          <w:rFonts w:ascii="Arial" w:eastAsia="Calibri" w:hAnsi="Arial" w:cs="Arial"/>
          <w:sz w:val="22"/>
          <w:szCs w:val="22"/>
        </w:rPr>
        <w:t>.</w:t>
      </w:r>
      <w:r>
        <w:rPr>
          <w:rFonts w:ascii="Arial" w:eastAsia="Calibri" w:hAnsi="Arial" w:cs="Arial"/>
          <w:sz w:val="22"/>
          <w:szCs w:val="22"/>
        </w:rPr>
        <w:t xml:space="preserve"> </w:t>
      </w:r>
      <w:r w:rsidR="003A36F9">
        <w:rPr>
          <w:rFonts w:ascii="Arial" w:eastAsia="Calibri" w:hAnsi="Arial" w:cs="Arial"/>
          <w:sz w:val="22"/>
          <w:szCs w:val="22"/>
        </w:rPr>
        <w:t>I</w:t>
      </w:r>
      <w:r>
        <w:rPr>
          <w:rFonts w:ascii="Arial" w:eastAsia="Calibri" w:hAnsi="Arial" w:cs="Arial"/>
          <w:sz w:val="22"/>
          <w:szCs w:val="22"/>
        </w:rPr>
        <w:t>n terms of youths</w:t>
      </w:r>
      <w:r w:rsidR="003A36F9">
        <w:rPr>
          <w:rFonts w:ascii="Arial" w:eastAsia="Calibri" w:hAnsi="Arial" w:cs="Arial"/>
          <w:sz w:val="22"/>
          <w:szCs w:val="22"/>
        </w:rPr>
        <w:t>,</w:t>
      </w:r>
      <w:r>
        <w:rPr>
          <w:rFonts w:ascii="Arial" w:eastAsia="Calibri" w:hAnsi="Arial" w:cs="Arial"/>
          <w:sz w:val="22"/>
          <w:szCs w:val="22"/>
        </w:rPr>
        <w:t xml:space="preserve"> this is effective in giving them a second chance and not criminalising them</w:t>
      </w:r>
      <w:r w:rsidR="003A36F9">
        <w:rPr>
          <w:rFonts w:ascii="Arial" w:eastAsia="Calibri" w:hAnsi="Arial" w:cs="Arial"/>
          <w:sz w:val="22"/>
          <w:szCs w:val="22"/>
        </w:rPr>
        <w:t>,</w:t>
      </w:r>
      <w:r>
        <w:rPr>
          <w:rFonts w:ascii="Arial" w:eastAsia="Calibri" w:hAnsi="Arial" w:cs="Arial"/>
          <w:sz w:val="22"/>
          <w:szCs w:val="22"/>
        </w:rPr>
        <w:t xml:space="preserve"> which could have a massive impact on their future</w:t>
      </w:r>
      <w:r w:rsidR="003A36F9">
        <w:rPr>
          <w:rFonts w:ascii="Arial" w:eastAsia="Calibri" w:hAnsi="Arial" w:cs="Arial"/>
          <w:sz w:val="22"/>
          <w:szCs w:val="22"/>
        </w:rPr>
        <w:t>,</w:t>
      </w:r>
      <w:r>
        <w:rPr>
          <w:rFonts w:ascii="Arial" w:eastAsia="Calibri" w:hAnsi="Arial" w:cs="Arial"/>
          <w:sz w:val="22"/>
          <w:szCs w:val="22"/>
        </w:rPr>
        <w:t xml:space="preserve"> such as job opportunities and studies</w:t>
      </w:r>
      <w:r w:rsidR="000918EA">
        <w:rPr>
          <w:rFonts w:ascii="Arial" w:eastAsia="Calibri" w:hAnsi="Arial" w:cs="Arial"/>
          <w:sz w:val="22"/>
          <w:szCs w:val="22"/>
        </w:rPr>
        <w:t xml:space="preserve"> </w:t>
      </w:r>
      <w:r w:rsidR="000918EA" w:rsidRPr="000918EA">
        <w:rPr>
          <w:rFonts w:ascii="Arial" w:eastAsia="Calibri" w:hAnsi="Arial" w:cs="Arial"/>
          <w:sz w:val="22"/>
          <w:szCs w:val="22"/>
        </w:rPr>
        <w:t>(O’Brien, 2019)</w:t>
      </w:r>
      <w:r>
        <w:rPr>
          <w:rFonts w:ascii="Arial" w:eastAsia="Calibri" w:hAnsi="Arial" w:cs="Arial"/>
          <w:sz w:val="22"/>
          <w:szCs w:val="22"/>
        </w:rPr>
        <w:t>. There are specific departments within the police service</w:t>
      </w:r>
      <w:r w:rsidR="003A36F9">
        <w:rPr>
          <w:rFonts w:ascii="Arial" w:eastAsia="Calibri" w:hAnsi="Arial" w:cs="Arial"/>
          <w:sz w:val="22"/>
          <w:szCs w:val="22"/>
        </w:rPr>
        <w:t>,</w:t>
      </w:r>
      <w:r>
        <w:rPr>
          <w:rFonts w:ascii="Arial" w:eastAsia="Calibri" w:hAnsi="Arial" w:cs="Arial"/>
          <w:sz w:val="22"/>
          <w:szCs w:val="22"/>
        </w:rPr>
        <w:t xml:space="preserve"> wh</w:t>
      </w:r>
      <w:r w:rsidR="003A36F9">
        <w:rPr>
          <w:rFonts w:ascii="Arial" w:eastAsia="Calibri" w:hAnsi="Arial" w:cs="Arial"/>
          <w:sz w:val="22"/>
          <w:szCs w:val="22"/>
        </w:rPr>
        <w:t>o</w:t>
      </w:r>
      <w:r>
        <w:rPr>
          <w:rFonts w:ascii="Arial" w:eastAsia="Calibri" w:hAnsi="Arial" w:cs="Arial"/>
          <w:sz w:val="22"/>
          <w:szCs w:val="22"/>
        </w:rPr>
        <w:t xml:space="preserve"> work closely amongst youths to understand their needs for support and </w:t>
      </w:r>
      <w:r w:rsidR="003A36F9">
        <w:rPr>
          <w:rFonts w:ascii="Arial" w:eastAsia="Calibri" w:hAnsi="Arial" w:cs="Arial"/>
          <w:sz w:val="22"/>
          <w:szCs w:val="22"/>
        </w:rPr>
        <w:t xml:space="preserve">to </w:t>
      </w:r>
      <w:r>
        <w:rPr>
          <w:rFonts w:ascii="Arial" w:eastAsia="Calibri" w:hAnsi="Arial" w:cs="Arial"/>
          <w:sz w:val="22"/>
          <w:szCs w:val="22"/>
        </w:rPr>
        <w:t>safeguard them as they grow up and away from the criminal justice system</w:t>
      </w:r>
      <w:r w:rsidR="000918EA">
        <w:rPr>
          <w:rFonts w:ascii="Arial" w:eastAsia="Calibri" w:hAnsi="Arial" w:cs="Arial"/>
          <w:sz w:val="22"/>
          <w:szCs w:val="22"/>
        </w:rPr>
        <w:t xml:space="preserve"> </w:t>
      </w:r>
      <w:r w:rsidR="000918EA" w:rsidRPr="000918EA">
        <w:rPr>
          <w:rFonts w:ascii="Arial" w:eastAsia="Calibri" w:hAnsi="Arial" w:cs="Arial"/>
          <w:sz w:val="22"/>
          <w:szCs w:val="22"/>
        </w:rPr>
        <w:t>(GOV.UK, 2011)</w:t>
      </w:r>
      <w:r>
        <w:rPr>
          <w:rFonts w:ascii="Arial" w:eastAsia="Calibri" w:hAnsi="Arial" w:cs="Arial"/>
          <w:sz w:val="22"/>
          <w:szCs w:val="22"/>
        </w:rPr>
        <w:t>.</w:t>
      </w:r>
    </w:p>
    <w:p w14:paraId="66AB5DB2" w14:textId="77777777" w:rsidR="002844AA" w:rsidRDefault="002844AA" w:rsidP="002844AA">
      <w:pPr>
        <w:spacing w:line="257" w:lineRule="auto"/>
        <w:ind w:right="531"/>
        <w:rPr>
          <w:rFonts w:ascii="Arial" w:eastAsia="Calibri" w:hAnsi="Arial" w:cs="Arial"/>
          <w:sz w:val="22"/>
          <w:szCs w:val="22"/>
        </w:rPr>
      </w:pPr>
    </w:p>
    <w:p w14:paraId="0585D918" w14:textId="316772B5" w:rsidR="002844AA" w:rsidRDefault="002844AA" w:rsidP="002844AA">
      <w:pPr>
        <w:spacing w:line="257" w:lineRule="auto"/>
        <w:ind w:right="531"/>
        <w:rPr>
          <w:rFonts w:ascii="Arial" w:eastAsia="Calibri" w:hAnsi="Arial" w:cs="Arial"/>
          <w:sz w:val="22"/>
          <w:szCs w:val="22"/>
        </w:rPr>
      </w:pPr>
      <w:r>
        <w:rPr>
          <w:rFonts w:ascii="Arial" w:eastAsia="Calibri" w:hAnsi="Arial" w:cs="Arial"/>
          <w:sz w:val="22"/>
          <w:szCs w:val="22"/>
        </w:rPr>
        <w:t>In conclusion, this essay has discussed many effective ways in which early intervention is used by the police service and other agencies to prevent young persons from offending; however, it has also highlighted numerous areas which put a young person at risk of becoming involved in criminality. Criminal activity and young persons are an issue that will continue to occur and change</w:t>
      </w:r>
      <w:r w:rsidR="00526BB8">
        <w:rPr>
          <w:rFonts w:ascii="Arial" w:eastAsia="Calibri" w:hAnsi="Arial" w:cs="Arial"/>
          <w:sz w:val="22"/>
          <w:szCs w:val="22"/>
        </w:rPr>
        <w:t xml:space="preserve"> as society and methods of criminality adapt</w:t>
      </w:r>
      <w:r>
        <w:rPr>
          <w:rFonts w:ascii="Arial" w:eastAsia="Calibri" w:hAnsi="Arial" w:cs="Arial"/>
          <w:sz w:val="22"/>
          <w:szCs w:val="22"/>
        </w:rPr>
        <w:t>, which is why the police and other agencies need to continue to adapt their methods of working with young people effectively</w:t>
      </w:r>
      <w:r w:rsidR="000918EA">
        <w:rPr>
          <w:rFonts w:ascii="Arial" w:eastAsia="Calibri" w:hAnsi="Arial" w:cs="Arial"/>
          <w:sz w:val="22"/>
          <w:szCs w:val="22"/>
        </w:rPr>
        <w:t xml:space="preserve"> </w:t>
      </w:r>
      <w:r w:rsidR="000918EA" w:rsidRPr="00E44CFA">
        <w:rPr>
          <w:rFonts w:ascii="Arial" w:eastAsia="Calibri" w:hAnsi="Arial" w:cs="Arial"/>
          <w:sz w:val="22"/>
          <w:szCs w:val="22"/>
        </w:rPr>
        <w:t>(Thurau, 2009)</w:t>
      </w:r>
      <w:r>
        <w:rPr>
          <w:rFonts w:ascii="Arial" w:eastAsia="Calibri" w:hAnsi="Arial" w:cs="Arial"/>
          <w:sz w:val="22"/>
          <w:szCs w:val="22"/>
        </w:rPr>
        <w:t xml:space="preserve">. Overall, the current early intervention techniques are effective in prevention of youth crime, however, there is room for improvement to continue to reduce </w:t>
      </w:r>
      <w:r w:rsidR="003A36F9">
        <w:rPr>
          <w:rFonts w:ascii="Arial" w:eastAsia="Calibri" w:hAnsi="Arial" w:cs="Arial"/>
          <w:sz w:val="22"/>
          <w:szCs w:val="22"/>
        </w:rPr>
        <w:t>both the</w:t>
      </w:r>
      <w:r>
        <w:rPr>
          <w:rFonts w:ascii="Arial" w:eastAsia="Calibri" w:hAnsi="Arial" w:cs="Arial"/>
          <w:sz w:val="22"/>
          <w:szCs w:val="22"/>
        </w:rPr>
        <w:t xml:space="preserve"> issue</w:t>
      </w:r>
      <w:r w:rsidR="00526BB8">
        <w:rPr>
          <w:rFonts w:ascii="Arial" w:eastAsia="Calibri" w:hAnsi="Arial" w:cs="Arial"/>
          <w:sz w:val="22"/>
          <w:szCs w:val="22"/>
        </w:rPr>
        <w:t xml:space="preserve"> of crime among youths and the factors of vulnerability</w:t>
      </w:r>
      <w:r w:rsidR="003A36F9">
        <w:rPr>
          <w:rFonts w:ascii="Arial" w:eastAsia="Calibri" w:hAnsi="Arial" w:cs="Arial"/>
          <w:sz w:val="22"/>
          <w:szCs w:val="22"/>
        </w:rPr>
        <w:t>,</w:t>
      </w:r>
      <w:r w:rsidR="00526BB8">
        <w:rPr>
          <w:rFonts w:ascii="Arial" w:eastAsia="Calibri" w:hAnsi="Arial" w:cs="Arial"/>
          <w:sz w:val="22"/>
          <w:szCs w:val="22"/>
        </w:rPr>
        <w:t xml:space="preserve"> which increase the risk of exploitation of these young people.</w:t>
      </w:r>
    </w:p>
    <w:p w14:paraId="5D57CE36" w14:textId="125C60E9" w:rsidR="002844AA" w:rsidRPr="002844AA" w:rsidRDefault="00526BB8" w:rsidP="002844AA">
      <w:pPr>
        <w:spacing w:line="257" w:lineRule="auto"/>
        <w:ind w:right="531"/>
        <w:rPr>
          <w:rFonts w:ascii="Arial" w:eastAsia="Calibri" w:hAnsi="Arial" w:cs="Arial"/>
          <w:sz w:val="22"/>
          <w:szCs w:val="22"/>
        </w:rPr>
      </w:pPr>
      <w:r w:rsidRPr="00526BB8">
        <w:rPr>
          <w:rFonts w:ascii="Arial" w:eastAsia="Calibri" w:hAnsi="Arial" w:cs="Arial"/>
          <w:b/>
          <w:bCs/>
          <w:sz w:val="22"/>
          <w:szCs w:val="22"/>
        </w:rPr>
        <w:t xml:space="preserve">Word </w:t>
      </w:r>
      <w:r w:rsidRPr="00C70423">
        <w:rPr>
          <w:rFonts w:ascii="Arial" w:eastAsia="Calibri" w:hAnsi="Arial" w:cs="Arial"/>
          <w:b/>
          <w:bCs/>
          <w:sz w:val="22"/>
          <w:szCs w:val="22"/>
        </w:rPr>
        <w:t>Count: 9</w:t>
      </w:r>
      <w:r w:rsidR="00C70423" w:rsidRPr="00C70423">
        <w:rPr>
          <w:rFonts w:ascii="Arial" w:eastAsia="Calibri" w:hAnsi="Arial" w:cs="Arial"/>
          <w:b/>
          <w:bCs/>
          <w:sz w:val="22"/>
          <w:szCs w:val="22"/>
        </w:rPr>
        <w:t>78</w:t>
      </w:r>
      <w:r w:rsidRPr="00C70423">
        <w:rPr>
          <w:rFonts w:ascii="Arial" w:eastAsia="Calibri" w:hAnsi="Arial" w:cs="Arial"/>
          <w:b/>
          <w:bCs/>
          <w:sz w:val="22"/>
          <w:szCs w:val="22"/>
        </w:rPr>
        <w:t xml:space="preserve"> words.</w:t>
      </w:r>
    </w:p>
    <w:p w14:paraId="48F564EE" w14:textId="77777777" w:rsidR="0014133B" w:rsidRDefault="0014133B">
      <w:pPr>
        <w:rPr>
          <w:rFonts w:ascii="Arial" w:eastAsia="Calibri" w:hAnsi="Arial" w:cs="Arial"/>
          <w:b/>
          <w:bCs/>
          <w:sz w:val="22"/>
          <w:szCs w:val="22"/>
        </w:rPr>
      </w:pPr>
    </w:p>
    <w:p w14:paraId="38564B24" w14:textId="77777777" w:rsidR="000918EA" w:rsidRDefault="000918EA">
      <w:pPr>
        <w:rPr>
          <w:rFonts w:ascii="Arial" w:eastAsia="Calibri" w:hAnsi="Arial" w:cs="Arial"/>
          <w:b/>
          <w:bCs/>
          <w:sz w:val="22"/>
          <w:szCs w:val="22"/>
        </w:rPr>
      </w:pPr>
    </w:p>
    <w:p w14:paraId="09950F88" w14:textId="77777777" w:rsidR="000918EA" w:rsidRDefault="000918EA">
      <w:pPr>
        <w:rPr>
          <w:rFonts w:ascii="Arial" w:eastAsia="Calibri" w:hAnsi="Arial" w:cs="Arial"/>
          <w:b/>
          <w:bCs/>
          <w:sz w:val="22"/>
          <w:szCs w:val="22"/>
        </w:rPr>
      </w:pPr>
    </w:p>
    <w:p w14:paraId="48F4828D" w14:textId="77777777" w:rsidR="00C70423" w:rsidRDefault="00C70423" w:rsidP="000918EA">
      <w:pPr>
        <w:rPr>
          <w:rFonts w:ascii="Arial" w:eastAsia="Calibri" w:hAnsi="Arial" w:cs="Arial"/>
          <w:b/>
          <w:bCs/>
          <w:sz w:val="22"/>
          <w:szCs w:val="22"/>
        </w:rPr>
      </w:pPr>
    </w:p>
    <w:p w14:paraId="1EFCBAE2" w14:textId="7CFE75A7" w:rsidR="000918EA" w:rsidRPr="000918EA" w:rsidRDefault="000918EA" w:rsidP="000918EA">
      <w:pPr>
        <w:rPr>
          <w:rFonts w:ascii="Arial" w:hAnsi="Arial" w:cs="Arial"/>
          <w:b/>
          <w:bCs/>
          <w:sz w:val="24"/>
          <w:szCs w:val="24"/>
          <w:u w:val="single"/>
        </w:rPr>
      </w:pPr>
      <w:r w:rsidRPr="000918EA">
        <w:rPr>
          <w:rFonts w:ascii="Arial" w:hAnsi="Arial" w:cs="Arial"/>
          <w:b/>
          <w:bCs/>
          <w:sz w:val="24"/>
          <w:szCs w:val="24"/>
          <w:u w:val="single"/>
        </w:rPr>
        <w:lastRenderedPageBreak/>
        <w:t>Reference list</w:t>
      </w:r>
    </w:p>
    <w:p w14:paraId="609A345C" w14:textId="77777777" w:rsidR="000918EA" w:rsidRPr="000918EA" w:rsidRDefault="000918EA" w:rsidP="000918EA">
      <w:pPr>
        <w:rPr>
          <w:rFonts w:ascii="Arial" w:hAnsi="Arial" w:cs="Arial"/>
        </w:rPr>
      </w:pPr>
      <w:r w:rsidRPr="000918EA">
        <w:rPr>
          <w:rFonts w:ascii="Arial" w:hAnsi="Arial" w:cs="Arial"/>
        </w:rPr>
        <w:t>Agnew, R. (2017). Revitalizing Merton: General Strain Theory. </w:t>
      </w:r>
      <w:r w:rsidRPr="000918EA">
        <w:rPr>
          <w:rFonts w:ascii="Arial" w:hAnsi="Arial" w:cs="Arial"/>
          <w:i/>
          <w:iCs/>
        </w:rPr>
        <w:t>The Origins of American Criminology</w:t>
      </w:r>
      <w:r w:rsidRPr="000918EA">
        <w:rPr>
          <w:rFonts w:ascii="Arial" w:hAnsi="Arial" w:cs="Arial"/>
        </w:rPr>
        <w:t xml:space="preserve">, 1, pp.137–158. </w:t>
      </w:r>
      <w:proofErr w:type="spellStart"/>
      <w:proofErr w:type="gramStart"/>
      <w:r w:rsidRPr="000918EA">
        <w:rPr>
          <w:rFonts w:ascii="Arial" w:hAnsi="Arial" w:cs="Arial"/>
        </w:rPr>
        <w:t>doi:https</w:t>
      </w:r>
      <w:proofErr w:type="spellEnd"/>
      <w:r w:rsidRPr="000918EA">
        <w:rPr>
          <w:rFonts w:ascii="Arial" w:hAnsi="Arial" w:cs="Arial"/>
        </w:rPr>
        <w:t>://doi.org/10.4324/9781315133683-7</w:t>
      </w:r>
      <w:proofErr w:type="gramEnd"/>
      <w:r w:rsidRPr="000918EA">
        <w:rPr>
          <w:rFonts w:ascii="Arial" w:hAnsi="Arial" w:cs="Arial"/>
        </w:rPr>
        <w:t>.</w:t>
      </w:r>
    </w:p>
    <w:p w14:paraId="16D79979" w14:textId="77777777" w:rsidR="000918EA" w:rsidRPr="000918EA" w:rsidRDefault="000918EA" w:rsidP="000918EA">
      <w:pPr>
        <w:rPr>
          <w:rFonts w:ascii="Arial" w:hAnsi="Arial" w:cs="Arial"/>
        </w:rPr>
      </w:pPr>
      <w:r w:rsidRPr="000918EA">
        <w:rPr>
          <w:rFonts w:ascii="Arial" w:hAnsi="Arial" w:cs="Arial"/>
        </w:rPr>
        <w:t>Aplin, R. (2020). </w:t>
      </w:r>
      <w:r w:rsidRPr="000918EA">
        <w:rPr>
          <w:rFonts w:ascii="Arial" w:hAnsi="Arial" w:cs="Arial"/>
          <w:i/>
          <w:iCs/>
        </w:rPr>
        <w:t>Policing Uk Honour-Based Abuse Crime.</w:t>
      </w:r>
      <w:r w:rsidRPr="000918EA">
        <w:rPr>
          <w:rFonts w:ascii="Arial" w:hAnsi="Arial" w:cs="Arial"/>
        </w:rPr>
        <w:t> S.L.: Palgrave Macmillan.</w:t>
      </w:r>
    </w:p>
    <w:p w14:paraId="68276795" w14:textId="77777777" w:rsidR="000918EA" w:rsidRPr="000918EA" w:rsidRDefault="000918EA" w:rsidP="000918EA">
      <w:pPr>
        <w:rPr>
          <w:rFonts w:ascii="Arial" w:hAnsi="Arial" w:cs="Arial"/>
        </w:rPr>
      </w:pPr>
      <w:r w:rsidRPr="000918EA">
        <w:rPr>
          <w:rFonts w:ascii="Arial" w:hAnsi="Arial" w:cs="Arial"/>
        </w:rPr>
        <w:t>BBC (2020). </w:t>
      </w:r>
      <w:r w:rsidRPr="000918EA">
        <w:rPr>
          <w:rFonts w:ascii="Arial" w:hAnsi="Arial" w:cs="Arial"/>
          <w:i/>
          <w:iCs/>
        </w:rPr>
        <w:t>How the UK Population Is Changing in the 21st Century - OCR - Revision 5 - GCSE Geography - BBC Bitesize</w:t>
      </w:r>
      <w:r w:rsidRPr="000918EA">
        <w:rPr>
          <w:rFonts w:ascii="Arial" w:hAnsi="Arial" w:cs="Arial"/>
        </w:rPr>
        <w:t>. [online] BBC Bitesize. Available at: https://www.bbc.co.uk/bitesize/guides/z334nbk/revision/5.</w:t>
      </w:r>
    </w:p>
    <w:p w14:paraId="4ABDBAE9" w14:textId="4CDAB9F6" w:rsidR="000918EA" w:rsidRPr="000918EA" w:rsidRDefault="000918EA" w:rsidP="000918EA">
      <w:pPr>
        <w:rPr>
          <w:rFonts w:ascii="Arial" w:hAnsi="Arial" w:cs="Arial"/>
        </w:rPr>
      </w:pPr>
      <w:r w:rsidRPr="000918EA">
        <w:rPr>
          <w:rFonts w:ascii="Arial" w:hAnsi="Arial" w:cs="Arial"/>
        </w:rPr>
        <w:t>Brown Coverdale, H. (2013). </w:t>
      </w:r>
      <w:r w:rsidRPr="000918EA">
        <w:rPr>
          <w:rFonts w:ascii="Arial" w:hAnsi="Arial" w:cs="Arial"/>
          <w:i/>
          <w:iCs/>
        </w:rPr>
        <w:t>Punishing with Care: treating offenders as equal persons in criminal punishment</w:t>
      </w:r>
      <w:r w:rsidRPr="000918EA">
        <w:rPr>
          <w:rFonts w:ascii="Arial" w:hAnsi="Arial" w:cs="Arial"/>
        </w:rPr>
        <w:t>. [online] Available at: http://etheses.lse.ac.uk/1080/1/Coverdale_Punishing_with_Care_treating_offenders_as_equals_in_criminal_punishment.pdf.</w:t>
      </w:r>
    </w:p>
    <w:p w14:paraId="6BB8592E" w14:textId="77777777" w:rsidR="000918EA" w:rsidRPr="000918EA" w:rsidRDefault="000918EA" w:rsidP="000918EA">
      <w:pPr>
        <w:rPr>
          <w:rFonts w:ascii="Arial" w:hAnsi="Arial" w:cs="Arial"/>
        </w:rPr>
      </w:pPr>
      <w:r w:rsidRPr="000918EA">
        <w:rPr>
          <w:rFonts w:ascii="Arial" w:hAnsi="Arial" w:cs="Arial"/>
        </w:rPr>
        <w:t>Bullock, K. (2013). Community, intelligence-led policing and crime control. </w:t>
      </w:r>
      <w:r w:rsidRPr="000918EA">
        <w:rPr>
          <w:rFonts w:ascii="Arial" w:hAnsi="Arial" w:cs="Arial"/>
          <w:i/>
          <w:iCs/>
        </w:rPr>
        <w:t>Policing and Society</w:t>
      </w:r>
      <w:r w:rsidRPr="000918EA">
        <w:rPr>
          <w:rFonts w:ascii="Arial" w:hAnsi="Arial" w:cs="Arial"/>
        </w:rPr>
        <w:t xml:space="preserve">, 23(2), pp.125–144. </w:t>
      </w:r>
      <w:proofErr w:type="spellStart"/>
      <w:proofErr w:type="gramStart"/>
      <w:r w:rsidRPr="000918EA">
        <w:rPr>
          <w:rFonts w:ascii="Arial" w:hAnsi="Arial" w:cs="Arial"/>
        </w:rPr>
        <w:t>doi:https</w:t>
      </w:r>
      <w:proofErr w:type="spellEnd"/>
      <w:r w:rsidRPr="000918EA">
        <w:rPr>
          <w:rFonts w:ascii="Arial" w:hAnsi="Arial" w:cs="Arial"/>
        </w:rPr>
        <w:t>://doi.org/10.1080/10439463.2012.671822</w:t>
      </w:r>
      <w:proofErr w:type="gramEnd"/>
      <w:r w:rsidRPr="000918EA">
        <w:rPr>
          <w:rFonts w:ascii="Arial" w:hAnsi="Arial" w:cs="Arial"/>
        </w:rPr>
        <w:t>.</w:t>
      </w:r>
    </w:p>
    <w:p w14:paraId="1A422011" w14:textId="77777777" w:rsidR="000918EA" w:rsidRPr="000918EA" w:rsidRDefault="000918EA" w:rsidP="000918EA">
      <w:pPr>
        <w:rPr>
          <w:rFonts w:ascii="Arial" w:hAnsi="Arial" w:cs="Arial"/>
        </w:rPr>
      </w:pPr>
      <w:r w:rsidRPr="000918EA">
        <w:rPr>
          <w:rFonts w:ascii="Arial" w:hAnsi="Arial" w:cs="Arial"/>
        </w:rPr>
        <w:t>Butera, J.-A. (2013). </w:t>
      </w:r>
      <w:r w:rsidRPr="000918EA">
        <w:rPr>
          <w:rFonts w:ascii="Arial" w:hAnsi="Arial" w:cs="Arial"/>
          <w:i/>
          <w:iCs/>
        </w:rPr>
        <w:t>Cuckooing: Home Takeovers of Vulnerable Tenants</w:t>
      </w:r>
      <w:r w:rsidRPr="000918EA">
        <w:rPr>
          <w:rFonts w:ascii="Arial" w:hAnsi="Arial" w:cs="Arial"/>
        </w:rPr>
        <w:t>. [online] Available at: https://homelesshub.ca/sites/default/files/Cuckooing-Home%20takeovers%20of%20vulnerable%20tenants_0.pdf.</w:t>
      </w:r>
    </w:p>
    <w:p w14:paraId="75D4E472" w14:textId="77777777" w:rsidR="000918EA" w:rsidRPr="000918EA" w:rsidRDefault="000918EA" w:rsidP="000918EA">
      <w:pPr>
        <w:rPr>
          <w:rFonts w:ascii="Arial" w:hAnsi="Arial" w:cs="Arial"/>
        </w:rPr>
      </w:pPr>
      <w:r w:rsidRPr="000918EA">
        <w:rPr>
          <w:rFonts w:ascii="Arial" w:hAnsi="Arial" w:cs="Arial"/>
        </w:rPr>
        <w:t>Cao, L., Frank, J. and Cullen, F.T. (1996). Race, community context and confidence in the police. </w:t>
      </w:r>
      <w:r w:rsidRPr="000918EA">
        <w:rPr>
          <w:rFonts w:ascii="Arial" w:hAnsi="Arial" w:cs="Arial"/>
          <w:i/>
          <w:iCs/>
        </w:rPr>
        <w:t>American Journal of Police</w:t>
      </w:r>
      <w:r w:rsidRPr="000918EA">
        <w:rPr>
          <w:rFonts w:ascii="Arial" w:hAnsi="Arial" w:cs="Arial"/>
        </w:rPr>
        <w:t xml:space="preserve">, 15(1), pp.3–22. </w:t>
      </w:r>
      <w:proofErr w:type="spellStart"/>
      <w:proofErr w:type="gramStart"/>
      <w:r w:rsidRPr="000918EA">
        <w:rPr>
          <w:rFonts w:ascii="Arial" w:hAnsi="Arial" w:cs="Arial"/>
        </w:rPr>
        <w:t>doi:https</w:t>
      </w:r>
      <w:proofErr w:type="spellEnd"/>
      <w:r w:rsidRPr="000918EA">
        <w:rPr>
          <w:rFonts w:ascii="Arial" w:hAnsi="Arial" w:cs="Arial"/>
        </w:rPr>
        <w:t>://doi.org/10.1108/07358549610116536</w:t>
      </w:r>
      <w:proofErr w:type="gramEnd"/>
      <w:r w:rsidRPr="000918EA">
        <w:rPr>
          <w:rFonts w:ascii="Arial" w:hAnsi="Arial" w:cs="Arial"/>
        </w:rPr>
        <w:t>.</w:t>
      </w:r>
    </w:p>
    <w:p w14:paraId="034CD311" w14:textId="77777777" w:rsidR="000918EA" w:rsidRPr="000918EA" w:rsidRDefault="000918EA" w:rsidP="000918EA">
      <w:pPr>
        <w:rPr>
          <w:rFonts w:ascii="Arial" w:hAnsi="Arial" w:cs="Arial"/>
        </w:rPr>
      </w:pPr>
      <w:r w:rsidRPr="000918EA">
        <w:rPr>
          <w:rFonts w:ascii="Arial" w:hAnsi="Arial" w:cs="Arial"/>
        </w:rPr>
        <w:t>Clarke, R., Ekblom, P., Hough, M. and Mayhew, P. (1985). Elderly Victims of Crime and Exposure to Risk. </w:t>
      </w:r>
      <w:r w:rsidRPr="000918EA">
        <w:rPr>
          <w:rFonts w:ascii="Arial" w:hAnsi="Arial" w:cs="Arial"/>
          <w:i/>
          <w:iCs/>
        </w:rPr>
        <w:t>The Howard Journal of Criminal Justice</w:t>
      </w:r>
      <w:r w:rsidRPr="000918EA">
        <w:rPr>
          <w:rFonts w:ascii="Arial" w:hAnsi="Arial" w:cs="Arial"/>
        </w:rPr>
        <w:t xml:space="preserve">, 24(1), pp.1–9. </w:t>
      </w:r>
      <w:proofErr w:type="spellStart"/>
      <w:proofErr w:type="gramStart"/>
      <w:r w:rsidRPr="000918EA">
        <w:rPr>
          <w:rFonts w:ascii="Arial" w:hAnsi="Arial" w:cs="Arial"/>
        </w:rPr>
        <w:t>doi:https</w:t>
      </w:r>
      <w:proofErr w:type="spellEnd"/>
      <w:r w:rsidRPr="000918EA">
        <w:rPr>
          <w:rFonts w:ascii="Arial" w:hAnsi="Arial" w:cs="Arial"/>
        </w:rPr>
        <w:t>://doi.org/10.1111/j.1468-2311.1985.tb00509.x</w:t>
      </w:r>
      <w:proofErr w:type="gramEnd"/>
      <w:r w:rsidRPr="000918EA">
        <w:rPr>
          <w:rFonts w:ascii="Arial" w:hAnsi="Arial" w:cs="Arial"/>
        </w:rPr>
        <w:t>.</w:t>
      </w:r>
    </w:p>
    <w:p w14:paraId="3549EB26" w14:textId="77777777" w:rsidR="000918EA" w:rsidRPr="000918EA" w:rsidRDefault="000918EA" w:rsidP="000918EA">
      <w:pPr>
        <w:rPr>
          <w:rFonts w:ascii="Arial" w:hAnsi="Arial" w:cs="Arial"/>
        </w:rPr>
      </w:pPr>
      <w:r w:rsidRPr="000918EA">
        <w:rPr>
          <w:rFonts w:ascii="Arial" w:hAnsi="Arial" w:cs="Arial"/>
        </w:rPr>
        <w:t>College of Policing (2024). </w:t>
      </w:r>
      <w:r w:rsidRPr="000918EA">
        <w:rPr>
          <w:rFonts w:ascii="Arial" w:hAnsi="Arial" w:cs="Arial"/>
          <w:i/>
          <w:iCs/>
        </w:rPr>
        <w:t>National policing culture and inclusion strategy 2025 to 2030 | College of Policing</w:t>
      </w:r>
      <w:r w:rsidRPr="000918EA">
        <w:rPr>
          <w:rFonts w:ascii="Arial" w:hAnsi="Arial" w:cs="Arial"/>
        </w:rPr>
        <w:t>. [online] College of Policing. Available at: https://www.college.police.uk/support-forces/diversity-and-inclusion/culture-and-inclusion-strategy.</w:t>
      </w:r>
    </w:p>
    <w:p w14:paraId="6FCEDE94" w14:textId="77777777" w:rsidR="000918EA" w:rsidRPr="000918EA" w:rsidRDefault="000918EA" w:rsidP="000918EA">
      <w:pPr>
        <w:rPr>
          <w:rFonts w:ascii="Arial" w:hAnsi="Arial" w:cs="Arial"/>
        </w:rPr>
      </w:pPr>
      <w:r w:rsidRPr="000918EA">
        <w:rPr>
          <w:rFonts w:ascii="Arial" w:hAnsi="Arial" w:cs="Arial"/>
        </w:rPr>
        <w:t>Crowe, A., Averett, P., Bonner, H. and Franks, C. (2022). ‘Let them know it’s okay to get help’: Addressing the Mental Health Needs of Police Officers. </w:t>
      </w:r>
      <w:r w:rsidRPr="000918EA">
        <w:rPr>
          <w:rFonts w:ascii="Arial" w:hAnsi="Arial" w:cs="Arial"/>
          <w:i/>
          <w:iCs/>
        </w:rPr>
        <w:t>Administration and Policy in Mental Health and Mental Health Services Research</w:t>
      </w:r>
      <w:r w:rsidRPr="000918EA">
        <w:rPr>
          <w:rFonts w:ascii="Arial" w:hAnsi="Arial" w:cs="Arial"/>
        </w:rPr>
        <w:t xml:space="preserve">. </w:t>
      </w:r>
      <w:proofErr w:type="spellStart"/>
      <w:proofErr w:type="gramStart"/>
      <w:r w:rsidRPr="000918EA">
        <w:rPr>
          <w:rFonts w:ascii="Arial" w:hAnsi="Arial" w:cs="Arial"/>
        </w:rPr>
        <w:t>doi:https</w:t>
      </w:r>
      <w:proofErr w:type="spellEnd"/>
      <w:r w:rsidRPr="000918EA">
        <w:rPr>
          <w:rFonts w:ascii="Arial" w:hAnsi="Arial" w:cs="Arial"/>
        </w:rPr>
        <w:t>://doi.org/10.1007/s10488-022-01187-1</w:t>
      </w:r>
      <w:proofErr w:type="gramEnd"/>
      <w:r w:rsidRPr="000918EA">
        <w:rPr>
          <w:rFonts w:ascii="Arial" w:hAnsi="Arial" w:cs="Arial"/>
        </w:rPr>
        <w:t>.</w:t>
      </w:r>
    </w:p>
    <w:p w14:paraId="6E3DD96F" w14:textId="77777777" w:rsidR="000918EA" w:rsidRPr="000918EA" w:rsidRDefault="000918EA" w:rsidP="000918EA">
      <w:pPr>
        <w:rPr>
          <w:rFonts w:ascii="Arial" w:hAnsi="Arial" w:cs="Arial"/>
        </w:rPr>
      </w:pPr>
      <w:r w:rsidRPr="000918EA">
        <w:rPr>
          <w:rFonts w:ascii="Arial" w:hAnsi="Arial" w:cs="Arial"/>
        </w:rPr>
        <w:t xml:space="preserve">Denley, J., Ariel, B. and Noy </w:t>
      </w:r>
      <w:proofErr w:type="spellStart"/>
      <w:r w:rsidRPr="000918EA">
        <w:rPr>
          <w:rFonts w:ascii="Arial" w:hAnsi="Arial" w:cs="Arial"/>
        </w:rPr>
        <w:t>Assaraf</w:t>
      </w:r>
      <w:proofErr w:type="spellEnd"/>
      <w:r w:rsidRPr="000918EA">
        <w:rPr>
          <w:rFonts w:ascii="Arial" w:hAnsi="Arial" w:cs="Arial"/>
        </w:rPr>
        <w:t xml:space="preserve"> (2025). Police-Led Interventions for Deterring Organized Crime: A UK Cluster Randomized Trial Targeting Criminal Network Recruiting and Its Vicarious Effects on Co-Offenders. </w:t>
      </w:r>
      <w:r w:rsidRPr="000918EA">
        <w:rPr>
          <w:rFonts w:ascii="Arial" w:hAnsi="Arial" w:cs="Arial"/>
          <w:i/>
          <w:iCs/>
        </w:rPr>
        <w:t>Justice Quarterly</w:t>
      </w:r>
      <w:r w:rsidRPr="000918EA">
        <w:rPr>
          <w:rFonts w:ascii="Arial" w:hAnsi="Arial" w:cs="Arial"/>
        </w:rPr>
        <w:t xml:space="preserve">, pp.1–32. </w:t>
      </w:r>
      <w:proofErr w:type="spellStart"/>
      <w:proofErr w:type="gramStart"/>
      <w:r w:rsidRPr="000918EA">
        <w:rPr>
          <w:rFonts w:ascii="Arial" w:hAnsi="Arial" w:cs="Arial"/>
        </w:rPr>
        <w:t>doi:https</w:t>
      </w:r>
      <w:proofErr w:type="spellEnd"/>
      <w:r w:rsidRPr="000918EA">
        <w:rPr>
          <w:rFonts w:ascii="Arial" w:hAnsi="Arial" w:cs="Arial"/>
        </w:rPr>
        <w:t>://doi.org/10.1080/07418825.2025.2473720</w:t>
      </w:r>
      <w:proofErr w:type="gramEnd"/>
      <w:r w:rsidRPr="000918EA">
        <w:rPr>
          <w:rFonts w:ascii="Arial" w:hAnsi="Arial" w:cs="Arial"/>
        </w:rPr>
        <w:t>.</w:t>
      </w:r>
    </w:p>
    <w:p w14:paraId="55CB7953" w14:textId="77777777" w:rsidR="000918EA" w:rsidRPr="000918EA" w:rsidRDefault="000918EA" w:rsidP="000918EA">
      <w:pPr>
        <w:rPr>
          <w:rFonts w:ascii="Arial" w:hAnsi="Arial" w:cs="Arial"/>
        </w:rPr>
      </w:pPr>
      <w:r w:rsidRPr="000918EA">
        <w:rPr>
          <w:rFonts w:ascii="Arial" w:hAnsi="Arial" w:cs="Arial"/>
        </w:rPr>
        <w:t xml:space="preserve">Dennis Jay Kenney and </w:t>
      </w:r>
      <w:proofErr w:type="spellStart"/>
      <w:r w:rsidRPr="000918EA">
        <w:rPr>
          <w:rFonts w:ascii="Arial" w:hAnsi="Arial" w:cs="Arial"/>
        </w:rPr>
        <w:t>Mcnamara</w:t>
      </w:r>
      <w:proofErr w:type="spellEnd"/>
      <w:r w:rsidRPr="000918EA">
        <w:rPr>
          <w:rFonts w:ascii="Arial" w:hAnsi="Arial" w:cs="Arial"/>
        </w:rPr>
        <w:t>, R.P. (1999). </w:t>
      </w:r>
      <w:r w:rsidRPr="000918EA">
        <w:rPr>
          <w:rFonts w:ascii="Arial" w:hAnsi="Arial" w:cs="Arial"/>
          <w:i/>
          <w:iCs/>
        </w:rPr>
        <w:t xml:space="preserve">Police and </w:t>
      </w:r>
      <w:proofErr w:type="gramStart"/>
      <w:r w:rsidRPr="000918EA">
        <w:rPr>
          <w:rFonts w:ascii="Arial" w:hAnsi="Arial" w:cs="Arial"/>
          <w:i/>
          <w:iCs/>
        </w:rPr>
        <w:t>policing :</w:t>
      </w:r>
      <w:proofErr w:type="gramEnd"/>
      <w:r w:rsidRPr="000918EA">
        <w:rPr>
          <w:rFonts w:ascii="Arial" w:hAnsi="Arial" w:cs="Arial"/>
          <w:i/>
          <w:iCs/>
        </w:rPr>
        <w:t xml:space="preserve"> contemporary issues</w:t>
      </w:r>
      <w:r w:rsidRPr="000918EA">
        <w:rPr>
          <w:rFonts w:ascii="Arial" w:hAnsi="Arial" w:cs="Arial"/>
        </w:rPr>
        <w:t>. Westport, Conn.: Praeger.</w:t>
      </w:r>
    </w:p>
    <w:p w14:paraId="79FA44AF" w14:textId="77777777" w:rsidR="000918EA" w:rsidRPr="000918EA" w:rsidRDefault="000918EA" w:rsidP="000918EA">
      <w:pPr>
        <w:rPr>
          <w:rFonts w:ascii="Arial" w:hAnsi="Arial" w:cs="Arial"/>
        </w:rPr>
      </w:pPr>
      <w:r w:rsidRPr="000918EA">
        <w:rPr>
          <w:rFonts w:ascii="Arial" w:hAnsi="Arial" w:cs="Arial"/>
        </w:rPr>
        <w:t xml:space="preserve">Evans, R., </w:t>
      </w:r>
      <w:proofErr w:type="spellStart"/>
      <w:r w:rsidRPr="000918EA">
        <w:rPr>
          <w:rFonts w:ascii="Arial" w:hAnsi="Arial" w:cs="Arial"/>
        </w:rPr>
        <w:t>Pistrang</w:t>
      </w:r>
      <w:proofErr w:type="spellEnd"/>
      <w:r w:rsidRPr="000918EA">
        <w:rPr>
          <w:rFonts w:ascii="Arial" w:hAnsi="Arial" w:cs="Arial"/>
        </w:rPr>
        <w:t>, N. and Billings, J. (2013). Police officers’ experiences of supportive and unsupportive social interactions following traumatic incidents. </w:t>
      </w:r>
      <w:r w:rsidRPr="000918EA">
        <w:rPr>
          <w:rFonts w:ascii="Arial" w:hAnsi="Arial" w:cs="Arial"/>
          <w:i/>
          <w:iCs/>
        </w:rPr>
        <w:t xml:space="preserve">European Journal of </w:t>
      </w:r>
      <w:proofErr w:type="spellStart"/>
      <w:r w:rsidRPr="000918EA">
        <w:rPr>
          <w:rFonts w:ascii="Arial" w:hAnsi="Arial" w:cs="Arial"/>
          <w:i/>
          <w:iCs/>
        </w:rPr>
        <w:t>Psychotraumatology</w:t>
      </w:r>
      <w:proofErr w:type="spellEnd"/>
      <w:r w:rsidRPr="000918EA">
        <w:rPr>
          <w:rFonts w:ascii="Arial" w:hAnsi="Arial" w:cs="Arial"/>
        </w:rPr>
        <w:t xml:space="preserve">, [online] 4(1), p.19696. </w:t>
      </w:r>
      <w:proofErr w:type="spellStart"/>
      <w:proofErr w:type="gramStart"/>
      <w:r w:rsidRPr="000918EA">
        <w:rPr>
          <w:rFonts w:ascii="Arial" w:hAnsi="Arial" w:cs="Arial"/>
        </w:rPr>
        <w:t>doi:https</w:t>
      </w:r>
      <w:proofErr w:type="spellEnd"/>
      <w:r w:rsidRPr="000918EA">
        <w:rPr>
          <w:rFonts w:ascii="Arial" w:hAnsi="Arial" w:cs="Arial"/>
        </w:rPr>
        <w:t>://doi.org/10.3402/ejpt.v4i0.19696</w:t>
      </w:r>
      <w:proofErr w:type="gramEnd"/>
      <w:r w:rsidRPr="000918EA">
        <w:rPr>
          <w:rFonts w:ascii="Arial" w:hAnsi="Arial" w:cs="Arial"/>
        </w:rPr>
        <w:t>.</w:t>
      </w:r>
    </w:p>
    <w:p w14:paraId="1129DE1F" w14:textId="77777777" w:rsidR="000918EA" w:rsidRPr="000918EA" w:rsidRDefault="000918EA" w:rsidP="000918EA">
      <w:pPr>
        <w:rPr>
          <w:rFonts w:ascii="Arial" w:hAnsi="Arial" w:cs="Arial"/>
        </w:rPr>
      </w:pPr>
      <w:r w:rsidRPr="000918EA">
        <w:rPr>
          <w:rFonts w:ascii="Arial" w:hAnsi="Arial" w:cs="Arial"/>
        </w:rPr>
        <w:t>Farrington, D.P. and Welsh, B. (2006). </w:t>
      </w:r>
      <w:r w:rsidRPr="000918EA">
        <w:rPr>
          <w:rFonts w:ascii="Arial" w:hAnsi="Arial" w:cs="Arial"/>
          <w:i/>
          <w:iCs/>
        </w:rPr>
        <w:t xml:space="preserve">Saving children from a life of </w:t>
      </w:r>
      <w:proofErr w:type="gramStart"/>
      <w:r w:rsidRPr="000918EA">
        <w:rPr>
          <w:rFonts w:ascii="Arial" w:hAnsi="Arial" w:cs="Arial"/>
          <w:i/>
          <w:iCs/>
        </w:rPr>
        <w:t>crime :</w:t>
      </w:r>
      <w:proofErr w:type="gramEnd"/>
      <w:r w:rsidRPr="000918EA">
        <w:rPr>
          <w:rFonts w:ascii="Arial" w:hAnsi="Arial" w:cs="Arial"/>
          <w:i/>
          <w:iCs/>
        </w:rPr>
        <w:t xml:space="preserve"> early risk factors and effective interventions</w:t>
      </w:r>
      <w:r w:rsidRPr="000918EA">
        <w:rPr>
          <w:rFonts w:ascii="Arial" w:hAnsi="Arial" w:cs="Arial"/>
        </w:rPr>
        <w:t xml:space="preserve">. New </w:t>
      </w:r>
      <w:proofErr w:type="gramStart"/>
      <w:r w:rsidRPr="000918EA">
        <w:rPr>
          <w:rFonts w:ascii="Arial" w:hAnsi="Arial" w:cs="Arial"/>
        </w:rPr>
        <w:t>York ;</w:t>
      </w:r>
      <w:proofErr w:type="gramEnd"/>
      <w:r w:rsidRPr="000918EA">
        <w:rPr>
          <w:rFonts w:ascii="Arial" w:hAnsi="Arial" w:cs="Arial"/>
        </w:rPr>
        <w:t xml:space="preserve"> Oxford: Oxford University Press.</w:t>
      </w:r>
    </w:p>
    <w:p w14:paraId="0E3AF826" w14:textId="77777777" w:rsidR="000918EA" w:rsidRPr="000918EA" w:rsidRDefault="000918EA" w:rsidP="000918EA">
      <w:pPr>
        <w:rPr>
          <w:rFonts w:ascii="Arial" w:hAnsi="Arial" w:cs="Arial"/>
        </w:rPr>
      </w:pPr>
      <w:r w:rsidRPr="000918EA">
        <w:rPr>
          <w:rFonts w:ascii="Arial" w:hAnsi="Arial" w:cs="Arial"/>
        </w:rPr>
        <w:t>GOV.UK (2011). </w:t>
      </w:r>
      <w:r w:rsidRPr="000918EA">
        <w:rPr>
          <w:rFonts w:ascii="Arial" w:hAnsi="Arial" w:cs="Arial"/>
          <w:i/>
          <w:iCs/>
        </w:rPr>
        <w:t>Youth offending teams</w:t>
      </w:r>
      <w:r w:rsidRPr="000918EA">
        <w:rPr>
          <w:rFonts w:ascii="Arial" w:hAnsi="Arial" w:cs="Arial"/>
        </w:rPr>
        <w:t>. [online] GOV.UK. Available at: https://www.gov.uk/youth-offending-team.</w:t>
      </w:r>
    </w:p>
    <w:p w14:paraId="074E75B7" w14:textId="77777777" w:rsidR="000918EA" w:rsidRPr="000918EA" w:rsidRDefault="000918EA" w:rsidP="000918EA">
      <w:pPr>
        <w:rPr>
          <w:rFonts w:ascii="Arial" w:hAnsi="Arial" w:cs="Arial"/>
        </w:rPr>
      </w:pPr>
      <w:r w:rsidRPr="000918EA">
        <w:rPr>
          <w:rFonts w:ascii="Arial" w:hAnsi="Arial" w:cs="Arial"/>
        </w:rPr>
        <w:t>GOV.UK (2013). </w:t>
      </w:r>
      <w:r w:rsidRPr="000918EA">
        <w:rPr>
          <w:rFonts w:ascii="Arial" w:hAnsi="Arial" w:cs="Arial"/>
          <w:i/>
          <w:iCs/>
        </w:rPr>
        <w:t>Equality and diversity</w:t>
      </w:r>
      <w:r w:rsidRPr="000918EA">
        <w:rPr>
          <w:rFonts w:ascii="Arial" w:hAnsi="Arial" w:cs="Arial"/>
        </w:rPr>
        <w:t>. [online] GOV.UK. Available at: https://www.gov.uk/government/organisations/home-office/about/equality-and-diversity.</w:t>
      </w:r>
    </w:p>
    <w:p w14:paraId="6806B1E3" w14:textId="77777777" w:rsidR="000918EA" w:rsidRPr="000918EA" w:rsidRDefault="000918EA" w:rsidP="000918EA">
      <w:pPr>
        <w:rPr>
          <w:rFonts w:ascii="Arial" w:hAnsi="Arial" w:cs="Arial"/>
        </w:rPr>
      </w:pPr>
      <w:r w:rsidRPr="000918EA">
        <w:rPr>
          <w:rFonts w:ascii="Arial" w:hAnsi="Arial" w:cs="Arial"/>
        </w:rPr>
        <w:t>GOV.UK (2023). </w:t>
      </w:r>
      <w:r w:rsidRPr="000918EA">
        <w:rPr>
          <w:rFonts w:ascii="Arial" w:hAnsi="Arial" w:cs="Arial"/>
          <w:i/>
          <w:iCs/>
        </w:rPr>
        <w:t>Criminal investigations: use of interpreters (accessible)</w:t>
      </w:r>
      <w:r w:rsidRPr="000918EA">
        <w:rPr>
          <w:rFonts w:ascii="Arial" w:hAnsi="Arial" w:cs="Arial"/>
        </w:rPr>
        <w:t>. [online] GOV.UK. Available at: https://www.gov.uk/government/publications/criminal-investigations-use-of-interpreters/criminal-investigations-use-of-interpreters-accessible.</w:t>
      </w:r>
    </w:p>
    <w:p w14:paraId="63E34B72" w14:textId="77777777" w:rsidR="000918EA" w:rsidRPr="000918EA" w:rsidRDefault="000918EA" w:rsidP="000918EA">
      <w:pPr>
        <w:rPr>
          <w:rFonts w:ascii="Arial" w:hAnsi="Arial" w:cs="Arial"/>
        </w:rPr>
      </w:pPr>
      <w:r w:rsidRPr="000918EA">
        <w:rPr>
          <w:rFonts w:ascii="Arial" w:hAnsi="Arial" w:cs="Arial"/>
        </w:rPr>
        <w:t>Hesketh, R.F. (2019). Joining gangs: living on the edge? </w:t>
      </w:r>
      <w:r w:rsidRPr="000918EA">
        <w:rPr>
          <w:rFonts w:ascii="Arial" w:hAnsi="Arial" w:cs="Arial"/>
          <w:i/>
          <w:iCs/>
        </w:rPr>
        <w:t>Journal of Criminological Research, Policy and Practice</w:t>
      </w:r>
      <w:r w:rsidRPr="000918EA">
        <w:rPr>
          <w:rFonts w:ascii="Arial" w:hAnsi="Arial" w:cs="Arial"/>
        </w:rPr>
        <w:t xml:space="preserve">, [online] 5(4), pp.280–294. </w:t>
      </w:r>
      <w:proofErr w:type="spellStart"/>
      <w:proofErr w:type="gramStart"/>
      <w:r w:rsidRPr="000918EA">
        <w:rPr>
          <w:rFonts w:ascii="Arial" w:hAnsi="Arial" w:cs="Arial"/>
        </w:rPr>
        <w:t>doi:https</w:t>
      </w:r>
      <w:proofErr w:type="spellEnd"/>
      <w:r w:rsidRPr="000918EA">
        <w:rPr>
          <w:rFonts w:ascii="Arial" w:hAnsi="Arial" w:cs="Arial"/>
        </w:rPr>
        <w:t>://doi.org/10.1108/jcrpp-07-2019-0052</w:t>
      </w:r>
      <w:proofErr w:type="gramEnd"/>
      <w:r w:rsidRPr="000918EA">
        <w:rPr>
          <w:rFonts w:ascii="Arial" w:hAnsi="Arial" w:cs="Arial"/>
        </w:rPr>
        <w:t>.</w:t>
      </w:r>
    </w:p>
    <w:p w14:paraId="21D24987" w14:textId="77777777" w:rsidR="000918EA" w:rsidRPr="000918EA" w:rsidRDefault="000918EA" w:rsidP="000918EA">
      <w:pPr>
        <w:rPr>
          <w:rFonts w:ascii="Arial" w:hAnsi="Arial" w:cs="Arial"/>
        </w:rPr>
      </w:pPr>
      <w:r w:rsidRPr="000918EA">
        <w:rPr>
          <w:rFonts w:ascii="Arial" w:hAnsi="Arial" w:cs="Arial"/>
        </w:rPr>
        <w:t xml:space="preserve">Higginson, A., </w:t>
      </w:r>
      <w:proofErr w:type="spellStart"/>
      <w:r w:rsidRPr="000918EA">
        <w:rPr>
          <w:rFonts w:ascii="Arial" w:hAnsi="Arial" w:cs="Arial"/>
        </w:rPr>
        <w:t>Benier</w:t>
      </w:r>
      <w:proofErr w:type="spellEnd"/>
      <w:r w:rsidRPr="000918EA">
        <w:rPr>
          <w:rFonts w:ascii="Arial" w:hAnsi="Arial" w:cs="Arial"/>
        </w:rPr>
        <w:t xml:space="preserve">, K., </w:t>
      </w:r>
      <w:proofErr w:type="spellStart"/>
      <w:r w:rsidRPr="000918EA">
        <w:rPr>
          <w:rFonts w:ascii="Arial" w:hAnsi="Arial" w:cs="Arial"/>
        </w:rPr>
        <w:t>Shenderovich</w:t>
      </w:r>
      <w:proofErr w:type="spellEnd"/>
      <w:r w:rsidRPr="000918EA">
        <w:rPr>
          <w:rFonts w:ascii="Arial" w:hAnsi="Arial" w:cs="Arial"/>
        </w:rPr>
        <w:t>, Y., Bedford, L., Mazerolle, L. and Murray, J. (2015). Preventive Interventions to Reduce Youth Involvement in Gangs and Gang Crime in Low</w:t>
      </w:r>
      <w:r w:rsidRPr="000918EA">
        <w:rPr>
          <w:rFonts w:ascii="Cambria Math" w:hAnsi="Cambria Math" w:cs="Cambria Math"/>
        </w:rPr>
        <w:t>‐</w:t>
      </w:r>
      <w:r w:rsidRPr="000918EA">
        <w:rPr>
          <w:rFonts w:ascii="Arial" w:hAnsi="Arial" w:cs="Arial"/>
        </w:rPr>
        <w:t xml:space="preserve"> and Middle</w:t>
      </w:r>
      <w:r w:rsidRPr="000918EA">
        <w:rPr>
          <w:rFonts w:ascii="Cambria Math" w:hAnsi="Cambria Math" w:cs="Cambria Math"/>
        </w:rPr>
        <w:t>‐</w:t>
      </w:r>
      <w:r w:rsidRPr="000918EA">
        <w:rPr>
          <w:rFonts w:ascii="Arial" w:hAnsi="Arial" w:cs="Arial"/>
        </w:rPr>
        <w:t>Income Countries: A Systematic Review. </w:t>
      </w:r>
      <w:r w:rsidRPr="000918EA">
        <w:rPr>
          <w:rFonts w:ascii="Arial" w:hAnsi="Arial" w:cs="Arial"/>
          <w:i/>
          <w:iCs/>
        </w:rPr>
        <w:t>Campbell Systematic Reviews</w:t>
      </w:r>
      <w:r w:rsidRPr="000918EA">
        <w:rPr>
          <w:rFonts w:ascii="Arial" w:hAnsi="Arial" w:cs="Arial"/>
        </w:rPr>
        <w:t xml:space="preserve">, [online] 11(1), pp.1–176. </w:t>
      </w:r>
      <w:proofErr w:type="spellStart"/>
      <w:proofErr w:type="gramStart"/>
      <w:r w:rsidRPr="000918EA">
        <w:rPr>
          <w:rFonts w:ascii="Arial" w:hAnsi="Arial" w:cs="Arial"/>
        </w:rPr>
        <w:t>doi:https</w:t>
      </w:r>
      <w:proofErr w:type="spellEnd"/>
      <w:r w:rsidRPr="000918EA">
        <w:rPr>
          <w:rFonts w:ascii="Arial" w:hAnsi="Arial" w:cs="Arial"/>
        </w:rPr>
        <w:t>://doi.org/10.4073/csr.2015.18</w:t>
      </w:r>
      <w:proofErr w:type="gramEnd"/>
      <w:r w:rsidRPr="000918EA">
        <w:rPr>
          <w:rFonts w:ascii="Arial" w:hAnsi="Arial" w:cs="Arial"/>
        </w:rPr>
        <w:t>.</w:t>
      </w:r>
    </w:p>
    <w:p w14:paraId="1B5B9637" w14:textId="77777777" w:rsidR="000918EA" w:rsidRPr="000918EA" w:rsidRDefault="000918EA" w:rsidP="000918EA">
      <w:pPr>
        <w:rPr>
          <w:rFonts w:ascii="Arial" w:hAnsi="Arial" w:cs="Arial"/>
        </w:rPr>
      </w:pPr>
      <w:r w:rsidRPr="000918EA">
        <w:rPr>
          <w:rFonts w:ascii="Arial" w:hAnsi="Arial" w:cs="Arial"/>
        </w:rPr>
        <w:t>His Majesty’s Inspectorate of Constabulary and Fire &amp; Rescue Services (2023). </w:t>
      </w:r>
      <w:r w:rsidRPr="000918EA">
        <w:rPr>
          <w:rFonts w:ascii="Arial" w:hAnsi="Arial" w:cs="Arial"/>
          <w:i/>
          <w:iCs/>
        </w:rPr>
        <w:t>Public Protection Notice (PPN)</w:t>
      </w:r>
      <w:r w:rsidRPr="000918EA">
        <w:rPr>
          <w:rFonts w:ascii="Arial" w:hAnsi="Arial" w:cs="Arial"/>
        </w:rPr>
        <w:t>. [online] His Majesty’s Inspectorate of Constabulary and Fire &amp; Rescue Services. Available at: https://hmicfrs.justiceinspectorates.gov.uk/glossary/public-protection-notice/.</w:t>
      </w:r>
    </w:p>
    <w:p w14:paraId="239E6B1D" w14:textId="77777777" w:rsidR="000918EA" w:rsidRPr="000918EA" w:rsidRDefault="000918EA" w:rsidP="000918EA">
      <w:pPr>
        <w:rPr>
          <w:rFonts w:ascii="Arial" w:hAnsi="Arial" w:cs="Arial"/>
        </w:rPr>
      </w:pPr>
      <w:r w:rsidRPr="000918EA">
        <w:rPr>
          <w:rFonts w:ascii="Arial" w:hAnsi="Arial" w:cs="Arial"/>
        </w:rPr>
        <w:t>Home Office (2023a). </w:t>
      </w:r>
      <w:r w:rsidRPr="000918EA">
        <w:rPr>
          <w:rFonts w:ascii="Arial" w:hAnsi="Arial" w:cs="Arial"/>
          <w:i/>
          <w:iCs/>
        </w:rPr>
        <w:t>Criminal exploitation of children and vulnerable adults: county lines</w:t>
      </w:r>
      <w:r w:rsidRPr="000918EA">
        <w:rPr>
          <w:rFonts w:ascii="Arial" w:hAnsi="Arial" w:cs="Arial"/>
        </w:rPr>
        <w:t>. [online] Gov.uk. Available at: https://www.gov.uk/government/publications/criminal-exploitation-of-children-and-vulnerable-adults-county-lines/criminal-exploitation-of-children-and-vulnerable-adults-county-lines.</w:t>
      </w:r>
    </w:p>
    <w:p w14:paraId="0F7FF4AE" w14:textId="77777777" w:rsidR="000918EA" w:rsidRPr="000918EA" w:rsidRDefault="000918EA" w:rsidP="000918EA">
      <w:pPr>
        <w:rPr>
          <w:rFonts w:ascii="Arial" w:hAnsi="Arial" w:cs="Arial"/>
        </w:rPr>
      </w:pPr>
      <w:r w:rsidRPr="000918EA">
        <w:rPr>
          <w:rFonts w:ascii="Arial" w:hAnsi="Arial" w:cs="Arial"/>
        </w:rPr>
        <w:t>Home Office (2023b). </w:t>
      </w:r>
      <w:r w:rsidRPr="000918EA">
        <w:rPr>
          <w:rFonts w:ascii="Arial" w:hAnsi="Arial" w:cs="Arial"/>
          <w:i/>
          <w:iCs/>
        </w:rPr>
        <w:t>New strategy to tackle organised crime</w:t>
      </w:r>
      <w:r w:rsidRPr="000918EA">
        <w:rPr>
          <w:rFonts w:ascii="Arial" w:hAnsi="Arial" w:cs="Arial"/>
        </w:rPr>
        <w:t>. [online] GOV.UK. Available at: https://www.gov.uk/government/news/new-strategy-to-tackle-organised-crime.</w:t>
      </w:r>
    </w:p>
    <w:p w14:paraId="3ADA7314" w14:textId="77777777" w:rsidR="000918EA" w:rsidRPr="000918EA" w:rsidRDefault="000918EA" w:rsidP="000918EA">
      <w:pPr>
        <w:rPr>
          <w:rFonts w:ascii="Arial" w:hAnsi="Arial" w:cs="Arial"/>
        </w:rPr>
      </w:pPr>
      <w:r w:rsidRPr="000918EA">
        <w:rPr>
          <w:rFonts w:ascii="Arial" w:hAnsi="Arial" w:cs="Arial"/>
        </w:rPr>
        <w:lastRenderedPageBreak/>
        <w:t>Killgore, W.D.S. (2010). </w:t>
      </w:r>
      <w:r w:rsidRPr="000918EA">
        <w:rPr>
          <w:rFonts w:ascii="Arial" w:hAnsi="Arial" w:cs="Arial"/>
          <w:i/>
          <w:iCs/>
        </w:rPr>
        <w:t>Effects of sleep deprivation on cognition</w:t>
      </w:r>
      <w:r w:rsidRPr="000918EA">
        <w:rPr>
          <w:rFonts w:ascii="Arial" w:hAnsi="Arial" w:cs="Arial"/>
        </w:rPr>
        <w:t>. [online] ScienceDirect. Available at: https://www.sciencedirect.com/science/article/abs/pii/B9780444537027000075.</w:t>
      </w:r>
    </w:p>
    <w:p w14:paraId="697DA51F" w14:textId="77777777" w:rsidR="000918EA" w:rsidRPr="000918EA" w:rsidRDefault="000918EA" w:rsidP="000918EA">
      <w:pPr>
        <w:rPr>
          <w:rFonts w:ascii="Arial" w:hAnsi="Arial" w:cs="Arial"/>
        </w:rPr>
      </w:pPr>
      <w:r w:rsidRPr="000918EA">
        <w:rPr>
          <w:rFonts w:ascii="Arial" w:hAnsi="Arial" w:cs="Arial"/>
        </w:rPr>
        <w:t>Kolk, S.M. and Rakic, P. (2022). Development of prefrontal cortex. </w:t>
      </w:r>
      <w:r w:rsidRPr="000918EA">
        <w:rPr>
          <w:rFonts w:ascii="Arial" w:hAnsi="Arial" w:cs="Arial"/>
          <w:i/>
          <w:iCs/>
        </w:rPr>
        <w:t>Neuropsychopharmacology</w:t>
      </w:r>
      <w:r w:rsidRPr="000918EA">
        <w:rPr>
          <w:rFonts w:ascii="Arial" w:hAnsi="Arial" w:cs="Arial"/>
        </w:rPr>
        <w:t xml:space="preserve">, [online] 47(1), pp.41–57. </w:t>
      </w:r>
      <w:proofErr w:type="spellStart"/>
      <w:proofErr w:type="gramStart"/>
      <w:r w:rsidRPr="000918EA">
        <w:rPr>
          <w:rFonts w:ascii="Arial" w:hAnsi="Arial" w:cs="Arial"/>
        </w:rPr>
        <w:t>doi:https</w:t>
      </w:r>
      <w:proofErr w:type="spellEnd"/>
      <w:r w:rsidRPr="000918EA">
        <w:rPr>
          <w:rFonts w:ascii="Arial" w:hAnsi="Arial" w:cs="Arial"/>
        </w:rPr>
        <w:t>://doi.org/10.1038/s41386-021-01137-9</w:t>
      </w:r>
      <w:proofErr w:type="gramEnd"/>
      <w:r w:rsidRPr="000918EA">
        <w:rPr>
          <w:rFonts w:ascii="Arial" w:hAnsi="Arial" w:cs="Arial"/>
        </w:rPr>
        <w:t>.</w:t>
      </w:r>
    </w:p>
    <w:p w14:paraId="143494D2" w14:textId="77777777" w:rsidR="000918EA" w:rsidRPr="000918EA" w:rsidRDefault="000918EA" w:rsidP="000918EA">
      <w:pPr>
        <w:rPr>
          <w:rFonts w:ascii="Arial" w:hAnsi="Arial" w:cs="Arial"/>
        </w:rPr>
      </w:pPr>
      <w:r w:rsidRPr="000918EA">
        <w:rPr>
          <w:rFonts w:ascii="Arial" w:hAnsi="Arial" w:cs="Arial"/>
        </w:rPr>
        <w:t>Leroux, E.J. and McShane, K. (2017). Changing youth attitudes toward the police through community policing programming. </w:t>
      </w:r>
      <w:r w:rsidRPr="000918EA">
        <w:rPr>
          <w:rFonts w:ascii="Arial" w:hAnsi="Arial" w:cs="Arial"/>
          <w:i/>
          <w:iCs/>
        </w:rPr>
        <w:t>Journal of Community Psychology</w:t>
      </w:r>
      <w:r w:rsidRPr="000918EA">
        <w:rPr>
          <w:rFonts w:ascii="Arial" w:hAnsi="Arial" w:cs="Arial"/>
        </w:rPr>
        <w:t xml:space="preserve">, 45(6), pp.810–822. </w:t>
      </w:r>
      <w:proofErr w:type="spellStart"/>
      <w:proofErr w:type="gramStart"/>
      <w:r w:rsidRPr="000918EA">
        <w:rPr>
          <w:rFonts w:ascii="Arial" w:hAnsi="Arial" w:cs="Arial"/>
        </w:rPr>
        <w:t>doi:https</w:t>
      </w:r>
      <w:proofErr w:type="spellEnd"/>
      <w:r w:rsidRPr="000918EA">
        <w:rPr>
          <w:rFonts w:ascii="Arial" w:hAnsi="Arial" w:cs="Arial"/>
        </w:rPr>
        <w:t>://doi.org/10.1002/jcop.21894</w:t>
      </w:r>
      <w:proofErr w:type="gramEnd"/>
      <w:r w:rsidRPr="000918EA">
        <w:rPr>
          <w:rFonts w:ascii="Arial" w:hAnsi="Arial" w:cs="Arial"/>
        </w:rPr>
        <w:t>.</w:t>
      </w:r>
    </w:p>
    <w:p w14:paraId="403DE7BF" w14:textId="77777777" w:rsidR="000918EA" w:rsidRPr="000918EA" w:rsidRDefault="000918EA" w:rsidP="000918EA">
      <w:pPr>
        <w:rPr>
          <w:rFonts w:ascii="Arial" w:hAnsi="Arial" w:cs="Arial"/>
        </w:rPr>
      </w:pPr>
      <w:r w:rsidRPr="000918EA">
        <w:rPr>
          <w:rFonts w:ascii="Arial" w:hAnsi="Arial" w:cs="Arial"/>
        </w:rPr>
        <w:t xml:space="preserve">Mahoney, J.L. and Stattin, H. (2000). Leisure activities and adolescent antisocial </w:t>
      </w:r>
      <w:proofErr w:type="spellStart"/>
      <w:r w:rsidRPr="000918EA">
        <w:rPr>
          <w:rFonts w:ascii="Arial" w:hAnsi="Arial" w:cs="Arial"/>
        </w:rPr>
        <w:t>behavior</w:t>
      </w:r>
      <w:proofErr w:type="spellEnd"/>
      <w:r w:rsidRPr="000918EA">
        <w:rPr>
          <w:rFonts w:ascii="Arial" w:hAnsi="Arial" w:cs="Arial"/>
        </w:rPr>
        <w:t>: The role of structure and social context. </w:t>
      </w:r>
      <w:r w:rsidRPr="000918EA">
        <w:rPr>
          <w:rFonts w:ascii="Arial" w:hAnsi="Arial" w:cs="Arial"/>
          <w:i/>
          <w:iCs/>
        </w:rPr>
        <w:t>Journal of Adolescence</w:t>
      </w:r>
      <w:r w:rsidRPr="000918EA">
        <w:rPr>
          <w:rFonts w:ascii="Arial" w:hAnsi="Arial" w:cs="Arial"/>
        </w:rPr>
        <w:t xml:space="preserve">, 23(2), pp.113–127. </w:t>
      </w:r>
      <w:proofErr w:type="spellStart"/>
      <w:proofErr w:type="gramStart"/>
      <w:r w:rsidRPr="000918EA">
        <w:rPr>
          <w:rFonts w:ascii="Arial" w:hAnsi="Arial" w:cs="Arial"/>
        </w:rPr>
        <w:t>doi:https</w:t>
      </w:r>
      <w:proofErr w:type="spellEnd"/>
      <w:r w:rsidRPr="000918EA">
        <w:rPr>
          <w:rFonts w:ascii="Arial" w:hAnsi="Arial" w:cs="Arial"/>
        </w:rPr>
        <w:t>://doi.org/10.1006/jado.2000.0302</w:t>
      </w:r>
      <w:proofErr w:type="gramEnd"/>
      <w:r w:rsidRPr="000918EA">
        <w:rPr>
          <w:rFonts w:ascii="Arial" w:hAnsi="Arial" w:cs="Arial"/>
        </w:rPr>
        <w:t>.</w:t>
      </w:r>
    </w:p>
    <w:p w14:paraId="21F071B7" w14:textId="77777777" w:rsidR="000918EA" w:rsidRPr="000918EA" w:rsidRDefault="000918EA" w:rsidP="000918EA">
      <w:pPr>
        <w:rPr>
          <w:rFonts w:ascii="Arial" w:hAnsi="Arial" w:cs="Arial"/>
        </w:rPr>
      </w:pPr>
      <w:r w:rsidRPr="000918EA">
        <w:rPr>
          <w:rFonts w:ascii="Arial" w:hAnsi="Arial" w:cs="Arial"/>
        </w:rPr>
        <w:t>Manica, M. (2022). </w:t>
      </w:r>
      <w:r w:rsidRPr="000918EA">
        <w:rPr>
          <w:rFonts w:ascii="Arial" w:hAnsi="Arial" w:cs="Arial"/>
          <w:i/>
          <w:iCs/>
        </w:rPr>
        <w:t>Effectiveness of Approaches to Prevent Re-Offending in Young People: A Rapid Review of the Evidence</w:t>
      </w:r>
      <w:r w:rsidRPr="000918EA">
        <w:rPr>
          <w:rFonts w:ascii="Arial" w:hAnsi="Arial" w:cs="Arial"/>
        </w:rPr>
        <w:t>. [online] Available at: https://www.svru.co.uk/wp-content/uploads/2022/05/Martina-Manica-Approaches-to-reducing-violent-youth-offending-Evidence-Review-.pdf.</w:t>
      </w:r>
    </w:p>
    <w:p w14:paraId="20473F77" w14:textId="77777777" w:rsidR="000918EA" w:rsidRPr="000918EA" w:rsidRDefault="000918EA" w:rsidP="000918EA">
      <w:pPr>
        <w:rPr>
          <w:rFonts w:ascii="Arial" w:hAnsi="Arial" w:cs="Arial"/>
        </w:rPr>
      </w:pPr>
      <w:r w:rsidRPr="000918EA">
        <w:rPr>
          <w:rFonts w:ascii="Arial" w:hAnsi="Arial" w:cs="Arial"/>
        </w:rPr>
        <w:t xml:space="preserve">Newell, C.J., Ricciardelli, R., </w:t>
      </w:r>
      <w:proofErr w:type="spellStart"/>
      <w:r w:rsidRPr="000918EA">
        <w:rPr>
          <w:rFonts w:ascii="Arial" w:hAnsi="Arial" w:cs="Arial"/>
        </w:rPr>
        <w:t>Czarnuch</w:t>
      </w:r>
      <w:proofErr w:type="spellEnd"/>
      <w:r w:rsidRPr="000918EA">
        <w:rPr>
          <w:rFonts w:ascii="Arial" w:hAnsi="Arial" w:cs="Arial"/>
        </w:rPr>
        <w:t>, S.M. and Martin, K. (2021). Police staff and mental health: barriers and recommendations for improving help-seeking. </w:t>
      </w:r>
      <w:r w:rsidRPr="000918EA">
        <w:rPr>
          <w:rFonts w:ascii="Arial" w:hAnsi="Arial" w:cs="Arial"/>
          <w:i/>
          <w:iCs/>
        </w:rPr>
        <w:t>Police Practice and Research</w:t>
      </w:r>
      <w:r w:rsidRPr="000918EA">
        <w:rPr>
          <w:rFonts w:ascii="Arial" w:hAnsi="Arial" w:cs="Arial"/>
        </w:rPr>
        <w:t xml:space="preserve">, [online] 23(1), pp.1–15. </w:t>
      </w:r>
      <w:proofErr w:type="spellStart"/>
      <w:proofErr w:type="gramStart"/>
      <w:r w:rsidRPr="000918EA">
        <w:rPr>
          <w:rFonts w:ascii="Arial" w:hAnsi="Arial" w:cs="Arial"/>
        </w:rPr>
        <w:t>doi:https</w:t>
      </w:r>
      <w:proofErr w:type="spellEnd"/>
      <w:r w:rsidRPr="000918EA">
        <w:rPr>
          <w:rFonts w:ascii="Arial" w:hAnsi="Arial" w:cs="Arial"/>
        </w:rPr>
        <w:t>://doi.org/10.1080/15614263.2021.1979398</w:t>
      </w:r>
      <w:proofErr w:type="gramEnd"/>
      <w:r w:rsidRPr="000918EA">
        <w:rPr>
          <w:rFonts w:ascii="Arial" w:hAnsi="Arial" w:cs="Arial"/>
        </w:rPr>
        <w:t>.</w:t>
      </w:r>
    </w:p>
    <w:p w14:paraId="685A84BB" w14:textId="77777777" w:rsidR="000918EA" w:rsidRPr="000918EA" w:rsidRDefault="000918EA" w:rsidP="000918EA">
      <w:pPr>
        <w:rPr>
          <w:rFonts w:ascii="Arial" w:hAnsi="Arial" w:cs="Arial"/>
        </w:rPr>
      </w:pPr>
      <w:r w:rsidRPr="000918EA">
        <w:rPr>
          <w:rFonts w:ascii="Arial" w:hAnsi="Arial" w:cs="Arial"/>
        </w:rPr>
        <w:t>O’Brien, K.D. (2019). Understanding extra-judicial responses to young people’s offending; out of court disposals and ‘diversion’ in social context. </w:t>
      </w:r>
      <w:r w:rsidRPr="000918EA">
        <w:rPr>
          <w:rFonts w:ascii="Arial" w:hAnsi="Arial" w:cs="Arial"/>
          <w:i/>
          <w:iCs/>
        </w:rPr>
        <w:t>uobrep.openrepository.com</w:t>
      </w:r>
      <w:r w:rsidRPr="000918EA">
        <w:rPr>
          <w:rFonts w:ascii="Arial" w:hAnsi="Arial" w:cs="Arial"/>
        </w:rPr>
        <w:t>. [online] Available at: https://uobrep.openrepository.com/handle/10547/623296.</w:t>
      </w:r>
    </w:p>
    <w:p w14:paraId="73A2E53A" w14:textId="77777777" w:rsidR="000918EA" w:rsidRPr="000918EA" w:rsidRDefault="000918EA" w:rsidP="000918EA">
      <w:pPr>
        <w:rPr>
          <w:rFonts w:ascii="Arial" w:hAnsi="Arial" w:cs="Arial"/>
        </w:rPr>
      </w:pPr>
      <w:r w:rsidRPr="000918EA">
        <w:rPr>
          <w:rFonts w:ascii="Arial" w:hAnsi="Arial" w:cs="Arial"/>
        </w:rPr>
        <w:t xml:space="preserve">Oliver, H., Thomas, O., Neil, R., Moll, T. and Copeland, R.J. (2022). Stress and psychological wellbeing in </w:t>
      </w:r>
      <w:proofErr w:type="spellStart"/>
      <w:r w:rsidRPr="000918EA">
        <w:rPr>
          <w:rFonts w:ascii="Arial" w:hAnsi="Arial" w:cs="Arial"/>
        </w:rPr>
        <w:t>british</w:t>
      </w:r>
      <w:proofErr w:type="spellEnd"/>
      <w:r w:rsidRPr="000918EA">
        <w:rPr>
          <w:rFonts w:ascii="Arial" w:hAnsi="Arial" w:cs="Arial"/>
        </w:rPr>
        <w:t xml:space="preserve"> police force officers and staff. </w:t>
      </w:r>
      <w:r w:rsidRPr="000918EA">
        <w:rPr>
          <w:rFonts w:ascii="Arial" w:hAnsi="Arial" w:cs="Arial"/>
          <w:i/>
          <w:iCs/>
        </w:rPr>
        <w:t>Current Psychology</w:t>
      </w:r>
      <w:r w:rsidRPr="000918EA">
        <w:rPr>
          <w:rFonts w:ascii="Arial" w:hAnsi="Arial" w:cs="Arial"/>
        </w:rPr>
        <w:t xml:space="preserve">, 42. </w:t>
      </w:r>
      <w:proofErr w:type="spellStart"/>
      <w:proofErr w:type="gramStart"/>
      <w:r w:rsidRPr="000918EA">
        <w:rPr>
          <w:rFonts w:ascii="Arial" w:hAnsi="Arial" w:cs="Arial"/>
        </w:rPr>
        <w:t>doi:https</w:t>
      </w:r>
      <w:proofErr w:type="spellEnd"/>
      <w:r w:rsidRPr="000918EA">
        <w:rPr>
          <w:rFonts w:ascii="Arial" w:hAnsi="Arial" w:cs="Arial"/>
        </w:rPr>
        <w:t>://doi.org/10.1007/s12144-022-03903-4</w:t>
      </w:r>
      <w:proofErr w:type="gramEnd"/>
      <w:r w:rsidRPr="000918EA">
        <w:rPr>
          <w:rFonts w:ascii="Arial" w:hAnsi="Arial" w:cs="Arial"/>
        </w:rPr>
        <w:t>.</w:t>
      </w:r>
    </w:p>
    <w:p w14:paraId="4B40E678" w14:textId="77777777" w:rsidR="000918EA" w:rsidRPr="000918EA" w:rsidRDefault="000918EA" w:rsidP="000918EA">
      <w:pPr>
        <w:rPr>
          <w:rFonts w:ascii="Arial" w:hAnsi="Arial" w:cs="Arial"/>
        </w:rPr>
      </w:pPr>
      <w:r w:rsidRPr="000918EA">
        <w:rPr>
          <w:rFonts w:ascii="Arial" w:hAnsi="Arial" w:cs="Arial"/>
        </w:rPr>
        <w:t>Pantazis, C. and Gordon, D. (2018). Poverty and crime. </w:t>
      </w:r>
      <w:r w:rsidRPr="000918EA">
        <w:rPr>
          <w:rFonts w:ascii="Arial" w:hAnsi="Arial" w:cs="Arial"/>
          <w:i/>
          <w:iCs/>
        </w:rPr>
        <w:t>Routledge eBooks</w:t>
      </w:r>
      <w:r w:rsidRPr="000918EA">
        <w:rPr>
          <w:rFonts w:ascii="Arial" w:hAnsi="Arial" w:cs="Arial"/>
        </w:rPr>
        <w:t xml:space="preserve">, pp.115–133. </w:t>
      </w:r>
      <w:proofErr w:type="spellStart"/>
      <w:proofErr w:type="gramStart"/>
      <w:r w:rsidRPr="000918EA">
        <w:rPr>
          <w:rFonts w:ascii="Arial" w:hAnsi="Arial" w:cs="Arial"/>
        </w:rPr>
        <w:t>doi:https</w:t>
      </w:r>
      <w:proofErr w:type="spellEnd"/>
      <w:r w:rsidRPr="000918EA">
        <w:rPr>
          <w:rFonts w:ascii="Arial" w:hAnsi="Arial" w:cs="Arial"/>
        </w:rPr>
        <w:t>://doi.org/10.4324/9780429460173-6</w:t>
      </w:r>
      <w:proofErr w:type="gramEnd"/>
      <w:r w:rsidRPr="000918EA">
        <w:rPr>
          <w:rFonts w:ascii="Arial" w:hAnsi="Arial" w:cs="Arial"/>
        </w:rPr>
        <w:t>.</w:t>
      </w:r>
    </w:p>
    <w:p w14:paraId="13D661F0" w14:textId="77777777" w:rsidR="000918EA" w:rsidRPr="000918EA" w:rsidRDefault="000918EA" w:rsidP="000918EA">
      <w:pPr>
        <w:rPr>
          <w:rFonts w:ascii="Arial" w:hAnsi="Arial" w:cs="Arial"/>
        </w:rPr>
      </w:pPr>
      <w:proofErr w:type="spellStart"/>
      <w:r w:rsidRPr="000918EA">
        <w:rPr>
          <w:rFonts w:ascii="Arial" w:hAnsi="Arial" w:cs="Arial"/>
        </w:rPr>
        <w:t>Poucki</w:t>
      </w:r>
      <w:proofErr w:type="spellEnd"/>
      <w:r w:rsidRPr="000918EA">
        <w:rPr>
          <w:rFonts w:ascii="Arial" w:hAnsi="Arial" w:cs="Arial"/>
        </w:rPr>
        <w:t>, S. and Jennifer, B.C. (2019). </w:t>
      </w:r>
      <w:r w:rsidRPr="000918EA">
        <w:rPr>
          <w:rFonts w:ascii="Arial" w:hAnsi="Arial" w:cs="Arial"/>
          <w:i/>
          <w:iCs/>
        </w:rPr>
        <w:t xml:space="preserve">The SAGE handbook human trafficking and </w:t>
      </w:r>
      <w:proofErr w:type="gramStart"/>
      <w:r w:rsidRPr="000918EA">
        <w:rPr>
          <w:rFonts w:ascii="Arial" w:hAnsi="Arial" w:cs="Arial"/>
          <w:i/>
          <w:iCs/>
        </w:rPr>
        <w:t>modern day</w:t>
      </w:r>
      <w:proofErr w:type="gramEnd"/>
      <w:r w:rsidRPr="000918EA">
        <w:rPr>
          <w:rFonts w:ascii="Arial" w:hAnsi="Arial" w:cs="Arial"/>
          <w:i/>
          <w:iCs/>
        </w:rPr>
        <w:t xml:space="preserve"> slavery</w:t>
      </w:r>
      <w:r w:rsidRPr="000918EA">
        <w:rPr>
          <w:rFonts w:ascii="Arial" w:hAnsi="Arial" w:cs="Arial"/>
        </w:rPr>
        <w:t>. Los Angeles: Sage Reference.</w:t>
      </w:r>
    </w:p>
    <w:p w14:paraId="2277ED96" w14:textId="77777777" w:rsidR="000918EA" w:rsidRPr="000918EA" w:rsidRDefault="000918EA" w:rsidP="000918EA">
      <w:pPr>
        <w:rPr>
          <w:rFonts w:ascii="Arial" w:hAnsi="Arial" w:cs="Arial"/>
        </w:rPr>
      </w:pPr>
      <w:r w:rsidRPr="000918EA">
        <w:rPr>
          <w:rFonts w:ascii="Arial" w:hAnsi="Arial" w:cs="Arial"/>
        </w:rPr>
        <w:t>Reed, J. (2010). ‘More protection’ for gang witnesses. </w:t>
      </w:r>
      <w:r w:rsidRPr="000918EA">
        <w:rPr>
          <w:rFonts w:ascii="Arial" w:hAnsi="Arial" w:cs="Arial"/>
          <w:i/>
          <w:iCs/>
        </w:rPr>
        <w:t>BBC News</w:t>
      </w:r>
      <w:r w:rsidRPr="000918EA">
        <w:rPr>
          <w:rFonts w:ascii="Arial" w:hAnsi="Arial" w:cs="Arial"/>
        </w:rPr>
        <w:t>. [online] 1 Mar. Available at: https://www.bbc.co.uk/news/newsbeat-10058848.</w:t>
      </w:r>
    </w:p>
    <w:p w14:paraId="6DE24C36" w14:textId="77777777" w:rsidR="000918EA" w:rsidRPr="000918EA" w:rsidRDefault="000918EA" w:rsidP="000918EA">
      <w:pPr>
        <w:rPr>
          <w:rFonts w:ascii="Arial" w:hAnsi="Arial" w:cs="Arial"/>
        </w:rPr>
      </w:pPr>
      <w:r w:rsidRPr="000918EA">
        <w:rPr>
          <w:rFonts w:ascii="Arial" w:hAnsi="Arial" w:cs="Arial"/>
        </w:rPr>
        <w:t>Rohde, N., D’Ambrosio, C., Tang, K.K. and Rao, P. (2015). Estimating the Mental Health Effects of Social Isolation. </w:t>
      </w:r>
      <w:r w:rsidRPr="000918EA">
        <w:rPr>
          <w:rFonts w:ascii="Arial" w:hAnsi="Arial" w:cs="Arial"/>
          <w:i/>
          <w:iCs/>
        </w:rPr>
        <w:t>Applied Research in Quality of Life</w:t>
      </w:r>
      <w:r w:rsidRPr="000918EA">
        <w:rPr>
          <w:rFonts w:ascii="Arial" w:hAnsi="Arial" w:cs="Arial"/>
        </w:rPr>
        <w:t xml:space="preserve">, [online] 11(3), pp.853–869. </w:t>
      </w:r>
      <w:proofErr w:type="spellStart"/>
      <w:proofErr w:type="gramStart"/>
      <w:r w:rsidRPr="000918EA">
        <w:rPr>
          <w:rFonts w:ascii="Arial" w:hAnsi="Arial" w:cs="Arial"/>
        </w:rPr>
        <w:t>doi:https</w:t>
      </w:r>
      <w:proofErr w:type="spellEnd"/>
      <w:r w:rsidRPr="000918EA">
        <w:rPr>
          <w:rFonts w:ascii="Arial" w:hAnsi="Arial" w:cs="Arial"/>
        </w:rPr>
        <w:t>://doi.org/10.1007/s11482-015-9401-3</w:t>
      </w:r>
      <w:proofErr w:type="gramEnd"/>
      <w:r w:rsidRPr="000918EA">
        <w:rPr>
          <w:rFonts w:ascii="Arial" w:hAnsi="Arial" w:cs="Arial"/>
        </w:rPr>
        <w:t>.</w:t>
      </w:r>
    </w:p>
    <w:p w14:paraId="1D92A0B7" w14:textId="77777777" w:rsidR="000918EA" w:rsidRPr="000918EA" w:rsidRDefault="000918EA" w:rsidP="000918EA">
      <w:pPr>
        <w:rPr>
          <w:rFonts w:ascii="Arial" w:hAnsi="Arial" w:cs="Arial"/>
        </w:rPr>
      </w:pPr>
      <w:r w:rsidRPr="000918EA">
        <w:rPr>
          <w:rFonts w:ascii="Arial" w:hAnsi="Arial" w:cs="Arial"/>
        </w:rPr>
        <w:t>Rossbach, N. (2023). Innocent until Predicted Guilty: How Premature Predictive Policing Can Lead to a Self-Fulfilling Prophecy of Juvenile Delinquency. </w:t>
      </w:r>
      <w:r w:rsidRPr="000918EA">
        <w:rPr>
          <w:rFonts w:ascii="Arial" w:hAnsi="Arial" w:cs="Arial"/>
          <w:i/>
          <w:iCs/>
        </w:rPr>
        <w:t>Florida Law Review</w:t>
      </w:r>
      <w:r w:rsidRPr="000918EA">
        <w:rPr>
          <w:rFonts w:ascii="Arial" w:hAnsi="Arial" w:cs="Arial"/>
        </w:rPr>
        <w:t>, [online] 75, p.167. Available at: https://heinonline.org/HOL/LandingPage?handle=hein.journals/uflr75&amp;div=6&amp;id=&amp;page=.</w:t>
      </w:r>
    </w:p>
    <w:p w14:paraId="1D2C51F1" w14:textId="77777777" w:rsidR="000918EA" w:rsidRPr="000918EA" w:rsidRDefault="000918EA" w:rsidP="000918EA">
      <w:pPr>
        <w:rPr>
          <w:rFonts w:ascii="Arial" w:hAnsi="Arial" w:cs="Arial"/>
        </w:rPr>
      </w:pPr>
      <w:r w:rsidRPr="000918EA">
        <w:rPr>
          <w:rFonts w:ascii="Arial" w:hAnsi="Arial" w:cs="Arial"/>
        </w:rPr>
        <w:t>Sapolsky, R.M. (2004). The frontal cortex and the criminal justice system. </w:t>
      </w:r>
      <w:r w:rsidRPr="000918EA">
        <w:rPr>
          <w:rFonts w:ascii="Arial" w:hAnsi="Arial" w:cs="Arial"/>
          <w:i/>
          <w:iCs/>
        </w:rPr>
        <w:t>Philosophical Transactions of the Royal Society of London. Series B: Biological Sciences</w:t>
      </w:r>
      <w:r w:rsidRPr="000918EA">
        <w:rPr>
          <w:rFonts w:ascii="Arial" w:hAnsi="Arial" w:cs="Arial"/>
        </w:rPr>
        <w:t xml:space="preserve">, 359(1451), pp.1787–1796. </w:t>
      </w:r>
      <w:proofErr w:type="spellStart"/>
      <w:proofErr w:type="gramStart"/>
      <w:r w:rsidRPr="000918EA">
        <w:rPr>
          <w:rFonts w:ascii="Arial" w:hAnsi="Arial" w:cs="Arial"/>
        </w:rPr>
        <w:t>doi:https</w:t>
      </w:r>
      <w:proofErr w:type="spellEnd"/>
      <w:r w:rsidRPr="000918EA">
        <w:rPr>
          <w:rFonts w:ascii="Arial" w:hAnsi="Arial" w:cs="Arial"/>
        </w:rPr>
        <w:t>://doi.org/10.1098/rstb.2004.1547</w:t>
      </w:r>
      <w:proofErr w:type="gramEnd"/>
      <w:r w:rsidRPr="000918EA">
        <w:rPr>
          <w:rFonts w:ascii="Arial" w:hAnsi="Arial" w:cs="Arial"/>
        </w:rPr>
        <w:t>.</w:t>
      </w:r>
    </w:p>
    <w:p w14:paraId="48504CA3" w14:textId="77777777" w:rsidR="000918EA" w:rsidRPr="000918EA" w:rsidRDefault="000918EA" w:rsidP="000918EA">
      <w:pPr>
        <w:rPr>
          <w:rFonts w:ascii="Arial" w:hAnsi="Arial" w:cs="Arial"/>
        </w:rPr>
      </w:pPr>
      <w:r w:rsidRPr="000918EA">
        <w:rPr>
          <w:rFonts w:ascii="Arial" w:hAnsi="Arial" w:cs="Arial"/>
        </w:rPr>
        <w:t>Schneider, S.R. (1998). Overcoming Barriers to Communication between Police and Socially Disadvantaged neighbourhoods: a Critical Theory of Community Policing. </w:t>
      </w:r>
      <w:r w:rsidRPr="000918EA">
        <w:rPr>
          <w:rFonts w:ascii="Arial" w:hAnsi="Arial" w:cs="Arial"/>
          <w:i/>
          <w:iCs/>
        </w:rPr>
        <w:t>Crime, Law and Social Change</w:t>
      </w:r>
      <w:r w:rsidRPr="000918EA">
        <w:rPr>
          <w:rFonts w:ascii="Arial" w:hAnsi="Arial" w:cs="Arial"/>
        </w:rPr>
        <w:t xml:space="preserve">, 30(4), pp.347–377. </w:t>
      </w:r>
      <w:proofErr w:type="spellStart"/>
      <w:proofErr w:type="gramStart"/>
      <w:r w:rsidRPr="000918EA">
        <w:rPr>
          <w:rFonts w:ascii="Arial" w:hAnsi="Arial" w:cs="Arial"/>
        </w:rPr>
        <w:t>doi:https</w:t>
      </w:r>
      <w:proofErr w:type="spellEnd"/>
      <w:r w:rsidRPr="000918EA">
        <w:rPr>
          <w:rFonts w:ascii="Arial" w:hAnsi="Arial" w:cs="Arial"/>
        </w:rPr>
        <w:t>://doi.org/10.1023/a:1008382621747</w:t>
      </w:r>
      <w:proofErr w:type="gramEnd"/>
      <w:r w:rsidRPr="000918EA">
        <w:rPr>
          <w:rFonts w:ascii="Arial" w:hAnsi="Arial" w:cs="Arial"/>
        </w:rPr>
        <w:t>.</w:t>
      </w:r>
    </w:p>
    <w:p w14:paraId="4B98EAFF" w14:textId="77777777" w:rsidR="000918EA" w:rsidRPr="000918EA" w:rsidRDefault="000918EA" w:rsidP="000918EA">
      <w:pPr>
        <w:rPr>
          <w:rFonts w:ascii="Arial" w:hAnsi="Arial" w:cs="Arial"/>
        </w:rPr>
      </w:pPr>
      <w:r w:rsidRPr="000918EA">
        <w:rPr>
          <w:rFonts w:ascii="Arial" w:hAnsi="Arial" w:cs="Arial"/>
        </w:rPr>
        <w:t>Smith, S.S. and Broege, N.C.R. (2019). Searching for Work with a Criminal Record. </w:t>
      </w:r>
      <w:r w:rsidRPr="000918EA">
        <w:rPr>
          <w:rFonts w:ascii="Arial" w:hAnsi="Arial" w:cs="Arial"/>
          <w:i/>
          <w:iCs/>
        </w:rPr>
        <w:t>Social Problems</w:t>
      </w:r>
      <w:r w:rsidRPr="000918EA">
        <w:rPr>
          <w:rFonts w:ascii="Arial" w:hAnsi="Arial" w:cs="Arial"/>
        </w:rPr>
        <w:t xml:space="preserve">, 67(2), pp.208–232. </w:t>
      </w:r>
      <w:proofErr w:type="spellStart"/>
      <w:proofErr w:type="gramStart"/>
      <w:r w:rsidRPr="000918EA">
        <w:rPr>
          <w:rFonts w:ascii="Arial" w:hAnsi="Arial" w:cs="Arial"/>
        </w:rPr>
        <w:t>doi:https</w:t>
      </w:r>
      <w:proofErr w:type="spellEnd"/>
      <w:r w:rsidRPr="000918EA">
        <w:rPr>
          <w:rFonts w:ascii="Arial" w:hAnsi="Arial" w:cs="Arial"/>
        </w:rPr>
        <w:t>://doi.org/10.1093/</w:t>
      </w:r>
      <w:proofErr w:type="spellStart"/>
      <w:r w:rsidRPr="000918EA">
        <w:rPr>
          <w:rFonts w:ascii="Arial" w:hAnsi="Arial" w:cs="Arial"/>
        </w:rPr>
        <w:t>socpro</w:t>
      </w:r>
      <w:proofErr w:type="spellEnd"/>
      <w:r w:rsidRPr="000918EA">
        <w:rPr>
          <w:rFonts w:ascii="Arial" w:hAnsi="Arial" w:cs="Arial"/>
        </w:rPr>
        <w:t>/spz009</w:t>
      </w:r>
      <w:proofErr w:type="gramEnd"/>
      <w:r w:rsidRPr="000918EA">
        <w:rPr>
          <w:rFonts w:ascii="Arial" w:hAnsi="Arial" w:cs="Arial"/>
        </w:rPr>
        <w:t>.</w:t>
      </w:r>
    </w:p>
    <w:p w14:paraId="447C140D" w14:textId="77777777" w:rsidR="000918EA" w:rsidRPr="000918EA" w:rsidRDefault="000918EA" w:rsidP="000918EA">
      <w:pPr>
        <w:rPr>
          <w:rFonts w:ascii="Arial" w:hAnsi="Arial" w:cs="Arial"/>
        </w:rPr>
      </w:pPr>
      <w:r w:rsidRPr="000918EA">
        <w:rPr>
          <w:rFonts w:ascii="Arial" w:hAnsi="Arial" w:cs="Arial"/>
        </w:rPr>
        <w:t>Thurau, L.H. (2009). Rethinking How We Police Youth: Incorporating Knowledge of Adolescence into Policing Teens. </w:t>
      </w:r>
      <w:r w:rsidRPr="000918EA">
        <w:rPr>
          <w:rFonts w:ascii="Arial" w:hAnsi="Arial" w:cs="Arial"/>
          <w:i/>
          <w:iCs/>
        </w:rPr>
        <w:t>Children’s Legal Rights Journal</w:t>
      </w:r>
      <w:r w:rsidRPr="000918EA">
        <w:rPr>
          <w:rFonts w:ascii="Arial" w:hAnsi="Arial" w:cs="Arial"/>
        </w:rPr>
        <w:t>, [online] 29, p.30. Available at: https://heinonline.org/HOL/LandingPage?handle=hein.journals/clrj29&amp;div=30&amp;id=&amp;page=.</w:t>
      </w:r>
    </w:p>
    <w:p w14:paraId="671A0146" w14:textId="77777777" w:rsidR="000918EA" w:rsidRPr="000918EA" w:rsidRDefault="000918EA" w:rsidP="000918EA">
      <w:pPr>
        <w:rPr>
          <w:rFonts w:ascii="Arial" w:hAnsi="Arial" w:cs="Arial"/>
        </w:rPr>
      </w:pPr>
      <w:proofErr w:type="spellStart"/>
      <w:r w:rsidRPr="000918EA">
        <w:rPr>
          <w:rFonts w:ascii="Arial" w:hAnsi="Arial" w:cs="Arial"/>
        </w:rPr>
        <w:t>Torquati</w:t>
      </w:r>
      <w:proofErr w:type="spellEnd"/>
      <w:r w:rsidRPr="000918EA">
        <w:rPr>
          <w:rFonts w:ascii="Arial" w:hAnsi="Arial" w:cs="Arial"/>
        </w:rPr>
        <w:t xml:space="preserve">, L., Mielke, G.I., Brown, W.J., Burton, N.W. and Kolbe-Alexander, T.L. (2019). Shift Work and Poor Mental Health: </w:t>
      </w:r>
      <w:proofErr w:type="gramStart"/>
      <w:r w:rsidRPr="000918EA">
        <w:rPr>
          <w:rFonts w:ascii="Arial" w:hAnsi="Arial" w:cs="Arial"/>
        </w:rPr>
        <w:t>a</w:t>
      </w:r>
      <w:proofErr w:type="gramEnd"/>
      <w:r w:rsidRPr="000918EA">
        <w:rPr>
          <w:rFonts w:ascii="Arial" w:hAnsi="Arial" w:cs="Arial"/>
        </w:rPr>
        <w:t xml:space="preserve"> Meta-Analysis of Longitudinal Studies. </w:t>
      </w:r>
      <w:r w:rsidRPr="000918EA">
        <w:rPr>
          <w:rFonts w:ascii="Arial" w:hAnsi="Arial" w:cs="Arial"/>
          <w:i/>
          <w:iCs/>
        </w:rPr>
        <w:t>American Journal of Public Health</w:t>
      </w:r>
      <w:r w:rsidRPr="000918EA">
        <w:rPr>
          <w:rFonts w:ascii="Arial" w:hAnsi="Arial" w:cs="Arial"/>
        </w:rPr>
        <w:t xml:space="preserve">, [online] 109(11), </w:t>
      </w:r>
      <w:proofErr w:type="gramStart"/>
      <w:r w:rsidRPr="000918EA">
        <w:rPr>
          <w:rFonts w:ascii="Arial" w:hAnsi="Arial" w:cs="Arial"/>
        </w:rPr>
        <w:t>pp.e</w:t>
      </w:r>
      <w:proofErr w:type="gramEnd"/>
      <w:r w:rsidRPr="000918EA">
        <w:rPr>
          <w:rFonts w:ascii="Arial" w:hAnsi="Arial" w:cs="Arial"/>
        </w:rPr>
        <w:t xml:space="preserve">13–e20. </w:t>
      </w:r>
      <w:proofErr w:type="spellStart"/>
      <w:proofErr w:type="gramStart"/>
      <w:r w:rsidRPr="000918EA">
        <w:rPr>
          <w:rFonts w:ascii="Arial" w:hAnsi="Arial" w:cs="Arial"/>
        </w:rPr>
        <w:t>doi:https</w:t>
      </w:r>
      <w:proofErr w:type="spellEnd"/>
      <w:r w:rsidRPr="000918EA">
        <w:rPr>
          <w:rFonts w:ascii="Arial" w:hAnsi="Arial" w:cs="Arial"/>
        </w:rPr>
        <w:t>://doi.org/10.2105/ajph.2019.305278</w:t>
      </w:r>
      <w:proofErr w:type="gramEnd"/>
      <w:r w:rsidRPr="000918EA">
        <w:rPr>
          <w:rFonts w:ascii="Arial" w:hAnsi="Arial" w:cs="Arial"/>
        </w:rPr>
        <w:t>.</w:t>
      </w:r>
    </w:p>
    <w:p w14:paraId="6BAFD05D" w14:textId="77777777" w:rsidR="000918EA" w:rsidRPr="000918EA" w:rsidRDefault="000918EA" w:rsidP="000918EA">
      <w:pPr>
        <w:rPr>
          <w:rFonts w:ascii="Arial" w:hAnsi="Arial" w:cs="Arial"/>
        </w:rPr>
      </w:pPr>
      <w:r w:rsidRPr="000918EA">
        <w:rPr>
          <w:rFonts w:ascii="Arial" w:hAnsi="Arial" w:cs="Arial"/>
        </w:rPr>
        <w:t>Velazquez, E. and Hernandez, M. (2019). Effects of police officer exposure to traumatic experiences and recognizing the stigma associated with police officer mental health. </w:t>
      </w:r>
      <w:r w:rsidRPr="000918EA">
        <w:rPr>
          <w:rFonts w:ascii="Arial" w:hAnsi="Arial" w:cs="Arial"/>
          <w:i/>
          <w:iCs/>
        </w:rPr>
        <w:t>Policing: An International Journal</w:t>
      </w:r>
      <w:r w:rsidRPr="000918EA">
        <w:rPr>
          <w:rFonts w:ascii="Arial" w:hAnsi="Arial" w:cs="Arial"/>
        </w:rPr>
        <w:t xml:space="preserve">, [online] 42(4), pp.711–724. </w:t>
      </w:r>
      <w:proofErr w:type="spellStart"/>
      <w:proofErr w:type="gramStart"/>
      <w:r w:rsidRPr="000918EA">
        <w:rPr>
          <w:rFonts w:ascii="Arial" w:hAnsi="Arial" w:cs="Arial"/>
        </w:rPr>
        <w:t>doi:https</w:t>
      </w:r>
      <w:proofErr w:type="spellEnd"/>
      <w:r w:rsidRPr="000918EA">
        <w:rPr>
          <w:rFonts w:ascii="Arial" w:hAnsi="Arial" w:cs="Arial"/>
        </w:rPr>
        <w:t>://doi.org/10.1108/pijpsm-09-2018-0147</w:t>
      </w:r>
      <w:proofErr w:type="gramEnd"/>
      <w:r w:rsidRPr="000918EA">
        <w:rPr>
          <w:rFonts w:ascii="Arial" w:hAnsi="Arial" w:cs="Arial"/>
        </w:rPr>
        <w:t>.</w:t>
      </w:r>
    </w:p>
    <w:p w14:paraId="52D97C3D" w14:textId="77777777" w:rsidR="000918EA" w:rsidRPr="000918EA" w:rsidRDefault="000918EA" w:rsidP="000918EA">
      <w:pPr>
        <w:rPr>
          <w:rFonts w:ascii="Arial" w:hAnsi="Arial" w:cs="Arial"/>
        </w:rPr>
      </w:pPr>
      <w:r w:rsidRPr="000918EA">
        <w:rPr>
          <w:rFonts w:ascii="Arial" w:hAnsi="Arial" w:cs="Arial"/>
        </w:rPr>
        <w:t>Violanti, J.M. and Paton, D. (1999). </w:t>
      </w:r>
      <w:r w:rsidRPr="000918EA">
        <w:rPr>
          <w:rFonts w:ascii="Arial" w:hAnsi="Arial" w:cs="Arial"/>
          <w:i/>
          <w:iCs/>
        </w:rPr>
        <w:t xml:space="preserve">Police </w:t>
      </w:r>
      <w:proofErr w:type="gramStart"/>
      <w:r w:rsidRPr="000918EA">
        <w:rPr>
          <w:rFonts w:ascii="Arial" w:hAnsi="Arial" w:cs="Arial"/>
          <w:i/>
          <w:iCs/>
        </w:rPr>
        <w:t>trauma :</w:t>
      </w:r>
      <w:proofErr w:type="gramEnd"/>
      <w:r w:rsidRPr="000918EA">
        <w:rPr>
          <w:rFonts w:ascii="Arial" w:hAnsi="Arial" w:cs="Arial"/>
          <w:i/>
          <w:iCs/>
        </w:rPr>
        <w:t xml:space="preserve"> psychological aftermath of civilian combat</w:t>
      </w:r>
      <w:r w:rsidRPr="000918EA">
        <w:rPr>
          <w:rFonts w:ascii="Arial" w:hAnsi="Arial" w:cs="Arial"/>
        </w:rPr>
        <w:t>. Springfield, Ill.: Charles C. Thomas Publisher.</w:t>
      </w:r>
    </w:p>
    <w:p w14:paraId="7C80251F" w14:textId="77777777" w:rsidR="000918EA" w:rsidRPr="000918EA" w:rsidRDefault="000918EA" w:rsidP="000918EA">
      <w:pPr>
        <w:rPr>
          <w:rFonts w:ascii="Arial" w:hAnsi="Arial" w:cs="Arial"/>
        </w:rPr>
      </w:pPr>
      <w:r w:rsidRPr="000918EA">
        <w:rPr>
          <w:rFonts w:ascii="Arial" w:hAnsi="Arial" w:cs="Arial"/>
        </w:rPr>
        <w:t xml:space="preserve">Vogel, M., </w:t>
      </w:r>
      <w:proofErr w:type="spellStart"/>
      <w:r w:rsidRPr="000918EA">
        <w:rPr>
          <w:rFonts w:ascii="Arial" w:hAnsi="Arial" w:cs="Arial"/>
        </w:rPr>
        <w:t>Braungardt</w:t>
      </w:r>
      <w:proofErr w:type="spellEnd"/>
      <w:r w:rsidRPr="000918EA">
        <w:rPr>
          <w:rFonts w:ascii="Arial" w:hAnsi="Arial" w:cs="Arial"/>
        </w:rPr>
        <w:t>, T., Meyer, W. and Schneider, W. (2012). The effects of shift work on physical and mental health. </w:t>
      </w:r>
      <w:r w:rsidRPr="000918EA">
        <w:rPr>
          <w:rFonts w:ascii="Arial" w:hAnsi="Arial" w:cs="Arial"/>
          <w:i/>
          <w:iCs/>
        </w:rPr>
        <w:t>Journal of Neural Transmission</w:t>
      </w:r>
      <w:r w:rsidRPr="000918EA">
        <w:rPr>
          <w:rFonts w:ascii="Arial" w:hAnsi="Arial" w:cs="Arial"/>
        </w:rPr>
        <w:t xml:space="preserve">, [online] 119(10), pp.1121–1132. </w:t>
      </w:r>
      <w:proofErr w:type="spellStart"/>
      <w:proofErr w:type="gramStart"/>
      <w:r w:rsidRPr="000918EA">
        <w:rPr>
          <w:rFonts w:ascii="Arial" w:hAnsi="Arial" w:cs="Arial"/>
        </w:rPr>
        <w:t>doi:https</w:t>
      </w:r>
      <w:proofErr w:type="spellEnd"/>
      <w:r w:rsidRPr="000918EA">
        <w:rPr>
          <w:rFonts w:ascii="Arial" w:hAnsi="Arial" w:cs="Arial"/>
        </w:rPr>
        <w:t>://doi.org/10.1007/s00702-012-0800-4</w:t>
      </w:r>
      <w:proofErr w:type="gramEnd"/>
      <w:r w:rsidRPr="000918EA">
        <w:rPr>
          <w:rFonts w:ascii="Arial" w:hAnsi="Arial" w:cs="Arial"/>
        </w:rPr>
        <w:t>.</w:t>
      </w:r>
    </w:p>
    <w:p w14:paraId="5B1D04DB" w14:textId="77777777" w:rsidR="000918EA" w:rsidRPr="000918EA" w:rsidRDefault="000918EA" w:rsidP="000918EA">
      <w:pPr>
        <w:rPr>
          <w:rFonts w:ascii="Arial" w:hAnsi="Arial" w:cs="Arial"/>
        </w:rPr>
      </w:pPr>
      <w:r w:rsidRPr="000918EA">
        <w:rPr>
          <w:rFonts w:ascii="Arial" w:hAnsi="Arial" w:cs="Arial"/>
        </w:rPr>
        <w:t>Wachs, T.D., Georgieff, M., Cusick, S. and McEwen, B.S. (2013). Issues in the timing of integrated early interventions: contributions from nutrition, neuroscience, and psychological research. </w:t>
      </w:r>
      <w:r w:rsidRPr="000918EA">
        <w:rPr>
          <w:rFonts w:ascii="Arial" w:hAnsi="Arial" w:cs="Arial"/>
          <w:i/>
          <w:iCs/>
        </w:rPr>
        <w:t>Annals of the New York Academy of Sciences</w:t>
      </w:r>
      <w:r w:rsidRPr="000918EA">
        <w:rPr>
          <w:rFonts w:ascii="Arial" w:hAnsi="Arial" w:cs="Arial"/>
        </w:rPr>
        <w:t xml:space="preserve">, 1308(1), pp.89–106. </w:t>
      </w:r>
      <w:proofErr w:type="spellStart"/>
      <w:proofErr w:type="gramStart"/>
      <w:r w:rsidRPr="000918EA">
        <w:rPr>
          <w:rFonts w:ascii="Arial" w:hAnsi="Arial" w:cs="Arial"/>
        </w:rPr>
        <w:t>doi:https</w:t>
      </w:r>
      <w:proofErr w:type="spellEnd"/>
      <w:r w:rsidRPr="000918EA">
        <w:rPr>
          <w:rFonts w:ascii="Arial" w:hAnsi="Arial" w:cs="Arial"/>
        </w:rPr>
        <w:t>://doi.org/10.1111/nyas.12314</w:t>
      </w:r>
      <w:proofErr w:type="gramEnd"/>
      <w:r w:rsidRPr="000918EA">
        <w:rPr>
          <w:rFonts w:ascii="Arial" w:hAnsi="Arial" w:cs="Arial"/>
        </w:rPr>
        <w:t>.</w:t>
      </w:r>
    </w:p>
    <w:p w14:paraId="0350234C" w14:textId="77777777" w:rsidR="000918EA" w:rsidRPr="000918EA" w:rsidRDefault="000918EA" w:rsidP="000918EA">
      <w:pPr>
        <w:rPr>
          <w:rFonts w:ascii="Arial" w:hAnsi="Arial" w:cs="Arial"/>
        </w:rPr>
      </w:pPr>
      <w:r w:rsidRPr="000918EA">
        <w:rPr>
          <w:rFonts w:ascii="Arial" w:hAnsi="Arial" w:cs="Arial"/>
        </w:rPr>
        <w:lastRenderedPageBreak/>
        <w:t>Welsh Government (2021). </w:t>
      </w:r>
      <w:r w:rsidRPr="000918EA">
        <w:rPr>
          <w:rFonts w:ascii="Arial" w:hAnsi="Arial" w:cs="Arial"/>
          <w:i/>
          <w:iCs/>
        </w:rPr>
        <w:t>Working Together to Safeguard People Volume 7 -Safeguarding Children from Child Sexual Exploitation Social Services and Well-being (Wales) Act 2014</w:t>
      </w:r>
      <w:r w:rsidRPr="000918EA">
        <w:rPr>
          <w:rFonts w:ascii="Arial" w:hAnsi="Arial" w:cs="Arial"/>
        </w:rPr>
        <w:t>. [online] Available at: https://www.gov.wales/sites/default/files/publications/2021-02/safeguarding-children-from-child-sexual-exploitation.pdf.</w:t>
      </w:r>
    </w:p>
    <w:p w14:paraId="3466D701" w14:textId="77777777" w:rsidR="000918EA" w:rsidRPr="000918EA" w:rsidRDefault="000918EA" w:rsidP="000918EA">
      <w:pPr>
        <w:rPr>
          <w:rFonts w:ascii="Arial" w:hAnsi="Arial" w:cs="Arial"/>
        </w:rPr>
      </w:pPr>
      <w:r w:rsidRPr="000918EA">
        <w:rPr>
          <w:rFonts w:ascii="Arial" w:hAnsi="Arial" w:cs="Arial"/>
        </w:rPr>
        <w:t>World Health Organization (2024). </w:t>
      </w:r>
      <w:r w:rsidRPr="000918EA">
        <w:rPr>
          <w:rFonts w:ascii="Arial" w:hAnsi="Arial" w:cs="Arial"/>
          <w:i/>
          <w:iCs/>
        </w:rPr>
        <w:t>Mental health in the workplace</w:t>
      </w:r>
      <w:r w:rsidRPr="000918EA">
        <w:rPr>
          <w:rFonts w:ascii="Arial" w:hAnsi="Arial" w:cs="Arial"/>
        </w:rPr>
        <w:t>. [online] World Health Organization. Available at: https://www.who.int/teams/mental-health-and-substance-use/promotion-prevention/mental-health-in-the-workplace.</w:t>
      </w:r>
    </w:p>
    <w:p w14:paraId="39243C76" w14:textId="77777777" w:rsidR="000918EA" w:rsidRPr="000918EA" w:rsidRDefault="000918EA">
      <w:pPr>
        <w:rPr>
          <w:rFonts w:ascii="Arial" w:hAnsi="Arial" w:cs="Arial"/>
        </w:rPr>
      </w:pPr>
    </w:p>
    <w:sectPr w:rsidR="000918EA" w:rsidRPr="000918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4CB03C0B"/>
    <w:multiLevelType w:val="hybridMultilevel"/>
    <w:tmpl w:val="2BA0FC70"/>
    <w:lvl w:ilvl="0" w:tplc="CFE074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3E0A30"/>
    <w:multiLevelType w:val="hybridMultilevel"/>
    <w:tmpl w:val="D754417C"/>
    <w:lvl w:ilvl="0" w:tplc="DDCC7C3E">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70683C"/>
    <w:multiLevelType w:val="hybridMultilevel"/>
    <w:tmpl w:val="4880BD72"/>
    <w:lvl w:ilvl="0" w:tplc="6FB28950">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715602">
    <w:abstractNumId w:val="0"/>
  </w:num>
  <w:num w:numId="2" w16cid:durableId="1253973234">
    <w:abstractNumId w:val="3"/>
  </w:num>
  <w:num w:numId="3" w16cid:durableId="1159223818">
    <w:abstractNumId w:val="1"/>
  </w:num>
  <w:num w:numId="4" w16cid:durableId="100995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8CE"/>
    <w:rsid w:val="00036BF3"/>
    <w:rsid w:val="000918EA"/>
    <w:rsid w:val="000A70D9"/>
    <w:rsid w:val="000F626E"/>
    <w:rsid w:val="0014133B"/>
    <w:rsid w:val="001A1C0C"/>
    <w:rsid w:val="001B6E08"/>
    <w:rsid w:val="00245D0D"/>
    <w:rsid w:val="002844AA"/>
    <w:rsid w:val="00335C7F"/>
    <w:rsid w:val="003A36F9"/>
    <w:rsid w:val="003E7A66"/>
    <w:rsid w:val="0046021B"/>
    <w:rsid w:val="004D2C95"/>
    <w:rsid w:val="005234B1"/>
    <w:rsid w:val="00526BB8"/>
    <w:rsid w:val="00565877"/>
    <w:rsid w:val="005A76D1"/>
    <w:rsid w:val="00602928"/>
    <w:rsid w:val="00652CD0"/>
    <w:rsid w:val="00674D77"/>
    <w:rsid w:val="00677035"/>
    <w:rsid w:val="006F57E8"/>
    <w:rsid w:val="00771346"/>
    <w:rsid w:val="007F72CC"/>
    <w:rsid w:val="00826DA4"/>
    <w:rsid w:val="00853C36"/>
    <w:rsid w:val="008A66DE"/>
    <w:rsid w:val="008D21D2"/>
    <w:rsid w:val="008E6421"/>
    <w:rsid w:val="008F04FE"/>
    <w:rsid w:val="0094202B"/>
    <w:rsid w:val="009E78CE"/>
    <w:rsid w:val="00A05914"/>
    <w:rsid w:val="00A15F83"/>
    <w:rsid w:val="00AC5B94"/>
    <w:rsid w:val="00AD7B59"/>
    <w:rsid w:val="00B56884"/>
    <w:rsid w:val="00C03939"/>
    <w:rsid w:val="00C70423"/>
    <w:rsid w:val="00D111BA"/>
    <w:rsid w:val="00D94EE9"/>
    <w:rsid w:val="00DB04B2"/>
    <w:rsid w:val="00E44CFA"/>
    <w:rsid w:val="00E949FB"/>
    <w:rsid w:val="00EF325A"/>
    <w:rsid w:val="00EF55AA"/>
    <w:rsid w:val="00F0554F"/>
    <w:rsid w:val="00F27450"/>
    <w:rsid w:val="00F8294A"/>
    <w:rsid w:val="00FC00E3"/>
    <w:rsid w:val="00FE2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78024"/>
  <w15:chartTrackingRefBased/>
  <w15:docId w15:val="{CCDD423D-FC35-4ADC-A31B-C95CE302F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8C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E78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78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78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78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78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78C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78C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78C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78C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8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78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78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78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78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78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78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78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78CE"/>
    <w:rPr>
      <w:rFonts w:eastAsiaTheme="majorEastAsia" w:cstheme="majorBidi"/>
      <w:color w:val="272727" w:themeColor="text1" w:themeTint="D8"/>
    </w:rPr>
  </w:style>
  <w:style w:type="paragraph" w:styleId="Title">
    <w:name w:val="Title"/>
    <w:basedOn w:val="Normal"/>
    <w:next w:val="Normal"/>
    <w:link w:val="TitleChar"/>
    <w:uiPriority w:val="10"/>
    <w:qFormat/>
    <w:rsid w:val="009E78C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78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78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78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78CE"/>
    <w:pPr>
      <w:spacing w:before="160"/>
      <w:jc w:val="center"/>
    </w:pPr>
    <w:rPr>
      <w:i/>
      <w:iCs/>
      <w:color w:val="404040" w:themeColor="text1" w:themeTint="BF"/>
    </w:rPr>
  </w:style>
  <w:style w:type="character" w:customStyle="1" w:styleId="QuoteChar">
    <w:name w:val="Quote Char"/>
    <w:basedOn w:val="DefaultParagraphFont"/>
    <w:link w:val="Quote"/>
    <w:uiPriority w:val="29"/>
    <w:rsid w:val="009E78CE"/>
    <w:rPr>
      <w:i/>
      <w:iCs/>
      <w:color w:val="404040" w:themeColor="text1" w:themeTint="BF"/>
    </w:rPr>
  </w:style>
  <w:style w:type="paragraph" w:styleId="ListParagraph">
    <w:name w:val="List Paragraph"/>
    <w:basedOn w:val="Normal"/>
    <w:uiPriority w:val="34"/>
    <w:qFormat/>
    <w:rsid w:val="009E78CE"/>
    <w:pPr>
      <w:ind w:left="720"/>
      <w:contextualSpacing/>
    </w:pPr>
  </w:style>
  <w:style w:type="character" w:styleId="IntenseEmphasis">
    <w:name w:val="Intense Emphasis"/>
    <w:basedOn w:val="DefaultParagraphFont"/>
    <w:uiPriority w:val="21"/>
    <w:qFormat/>
    <w:rsid w:val="009E78CE"/>
    <w:rPr>
      <w:i/>
      <w:iCs/>
      <w:color w:val="0F4761" w:themeColor="accent1" w:themeShade="BF"/>
    </w:rPr>
  </w:style>
  <w:style w:type="paragraph" w:styleId="IntenseQuote">
    <w:name w:val="Intense Quote"/>
    <w:basedOn w:val="Normal"/>
    <w:next w:val="Normal"/>
    <w:link w:val="IntenseQuoteChar"/>
    <w:uiPriority w:val="30"/>
    <w:qFormat/>
    <w:rsid w:val="009E78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78CE"/>
    <w:rPr>
      <w:i/>
      <w:iCs/>
      <w:color w:val="0F4761" w:themeColor="accent1" w:themeShade="BF"/>
    </w:rPr>
  </w:style>
  <w:style w:type="character" w:styleId="IntenseReference">
    <w:name w:val="Intense Reference"/>
    <w:basedOn w:val="DefaultParagraphFont"/>
    <w:uiPriority w:val="32"/>
    <w:qFormat/>
    <w:rsid w:val="009E78C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168">
      <w:bodyDiv w:val="1"/>
      <w:marLeft w:val="0"/>
      <w:marRight w:val="0"/>
      <w:marTop w:val="0"/>
      <w:marBottom w:val="0"/>
      <w:divBdr>
        <w:top w:val="none" w:sz="0" w:space="0" w:color="auto"/>
        <w:left w:val="none" w:sz="0" w:space="0" w:color="auto"/>
        <w:bottom w:val="none" w:sz="0" w:space="0" w:color="auto"/>
        <w:right w:val="none" w:sz="0" w:space="0" w:color="auto"/>
      </w:divBdr>
    </w:div>
    <w:div w:id="1205753">
      <w:bodyDiv w:val="1"/>
      <w:marLeft w:val="0"/>
      <w:marRight w:val="0"/>
      <w:marTop w:val="0"/>
      <w:marBottom w:val="0"/>
      <w:divBdr>
        <w:top w:val="none" w:sz="0" w:space="0" w:color="auto"/>
        <w:left w:val="none" w:sz="0" w:space="0" w:color="auto"/>
        <w:bottom w:val="none" w:sz="0" w:space="0" w:color="auto"/>
        <w:right w:val="none" w:sz="0" w:space="0" w:color="auto"/>
      </w:divBdr>
    </w:div>
    <w:div w:id="29572224">
      <w:bodyDiv w:val="1"/>
      <w:marLeft w:val="0"/>
      <w:marRight w:val="0"/>
      <w:marTop w:val="0"/>
      <w:marBottom w:val="0"/>
      <w:divBdr>
        <w:top w:val="none" w:sz="0" w:space="0" w:color="auto"/>
        <w:left w:val="none" w:sz="0" w:space="0" w:color="auto"/>
        <w:bottom w:val="none" w:sz="0" w:space="0" w:color="auto"/>
        <w:right w:val="none" w:sz="0" w:space="0" w:color="auto"/>
      </w:divBdr>
    </w:div>
    <w:div w:id="49306093">
      <w:bodyDiv w:val="1"/>
      <w:marLeft w:val="0"/>
      <w:marRight w:val="0"/>
      <w:marTop w:val="0"/>
      <w:marBottom w:val="0"/>
      <w:divBdr>
        <w:top w:val="none" w:sz="0" w:space="0" w:color="auto"/>
        <w:left w:val="none" w:sz="0" w:space="0" w:color="auto"/>
        <w:bottom w:val="none" w:sz="0" w:space="0" w:color="auto"/>
        <w:right w:val="none" w:sz="0" w:space="0" w:color="auto"/>
      </w:divBdr>
    </w:div>
    <w:div w:id="51738762">
      <w:bodyDiv w:val="1"/>
      <w:marLeft w:val="0"/>
      <w:marRight w:val="0"/>
      <w:marTop w:val="0"/>
      <w:marBottom w:val="0"/>
      <w:divBdr>
        <w:top w:val="none" w:sz="0" w:space="0" w:color="auto"/>
        <w:left w:val="none" w:sz="0" w:space="0" w:color="auto"/>
        <w:bottom w:val="none" w:sz="0" w:space="0" w:color="auto"/>
        <w:right w:val="none" w:sz="0" w:space="0" w:color="auto"/>
      </w:divBdr>
    </w:div>
    <w:div w:id="70734632">
      <w:bodyDiv w:val="1"/>
      <w:marLeft w:val="0"/>
      <w:marRight w:val="0"/>
      <w:marTop w:val="0"/>
      <w:marBottom w:val="0"/>
      <w:divBdr>
        <w:top w:val="none" w:sz="0" w:space="0" w:color="auto"/>
        <w:left w:val="none" w:sz="0" w:space="0" w:color="auto"/>
        <w:bottom w:val="none" w:sz="0" w:space="0" w:color="auto"/>
        <w:right w:val="none" w:sz="0" w:space="0" w:color="auto"/>
      </w:divBdr>
    </w:div>
    <w:div w:id="74908751">
      <w:bodyDiv w:val="1"/>
      <w:marLeft w:val="0"/>
      <w:marRight w:val="0"/>
      <w:marTop w:val="0"/>
      <w:marBottom w:val="0"/>
      <w:divBdr>
        <w:top w:val="none" w:sz="0" w:space="0" w:color="auto"/>
        <w:left w:val="none" w:sz="0" w:space="0" w:color="auto"/>
        <w:bottom w:val="none" w:sz="0" w:space="0" w:color="auto"/>
        <w:right w:val="none" w:sz="0" w:space="0" w:color="auto"/>
      </w:divBdr>
    </w:div>
    <w:div w:id="80685481">
      <w:bodyDiv w:val="1"/>
      <w:marLeft w:val="0"/>
      <w:marRight w:val="0"/>
      <w:marTop w:val="0"/>
      <w:marBottom w:val="0"/>
      <w:divBdr>
        <w:top w:val="none" w:sz="0" w:space="0" w:color="auto"/>
        <w:left w:val="none" w:sz="0" w:space="0" w:color="auto"/>
        <w:bottom w:val="none" w:sz="0" w:space="0" w:color="auto"/>
        <w:right w:val="none" w:sz="0" w:space="0" w:color="auto"/>
      </w:divBdr>
    </w:div>
    <w:div w:id="117376870">
      <w:bodyDiv w:val="1"/>
      <w:marLeft w:val="0"/>
      <w:marRight w:val="0"/>
      <w:marTop w:val="0"/>
      <w:marBottom w:val="0"/>
      <w:divBdr>
        <w:top w:val="none" w:sz="0" w:space="0" w:color="auto"/>
        <w:left w:val="none" w:sz="0" w:space="0" w:color="auto"/>
        <w:bottom w:val="none" w:sz="0" w:space="0" w:color="auto"/>
        <w:right w:val="none" w:sz="0" w:space="0" w:color="auto"/>
      </w:divBdr>
    </w:div>
    <w:div w:id="122041167">
      <w:bodyDiv w:val="1"/>
      <w:marLeft w:val="0"/>
      <w:marRight w:val="0"/>
      <w:marTop w:val="0"/>
      <w:marBottom w:val="0"/>
      <w:divBdr>
        <w:top w:val="none" w:sz="0" w:space="0" w:color="auto"/>
        <w:left w:val="none" w:sz="0" w:space="0" w:color="auto"/>
        <w:bottom w:val="none" w:sz="0" w:space="0" w:color="auto"/>
        <w:right w:val="none" w:sz="0" w:space="0" w:color="auto"/>
      </w:divBdr>
    </w:div>
    <w:div w:id="125782623">
      <w:bodyDiv w:val="1"/>
      <w:marLeft w:val="0"/>
      <w:marRight w:val="0"/>
      <w:marTop w:val="0"/>
      <w:marBottom w:val="0"/>
      <w:divBdr>
        <w:top w:val="none" w:sz="0" w:space="0" w:color="auto"/>
        <w:left w:val="none" w:sz="0" w:space="0" w:color="auto"/>
        <w:bottom w:val="none" w:sz="0" w:space="0" w:color="auto"/>
        <w:right w:val="none" w:sz="0" w:space="0" w:color="auto"/>
      </w:divBdr>
    </w:div>
    <w:div w:id="134492716">
      <w:bodyDiv w:val="1"/>
      <w:marLeft w:val="0"/>
      <w:marRight w:val="0"/>
      <w:marTop w:val="0"/>
      <w:marBottom w:val="0"/>
      <w:divBdr>
        <w:top w:val="none" w:sz="0" w:space="0" w:color="auto"/>
        <w:left w:val="none" w:sz="0" w:space="0" w:color="auto"/>
        <w:bottom w:val="none" w:sz="0" w:space="0" w:color="auto"/>
        <w:right w:val="none" w:sz="0" w:space="0" w:color="auto"/>
      </w:divBdr>
    </w:div>
    <w:div w:id="145170872">
      <w:bodyDiv w:val="1"/>
      <w:marLeft w:val="0"/>
      <w:marRight w:val="0"/>
      <w:marTop w:val="0"/>
      <w:marBottom w:val="0"/>
      <w:divBdr>
        <w:top w:val="none" w:sz="0" w:space="0" w:color="auto"/>
        <w:left w:val="none" w:sz="0" w:space="0" w:color="auto"/>
        <w:bottom w:val="none" w:sz="0" w:space="0" w:color="auto"/>
        <w:right w:val="none" w:sz="0" w:space="0" w:color="auto"/>
      </w:divBdr>
    </w:div>
    <w:div w:id="157160840">
      <w:bodyDiv w:val="1"/>
      <w:marLeft w:val="0"/>
      <w:marRight w:val="0"/>
      <w:marTop w:val="0"/>
      <w:marBottom w:val="0"/>
      <w:divBdr>
        <w:top w:val="none" w:sz="0" w:space="0" w:color="auto"/>
        <w:left w:val="none" w:sz="0" w:space="0" w:color="auto"/>
        <w:bottom w:val="none" w:sz="0" w:space="0" w:color="auto"/>
        <w:right w:val="none" w:sz="0" w:space="0" w:color="auto"/>
      </w:divBdr>
    </w:div>
    <w:div w:id="164899197">
      <w:bodyDiv w:val="1"/>
      <w:marLeft w:val="0"/>
      <w:marRight w:val="0"/>
      <w:marTop w:val="0"/>
      <w:marBottom w:val="0"/>
      <w:divBdr>
        <w:top w:val="none" w:sz="0" w:space="0" w:color="auto"/>
        <w:left w:val="none" w:sz="0" w:space="0" w:color="auto"/>
        <w:bottom w:val="none" w:sz="0" w:space="0" w:color="auto"/>
        <w:right w:val="none" w:sz="0" w:space="0" w:color="auto"/>
      </w:divBdr>
    </w:div>
    <w:div w:id="189420630">
      <w:bodyDiv w:val="1"/>
      <w:marLeft w:val="0"/>
      <w:marRight w:val="0"/>
      <w:marTop w:val="0"/>
      <w:marBottom w:val="0"/>
      <w:divBdr>
        <w:top w:val="none" w:sz="0" w:space="0" w:color="auto"/>
        <w:left w:val="none" w:sz="0" w:space="0" w:color="auto"/>
        <w:bottom w:val="none" w:sz="0" w:space="0" w:color="auto"/>
        <w:right w:val="none" w:sz="0" w:space="0" w:color="auto"/>
      </w:divBdr>
    </w:div>
    <w:div w:id="205728342">
      <w:bodyDiv w:val="1"/>
      <w:marLeft w:val="0"/>
      <w:marRight w:val="0"/>
      <w:marTop w:val="0"/>
      <w:marBottom w:val="0"/>
      <w:divBdr>
        <w:top w:val="none" w:sz="0" w:space="0" w:color="auto"/>
        <w:left w:val="none" w:sz="0" w:space="0" w:color="auto"/>
        <w:bottom w:val="none" w:sz="0" w:space="0" w:color="auto"/>
        <w:right w:val="none" w:sz="0" w:space="0" w:color="auto"/>
      </w:divBdr>
    </w:div>
    <w:div w:id="211963230">
      <w:bodyDiv w:val="1"/>
      <w:marLeft w:val="0"/>
      <w:marRight w:val="0"/>
      <w:marTop w:val="0"/>
      <w:marBottom w:val="0"/>
      <w:divBdr>
        <w:top w:val="none" w:sz="0" w:space="0" w:color="auto"/>
        <w:left w:val="none" w:sz="0" w:space="0" w:color="auto"/>
        <w:bottom w:val="none" w:sz="0" w:space="0" w:color="auto"/>
        <w:right w:val="none" w:sz="0" w:space="0" w:color="auto"/>
      </w:divBdr>
    </w:div>
    <w:div w:id="213740417">
      <w:bodyDiv w:val="1"/>
      <w:marLeft w:val="0"/>
      <w:marRight w:val="0"/>
      <w:marTop w:val="0"/>
      <w:marBottom w:val="0"/>
      <w:divBdr>
        <w:top w:val="none" w:sz="0" w:space="0" w:color="auto"/>
        <w:left w:val="none" w:sz="0" w:space="0" w:color="auto"/>
        <w:bottom w:val="none" w:sz="0" w:space="0" w:color="auto"/>
        <w:right w:val="none" w:sz="0" w:space="0" w:color="auto"/>
      </w:divBdr>
    </w:div>
    <w:div w:id="240257528">
      <w:bodyDiv w:val="1"/>
      <w:marLeft w:val="0"/>
      <w:marRight w:val="0"/>
      <w:marTop w:val="0"/>
      <w:marBottom w:val="0"/>
      <w:divBdr>
        <w:top w:val="none" w:sz="0" w:space="0" w:color="auto"/>
        <w:left w:val="none" w:sz="0" w:space="0" w:color="auto"/>
        <w:bottom w:val="none" w:sz="0" w:space="0" w:color="auto"/>
        <w:right w:val="none" w:sz="0" w:space="0" w:color="auto"/>
      </w:divBdr>
    </w:div>
    <w:div w:id="251817576">
      <w:bodyDiv w:val="1"/>
      <w:marLeft w:val="0"/>
      <w:marRight w:val="0"/>
      <w:marTop w:val="0"/>
      <w:marBottom w:val="0"/>
      <w:divBdr>
        <w:top w:val="none" w:sz="0" w:space="0" w:color="auto"/>
        <w:left w:val="none" w:sz="0" w:space="0" w:color="auto"/>
        <w:bottom w:val="none" w:sz="0" w:space="0" w:color="auto"/>
        <w:right w:val="none" w:sz="0" w:space="0" w:color="auto"/>
      </w:divBdr>
    </w:div>
    <w:div w:id="274024633">
      <w:bodyDiv w:val="1"/>
      <w:marLeft w:val="0"/>
      <w:marRight w:val="0"/>
      <w:marTop w:val="0"/>
      <w:marBottom w:val="0"/>
      <w:divBdr>
        <w:top w:val="none" w:sz="0" w:space="0" w:color="auto"/>
        <w:left w:val="none" w:sz="0" w:space="0" w:color="auto"/>
        <w:bottom w:val="none" w:sz="0" w:space="0" w:color="auto"/>
        <w:right w:val="none" w:sz="0" w:space="0" w:color="auto"/>
      </w:divBdr>
    </w:div>
    <w:div w:id="274946876">
      <w:bodyDiv w:val="1"/>
      <w:marLeft w:val="0"/>
      <w:marRight w:val="0"/>
      <w:marTop w:val="0"/>
      <w:marBottom w:val="0"/>
      <w:divBdr>
        <w:top w:val="none" w:sz="0" w:space="0" w:color="auto"/>
        <w:left w:val="none" w:sz="0" w:space="0" w:color="auto"/>
        <w:bottom w:val="none" w:sz="0" w:space="0" w:color="auto"/>
        <w:right w:val="none" w:sz="0" w:space="0" w:color="auto"/>
      </w:divBdr>
    </w:div>
    <w:div w:id="372852662">
      <w:bodyDiv w:val="1"/>
      <w:marLeft w:val="0"/>
      <w:marRight w:val="0"/>
      <w:marTop w:val="0"/>
      <w:marBottom w:val="0"/>
      <w:divBdr>
        <w:top w:val="none" w:sz="0" w:space="0" w:color="auto"/>
        <w:left w:val="none" w:sz="0" w:space="0" w:color="auto"/>
        <w:bottom w:val="none" w:sz="0" w:space="0" w:color="auto"/>
        <w:right w:val="none" w:sz="0" w:space="0" w:color="auto"/>
      </w:divBdr>
    </w:div>
    <w:div w:id="409501239">
      <w:bodyDiv w:val="1"/>
      <w:marLeft w:val="0"/>
      <w:marRight w:val="0"/>
      <w:marTop w:val="0"/>
      <w:marBottom w:val="0"/>
      <w:divBdr>
        <w:top w:val="none" w:sz="0" w:space="0" w:color="auto"/>
        <w:left w:val="none" w:sz="0" w:space="0" w:color="auto"/>
        <w:bottom w:val="none" w:sz="0" w:space="0" w:color="auto"/>
        <w:right w:val="none" w:sz="0" w:space="0" w:color="auto"/>
      </w:divBdr>
    </w:div>
    <w:div w:id="422648463">
      <w:bodyDiv w:val="1"/>
      <w:marLeft w:val="0"/>
      <w:marRight w:val="0"/>
      <w:marTop w:val="0"/>
      <w:marBottom w:val="0"/>
      <w:divBdr>
        <w:top w:val="none" w:sz="0" w:space="0" w:color="auto"/>
        <w:left w:val="none" w:sz="0" w:space="0" w:color="auto"/>
        <w:bottom w:val="none" w:sz="0" w:space="0" w:color="auto"/>
        <w:right w:val="none" w:sz="0" w:space="0" w:color="auto"/>
      </w:divBdr>
    </w:div>
    <w:div w:id="427508309">
      <w:bodyDiv w:val="1"/>
      <w:marLeft w:val="0"/>
      <w:marRight w:val="0"/>
      <w:marTop w:val="0"/>
      <w:marBottom w:val="0"/>
      <w:divBdr>
        <w:top w:val="none" w:sz="0" w:space="0" w:color="auto"/>
        <w:left w:val="none" w:sz="0" w:space="0" w:color="auto"/>
        <w:bottom w:val="none" w:sz="0" w:space="0" w:color="auto"/>
        <w:right w:val="none" w:sz="0" w:space="0" w:color="auto"/>
      </w:divBdr>
    </w:div>
    <w:div w:id="471290256">
      <w:bodyDiv w:val="1"/>
      <w:marLeft w:val="0"/>
      <w:marRight w:val="0"/>
      <w:marTop w:val="0"/>
      <w:marBottom w:val="0"/>
      <w:divBdr>
        <w:top w:val="none" w:sz="0" w:space="0" w:color="auto"/>
        <w:left w:val="none" w:sz="0" w:space="0" w:color="auto"/>
        <w:bottom w:val="none" w:sz="0" w:space="0" w:color="auto"/>
        <w:right w:val="none" w:sz="0" w:space="0" w:color="auto"/>
      </w:divBdr>
    </w:div>
    <w:div w:id="478152025">
      <w:bodyDiv w:val="1"/>
      <w:marLeft w:val="0"/>
      <w:marRight w:val="0"/>
      <w:marTop w:val="0"/>
      <w:marBottom w:val="0"/>
      <w:divBdr>
        <w:top w:val="none" w:sz="0" w:space="0" w:color="auto"/>
        <w:left w:val="none" w:sz="0" w:space="0" w:color="auto"/>
        <w:bottom w:val="none" w:sz="0" w:space="0" w:color="auto"/>
        <w:right w:val="none" w:sz="0" w:space="0" w:color="auto"/>
      </w:divBdr>
    </w:div>
    <w:div w:id="479738851">
      <w:bodyDiv w:val="1"/>
      <w:marLeft w:val="0"/>
      <w:marRight w:val="0"/>
      <w:marTop w:val="0"/>
      <w:marBottom w:val="0"/>
      <w:divBdr>
        <w:top w:val="none" w:sz="0" w:space="0" w:color="auto"/>
        <w:left w:val="none" w:sz="0" w:space="0" w:color="auto"/>
        <w:bottom w:val="none" w:sz="0" w:space="0" w:color="auto"/>
        <w:right w:val="none" w:sz="0" w:space="0" w:color="auto"/>
      </w:divBdr>
    </w:div>
    <w:div w:id="501970576">
      <w:bodyDiv w:val="1"/>
      <w:marLeft w:val="0"/>
      <w:marRight w:val="0"/>
      <w:marTop w:val="0"/>
      <w:marBottom w:val="0"/>
      <w:divBdr>
        <w:top w:val="none" w:sz="0" w:space="0" w:color="auto"/>
        <w:left w:val="none" w:sz="0" w:space="0" w:color="auto"/>
        <w:bottom w:val="none" w:sz="0" w:space="0" w:color="auto"/>
        <w:right w:val="none" w:sz="0" w:space="0" w:color="auto"/>
      </w:divBdr>
    </w:div>
    <w:div w:id="534512404">
      <w:bodyDiv w:val="1"/>
      <w:marLeft w:val="0"/>
      <w:marRight w:val="0"/>
      <w:marTop w:val="0"/>
      <w:marBottom w:val="0"/>
      <w:divBdr>
        <w:top w:val="none" w:sz="0" w:space="0" w:color="auto"/>
        <w:left w:val="none" w:sz="0" w:space="0" w:color="auto"/>
        <w:bottom w:val="none" w:sz="0" w:space="0" w:color="auto"/>
        <w:right w:val="none" w:sz="0" w:space="0" w:color="auto"/>
      </w:divBdr>
    </w:div>
    <w:div w:id="547182112">
      <w:bodyDiv w:val="1"/>
      <w:marLeft w:val="0"/>
      <w:marRight w:val="0"/>
      <w:marTop w:val="0"/>
      <w:marBottom w:val="0"/>
      <w:divBdr>
        <w:top w:val="none" w:sz="0" w:space="0" w:color="auto"/>
        <w:left w:val="none" w:sz="0" w:space="0" w:color="auto"/>
        <w:bottom w:val="none" w:sz="0" w:space="0" w:color="auto"/>
        <w:right w:val="none" w:sz="0" w:space="0" w:color="auto"/>
      </w:divBdr>
    </w:div>
    <w:div w:id="554196617">
      <w:bodyDiv w:val="1"/>
      <w:marLeft w:val="0"/>
      <w:marRight w:val="0"/>
      <w:marTop w:val="0"/>
      <w:marBottom w:val="0"/>
      <w:divBdr>
        <w:top w:val="none" w:sz="0" w:space="0" w:color="auto"/>
        <w:left w:val="none" w:sz="0" w:space="0" w:color="auto"/>
        <w:bottom w:val="none" w:sz="0" w:space="0" w:color="auto"/>
        <w:right w:val="none" w:sz="0" w:space="0" w:color="auto"/>
      </w:divBdr>
    </w:div>
    <w:div w:id="556359343">
      <w:bodyDiv w:val="1"/>
      <w:marLeft w:val="0"/>
      <w:marRight w:val="0"/>
      <w:marTop w:val="0"/>
      <w:marBottom w:val="0"/>
      <w:divBdr>
        <w:top w:val="none" w:sz="0" w:space="0" w:color="auto"/>
        <w:left w:val="none" w:sz="0" w:space="0" w:color="auto"/>
        <w:bottom w:val="none" w:sz="0" w:space="0" w:color="auto"/>
        <w:right w:val="none" w:sz="0" w:space="0" w:color="auto"/>
      </w:divBdr>
    </w:div>
    <w:div w:id="561522263">
      <w:bodyDiv w:val="1"/>
      <w:marLeft w:val="0"/>
      <w:marRight w:val="0"/>
      <w:marTop w:val="0"/>
      <w:marBottom w:val="0"/>
      <w:divBdr>
        <w:top w:val="none" w:sz="0" w:space="0" w:color="auto"/>
        <w:left w:val="none" w:sz="0" w:space="0" w:color="auto"/>
        <w:bottom w:val="none" w:sz="0" w:space="0" w:color="auto"/>
        <w:right w:val="none" w:sz="0" w:space="0" w:color="auto"/>
      </w:divBdr>
    </w:div>
    <w:div w:id="591282914">
      <w:bodyDiv w:val="1"/>
      <w:marLeft w:val="0"/>
      <w:marRight w:val="0"/>
      <w:marTop w:val="0"/>
      <w:marBottom w:val="0"/>
      <w:divBdr>
        <w:top w:val="none" w:sz="0" w:space="0" w:color="auto"/>
        <w:left w:val="none" w:sz="0" w:space="0" w:color="auto"/>
        <w:bottom w:val="none" w:sz="0" w:space="0" w:color="auto"/>
        <w:right w:val="none" w:sz="0" w:space="0" w:color="auto"/>
      </w:divBdr>
    </w:div>
    <w:div w:id="593171186">
      <w:bodyDiv w:val="1"/>
      <w:marLeft w:val="0"/>
      <w:marRight w:val="0"/>
      <w:marTop w:val="0"/>
      <w:marBottom w:val="0"/>
      <w:divBdr>
        <w:top w:val="none" w:sz="0" w:space="0" w:color="auto"/>
        <w:left w:val="none" w:sz="0" w:space="0" w:color="auto"/>
        <w:bottom w:val="none" w:sz="0" w:space="0" w:color="auto"/>
        <w:right w:val="none" w:sz="0" w:space="0" w:color="auto"/>
      </w:divBdr>
    </w:div>
    <w:div w:id="638148134">
      <w:bodyDiv w:val="1"/>
      <w:marLeft w:val="0"/>
      <w:marRight w:val="0"/>
      <w:marTop w:val="0"/>
      <w:marBottom w:val="0"/>
      <w:divBdr>
        <w:top w:val="none" w:sz="0" w:space="0" w:color="auto"/>
        <w:left w:val="none" w:sz="0" w:space="0" w:color="auto"/>
        <w:bottom w:val="none" w:sz="0" w:space="0" w:color="auto"/>
        <w:right w:val="none" w:sz="0" w:space="0" w:color="auto"/>
      </w:divBdr>
    </w:div>
    <w:div w:id="645939230">
      <w:bodyDiv w:val="1"/>
      <w:marLeft w:val="0"/>
      <w:marRight w:val="0"/>
      <w:marTop w:val="0"/>
      <w:marBottom w:val="0"/>
      <w:divBdr>
        <w:top w:val="none" w:sz="0" w:space="0" w:color="auto"/>
        <w:left w:val="none" w:sz="0" w:space="0" w:color="auto"/>
        <w:bottom w:val="none" w:sz="0" w:space="0" w:color="auto"/>
        <w:right w:val="none" w:sz="0" w:space="0" w:color="auto"/>
      </w:divBdr>
    </w:div>
    <w:div w:id="670988182">
      <w:bodyDiv w:val="1"/>
      <w:marLeft w:val="0"/>
      <w:marRight w:val="0"/>
      <w:marTop w:val="0"/>
      <w:marBottom w:val="0"/>
      <w:divBdr>
        <w:top w:val="none" w:sz="0" w:space="0" w:color="auto"/>
        <w:left w:val="none" w:sz="0" w:space="0" w:color="auto"/>
        <w:bottom w:val="none" w:sz="0" w:space="0" w:color="auto"/>
        <w:right w:val="none" w:sz="0" w:space="0" w:color="auto"/>
      </w:divBdr>
    </w:div>
    <w:div w:id="675306547">
      <w:bodyDiv w:val="1"/>
      <w:marLeft w:val="0"/>
      <w:marRight w:val="0"/>
      <w:marTop w:val="0"/>
      <w:marBottom w:val="0"/>
      <w:divBdr>
        <w:top w:val="none" w:sz="0" w:space="0" w:color="auto"/>
        <w:left w:val="none" w:sz="0" w:space="0" w:color="auto"/>
        <w:bottom w:val="none" w:sz="0" w:space="0" w:color="auto"/>
        <w:right w:val="none" w:sz="0" w:space="0" w:color="auto"/>
      </w:divBdr>
    </w:div>
    <w:div w:id="715618920">
      <w:bodyDiv w:val="1"/>
      <w:marLeft w:val="0"/>
      <w:marRight w:val="0"/>
      <w:marTop w:val="0"/>
      <w:marBottom w:val="0"/>
      <w:divBdr>
        <w:top w:val="none" w:sz="0" w:space="0" w:color="auto"/>
        <w:left w:val="none" w:sz="0" w:space="0" w:color="auto"/>
        <w:bottom w:val="none" w:sz="0" w:space="0" w:color="auto"/>
        <w:right w:val="none" w:sz="0" w:space="0" w:color="auto"/>
      </w:divBdr>
    </w:div>
    <w:div w:id="724991627">
      <w:bodyDiv w:val="1"/>
      <w:marLeft w:val="0"/>
      <w:marRight w:val="0"/>
      <w:marTop w:val="0"/>
      <w:marBottom w:val="0"/>
      <w:divBdr>
        <w:top w:val="none" w:sz="0" w:space="0" w:color="auto"/>
        <w:left w:val="none" w:sz="0" w:space="0" w:color="auto"/>
        <w:bottom w:val="none" w:sz="0" w:space="0" w:color="auto"/>
        <w:right w:val="none" w:sz="0" w:space="0" w:color="auto"/>
      </w:divBdr>
    </w:div>
    <w:div w:id="759718096">
      <w:bodyDiv w:val="1"/>
      <w:marLeft w:val="0"/>
      <w:marRight w:val="0"/>
      <w:marTop w:val="0"/>
      <w:marBottom w:val="0"/>
      <w:divBdr>
        <w:top w:val="none" w:sz="0" w:space="0" w:color="auto"/>
        <w:left w:val="none" w:sz="0" w:space="0" w:color="auto"/>
        <w:bottom w:val="none" w:sz="0" w:space="0" w:color="auto"/>
        <w:right w:val="none" w:sz="0" w:space="0" w:color="auto"/>
      </w:divBdr>
    </w:div>
    <w:div w:id="768504773">
      <w:bodyDiv w:val="1"/>
      <w:marLeft w:val="0"/>
      <w:marRight w:val="0"/>
      <w:marTop w:val="0"/>
      <w:marBottom w:val="0"/>
      <w:divBdr>
        <w:top w:val="none" w:sz="0" w:space="0" w:color="auto"/>
        <w:left w:val="none" w:sz="0" w:space="0" w:color="auto"/>
        <w:bottom w:val="none" w:sz="0" w:space="0" w:color="auto"/>
        <w:right w:val="none" w:sz="0" w:space="0" w:color="auto"/>
      </w:divBdr>
    </w:div>
    <w:div w:id="782312666">
      <w:bodyDiv w:val="1"/>
      <w:marLeft w:val="0"/>
      <w:marRight w:val="0"/>
      <w:marTop w:val="0"/>
      <w:marBottom w:val="0"/>
      <w:divBdr>
        <w:top w:val="none" w:sz="0" w:space="0" w:color="auto"/>
        <w:left w:val="none" w:sz="0" w:space="0" w:color="auto"/>
        <w:bottom w:val="none" w:sz="0" w:space="0" w:color="auto"/>
        <w:right w:val="none" w:sz="0" w:space="0" w:color="auto"/>
      </w:divBdr>
    </w:div>
    <w:div w:id="825324098">
      <w:bodyDiv w:val="1"/>
      <w:marLeft w:val="0"/>
      <w:marRight w:val="0"/>
      <w:marTop w:val="0"/>
      <w:marBottom w:val="0"/>
      <w:divBdr>
        <w:top w:val="none" w:sz="0" w:space="0" w:color="auto"/>
        <w:left w:val="none" w:sz="0" w:space="0" w:color="auto"/>
        <w:bottom w:val="none" w:sz="0" w:space="0" w:color="auto"/>
        <w:right w:val="none" w:sz="0" w:space="0" w:color="auto"/>
      </w:divBdr>
    </w:div>
    <w:div w:id="839810392">
      <w:bodyDiv w:val="1"/>
      <w:marLeft w:val="0"/>
      <w:marRight w:val="0"/>
      <w:marTop w:val="0"/>
      <w:marBottom w:val="0"/>
      <w:divBdr>
        <w:top w:val="none" w:sz="0" w:space="0" w:color="auto"/>
        <w:left w:val="none" w:sz="0" w:space="0" w:color="auto"/>
        <w:bottom w:val="none" w:sz="0" w:space="0" w:color="auto"/>
        <w:right w:val="none" w:sz="0" w:space="0" w:color="auto"/>
      </w:divBdr>
    </w:div>
    <w:div w:id="880823316">
      <w:bodyDiv w:val="1"/>
      <w:marLeft w:val="0"/>
      <w:marRight w:val="0"/>
      <w:marTop w:val="0"/>
      <w:marBottom w:val="0"/>
      <w:divBdr>
        <w:top w:val="none" w:sz="0" w:space="0" w:color="auto"/>
        <w:left w:val="none" w:sz="0" w:space="0" w:color="auto"/>
        <w:bottom w:val="none" w:sz="0" w:space="0" w:color="auto"/>
        <w:right w:val="none" w:sz="0" w:space="0" w:color="auto"/>
      </w:divBdr>
    </w:div>
    <w:div w:id="885607487">
      <w:bodyDiv w:val="1"/>
      <w:marLeft w:val="0"/>
      <w:marRight w:val="0"/>
      <w:marTop w:val="0"/>
      <w:marBottom w:val="0"/>
      <w:divBdr>
        <w:top w:val="none" w:sz="0" w:space="0" w:color="auto"/>
        <w:left w:val="none" w:sz="0" w:space="0" w:color="auto"/>
        <w:bottom w:val="none" w:sz="0" w:space="0" w:color="auto"/>
        <w:right w:val="none" w:sz="0" w:space="0" w:color="auto"/>
      </w:divBdr>
    </w:div>
    <w:div w:id="914321867">
      <w:bodyDiv w:val="1"/>
      <w:marLeft w:val="0"/>
      <w:marRight w:val="0"/>
      <w:marTop w:val="0"/>
      <w:marBottom w:val="0"/>
      <w:divBdr>
        <w:top w:val="none" w:sz="0" w:space="0" w:color="auto"/>
        <w:left w:val="none" w:sz="0" w:space="0" w:color="auto"/>
        <w:bottom w:val="none" w:sz="0" w:space="0" w:color="auto"/>
        <w:right w:val="none" w:sz="0" w:space="0" w:color="auto"/>
      </w:divBdr>
    </w:div>
    <w:div w:id="925000409">
      <w:bodyDiv w:val="1"/>
      <w:marLeft w:val="0"/>
      <w:marRight w:val="0"/>
      <w:marTop w:val="0"/>
      <w:marBottom w:val="0"/>
      <w:divBdr>
        <w:top w:val="none" w:sz="0" w:space="0" w:color="auto"/>
        <w:left w:val="none" w:sz="0" w:space="0" w:color="auto"/>
        <w:bottom w:val="none" w:sz="0" w:space="0" w:color="auto"/>
        <w:right w:val="none" w:sz="0" w:space="0" w:color="auto"/>
      </w:divBdr>
    </w:div>
    <w:div w:id="936015050">
      <w:bodyDiv w:val="1"/>
      <w:marLeft w:val="0"/>
      <w:marRight w:val="0"/>
      <w:marTop w:val="0"/>
      <w:marBottom w:val="0"/>
      <w:divBdr>
        <w:top w:val="none" w:sz="0" w:space="0" w:color="auto"/>
        <w:left w:val="none" w:sz="0" w:space="0" w:color="auto"/>
        <w:bottom w:val="none" w:sz="0" w:space="0" w:color="auto"/>
        <w:right w:val="none" w:sz="0" w:space="0" w:color="auto"/>
      </w:divBdr>
    </w:div>
    <w:div w:id="960838238">
      <w:bodyDiv w:val="1"/>
      <w:marLeft w:val="0"/>
      <w:marRight w:val="0"/>
      <w:marTop w:val="0"/>
      <w:marBottom w:val="0"/>
      <w:divBdr>
        <w:top w:val="none" w:sz="0" w:space="0" w:color="auto"/>
        <w:left w:val="none" w:sz="0" w:space="0" w:color="auto"/>
        <w:bottom w:val="none" w:sz="0" w:space="0" w:color="auto"/>
        <w:right w:val="none" w:sz="0" w:space="0" w:color="auto"/>
      </w:divBdr>
    </w:div>
    <w:div w:id="961231979">
      <w:bodyDiv w:val="1"/>
      <w:marLeft w:val="0"/>
      <w:marRight w:val="0"/>
      <w:marTop w:val="0"/>
      <w:marBottom w:val="0"/>
      <w:divBdr>
        <w:top w:val="none" w:sz="0" w:space="0" w:color="auto"/>
        <w:left w:val="none" w:sz="0" w:space="0" w:color="auto"/>
        <w:bottom w:val="none" w:sz="0" w:space="0" w:color="auto"/>
        <w:right w:val="none" w:sz="0" w:space="0" w:color="auto"/>
      </w:divBdr>
    </w:div>
    <w:div w:id="987326351">
      <w:bodyDiv w:val="1"/>
      <w:marLeft w:val="0"/>
      <w:marRight w:val="0"/>
      <w:marTop w:val="0"/>
      <w:marBottom w:val="0"/>
      <w:divBdr>
        <w:top w:val="none" w:sz="0" w:space="0" w:color="auto"/>
        <w:left w:val="none" w:sz="0" w:space="0" w:color="auto"/>
        <w:bottom w:val="none" w:sz="0" w:space="0" w:color="auto"/>
        <w:right w:val="none" w:sz="0" w:space="0" w:color="auto"/>
      </w:divBdr>
    </w:div>
    <w:div w:id="987707761">
      <w:bodyDiv w:val="1"/>
      <w:marLeft w:val="0"/>
      <w:marRight w:val="0"/>
      <w:marTop w:val="0"/>
      <w:marBottom w:val="0"/>
      <w:divBdr>
        <w:top w:val="none" w:sz="0" w:space="0" w:color="auto"/>
        <w:left w:val="none" w:sz="0" w:space="0" w:color="auto"/>
        <w:bottom w:val="none" w:sz="0" w:space="0" w:color="auto"/>
        <w:right w:val="none" w:sz="0" w:space="0" w:color="auto"/>
      </w:divBdr>
    </w:div>
    <w:div w:id="1000080218">
      <w:bodyDiv w:val="1"/>
      <w:marLeft w:val="0"/>
      <w:marRight w:val="0"/>
      <w:marTop w:val="0"/>
      <w:marBottom w:val="0"/>
      <w:divBdr>
        <w:top w:val="none" w:sz="0" w:space="0" w:color="auto"/>
        <w:left w:val="none" w:sz="0" w:space="0" w:color="auto"/>
        <w:bottom w:val="none" w:sz="0" w:space="0" w:color="auto"/>
        <w:right w:val="none" w:sz="0" w:space="0" w:color="auto"/>
      </w:divBdr>
    </w:div>
    <w:div w:id="1024867391">
      <w:bodyDiv w:val="1"/>
      <w:marLeft w:val="0"/>
      <w:marRight w:val="0"/>
      <w:marTop w:val="0"/>
      <w:marBottom w:val="0"/>
      <w:divBdr>
        <w:top w:val="none" w:sz="0" w:space="0" w:color="auto"/>
        <w:left w:val="none" w:sz="0" w:space="0" w:color="auto"/>
        <w:bottom w:val="none" w:sz="0" w:space="0" w:color="auto"/>
        <w:right w:val="none" w:sz="0" w:space="0" w:color="auto"/>
      </w:divBdr>
    </w:div>
    <w:div w:id="1125343267">
      <w:bodyDiv w:val="1"/>
      <w:marLeft w:val="0"/>
      <w:marRight w:val="0"/>
      <w:marTop w:val="0"/>
      <w:marBottom w:val="0"/>
      <w:divBdr>
        <w:top w:val="none" w:sz="0" w:space="0" w:color="auto"/>
        <w:left w:val="none" w:sz="0" w:space="0" w:color="auto"/>
        <w:bottom w:val="none" w:sz="0" w:space="0" w:color="auto"/>
        <w:right w:val="none" w:sz="0" w:space="0" w:color="auto"/>
      </w:divBdr>
    </w:div>
    <w:div w:id="1133909421">
      <w:bodyDiv w:val="1"/>
      <w:marLeft w:val="0"/>
      <w:marRight w:val="0"/>
      <w:marTop w:val="0"/>
      <w:marBottom w:val="0"/>
      <w:divBdr>
        <w:top w:val="none" w:sz="0" w:space="0" w:color="auto"/>
        <w:left w:val="none" w:sz="0" w:space="0" w:color="auto"/>
        <w:bottom w:val="none" w:sz="0" w:space="0" w:color="auto"/>
        <w:right w:val="none" w:sz="0" w:space="0" w:color="auto"/>
      </w:divBdr>
    </w:div>
    <w:div w:id="1136754615">
      <w:bodyDiv w:val="1"/>
      <w:marLeft w:val="0"/>
      <w:marRight w:val="0"/>
      <w:marTop w:val="0"/>
      <w:marBottom w:val="0"/>
      <w:divBdr>
        <w:top w:val="none" w:sz="0" w:space="0" w:color="auto"/>
        <w:left w:val="none" w:sz="0" w:space="0" w:color="auto"/>
        <w:bottom w:val="none" w:sz="0" w:space="0" w:color="auto"/>
        <w:right w:val="none" w:sz="0" w:space="0" w:color="auto"/>
      </w:divBdr>
    </w:div>
    <w:div w:id="1192576344">
      <w:bodyDiv w:val="1"/>
      <w:marLeft w:val="0"/>
      <w:marRight w:val="0"/>
      <w:marTop w:val="0"/>
      <w:marBottom w:val="0"/>
      <w:divBdr>
        <w:top w:val="none" w:sz="0" w:space="0" w:color="auto"/>
        <w:left w:val="none" w:sz="0" w:space="0" w:color="auto"/>
        <w:bottom w:val="none" w:sz="0" w:space="0" w:color="auto"/>
        <w:right w:val="none" w:sz="0" w:space="0" w:color="auto"/>
      </w:divBdr>
    </w:div>
    <w:div w:id="1209416474">
      <w:bodyDiv w:val="1"/>
      <w:marLeft w:val="0"/>
      <w:marRight w:val="0"/>
      <w:marTop w:val="0"/>
      <w:marBottom w:val="0"/>
      <w:divBdr>
        <w:top w:val="none" w:sz="0" w:space="0" w:color="auto"/>
        <w:left w:val="none" w:sz="0" w:space="0" w:color="auto"/>
        <w:bottom w:val="none" w:sz="0" w:space="0" w:color="auto"/>
        <w:right w:val="none" w:sz="0" w:space="0" w:color="auto"/>
      </w:divBdr>
    </w:div>
    <w:div w:id="1219823126">
      <w:bodyDiv w:val="1"/>
      <w:marLeft w:val="0"/>
      <w:marRight w:val="0"/>
      <w:marTop w:val="0"/>
      <w:marBottom w:val="0"/>
      <w:divBdr>
        <w:top w:val="none" w:sz="0" w:space="0" w:color="auto"/>
        <w:left w:val="none" w:sz="0" w:space="0" w:color="auto"/>
        <w:bottom w:val="none" w:sz="0" w:space="0" w:color="auto"/>
        <w:right w:val="none" w:sz="0" w:space="0" w:color="auto"/>
      </w:divBdr>
    </w:div>
    <w:div w:id="1243375875">
      <w:bodyDiv w:val="1"/>
      <w:marLeft w:val="0"/>
      <w:marRight w:val="0"/>
      <w:marTop w:val="0"/>
      <w:marBottom w:val="0"/>
      <w:divBdr>
        <w:top w:val="none" w:sz="0" w:space="0" w:color="auto"/>
        <w:left w:val="none" w:sz="0" w:space="0" w:color="auto"/>
        <w:bottom w:val="none" w:sz="0" w:space="0" w:color="auto"/>
        <w:right w:val="none" w:sz="0" w:space="0" w:color="auto"/>
      </w:divBdr>
    </w:div>
    <w:div w:id="1270891551">
      <w:bodyDiv w:val="1"/>
      <w:marLeft w:val="0"/>
      <w:marRight w:val="0"/>
      <w:marTop w:val="0"/>
      <w:marBottom w:val="0"/>
      <w:divBdr>
        <w:top w:val="none" w:sz="0" w:space="0" w:color="auto"/>
        <w:left w:val="none" w:sz="0" w:space="0" w:color="auto"/>
        <w:bottom w:val="none" w:sz="0" w:space="0" w:color="auto"/>
        <w:right w:val="none" w:sz="0" w:space="0" w:color="auto"/>
      </w:divBdr>
    </w:div>
    <w:div w:id="1287814503">
      <w:bodyDiv w:val="1"/>
      <w:marLeft w:val="0"/>
      <w:marRight w:val="0"/>
      <w:marTop w:val="0"/>
      <w:marBottom w:val="0"/>
      <w:divBdr>
        <w:top w:val="none" w:sz="0" w:space="0" w:color="auto"/>
        <w:left w:val="none" w:sz="0" w:space="0" w:color="auto"/>
        <w:bottom w:val="none" w:sz="0" w:space="0" w:color="auto"/>
        <w:right w:val="none" w:sz="0" w:space="0" w:color="auto"/>
      </w:divBdr>
    </w:div>
    <w:div w:id="1317763260">
      <w:bodyDiv w:val="1"/>
      <w:marLeft w:val="0"/>
      <w:marRight w:val="0"/>
      <w:marTop w:val="0"/>
      <w:marBottom w:val="0"/>
      <w:divBdr>
        <w:top w:val="none" w:sz="0" w:space="0" w:color="auto"/>
        <w:left w:val="none" w:sz="0" w:space="0" w:color="auto"/>
        <w:bottom w:val="none" w:sz="0" w:space="0" w:color="auto"/>
        <w:right w:val="none" w:sz="0" w:space="0" w:color="auto"/>
      </w:divBdr>
    </w:div>
    <w:div w:id="1319194129">
      <w:bodyDiv w:val="1"/>
      <w:marLeft w:val="0"/>
      <w:marRight w:val="0"/>
      <w:marTop w:val="0"/>
      <w:marBottom w:val="0"/>
      <w:divBdr>
        <w:top w:val="none" w:sz="0" w:space="0" w:color="auto"/>
        <w:left w:val="none" w:sz="0" w:space="0" w:color="auto"/>
        <w:bottom w:val="none" w:sz="0" w:space="0" w:color="auto"/>
        <w:right w:val="none" w:sz="0" w:space="0" w:color="auto"/>
      </w:divBdr>
    </w:div>
    <w:div w:id="1320577915">
      <w:bodyDiv w:val="1"/>
      <w:marLeft w:val="0"/>
      <w:marRight w:val="0"/>
      <w:marTop w:val="0"/>
      <w:marBottom w:val="0"/>
      <w:divBdr>
        <w:top w:val="none" w:sz="0" w:space="0" w:color="auto"/>
        <w:left w:val="none" w:sz="0" w:space="0" w:color="auto"/>
        <w:bottom w:val="none" w:sz="0" w:space="0" w:color="auto"/>
        <w:right w:val="none" w:sz="0" w:space="0" w:color="auto"/>
      </w:divBdr>
    </w:div>
    <w:div w:id="1352996186">
      <w:bodyDiv w:val="1"/>
      <w:marLeft w:val="0"/>
      <w:marRight w:val="0"/>
      <w:marTop w:val="0"/>
      <w:marBottom w:val="0"/>
      <w:divBdr>
        <w:top w:val="none" w:sz="0" w:space="0" w:color="auto"/>
        <w:left w:val="none" w:sz="0" w:space="0" w:color="auto"/>
        <w:bottom w:val="none" w:sz="0" w:space="0" w:color="auto"/>
        <w:right w:val="none" w:sz="0" w:space="0" w:color="auto"/>
      </w:divBdr>
    </w:div>
    <w:div w:id="1354187035">
      <w:bodyDiv w:val="1"/>
      <w:marLeft w:val="0"/>
      <w:marRight w:val="0"/>
      <w:marTop w:val="0"/>
      <w:marBottom w:val="0"/>
      <w:divBdr>
        <w:top w:val="none" w:sz="0" w:space="0" w:color="auto"/>
        <w:left w:val="none" w:sz="0" w:space="0" w:color="auto"/>
        <w:bottom w:val="none" w:sz="0" w:space="0" w:color="auto"/>
        <w:right w:val="none" w:sz="0" w:space="0" w:color="auto"/>
      </w:divBdr>
    </w:div>
    <w:div w:id="1373076978">
      <w:bodyDiv w:val="1"/>
      <w:marLeft w:val="0"/>
      <w:marRight w:val="0"/>
      <w:marTop w:val="0"/>
      <w:marBottom w:val="0"/>
      <w:divBdr>
        <w:top w:val="none" w:sz="0" w:space="0" w:color="auto"/>
        <w:left w:val="none" w:sz="0" w:space="0" w:color="auto"/>
        <w:bottom w:val="none" w:sz="0" w:space="0" w:color="auto"/>
        <w:right w:val="none" w:sz="0" w:space="0" w:color="auto"/>
      </w:divBdr>
    </w:div>
    <w:div w:id="1387796157">
      <w:bodyDiv w:val="1"/>
      <w:marLeft w:val="0"/>
      <w:marRight w:val="0"/>
      <w:marTop w:val="0"/>
      <w:marBottom w:val="0"/>
      <w:divBdr>
        <w:top w:val="none" w:sz="0" w:space="0" w:color="auto"/>
        <w:left w:val="none" w:sz="0" w:space="0" w:color="auto"/>
        <w:bottom w:val="none" w:sz="0" w:space="0" w:color="auto"/>
        <w:right w:val="none" w:sz="0" w:space="0" w:color="auto"/>
      </w:divBdr>
    </w:div>
    <w:div w:id="1395740627">
      <w:bodyDiv w:val="1"/>
      <w:marLeft w:val="0"/>
      <w:marRight w:val="0"/>
      <w:marTop w:val="0"/>
      <w:marBottom w:val="0"/>
      <w:divBdr>
        <w:top w:val="none" w:sz="0" w:space="0" w:color="auto"/>
        <w:left w:val="none" w:sz="0" w:space="0" w:color="auto"/>
        <w:bottom w:val="none" w:sz="0" w:space="0" w:color="auto"/>
        <w:right w:val="none" w:sz="0" w:space="0" w:color="auto"/>
      </w:divBdr>
    </w:div>
    <w:div w:id="1411544257">
      <w:bodyDiv w:val="1"/>
      <w:marLeft w:val="0"/>
      <w:marRight w:val="0"/>
      <w:marTop w:val="0"/>
      <w:marBottom w:val="0"/>
      <w:divBdr>
        <w:top w:val="none" w:sz="0" w:space="0" w:color="auto"/>
        <w:left w:val="none" w:sz="0" w:space="0" w:color="auto"/>
        <w:bottom w:val="none" w:sz="0" w:space="0" w:color="auto"/>
        <w:right w:val="none" w:sz="0" w:space="0" w:color="auto"/>
      </w:divBdr>
    </w:div>
    <w:div w:id="1430201328">
      <w:bodyDiv w:val="1"/>
      <w:marLeft w:val="0"/>
      <w:marRight w:val="0"/>
      <w:marTop w:val="0"/>
      <w:marBottom w:val="0"/>
      <w:divBdr>
        <w:top w:val="none" w:sz="0" w:space="0" w:color="auto"/>
        <w:left w:val="none" w:sz="0" w:space="0" w:color="auto"/>
        <w:bottom w:val="none" w:sz="0" w:space="0" w:color="auto"/>
        <w:right w:val="none" w:sz="0" w:space="0" w:color="auto"/>
      </w:divBdr>
    </w:div>
    <w:div w:id="1456755699">
      <w:bodyDiv w:val="1"/>
      <w:marLeft w:val="0"/>
      <w:marRight w:val="0"/>
      <w:marTop w:val="0"/>
      <w:marBottom w:val="0"/>
      <w:divBdr>
        <w:top w:val="none" w:sz="0" w:space="0" w:color="auto"/>
        <w:left w:val="none" w:sz="0" w:space="0" w:color="auto"/>
        <w:bottom w:val="none" w:sz="0" w:space="0" w:color="auto"/>
        <w:right w:val="none" w:sz="0" w:space="0" w:color="auto"/>
      </w:divBdr>
    </w:div>
    <w:div w:id="1480151860">
      <w:bodyDiv w:val="1"/>
      <w:marLeft w:val="0"/>
      <w:marRight w:val="0"/>
      <w:marTop w:val="0"/>
      <w:marBottom w:val="0"/>
      <w:divBdr>
        <w:top w:val="none" w:sz="0" w:space="0" w:color="auto"/>
        <w:left w:val="none" w:sz="0" w:space="0" w:color="auto"/>
        <w:bottom w:val="none" w:sz="0" w:space="0" w:color="auto"/>
        <w:right w:val="none" w:sz="0" w:space="0" w:color="auto"/>
      </w:divBdr>
    </w:div>
    <w:div w:id="1490250226">
      <w:bodyDiv w:val="1"/>
      <w:marLeft w:val="0"/>
      <w:marRight w:val="0"/>
      <w:marTop w:val="0"/>
      <w:marBottom w:val="0"/>
      <w:divBdr>
        <w:top w:val="none" w:sz="0" w:space="0" w:color="auto"/>
        <w:left w:val="none" w:sz="0" w:space="0" w:color="auto"/>
        <w:bottom w:val="none" w:sz="0" w:space="0" w:color="auto"/>
        <w:right w:val="none" w:sz="0" w:space="0" w:color="auto"/>
      </w:divBdr>
    </w:div>
    <w:div w:id="1531067700">
      <w:bodyDiv w:val="1"/>
      <w:marLeft w:val="0"/>
      <w:marRight w:val="0"/>
      <w:marTop w:val="0"/>
      <w:marBottom w:val="0"/>
      <w:divBdr>
        <w:top w:val="none" w:sz="0" w:space="0" w:color="auto"/>
        <w:left w:val="none" w:sz="0" w:space="0" w:color="auto"/>
        <w:bottom w:val="none" w:sz="0" w:space="0" w:color="auto"/>
        <w:right w:val="none" w:sz="0" w:space="0" w:color="auto"/>
      </w:divBdr>
    </w:div>
    <w:div w:id="1558783411">
      <w:bodyDiv w:val="1"/>
      <w:marLeft w:val="0"/>
      <w:marRight w:val="0"/>
      <w:marTop w:val="0"/>
      <w:marBottom w:val="0"/>
      <w:divBdr>
        <w:top w:val="none" w:sz="0" w:space="0" w:color="auto"/>
        <w:left w:val="none" w:sz="0" w:space="0" w:color="auto"/>
        <w:bottom w:val="none" w:sz="0" w:space="0" w:color="auto"/>
        <w:right w:val="none" w:sz="0" w:space="0" w:color="auto"/>
      </w:divBdr>
    </w:div>
    <w:div w:id="1569917292">
      <w:bodyDiv w:val="1"/>
      <w:marLeft w:val="0"/>
      <w:marRight w:val="0"/>
      <w:marTop w:val="0"/>
      <w:marBottom w:val="0"/>
      <w:divBdr>
        <w:top w:val="none" w:sz="0" w:space="0" w:color="auto"/>
        <w:left w:val="none" w:sz="0" w:space="0" w:color="auto"/>
        <w:bottom w:val="none" w:sz="0" w:space="0" w:color="auto"/>
        <w:right w:val="none" w:sz="0" w:space="0" w:color="auto"/>
      </w:divBdr>
    </w:div>
    <w:div w:id="1619288462">
      <w:bodyDiv w:val="1"/>
      <w:marLeft w:val="0"/>
      <w:marRight w:val="0"/>
      <w:marTop w:val="0"/>
      <w:marBottom w:val="0"/>
      <w:divBdr>
        <w:top w:val="none" w:sz="0" w:space="0" w:color="auto"/>
        <w:left w:val="none" w:sz="0" w:space="0" w:color="auto"/>
        <w:bottom w:val="none" w:sz="0" w:space="0" w:color="auto"/>
        <w:right w:val="none" w:sz="0" w:space="0" w:color="auto"/>
      </w:divBdr>
    </w:div>
    <w:div w:id="1633320490">
      <w:bodyDiv w:val="1"/>
      <w:marLeft w:val="0"/>
      <w:marRight w:val="0"/>
      <w:marTop w:val="0"/>
      <w:marBottom w:val="0"/>
      <w:divBdr>
        <w:top w:val="none" w:sz="0" w:space="0" w:color="auto"/>
        <w:left w:val="none" w:sz="0" w:space="0" w:color="auto"/>
        <w:bottom w:val="none" w:sz="0" w:space="0" w:color="auto"/>
        <w:right w:val="none" w:sz="0" w:space="0" w:color="auto"/>
      </w:divBdr>
    </w:div>
    <w:div w:id="1641306490">
      <w:bodyDiv w:val="1"/>
      <w:marLeft w:val="0"/>
      <w:marRight w:val="0"/>
      <w:marTop w:val="0"/>
      <w:marBottom w:val="0"/>
      <w:divBdr>
        <w:top w:val="none" w:sz="0" w:space="0" w:color="auto"/>
        <w:left w:val="none" w:sz="0" w:space="0" w:color="auto"/>
        <w:bottom w:val="none" w:sz="0" w:space="0" w:color="auto"/>
        <w:right w:val="none" w:sz="0" w:space="0" w:color="auto"/>
      </w:divBdr>
    </w:div>
    <w:div w:id="1642686721">
      <w:bodyDiv w:val="1"/>
      <w:marLeft w:val="0"/>
      <w:marRight w:val="0"/>
      <w:marTop w:val="0"/>
      <w:marBottom w:val="0"/>
      <w:divBdr>
        <w:top w:val="none" w:sz="0" w:space="0" w:color="auto"/>
        <w:left w:val="none" w:sz="0" w:space="0" w:color="auto"/>
        <w:bottom w:val="none" w:sz="0" w:space="0" w:color="auto"/>
        <w:right w:val="none" w:sz="0" w:space="0" w:color="auto"/>
      </w:divBdr>
    </w:div>
    <w:div w:id="1651013538">
      <w:bodyDiv w:val="1"/>
      <w:marLeft w:val="0"/>
      <w:marRight w:val="0"/>
      <w:marTop w:val="0"/>
      <w:marBottom w:val="0"/>
      <w:divBdr>
        <w:top w:val="none" w:sz="0" w:space="0" w:color="auto"/>
        <w:left w:val="none" w:sz="0" w:space="0" w:color="auto"/>
        <w:bottom w:val="none" w:sz="0" w:space="0" w:color="auto"/>
        <w:right w:val="none" w:sz="0" w:space="0" w:color="auto"/>
      </w:divBdr>
    </w:div>
    <w:div w:id="1702053125">
      <w:bodyDiv w:val="1"/>
      <w:marLeft w:val="0"/>
      <w:marRight w:val="0"/>
      <w:marTop w:val="0"/>
      <w:marBottom w:val="0"/>
      <w:divBdr>
        <w:top w:val="none" w:sz="0" w:space="0" w:color="auto"/>
        <w:left w:val="none" w:sz="0" w:space="0" w:color="auto"/>
        <w:bottom w:val="none" w:sz="0" w:space="0" w:color="auto"/>
        <w:right w:val="none" w:sz="0" w:space="0" w:color="auto"/>
      </w:divBdr>
    </w:div>
    <w:div w:id="1731342439">
      <w:bodyDiv w:val="1"/>
      <w:marLeft w:val="0"/>
      <w:marRight w:val="0"/>
      <w:marTop w:val="0"/>
      <w:marBottom w:val="0"/>
      <w:divBdr>
        <w:top w:val="none" w:sz="0" w:space="0" w:color="auto"/>
        <w:left w:val="none" w:sz="0" w:space="0" w:color="auto"/>
        <w:bottom w:val="none" w:sz="0" w:space="0" w:color="auto"/>
        <w:right w:val="none" w:sz="0" w:space="0" w:color="auto"/>
      </w:divBdr>
    </w:div>
    <w:div w:id="1734113544">
      <w:bodyDiv w:val="1"/>
      <w:marLeft w:val="0"/>
      <w:marRight w:val="0"/>
      <w:marTop w:val="0"/>
      <w:marBottom w:val="0"/>
      <w:divBdr>
        <w:top w:val="none" w:sz="0" w:space="0" w:color="auto"/>
        <w:left w:val="none" w:sz="0" w:space="0" w:color="auto"/>
        <w:bottom w:val="none" w:sz="0" w:space="0" w:color="auto"/>
        <w:right w:val="none" w:sz="0" w:space="0" w:color="auto"/>
      </w:divBdr>
    </w:div>
    <w:div w:id="1739092757">
      <w:bodyDiv w:val="1"/>
      <w:marLeft w:val="0"/>
      <w:marRight w:val="0"/>
      <w:marTop w:val="0"/>
      <w:marBottom w:val="0"/>
      <w:divBdr>
        <w:top w:val="none" w:sz="0" w:space="0" w:color="auto"/>
        <w:left w:val="none" w:sz="0" w:space="0" w:color="auto"/>
        <w:bottom w:val="none" w:sz="0" w:space="0" w:color="auto"/>
        <w:right w:val="none" w:sz="0" w:space="0" w:color="auto"/>
      </w:divBdr>
    </w:div>
    <w:div w:id="1744526172">
      <w:bodyDiv w:val="1"/>
      <w:marLeft w:val="0"/>
      <w:marRight w:val="0"/>
      <w:marTop w:val="0"/>
      <w:marBottom w:val="0"/>
      <w:divBdr>
        <w:top w:val="none" w:sz="0" w:space="0" w:color="auto"/>
        <w:left w:val="none" w:sz="0" w:space="0" w:color="auto"/>
        <w:bottom w:val="none" w:sz="0" w:space="0" w:color="auto"/>
        <w:right w:val="none" w:sz="0" w:space="0" w:color="auto"/>
      </w:divBdr>
    </w:div>
    <w:div w:id="1765760210">
      <w:bodyDiv w:val="1"/>
      <w:marLeft w:val="0"/>
      <w:marRight w:val="0"/>
      <w:marTop w:val="0"/>
      <w:marBottom w:val="0"/>
      <w:divBdr>
        <w:top w:val="none" w:sz="0" w:space="0" w:color="auto"/>
        <w:left w:val="none" w:sz="0" w:space="0" w:color="auto"/>
        <w:bottom w:val="none" w:sz="0" w:space="0" w:color="auto"/>
        <w:right w:val="none" w:sz="0" w:space="0" w:color="auto"/>
      </w:divBdr>
    </w:div>
    <w:div w:id="1788162625">
      <w:bodyDiv w:val="1"/>
      <w:marLeft w:val="0"/>
      <w:marRight w:val="0"/>
      <w:marTop w:val="0"/>
      <w:marBottom w:val="0"/>
      <w:divBdr>
        <w:top w:val="none" w:sz="0" w:space="0" w:color="auto"/>
        <w:left w:val="none" w:sz="0" w:space="0" w:color="auto"/>
        <w:bottom w:val="none" w:sz="0" w:space="0" w:color="auto"/>
        <w:right w:val="none" w:sz="0" w:space="0" w:color="auto"/>
      </w:divBdr>
    </w:div>
    <w:div w:id="1790540328">
      <w:bodyDiv w:val="1"/>
      <w:marLeft w:val="0"/>
      <w:marRight w:val="0"/>
      <w:marTop w:val="0"/>
      <w:marBottom w:val="0"/>
      <w:divBdr>
        <w:top w:val="none" w:sz="0" w:space="0" w:color="auto"/>
        <w:left w:val="none" w:sz="0" w:space="0" w:color="auto"/>
        <w:bottom w:val="none" w:sz="0" w:space="0" w:color="auto"/>
        <w:right w:val="none" w:sz="0" w:space="0" w:color="auto"/>
      </w:divBdr>
    </w:div>
    <w:div w:id="1791126604">
      <w:bodyDiv w:val="1"/>
      <w:marLeft w:val="0"/>
      <w:marRight w:val="0"/>
      <w:marTop w:val="0"/>
      <w:marBottom w:val="0"/>
      <w:divBdr>
        <w:top w:val="none" w:sz="0" w:space="0" w:color="auto"/>
        <w:left w:val="none" w:sz="0" w:space="0" w:color="auto"/>
        <w:bottom w:val="none" w:sz="0" w:space="0" w:color="auto"/>
        <w:right w:val="none" w:sz="0" w:space="0" w:color="auto"/>
      </w:divBdr>
    </w:div>
    <w:div w:id="1839879181">
      <w:bodyDiv w:val="1"/>
      <w:marLeft w:val="0"/>
      <w:marRight w:val="0"/>
      <w:marTop w:val="0"/>
      <w:marBottom w:val="0"/>
      <w:divBdr>
        <w:top w:val="none" w:sz="0" w:space="0" w:color="auto"/>
        <w:left w:val="none" w:sz="0" w:space="0" w:color="auto"/>
        <w:bottom w:val="none" w:sz="0" w:space="0" w:color="auto"/>
        <w:right w:val="none" w:sz="0" w:space="0" w:color="auto"/>
      </w:divBdr>
    </w:div>
    <w:div w:id="1858041110">
      <w:bodyDiv w:val="1"/>
      <w:marLeft w:val="0"/>
      <w:marRight w:val="0"/>
      <w:marTop w:val="0"/>
      <w:marBottom w:val="0"/>
      <w:divBdr>
        <w:top w:val="none" w:sz="0" w:space="0" w:color="auto"/>
        <w:left w:val="none" w:sz="0" w:space="0" w:color="auto"/>
        <w:bottom w:val="none" w:sz="0" w:space="0" w:color="auto"/>
        <w:right w:val="none" w:sz="0" w:space="0" w:color="auto"/>
      </w:divBdr>
    </w:div>
    <w:div w:id="1877086770">
      <w:bodyDiv w:val="1"/>
      <w:marLeft w:val="0"/>
      <w:marRight w:val="0"/>
      <w:marTop w:val="0"/>
      <w:marBottom w:val="0"/>
      <w:divBdr>
        <w:top w:val="none" w:sz="0" w:space="0" w:color="auto"/>
        <w:left w:val="none" w:sz="0" w:space="0" w:color="auto"/>
        <w:bottom w:val="none" w:sz="0" w:space="0" w:color="auto"/>
        <w:right w:val="none" w:sz="0" w:space="0" w:color="auto"/>
      </w:divBdr>
    </w:div>
    <w:div w:id="1880584178">
      <w:bodyDiv w:val="1"/>
      <w:marLeft w:val="0"/>
      <w:marRight w:val="0"/>
      <w:marTop w:val="0"/>
      <w:marBottom w:val="0"/>
      <w:divBdr>
        <w:top w:val="none" w:sz="0" w:space="0" w:color="auto"/>
        <w:left w:val="none" w:sz="0" w:space="0" w:color="auto"/>
        <w:bottom w:val="none" w:sz="0" w:space="0" w:color="auto"/>
        <w:right w:val="none" w:sz="0" w:space="0" w:color="auto"/>
      </w:divBdr>
    </w:div>
    <w:div w:id="1891839338">
      <w:bodyDiv w:val="1"/>
      <w:marLeft w:val="0"/>
      <w:marRight w:val="0"/>
      <w:marTop w:val="0"/>
      <w:marBottom w:val="0"/>
      <w:divBdr>
        <w:top w:val="none" w:sz="0" w:space="0" w:color="auto"/>
        <w:left w:val="none" w:sz="0" w:space="0" w:color="auto"/>
        <w:bottom w:val="none" w:sz="0" w:space="0" w:color="auto"/>
        <w:right w:val="none" w:sz="0" w:space="0" w:color="auto"/>
      </w:divBdr>
    </w:div>
    <w:div w:id="1898055310">
      <w:bodyDiv w:val="1"/>
      <w:marLeft w:val="0"/>
      <w:marRight w:val="0"/>
      <w:marTop w:val="0"/>
      <w:marBottom w:val="0"/>
      <w:divBdr>
        <w:top w:val="none" w:sz="0" w:space="0" w:color="auto"/>
        <w:left w:val="none" w:sz="0" w:space="0" w:color="auto"/>
        <w:bottom w:val="none" w:sz="0" w:space="0" w:color="auto"/>
        <w:right w:val="none" w:sz="0" w:space="0" w:color="auto"/>
      </w:divBdr>
    </w:div>
    <w:div w:id="1926063274">
      <w:bodyDiv w:val="1"/>
      <w:marLeft w:val="0"/>
      <w:marRight w:val="0"/>
      <w:marTop w:val="0"/>
      <w:marBottom w:val="0"/>
      <w:divBdr>
        <w:top w:val="none" w:sz="0" w:space="0" w:color="auto"/>
        <w:left w:val="none" w:sz="0" w:space="0" w:color="auto"/>
        <w:bottom w:val="none" w:sz="0" w:space="0" w:color="auto"/>
        <w:right w:val="none" w:sz="0" w:space="0" w:color="auto"/>
      </w:divBdr>
    </w:div>
    <w:div w:id="1932160361">
      <w:bodyDiv w:val="1"/>
      <w:marLeft w:val="0"/>
      <w:marRight w:val="0"/>
      <w:marTop w:val="0"/>
      <w:marBottom w:val="0"/>
      <w:divBdr>
        <w:top w:val="none" w:sz="0" w:space="0" w:color="auto"/>
        <w:left w:val="none" w:sz="0" w:space="0" w:color="auto"/>
        <w:bottom w:val="none" w:sz="0" w:space="0" w:color="auto"/>
        <w:right w:val="none" w:sz="0" w:space="0" w:color="auto"/>
      </w:divBdr>
    </w:div>
    <w:div w:id="1943799692">
      <w:bodyDiv w:val="1"/>
      <w:marLeft w:val="0"/>
      <w:marRight w:val="0"/>
      <w:marTop w:val="0"/>
      <w:marBottom w:val="0"/>
      <w:divBdr>
        <w:top w:val="none" w:sz="0" w:space="0" w:color="auto"/>
        <w:left w:val="none" w:sz="0" w:space="0" w:color="auto"/>
        <w:bottom w:val="none" w:sz="0" w:space="0" w:color="auto"/>
        <w:right w:val="none" w:sz="0" w:space="0" w:color="auto"/>
      </w:divBdr>
    </w:div>
    <w:div w:id="1947150240">
      <w:bodyDiv w:val="1"/>
      <w:marLeft w:val="0"/>
      <w:marRight w:val="0"/>
      <w:marTop w:val="0"/>
      <w:marBottom w:val="0"/>
      <w:divBdr>
        <w:top w:val="none" w:sz="0" w:space="0" w:color="auto"/>
        <w:left w:val="none" w:sz="0" w:space="0" w:color="auto"/>
        <w:bottom w:val="none" w:sz="0" w:space="0" w:color="auto"/>
        <w:right w:val="none" w:sz="0" w:space="0" w:color="auto"/>
      </w:divBdr>
    </w:div>
    <w:div w:id="1950434581">
      <w:bodyDiv w:val="1"/>
      <w:marLeft w:val="0"/>
      <w:marRight w:val="0"/>
      <w:marTop w:val="0"/>
      <w:marBottom w:val="0"/>
      <w:divBdr>
        <w:top w:val="none" w:sz="0" w:space="0" w:color="auto"/>
        <w:left w:val="none" w:sz="0" w:space="0" w:color="auto"/>
        <w:bottom w:val="none" w:sz="0" w:space="0" w:color="auto"/>
        <w:right w:val="none" w:sz="0" w:space="0" w:color="auto"/>
      </w:divBdr>
    </w:div>
    <w:div w:id="1959331390">
      <w:bodyDiv w:val="1"/>
      <w:marLeft w:val="0"/>
      <w:marRight w:val="0"/>
      <w:marTop w:val="0"/>
      <w:marBottom w:val="0"/>
      <w:divBdr>
        <w:top w:val="none" w:sz="0" w:space="0" w:color="auto"/>
        <w:left w:val="none" w:sz="0" w:space="0" w:color="auto"/>
        <w:bottom w:val="none" w:sz="0" w:space="0" w:color="auto"/>
        <w:right w:val="none" w:sz="0" w:space="0" w:color="auto"/>
      </w:divBdr>
    </w:div>
    <w:div w:id="1970940862">
      <w:bodyDiv w:val="1"/>
      <w:marLeft w:val="0"/>
      <w:marRight w:val="0"/>
      <w:marTop w:val="0"/>
      <w:marBottom w:val="0"/>
      <w:divBdr>
        <w:top w:val="none" w:sz="0" w:space="0" w:color="auto"/>
        <w:left w:val="none" w:sz="0" w:space="0" w:color="auto"/>
        <w:bottom w:val="none" w:sz="0" w:space="0" w:color="auto"/>
        <w:right w:val="none" w:sz="0" w:space="0" w:color="auto"/>
      </w:divBdr>
    </w:div>
    <w:div w:id="1984848306">
      <w:bodyDiv w:val="1"/>
      <w:marLeft w:val="0"/>
      <w:marRight w:val="0"/>
      <w:marTop w:val="0"/>
      <w:marBottom w:val="0"/>
      <w:divBdr>
        <w:top w:val="none" w:sz="0" w:space="0" w:color="auto"/>
        <w:left w:val="none" w:sz="0" w:space="0" w:color="auto"/>
        <w:bottom w:val="none" w:sz="0" w:space="0" w:color="auto"/>
        <w:right w:val="none" w:sz="0" w:space="0" w:color="auto"/>
      </w:divBdr>
    </w:div>
    <w:div w:id="2002737950">
      <w:bodyDiv w:val="1"/>
      <w:marLeft w:val="0"/>
      <w:marRight w:val="0"/>
      <w:marTop w:val="0"/>
      <w:marBottom w:val="0"/>
      <w:divBdr>
        <w:top w:val="none" w:sz="0" w:space="0" w:color="auto"/>
        <w:left w:val="none" w:sz="0" w:space="0" w:color="auto"/>
        <w:bottom w:val="none" w:sz="0" w:space="0" w:color="auto"/>
        <w:right w:val="none" w:sz="0" w:space="0" w:color="auto"/>
      </w:divBdr>
    </w:div>
    <w:div w:id="2024093024">
      <w:bodyDiv w:val="1"/>
      <w:marLeft w:val="0"/>
      <w:marRight w:val="0"/>
      <w:marTop w:val="0"/>
      <w:marBottom w:val="0"/>
      <w:divBdr>
        <w:top w:val="none" w:sz="0" w:space="0" w:color="auto"/>
        <w:left w:val="none" w:sz="0" w:space="0" w:color="auto"/>
        <w:bottom w:val="none" w:sz="0" w:space="0" w:color="auto"/>
        <w:right w:val="none" w:sz="0" w:space="0" w:color="auto"/>
      </w:divBdr>
    </w:div>
    <w:div w:id="2035693212">
      <w:bodyDiv w:val="1"/>
      <w:marLeft w:val="0"/>
      <w:marRight w:val="0"/>
      <w:marTop w:val="0"/>
      <w:marBottom w:val="0"/>
      <w:divBdr>
        <w:top w:val="none" w:sz="0" w:space="0" w:color="auto"/>
        <w:left w:val="none" w:sz="0" w:space="0" w:color="auto"/>
        <w:bottom w:val="none" w:sz="0" w:space="0" w:color="auto"/>
        <w:right w:val="none" w:sz="0" w:space="0" w:color="auto"/>
      </w:divBdr>
    </w:div>
    <w:div w:id="2042700485">
      <w:bodyDiv w:val="1"/>
      <w:marLeft w:val="0"/>
      <w:marRight w:val="0"/>
      <w:marTop w:val="0"/>
      <w:marBottom w:val="0"/>
      <w:divBdr>
        <w:top w:val="none" w:sz="0" w:space="0" w:color="auto"/>
        <w:left w:val="none" w:sz="0" w:space="0" w:color="auto"/>
        <w:bottom w:val="none" w:sz="0" w:space="0" w:color="auto"/>
        <w:right w:val="none" w:sz="0" w:space="0" w:color="auto"/>
      </w:divBdr>
    </w:div>
    <w:div w:id="2054575379">
      <w:bodyDiv w:val="1"/>
      <w:marLeft w:val="0"/>
      <w:marRight w:val="0"/>
      <w:marTop w:val="0"/>
      <w:marBottom w:val="0"/>
      <w:divBdr>
        <w:top w:val="none" w:sz="0" w:space="0" w:color="auto"/>
        <w:left w:val="none" w:sz="0" w:space="0" w:color="auto"/>
        <w:bottom w:val="none" w:sz="0" w:space="0" w:color="auto"/>
        <w:right w:val="none" w:sz="0" w:space="0" w:color="auto"/>
      </w:divBdr>
    </w:div>
    <w:div w:id="2059430164">
      <w:bodyDiv w:val="1"/>
      <w:marLeft w:val="0"/>
      <w:marRight w:val="0"/>
      <w:marTop w:val="0"/>
      <w:marBottom w:val="0"/>
      <w:divBdr>
        <w:top w:val="none" w:sz="0" w:space="0" w:color="auto"/>
        <w:left w:val="none" w:sz="0" w:space="0" w:color="auto"/>
        <w:bottom w:val="none" w:sz="0" w:space="0" w:color="auto"/>
        <w:right w:val="none" w:sz="0" w:space="0" w:color="auto"/>
      </w:divBdr>
    </w:div>
    <w:div w:id="2075353745">
      <w:bodyDiv w:val="1"/>
      <w:marLeft w:val="0"/>
      <w:marRight w:val="0"/>
      <w:marTop w:val="0"/>
      <w:marBottom w:val="0"/>
      <w:divBdr>
        <w:top w:val="none" w:sz="0" w:space="0" w:color="auto"/>
        <w:left w:val="none" w:sz="0" w:space="0" w:color="auto"/>
        <w:bottom w:val="none" w:sz="0" w:space="0" w:color="auto"/>
        <w:right w:val="none" w:sz="0" w:space="0" w:color="auto"/>
      </w:divBdr>
    </w:div>
    <w:div w:id="2075930243">
      <w:bodyDiv w:val="1"/>
      <w:marLeft w:val="0"/>
      <w:marRight w:val="0"/>
      <w:marTop w:val="0"/>
      <w:marBottom w:val="0"/>
      <w:divBdr>
        <w:top w:val="none" w:sz="0" w:space="0" w:color="auto"/>
        <w:left w:val="none" w:sz="0" w:space="0" w:color="auto"/>
        <w:bottom w:val="none" w:sz="0" w:space="0" w:color="auto"/>
        <w:right w:val="none" w:sz="0" w:space="0" w:color="auto"/>
      </w:divBdr>
    </w:div>
    <w:div w:id="2083943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F90B3-7D54-4E27-B1F8-ACE61F306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5249</Words>
  <Characters>29923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dc:creator>
  <cp:keywords/>
  <dc:description/>
  <cp:lastModifiedBy>Zoe</cp:lastModifiedBy>
  <cp:revision>2</cp:revision>
  <dcterms:created xsi:type="dcterms:W3CDTF">2025-05-25T17:58:00Z</dcterms:created>
  <dcterms:modified xsi:type="dcterms:W3CDTF">2025-05-25T17:58:00Z</dcterms:modified>
</cp:coreProperties>
</file>