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503D15" w14:textId="2D7D708C" w:rsidR="00FC57CE" w:rsidRPr="0038184E" w:rsidRDefault="00560E83" w:rsidP="00560E83">
      <w:pPr>
        <w:jc w:val="center"/>
        <w:rPr>
          <w:rFonts w:ascii="Arial" w:hAnsi="Arial" w:cs="Arial"/>
        </w:rPr>
      </w:pPr>
      <w:r w:rsidRPr="0038184E">
        <w:rPr>
          <w:rFonts w:ascii="Arial" w:hAnsi="Arial" w:cs="Arial"/>
        </w:rPr>
        <w:t>Using and Programming The 7 Segment Display Prototype Circuit</w:t>
      </w:r>
    </w:p>
    <w:p w14:paraId="40536454" w14:textId="0F7168F1" w:rsidR="00560E83" w:rsidRPr="0038184E" w:rsidRDefault="00560E83" w:rsidP="00560E83">
      <w:pPr>
        <w:jc w:val="both"/>
        <w:rPr>
          <w:rFonts w:ascii="Arial" w:hAnsi="Arial" w:cs="Arial"/>
        </w:rPr>
      </w:pPr>
      <w:r w:rsidRPr="0038184E">
        <w:rPr>
          <w:rFonts w:ascii="Arial" w:hAnsi="Arial" w:cs="Arial"/>
        </w:rPr>
        <w:t>Name: Ruben Bhatia</w:t>
      </w:r>
    </w:p>
    <w:p w14:paraId="0CD39283" w14:textId="5FC7B0B0" w:rsidR="00560E83" w:rsidRPr="0038184E" w:rsidRDefault="00560E83" w:rsidP="00560E83">
      <w:pPr>
        <w:jc w:val="both"/>
        <w:rPr>
          <w:rFonts w:ascii="Arial" w:hAnsi="Arial" w:cs="Arial"/>
        </w:rPr>
      </w:pPr>
      <w:r w:rsidRPr="0038184E">
        <w:rPr>
          <w:rFonts w:ascii="Arial" w:hAnsi="Arial" w:cs="Arial"/>
        </w:rPr>
        <w:t>Student Number: 2104693</w:t>
      </w:r>
    </w:p>
    <w:p w14:paraId="0AD22E0D" w14:textId="266D3559" w:rsidR="00560E83" w:rsidRPr="0038184E" w:rsidRDefault="00560E83" w:rsidP="00560E83">
      <w:pPr>
        <w:jc w:val="both"/>
        <w:rPr>
          <w:rFonts w:ascii="Arial" w:hAnsi="Arial" w:cs="Arial"/>
        </w:rPr>
      </w:pPr>
      <w:r w:rsidRPr="0038184E">
        <w:rPr>
          <w:rFonts w:ascii="Arial" w:hAnsi="Arial" w:cs="Arial"/>
        </w:rPr>
        <w:t>Course: Electrical &amp; Electronic Engineering</w:t>
      </w:r>
    </w:p>
    <w:p w14:paraId="46A46089" w14:textId="45126AA0" w:rsidR="00560E83" w:rsidRPr="0038184E" w:rsidRDefault="00560E83" w:rsidP="00560E83">
      <w:pPr>
        <w:jc w:val="both"/>
        <w:rPr>
          <w:rFonts w:ascii="Arial" w:hAnsi="Arial" w:cs="Arial"/>
        </w:rPr>
      </w:pPr>
      <w:r w:rsidRPr="0038184E">
        <w:rPr>
          <w:rFonts w:ascii="Arial" w:hAnsi="Arial" w:cs="Arial"/>
        </w:rPr>
        <w:t>Module Name: Micros, Peripherals &amp; Interfaces</w:t>
      </w:r>
    </w:p>
    <w:p w14:paraId="2985BBCF" w14:textId="46C801F1" w:rsidR="00560E83" w:rsidRPr="0038184E" w:rsidRDefault="00560E83" w:rsidP="00560E83">
      <w:pPr>
        <w:jc w:val="both"/>
        <w:rPr>
          <w:rFonts w:ascii="Arial" w:hAnsi="Arial" w:cs="Arial"/>
        </w:rPr>
      </w:pPr>
      <w:r w:rsidRPr="0038184E">
        <w:rPr>
          <w:rFonts w:ascii="Arial" w:hAnsi="Arial" w:cs="Arial"/>
        </w:rPr>
        <w:t>Module Code: ACDA4004 – EEE Version</w:t>
      </w:r>
    </w:p>
    <w:p w14:paraId="01FF507F" w14:textId="321B6BDD" w:rsidR="00560E83" w:rsidRPr="0038184E" w:rsidRDefault="00560E83" w:rsidP="00560E83">
      <w:pPr>
        <w:jc w:val="both"/>
        <w:rPr>
          <w:rFonts w:ascii="Arial" w:hAnsi="Arial" w:cs="Arial"/>
        </w:rPr>
      </w:pPr>
      <w:r w:rsidRPr="0038184E">
        <w:rPr>
          <w:rFonts w:ascii="Arial" w:hAnsi="Arial" w:cs="Arial"/>
        </w:rPr>
        <w:t>Lecturer: Gareth Jones</w:t>
      </w:r>
    </w:p>
    <w:p w14:paraId="6105B8C7" w14:textId="338E8CAD" w:rsidR="00560E83" w:rsidRPr="0038184E" w:rsidRDefault="00560E83" w:rsidP="00560E83">
      <w:pPr>
        <w:jc w:val="both"/>
        <w:rPr>
          <w:rFonts w:ascii="Arial" w:hAnsi="Arial" w:cs="Arial"/>
        </w:rPr>
      </w:pPr>
    </w:p>
    <w:p w14:paraId="7EB78F47" w14:textId="15732CDA" w:rsidR="00560E83" w:rsidRPr="0038184E" w:rsidRDefault="00560E83" w:rsidP="00560E83">
      <w:pPr>
        <w:jc w:val="both"/>
        <w:rPr>
          <w:rFonts w:ascii="Arial" w:hAnsi="Arial" w:cs="Arial"/>
        </w:rPr>
      </w:pPr>
      <w:r w:rsidRPr="0038184E">
        <w:rPr>
          <w:rFonts w:ascii="Arial" w:hAnsi="Arial" w:cs="Arial"/>
        </w:rPr>
        <w:t>I confirm all work done is my own unless stated otherwise – Ruben Bhatia</w:t>
      </w:r>
    </w:p>
    <w:p w14:paraId="7E8C5593" w14:textId="0E11488F" w:rsidR="0091360F" w:rsidRPr="0038184E" w:rsidRDefault="0091360F" w:rsidP="00560E83">
      <w:pPr>
        <w:jc w:val="both"/>
        <w:rPr>
          <w:rFonts w:ascii="Arial" w:hAnsi="Arial" w:cs="Arial"/>
        </w:rPr>
      </w:pPr>
    </w:p>
    <w:p w14:paraId="481960A7" w14:textId="5661B5D4" w:rsidR="0038184E" w:rsidRPr="00F07502" w:rsidRDefault="00F04E6B" w:rsidP="00560E83">
      <w:pPr>
        <w:jc w:val="both"/>
        <w:rPr>
          <w:rFonts w:ascii="Arial" w:hAnsi="Arial" w:cs="Arial"/>
          <w:u w:val="single"/>
        </w:rPr>
      </w:pPr>
      <w:r w:rsidRPr="00F07502">
        <w:rPr>
          <w:rFonts w:ascii="Arial" w:hAnsi="Arial" w:cs="Arial"/>
          <w:u w:val="single"/>
        </w:rPr>
        <w:t>Section 1</w:t>
      </w:r>
    </w:p>
    <w:p w14:paraId="7D8968B1" w14:textId="7128A075" w:rsidR="00F04E6B" w:rsidRDefault="00F07502" w:rsidP="00560E83">
      <w:pPr>
        <w:jc w:val="both"/>
        <w:rPr>
          <w:rFonts w:ascii="Arial" w:hAnsi="Arial" w:cs="Arial"/>
        </w:rPr>
      </w:pPr>
      <w:r>
        <w:rPr>
          <w:rFonts w:ascii="Arial" w:hAnsi="Arial" w:cs="Arial"/>
        </w:rPr>
        <w:t xml:space="preserve">Here is a screenshot </w:t>
      </w:r>
      <w:r w:rsidR="00832EAC">
        <w:rPr>
          <w:rFonts w:ascii="Arial" w:hAnsi="Arial" w:cs="Arial"/>
        </w:rPr>
        <w:t>of the entire circuit recreated in Proteus 8:</w:t>
      </w:r>
    </w:p>
    <w:p w14:paraId="18F36D40" w14:textId="77777777" w:rsidR="00004FD1" w:rsidRDefault="00832EAC" w:rsidP="00004FD1">
      <w:pPr>
        <w:keepNext/>
        <w:jc w:val="both"/>
      </w:pPr>
      <w:r>
        <w:rPr>
          <w:noProof/>
        </w:rPr>
        <w:drawing>
          <wp:inline distT="0" distB="0" distL="0" distR="0" wp14:anchorId="5309ED4A" wp14:editId="162E4951">
            <wp:extent cx="5731510" cy="376174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9"/>
                    <a:stretch>
                      <a:fillRect/>
                    </a:stretch>
                  </pic:blipFill>
                  <pic:spPr>
                    <a:xfrm>
                      <a:off x="0" y="0"/>
                      <a:ext cx="5731510" cy="3761740"/>
                    </a:xfrm>
                    <a:prstGeom prst="rect">
                      <a:avLst/>
                    </a:prstGeom>
                  </pic:spPr>
                </pic:pic>
              </a:graphicData>
            </a:graphic>
          </wp:inline>
        </w:drawing>
      </w:r>
    </w:p>
    <w:p w14:paraId="3EA0AB54" w14:textId="0B7ED364" w:rsidR="00832EAC" w:rsidRDefault="00004FD1" w:rsidP="00004FD1">
      <w:pPr>
        <w:pStyle w:val="Caption"/>
        <w:jc w:val="both"/>
        <w:rPr>
          <w:rFonts w:ascii="Arial" w:hAnsi="Arial" w:cs="Arial"/>
        </w:rPr>
      </w:pPr>
      <w:r>
        <w:t xml:space="preserve">Figure </w:t>
      </w:r>
      <w:fldSimple w:instr=" SEQ Figure \* ARABIC ">
        <w:r w:rsidR="0096689C">
          <w:rPr>
            <w:noProof/>
          </w:rPr>
          <w:t>1</w:t>
        </w:r>
      </w:fldSimple>
    </w:p>
    <w:p w14:paraId="329F82C9" w14:textId="46B0F839" w:rsidR="00832EAC" w:rsidRDefault="009E1BAB" w:rsidP="00560E83">
      <w:pPr>
        <w:jc w:val="both"/>
        <w:rPr>
          <w:rFonts w:ascii="Arial" w:hAnsi="Arial" w:cs="Arial"/>
        </w:rPr>
      </w:pPr>
      <w:r>
        <w:rPr>
          <w:rFonts w:ascii="Arial" w:hAnsi="Arial" w:cs="Arial"/>
        </w:rPr>
        <w:t>PIC16F</w:t>
      </w:r>
      <w:r w:rsidR="00DB3E71">
        <w:rPr>
          <w:rFonts w:ascii="Arial" w:hAnsi="Arial" w:cs="Arial"/>
        </w:rPr>
        <w:t>84</w:t>
      </w:r>
      <w:r w:rsidR="00664614">
        <w:rPr>
          <w:rFonts w:ascii="Arial" w:hAnsi="Arial" w:cs="Arial"/>
        </w:rPr>
        <w:t>A</w:t>
      </w:r>
    </w:p>
    <w:p w14:paraId="3C91D5B4" w14:textId="30083E5F" w:rsidR="00DB3E71" w:rsidRDefault="000D1351" w:rsidP="00560E83">
      <w:pPr>
        <w:jc w:val="both"/>
        <w:rPr>
          <w:rFonts w:ascii="Arial" w:hAnsi="Arial" w:cs="Arial"/>
        </w:rPr>
      </w:pPr>
      <w:r>
        <w:rPr>
          <w:rFonts w:ascii="Arial" w:hAnsi="Arial" w:cs="Arial"/>
        </w:rPr>
        <w:t>The PIC16F</w:t>
      </w:r>
      <w:r w:rsidR="00840175">
        <w:rPr>
          <w:rFonts w:ascii="Arial" w:hAnsi="Arial" w:cs="Arial"/>
        </w:rPr>
        <w:t>84</w:t>
      </w:r>
      <w:r w:rsidR="00664614">
        <w:rPr>
          <w:rFonts w:ascii="Arial" w:hAnsi="Arial" w:cs="Arial"/>
        </w:rPr>
        <w:t>A</w:t>
      </w:r>
      <w:r w:rsidR="00840175">
        <w:rPr>
          <w:rFonts w:ascii="Arial" w:hAnsi="Arial" w:cs="Arial"/>
        </w:rPr>
        <w:t xml:space="preserve"> is a </w:t>
      </w:r>
      <w:r w:rsidR="00FB2686">
        <w:rPr>
          <w:rFonts w:ascii="Arial" w:hAnsi="Arial" w:cs="Arial"/>
        </w:rPr>
        <w:t>microcontrolle</w:t>
      </w:r>
      <w:r w:rsidR="00D723D0">
        <w:rPr>
          <w:rFonts w:ascii="Arial" w:hAnsi="Arial" w:cs="Arial"/>
        </w:rPr>
        <w:t xml:space="preserve">r. </w:t>
      </w:r>
      <w:r w:rsidR="001C3977">
        <w:rPr>
          <w:rFonts w:ascii="Arial" w:hAnsi="Arial" w:cs="Arial"/>
        </w:rPr>
        <w:t xml:space="preserve">Microcontrollers are “simplified computers designed to run </w:t>
      </w:r>
      <w:r w:rsidR="001C27A8">
        <w:rPr>
          <w:rFonts w:ascii="Arial" w:hAnsi="Arial" w:cs="Arial"/>
        </w:rPr>
        <w:t xml:space="preserve">basic </w:t>
      </w:r>
      <w:r w:rsidR="00A4306A">
        <w:rPr>
          <w:rFonts w:ascii="Arial" w:hAnsi="Arial" w:cs="Arial"/>
        </w:rPr>
        <w:t>programmes,</w:t>
      </w:r>
      <w:r w:rsidR="001C27A8">
        <w:rPr>
          <w:rFonts w:ascii="Arial" w:hAnsi="Arial" w:cs="Arial"/>
        </w:rPr>
        <w:t xml:space="preserve"> which conduct a single task repeatedly.”</w:t>
      </w:r>
      <w:sdt>
        <w:sdtPr>
          <w:rPr>
            <w:rFonts w:ascii="Arial" w:hAnsi="Arial" w:cs="Arial"/>
          </w:rPr>
          <w:id w:val="1256868838"/>
          <w:citation/>
        </w:sdtPr>
        <w:sdtContent>
          <w:r w:rsidR="00004FD1">
            <w:rPr>
              <w:rFonts w:ascii="Arial" w:hAnsi="Arial" w:cs="Arial"/>
            </w:rPr>
            <w:fldChar w:fldCharType="begin"/>
          </w:r>
          <w:r w:rsidR="00004FD1">
            <w:rPr>
              <w:rFonts w:ascii="Arial" w:hAnsi="Arial" w:cs="Arial"/>
            </w:rPr>
            <w:instrText xml:space="preserve"> CITATION Mit21 \l 2057 </w:instrText>
          </w:r>
          <w:r w:rsidR="00004FD1">
            <w:rPr>
              <w:rFonts w:ascii="Arial" w:hAnsi="Arial" w:cs="Arial"/>
            </w:rPr>
            <w:fldChar w:fldCharType="separate"/>
          </w:r>
          <w:r w:rsidR="00004FD1">
            <w:rPr>
              <w:rFonts w:ascii="Arial" w:hAnsi="Arial" w:cs="Arial"/>
              <w:noProof/>
            </w:rPr>
            <w:t xml:space="preserve"> </w:t>
          </w:r>
          <w:r w:rsidR="00004FD1" w:rsidRPr="00004FD1">
            <w:rPr>
              <w:rFonts w:ascii="Arial" w:hAnsi="Arial" w:cs="Arial"/>
              <w:noProof/>
            </w:rPr>
            <w:t>[1]</w:t>
          </w:r>
          <w:r w:rsidR="00004FD1">
            <w:rPr>
              <w:rFonts w:ascii="Arial" w:hAnsi="Arial" w:cs="Arial"/>
            </w:rPr>
            <w:fldChar w:fldCharType="end"/>
          </w:r>
        </w:sdtContent>
      </w:sdt>
      <w:r w:rsidR="00004FD1">
        <w:rPr>
          <w:rFonts w:ascii="Arial" w:hAnsi="Arial" w:cs="Arial"/>
        </w:rPr>
        <w:t xml:space="preserve"> In the case of Figure 1, it is used to </w:t>
      </w:r>
      <w:r w:rsidR="00AA4855">
        <w:rPr>
          <w:rFonts w:ascii="Arial" w:hAnsi="Arial" w:cs="Arial"/>
        </w:rPr>
        <w:t>control the circuit</w:t>
      </w:r>
      <w:r w:rsidR="00165C8D">
        <w:rPr>
          <w:rFonts w:ascii="Arial" w:hAnsi="Arial" w:cs="Arial"/>
        </w:rPr>
        <w:t xml:space="preserve"> and illuminate the LED display</w:t>
      </w:r>
      <w:r w:rsidR="00E26187">
        <w:rPr>
          <w:rFonts w:ascii="Arial" w:hAnsi="Arial" w:cs="Arial"/>
        </w:rPr>
        <w:t xml:space="preserve"> as well as time the intervals at which the LED display changes </w:t>
      </w:r>
      <w:r w:rsidR="00A20429">
        <w:rPr>
          <w:rFonts w:ascii="Arial" w:hAnsi="Arial" w:cs="Arial"/>
        </w:rPr>
        <w:t>its displayed character</w:t>
      </w:r>
      <w:r w:rsidR="00AA4855">
        <w:rPr>
          <w:rFonts w:ascii="Arial" w:hAnsi="Arial" w:cs="Arial"/>
        </w:rPr>
        <w:t xml:space="preserve">. It does this by </w:t>
      </w:r>
      <w:r w:rsidR="00482483">
        <w:rPr>
          <w:rFonts w:ascii="Arial" w:hAnsi="Arial" w:cs="Arial"/>
        </w:rPr>
        <w:t>having a programming langua</w:t>
      </w:r>
      <w:r w:rsidR="00165C8D">
        <w:rPr>
          <w:rFonts w:ascii="Arial" w:hAnsi="Arial" w:cs="Arial"/>
        </w:rPr>
        <w:t>ge which can be</w:t>
      </w:r>
      <w:r w:rsidR="00445A2E">
        <w:rPr>
          <w:rFonts w:ascii="Arial" w:hAnsi="Arial" w:cs="Arial"/>
        </w:rPr>
        <w:t xml:space="preserve"> written by the user</w:t>
      </w:r>
      <w:r w:rsidR="00D501F2">
        <w:rPr>
          <w:rFonts w:ascii="Arial" w:hAnsi="Arial" w:cs="Arial"/>
        </w:rPr>
        <w:t xml:space="preserve">. It has </w:t>
      </w:r>
      <w:r w:rsidR="00D575E4">
        <w:rPr>
          <w:rFonts w:ascii="Arial" w:hAnsi="Arial" w:cs="Arial"/>
        </w:rPr>
        <w:t xml:space="preserve">35 instructions which </w:t>
      </w:r>
      <w:r w:rsidR="000714DA">
        <w:rPr>
          <w:rFonts w:ascii="Arial" w:hAnsi="Arial" w:cs="Arial"/>
        </w:rPr>
        <w:t xml:space="preserve">can work in conjunction </w:t>
      </w:r>
      <w:r w:rsidR="000714DA">
        <w:rPr>
          <w:rFonts w:ascii="Arial" w:hAnsi="Arial" w:cs="Arial"/>
        </w:rPr>
        <w:lastRenderedPageBreak/>
        <w:t xml:space="preserve">together to allow the microchip to perform a vast </w:t>
      </w:r>
      <w:r w:rsidR="000C7C14">
        <w:rPr>
          <w:rFonts w:ascii="Arial" w:hAnsi="Arial" w:cs="Arial"/>
        </w:rPr>
        <w:t>number</w:t>
      </w:r>
      <w:r w:rsidR="000714DA">
        <w:rPr>
          <w:rFonts w:ascii="Arial" w:hAnsi="Arial" w:cs="Arial"/>
        </w:rPr>
        <w:t xml:space="preserve"> of functions</w:t>
      </w:r>
      <w:r w:rsidR="00C75588">
        <w:rPr>
          <w:rFonts w:ascii="Arial" w:hAnsi="Arial" w:cs="Arial"/>
        </w:rPr>
        <w:t xml:space="preserve"> when programmed by the user.</w:t>
      </w:r>
      <w:r w:rsidR="00A20429">
        <w:rPr>
          <w:rFonts w:ascii="Arial" w:hAnsi="Arial" w:cs="Arial"/>
        </w:rPr>
        <w:t xml:space="preserve"> </w:t>
      </w:r>
    </w:p>
    <w:p w14:paraId="05A890C4" w14:textId="2EC6586A" w:rsidR="006B7CAE" w:rsidRDefault="006B7CAE" w:rsidP="00560E83">
      <w:pPr>
        <w:jc w:val="both"/>
        <w:rPr>
          <w:rFonts w:ascii="Arial" w:hAnsi="Arial" w:cs="Arial"/>
        </w:rPr>
      </w:pPr>
    </w:p>
    <w:p w14:paraId="0A3AB09B" w14:textId="65046FD4" w:rsidR="006B7CAE" w:rsidRDefault="00AF4ED2" w:rsidP="00560E83">
      <w:pPr>
        <w:jc w:val="both"/>
        <w:rPr>
          <w:rFonts w:ascii="Arial" w:hAnsi="Arial" w:cs="Arial"/>
        </w:rPr>
      </w:pPr>
      <w:r>
        <w:rPr>
          <w:rFonts w:ascii="Arial" w:hAnsi="Arial" w:cs="Arial"/>
        </w:rPr>
        <w:t>7 Segment LED Display</w:t>
      </w:r>
      <w:r w:rsidR="009C335C">
        <w:rPr>
          <w:rFonts w:ascii="Arial" w:hAnsi="Arial" w:cs="Arial"/>
        </w:rPr>
        <w:t xml:space="preserve"> (Anode)</w:t>
      </w:r>
    </w:p>
    <w:p w14:paraId="61637A83" w14:textId="587A331F" w:rsidR="00AF4ED2" w:rsidRDefault="00862D23" w:rsidP="00560E83">
      <w:pPr>
        <w:jc w:val="both"/>
        <w:rPr>
          <w:rFonts w:ascii="Arial" w:hAnsi="Arial" w:cs="Arial"/>
        </w:rPr>
      </w:pPr>
      <w:r>
        <w:rPr>
          <w:rFonts w:ascii="Arial" w:hAnsi="Arial" w:cs="Arial"/>
        </w:rPr>
        <w:t>The</w:t>
      </w:r>
      <w:r w:rsidR="00BD4EB4">
        <w:rPr>
          <w:rFonts w:ascii="Arial" w:hAnsi="Arial" w:cs="Arial"/>
        </w:rPr>
        <w:t xml:space="preserve"> 7 </w:t>
      </w:r>
      <w:r>
        <w:rPr>
          <w:rFonts w:ascii="Arial" w:hAnsi="Arial" w:cs="Arial"/>
        </w:rPr>
        <w:t>S</w:t>
      </w:r>
      <w:r w:rsidR="00BD4EB4">
        <w:rPr>
          <w:rFonts w:ascii="Arial" w:hAnsi="Arial" w:cs="Arial"/>
        </w:rPr>
        <w:t xml:space="preserve">egment LED </w:t>
      </w:r>
      <w:r>
        <w:rPr>
          <w:rFonts w:ascii="Arial" w:hAnsi="Arial" w:cs="Arial"/>
        </w:rPr>
        <w:t>D</w:t>
      </w:r>
      <w:r w:rsidR="00BD4EB4">
        <w:rPr>
          <w:rFonts w:ascii="Arial" w:hAnsi="Arial" w:cs="Arial"/>
        </w:rPr>
        <w:t>isp</w:t>
      </w:r>
      <w:r w:rsidR="00713288">
        <w:rPr>
          <w:rFonts w:ascii="Arial" w:hAnsi="Arial" w:cs="Arial"/>
        </w:rPr>
        <w:t xml:space="preserve">lay is </w:t>
      </w:r>
      <w:r w:rsidR="007B1062">
        <w:rPr>
          <w:rFonts w:ascii="Arial" w:hAnsi="Arial" w:cs="Arial"/>
        </w:rPr>
        <w:t xml:space="preserve">an electronic display device with the ability to display </w:t>
      </w:r>
      <w:r w:rsidR="00CC025B">
        <w:rPr>
          <w:rFonts w:ascii="Arial" w:hAnsi="Arial" w:cs="Arial"/>
        </w:rPr>
        <w:t>7 separate</w:t>
      </w:r>
      <w:r w:rsidR="00D67E43">
        <w:rPr>
          <w:rFonts w:ascii="Arial" w:hAnsi="Arial" w:cs="Arial"/>
        </w:rPr>
        <w:t xml:space="preserve"> LED lights within the display. They are </w:t>
      </w:r>
      <w:r w:rsidR="00511214">
        <w:rPr>
          <w:rFonts w:ascii="Arial" w:hAnsi="Arial" w:cs="Arial"/>
        </w:rPr>
        <w:t>most used</w:t>
      </w:r>
      <w:r w:rsidR="00D67E43">
        <w:rPr>
          <w:rFonts w:ascii="Arial" w:hAnsi="Arial" w:cs="Arial"/>
        </w:rPr>
        <w:t xml:space="preserve"> to display numbers 0-9 as well as </w:t>
      </w:r>
      <w:r w:rsidR="00C10BBA">
        <w:rPr>
          <w:rFonts w:ascii="Arial" w:hAnsi="Arial" w:cs="Arial"/>
        </w:rPr>
        <w:t>letters A-F, also known as decimal and hexadecimal</w:t>
      </w:r>
      <w:r w:rsidR="001B3BAC">
        <w:rPr>
          <w:rFonts w:ascii="Arial" w:hAnsi="Arial" w:cs="Arial"/>
        </w:rPr>
        <w:t>. In the case of the circuit in Figure 1, it will be used to display hexadecimal values.</w:t>
      </w:r>
      <w:r w:rsidR="000E62B6">
        <w:rPr>
          <w:rFonts w:ascii="Arial" w:hAnsi="Arial" w:cs="Arial"/>
        </w:rPr>
        <w:t xml:space="preserve"> </w:t>
      </w:r>
      <w:r w:rsidR="00B55B45">
        <w:rPr>
          <w:rFonts w:ascii="Arial" w:hAnsi="Arial" w:cs="Arial"/>
        </w:rPr>
        <w:t xml:space="preserve">Each pin </w:t>
      </w:r>
      <w:r w:rsidR="004D163D">
        <w:rPr>
          <w:rFonts w:ascii="Arial" w:hAnsi="Arial" w:cs="Arial"/>
        </w:rPr>
        <w:t xml:space="preserve">(except the power terminal pin) controls one of the seven lights which </w:t>
      </w:r>
      <w:r w:rsidR="00107115">
        <w:rPr>
          <w:rFonts w:ascii="Arial" w:hAnsi="Arial" w:cs="Arial"/>
        </w:rPr>
        <w:t>can</w:t>
      </w:r>
      <w:r w:rsidR="004D163D">
        <w:rPr>
          <w:rFonts w:ascii="Arial" w:hAnsi="Arial" w:cs="Arial"/>
        </w:rPr>
        <w:t xml:space="preserve"> </w:t>
      </w:r>
      <w:r w:rsidR="00086D8C">
        <w:rPr>
          <w:rFonts w:ascii="Arial" w:hAnsi="Arial" w:cs="Arial"/>
        </w:rPr>
        <w:t xml:space="preserve">be switched on and off according to the power sent to each of the pins, as well as the microcontroller </w:t>
      </w:r>
      <w:r w:rsidR="00107115">
        <w:rPr>
          <w:rFonts w:ascii="Arial" w:hAnsi="Arial" w:cs="Arial"/>
        </w:rPr>
        <w:t>controlling this input of power.</w:t>
      </w:r>
    </w:p>
    <w:p w14:paraId="007C0C9B" w14:textId="31FC33D5" w:rsidR="00107115" w:rsidRDefault="00107115" w:rsidP="00560E83">
      <w:pPr>
        <w:jc w:val="both"/>
        <w:rPr>
          <w:rFonts w:ascii="Arial" w:hAnsi="Arial" w:cs="Arial"/>
        </w:rPr>
      </w:pPr>
    </w:p>
    <w:p w14:paraId="335D3B96" w14:textId="4FA13B10" w:rsidR="00107115" w:rsidRDefault="00862D23" w:rsidP="00560E83">
      <w:pPr>
        <w:jc w:val="both"/>
        <w:rPr>
          <w:rFonts w:ascii="Arial" w:hAnsi="Arial" w:cs="Arial"/>
        </w:rPr>
      </w:pPr>
      <w:r>
        <w:rPr>
          <w:rFonts w:ascii="Arial" w:hAnsi="Arial" w:cs="Arial"/>
        </w:rPr>
        <w:t>7805 Power Regulator</w:t>
      </w:r>
    </w:p>
    <w:p w14:paraId="7763A582" w14:textId="474D7F0E" w:rsidR="00862D23" w:rsidRDefault="00862D23" w:rsidP="00560E83">
      <w:pPr>
        <w:jc w:val="both"/>
        <w:rPr>
          <w:rFonts w:ascii="Arial" w:hAnsi="Arial" w:cs="Arial"/>
        </w:rPr>
      </w:pPr>
      <w:r>
        <w:rPr>
          <w:rFonts w:ascii="Arial" w:hAnsi="Arial" w:cs="Arial"/>
        </w:rPr>
        <w:t xml:space="preserve">The 7805 Power Regulator </w:t>
      </w:r>
      <w:r w:rsidR="00284A22">
        <w:rPr>
          <w:rFonts w:ascii="Arial" w:hAnsi="Arial" w:cs="Arial"/>
        </w:rPr>
        <w:t>is “a voltage regulator that outputs +5V</w:t>
      </w:r>
      <w:r w:rsidR="00F4661F">
        <w:rPr>
          <w:rFonts w:ascii="Arial" w:hAnsi="Arial" w:cs="Arial"/>
        </w:rPr>
        <w:t xml:space="preserve"> from three separate terminals. It also outputs a current of up to 1.5A</w:t>
      </w:r>
      <w:r w:rsidR="008D05EA">
        <w:rPr>
          <w:rFonts w:ascii="Arial" w:hAnsi="Arial" w:cs="Arial"/>
        </w:rPr>
        <w:t>.”</w:t>
      </w:r>
      <w:sdt>
        <w:sdtPr>
          <w:rPr>
            <w:rFonts w:ascii="Arial" w:hAnsi="Arial" w:cs="Arial"/>
          </w:rPr>
          <w:id w:val="-1572957315"/>
          <w:citation/>
        </w:sdtPr>
        <w:sdtContent>
          <w:r w:rsidR="008D05EA">
            <w:rPr>
              <w:rFonts w:ascii="Arial" w:hAnsi="Arial" w:cs="Arial"/>
            </w:rPr>
            <w:fldChar w:fldCharType="begin"/>
          </w:r>
          <w:r w:rsidR="008D05EA">
            <w:rPr>
              <w:rFonts w:ascii="Arial" w:hAnsi="Arial" w:cs="Arial"/>
            </w:rPr>
            <w:instrText xml:space="preserve"> CITATION Shago \l 2057 </w:instrText>
          </w:r>
          <w:r w:rsidR="008D05EA">
            <w:rPr>
              <w:rFonts w:ascii="Arial" w:hAnsi="Arial" w:cs="Arial"/>
            </w:rPr>
            <w:fldChar w:fldCharType="separate"/>
          </w:r>
          <w:r w:rsidR="008D05EA">
            <w:rPr>
              <w:rFonts w:ascii="Arial" w:hAnsi="Arial" w:cs="Arial"/>
              <w:noProof/>
            </w:rPr>
            <w:t xml:space="preserve"> </w:t>
          </w:r>
          <w:r w:rsidR="008D05EA" w:rsidRPr="008D05EA">
            <w:rPr>
              <w:rFonts w:ascii="Arial" w:hAnsi="Arial" w:cs="Arial"/>
              <w:noProof/>
            </w:rPr>
            <w:t>[2]</w:t>
          </w:r>
          <w:r w:rsidR="008D05EA">
            <w:rPr>
              <w:rFonts w:ascii="Arial" w:hAnsi="Arial" w:cs="Arial"/>
            </w:rPr>
            <w:fldChar w:fldCharType="end"/>
          </w:r>
        </w:sdtContent>
      </w:sdt>
      <w:r w:rsidR="009558EF">
        <w:rPr>
          <w:rFonts w:ascii="Arial" w:hAnsi="Arial" w:cs="Arial"/>
        </w:rPr>
        <w:t xml:space="preserve"> It is used to </w:t>
      </w:r>
      <w:r w:rsidR="00320E30">
        <w:rPr>
          <w:rFonts w:ascii="Arial" w:hAnsi="Arial" w:cs="Arial"/>
        </w:rPr>
        <w:t xml:space="preserve">provide a constant input voltage. It is used to do so in the circuit displayed in Figure 1. </w:t>
      </w:r>
      <w:r w:rsidR="00222FAB">
        <w:rPr>
          <w:rFonts w:ascii="Arial" w:hAnsi="Arial" w:cs="Arial"/>
        </w:rPr>
        <w:t>It is especially important in the circuit as it somewhat prevents an accidental overload to the circuit which would most definitely damage the integrity of some of the</w:t>
      </w:r>
      <w:r w:rsidR="00A34468">
        <w:rPr>
          <w:rFonts w:ascii="Arial" w:hAnsi="Arial" w:cs="Arial"/>
        </w:rPr>
        <w:t xml:space="preserve"> other components within the circuit, such as the LED display and the PIC16F8</w:t>
      </w:r>
      <w:r w:rsidR="00722F30">
        <w:rPr>
          <w:rFonts w:ascii="Arial" w:hAnsi="Arial" w:cs="Arial"/>
        </w:rPr>
        <w:t>4</w:t>
      </w:r>
      <w:r w:rsidR="00664614">
        <w:rPr>
          <w:rFonts w:ascii="Arial" w:hAnsi="Arial" w:cs="Arial"/>
        </w:rPr>
        <w:t>A</w:t>
      </w:r>
      <w:r w:rsidR="00722F30">
        <w:rPr>
          <w:rFonts w:ascii="Arial" w:hAnsi="Arial" w:cs="Arial"/>
        </w:rPr>
        <w:t>. Essentially, it allows for the desired amount of voltage to be supplied to the circuit</w:t>
      </w:r>
      <w:r w:rsidR="001F4A91">
        <w:rPr>
          <w:rFonts w:ascii="Arial" w:hAnsi="Arial" w:cs="Arial"/>
        </w:rPr>
        <w:t>. It is especially useful in the real world, as simulation scenarios allow for exact desired voltages to be set as the input</w:t>
      </w:r>
      <w:r w:rsidR="00237A77">
        <w:rPr>
          <w:rFonts w:ascii="Arial" w:hAnsi="Arial" w:cs="Arial"/>
        </w:rPr>
        <w:t>. Whereas in real world scenarios, there are a lot more variables to consider which can impact input voltages, such as negative feedback.</w:t>
      </w:r>
    </w:p>
    <w:p w14:paraId="3A55C88A" w14:textId="664DDC55" w:rsidR="00237A77" w:rsidRDefault="00237A77" w:rsidP="00560E83">
      <w:pPr>
        <w:jc w:val="both"/>
        <w:rPr>
          <w:rFonts w:ascii="Arial" w:hAnsi="Arial" w:cs="Arial"/>
        </w:rPr>
      </w:pPr>
    </w:p>
    <w:p w14:paraId="540A9AD8" w14:textId="26B29D86" w:rsidR="00237A77" w:rsidRDefault="00C644C0" w:rsidP="00560E83">
      <w:pPr>
        <w:jc w:val="both"/>
        <w:rPr>
          <w:rFonts w:ascii="Arial" w:hAnsi="Arial" w:cs="Arial"/>
        </w:rPr>
      </w:pPr>
      <w:r>
        <w:rPr>
          <w:rFonts w:ascii="Arial" w:hAnsi="Arial" w:cs="Arial"/>
        </w:rPr>
        <w:t>BC107 Transistor</w:t>
      </w:r>
    </w:p>
    <w:p w14:paraId="2D51ECBB" w14:textId="1BBC4E5F" w:rsidR="00C644C0" w:rsidRDefault="00C644C0" w:rsidP="00560E83">
      <w:pPr>
        <w:jc w:val="both"/>
        <w:rPr>
          <w:rFonts w:ascii="Arial" w:hAnsi="Arial" w:cs="Arial"/>
        </w:rPr>
      </w:pPr>
      <w:r>
        <w:rPr>
          <w:rFonts w:ascii="Arial" w:hAnsi="Arial" w:cs="Arial"/>
        </w:rPr>
        <w:t>The BC</w:t>
      </w:r>
      <w:r w:rsidR="009B7ABD">
        <w:rPr>
          <w:rFonts w:ascii="Arial" w:hAnsi="Arial" w:cs="Arial"/>
        </w:rPr>
        <w:t>107 Transistor is an NPN transistor</w:t>
      </w:r>
      <w:r w:rsidR="00572E03">
        <w:rPr>
          <w:rFonts w:ascii="Arial" w:hAnsi="Arial" w:cs="Arial"/>
        </w:rPr>
        <w:t>.</w:t>
      </w:r>
      <w:r w:rsidR="007B352D">
        <w:rPr>
          <w:rFonts w:ascii="Arial" w:hAnsi="Arial" w:cs="Arial"/>
        </w:rPr>
        <w:t xml:space="preserve"> It has collector and emitter regions </w:t>
      </w:r>
      <w:r w:rsidR="003339BE">
        <w:rPr>
          <w:rFonts w:ascii="Arial" w:hAnsi="Arial" w:cs="Arial"/>
        </w:rPr>
        <w:t xml:space="preserve">which allow for </w:t>
      </w:r>
      <w:r w:rsidR="00790321">
        <w:rPr>
          <w:rFonts w:ascii="Arial" w:hAnsi="Arial" w:cs="Arial"/>
        </w:rPr>
        <w:t xml:space="preserve">signal amplification. This is due to having a high concentration of electrons flowing through these regions which in turn create a stronger signal. In the case of the circuit displayed in Figure 1, </w:t>
      </w:r>
      <w:r w:rsidR="00D15904">
        <w:rPr>
          <w:rFonts w:ascii="Arial" w:hAnsi="Arial" w:cs="Arial"/>
        </w:rPr>
        <w:t>the</w:t>
      </w:r>
      <w:r w:rsidR="00EF08B3">
        <w:rPr>
          <w:rFonts w:ascii="Arial" w:hAnsi="Arial" w:cs="Arial"/>
        </w:rPr>
        <w:t xml:space="preserve"> power supply is </w:t>
      </w:r>
      <w:r w:rsidR="00721C8D">
        <w:rPr>
          <w:rFonts w:ascii="Arial" w:hAnsi="Arial" w:cs="Arial"/>
        </w:rPr>
        <w:t>kept strong further along the circuit as the collector is connected to the rest of the circuit and the emitter is connected to a ground terminal</w:t>
      </w:r>
      <w:r w:rsidR="00FC6963">
        <w:rPr>
          <w:rFonts w:ascii="Arial" w:hAnsi="Arial" w:cs="Arial"/>
        </w:rPr>
        <w:t xml:space="preserve">, allowing for components which require a greater power supply than normal (such as the sounder) </w:t>
      </w:r>
      <w:r w:rsidR="00F233C3">
        <w:rPr>
          <w:rFonts w:ascii="Arial" w:hAnsi="Arial" w:cs="Arial"/>
        </w:rPr>
        <w:t>to have the required amount of power supplied to them.</w:t>
      </w:r>
    </w:p>
    <w:p w14:paraId="6461511A" w14:textId="04714829" w:rsidR="00F233C3" w:rsidRDefault="00F233C3" w:rsidP="00560E83">
      <w:pPr>
        <w:jc w:val="both"/>
        <w:rPr>
          <w:rFonts w:ascii="Arial" w:hAnsi="Arial" w:cs="Arial"/>
        </w:rPr>
      </w:pPr>
    </w:p>
    <w:p w14:paraId="1AE9F081" w14:textId="1E8FBA16" w:rsidR="00EF0C30" w:rsidRDefault="00EF0C30" w:rsidP="00560E83">
      <w:pPr>
        <w:jc w:val="both"/>
        <w:rPr>
          <w:rFonts w:ascii="Arial" w:hAnsi="Arial" w:cs="Arial"/>
        </w:rPr>
      </w:pPr>
      <w:r>
        <w:rPr>
          <w:rFonts w:ascii="Arial" w:hAnsi="Arial" w:cs="Arial"/>
        </w:rPr>
        <w:t>Crystal Oscillator</w:t>
      </w:r>
    </w:p>
    <w:p w14:paraId="0AE29D16" w14:textId="246AF5B8" w:rsidR="00EF0C30" w:rsidRDefault="00EF0C30" w:rsidP="00560E83">
      <w:pPr>
        <w:jc w:val="both"/>
        <w:rPr>
          <w:rFonts w:ascii="Arial" w:hAnsi="Arial" w:cs="Arial"/>
        </w:rPr>
      </w:pPr>
      <w:r>
        <w:rPr>
          <w:rFonts w:ascii="Arial" w:hAnsi="Arial" w:cs="Arial"/>
        </w:rPr>
        <w:t xml:space="preserve">The Crystal Oscillator </w:t>
      </w:r>
      <w:r w:rsidR="00930FAC">
        <w:rPr>
          <w:rFonts w:ascii="Arial" w:hAnsi="Arial" w:cs="Arial"/>
        </w:rPr>
        <w:t>is “a fixed frequency oscillator</w:t>
      </w:r>
      <w:r w:rsidR="00E74E5D">
        <w:rPr>
          <w:rFonts w:ascii="Arial" w:hAnsi="Arial" w:cs="Arial"/>
        </w:rPr>
        <w:t xml:space="preserve">, which vibrates a crystal (usually quartz) </w:t>
      </w:r>
      <w:r w:rsidR="0041650A">
        <w:rPr>
          <w:rFonts w:ascii="Arial" w:hAnsi="Arial" w:cs="Arial"/>
        </w:rPr>
        <w:t xml:space="preserve">to act as a resonator, with the </w:t>
      </w:r>
      <w:r w:rsidR="00D643D2">
        <w:rPr>
          <w:rFonts w:ascii="Arial" w:hAnsi="Arial" w:cs="Arial"/>
        </w:rPr>
        <w:t>resulting frequency determining the frequency of the oscillation.”</w:t>
      </w:r>
      <w:sdt>
        <w:sdtPr>
          <w:rPr>
            <w:rFonts w:ascii="Arial" w:hAnsi="Arial" w:cs="Arial"/>
          </w:rPr>
          <w:id w:val="-1370211577"/>
          <w:citation/>
        </w:sdtPr>
        <w:sdtContent>
          <w:r w:rsidR="00FF3577">
            <w:rPr>
              <w:rFonts w:ascii="Arial" w:hAnsi="Arial" w:cs="Arial"/>
            </w:rPr>
            <w:fldChar w:fldCharType="begin"/>
          </w:r>
          <w:r w:rsidR="00FF3577">
            <w:rPr>
              <w:rFonts w:ascii="Arial" w:hAnsi="Arial" w:cs="Arial"/>
            </w:rPr>
            <w:instrText xml:space="preserve"> CITATION Tecwn \l 2057 </w:instrText>
          </w:r>
          <w:r w:rsidR="00FF3577">
            <w:rPr>
              <w:rFonts w:ascii="Arial" w:hAnsi="Arial" w:cs="Arial"/>
            </w:rPr>
            <w:fldChar w:fldCharType="separate"/>
          </w:r>
          <w:r w:rsidR="00FF3577">
            <w:rPr>
              <w:rFonts w:ascii="Arial" w:hAnsi="Arial" w:cs="Arial"/>
              <w:noProof/>
            </w:rPr>
            <w:t xml:space="preserve"> </w:t>
          </w:r>
          <w:r w:rsidR="00FF3577" w:rsidRPr="00FF3577">
            <w:rPr>
              <w:rFonts w:ascii="Arial" w:hAnsi="Arial" w:cs="Arial"/>
              <w:noProof/>
            </w:rPr>
            <w:t>[3]</w:t>
          </w:r>
          <w:r w:rsidR="00FF3577">
            <w:rPr>
              <w:rFonts w:ascii="Arial" w:hAnsi="Arial" w:cs="Arial"/>
            </w:rPr>
            <w:fldChar w:fldCharType="end"/>
          </w:r>
        </w:sdtContent>
      </w:sdt>
      <w:r w:rsidR="00FF3577">
        <w:rPr>
          <w:rFonts w:ascii="Arial" w:hAnsi="Arial" w:cs="Arial"/>
        </w:rPr>
        <w:t xml:space="preserve"> It allows </w:t>
      </w:r>
      <w:r w:rsidR="009A1E50">
        <w:rPr>
          <w:rFonts w:ascii="Arial" w:hAnsi="Arial" w:cs="Arial"/>
        </w:rPr>
        <w:t xml:space="preserve">for a clock signal to be inputted within digital circuits. It is used to do so in the circuit displayed in Figure 1. </w:t>
      </w:r>
    </w:p>
    <w:p w14:paraId="36614AC4" w14:textId="4D7E2083" w:rsidR="00767F2F" w:rsidRDefault="00767F2F" w:rsidP="00560E83">
      <w:pPr>
        <w:jc w:val="both"/>
        <w:rPr>
          <w:rFonts w:ascii="Arial" w:hAnsi="Arial" w:cs="Arial"/>
        </w:rPr>
      </w:pPr>
    </w:p>
    <w:p w14:paraId="7AB21D39" w14:textId="329CCB09" w:rsidR="00767F2F" w:rsidRDefault="00565CDC" w:rsidP="00560E83">
      <w:pPr>
        <w:jc w:val="both"/>
        <w:rPr>
          <w:rFonts w:ascii="Arial" w:hAnsi="Arial" w:cs="Arial"/>
        </w:rPr>
      </w:pPr>
      <w:r>
        <w:rPr>
          <w:rFonts w:ascii="Arial" w:hAnsi="Arial" w:cs="Arial"/>
        </w:rPr>
        <w:t>Sounder</w:t>
      </w:r>
    </w:p>
    <w:p w14:paraId="7DC3BB8F" w14:textId="70925E83" w:rsidR="00CE78A0" w:rsidRDefault="00565CDC" w:rsidP="00560E83">
      <w:pPr>
        <w:jc w:val="both"/>
        <w:rPr>
          <w:rFonts w:ascii="Arial" w:hAnsi="Arial" w:cs="Arial"/>
        </w:rPr>
      </w:pPr>
      <w:r>
        <w:rPr>
          <w:rFonts w:ascii="Arial" w:hAnsi="Arial" w:cs="Arial"/>
        </w:rPr>
        <w:t xml:space="preserve">The sounder is a device which activates </w:t>
      </w:r>
      <w:r w:rsidR="00CD0B91">
        <w:rPr>
          <w:rFonts w:ascii="Arial" w:hAnsi="Arial" w:cs="Arial"/>
        </w:rPr>
        <w:t>a noise</w:t>
      </w:r>
      <w:r w:rsidR="007A6049">
        <w:rPr>
          <w:rFonts w:ascii="Arial" w:hAnsi="Arial" w:cs="Arial"/>
        </w:rPr>
        <w:t xml:space="preserve"> when an electrical signal is inputted. In</w:t>
      </w:r>
      <w:r w:rsidR="00307D10">
        <w:rPr>
          <w:rFonts w:ascii="Arial" w:hAnsi="Arial" w:cs="Arial"/>
        </w:rPr>
        <w:t xml:space="preserve"> the case of the circuit displayed in Figure 1</w:t>
      </w:r>
      <w:r w:rsidR="00CE78A0">
        <w:rPr>
          <w:rFonts w:ascii="Arial" w:hAnsi="Arial" w:cs="Arial"/>
        </w:rPr>
        <w:t>, the sounder would be activated when a button within the circuit is pressed.</w:t>
      </w:r>
    </w:p>
    <w:p w14:paraId="3A40C2EC" w14:textId="6182B0F9" w:rsidR="00A25A93" w:rsidRDefault="00A25A93" w:rsidP="00560E83">
      <w:pPr>
        <w:jc w:val="both"/>
        <w:rPr>
          <w:rFonts w:ascii="Arial" w:hAnsi="Arial" w:cs="Arial"/>
        </w:rPr>
      </w:pPr>
    </w:p>
    <w:p w14:paraId="6DCC271B" w14:textId="08259F1C" w:rsidR="00A25A93" w:rsidRDefault="00A25A93" w:rsidP="00560E83">
      <w:pPr>
        <w:jc w:val="both"/>
        <w:rPr>
          <w:rFonts w:ascii="Arial" w:hAnsi="Arial" w:cs="Arial"/>
        </w:rPr>
      </w:pPr>
      <w:r>
        <w:rPr>
          <w:rFonts w:ascii="Arial" w:hAnsi="Arial" w:cs="Arial"/>
        </w:rPr>
        <w:t>Resistor</w:t>
      </w:r>
    </w:p>
    <w:p w14:paraId="2655BCA8" w14:textId="52851238" w:rsidR="00385D5D" w:rsidRDefault="00385D5D" w:rsidP="00560E83">
      <w:pPr>
        <w:jc w:val="both"/>
        <w:rPr>
          <w:rFonts w:ascii="Arial" w:hAnsi="Arial" w:cs="Arial"/>
        </w:rPr>
      </w:pPr>
      <w:r>
        <w:rPr>
          <w:rFonts w:ascii="Arial" w:hAnsi="Arial" w:cs="Arial"/>
        </w:rPr>
        <w:t xml:space="preserve">A </w:t>
      </w:r>
      <w:r w:rsidR="00DB26AA">
        <w:rPr>
          <w:rFonts w:ascii="Arial" w:hAnsi="Arial" w:cs="Arial"/>
        </w:rPr>
        <w:t>R</w:t>
      </w:r>
      <w:r>
        <w:rPr>
          <w:rFonts w:ascii="Arial" w:hAnsi="Arial" w:cs="Arial"/>
        </w:rPr>
        <w:t>esistor is a device which adds resistance to a circuit</w:t>
      </w:r>
      <w:r w:rsidR="008A096C">
        <w:rPr>
          <w:rFonts w:ascii="Arial" w:hAnsi="Arial" w:cs="Arial"/>
        </w:rPr>
        <w:t xml:space="preserve">, lowering the current flowing throughout the circuit. They are used to do so in the circuit displayed in Figure 1. </w:t>
      </w:r>
      <w:r w:rsidR="00664614">
        <w:rPr>
          <w:rFonts w:ascii="Arial" w:hAnsi="Arial" w:cs="Arial"/>
        </w:rPr>
        <w:t xml:space="preserve">The resistors used in between the PIC16F84A are used to prevent an overflow of current to the 7 Segment Display which would otherwise render it </w:t>
      </w:r>
      <w:r w:rsidR="00A474BC">
        <w:rPr>
          <w:rFonts w:ascii="Arial" w:hAnsi="Arial" w:cs="Arial"/>
        </w:rPr>
        <w:t>unusable.</w:t>
      </w:r>
    </w:p>
    <w:p w14:paraId="6CBB52B9" w14:textId="69618102" w:rsidR="00DB26AA" w:rsidRDefault="00DB26AA" w:rsidP="00560E83">
      <w:pPr>
        <w:jc w:val="both"/>
        <w:rPr>
          <w:rFonts w:ascii="Arial" w:hAnsi="Arial" w:cs="Arial"/>
        </w:rPr>
      </w:pPr>
    </w:p>
    <w:p w14:paraId="5C9F2907" w14:textId="21DF485E" w:rsidR="00DB26AA" w:rsidRDefault="00DB26AA" w:rsidP="00560E83">
      <w:pPr>
        <w:jc w:val="both"/>
        <w:rPr>
          <w:rFonts w:ascii="Arial" w:hAnsi="Arial" w:cs="Arial"/>
        </w:rPr>
      </w:pPr>
      <w:r>
        <w:rPr>
          <w:rFonts w:ascii="Arial" w:hAnsi="Arial" w:cs="Arial"/>
        </w:rPr>
        <w:t>Capacitor</w:t>
      </w:r>
    </w:p>
    <w:p w14:paraId="0DE8009D" w14:textId="1E803243" w:rsidR="00DB26AA" w:rsidRDefault="00DB26AA" w:rsidP="00560E83">
      <w:pPr>
        <w:jc w:val="both"/>
        <w:rPr>
          <w:rFonts w:ascii="Arial" w:hAnsi="Arial" w:cs="Arial"/>
        </w:rPr>
      </w:pPr>
      <w:r>
        <w:rPr>
          <w:rFonts w:ascii="Arial" w:hAnsi="Arial" w:cs="Arial"/>
        </w:rPr>
        <w:t xml:space="preserve">A Capacitor is a device </w:t>
      </w:r>
      <w:r w:rsidR="0081320A">
        <w:rPr>
          <w:rFonts w:ascii="Arial" w:hAnsi="Arial" w:cs="Arial"/>
        </w:rPr>
        <w:t>which stores and discharges electrical energy</w:t>
      </w:r>
      <w:r w:rsidR="00693EE0">
        <w:rPr>
          <w:rFonts w:ascii="Arial" w:hAnsi="Arial" w:cs="Arial"/>
        </w:rPr>
        <w:t xml:space="preserve">. It is used within the circuit displayed in Figure 1 to </w:t>
      </w:r>
      <w:r w:rsidR="009F06AB">
        <w:rPr>
          <w:rFonts w:ascii="Arial" w:hAnsi="Arial" w:cs="Arial"/>
        </w:rPr>
        <w:t>provide energy to the circuit when it is needed.</w:t>
      </w:r>
    </w:p>
    <w:p w14:paraId="3714FC32" w14:textId="3B1BEB6C" w:rsidR="009F06AB" w:rsidRDefault="009F06AB" w:rsidP="00560E83">
      <w:pPr>
        <w:jc w:val="both"/>
        <w:rPr>
          <w:rFonts w:ascii="Arial" w:hAnsi="Arial" w:cs="Arial"/>
        </w:rPr>
      </w:pPr>
    </w:p>
    <w:p w14:paraId="39235F3C" w14:textId="49AD8F4E" w:rsidR="009F06AB" w:rsidRDefault="009F06AB" w:rsidP="00560E83">
      <w:pPr>
        <w:jc w:val="both"/>
        <w:rPr>
          <w:rFonts w:ascii="Arial" w:hAnsi="Arial" w:cs="Arial"/>
        </w:rPr>
      </w:pPr>
      <w:r>
        <w:rPr>
          <w:rFonts w:ascii="Arial" w:hAnsi="Arial" w:cs="Arial"/>
        </w:rPr>
        <w:t>Buttons and Switches</w:t>
      </w:r>
    </w:p>
    <w:p w14:paraId="225F7B61" w14:textId="23370780" w:rsidR="009F06AB" w:rsidRDefault="009F06AB" w:rsidP="00560E83">
      <w:pPr>
        <w:jc w:val="both"/>
        <w:rPr>
          <w:rFonts w:ascii="Arial" w:hAnsi="Arial" w:cs="Arial"/>
        </w:rPr>
      </w:pPr>
      <w:r>
        <w:rPr>
          <w:rFonts w:ascii="Arial" w:hAnsi="Arial" w:cs="Arial"/>
        </w:rPr>
        <w:t xml:space="preserve">Buttons and switches are </w:t>
      </w:r>
      <w:r w:rsidR="00D44959">
        <w:rPr>
          <w:rFonts w:ascii="Arial" w:hAnsi="Arial" w:cs="Arial"/>
        </w:rPr>
        <w:t>mechanical devices which prevent electrical current from passing through them when they are off or no physical contact is made</w:t>
      </w:r>
      <w:r w:rsidR="00EE499F">
        <w:rPr>
          <w:rFonts w:ascii="Arial" w:hAnsi="Arial" w:cs="Arial"/>
        </w:rPr>
        <w:t xml:space="preserve"> between their parts and do the opposite when physical contact is made between their parts. In the case of the circuit displayed in Figure 1, the buttons are used to make the display </w:t>
      </w:r>
      <w:proofErr w:type="gramStart"/>
      <w:r w:rsidR="00EE499F">
        <w:rPr>
          <w:rFonts w:ascii="Arial" w:hAnsi="Arial" w:cs="Arial"/>
        </w:rPr>
        <w:t>count up</w:t>
      </w:r>
      <w:proofErr w:type="gramEnd"/>
      <w:r w:rsidR="00EE499F">
        <w:rPr>
          <w:rFonts w:ascii="Arial" w:hAnsi="Arial" w:cs="Arial"/>
        </w:rPr>
        <w:t xml:space="preserve"> when one button is pressed and make the display count down when th</w:t>
      </w:r>
      <w:r w:rsidR="00593972">
        <w:rPr>
          <w:rFonts w:ascii="Arial" w:hAnsi="Arial" w:cs="Arial"/>
        </w:rPr>
        <w:t>e other button is pressed,</w:t>
      </w:r>
    </w:p>
    <w:p w14:paraId="112780E9" w14:textId="33892218" w:rsidR="00593972" w:rsidRDefault="00593972" w:rsidP="00560E83">
      <w:pPr>
        <w:jc w:val="both"/>
        <w:rPr>
          <w:rFonts w:ascii="Arial" w:hAnsi="Arial" w:cs="Arial"/>
        </w:rPr>
      </w:pPr>
    </w:p>
    <w:p w14:paraId="2EEDB615" w14:textId="219E50A2" w:rsidR="00593972" w:rsidRDefault="00593972" w:rsidP="00560E83">
      <w:pPr>
        <w:jc w:val="both"/>
        <w:rPr>
          <w:rFonts w:ascii="Arial" w:hAnsi="Arial" w:cs="Arial"/>
          <w:u w:val="single"/>
        </w:rPr>
      </w:pPr>
      <w:r w:rsidRPr="00593972">
        <w:rPr>
          <w:rFonts w:ascii="Arial" w:hAnsi="Arial" w:cs="Arial"/>
          <w:u w:val="single"/>
        </w:rPr>
        <w:t>Section 2</w:t>
      </w:r>
    </w:p>
    <w:p w14:paraId="248723CB" w14:textId="6B7B6D7F" w:rsidR="00593972" w:rsidRDefault="00863ED1" w:rsidP="00560E83">
      <w:pPr>
        <w:jc w:val="both"/>
        <w:rPr>
          <w:rFonts w:ascii="Arial" w:hAnsi="Arial" w:cs="Arial"/>
        </w:rPr>
      </w:pPr>
      <w:r>
        <w:rPr>
          <w:rFonts w:ascii="Arial" w:hAnsi="Arial" w:cs="Arial"/>
        </w:rPr>
        <w:t xml:space="preserve">In order to get the </w:t>
      </w:r>
      <w:r w:rsidR="006035AE">
        <w:rPr>
          <w:rFonts w:ascii="Arial" w:hAnsi="Arial" w:cs="Arial"/>
        </w:rPr>
        <w:t xml:space="preserve">display characters 0-9 and A-F on the display, </w:t>
      </w:r>
      <w:r w:rsidR="009D3426">
        <w:rPr>
          <w:rFonts w:ascii="Arial" w:hAnsi="Arial" w:cs="Arial"/>
        </w:rPr>
        <w:t xml:space="preserve">what pin lights up what segment on the display must be known. </w:t>
      </w:r>
    </w:p>
    <w:p w14:paraId="2B2CBEF3" w14:textId="77777777" w:rsidR="0096689C" w:rsidRDefault="0096689C" w:rsidP="0096689C">
      <w:pPr>
        <w:keepNext/>
        <w:jc w:val="both"/>
      </w:pPr>
      <w:r>
        <w:rPr>
          <w:noProof/>
        </w:rPr>
        <w:drawing>
          <wp:inline distT="0" distB="0" distL="0" distR="0" wp14:anchorId="356CB9E1" wp14:editId="260902C0">
            <wp:extent cx="2628900" cy="3503841"/>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2632311" cy="3508388"/>
                    </a:xfrm>
                    <a:prstGeom prst="rect">
                      <a:avLst/>
                    </a:prstGeom>
                  </pic:spPr>
                </pic:pic>
              </a:graphicData>
            </a:graphic>
          </wp:inline>
        </w:drawing>
      </w:r>
    </w:p>
    <w:p w14:paraId="792491C0" w14:textId="1A766F24" w:rsidR="0096689C" w:rsidRDefault="0096689C" w:rsidP="0096689C">
      <w:pPr>
        <w:pStyle w:val="Caption"/>
        <w:jc w:val="both"/>
      </w:pPr>
      <w:r>
        <w:t xml:space="preserve">Figure </w:t>
      </w:r>
      <w:fldSimple w:instr=" SEQ Figure \* ARABIC ">
        <w:r>
          <w:rPr>
            <w:noProof/>
          </w:rPr>
          <w:t>2</w:t>
        </w:r>
      </w:fldSimple>
      <w:sdt>
        <w:sdtPr>
          <w:id w:val="-78220194"/>
          <w:citation/>
        </w:sdtPr>
        <w:sdtContent>
          <w:r>
            <w:fldChar w:fldCharType="begin"/>
          </w:r>
          <w:r>
            <w:instrText xml:space="preserve"> CITATION Ourwn \l 2057 </w:instrText>
          </w:r>
          <w:r>
            <w:fldChar w:fldCharType="separate"/>
          </w:r>
          <w:r>
            <w:rPr>
              <w:noProof/>
            </w:rPr>
            <w:t xml:space="preserve"> </w:t>
          </w:r>
          <w:r w:rsidRPr="0096689C">
            <w:rPr>
              <w:noProof/>
            </w:rPr>
            <w:t>[4]</w:t>
          </w:r>
          <w:r>
            <w:fldChar w:fldCharType="end"/>
          </w:r>
        </w:sdtContent>
      </w:sdt>
    </w:p>
    <w:p w14:paraId="4C9268C8" w14:textId="0E0272E0" w:rsidR="0096689C" w:rsidRPr="0096689C" w:rsidRDefault="00C14D76" w:rsidP="0096689C">
      <w:r>
        <w:lastRenderedPageBreak/>
        <w:t>Association between different values of binary and hex must be made with the input pins of the display through the PIC microcontroller</w:t>
      </w:r>
      <w:r w:rsidR="00382F9A">
        <w:t xml:space="preserve">. This would allow for the microcontroller to know what each value is and would </w:t>
      </w:r>
      <w:r w:rsidR="006C0225">
        <w:t>understand</w:t>
      </w:r>
      <w:r w:rsidR="00366E80">
        <w:t xml:space="preserve"> how 1-255 would look for decimal, binary and hexadecimal. </w:t>
      </w:r>
      <w:r w:rsidR="006C0225">
        <w:t>So, for example, if the number 3 was to be presented on the display, the PIC would need to know</w:t>
      </w:r>
      <w:r w:rsidR="004C49E3">
        <w:t xml:space="preserve"> what 3 is in binary and hexadecimal, as well as what LED segments to activate on the display. </w:t>
      </w:r>
      <w:r w:rsidR="00382BAE">
        <w:t xml:space="preserve">As 3 is 0011 in binary and 03 in hex, it would need to activate </w:t>
      </w:r>
      <w:r w:rsidR="002B43D1">
        <w:t xml:space="preserve">5 segments on the display (which are A, B, C, D and G). If F was to be </w:t>
      </w:r>
      <w:r w:rsidR="00566BB7">
        <w:t>presented on the display it would need to know the value of F in binary, which is 11</w:t>
      </w:r>
      <w:r w:rsidR="00C7018F">
        <w:t xml:space="preserve">11, and so would require the segments </w:t>
      </w:r>
      <w:r w:rsidR="00DD6E39">
        <w:t>A, E, F and G to be activated.</w:t>
      </w:r>
    </w:p>
    <w:p w14:paraId="46E520D7" w14:textId="77777777" w:rsidR="00CE78A0" w:rsidRDefault="00CE78A0" w:rsidP="00560E83">
      <w:pPr>
        <w:jc w:val="both"/>
        <w:rPr>
          <w:rFonts w:ascii="Arial" w:hAnsi="Arial" w:cs="Arial"/>
        </w:rPr>
      </w:pPr>
    </w:p>
    <w:sdt>
      <w:sdtPr>
        <w:id w:val="10964418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73343F1" w14:textId="5E7DF1AC" w:rsidR="00E92022" w:rsidRDefault="00E92022">
          <w:pPr>
            <w:pStyle w:val="Heading1"/>
          </w:pPr>
          <w:r>
            <w:t>References</w:t>
          </w:r>
        </w:p>
        <w:sdt>
          <w:sdtPr>
            <w:id w:val="-573587230"/>
            <w:bibliography/>
          </w:sdtPr>
          <w:sdtContent>
            <w:p w14:paraId="37963E9D" w14:textId="77777777" w:rsidR="00E92022" w:rsidRDefault="00E9202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E92022" w14:paraId="5C739BF6" w14:textId="77777777">
                <w:trPr>
                  <w:divId w:val="835219525"/>
                  <w:tblCellSpacing w:w="15" w:type="dxa"/>
                </w:trPr>
                <w:tc>
                  <w:tcPr>
                    <w:tcW w:w="50" w:type="pct"/>
                    <w:hideMark/>
                  </w:tcPr>
                  <w:p w14:paraId="29EE4563" w14:textId="420AE8EA" w:rsidR="00E92022" w:rsidRDefault="00E92022">
                    <w:pPr>
                      <w:pStyle w:val="Bibliography"/>
                      <w:rPr>
                        <w:noProof/>
                        <w:sz w:val="24"/>
                        <w:szCs w:val="24"/>
                        <w:lang w:val="en-US"/>
                      </w:rPr>
                    </w:pPr>
                    <w:r>
                      <w:rPr>
                        <w:noProof/>
                        <w:lang w:val="en-US"/>
                      </w:rPr>
                      <w:t xml:space="preserve">[1] </w:t>
                    </w:r>
                  </w:p>
                </w:tc>
                <w:tc>
                  <w:tcPr>
                    <w:tcW w:w="0" w:type="auto"/>
                    <w:hideMark/>
                  </w:tcPr>
                  <w:p w14:paraId="34E8A7A1" w14:textId="77777777" w:rsidR="00E92022" w:rsidRDefault="00E92022">
                    <w:pPr>
                      <w:pStyle w:val="Bibliography"/>
                      <w:rPr>
                        <w:noProof/>
                        <w:lang w:val="en-US"/>
                      </w:rPr>
                    </w:pPr>
                    <w:r>
                      <w:rPr>
                        <w:noProof/>
                        <w:lang w:val="en-US"/>
                      </w:rPr>
                      <w:t>M. Subbaroybhat, "A Complete Guide To Microcontrollers," RS Online, N/A February 2021. [Online]. Available: https://uk.rs-online.com/web/generalDisplay.html?id=ideas-and-advice/microcontrollers-guide. [Accessed 12 1 2023].</w:t>
                    </w:r>
                  </w:p>
                </w:tc>
              </w:tr>
              <w:tr w:rsidR="00E92022" w14:paraId="1591ECE6" w14:textId="77777777">
                <w:trPr>
                  <w:divId w:val="835219525"/>
                  <w:tblCellSpacing w:w="15" w:type="dxa"/>
                </w:trPr>
                <w:tc>
                  <w:tcPr>
                    <w:tcW w:w="50" w:type="pct"/>
                    <w:hideMark/>
                  </w:tcPr>
                  <w:p w14:paraId="5A33095A" w14:textId="77777777" w:rsidR="00E92022" w:rsidRDefault="00E92022">
                    <w:pPr>
                      <w:pStyle w:val="Bibliography"/>
                      <w:rPr>
                        <w:noProof/>
                        <w:lang w:val="en-US"/>
                      </w:rPr>
                    </w:pPr>
                    <w:r>
                      <w:rPr>
                        <w:noProof/>
                        <w:lang w:val="en-US"/>
                      </w:rPr>
                      <w:t xml:space="preserve">[2] </w:t>
                    </w:r>
                  </w:p>
                </w:tc>
                <w:tc>
                  <w:tcPr>
                    <w:tcW w:w="0" w:type="auto"/>
                    <w:hideMark/>
                  </w:tcPr>
                  <w:p w14:paraId="72FAAB7E" w14:textId="77777777" w:rsidR="00E92022" w:rsidRDefault="00E92022">
                    <w:pPr>
                      <w:pStyle w:val="Bibliography"/>
                      <w:rPr>
                        <w:noProof/>
                        <w:lang w:val="en-US"/>
                      </w:rPr>
                    </w:pPr>
                    <w:r>
                      <w:rPr>
                        <w:noProof/>
                        <w:lang w:val="en-US"/>
                      </w:rPr>
                      <w:t>Shawn, "LM7805 Voltage Regulator," Seeedstudio.com, 'Three years ago'. [Online]. Available: https://www.seeedstudio.com/blog/2019/10/30/lm7805-voltage-regulator-features-comparisons-lm317-and-more/#:~:text=The%20LM7805%20is%20a%20voltage,3-Terminal%20Regulators. [Accessed 12 1 2023].</w:t>
                    </w:r>
                  </w:p>
                </w:tc>
              </w:tr>
              <w:tr w:rsidR="00E92022" w14:paraId="533B0408" w14:textId="77777777">
                <w:trPr>
                  <w:divId w:val="835219525"/>
                  <w:tblCellSpacing w:w="15" w:type="dxa"/>
                </w:trPr>
                <w:tc>
                  <w:tcPr>
                    <w:tcW w:w="50" w:type="pct"/>
                    <w:hideMark/>
                  </w:tcPr>
                  <w:p w14:paraId="1A39EB3B" w14:textId="77777777" w:rsidR="00E92022" w:rsidRDefault="00E92022">
                    <w:pPr>
                      <w:pStyle w:val="Bibliography"/>
                      <w:rPr>
                        <w:noProof/>
                        <w:lang w:val="en-US"/>
                      </w:rPr>
                    </w:pPr>
                    <w:r>
                      <w:rPr>
                        <w:noProof/>
                        <w:lang w:val="en-US"/>
                      </w:rPr>
                      <w:t xml:space="preserve">[3] </w:t>
                    </w:r>
                  </w:p>
                </w:tc>
                <w:tc>
                  <w:tcPr>
                    <w:tcW w:w="0" w:type="auto"/>
                    <w:hideMark/>
                  </w:tcPr>
                  <w:p w14:paraId="3B01E856" w14:textId="77777777" w:rsidR="00E92022" w:rsidRDefault="00E92022">
                    <w:pPr>
                      <w:pStyle w:val="Bibliography"/>
                      <w:rPr>
                        <w:noProof/>
                        <w:lang w:val="en-US"/>
                      </w:rPr>
                    </w:pPr>
                    <w:r>
                      <w:rPr>
                        <w:noProof/>
                        <w:lang w:val="en-US"/>
                      </w:rPr>
                      <w:t>Techopedia, "Crystal Oscillator," Techopedia, Unknown Unknown Unknown. [Online]. Available: https://www.techopedia.com/definition/2245/crystal-oscillator#:~:text=Crystal%20oscillators%20are%20used%20mainly,which%20require%20high-frequency%20reference.. [Accessed 12 1 2023].</w:t>
                    </w:r>
                  </w:p>
                </w:tc>
              </w:tr>
              <w:tr w:rsidR="00E92022" w14:paraId="106F5A2D" w14:textId="77777777">
                <w:trPr>
                  <w:divId w:val="835219525"/>
                  <w:tblCellSpacing w:w="15" w:type="dxa"/>
                </w:trPr>
                <w:tc>
                  <w:tcPr>
                    <w:tcW w:w="50" w:type="pct"/>
                    <w:hideMark/>
                  </w:tcPr>
                  <w:p w14:paraId="1A168A1D" w14:textId="77777777" w:rsidR="00E92022" w:rsidRDefault="00E92022">
                    <w:pPr>
                      <w:pStyle w:val="Bibliography"/>
                      <w:rPr>
                        <w:noProof/>
                        <w:lang w:val="en-US"/>
                      </w:rPr>
                    </w:pPr>
                    <w:r>
                      <w:rPr>
                        <w:noProof/>
                        <w:lang w:val="en-US"/>
                      </w:rPr>
                      <w:t xml:space="preserve">[4] </w:t>
                    </w:r>
                  </w:p>
                </w:tc>
                <w:tc>
                  <w:tcPr>
                    <w:tcW w:w="0" w:type="auto"/>
                    <w:hideMark/>
                  </w:tcPr>
                  <w:p w14:paraId="6DBD40E4" w14:textId="77777777" w:rsidR="00E92022" w:rsidRDefault="00E92022">
                    <w:pPr>
                      <w:pStyle w:val="Bibliography"/>
                      <w:rPr>
                        <w:noProof/>
                        <w:lang w:val="en-US"/>
                      </w:rPr>
                    </w:pPr>
                    <w:r>
                      <w:rPr>
                        <w:noProof/>
                        <w:lang w:val="en-US"/>
                      </w:rPr>
                      <w:t>OurPCB, "What Is A 7 Segment Display?," OurPCB, Unknown Unknown Unknown. [Online]. Available: https://www.ourpcb.com/7-segment-display.html#:~:text=A%207%20segment%20display%20is,for%20displaying%20numbers%20and%20alphabets.. [Accessed 12 1 2023].</w:t>
                    </w:r>
                  </w:p>
                </w:tc>
              </w:tr>
            </w:tbl>
            <w:p w14:paraId="1AE320D4" w14:textId="77777777" w:rsidR="00E92022" w:rsidRDefault="00E92022">
              <w:pPr>
                <w:divId w:val="835219525"/>
                <w:rPr>
                  <w:rFonts w:eastAsia="Times New Roman"/>
                  <w:noProof/>
                </w:rPr>
              </w:pPr>
            </w:p>
            <w:p w14:paraId="04C25FA1" w14:textId="2C629F17" w:rsidR="00E92022" w:rsidRDefault="00E92022">
              <w:r>
                <w:rPr>
                  <w:b/>
                  <w:bCs/>
                  <w:noProof/>
                </w:rPr>
                <w:fldChar w:fldCharType="end"/>
              </w:r>
            </w:p>
          </w:sdtContent>
        </w:sdt>
      </w:sdtContent>
    </w:sdt>
    <w:p w14:paraId="491064C7" w14:textId="77777777" w:rsidR="00237A77" w:rsidRPr="0038184E" w:rsidRDefault="00237A77" w:rsidP="00560E83">
      <w:pPr>
        <w:jc w:val="both"/>
        <w:rPr>
          <w:rFonts w:ascii="Arial" w:hAnsi="Arial" w:cs="Arial"/>
        </w:rPr>
      </w:pPr>
    </w:p>
    <w:sectPr w:rsidR="00237A77" w:rsidRPr="003818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931C6"/>
    <w:multiLevelType w:val="hybridMultilevel"/>
    <w:tmpl w:val="81901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722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E83"/>
    <w:rsid w:val="00004FD1"/>
    <w:rsid w:val="000714DA"/>
    <w:rsid w:val="00086D8C"/>
    <w:rsid w:val="000C7C14"/>
    <w:rsid w:val="000D1351"/>
    <w:rsid w:val="000E62B6"/>
    <w:rsid w:val="00107115"/>
    <w:rsid w:val="00136EB7"/>
    <w:rsid w:val="00165C8D"/>
    <w:rsid w:val="001B3BAC"/>
    <w:rsid w:val="001C27A8"/>
    <w:rsid w:val="001C3977"/>
    <w:rsid w:val="001F4A91"/>
    <w:rsid w:val="00222FAB"/>
    <w:rsid w:val="00237A77"/>
    <w:rsid w:val="00284A22"/>
    <w:rsid w:val="002B43D1"/>
    <w:rsid w:val="00307D10"/>
    <w:rsid w:val="00320E30"/>
    <w:rsid w:val="003339BE"/>
    <w:rsid w:val="00366E80"/>
    <w:rsid w:val="0038184E"/>
    <w:rsid w:val="00382BAE"/>
    <w:rsid w:val="00382F9A"/>
    <w:rsid w:val="00385D5D"/>
    <w:rsid w:val="0041650A"/>
    <w:rsid w:val="00445A2E"/>
    <w:rsid w:val="00482483"/>
    <w:rsid w:val="004C49E3"/>
    <w:rsid w:val="004D163D"/>
    <w:rsid w:val="00511214"/>
    <w:rsid w:val="00560E83"/>
    <w:rsid w:val="00565CDC"/>
    <w:rsid w:val="00566BB7"/>
    <w:rsid w:val="00572E03"/>
    <w:rsid w:val="00593972"/>
    <w:rsid w:val="006035AE"/>
    <w:rsid w:val="00664614"/>
    <w:rsid w:val="00693EE0"/>
    <w:rsid w:val="006B7CAE"/>
    <w:rsid w:val="006C0225"/>
    <w:rsid w:val="007003EC"/>
    <w:rsid w:val="0070149F"/>
    <w:rsid w:val="00713060"/>
    <w:rsid w:val="00713288"/>
    <w:rsid w:val="00721C8D"/>
    <w:rsid w:val="00722F30"/>
    <w:rsid w:val="00767F2F"/>
    <w:rsid w:val="00790321"/>
    <w:rsid w:val="007A6049"/>
    <w:rsid w:val="007B1062"/>
    <w:rsid w:val="007B352D"/>
    <w:rsid w:val="0081320A"/>
    <w:rsid w:val="00832EAC"/>
    <w:rsid w:val="00840175"/>
    <w:rsid w:val="00862D23"/>
    <w:rsid w:val="00863ED1"/>
    <w:rsid w:val="008A096C"/>
    <w:rsid w:val="008D05EA"/>
    <w:rsid w:val="0091360F"/>
    <w:rsid w:val="00930FAC"/>
    <w:rsid w:val="009558EF"/>
    <w:rsid w:val="0096689C"/>
    <w:rsid w:val="009A1E50"/>
    <w:rsid w:val="009B7ABD"/>
    <w:rsid w:val="009C335C"/>
    <w:rsid w:val="009D3426"/>
    <w:rsid w:val="009E1BAB"/>
    <w:rsid w:val="009F06AB"/>
    <w:rsid w:val="00A10E06"/>
    <w:rsid w:val="00A15C48"/>
    <w:rsid w:val="00A20429"/>
    <w:rsid w:val="00A25A93"/>
    <w:rsid w:val="00A34468"/>
    <w:rsid w:val="00A4306A"/>
    <w:rsid w:val="00A474BC"/>
    <w:rsid w:val="00AA4855"/>
    <w:rsid w:val="00AB41D7"/>
    <w:rsid w:val="00AF4ED2"/>
    <w:rsid w:val="00B55B45"/>
    <w:rsid w:val="00BD4EB4"/>
    <w:rsid w:val="00C10BBA"/>
    <w:rsid w:val="00C14D76"/>
    <w:rsid w:val="00C644C0"/>
    <w:rsid w:val="00C7018F"/>
    <w:rsid w:val="00C75588"/>
    <w:rsid w:val="00CC025B"/>
    <w:rsid w:val="00CD0B91"/>
    <w:rsid w:val="00CE78A0"/>
    <w:rsid w:val="00D15904"/>
    <w:rsid w:val="00D44959"/>
    <w:rsid w:val="00D501F2"/>
    <w:rsid w:val="00D575E4"/>
    <w:rsid w:val="00D643D2"/>
    <w:rsid w:val="00D67E43"/>
    <w:rsid w:val="00D723D0"/>
    <w:rsid w:val="00DA15B8"/>
    <w:rsid w:val="00DB26AA"/>
    <w:rsid w:val="00DB3E71"/>
    <w:rsid w:val="00DD6E39"/>
    <w:rsid w:val="00E26187"/>
    <w:rsid w:val="00E74E5D"/>
    <w:rsid w:val="00E92022"/>
    <w:rsid w:val="00EE499F"/>
    <w:rsid w:val="00EF08B3"/>
    <w:rsid w:val="00EF0C30"/>
    <w:rsid w:val="00F04E6B"/>
    <w:rsid w:val="00F07502"/>
    <w:rsid w:val="00F233C3"/>
    <w:rsid w:val="00F4661F"/>
    <w:rsid w:val="00F608F2"/>
    <w:rsid w:val="00FB2686"/>
    <w:rsid w:val="00FC57CE"/>
    <w:rsid w:val="00FC6963"/>
    <w:rsid w:val="00FF3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9A842"/>
  <w15:chartTrackingRefBased/>
  <w15:docId w15:val="{079B25B0-D278-4470-9867-5D0805B1C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0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0E83"/>
    <w:pPr>
      <w:ind w:left="720"/>
      <w:contextualSpacing/>
    </w:pPr>
  </w:style>
  <w:style w:type="paragraph" w:styleId="Caption">
    <w:name w:val="caption"/>
    <w:basedOn w:val="Normal"/>
    <w:next w:val="Normal"/>
    <w:uiPriority w:val="35"/>
    <w:unhideWhenUsed/>
    <w:qFormat/>
    <w:rsid w:val="00004FD1"/>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E920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20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35826">
      <w:bodyDiv w:val="1"/>
      <w:marLeft w:val="0"/>
      <w:marRight w:val="0"/>
      <w:marTop w:val="0"/>
      <w:marBottom w:val="0"/>
      <w:divBdr>
        <w:top w:val="none" w:sz="0" w:space="0" w:color="auto"/>
        <w:left w:val="none" w:sz="0" w:space="0" w:color="auto"/>
        <w:bottom w:val="none" w:sz="0" w:space="0" w:color="auto"/>
        <w:right w:val="none" w:sz="0" w:space="0" w:color="auto"/>
      </w:divBdr>
    </w:div>
    <w:div w:id="835219525">
      <w:bodyDiv w:val="1"/>
      <w:marLeft w:val="0"/>
      <w:marRight w:val="0"/>
      <w:marTop w:val="0"/>
      <w:marBottom w:val="0"/>
      <w:divBdr>
        <w:top w:val="none" w:sz="0" w:space="0" w:color="auto"/>
        <w:left w:val="none" w:sz="0" w:space="0" w:color="auto"/>
        <w:bottom w:val="none" w:sz="0" w:space="0" w:color="auto"/>
        <w:right w:val="none" w:sz="0" w:space="0" w:color="auto"/>
      </w:divBdr>
    </w:div>
    <w:div w:id="1397783242">
      <w:bodyDiv w:val="1"/>
      <w:marLeft w:val="0"/>
      <w:marRight w:val="0"/>
      <w:marTop w:val="0"/>
      <w:marBottom w:val="0"/>
      <w:divBdr>
        <w:top w:val="none" w:sz="0" w:space="0" w:color="auto"/>
        <w:left w:val="none" w:sz="0" w:space="0" w:color="auto"/>
        <w:bottom w:val="none" w:sz="0" w:space="0" w:color="auto"/>
        <w:right w:val="none" w:sz="0" w:space="0" w:color="auto"/>
      </w:divBdr>
    </w:div>
    <w:div w:id="1484589400">
      <w:bodyDiv w:val="1"/>
      <w:marLeft w:val="0"/>
      <w:marRight w:val="0"/>
      <w:marTop w:val="0"/>
      <w:marBottom w:val="0"/>
      <w:divBdr>
        <w:top w:val="none" w:sz="0" w:space="0" w:color="auto"/>
        <w:left w:val="none" w:sz="0" w:space="0" w:color="auto"/>
        <w:bottom w:val="none" w:sz="0" w:space="0" w:color="auto"/>
        <w:right w:val="none" w:sz="0" w:space="0" w:color="auto"/>
      </w:divBdr>
    </w:div>
    <w:div w:id="2031296086">
      <w:bodyDiv w:val="1"/>
      <w:marLeft w:val="0"/>
      <w:marRight w:val="0"/>
      <w:marTop w:val="0"/>
      <w:marBottom w:val="0"/>
      <w:divBdr>
        <w:top w:val="none" w:sz="0" w:space="0" w:color="auto"/>
        <w:left w:val="none" w:sz="0" w:space="0" w:color="auto"/>
        <w:bottom w:val="none" w:sz="0" w:space="0" w:color="auto"/>
        <w:right w:val="none" w:sz="0" w:space="0" w:color="auto"/>
      </w:divBdr>
    </w:div>
    <w:div w:id="2048750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Mit21</b:Tag>
    <b:SourceType>InternetSite</b:SourceType>
    <b:Guid>{83C4C09A-D3A7-4153-9127-42000F9419D9}</b:Guid>
    <b:Author>
      <b:Author>
        <b:NameList>
          <b:Person>
            <b:Last>Subbaroybhat</b:Last>
            <b:First>Mithun</b:First>
          </b:Person>
        </b:NameList>
      </b:Author>
    </b:Author>
    <b:Title>A Complete Guide To Microcontrollers</b:Title>
    <b:ProductionCompany>RS Online</b:ProductionCompany>
    <b:Year>2021</b:Year>
    <b:Month>February</b:Month>
    <b:Day>N/A</b:Day>
    <b:YearAccessed>2023</b:YearAccessed>
    <b:MonthAccessed>1</b:MonthAccessed>
    <b:DayAccessed>12</b:DayAccessed>
    <b:URL>https://uk.rs-online.com/web/generalDisplay.html?id=ideas-and-advice/microcontrollers-guide</b:URL>
    <b:RefOrder>1</b:RefOrder>
  </b:Source>
  <b:Source>
    <b:Tag>Shago</b:Tag>
    <b:SourceType>InternetSite</b:SourceType>
    <b:Guid>{718A7991-B672-445F-B119-122F22BA1F3B}</b:Guid>
    <b:Author>
      <b:Author>
        <b:NameList>
          <b:Person>
            <b:Last>Shawn</b:Last>
          </b:Person>
        </b:NameList>
      </b:Author>
    </b:Author>
    <b:Title>LM7805 Voltage Regulator</b:Title>
    <b:ProductionCompany>Seeedstudio.com</b:ProductionCompany>
    <b:Year>'Three years ago'</b:Year>
    <b:YearAccessed>2023</b:YearAccessed>
    <b:MonthAccessed>1</b:MonthAccessed>
    <b:DayAccessed>12</b:DayAccessed>
    <b:URL>https://www.seeedstudio.com/blog/2019/10/30/lm7805-voltage-regulator-features-comparisons-lm317-and-more/#:~:text=The%20LM7805%20is%20a%20voltage,3-Terminal%20Regulators</b:URL>
    <b:RefOrder>2</b:RefOrder>
  </b:Source>
  <b:Source>
    <b:Tag>Tecwn</b:Tag>
    <b:SourceType>InternetSite</b:SourceType>
    <b:Guid>{EB0C20D1-DE42-4089-A247-085B67BEC3D7}</b:Guid>
    <b:Author>
      <b:Author>
        <b:Corporate>Techopedia</b:Corporate>
      </b:Author>
    </b:Author>
    <b:Title>Crystal Oscillator</b:Title>
    <b:ProductionCompany>Techopedia</b:ProductionCompany>
    <b:Year>Unknown</b:Year>
    <b:Month>Unknown</b:Month>
    <b:Day>Unknown</b:Day>
    <b:YearAccessed>2023</b:YearAccessed>
    <b:MonthAccessed>1</b:MonthAccessed>
    <b:DayAccessed>12</b:DayAccessed>
    <b:URL>https://www.techopedia.com/definition/2245/crystal-oscillator#:~:text=Crystal%20oscillators%20are%20used%20mainly,which%20require%20high-frequency%20reference.</b:URL>
    <b:RefOrder>3</b:RefOrder>
  </b:Source>
  <b:Source>
    <b:Tag>Ourwn</b:Tag>
    <b:SourceType>InternetSite</b:SourceType>
    <b:Guid>{A4ACD97C-95CD-4176-A697-210084443250}</b:Guid>
    <b:Author>
      <b:Author>
        <b:Corporate>OurPCB</b:Corporate>
      </b:Author>
    </b:Author>
    <b:Title>What Is A 7 Segment Display?</b:Title>
    <b:ProductionCompany>OurPCB</b:ProductionCompany>
    <b:Year>Unknown</b:Year>
    <b:Month>Unknown</b:Month>
    <b:Day>Unknown</b:Day>
    <b:YearAccessed>2023</b:YearAccessed>
    <b:MonthAccessed>1</b:MonthAccessed>
    <b:DayAccessed>12</b:DayAccessed>
    <b:URL>https://www.ourpcb.com/7-segment-display.html#:~:text=A%207%20segment%20display%20is,for%20displaying%20numbers%20and%20alphabets.</b:URL>
    <b:RefOrder>4</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c4d66a756adfb6b5891d592a6c713fe6">
  <xsd:schema xmlns:xsd="http://www.w3.org/2001/XMLSchema" xmlns:xs="http://www.w3.org/2001/XMLSchema" xmlns:p="http://schemas.microsoft.com/office/2006/metadata/properties" xmlns:ns3="95817cb9-f0eb-4f4d-892c-47ab9f8957c0" targetNamespace="http://schemas.microsoft.com/office/2006/metadata/properties" ma:root="true" ma:fieldsID="54799d52c653dfefcbbe5651f1d6b3cb"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D9D87F8-B235-4B32-A7C5-6150F7DDF55F}">
  <ds:schemaRefs>
    <ds:schemaRef ds:uri="http://schemas.openxmlformats.org/officeDocument/2006/bibliography"/>
  </ds:schemaRefs>
</ds:datastoreItem>
</file>

<file path=customXml/itemProps2.xml><?xml version="1.0" encoding="utf-8"?>
<ds:datastoreItem xmlns:ds="http://schemas.openxmlformats.org/officeDocument/2006/customXml" ds:itemID="{28A35A7A-C783-47A5-BD3A-957B91E0F20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5559640-AD44-47DF-98DE-8B15AB7AE667}">
  <ds:schemaRefs>
    <ds:schemaRef ds:uri="http://schemas.microsoft.com/sharepoint/v3/contenttype/forms"/>
  </ds:schemaRefs>
</ds:datastoreItem>
</file>

<file path=customXml/itemProps4.xml><?xml version="1.0" encoding="utf-8"?>
<ds:datastoreItem xmlns:ds="http://schemas.openxmlformats.org/officeDocument/2006/customXml" ds:itemID="{5B9F2D25-8F75-4DB9-B50D-90F279AA55D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4</Pages>
  <Words>1013</Words>
  <Characters>5777</Characters>
  <Application>Microsoft Office Word</Application>
  <DocSecurity>0</DocSecurity>
  <Lines>48</Lines>
  <Paragraphs>13</Paragraphs>
  <ScaleCrop>false</ScaleCrop>
  <Company/>
  <LinksUpToDate>false</LinksUpToDate>
  <CharactersWithSpaces>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112</cp:revision>
  <dcterms:created xsi:type="dcterms:W3CDTF">2023-01-15T01:48:00Z</dcterms:created>
  <dcterms:modified xsi:type="dcterms:W3CDTF">2023-01-23T13:28:00Z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