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3372" w:rsidRDefault="009F3372">
      <w:pPr>
        <w:numPr>
          <w:ilvl w:val="0"/>
          <w:numId w:val="2"/>
        </w:numPr>
      </w:pPr>
      <w:bookmarkStart w:id="0" w:name="__RefHeading___Toc129_2323092288"/>
      <w:bookmarkEnd w:id="0"/>
    </w:p>
    <w:p w:rsidR="009F3372" w:rsidRDefault="009E7B0B">
      <w:pPr>
        <w:numPr>
          <w:ilvl w:val="0"/>
          <w:numId w:val="2"/>
        </w:numPr>
      </w:pPr>
      <w:r>
        <w:rPr>
          <w:noProof/>
          <w:lang w:val="en-GB" w:eastAsia="en-GB" w:bidi="ar-SA"/>
        </w:rPr>
        <w:drawing>
          <wp:anchor distT="0" distB="0" distL="0" distR="0" simplePos="0" relativeHeight="251655168" behindDoc="0" locked="0" layoutInCell="1" allowOverlap="1">
            <wp:simplePos x="0" y="0"/>
            <wp:positionH relativeFrom="column">
              <wp:posOffset>-389890</wp:posOffset>
            </wp:positionH>
            <wp:positionV relativeFrom="paragraph">
              <wp:posOffset>140970</wp:posOffset>
            </wp:positionV>
            <wp:extent cx="3429000" cy="1537970"/>
            <wp:effectExtent l="0" t="0" r="0" b="0"/>
            <wp:wrapSquare wrapText="largest"/>
            <wp:docPr id="1" name="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1"/>
                    <pic:cNvPicPr>
                      <a:picLocks noChangeAspect="1" noChangeArrowheads="1"/>
                    </pic:cNvPicPr>
                  </pic:nvPicPr>
                  <pic:blipFill>
                    <a:blip r:embed="rId6"/>
                    <a:srcRect b="10287"/>
                    <a:stretch>
                      <a:fillRect/>
                    </a:stretch>
                  </pic:blipFill>
                  <pic:spPr bwMode="auto">
                    <a:xfrm>
                      <a:off x="0" y="0"/>
                      <a:ext cx="3429000" cy="1537970"/>
                    </a:xfrm>
                    <a:prstGeom prst="rect">
                      <a:avLst/>
                    </a:prstGeom>
                  </pic:spPr>
                </pic:pic>
              </a:graphicData>
            </a:graphic>
          </wp:anchor>
        </w:drawing>
      </w:r>
    </w:p>
    <w:p w:rsidR="009F3372" w:rsidRDefault="009F3372">
      <w:pPr>
        <w:numPr>
          <w:ilvl w:val="0"/>
          <w:numId w:val="2"/>
        </w:numPr>
      </w:pPr>
    </w:p>
    <w:p w:rsidR="009F3372" w:rsidRDefault="009F3372">
      <w:pPr>
        <w:numPr>
          <w:ilvl w:val="0"/>
          <w:numId w:val="2"/>
        </w:numPr>
      </w:pPr>
    </w:p>
    <w:p w:rsidR="009F3372" w:rsidRDefault="009F3372">
      <w:pPr>
        <w:numPr>
          <w:ilvl w:val="0"/>
          <w:numId w:val="2"/>
        </w:numPr>
      </w:pPr>
    </w:p>
    <w:p w:rsidR="009F3372" w:rsidRDefault="009F3372">
      <w:pPr>
        <w:numPr>
          <w:ilvl w:val="0"/>
          <w:numId w:val="2"/>
        </w:numPr>
      </w:pPr>
    </w:p>
    <w:p w:rsidR="009F3372" w:rsidRDefault="009F3372">
      <w:pPr>
        <w:numPr>
          <w:ilvl w:val="0"/>
          <w:numId w:val="2"/>
        </w:numPr>
        <w:jc w:val="center"/>
        <w:rPr>
          <w:sz w:val="96"/>
          <w:szCs w:val="96"/>
        </w:rPr>
      </w:pPr>
    </w:p>
    <w:p w:rsidR="009F3372" w:rsidRDefault="009F3372">
      <w:pPr>
        <w:numPr>
          <w:ilvl w:val="0"/>
          <w:numId w:val="2"/>
        </w:numPr>
        <w:jc w:val="center"/>
        <w:rPr>
          <w:sz w:val="96"/>
          <w:szCs w:val="96"/>
        </w:rPr>
      </w:pPr>
    </w:p>
    <w:p w:rsidR="009F3372" w:rsidRDefault="002E204C">
      <w:pPr>
        <w:numPr>
          <w:ilvl w:val="0"/>
          <w:numId w:val="2"/>
        </w:numPr>
        <w:jc w:val="center"/>
        <w:rPr>
          <w:rFonts w:ascii="Arial" w:hAnsi="Arial"/>
          <w:b/>
          <w:bCs/>
          <w:sz w:val="108"/>
          <w:szCs w:val="108"/>
        </w:rPr>
      </w:pPr>
      <w:r>
        <w:rPr>
          <w:noProof/>
        </w:rPr>
        <mc:AlternateContent>
          <mc:Choice Requires="wps">
            <w:drawing>
              <wp:anchor distT="0" distB="0" distL="114300" distR="114300" simplePos="0" relativeHeight="251690496" behindDoc="0" locked="0" layoutInCell="1" allowOverlap="1" wp14:anchorId="342510A7" wp14:editId="0CFCB1A2">
                <wp:simplePos x="0" y="0"/>
                <wp:positionH relativeFrom="column">
                  <wp:posOffset>-262890</wp:posOffset>
                </wp:positionH>
                <wp:positionV relativeFrom="paragraph">
                  <wp:posOffset>655320</wp:posOffset>
                </wp:positionV>
                <wp:extent cx="6472555" cy="3524250"/>
                <wp:effectExtent l="0" t="247650" r="0" b="838200"/>
                <wp:wrapNone/>
                <wp:docPr id="14" name="Text Box 14"/>
                <wp:cNvGraphicFramePr/>
                <a:graphic xmlns:a="http://schemas.openxmlformats.org/drawingml/2006/main">
                  <a:graphicData uri="http://schemas.microsoft.com/office/word/2010/wordprocessingShape">
                    <wps:wsp>
                      <wps:cNvSpPr txBox="1"/>
                      <wps:spPr>
                        <a:xfrm>
                          <a:off x="0" y="0"/>
                          <a:ext cx="6472555" cy="3524250"/>
                        </a:xfrm>
                        <a:prstGeom prst="rect">
                          <a:avLst/>
                        </a:prstGeom>
                        <a:noFill/>
                        <a:ln>
                          <a:noFill/>
                        </a:ln>
                      </wps:spPr>
                      <wps:txbx>
                        <w:txbxContent>
                          <w:p w:rsidR="002E204C" w:rsidRPr="002E204C" w:rsidRDefault="002E204C" w:rsidP="002E204C">
                            <w:pPr>
                              <w:numPr>
                                <w:ilvl w:val="0"/>
                                <w:numId w:val="2"/>
                              </w:numPr>
                              <w:jc w:val="center"/>
                              <w:rPr>
                                <w:rFonts w:ascii="Arial" w:hAnsi="Arial"/>
                                <w:bCs/>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bCs/>
                                <w:noProof/>
                                <w:sz w:val="72"/>
                                <w:szCs w:val="7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Academic  and Employability Skills</w:t>
                            </w:r>
                          </w:p>
                          <w:p w:rsidR="002E204C" w:rsidRPr="002E204C" w:rsidRDefault="002E204C" w:rsidP="002E204C">
                            <w:pPr>
                              <w:jc w:val="center"/>
                              <w:rPr>
                                <w:rFonts w:ascii="Arial" w:hAnsi="Arial"/>
                                <w:bCs/>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bCs/>
                                <w:noProof/>
                                <w:sz w:val="72"/>
                                <w:szCs w:val="7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Refelective 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perspectiveContrastingRightFacing"/>
                          <a:lightRig rig="threePt" dir="t"/>
                        </a:scene3d>
                      </wps:bodyPr>
                    </wps:wsp>
                  </a:graphicData>
                </a:graphic>
                <wp14:sizeRelH relativeFrom="margin">
                  <wp14:pctWidth>0</wp14:pctWidth>
                </wp14:sizeRelH>
                <wp14:sizeRelV relativeFrom="margin">
                  <wp14:pctHeight>0</wp14:pctHeight>
                </wp14:sizeRelV>
              </wp:anchor>
            </w:drawing>
          </mc:Choice>
          <mc:Fallback>
            <w:pict>
              <v:shapetype w14:anchorId="342510A7" id="_x0000_t202" coordsize="21600,21600" o:spt="202" path="m,l,21600r21600,l21600,xe">
                <v:stroke joinstyle="miter"/>
                <v:path gradientshapeok="t" o:connecttype="rect"/>
              </v:shapetype>
              <v:shape id="Text Box 14" o:spid="_x0000_s1026" type="#_x0000_t202" style="position:absolute;left:0;text-align:left;margin-left:-20.7pt;margin-top:51.6pt;width:509.65pt;height:277.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" filled="f" stroked="f">
                <v:fill o:detectmouseclick="t"/>
                <v:textbox>
                  <w:txbxContent>
                    <w:p w:rsidR="002E204C" w:rsidRPr="002E204C" w:rsidRDefault="002E204C" w:rsidP="002E204C">
                      <w:pPr>
                        <w:numPr>
                          <w:ilvl w:val="0"/>
                          <w:numId w:val="2"/>
                        </w:numPr>
                        <w:jc w:val="center"/>
                        <w:rPr>
                          <w:rFonts w:ascii="Arial" w:hAnsi="Arial"/>
                          <w:bCs/>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bCs/>
                          <w:noProof/>
                          <w:sz w:val="72"/>
                          <w:szCs w:val="7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Academic  and Employability Skills</w:t>
                      </w:r>
                    </w:p>
                    <w:p w:rsidR="002E204C" w:rsidRPr="002E204C" w:rsidRDefault="002E204C" w:rsidP="002E204C">
                      <w:pPr>
                        <w:jc w:val="center"/>
                        <w:rPr>
                          <w:rFonts w:ascii="Arial" w:hAnsi="Arial"/>
                          <w:bCs/>
                          <w:noProof/>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Pr>
                          <w:rFonts w:ascii="Arial" w:hAnsi="Arial"/>
                          <w:bCs/>
                          <w:noProof/>
                          <w:sz w:val="72"/>
                          <w:szCs w:val="72"/>
                          <w:lang w:val="en-GB"/>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Refelective Report</w:t>
                      </w:r>
                    </w:p>
                  </w:txbxContent>
                </v:textbox>
              </v:shape>
            </w:pict>
          </mc:Fallback>
        </mc:AlternateContent>
      </w:r>
      <w:r w:rsidR="00E42D09">
        <w:rPr>
          <w:rFonts w:ascii="Arial" w:hAnsi="Arial"/>
          <w:b/>
          <w:bCs/>
          <w:noProof/>
          <w:sz w:val="108"/>
          <w:szCs w:val="108"/>
          <w:lang w:val="en-GB" w:eastAsia="en-GB" w:bidi="ar-S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12" name="shapetype_17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a:spLocks noSelect="1" noChangeArrowheads="1"/>
                      </wps:cNvSpPr>
                      <wps:spPr bwMode="auto">
                        <a:xfrm>
                          <a:off x="0" y="0"/>
                          <a:ext cx="635000" cy="635000"/>
                        </a:xfrm>
                        <a:custGeom>
                          <a:avLst/>
                          <a:gdLst>
                            <a:gd name="G0" fmla="+- 12000 0 0"/>
                            <a:gd name="G1" fmla="+- 0 G0 0"/>
                            <a:gd name="G2" fmla="+- 21600 0 G0"/>
                            <a:gd name="T0" fmla="*/ 0 w 21600"/>
                            <a:gd name="T1" fmla="*/ 12000 h 21600"/>
                            <a:gd name="T2" fmla="*/ 21600 w 21600"/>
                            <a:gd name="T3" fmla="*/ 0 h 21600"/>
                            <a:gd name="T4" fmla="*/ 0 w 21600"/>
                            <a:gd name="T5" fmla="*/ 21600 h 21600"/>
                            <a:gd name="T6" fmla="*/ 21600 w 21600"/>
                            <a:gd name="T7" fmla="*/ 9600 h 21600"/>
                          </a:gdLst>
                          <a:ahLst/>
                          <a:cxnLst>
                            <a:cxn ang="0">
                              <a:pos x="T0" y="T1"/>
                            </a:cxn>
                            <a:cxn ang="0">
                              <a:pos x="T2" y="T3"/>
                            </a:cxn>
                            <a:cxn ang="0">
                              <a:pos x="T4" y="T5"/>
                            </a:cxn>
                            <a:cxn ang="0">
                              <a:pos x="T6" y="T7"/>
                            </a:cxn>
                          </a:cxnLst>
                          <a:rect l="0" t="0" r="r" b="b"/>
                          <a:pathLst>
                            <a:path w="21600" h="21600">
                              <a:moveTo>
                                <a:pt x="0" y="12000"/>
                              </a:moveTo>
                              <a:lnTo>
                                <a:pt x="21600" y="0"/>
                              </a:lnTo>
                            </a:path>
                            <a:path w="21600" h="21600">
                              <a:moveTo>
                                <a:pt x="0" y="21600"/>
                              </a:moveTo>
                              <a:lnTo>
                                <a:pt x="21600" y="9600"/>
                              </a:lnTo>
                            </a:path>
                          </a:pathLst>
                        </a:cu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F78C4E" id="shapetype_172" o:spid="_x0000_s1026"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" path="m,12000l21600,em,21600l21600,9600e">
                <v:stroke joinstyle="miter"/>
                <v:path o:connecttype="custom" o:connectlocs="0,352778;635000,0;0,635000;635000,282222" o:connectangles="0,0,0,0"/>
                <o:lock v:ext="edit" selection="t"/>
              </v:shape>
            </w:pict>
          </mc:Fallback>
        </mc:AlternateContent>
      </w:r>
    </w:p>
    <w:p w:rsidR="009F3372" w:rsidRDefault="009F3372">
      <w:pPr>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220CCA" w:rsidRDefault="00220CCA"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E7B0B" w:rsidP="00220CCA">
      <w:pPr>
        <w:widowControl w:val="0"/>
        <w:numPr>
          <w:ilvl w:val="0"/>
          <w:numId w:val="2"/>
        </w:numPr>
      </w:pPr>
      <w:bookmarkStart w:id="1" w:name="__RefHeading___Toc740_831078528"/>
      <w:bookmarkEnd w:id="1"/>
      <w:r>
        <w:t>Student Name: Ivone Amorim</w:t>
      </w:r>
    </w:p>
    <w:p w:rsidR="009F3372" w:rsidRDefault="009E7B0B" w:rsidP="00220CCA">
      <w:pPr>
        <w:widowControl w:val="0"/>
        <w:numPr>
          <w:ilvl w:val="0"/>
          <w:numId w:val="2"/>
        </w:numPr>
      </w:pPr>
      <w:bookmarkStart w:id="2" w:name="__RefHeading___Toc742_831078528"/>
      <w:bookmarkEnd w:id="2"/>
      <w:r>
        <w:t>Student Number: 1818223</w:t>
      </w:r>
    </w:p>
    <w:p w:rsidR="009F3372" w:rsidRDefault="009E7B0B" w:rsidP="00220CCA">
      <w:pPr>
        <w:widowControl w:val="0"/>
        <w:numPr>
          <w:ilvl w:val="0"/>
          <w:numId w:val="2"/>
        </w:numPr>
      </w:pPr>
      <w:bookmarkStart w:id="3" w:name="__RefHeading___Toc744_831078528"/>
      <w:bookmarkEnd w:id="3"/>
      <w:r>
        <w:t>Module Code: BMSW4001</w:t>
      </w:r>
    </w:p>
    <w:p w:rsidR="009F3372" w:rsidRDefault="009E7B0B" w:rsidP="00220CCA">
      <w:pPr>
        <w:widowControl w:val="0"/>
        <w:numPr>
          <w:ilvl w:val="0"/>
          <w:numId w:val="2"/>
        </w:numPr>
      </w:pPr>
      <w:bookmarkStart w:id="4" w:name="__RefHeading___Toc746_831078528"/>
      <w:bookmarkEnd w:id="4"/>
      <w:r>
        <w:t>Lecture Name: Christopher Mafuva</w:t>
      </w:r>
    </w:p>
    <w:p w:rsidR="009F3372" w:rsidRDefault="009F3372" w:rsidP="00220CCA">
      <w:pPr>
        <w:widowControl w:val="0"/>
        <w:numPr>
          <w:ilvl w:val="0"/>
          <w:numId w:val="2"/>
        </w:numPr>
      </w:pPr>
    </w:p>
    <w:p w:rsidR="009F3372" w:rsidRDefault="009F3372" w:rsidP="00220CCA">
      <w:pPr>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sdt>
      <w:sdtPr>
        <w:id w:val="1886214414"/>
        <w:docPartObj>
          <w:docPartGallery w:val="Table of Contents"/>
          <w:docPartUnique/>
        </w:docPartObj>
      </w:sdtPr>
      <w:sdtEndPr>
        <w:rPr>
          <w:b/>
          <w:bCs/>
          <w:noProof/>
        </w:rPr>
      </w:sdtEndPr>
      <w:sdtContent>
        <w:p w:rsidR="006F3F7E" w:rsidRDefault="006F3F7E">
          <w:pPr>
            <w:pStyle w:val="TOCHeading"/>
          </w:pPr>
          <w:r>
            <w:t>Table of Contents</w:t>
          </w:r>
        </w:p>
        <w:p w:rsidR="00E91A93" w:rsidRDefault="006F3F7E">
          <w:pPr>
            <w:pStyle w:val="TOC1"/>
            <w:tabs>
              <w:tab w:val="right" w:leader="dot" w:pos="9628"/>
            </w:tabs>
            <w:rPr>
              <w:rFonts w:asciiTheme="minorHAnsi" w:eastAsiaTheme="minorEastAsia" w:hAnsiTheme="minorHAnsi" w:cstheme="minorBidi"/>
              <w:noProof/>
              <w:kern w:val="0"/>
              <w:sz w:val="22"/>
              <w:szCs w:val="22"/>
              <w:lang w:val="en-GB" w:eastAsia="en-GB" w:bidi="ar-SA"/>
            </w:rPr>
          </w:pPr>
          <w:r>
            <w:fldChar w:fldCharType="begin"/>
          </w:r>
          <w:r>
            <w:instrText xml:space="preserve"> TOC \o "1-3" \h \z \u </w:instrText>
          </w:r>
          <w:r>
            <w:fldChar w:fldCharType="separate"/>
          </w:r>
          <w:hyperlink w:anchor="_Toc27651956" w:history="1">
            <w:r w:rsidR="00E91A93" w:rsidRPr="007F0A4A">
              <w:rPr>
                <w:rStyle w:val="Hyperlink"/>
                <w:noProof/>
              </w:rPr>
              <w:t>Introduction</w:t>
            </w:r>
            <w:r w:rsidR="00E91A93">
              <w:rPr>
                <w:noProof/>
                <w:webHidden/>
              </w:rPr>
              <w:tab/>
            </w:r>
            <w:r w:rsidR="00E91A93">
              <w:rPr>
                <w:noProof/>
                <w:webHidden/>
              </w:rPr>
              <w:fldChar w:fldCharType="begin"/>
            </w:r>
            <w:r w:rsidR="00E91A93">
              <w:rPr>
                <w:noProof/>
                <w:webHidden/>
              </w:rPr>
              <w:instrText xml:space="preserve"> PAGEREF _Toc27651956 \h </w:instrText>
            </w:r>
            <w:r w:rsidR="00E91A93">
              <w:rPr>
                <w:noProof/>
                <w:webHidden/>
              </w:rPr>
            </w:r>
            <w:r w:rsidR="00E91A93">
              <w:rPr>
                <w:rFonts w:hint="eastAsia"/>
                <w:noProof/>
                <w:webHidden/>
              </w:rPr>
              <w:fldChar w:fldCharType="separate"/>
            </w:r>
            <w:r w:rsidR="00E91A93">
              <w:rPr>
                <w:rFonts w:hint="eastAsia"/>
                <w:noProof/>
                <w:webHidden/>
              </w:rPr>
              <w:t>3</w:t>
            </w:r>
            <w:r w:rsidR="00E91A93">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57" w:history="1">
            <w:r w:rsidRPr="007F0A4A">
              <w:rPr>
                <w:rStyle w:val="Hyperlink"/>
                <w:noProof/>
              </w:rPr>
              <w:t>Reflection Definition</w:t>
            </w:r>
            <w:r>
              <w:rPr>
                <w:noProof/>
                <w:webHidden/>
              </w:rPr>
              <w:tab/>
            </w:r>
            <w:r>
              <w:rPr>
                <w:noProof/>
                <w:webHidden/>
              </w:rPr>
              <w:fldChar w:fldCharType="begin"/>
            </w:r>
            <w:r>
              <w:rPr>
                <w:noProof/>
                <w:webHidden/>
              </w:rPr>
              <w:instrText xml:space="preserve"> PAGEREF _Toc27651957 \h </w:instrText>
            </w:r>
            <w:r>
              <w:rPr>
                <w:noProof/>
                <w:webHidden/>
              </w:rPr>
            </w:r>
            <w:r>
              <w:rPr>
                <w:rFonts w:hint="eastAsia"/>
                <w:noProof/>
                <w:webHidden/>
              </w:rPr>
              <w:fldChar w:fldCharType="separate"/>
            </w:r>
            <w:r>
              <w:rPr>
                <w:rFonts w:hint="eastAsia"/>
                <w:noProof/>
                <w:webHidden/>
              </w:rPr>
              <w:t>3</w:t>
            </w:r>
            <w:r>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58" w:history="1">
            <w:r w:rsidRPr="007F0A4A">
              <w:rPr>
                <w:rStyle w:val="Hyperlink"/>
                <w:noProof/>
              </w:rPr>
              <w:t>Kolb´s Experiential Learning Cycle</w:t>
            </w:r>
            <w:r>
              <w:rPr>
                <w:noProof/>
                <w:webHidden/>
              </w:rPr>
              <w:tab/>
            </w:r>
            <w:r>
              <w:rPr>
                <w:noProof/>
                <w:webHidden/>
              </w:rPr>
              <w:fldChar w:fldCharType="begin"/>
            </w:r>
            <w:r>
              <w:rPr>
                <w:noProof/>
                <w:webHidden/>
              </w:rPr>
              <w:instrText xml:space="preserve"> PAGEREF _Toc27651958 \h </w:instrText>
            </w:r>
            <w:r>
              <w:rPr>
                <w:noProof/>
                <w:webHidden/>
              </w:rPr>
            </w:r>
            <w:r>
              <w:rPr>
                <w:rFonts w:hint="eastAsia"/>
                <w:noProof/>
                <w:webHidden/>
              </w:rPr>
              <w:fldChar w:fldCharType="separate"/>
            </w:r>
            <w:r>
              <w:rPr>
                <w:rFonts w:hint="eastAsia"/>
                <w:noProof/>
                <w:webHidden/>
              </w:rPr>
              <w:t>3</w:t>
            </w:r>
            <w:r>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59" w:history="1">
            <w:r w:rsidRPr="007F0A4A">
              <w:rPr>
                <w:rStyle w:val="Hyperlink"/>
                <w:noProof/>
              </w:rPr>
              <w:t>ACE Experience Course Reflection</w:t>
            </w:r>
            <w:r>
              <w:rPr>
                <w:noProof/>
                <w:webHidden/>
              </w:rPr>
              <w:tab/>
            </w:r>
            <w:r>
              <w:rPr>
                <w:noProof/>
                <w:webHidden/>
              </w:rPr>
              <w:fldChar w:fldCharType="begin"/>
            </w:r>
            <w:r>
              <w:rPr>
                <w:noProof/>
                <w:webHidden/>
              </w:rPr>
              <w:instrText xml:space="preserve"> PAGEREF _Toc27651959 \h </w:instrText>
            </w:r>
            <w:r>
              <w:rPr>
                <w:noProof/>
                <w:webHidden/>
              </w:rPr>
            </w:r>
            <w:r>
              <w:rPr>
                <w:rFonts w:hint="eastAsia"/>
                <w:noProof/>
                <w:webHidden/>
              </w:rPr>
              <w:fldChar w:fldCharType="separate"/>
            </w:r>
            <w:r>
              <w:rPr>
                <w:rFonts w:hint="eastAsia"/>
                <w:noProof/>
                <w:webHidden/>
              </w:rPr>
              <w:t>4</w:t>
            </w:r>
            <w:r>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60" w:history="1">
            <w:r w:rsidRPr="007F0A4A">
              <w:rPr>
                <w:rStyle w:val="Hyperlink"/>
                <w:noProof/>
              </w:rPr>
              <w:t>Gibb´s Refletive Cycle (1988)</w:t>
            </w:r>
            <w:r>
              <w:rPr>
                <w:noProof/>
                <w:webHidden/>
              </w:rPr>
              <w:tab/>
            </w:r>
            <w:r>
              <w:rPr>
                <w:noProof/>
                <w:webHidden/>
              </w:rPr>
              <w:fldChar w:fldCharType="begin"/>
            </w:r>
            <w:r>
              <w:rPr>
                <w:noProof/>
                <w:webHidden/>
              </w:rPr>
              <w:instrText xml:space="preserve"> PAGEREF _Toc27651960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61" w:history="1">
            <w:r w:rsidRPr="007F0A4A">
              <w:rPr>
                <w:rStyle w:val="Hyperlink"/>
                <w:noProof/>
              </w:rPr>
              <w:t>ACE – Term 2 Expirience</w:t>
            </w:r>
            <w:r>
              <w:rPr>
                <w:noProof/>
                <w:webHidden/>
              </w:rPr>
              <w:tab/>
            </w:r>
            <w:r>
              <w:rPr>
                <w:noProof/>
                <w:webHidden/>
              </w:rPr>
              <w:fldChar w:fldCharType="begin"/>
            </w:r>
            <w:r>
              <w:rPr>
                <w:noProof/>
                <w:webHidden/>
              </w:rPr>
              <w:instrText xml:space="preserve"> PAGEREF _Toc27651961 \h </w:instrText>
            </w:r>
            <w:r>
              <w:rPr>
                <w:noProof/>
                <w:webHidden/>
              </w:rPr>
            </w:r>
            <w:r>
              <w:rPr>
                <w:rFonts w:hint="eastAsia"/>
                <w:noProof/>
                <w:webHidden/>
              </w:rPr>
              <w:fldChar w:fldCharType="separate"/>
            </w:r>
            <w:r>
              <w:rPr>
                <w:rFonts w:hint="eastAsia"/>
                <w:noProof/>
                <w:webHidden/>
              </w:rPr>
              <w:t>6</w:t>
            </w:r>
            <w:r>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62" w:history="1">
            <w:r w:rsidRPr="007F0A4A">
              <w:rPr>
                <w:rStyle w:val="Hyperlink"/>
                <w:noProof/>
              </w:rPr>
              <w:t>Conclusion</w:t>
            </w:r>
            <w:r>
              <w:rPr>
                <w:noProof/>
                <w:webHidden/>
              </w:rPr>
              <w:tab/>
            </w:r>
            <w:r>
              <w:rPr>
                <w:noProof/>
                <w:webHidden/>
              </w:rPr>
              <w:fldChar w:fldCharType="begin"/>
            </w:r>
            <w:r>
              <w:rPr>
                <w:noProof/>
                <w:webHidden/>
              </w:rPr>
              <w:instrText xml:space="preserve"> PAGEREF _Toc27651962 \h </w:instrText>
            </w:r>
            <w:r>
              <w:rPr>
                <w:noProof/>
                <w:webHidden/>
              </w:rPr>
            </w:r>
            <w:r>
              <w:rPr>
                <w:rFonts w:hint="eastAsia"/>
                <w:noProof/>
                <w:webHidden/>
              </w:rPr>
              <w:fldChar w:fldCharType="separate"/>
            </w:r>
            <w:r>
              <w:rPr>
                <w:rFonts w:hint="eastAsia"/>
                <w:noProof/>
                <w:webHidden/>
              </w:rPr>
              <w:t>7</w:t>
            </w:r>
            <w:r>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63" w:history="1">
            <w:r w:rsidRPr="007F0A4A">
              <w:rPr>
                <w:rStyle w:val="Hyperlink"/>
                <w:noProof/>
              </w:rPr>
              <w:t>Appendices</w:t>
            </w:r>
            <w:r>
              <w:rPr>
                <w:noProof/>
                <w:webHidden/>
              </w:rPr>
              <w:tab/>
            </w:r>
            <w:r>
              <w:rPr>
                <w:noProof/>
                <w:webHidden/>
              </w:rPr>
              <w:fldChar w:fldCharType="begin"/>
            </w:r>
            <w:r>
              <w:rPr>
                <w:noProof/>
                <w:webHidden/>
              </w:rPr>
              <w:instrText xml:space="preserve"> PAGEREF _Toc27651963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rsidR="00E91A93" w:rsidRDefault="00E91A93">
          <w:pPr>
            <w:pStyle w:val="TOC2"/>
            <w:rPr>
              <w:rFonts w:asciiTheme="minorHAnsi" w:eastAsiaTheme="minorEastAsia" w:hAnsiTheme="minorHAnsi" w:cstheme="minorBidi"/>
              <w:noProof/>
              <w:kern w:val="0"/>
              <w:sz w:val="22"/>
              <w:szCs w:val="22"/>
              <w:lang w:val="en-GB" w:eastAsia="en-GB" w:bidi="ar-SA"/>
            </w:rPr>
          </w:pPr>
          <w:hyperlink w:anchor="_Toc27651964" w:history="1">
            <w:r w:rsidRPr="007F0A4A">
              <w:rPr>
                <w:rStyle w:val="Hyperlink"/>
                <w:noProof/>
              </w:rPr>
              <w:t>Appendix 1- Cover Letter</w:t>
            </w:r>
            <w:r>
              <w:rPr>
                <w:noProof/>
                <w:webHidden/>
              </w:rPr>
              <w:tab/>
            </w:r>
            <w:r>
              <w:rPr>
                <w:noProof/>
                <w:webHidden/>
              </w:rPr>
              <w:fldChar w:fldCharType="begin"/>
            </w:r>
            <w:r>
              <w:rPr>
                <w:noProof/>
                <w:webHidden/>
              </w:rPr>
              <w:instrText xml:space="preserve"> PAGEREF _Toc27651964 \h </w:instrText>
            </w:r>
            <w:r>
              <w:rPr>
                <w:noProof/>
                <w:webHidden/>
              </w:rPr>
            </w:r>
            <w:r>
              <w:rPr>
                <w:rFonts w:hint="eastAsia"/>
                <w:noProof/>
                <w:webHidden/>
              </w:rPr>
              <w:fldChar w:fldCharType="separate"/>
            </w:r>
            <w:r>
              <w:rPr>
                <w:rFonts w:hint="eastAsia"/>
                <w:noProof/>
                <w:webHidden/>
              </w:rPr>
              <w:t>8</w:t>
            </w:r>
            <w:r>
              <w:rPr>
                <w:noProof/>
                <w:webHidden/>
              </w:rPr>
              <w:fldChar w:fldCharType="end"/>
            </w:r>
          </w:hyperlink>
        </w:p>
        <w:p w:rsidR="00E91A93" w:rsidRDefault="00E91A93">
          <w:pPr>
            <w:pStyle w:val="TOC2"/>
            <w:rPr>
              <w:rFonts w:asciiTheme="minorHAnsi" w:eastAsiaTheme="minorEastAsia" w:hAnsiTheme="minorHAnsi" w:cstheme="minorBidi"/>
              <w:noProof/>
              <w:kern w:val="0"/>
              <w:sz w:val="22"/>
              <w:szCs w:val="22"/>
              <w:lang w:val="en-GB" w:eastAsia="en-GB" w:bidi="ar-SA"/>
            </w:rPr>
          </w:pPr>
          <w:hyperlink w:anchor="_Toc27651965" w:history="1">
            <w:r w:rsidRPr="007F0A4A">
              <w:rPr>
                <w:rStyle w:val="Hyperlink"/>
                <w:noProof/>
              </w:rPr>
              <w:t>Appendix 2- Mini Presentation</w:t>
            </w:r>
            <w:r>
              <w:rPr>
                <w:noProof/>
                <w:webHidden/>
              </w:rPr>
              <w:tab/>
            </w:r>
            <w:r>
              <w:rPr>
                <w:noProof/>
                <w:webHidden/>
              </w:rPr>
              <w:fldChar w:fldCharType="begin"/>
            </w:r>
            <w:r>
              <w:rPr>
                <w:noProof/>
                <w:webHidden/>
              </w:rPr>
              <w:instrText xml:space="preserve"> PAGEREF _Toc27651965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rsidR="00E91A93" w:rsidRDefault="00E91A93">
          <w:pPr>
            <w:pStyle w:val="TOC2"/>
            <w:rPr>
              <w:rFonts w:asciiTheme="minorHAnsi" w:eastAsiaTheme="minorEastAsia" w:hAnsiTheme="minorHAnsi" w:cstheme="minorBidi"/>
              <w:noProof/>
              <w:kern w:val="0"/>
              <w:sz w:val="22"/>
              <w:szCs w:val="22"/>
              <w:lang w:val="en-GB" w:eastAsia="en-GB" w:bidi="ar-SA"/>
            </w:rPr>
          </w:pPr>
          <w:hyperlink w:anchor="_Toc27651966" w:history="1">
            <w:r w:rsidRPr="007F0A4A">
              <w:rPr>
                <w:rStyle w:val="Hyperlink"/>
                <w:noProof/>
              </w:rPr>
              <w:t>Appendix 3- Peer feedback</w:t>
            </w:r>
            <w:r>
              <w:rPr>
                <w:noProof/>
                <w:webHidden/>
              </w:rPr>
              <w:tab/>
            </w:r>
            <w:r>
              <w:rPr>
                <w:noProof/>
                <w:webHidden/>
              </w:rPr>
              <w:fldChar w:fldCharType="begin"/>
            </w:r>
            <w:r>
              <w:rPr>
                <w:noProof/>
                <w:webHidden/>
              </w:rPr>
              <w:instrText xml:space="preserve"> PAGEREF _Toc27651966 \h </w:instrText>
            </w:r>
            <w:r>
              <w:rPr>
                <w:noProof/>
                <w:webHidden/>
              </w:rPr>
            </w:r>
            <w:r>
              <w:rPr>
                <w:rFonts w:hint="eastAsia"/>
                <w:noProof/>
                <w:webHidden/>
              </w:rPr>
              <w:fldChar w:fldCharType="separate"/>
            </w:r>
            <w:r>
              <w:rPr>
                <w:rFonts w:hint="eastAsia"/>
                <w:noProof/>
                <w:webHidden/>
              </w:rPr>
              <w:t>9</w:t>
            </w:r>
            <w:r>
              <w:rPr>
                <w:noProof/>
                <w:webHidden/>
              </w:rPr>
              <w:fldChar w:fldCharType="end"/>
            </w:r>
          </w:hyperlink>
        </w:p>
        <w:p w:rsidR="00E91A93" w:rsidRDefault="00E91A93">
          <w:pPr>
            <w:pStyle w:val="TOC1"/>
            <w:tabs>
              <w:tab w:val="right" w:leader="dot" w:pos="9628"/>
            </w:tabs>
            <w:rPr>
              <w:rFonts w:asciiTheme="minorHAnsi" w:eastAsiaTheme="minorEastAsia" w:hAnsiTheme="minorHAnsi" w:cstheme="minorBidi"/>
              <w:noProof/>
              <w:kern w:val="0"/>
              <w:sz w:val="22"/>
              <w:szCs w:val="22"/>
              <w:lang w:val="en-GB" w:eastAsia="en-GB" w:bidi="ar-SA"/>
            </w:rPr>
          </w:pPr>
          <w:hyperlink w:anchor="_Toc27651967" w:history="1">
            <w:r w:rsidRPr="007F0A4A">
              <w:rPr>
                <w:rStyle w:val="Hyperlink"/>
                <w:noProof/>
              </w:rPr>
              <w:t>References</w:t>
            </w:r>
            <w:r>
              <w:rPr>
                <w:noProof/>
                <w:webHidden/>
              </w:rPr>
              <w:tab/>
            </w:r>
            <w:r>
              <w:rPr>
                <w:noProof/>
                <w:webHidden/>
              </w:rPr>
              <w:fldChar w:fldCharType="begin"/>
            </w:r>
            <w:r>
              <w:rPr>
                <w:noProof/>
                <w:webHidden/>
              </w:rPr>
              <w:instrText xml:space="preserve"> PAGEREF _Toc27651967 \h </w:instrText>
            </w:r>
            <w:r>
              <w:rPr>
                <w:noProof/>
                <w:webHidden/>
              </w:rPr>
            </w:r>
            <w:r>
              <w:rPr>
                <w:rFonts w:hint="eastAsia"/>
                <w:noProof/>
                <w:webHidden/>
              </w:rPr>
              <w:fldChar w:fldCharType="separate"/>
            </w:r>
            <w:r>
              <w:rPr>
                <w:rFonts w:hint="eastAsia"/>
                <w:noProof/>
                <w:webHidden/>
              </w:rPr>
              <w:t>10</w:t>
            </w:r>
            <w:r>
              <w:rPr>
                <w:noProof/>
                <w:webHidden/>
              </w:rPr>
              <w:fldChar w:fldCharType="end"/>
            </w:r>
          </w:hyperlink>
        </w:p>
        <w:p w:rsidR="006F3F7E" w:rsidRDefault="006F3F7E">
          <w:r>
            <w:rPr>
              <w:b/>
              <w:bCs/>
              <w:noProof/>
            </w:rPr>
            <w:fldChar w:fldCharType="end"/>
          </w:r>
        </w:p>
      </w:sdtContent>
    </w:sdt>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numPr>
          <w:ilvl w:val="0"/>
          <w:numId w:val="2"/>
        </w:numPr>
      </w:pPr>
    </w:p>
    <w:p w:rsidR="009F3372" w:rsidRDefault="009F3372" w:rsidP="00220CCA">
      <w:pPr>
        <w:widowControl w:val="0"/>
      </w:pPr>
    </w:p>
    <w:p w:rsidR="009F3372" w:rsidRDefault="009F3372" w:rsidP="00220CCA">
      <w:pPr>
        <w:widowControl w:val="0"/>
      </w:pPr>
    </w:p>
    <w:p w:rsidR="009F3372" w:rsidRDefault="009F3372" w:rsidP="00220CCA">
      <w:pPr>
        <w:widowControl w:val="0"/>
      </w:pPr>
    </w:p>
    <w:p w:rsidR="009F3372" w:rsidRDefault="009F3372" w:rsidP="00220CCA">
      <w:pPr>
        <w:widowControl w:val="0"/>
      </w:pPr>
    </w:p>
    <w:p w:rsidR="009F3372" w:rsidRDefault="009F3372" w:rsidP="00220CCA">
      <w:pPr>
        <w:widowControl w:val="0"/>
      </w:pPr>
    </w:p>
    <w:p w:rsidR="009F3372" w:rsidRDefault="009F3372" w:rsidP="00220CCA">
      <w:pPr>
        <w:widowControl w:val="0"/>
      </w:pPr>
    </w:p>
    <w:p w:rsidR="00220CCA" w:rsidRDefault="00220CCA" w:rsidP="00220CCA">
      <w:pPr>
        <w:widowControl w:val="0"/>
      </w:pPr>
    </w:p>
    <w:p w:rsidR="00220CCA" w:rsidRDefault="00220CCA" w:rsidP="00220CCA">
      <w:pPr>
        <w:widowControl w:val="0"/>
      </w:pPr>
    </w:p>
    <w:p w:rsidR="009F3372" w:rsidRDefault="009F3372" w:rsidP="00220CCA">
      <w:pPr>
        <w:widowControl w:val="0"/>
      </w:pPr>
    </w:p>
    <w:p w:rsidR="009F3372" w:rsidRDefault="009F3372" w:rsidP="00220CCA">
      <w:pPr>
        <w:widowControl w:val="0"/>
      </w:pPr>
    </w:p>
    <w:p w:rsidR="009F3372" w:rsidRDefault="009F3372" w:rsidP="00220CCA">
      <w:pPr>
        <w:widowControl w:val="0"/>
      </w:pPr>
    </w:p>
    <w:p w:rsidR="009F3372" w:rsidRDefault="009F3372" w:rsidP="00220CCA">
      <w:pPr>
        <w:widowControl w:val="0"/>
      </w:pPr>
    </w:p>
    <w:p w:rsidR="00AD1FCD" w:rsidRDefault="00AD1FCD" w:rsidP="00220CCA">
      <w:pPr>
        <w:widowControl w:val="0"/>
      </w:pPr>
    </w:p>
    <w:p w:rsidR="00AD1FCD" w:rsidRDefault="00AD1FCD" w:rsidP="00220CCA">
      <w:pPr>
        <w:widowControl w:val="0"/>
      </w:pPr>
    </w:p>
    <w:p w:rsidR="009F3372" w:rsidRPr="00AD1FCD" w:rsidRDefault="009E7B0B" w:rsidP="00AD1FCD">
      <w:pPr>
        <w:pStyle w:val="Heading1"/>
        <w:spacing w:line="360" w:lineRule="auto"/>
        <w:jc w:val="both"/>
      </w:pPr>
      <w:bookmarkStart w:id="5" w:name="__RefHeading___Toc748_831078528"/>
      <w:bookmarkStart w:id="6" w:name="_Toc27651956"/>
      <w:bookmarkEnd w:id="5"/>
      <w:r w:rsidRPr="00AD1FCD">
        <w:t>Introduction</w:t>
      </w:r>
      <w:bookmarkEnd w:id="6"/>
      <w:r w:rsidRPr="00AD1FCD">
        <w:t xml:space="preserve"> </w:t>
      </w:r>
    </w:p>
    <w:p w:rsidR="009F3372" w:rsidRPr="00AD1FCD" w:rsidRDefault="009E7B0B" w:rsidP="00AD1FCD">
      <w:pPr>
        <w:widowControl w:val="0"/>
        <w:numPr>
          <w:ilvl w:val="0"/>
          <w:numId w:val="2"/>
        </w:numPr>
        <w:spacing w:line="360" w:lineRule="auto"/>
        <w:jc w:val="both"/>
        <w:rPr>
          <w:rFonts w:ascii="Arial" w:hAnsi="Arial"/>
        </w:rPr>
      </w:pPr>
      <w:bookmarkStart w:id="7" w:name="__RefHeading___Toc750_831078528"/>
      <w:bookmarkEnd w:id="7"/>
      <w:r w:rsidRPr="00AD1FCD">
        <w:rPr>
          <w:rFonts w:ascii="Arial" w:hAnsi="Arial"/>
          <w:color w:val="000000"/>
        </w:rPr>
        <w:t xml:space="preserve">The aim of this report is to  my own reflection about the lessons taken from Academic and Employability Skills on term1 and term 2, explaining the contents and exercices in classe. I will refelect about what happen, what i </w:t>
      </w:r>
      <w:r w:rsidRPr="00AD1FCD">
        <w:rPr>
          <w:rFonts w:ascii="Arial" w:hAnsi="Arial"/>
          <w:color w:val="000000"/>
        </w:rPr>
        <w:t>learnt, the conclusions taken, what  will i improved, and how to do better or use in my workplace. For this refection and analyse i will use two modules of refelecton Gibbs module and Kolbs module of reflection. Leaving this academic expirience , i am lear</w:t>
      </w:r>
      <w:r w:rsidRPr="00AD1FCD">
        <w:rPr>
          <w:rFonts w:ascii="Arial" w:hAnsi="Arial"/>
          <w:color w:val="000000"/>
        </w:rPr>
        <w:t>ning new skills to adapt and add to the ones i already have, i am leaving the moment and analyse if it was a good or bad expirienece, taking shared feedback from collegues and lectures, that are also helping me with learning contexts.</w:t>
      </w:r>
    </w:p>
    <w:p w:rsidR="00220CCA" w:rsidRPr="00AD1FCD" w:rsidRDefault="00220CCA" w:rsidP="006F3F7E">
      <w:pPr>
        <w:jc w:val="both"/>
        <w:rPr>
          <w:rFonts w:ascii="Arial" w:hAnsi="Arial"/>
        </w:rPr>
      </w:pPr>
      <w:bookmarkStart w:id="8" w:name="__RefHeading___Toc752_831078528"/>
      <w:bookmarkEnd w:id="8"/>
    </w:p>
    <w:p w:rsidR="009F3372" w:rsidRPr="00AD1FCD" w:rsidRDefault="009E7B0B" w:rsidP="00AD1FCD">
      <w:pPr>
        <w:pStyle w:val="Heading1"/>
        <w:widowControl w:val="0"/>
        <w:spacing w:line="360" w:lineRule="auto"/>
        <w:jc w:val="both"/>
      </w:pPr>
      <w:bookmarkStart w:id="9" w:name="_Toc27651957"/>
      <w:r w:rsidRPr="00AD1FCD">
        <w:t>Reflection Definition</w:t>
      </w:r>
      <w:bookmarkEnd w:id="9"/>
    </w:p>
    <w:p w:rsidR="009F3372" w:rsidRPr="00AD1FCD" w:rsidRDefault="009E7B0B" w:rsidP="00AD1FCD">
      <w:pPr>
        <w:widowControl w:val="0"/>
        <w:numPr>
          <w:ilvl w:val="0"/>
          <w:numId w:val="2"/>
        </w:numPr>
        <w:spacing w:line="360" w:lineRule="auto"/>
        <w:jc w:val="both"/>
        <w:rPr>
          <w:rFonts w:ascii="Arial" w:hAnsi="Arial"/>
        </w:rPr>
      </w:pPr>
      <w:bookmarkStart w:id="10" w:name="__RefHeading___Toc754_831078528"/>
      <w:bookmarkEnd w:id="10"/>
      <w:r w:rsidRPr="00AD1FCD">
        <w:rPr>
          <w:rFonts w:ascii="Arial" w:hAnsi="Arial"/>
          <w:color w:val="000000"/>
        </w:rPr>
        <w:t>Reflection is a ability, capacity of looking back, to accesse memories,  reviewing situations, expiriences, thoughts and describe it. Reflection is a process of critical thinking, analyse situations, learning outcomes and briefly summarising the events, a</w:t>
      </w:r>
      <w:r w:rsidRPr="00AD1FCD">
        <w:rPr>
          <w:rFonts w:ascii="Arial" w:hAnsi="Arial"/>
          <w:color w:val="000000"/>
        </w:rPr>
        <w:t>nalysing and try to give a conclusion, exploring solutions for a better compreention, for future outcomes.</w:t>
      </w:r>
    </w:p>
    <w:p w:rsidR="00220CCA" w:rsidRPr="00AD1FCD" w:rsidRDefault="009E7B0B" w:rsidP="00AD1FCD">
      <w:pPr>
        <w:widowControl w:val="0"/>
        <w:numPr>
          <w:ilvl w:val="0"/>
          <w:numId w:val="2"/>
        </w:numPr>
        <w:spacing w:line="360" w:lineRule="auto"/>
        <w:jc w:val="both"/>
        <w:rPr>
          <w:rFonts w:ascii="Arial" w:hAnsi="Arial"/>
        </w:rPr>
      </w:pPr>
      <w:bookmarkStart w:id="11" w:name="__RefHeading___Toc756_831078528"/>
      <w:bookmarkEnd w:id="11"/>
      <w:r w:rsidRPr="00AD1FCD">
        <w:rPr>
          <w:rFonts w:ascii="Arial" w:hAnsi="Arial"/>
          <w:color w:val="000000"/>
        </w:rPr>
        <w:t>(Arumugam et al. 2017)</w:t>
      </w:r>
    </w:p>
    <w:p w:rsidR="009F3372" w:rsidRPr="00AD1FCD" w:rsidRDefault="009E7B0B" w:rsidP="00AD1FCD">
      <w:pPr>
        <w:pStyle w:val="Heading1"/>
        <w:widowControl w:val="0"/>
        <w:spacing w:line="360" w:lineRule="auto"/>
        <w:jc w:val="both"/>
      </w:pPr>
      <w:bookmarkStart w:id="12" w:name="__RefHeading___Toc758_831078528"/>
      <w:bookmarkStart w:id="13" w:name="_Toc27651958"/>
      <w:bookmarkEnd w:id="12"/>
      <w:r w:rsidRPr="00AD1FCD">
        <w:t>Kolb´s Experiential Learning Cycle</w:t>
      </w:r>
      <w:bookmarkEnd w:id="13"/>
    </w:p>
    <w:p w:rsidR="009F3372" w:rsidRPr="00AD1FCD" w:rsidRDefault="009E7B0B" w:rsidP="00AD1FCD">
      <w:pPr>
        <w:widowControl w:val="0"/>
        <w:numPr>
          <w:ilvl w:val="0"/>
          <w:numId w:val="2"/>
        </w:numPr>
        <w:spacing w:line="360" w:lineRule="auto"/>
        <w:jc w:val="both"/>
        <w:rPr>
          <w:rFonts w:ascii="Arial" w:hAnsi="Arial"/>
          <w:b/>
          <w:bCs/>
          <w:color w:val="000000"/>
        </w:rPr>
      </w:pPr>
      <w:r w:rsidRPr="00AD1FCD">
        <w:rPr>
          <w:rFonts w:ascii="Arial" w:hAnsi="Arial"/>
          <w:b/>
          <w:bCs/>
          <w:noProof/>
          <w:color w:val="000000"/>
          <w:lang w:val="en-GB" w:eastAsia="en-GB" w:bidi="ar-SA"/>
        </w:rPr>
        <w:drawing>
          <wp:anchor distT="0" distB="0" distL="0" distR="0" simplePos="0" relativeHeight="251635200" behindDoc="0" locked="0" layoutInCell="1" allowOverlap="1">
            <wp:simplePos x="0" y="0"/>
            <wp:positionH relativeFrom="column">
              <wp:posOffset>1080135</wp:posOffset>
            </wp:positionH>
            <wp:positionV relativeFrom="paragraph">
              <wp:posOffset>12065</wp:posOffset>
            </wp:positionV>
            <wp:extent cx="3287395" cy="2031365"/>
            <wp:effectExtent l="0" t="0" r="0" b="0"/>
            <wp:wrapSquare wrapText="largest"/>
            <wp:docPr id="3" name="Imagem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4"/>
                    <pic:cNvPicPr>
                      <a:picLocks noChangeAspect="1" noChangeArrowheads="1"/>
                    </pic:cNvPicPr>
                  </pic:nvPicPr>
                  <pic:blipFill>
                    <a:blip r:embed="rId7"/>
                    <a:srcRect r="-48" b="1017"/>
                    <a:stretch>
                      <a:fillRect/>
                    </a:stretch>
                  </pic:blipFill>
                  <pic:spPr bwMode="auto">
                    <a:xfrm>
                      <a:off x="0" y="0"/>
                      <a:ext cx="3287395" cy="2031365"/>
                    </a:xfrm>
                    <a:prstGeom prst="rect">
                      <a:avLst/>
                    </a:prstGeom>
                  </pic:spPr>
                </pic:pic>
              </a:graphicData>
            </a:graphic>
            <wp14:sizeRelH relativeFrom="margin">
              <wp14:pctWidth>0</wp14:pctWidth>
            </wp14:sizeRelH>
            <wp14:sizeRelV relativeFrom="margin">
              <wp14:pctHeight>0</wp14:pctHeight>
            </wp14:sizeRelV>
          </wp:anchor>
        </w:drawing>
      </w:r>
    </w:p>
    <w:p w:rsidR="009F3372" w:rsidRPr="00AD1FCD" w:rsidRDefault="009F3372" w:rsidP="00AD1FCD">
      <w:pPr>
        <w:widowControl w:val="0"/>
        <w:numPr>
          <w:ilvl w:val="0"/>
          <w:numId w:val="2"/>
        </w:numPr>
        <w:spacing w:line="360" w:lineRule="auto"/>
        <w:jc w:val="both"/>
        <w:rPr>
          <w:rFonts w:ascii="Arial" w:hAnsi="Arial"/>
          <w:b/>
          <w:bCs/>
          <w:color w:val="000000"/>
        </w:rPr>
      </w:pPr>
    </w:p>
    <w:p w:rsidR="009F3372" w:rsidRPr="00AD1FCD" w:rsidRDefault="009F3372" w:rsidP="00AD1FCD">
      <w:pPr>
        <w:widowControl w:val="0"/>
        <w:numPr>
          <w:ilvl w:val="0"/>
          <w:numId w:val="2"/>
        </w:numPr>
        <w:spacing w:line="360" w:lineRule="auto"/>
        <w:jc w:val="both"/>
        <w:rPr>
          <w:rFonts w:ascii="Arial" w:hAnsi="Arial"/>
          <w:b/>
          <w:bCs/>
          <w:color w:val="000000"/>
        </w:rPr>
      </w:pPr>
    </w:p>
    <w:p w:rsidR="009F3372" w:rsidRPr="00AD1FCD" w:rsidRDefault="009F3372" w:rsidP="00AD1FCD">
      <w:pPr>
        <w:widowControl w:val="0"/>
        <w:numPr>
          <w:ilvl w:val="0"/>
          <w:numId w:val="2"/>
        </w:numPr>
        <w:spacing w:line="360" w:lineRule="auto"/>
        <w:jc w:val="both"/>
        <w:rPr>
          <w:rFonts w:ascii="Arial" w:hAnsi="Arial"/>
          <w:b/>
          <w:bCs/>
          <w:color w:val="000000"/>
        </w:rPr>
      </w:pPr>
    </w:p>
    <w:p w:rsidR="009F3372" w:rsidRPr="00AD1FCD" w:rsidRDefault="009F3372" w:rsidP="00AD1FCD">
      <w:pPr>
        <w:widowControl w:val="0"/>
        <w:numPr>
          <w:ilvl w:val="0"/>
          <w:numId w:val="2"/>
        </w:numPr>
        <w:spacing w:line="360" w:lineRule="auto"/>
        <w:jc w:val="both"/>
        <w:rPr>
          <w:rFonts w:ascii="Arial" w:hAnsi="Arial"/>
          <w:b/>
          <w:bCs/>
          <w:color w:val="000000"/>
        </w:rPr>
      </w:pPr>
    </w:p>
    <w:p w:rsidR="009F3372" w:rsidRPr="00AD1FCD" w:rsidRDefault="009F3372" w:rsidP="00AD1FCD">
      <w:pPr>
        <w:widowControl w:val="0"/>
        <w:numPr>
          <w:ilvl w:val="0"/>
          <w:numId w:val="2"/>
        </w:numPr>
        <w:spacing w:line="360" w:lineRule="auto"/>
        <w:jc w:val="both"/>
        <w:rPr>
          <w:rFonts w:ascii="Arial" w:hAnsi="Arial"/>
          <w:b/>
          <w:bCs/>
          <w:color w:val="000000"/>
        </w:rPr>
      </w:pPr>
    </w:p>
    <w:p w:rsidR="009F3372" w:rsidRPr="00AD1FCD" w:rsidRDefault="009F3372" w:rsidP="00AD1FCD">
      <w:pPr>
        <w:widowControl w:val="0"/>
        <w:numPr>
          <w:ilvl w:val="0"/>
          <w:numId w:val="2"/>
        </w:numPr>
        <w:spacing w:line="360" w:lineRule="auto"/>
        <w:jc w:val="both"/>
        <w:rPr>
          <w:rFonts w:ascii="Arial" w:hAnsi="Arial"/>
          <w:b/>
          <w:bCs/>
          <w:color w:val="000000"/>
        </w:rPr>
      </w:pPr>
    </w:p>
    <w:p w:rsidR="009F3372" w:rsidRPr="00AD1FCD" w:rsidRDefault="009F3372" w:rsidP="00AD1FCD">
      <w:pPr>
        <w:widowControl w:val="0"/>
        <w:numPr>
          <w:ilvl w:val="0"/>
          <w:numId w:val="2"/>
        </w:numPr>
        <w:spacing w:line="360" w:lineRule="auto"/>
        <w:jc w:val="both"/>
        <w:rPr>
          <w:rFonts w:ascii="Arial" w:hAnsi="Arial"/>
          <w:b/>
          <w:bCs/>
          <w:color w:val="000000"/>
        </w:rPr>
      </w:pPr>
    </w:p>
    <w:p w:rsidR="009F3372" w:rsidRPr="00AD1FCD" w:rsidRDefault="009E7B0B" w:rsidP="00AD1FCD">
      <w:pPr>
        <w:widowControl w:val="0"/>
        <w:numPr>
          <w:ilvl w:val="0"/>
          <w:numId w:val="2"/>
        </w:numPr>
        <w:spacing w:line="360" w:lineRule="auto"/>
        <w:jc w:val="right"/>
        <w:rPr>
          <w:rFonts w:ascii="Arial" w:hAnsi="Arial"/>
          <w:b/>
          <w:bCs/>
          <w:color w:val="000000"/>
        </w:rPr>
      </w:pPr>
      <w:bookmarkStart w:id="14" w:name="__RefHeading___Toc760_831078528"/>
      <w:bookmarkEnd w:id="14"/>
      <w:r w:rsidRPr="00AD1FCD">
        <w:rPr>
          <w:rFonts w:ascii="Arial" w:hAnsi="Arial"/>
          <w:color w:val="000000"/>
        </w:rPr>
        <w:t>Source: (Hamilton,</w:t>
      </w:r>
      <w:r w:rsidRPr="00AD1FCD">
        <w:rPr>
          <w:rFonts w:ascii="Arial" w:hAnsi="Arial"/>
          <w:color w:val="000000"/>
          <w:highlight w:val="white"/>
        </w:rPr>
        <w:t>2010)</w:t>
      </w:r>
      <w:r w:rsidRPr="00AD1FCD">
        <w:rPr>
          <w:rFonts w:ascii="Arial" w:hAnsi="Arial"/>
          <w:color w:val="000000"/>
        </w:rPr>
        <w:t xml:space="preserve"> </w:t>
      </w:r>
    </w:p>
    <w:p w:rsidR="009F3372" w:rsidRPr="00AD1FCD" w:rsidRDefault="009E7B0B" w:rsidP="00AD1FCD">
      <w:pPr>
        <w:widowControl w:val="0"/>
        <w:numPr>
          <w:ilvl w:val="0"/>
          <w:numId w:val="2"/>
        </w:numPr>
        <w:spacing w:line="360" w:lineRule="auto"/>
        <w:jc w:val="both"/>
        <w:rPr>
          <w:rFonts w:ascii="Arial" w:hAnsi="Arial"/>
          <w:b/>
          <w:bCs/>
          <w:color w:val="000000"/>
        </w:rPr>
      </w:pPr>
      <w:bookmarkStart w:id="15" w:name="__RefHeading___Toc762_831078528"/>
      <w:bookmarkEnd w:id="15"/>
      <w:r w:rsidRPr="00AD1FCD">
        <w:rPr>
          <w:rFonts w:ascii="Arial" w:hAnsi="Arial"/>
          <w:color w:val="000000"/>
        </w:rPr>
        <w:t xml:space="preserve">Kolb´s Experiential Learning Cycle suggests that </w:t>
      </w:r>
      <w:r w:rsidRPr="00AD1FCD">
        <w:rPr>
          <w:rFonts w:ascii="Arial" w:hAnsi="Arial"/>
          <w:color w:val="000000"/>
        </w:rPr>
        <w:t>people, individuals learn by leaving a concret expirience (1), something needs to happen to develop the learning process and reflection thinking cycle. When a situation occours, individuals will do their own observation of the facts, based in basic factors</w:t>
      </w:r>
      <w:r w:rsidRPr="00AD1FCD">
        <w:rPr>
          <w:rFonts w:ascii="Arial" w:hAnsi="Arial"/>
          <w:color w:val="000000"/>
        </w:rPr>
        <w:t xml:space="preserve"> like smell, taste, vision, tact and listening  abilities, they will observe, fell it , intrepet and  give a concret explanation (2), The reflection of the observation will create a concept (3)  We will learn from this reflection, take conclusions and make</w:t>
      </w:r>
      <w:r w:rsidRPr="00AD1FCD">
        <w:rPr>
          <w:rFonts w:ascii="Arial" w:hAnsi="Arial"/>
          <w:color w:val="000000"/>
        </w:rPr>
        <w:t xml:space="preserve"> a plan to do it better.The cycle continuous and now its time to put in practice what we learnt, to see if the conclusions, concepts we formalate works in a pratice way.(4) (Kolb,and Kolb,2005)</w:t>
      </w:r>
    </w:p>
    <w:p w:rsidR="00AD1FCD" w:rsidRPr="00AD1FCD" w:rsidRDefault="00AD1FCD" w:rsidP="006F3F7E">
      <w:pPr>
        <w:widowControl w:val="0"/>
        <w:jc w:val="both"/>
        <w:rPr>
          <w:rFonts w:ascii="Arial" w:hAnsi="Arial"/>
        </w:rPr>
      </w:pPr>
    </w:p>
    <w:p w:rsidR="009F3372" w:rsidRPr="00AD1FCD" w:rsidRDefault="00AD1FCD" w:rsidP="00AD1FCD">
      <w:pPr>
        <w:pStyle w:val="Heading1"/>
        <w:widowControl w:val="0"/>
        <w:spacing w:line="360" w:lineRule="auto"/>
        <w:jc w:val="both"/>
      </w:pPr>
      <w:bookmarkStart w:id="16" w:name="__RefHeading___Toc764_831078528"/>
      <w:bookmarkStart w:id="17" w:name="_Toc27651959"/>
      <w:bookmarkEnd w:id="16"/>
      <w:r>
        <w:t>ACE Expe</w:t>
      </w:r>
      <w:r w:rsidR="009E7B0B" w:rsidRPr="00AD1FCD">
        <w:t>rience Course Reflection</w:t>
      </w:r>
      <w:bookmarkEnd w:id="17"/>
    </w:p>
    <w:p w:rsidR="009F3372" w:rsidRPr="00AD1FCD" w:rsidRDefault="009E7B0B" w:rsidP="00AD1FCD">
      <w:pPr>
        <w:widowControl w:val="0"/>
        <w:numPr>
          <w:ilvl w:val="0"/>
          <w:numId w:val="2"/>
        </w:numPr>
        <w:spacing w:line="360" w:lineRule="auto"/>
        <w:jc w:val="both"/>
        <w:rPr>
          <w:rFonts w:ascii="Arial" w:hAnsi="Arial"/>
        </w:rPr>
      </w:pPr>
      <w:bookmarkStart w:id="18" w:name="__RefHeading___Toc766_831078528"/>
      <w:bookmarkEnd w:id="18"/>
      <w:r w:rsidRPr="00AD1FCD">
        <w:rPr>
          <w:rFonts w:ascii="Arial" w:hAnsi="Arial"/>
          <w:color w:val="000000"/>
        </w:rPr>
        <w:t>My name is Ivone and i am fro</w:t>
      </w:r>
      <w:r w:rsidRPr="00AD1FCD">
        <w:rPr>
          <w:rFonts w:ascii="Arial" w:hAnsi="Arial"/>
          <w:color w:val="000000"/>
        </w:rPr>
        <w:t>m Portugal, i moved to England to progresse at my job area. I am a healthcare assistant for 15 years now, 10 years on my country and 5 here, on those 10 years i never progressed , i worked in a care home, and theres nothing from there, i was in a confortab</w:t>
      </w:r>
      <w:r w:rsidRPr="00AD1FCD">
        <w:rPr>
          <w:rFonts w:ascii="Arial" w:hAnsi="Arial"/>
          <w:color w:val="000000"/>
        </w:rPr>
        <w:t>le stage of habits. Until something change my personal life. The strees and pressure were so much that i had to make a huge change so i started applying for jobs outside of Portugal and i got some offers from England, has i had expirience and i was matchin</w:t>
      </w:r>
      <w:r w:rsidRPr="00AD1FCD">
        <w:rPr>
          <w:rFonts w:ascii="Arial" w:hAnsi="Arial"/>
          <w:color w:val="000000"/>
        </w:rPr>
        <w:t xml:space="preserve">g the requirements. From one day to another one i jumped out from Portugal. Already here, i start looking for better opportunities has i saw that this contry has an enourmous offerning of job changes, trainings and progressions. I Had my ups and dows, but </w:t>
      </w:r>
      <w:r w:rsidRPr="00AD1FCD">
        <w:rPr>
          <w:rFonts w:ascii="Arial" w:hAnsi="Arial"/>
          <w:color w:val="000000"/>
        </w:rPr>
        <w:t xml:space="preserve">after 3 years i am working for one of the most excellent companies in care provide, i growed with them being especialised in </w:t>
      </w:r>
      <w:r w:rsidRPr="00AD1FCD">
        <w:rPr>
          <w:rFonts w:ascii="Arial" w:hAnsi="Arial"/>
          <w:color w:val="000000"/>
        </w:rPr>
        <w:lastRenderedPageBreak/>
        <w:t>complex care, but i want more, i want to work in teams ,with NHS or even get a Nurse Degree.</w:t>
      </w:r>
    </w:p>
    <w:p w:rsidR="009F3372" w:rsidRPr="00AD1FCD" w:rsidRDefault="009E7B0B" w:rsidP="00AD1FCD">
      <w:pPr>
        <w:widowControl w:val="0"/>
        <w:numPr>
          <w:ilvl w:val="0"/>
          <w:numId w:val="2"/>
        </w:numPr>
        <w:spacing w:before="57" w:after="57" w:line="360" w:lineRule="auto"/>
        <w:jc w:val="both"/>
        <w:rPr>
          <w:rFonts w:ascii="Arial" w:hAnsi="Arial"/>
        </w:rPr>
      </w:pPr>
      <w:bookmarkStart w:id="19" w:name="__RefHeading___Toc768_831078528"/>
      <w:bookmarkEnd w:id="19"/>
      <w:r w:rsidRPr="00AD1FCD">
        <w:rPr>
          <w:rFonts w:ascii="Arial" w:hAnsi="Arial"/>
          <w:color w:val="000000"/>
        </w:rPr>
        <w:t>The opportunitie to enter in Health an</w:t>
      </w:r>
      <w:r w:rsidRPr="00AD1FCD">
        <w:rPr>
          <w:rFonts w:ascii="Arial" w:hAnsi="Arial"/>
          <w:color w:val="000000"/>
        </w:rPr>
        <w:t>d Social care course at University became part of my life this year, and i am enjoying it, mostly beacuse i am interacting with a class of colegues, lectures and staff. My recent job does not give me that interaction, because its a private agency who provi</w:t>
      </w:r>
      <w:r w:rsidRPr="00AD1FCD">
        <w:rPr>
          <w:rFonts w:ascii="Arial" w:hAnsi="Arial"/>
          <w:color w:val="000000"/>
        </w:rPr>
        <w:t xml:space="preserve">des care at users homes. The communication with the agency is also very unpersonal, by phone, e-mails, or once in a wile at the office, to completly annual trainings. </w:t>
      </w:r>
    </w:p>
    <w:p w:rsidR="009F3372" w:rsidRPr="00AD1FCD" w:rsidRDefault="009E7B0B" w:rsidP="00AD1FCD">
      <w:pPr>
        <w:widowControl w:val="0"/>
        <w:numPr>
          <w:ilvl w:val="0"/>
          <w:numId w:val="2"/>
        </w:numPr>
        <w:spacing w:before="57" w:after="57" w:line="360" w:lineRule="auto"/>
        <w:jc w:val="both"/>
        <w:rPr>
          <w:rFonts w:ascii="Arial" w:hAnsi="Arial"/>
        </w:rPr>
      </w:pPr>
      <w:bookmarkStart w:id="20" w:name="__RefHeading___Toc770_831078528"/>
      <w:bookmarkEnd w:id="20"/>
      <w:r w:rsidRPr="00AD1FCD">
        <w:rPr>
          <w:rFonts w:ascii="Arial" w:hAnsi="Arial"/>
          <w:color w:val="000000"/>
        </w:rPr>
        <w:t>Term 1 was easier but also interesting, we shared a lot of expiriences, discuss material</w:t>
      </w:r>
      <w:r w:rsidRPr="00AD1FCD">
        <w:rPr>
          <w:rFonts w:ascii="Arial" w:hAnsi="Arial"/>
          <w:color w:val="000000"/>
        </w:rPr>
        <w:t>s, topics, and exercices in class. Has a student i felt confident, because i love to learn, and i have a diversity of skills, that somethimes just need a little review, but contraditing that i also fell very unconfident, i like to be on the back stage, beh</w:t>
      </w:r>
      <w:r w:rsidRPr="00AD1FCD">
        <w:rPr>
          <w:rFonts w:ascii="Arial" w:hAnsi="Arial"/>
          <w:color w:val="000000"/>
        </w:rPr>
        <w:t>ind the discussing, behind the presentations. I learnt that expirience is not enough to progrees, job requirements are more demanding and not being stock in the same job for years is beneficial. Basic skills , expirience, academic skills, transferable, and</w:t>
      </w:r>
      <w:r w:rsidRPr="00AD1FCD">
        <w:rPr>
          <w:rFonts w:ascii="Arial" w:hAnsi="Arial"/>
          <w:color w:val="000000"/>
        </w:rPr>
        <w:t xml:space="preserve"> social skills are necessary for increasing my employability skills , to improve and achive more goals.</w:t>
      </w:r>
    </w:p>
    <w:p w:rsidR="009F3372" w:rsidRPr="00AD1FCD" w:rsidRDefault="009E7B0B" w:rsidP="00AD1FCD">
      <w:pPr>
        <w:widowControl w:val="0"/>
        <w:numPr>
          <w:ilvl w:val="0"/>
          <w:numId w:val="2"/>
        </w:numPr>
        <w:spacing w:before="57" w:after="57" w:line="360" w:lineRule="auto"/>
        <w:jc w:val="both"/>
        <w:rPr>
          <w:rFonts w:ascii="Arial" w:hAnsi="Arial"/>
        </w:rPr>
      </w:pPr>
      <w:bookmarkStart w:id="21" w:name="__RefHeading___Toc772_831078528"/>
      <w:bookmarkEnd w:id="21"/>
      <w:r w:rsidRPr="00AD1FCD">
        <w:rPr>
          <w:rFonts w:ascii="Arial" w:hAnsi="Arial"/>
          <w:color w:val="000000"/>
        </w:rPr>
        <w:t>Creating a Personal Development Plan- PDP was one of the class exercice that  helped me to find out were i am, in what stage and what do i want for my l</w:t>
      </w:r>
      <w:r w:rsidRPr="00AD1FCD">
        <w:rPr>
          <w:rFonts w:ascii="Arial" w:hAnsi="Arial"/>
          <w:color w:val="000000"/>
        </w:rPr>
        <w:t xml:space="preserve">ife, my plan, goals and where do i see myself in the future, i also refelected about opportunities that came and the ones i lost it. Acording to this expirience i felt confused and i found it hard to decribe my personal skills, goals and  steps to take on </w:t>
      </w:r>
      <w:r w:rsidRPr="00AD1FCD">
        <w:rPr>
          <w:rFonts w:ascii="Arial" w:hAnsi="Arial"/>
          <w:color w:val="000000"/>
        </w:rPr>
        <w:t>the future in written words. I realise, i do not have enough vocabulary and i need to improve. I also need to be more objective, pragmatic and establish a plan, a date, the steps to follow,</w:t>
      </w:r>
      <w:r w:rsidR="007C67FB">
        <w:rPr>
          <w:rFonts w:ascii="Arial" w:hAnsi="Arial"/>
          <w:color w:val="000000"/>
        </w:rPr>
        <w:t xml:space="preserve"> goals, and put that in a paper</w:t>
      </w:r>
      <w:r w:rsidRPr="00AD1FCD">
        <w:rPr>
          <w:rFonts w:ascii="Arial" w:hAnsi="Arial"/>
          <w:color w:val="000000"/>
        </w:rPr>
        <w:t xml:space="preserve">-PDP made me see things more clear </w:t>
      </w:r>
      <w:r w:rsidRPr="00AD1FCD">
        <w:rPr>
          <w:rFonts w:ascii="Arial" w:hAnsi="Arial"/>
          <w:color w:val="000000"/>
        </w:rPr>
        <w:t>and defined .Some exercices in class were very helffull to explore myself as the SWOT analysis, i had to dentify my Strengths, weekness, opportunities and threats. I understood that my strengths are: paying attention to others, listening, eye contact, cari</w:t>
      </w:r>
      <w:r w:rsidRPr="00AD1FCD">
        <w:rPr>
          <w:rFonts w:ascii="Arial" w:hAnsi="Arial"/>
          <w:color w:val="000000"/>
        </w:rPr>
        <w:t>ng, learn every day, and that i am a hard worker. My Weekness is to be affraid of speaking, somethimes affraid of people, unconfidence even when i know what i am talking but the lack of vocabulary is not enough to express myself so i get lost and i just st</w:t>
      </w:r>
      <w:r w:rsidRPr="00AD1FCD">
        <w:rPr>
          <w:rFonts w:ascii="Arial" w:hAnsi="Arial"/>
          <w:color w:val="000000"/>
        </w:rPr>
        <w:t>op speaking. Academic attendence is a life  opportunity, i am now able to fight for new changes in employement environment, i will be increasing my education status and also using training presentations to reforce my confidence, to speak in front of people</w:t>
      </w:r>
      <w:r w:rsidRPr="00AD1FCD">
        <w:rPr>
          <w:rFonts w:ascii="Arial" w:hAnsi="Arial"/>
          <w:color w:val="000000"/>
        </w:rPr>
        <w:t xml:space="preserve"> and leave the confortable felling on the back.</w:t>
      </w:r>
    </w:p>
    <w:p w:rsidR="009F3372" w:rsidRPr="00AD1FCD" w:rsidRDefault="009E7B0B" w:rsidP="00AD1FCD">
      <w:pPr>
        <w:widowControl w:val="0"/>
        <w:numPr>
          <w:ilvl w:val="0"/>
          <w:numId w:val="2"/>
        </w:numPr>
        <w:spacing w:before="57" w:after="57" w:line="360" w:lineRule="auto"/>
        <w:jc w:val="both"/>
        <w:rPr>
          <w:rFonts w:ascii="Arial" w:hAnsi="Arial"/>
        </w:rPr>
      </w:pPr>
      <w:bookmarkStart w:id="22" w:name="__RefHeading___Toc774_831078528"/>
      <w:bookmarkEnd w:id="22"/>
      <w:r w:rsidRPr="00AD1FCD">
        <w:rPr>
          <w:rFonts w:ascii="Arial" w:hAnsi="Arial"/>
          <w:color w:val="000000"/>
        </w:rPr>
        <w:t xml:space="preserve">To complete this course i need to be focus and manage well my time, i am using the </w:t>
      </w:r>
      <w:bookmarkStart w:id="23" w:name="__DdeLink__225_831078528"/>
      <w:r w:rsidRPr="00AD1FCD">
        <w:rPr>
          <w:rFonts w:ascii="Arial" w:hAnsi="Arial"/>
          <w:color w:val="000000"/>
        </w:rPr>
        <w:t>Eisenhower's</w:t>
      </w:r>
      <w:r w:rsidRPr="00AD1FCD">
        <w:rPr>
          <w:rFonts w:ascii="Arial" w:hAnsi="Arial"/>
          <w:color w:val="000000"/>
        </w:rPr>
        <w:t xml:space="preserve"> </w:t>
      </w:r>
      <w:r w:rsidRPr="00AD1FCD">
        <w:rPr>
          <w:rFonts w:ascii="Arial" w:hAnsi="Arial"/>
          <w:color w:val="000000"/>
        </w:rPr>
        <w:t>Mattrix</w:t>
      </w:r>
      <w:bookmarkEnd w:id="23"/>
      <w:r w:rsidRPr="00AD1FCD">
        <w:rPr>
          <w:rFonts w:ascii="Arial" w:hAnsi="Arial"/>
          <w:color w:val="000000"/>
        </w:rPr>
        <w:t xml:space="preserve"> method that was taught in classes, </w:t>
      </w:r>
      <w:r w:rsidRPr="00AD1FCD">
        <w:rPr>
          <w:rFonts w:ascii="Arial" w:hAnsi="Arial"/>
          <w:color w:val="000000"/>
        </w:rPr>
        <w:t>knowing what to do first, prioritize tasks is fundamental to not wast</w:t>
      </w:r>
      <w:r w:rsidRPr="00AD1FCD">
        <w:rPr>
          <w:rFonts w:ascii="Arial" w:hAnsi="Arial"/>
          <w:color w:val="000000"/>
        </w:rPr>
        <w:t xml:space="preserve"> time and efford in unnecessary things, i need to make a list from the urgent things to do , to the ones not so important, be honest with myself  and make small lists more likely to be done.</w:t>
      </w:r>
      <w:r w:rsidRPr="00AD1FCD">
        <w:rPr>
          <w:rFonts w:ascii="Arial" w:hAnsi="Arial"/>
          <w:color w:val="222222"/>
        </w:rPr>
        <w:t>(Clark,and Sousa, 2018)</w:t>
      </w:r>
    </w:p>
    <w:p w:rsidR="009F3372" w:rsidRPr="00AD1FCD" w:rsidRDefault="009E7B0B" w:rsidP="007C67FB">
      <w:pPr>
        <w:widowControl w:val="0"/>
        <w:numPr>
          <w:ilvl w:val="0"/>
          <w:numId w:val="2"/>
        </w:numPr>
        <w:spacing w:line="360" w:lineRule="auto"/>
        <w:jc w:val="both"/>
        <w:rPr>
          <w:rFonts w:ascii="Arial" w:hAnsi="Arial"/>
        </w:rPr>
      </w:pPr>
      <w:bookmarkStart w:id="24" w:name="__RefHeading___Toc776_831078528"/>
      <w:bookmarkEnd w:id="24"/>
      <w:r w:rsidRPr="00AD1FCD">
        <w:rPr>
          <w:rFonts w:ascii="Arial" w:hAnsi="Arial"/>
          <w:color w:val="000000"/>
        </w:rPr>
        <w:t xml:space="preserve">I learnt </w:t>
      </w:r>
      <w:r w:rsidRPr="00AD1FCD">
        <w:rPr>
          <w:rFonts w:ascii="Arial" w:hAnsi="Arial"/>
          <w:color w:val="000000"/>
        </w:rPr>
        <w:t xml:space="preserve">about writing skills, language </w:t>
      </w:r>
      <w:r w:rsidRPr="00AD1FCD">
        <w:rPr>
          <w:rFonts w:ascii="Arial" w:hAnsi="Arial"/>
          <w:color w:val="000000"/>
        </w:rPr>
        <w:t xml:space="preserve">and grammar, reviewing vocabulary, how to writte sentences and paragraphs. This are essencial skills for the  job world, can be applyied in diverses ways, when sending a formal or informal e-mail, when writing a reporting, when creating a desirable CV, or </w:t>
      </w:r>
      <w:r w:rsidRPr="00AD1FCD">
        <w:rPr>
          <w:rFonts w:ascii="Arial" w:hAnsi="Arial"/>
          <w:color w:val="000000"/>
        </w:rPr>
        <w:t>to writte a well structure  assignement.</w:t>
      </w:r>
    </w:p>
    <w:p w:rsidR="00AD1FCD" w:rsidRPr="00386C25" w:rsidRDefault="009E7B0B" w:rsidP="007C67FB">
      <w:pPr>
        <w:widowControl w:val="0"/>
        <w:numPr>
          <w:ilvl w:val="0"/>
          <w:numId w:val="2"/>
        </w:numPr>
        <w:spacing w:before="57" w:after="57" w:line="360" w:lineRule="auto"/>
        <w:jc w:val="both"/>
        <w:rPr>
          <w:rFonts w:ascii="Arial" w:hAnsi="Arial"/>
        </w:rPr>
      </w:pPr>
      <w:bookmarkStart w:id="25" w:name="__RefHeading___Toc778_831078528"/>
      <w:bookmarkEnd w:id="25"/>
      <w:r w:rsidRPr="00AD1FCD">
        <w:rPr>
          <w:rFonts w:ascii="Arial" w:hAnsi="Arial"/>
          <w:color w:val="000000"/>
        </w:rPr>
        <w:t>Has i said above i fell confortable at school environement and the contexts learnt i am already applying on my daily basis, but i am improving , i am writting better, adding new words to express myself and also lear</w:t>
      </w:r>
      <w:r w:rsidRPr="00AD1FCD">
        <w:rPr>
          <w:rFonts w:ascii="Arial" w:hAnsi="Arial"/>
          <w:color w:val="000000"/>
        </w:rPr>
        <w:t xml:space="preserve">ning new methods. I never did assignements </w:t>
      </w:r>
      <w:r w:rsidRPr="00AD1FCD">
        <w:rPr>
          <w:rFonts w:ascii="Arial" w:hAnsi="Arial"/>
          <w:color w:val="000000"/>
        </w:rPr>
        <w:lastRenderedPageBreak/>
        <w:t>or research from legal articles, it was out of my knowledgemnt that copy and past from a source was not legal, and now i understand that explaining things on my own words it is called paraphasing, without taking t</w:t>
      </w:r>
      <w:r w:rsidRPr="00AD1FCD">
        <w:rPr>
          <w:rFonts w:ascii="Arial" w:hAnsi="Arial"/>
          <w:color w:val="000000"/>
        </w:rPr>
        <w:t>he meaning of the context but also citating. After paraphrasing and citation i need to make an Harvard Reference in the end of the document, this was completly new for me, it is  more elaborated , but with commun sense and following the referencing handboo</w:t>
      </w:r>
      <w:r w:rsidRPr="00AD1FCD">
        <w:rPr>
          <w:rFonts w:ascii="Arial" w:hAnsi="Arial"/>
          <w:color w:val="000000"/>
        </w:rPr>
        <w:t>k guide provide at the University it became easier. For each source the reference can be different , it dependes the quality and form of the source, it can be a book ,a jounal, a website, conferences and others. On the end of my report i will also summaris</w:t>
      </w:r>
      <w:r w:rsidRPr="00AD1FCD">
        <w:rPr>
          <w:rFonts w:ascii="Arial" w:hAnsi="Arial"/>
          <w:color w:val="000000"/>
        </w:rPr>
        <w:t>e give a brief and clear explanation about my work, describing in a short sentence what i was speaking about. After reading from other sources  and understanding the information, i will take relevante notes and give a logical order to the events.</w:t>
      </w:r>
    </w:p>
    <w:p w:rsidR="00386C25" w:rsidRDefault="00386C25" w:rsidP="00386C25">
      <w:pPr>
        <w:widowControl w:val="0"/>
        <w:spacing w:before="57" w:after="57" w:line="360" w:lineRule="auto"/>
        <w:jc w:val="both"/>
        <w:rPr>
          <w:rFonts w:ascii="Arial" w:hAnsi="Arial"/>
          <w:color w:val="000000"/>
        </w:rPr>
      </w:pPr>
    </w:p>
    <w:p w:rsidR="00386C25" w:rsidRPr="00AD1FCD" w:rsidRDefault="00386C25" w:rsidP="00386C25">
      <w:pPr>
        <w:widowControl w:val="0"/>
        <w:spacing w:before="57" w:after="57" w:line="360" w:lineRule="auto"/>
        <w:jc w:val="both"/>
        <w:rPr>
          <w:rFonts w:ascii="Arial" w:hAnsi="Arial"/>
        </w:rPr>
      </w:pPr>
      <w:bookmarkStart w:id="26" w:name="_GoBack"/>
      <w:bookmarkEnd w:id="26"/>
    </w:p>
    <w:p w:rsidR="009F3372" w:rsidRPr="00AD1FCD" w:rsidRDefault="009E7B0B" w:rsidP="00AD1FCD">
      <w:pPr>
        <w:pStyle w:val="Heading1"/>
        <w:widowControl w:val="0"/>
        <w:numPr>
          <w:ilvl w:val="0"/>
          <w:numId w:val="2"/>
        </w:numPr>
        <w:spacing w:line="360" w:lineRule="auto"/>
        <w:jc w:val="both"/>
      </w:pPr>
      <w:bookmarkStart w:id="27" w:name="__RefHeading___Toc780_831078528"/>
      <w:bookmarkStart w:id="28" w:name="_Toc27651960"/>
      <w:bookmarkEnd w:id="27"/>
      <w:r w:rsidRPr="00AD1FCD">
        <w:rPr>
          <w:noProof/>
          <w:lang w:val="en-GB" w:eastAsia="en-GB" w:bidi="ar-SA"/>
        </w:rPr>
        <mc:AlternateContent>
          <mc:Choice Requires="wps">
            <w:drawing>
              <wp:anchor distT="0" distB="0" distL="0" distR="0" simplePos="0" relativeHeight="251663872" behindDoc="0" locked="0" layoutInCell="1" allowOverlap="1">
                <wp:simplePos x="0" y="0"/>
                <wp:positionH relativeFrom="column">
                  <wp:posOffset>20772755</wp:posOffset>
                </wp:positionH>
                <wp:positionV relativeFrom="paragraph">
                  <wp:posOffset>21112480</wp:posOffset>
                </wp:positionV>
                <wp:extent cx="4180840" cy="650875"/>
                <wp:effectExtent l="0" t="0" r="0" b="0"/>
                <wp:wrapNone/>
                <wp:docPr id="4" name="Forma1"/>
                <wp:cNvGraphicFramePr/>
                <a:graphic xmlns:a="http://schemas.openxmlformats.org/drawingml/2006/main">
                  <a:graphicData uri="http://schemas.microsoft.com/office/word/2010/wordprocessingShape">
                    <wps:wsp>
                      <wps:cNvSpPr txBox="1"/>
                      <wps:spPr>
                        <a:xfrm>
                          <a:off x="0" y="0"/>
                          <a:ext cx="4180320" cy="650160"/>
                        </a:xfrm>
                        <a:prstGeom prst="rect">
                          <a:avLst/>
                        </a:prstGeom>
                        <a:noFill/>
                        <a:ln>
                          <a:noFill/>
                        </a:ln>
                      </wps:spPr>
                      <wps:bodyPr/>
                    </wps:wsp>
                  </a:graphicData>
                </a:graphic>
              </wp:anchor>
            </w:drawing>
          </mc:Choice>
          <mc:Fallback>
            <w:pict>
              <v:shape w14:anchorId="35FFCA0E" id="Forma1" o:spid="_x0000_s1026" type="#_x0000_t202" style="position:absolute;margin-left:1635.65pt;margin-top:1662.4pt;width:329.2pt;height:51.25pt;z-index:2516638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" filled="f" stroked="f"/>
            </w:pict>
          </mc:Fallback>
        </mc:AlternateContent>
      </w:r>
      <w:r w:rsidRPr="00AD1FCD">
        <w:t>Gibb´s R</w:t>
      </w:r>
      <w:r w:rsidRPr="00AD1FCD">
        <w:t>efletive Cycle (1988)</w:t>
      </w:r>
      <w:bookmarkEnd w:id="28"/>
    </w:p>
    <w:p w:rsidR="009F3372" w:rsidRPr="00AD1FCD" w:rsidRDefault="009E7B0B" w:rsidP="00AD1FCD">
      <w:pPr>
        <w:widowControl w:val="0"/>
        <w:numPr>
          <w:ilvl w:val="0"/>
          <w:numId w:val="2"/>
        </w:numPr>
        <w:spacing w:line="360" w:lineRule="auto"/>
        <w:jc w:val="both"/>
        <w:rPr>
          <w:rFonts w:ascii="Arial" w:hAnsi="Arial"/>
          <w:color w:val="000000"/>
        </w:rPr>
      </w:pPr>
      <w:r w:rsidRPr="00AD1FCD">
        <w:rPr>
          <w:rFonts w:ascii="Arial" w:hAnsi="Arial"/>
          <w:noProof/>
          <w:color w:val="000000"/>
          <w:lang w:val="en-GB" w:eastAsia="en-GB" w:bidi="ar-SA"/>
        </w:rPr>
        <w:drawing>
          <wp:anchor distT="0" distB="0" distL="0" distR="0" simplePos="0" relativeHeight="251646464" behindDoc="0" locked="0" layoutInCell="1" allowOverlap="1">
            <wp:simplePos x="0" y="0"/>
            <wp:positionH relativeFrom="column">
              <wp:posOffset>1697990</wp:posOffset>
            </wp:positionH>
            <wp:positionV relativeFrom="paragraph">
              <wp:posOffset>38100</wp:posOffset>
            </wp:positionV>
            <wp:extent cx="2834640" cy="2505710"/>
            <wp:effectExtent l="0" t="0" r="0" b="0"/>
            <wp:wrapSquare wrapText="largest"/>
            <wp:docPr id="5" name="Imagem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3"/>
                    <pic:cNvPicPr>
                      <a:picLocks noChangeAspect="1" noChangeArrowheads="1"/>
                    </pic:cNvPicPr>
                  </pic:nvPicPr>
                  <pic:blipFill>
                    <a:blip r:embed="rId8">
                      <a:grayscl/>
                    </a:blip>
                    <a:srcRect l="23283" t="28887" r="23874" b="8887"/>
                    <a:stretch>
                      <a:fillRect/>
                    </a:stretch>
                  </pic:blipFill>
                  <pic:spPr bwMode="auto">
                    <a:xfrm>
                      <a:off x="0" y="0"/>
                      <a:ext cx="2834640" cy="2505710"/>
                    </a:xfrm>
                    <a:prstGeom prst="rect">
                      <a:avLst/>
                    </a:prstGeom>
                    <a:ln w="4445">
                      <a:solidFill>
                        <a:srgbClr val="999999"/>
                      </a:solidFill>
                    </a:ln>
                  </pic:spPr>
                </pic:pic>
              </a:graphicData>
            </a:graphic>
          </wp:anchor>
        </w:drawing>
      </w:r>
    </w:p>
    <w:p w:rsidR="009F3372" w:rsidRPr="00AD1FCD" w:rsidRDefault="009E7B0B" w:rsidP="00AD1FCD">
      <w:pPr>
        <w:spacing w:line="360" w:lineRule="auto"/>
        <w:jc w:val="both"/>
      </w:pPr>
      <w:bookmarkStart w:id="29" w:name="__RefHeading___Toc782_831078528"/>
      <w:bookmarkEnd w:id="29"/>
      <w:r w:rsidRPr="00AD1FCD">
        <w:lastRenderedPageBreak/>
        <w:t xml:space="preserve"> </w:t>
      </w:r>
    </w:p>
    <w:p w:rsidR="009F3372" w:rsidRPr="00AD1FCD" w:rsidRDefault="009F3372" w:rsidP="00AD1FCD">
      <w:pPr>
        <w:spacing w:line="360" w:lineRule="auto"/>
        <w:jc w:val="both"/>
      </w:pPr>
    </w:p>
    <w:p w:rsidR="009F3372" w:rsidRPr="00AD1FCD" w:rsidRDefault="009F3372" w:rsidP="00AD1FCD">
      <w:pPr>
        <w:spacing w:line="360" w:lineRule="auto"/>
        <w:jc w:val="both"/>
      </w:pPr>
    </w:p>
    <w:p w:rsidR="009F3372" w:rsidRPr="00AD1FCD" w:rsidRDefault="009F3372" w:rsidP="00AD1FCD">
      <w:pPr>
        <w:spacing w:line="360" w:lineRule="auto"/>
        <w:jc w:val="both"/>
      </w:pPr>
    </w:p>
    <w:p w:rsidR="009F3372" w:rsidRPr="00AD1FCD" w:rsidRDefault="009F3372" w:rsidP="00AD1FCD">
      <w:pPr>
        <w:spacing w:line="360" w:lineRule="auto"/>
        <w:jc w:val="both"/>
      </w:pPr>
    </w:p>
    <w:p w:rsidR="009F3372" w:rsidRPr="00AD1FCD" w:rsidRDefault="009F3372" w:rsidP="00AD1FCD">
      <w:pPr>
        <w:spacing w:line="360" w:lineRule="auto"/>
        <w:jc w:val="both"/>
      </w:pPr>
    </w:p>
    <w:p w:rsidR="009F3372" w:rsidRPr="00AD1FCD" w:rsidRDefault="009F3372" w:rsidP="00AD1FCD">
      <w:pPr>
        <w:spacing w:line="360" w:lineRule="auto"/>
        <w:jc w:val="both"/>
      </w:pPr>
    </w:p>
    <w:p w:rsidR="009F3372" w:rsidRPr="00AD1FCD" w:rsidRDefault="009F3372" w:rsidP="00AD1FCD">
      <w:pPr>
        <w:spacing w:line="360" w:lineRule="auto"/>
        <w:jc w:val="both"/>
      </w:pPr>
    </w:p>
    <w:p w:rsidR="009F3372" w:rsidRPr="00AD1FCD" w:rsidRDefault="009F3372" w:rsidP="00AD1FCD">
      <w:pPr>
        <w:spacing w:line="360" w:lineRule="auto"/>
        <w:jc w:val="both"/>
      </w:pPr>
    </w:p>
    <w:p w:rsidR="009F3372" w:rsidRPr="00AD1FCD" w:rsidRDefault="009E7B0B" w:rsidP="00AD1FCD">
      <w:pPr>
        <w:pStyle w:val="BodyText"/>
        <w:widowControl w:val="0"/>
        <w:spacing w:after="0" w:line="360" w:lineRule="auto"/>
        <w:jc w:val="right"/>
        <w:rPr>
          <w:rFonts w:ascii="Arial" w:hAnsi="Arial"/>
        </w:rPr>
      </w:pPr>
      <w:r w:rsidRPr="00AD1FCD">
        <w:rPr>
          <w:rFonts w:ascii="Arial" w:hAnsi="Arial"/>
          <w:color w:val="000000"/>
        </w:rPr>
        <w:t>Source: (SlidePlayer,2019)</w:t>
      </w:r>
    </w:p>
    <w:p w:rsidR="009F3372" w:rsidRPr="00AD1FCD" w:rsidRDefault="009E7B0B" w:rsidP="00AD1FCD">
      <w:pPr>
        <w:spacing w:line="360" w:lineRule="auto"/>
        <w:jc w:val="both"/>
        <w:rPr>
          <w:rFonts w:ascii="Arial" w:hAnsi="Arial"/>
          <w:b/>
          <w:bCs/>
        </w:rPr>
      </w:pPr>
      <w:bookmarkStart w:id="30" w:name="__RefHeading___Toc784_831078528"/>
      <w:bookmarkEnd w:id="30"/>
      <w:r w:rsidRPr="00AD1FCD">
        <w:rPr>
          <w:rFonts w:ascii="Arial" w:hAnsi="Arial"/>
        </w:rPr>
        <w:t xml:space="preserve">In the realization of this reflect report i am also using Gibb´s refelective cycle, where i am describing my own course expirience, through knowledgement learned, shared discussions, </w:t>
      </w:r>
      <w:r w:rsidRPr="00AD1FCD">
        <w:rPr>
          <w:rFonts w:ascii="Arial" w:hAnsi="Arial"/>
        </w:rPr>
        <w:t xml:space="preserve">interactions and class exercices. When leaving those expiriences i was able to feel emotions, sensations, that i evaluated deciding if it was a good or a bad expirience, i made my analyse having thoughts about what happen, making a sence of the situation, </w:t>
      </w:r>
      <w:r w:rsidRPr="00AD1FCD">
        <w:rPr>
          <w:rFonts w:ascii="Arial" w:hAnsi="Arial"/>
        </w:rPr>
        <w:t>and concluding in what could i have done better, or could i have done different. After concluding the expirience i need to make a plan , for what to do next or if i will go throught the same expirience what will i do .(Kitchen,1999)</w:t>
      </w:r>
    </w:p>
    <w:p w:rsidR="00AD1FCD" w:rsidRPr="00AD1FCD" w:rsidRDefault="00AD1FCD" w:rsidP="006F3F7E">
      <w:pPr>
        <w:pStyle w:val="BodyText"/>
        <w:spacing w:after="0" w:line="240" w:lineRule="auto"/>
        <w:jc w:val="both"/>
      </w:pPr>
    </w:p>
    <w:p w:rsidR="009F3372" w:rsidRPr="00AD1FCD" w:rsidRDefault="009E7B0B" w:rsidP="00AD1FCD">
      <w:pPr>
        <w:pStyle w:val="Heading1"/>
        <w:widowControl w:val="0"/>
        <w:spacing w:line="360" w:lineRule="auto"/>
        <w:jc w:val="both"/>
      </w:pPr>
      <w:bookmarkStart w:id="31" w:name="__RefHeading___Toc786_831078528"/>
      <w:bookmarkStart w:id="32" w:name="_Toc27651961"/>
      <w:bookmarkEnd w:id="31"/>
      <w:r w:rsidRPr="00AD1FCD">
        <w:t>ACE – Term 2 Expirience</w:t>
      </w:r>
      <w:bookmarkEnd w:id="32"/>
      <w:r w:rsidRPr="00AD1FCD">
        <w:t xml:space="preserve"> </w:t>
      </w:r>
    </w:p>
    <w:p w:rsidR="009F3372" w:rsidRPr="00AD1FCD" w:rsidRDefault="009E7B0B" w:rsidP="00AD1FCD">
      <w:pPr>
        <w:pStyle w:val="BodyText"/>
        <w:widowControl w:val="0"/>
        <w:spacing w:after="0" w:line="360" w:lineRule="auto"/>
        <w:jc w:val="both"/>
        <w:rPr>
          <w:rFonts w:ascii="Arial" w:hAnsi="Arial"/>
        </w:rPr>
      </w:pPr>
      <w:r w:rsidRPr="00AD1FCD">
        <w:rPr>
          <w:rFonts w:ascii="Arial" w:hAnsi="Arial"/>
          <w:color w:val="000000"/>
        </w:rPr>
        <w:lastRenderedPageBreak/>
        <w:t xml:space="preserve"> Term 2 was based in review employability skills contexts, it was positive to review job requirements, skills and strategies. I learned new strategies to write a proper CV, and i spend some time at home creating a new one, with new vocabulary to increase</w:t>
      </w:r>
      <w:r w:rsidRPr="00AD1FCD">
        <w:rPr>
          <w:rFonts w:ascii="Arial" w:hAnsi="Arial"/>
          <w:color w:val="000000"/>
        </w:rPr>
        <w:t xml:space="preserve"> my changes at the employability world. I am trying to win the em</w:t>
      </w:r>
      <w:r w:rsidR="00AD1FCD">
        <w:rPr>
          <w:rFonts w:ascii="Arial" w:hAnsi="Arial"/>
          <w:color w:val="000000"/>
        </w:rPr>
        <w:t xml:space="preserve">ployers, showing my qualities, </w:t>
      </w:r>
      <w:r w:rsidRPr="00AD1FCD">
        <w:rPr>
          <w:rFonts w:ascii="Arial" w:hAnsi="Arial"/>
          <w:color w:val="000000"/>
        </w:rPr>
        <w:t>atributes, qualifications and relevant skills based on positive comments. I was able to understand ,analise and reflect what i was doing wrong. Because of my d</w:t>
      </w:r>
      <w:r w:rsidRPr="00AD1FCD">
        <w:rPr>
          <w:rFonts w:ascii="Arial" w:hAnsi="Arial"/>
          <w:color w:val="000000"/>
        </w:rPr>
        <w:t>ifferent background i was not taught to do this way and i would start from my first employment and not from the recent one. I was also not used to send a cover letter, i did not understood the meaning of it until now, a proper cover letter can get me the j</w:t>
      </w:r>
      <w:r w:rsidRPr="00AD1FCD">
        <w:rPr>
          <w:rFonts w:ascii="Arial" w:hAnsi="Arial"/>
          <w:color w:val="000000"/>
        </w:rPr>
        <w:t>ob i want, selling my attributes and expirience , mencione that i am flexible to learn every day and i love to work in teams. The Cover Letter was one of the exercices in classes,  is a short statement about someone background, skills, abilities, expirienc</w:t>
      </w:r>
      <w:r w:rsidRPr="00AD1FCD">
        <w:rPr>
          <w:rFonts w:ascii="Arial" w:hAnsi="Arial"/>
          <w:color w:val="000000"/>
        </w:rPr>
        <w:t>e and performance to attract and</w:t>
      </w:r>
      <w:r w:rsidR="00AD1FCD">
        <w:rPr>
          <w:rFonts w:ascii="Arial" w:hAnsi="Arial"/>
          <w:color w:val="000000"/>
        </w:rPr>
        <w:t xml:space="preserve"> convince employers(appendix 1)</w:t>
      </w:r>
      <w:r w:rsidRPr="00AD1FCD">
        <w:rPr>
          <w:rFonts w:ascii="Arial" w:hAnsi="Arial"/>
          <w:color w:val="000000"/>
        </w:rPr>
        <w:t>, i enjoyed  talking about myself and my job, because i know me and i know what i am talking about, i have support evidences to make me fell confortable. I had a good feedback from the exercic</w:t>
      </w:r>
      <w:r w:rsidRPr="00AD1FCD">
        <w:rPr>
          <w:rFonts w:ascii="Arial" w:hAnsi="Arial"/>
          <w:color w:val="000000"/>
        </w:rPr>
        <w:t>e and i felt recognised and happy with what i achived ((Karungi,2019).Finally we reach the modules of reflecting writting, analytical and critical thinking used in school environements to help students in the process to create assignements. Refelecting abo</w:t>
      </w:r>
      <w:r w:rsidRPr="00AD1FCD">
        <w:rPr>
          <w:rFonts w:ascii="Arial" w:hAnsi="Arial"/>
          <w:color w:val="000000"/>
        </w:rPr>
        <w:t xml:space="preserve">ut my process is tremendous , i am doing well, i feel good with my progress, exploring the steps, the situations, what i have accomplish, making my point based on evidences makes part of my analyse, and now i need to think about my decisions, about what i </w:t>
      </w:r>
      <w:r w:rsidRPr="00AD1FCD">
        <w:rPr>
          <w:rFonts w:ascii="Arial" w:hAnsi="Arial"/>
          <w:color w:val="000000"/>
        </w:rPr>
        <w:t>am doing , if this is the right path for me, i need to take a step back and critical think about my plans.(Cottrell,2017)</w:t>
      </w:r>
    </w:p>
    <w:p w:rsidR="00AD1FCD" w:rsidRDefault="009E7B0B" w:rsidP="00AD1FCD">
      <w:pPr>
        <w:pStyle w:val="BodyText"/>
        <w:widowControl w:val="0"/>
        <w:spacing w:after="0" w:line="360" w:lineRule="auto"/>
        <w:jc w:val="both"/>
        <w:rPr>
          <w:rFonts w:ascii="Arial" w:hAnsi="Arial"/>
          <w:color w:val="000000"/>
        </w:rPr>
      </w:pPr>
      <w:r w:rsidRPr="00AD1FCD">
        <w:rPr>
          <w:rFonts w:ascii="Arial" w:hAnsi="Arial"/>
          <w:color w:val="000000"/>
        </w:rPr>
        <w:lastRenderedPageBreak/>
        <w:t>I also did a mini presentation exercice, i had to refelect and explain Time-Management (appendix 2). I did prepared myself and i did a</w:t>
      </w:r>
      <w:r w:rsidRPr="00AD1FCD">
        <w:rPr>
          <w:rFonts w:ascii="Arial" w:hAnsi="Arial"/>
          <w:color w:val="000000"/>
        </w:rPr>
        <w:t xml:space="preserve"> small document well structured with the most important points, but in the day of the presentation we had an unexpected turn, your lecture could not be present so we had another lecture covering the session. Although  he was polited and kind, conforting us</w:t>
      </w:r>
      <w:r w:rsidRPr="00AD1FCD">
        <w:rPr>
          <w:rFonts w:ascii="Arial" w:hAnsi="Arial"/>
          <w:color w:val="000000"/>
        </w:rPr>
        <w:t xml:space="preserve"> with words and also explaining if someone one was in a stressfull stage and does not want to present thats alright, but not even with this words i stoped paniking, i dont like presenting, and has expected i was paniking, my words sounded faithed, nervous,</w:t>
      </w:r>
      <w:r w:rsidRPr="00AD1FCD">
        <w:rPr>
          <w:rFonts w:ascii="Arial" w:hAnsi="Arial"/>
          <w:color w:val="000000"/>
        </w:rPr>
        <w:t xml:space="preserve"> shaking, but i did it. My feedback was normal, i was expecting a lower one, so maybe i was not that bad, maybe i was nervous , paniking, but the context about time management was covered, thats the analise i can take from it, and i am happy.</w:t>
      </w:r>
    </w:p>
    <w:p w:rsidR="006F3F7E" w:rsidRPr="006F3F7E" w:rsidRDefault="006F3F7E" w:rsidP="006F3F7E">
      <w:pPr>
        <w:pStyle w:val="BodyText"/>
        <w:widowControl w:val="0"/>
        <w:spacing w:after="0" w:line="240" w:lineRule="auto"/>
        <w:jc w:val="both"/>
        <w:rPr>
          <w:rFonts w:ascii="Arial" w:hAnsi="Arial"/>
          <w:color w:val="000000"/>
        </w:rPr>
      </w:pPr>
    </w:p>
    <w:p w:rsidR="009F3372" w:rsidRPr="00AD1FCD" w:rsidRDefault="009E7B0B" w:rsidP="00AD1FCD">
      <w:pPr>
        <w:pStyle w:val="Heading1"/>
        <w:widowControl w:val="0"/>
        <w:spacing w:line="360" w:lineRule="auto"/>
        <w:jc w:val="both"/>
      </w:pPr>
      <w:bookmarkStart w:id="33" w:name="__RefHeading___Toc788_831078528"/>
      <w:bookmarkStart w:id="34" w:name="_Toc27651962"/>
      <w:bookmarkEnd w:id="33"/>
      <w:r w:rsidRPr="00AD1FCD">
        <w:t>Conclusion</w:t>
      </w:r>
      <w:bookmarkEnd w:id="34"/>
    </w:p>
    <w:p w:rsidR="009F3372" w:rsidRPr="00AD1FCD" w:rsidRDefault="009E7B0B" w:rsidP="00AD1FCD">
      <w:pPr>
        <w:widowControl w:val="0"/>
        <w:numPr>
          <w:ilvl w:val="0"/>
          <w:numId w:val="2"/>
        </w:numPr>
        <w:spacing w:line="360" w:lineRule="auto"/>
        <w:jc w:val="both"/>
        <w:rPr>
          <w:rFonts w:ascii="Arial" w:hAnsi="Arial"/>
        </w:rPr>
      </w:pPr>
      <w:bookmarkStart w:id="35" w:name="__RefHeading___Toc790_831078528"/>
      <w:bookmarkEnd w:id="35"/>
      <w:r w:rsidRPr="00AD1FCD">
        <w:rPr>
          <w:rFonts w:ascii="Arial" w:hAnsi="Arial"/>
          <w:color w:val="000000"/>
        </w:rPr>
        <w:t>En</w:t>
      </w:r>
      <w:r w:rsidRPr="00AD1FCD">
        <w:rPr>
          <w:rFonts w:ascii="Arial" w:hAnsi="Arial"/>
          <w:color w:val="000000"/>
        </w:rPr>
        <w:t>ter in the University was important on my life, the materials, interaction, and knowledgement adquired it is making a huge impact, i am learning everyday and improving my skills, my qualifications, employment expirience, decisions to make and  new perpecti</w:t>
      </w:r>
      <w:r w:rsidRPr="00AD1FCD">
        <w:rPr>
          <w:rFonts w:ascii="Arial" w:hAnsi="Arial"/>
          <w:color w:val="000000"/>
        </w:rPr>
        <w:t xml:space="preserve">ves. The lessons provided and the exercices in classe where well implemented and taught me a variety of things, i am now able to apply and create better reports, e-mails, to refelect, analyse , question all the process and do it better. This knowledgement </w:t>
      </w:r>
      <w:r w:rsidRPr="00AD1FCD">
        <w:rPr>
          <w:rFonts w:ascii="Arial" w:hAnsi="Arial"/>
          <w:color w:val="000000"/>
        </w:rPr>
        <w:t>will also help me on my future goals, because i love working in Healthcare</w:t>
      </w:r>
      <w:r w:rsidR="00AD1FCD">
        <w:rPr>
          <w:rFonts w:ascii="Arial" w:hAnsi="Arial"/>
          <w:color w:val="000000"/>
        </w:rPr>
        <w:t xml:space="preserve"> environement and things not always</w:t>
      </w:r>
      <w:r w:rsidRPr="00AD1FCD">
        <w:rPr>
          <w:rFonts w:ascii="Arial" w:hAnsi="Arial"/>
          <w:color w:val="000000"/>
        </w:rPr>
        <w:t xml:space="preserve"> are good, anything can go wrong any minute and i need to be able to understand them before they happen, predicting them with my commun sense and k</w:t>
      </w:r>
      <w:r w:rsidRPr="00AD1FCD">
        <w:rPr>
          <w:rFonts w:ascii="Arial" w:hAnsi="Arial"/>
          <w:color w:val="000000"/>
        </w:rPr>
        <w:t>nowledment, being able to judge my decisions, reflecting them, analyse future outcomes and taking conclutions after any episode.</w:t>
      </w:r>
    </w:p>
    <w:p w:rsidR="009F3372" w:rsidRDefault="009F3372" w:rsidP="006F3F7E">
      <w:pPr>
        <w:spacing w:line="360" w:lineRule="auto"/>
        <w:jc w:val="both"/>
        <w:rPr>
          <w:rFonts w:ascii="Arial" w:hAnsi="Arial"/>
        </w:rPr>
      </w:pPr>
    </w:p>
    <w:p w:rsidR="006F3F7E" w:rsidRDefault="006F3F7E" w:rsidP="006F3F7E">
      <w:pPr>
        <w:spacing w:line="360" w:lineRule="auto"/>
        <w:jc w:val="both"/>
        <w:rPr>
          <w:rFonts w:ascii="Arial" w:hAnsi="Arial"/>
        </w:rPr>
      </w:pPr>
    </w:p>
    <w:p w:rsidR="006F3F7E" w:rsidRDefault="006F3F7E" w:rsidP="006F3F7E">
      <w:pPr>
        <w:spacing w:line="360" w:lineRule="auto"/>
        <w:jc w:val="both"/>
        <w:rPr>
          <w:rFonts w:ascii="Arial" w:hAnsi="Arial"/>
        </w:rPr>
      </w:pPr>
    </w:p>
    <w:p w:rsidR="006F3F7E" w:rsidRDefault="006F3F7E" w:rsidP="00E91A93">
      <w:pPr>
        <w:pStyle w:val="Heading1"/>
        <w:spacing w:line="360" w:lineRule="auto"/>
      </w:pPr>
      <w:bookmarkStart w:id="36" w:name="_Toc27651963"/>
      <w:r>
        <w:t>Appendices</w:t>
      </w:r>
      <w:bookmarkEnd w:id="36"/>
    </w:p>
    <w:p w:rsidR="006F3F7E" w:rsidRDefault="006F3F7E" w:rsidP="00E91A93">
      <w:pPr>
        <w:pStyle w:val="Heading2"/>
        <w:spacing w:before="0" w:after="0" w:line="360" w:lineRule="auto"/>
      </w:pPr>
      <w:bookmarkStart w:id="37" w:name="_Toc27651964"/>
      <w:r>
        <w:t>Appendix 1- Cover Letter</w:t>
      </w:r>
      <w:bookmarkEnd w:id="37"/>
    </w:p>
    <w:p w:rsidR="003E7104" w:rsidRDefault="003E7104" w:rsidP="003E7104">
      <w:pPr>
        <w:pStyle w:val="BodyText"/>
      </w:pPr>
      <w:r w:rsidRPr="007B3AB6">
        <w:rPr>
          <w:noProof/>
          <w:lang w:val="en-GB" w:eastAsia="en-GB" w:bidi="ar-SA"/>
        </w:rPr>
        <w:drawing>
          <wp:anchor distT="0" distB="0" distL="114300" distR="114300" simplePos="0" relativeHeight="251681280" behindDoc="0" locked="0" layoutInCell="1" allowOverlap="1">
            <wp:simplePos x="0" y="0"/>
            <wp:positionH relativeFrom="column">
              <wp:posOffset>3004193</wp:posOffset>
            </wp:positionH>
            <wp:positionV relativeFrom="paragraph">
              <wp:posOffset>31115</wp:posOffset>
            </wp:positionV>
            <wp:extent cx="3415022" cy="5114925"/>
            <wp:effectExtent l="0" t="0" r="0" b="0"/>
            <wp:wrapNone/>
            <wp:docPr id="2" name="Picture 2" descr="C:\Users\1818223\Pictures\2019-12-19 001\thumbnail_IMG_20191219_122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818223\Pictures\2019-12-19 001\thumbnail_IMG_20191219_122218.jpg"/>
                    <pic:cNvPicPr>
                      <a:picLocks noChangeAspect="1" noChangeArrowheads="1"/>
                    </pic:cNvPicPr>
                  </pic:nvPicPr>
                  <pic:blipFill rotWithShape="1">
                    <a:blip r:embed="rId9">
                      <a:extLst>
                        <a:ext uri="{28A0092B-C50C-407E-A947-70E740481C1C}">
                          <a14:useLocalDpi xmlns:a14="http://schemas.microsoft.com/office/drawing/2010/main" val="0"/>
                        </a:ext>
                      </a:extLst>
                    </a:blip>
                    <a:srcRect l="9651" t="6421" r="15948" b="10000"/>
                    <a:stretch/>
                  </pic:blipFill>
                  <pic:spPr bwMode="auto">
                    <a:xfrm>
                      <a:off x="0" y="0"/>
                      <a:ext cx="3415022" cy="5114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E7104" w:rsidRDefault="003E7104" w:rsidP="003E7104">
      <w:pPr>
        <w:pStyle w:val="BodyText"/>
      </w:pPr>
    </w:p>
    <w:p w:rsidR="003E7104" w:rsidRDefault="003E7104" w:rsidP="003E7104">
      <w:pPr>
        <w:pStyle w:val="BodyText"/>
      </w:pPr>
      <w:r>
        <w:rPr>
          <w:noProof/>
          <w:lang w:val="en-GB" w:eastAsia="en-GB" w:bidi="ar-SA"/>
        </w:rPr>
        <w:drawing>
          <wp:anchor distT="0" distB="0" distL="114300" distR="114300" simplePos="0" relativeHeight="251674112" behindDoc="0" locked="0" layoutInCell="1" allowOverlap="1">
            <wp:simplePos x="0" y="0"/>
            <wp:positionH relativeFrom="column">
              <wp:posOffset>-1177290</wp:posOffset>
            </wp:positionH>
            <wp:positionV relativeFrom="paragraph">
              <wp:posOffset>331470</wp:posOffset>
            </wp:positionV>
            <wp:extent cx="5110908" cy="3380519"/>
            <wp:effectExtent l="0" t="857250" r="0" b="84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humbnail_IMG_20191219_122209.jpg"/>
                    <pic:cNvPicPr/>
                  </pic:nvPicPr>
                  <pic:blipFill rotWithShape="1">
                    <a:blip r:embed="rId10">
                      <a:extLst>
                        <a:ext uri="{28A0092B-C50C-407E-A947-70E740481C1C}">
                          <a14:useLocalDpi xmlns:a14="http://schemas.microsoft.com/office/drawing/2010/main" val="0"/>
                        </a:ext>
                      </a:extLst>
                    </a:blip>
                    <a:srcRect l="4405" t="10597" r="12063" b="15740"/>
                    <a:stretch/>
                  </pic:blipFill>
                  <pic:spPr bwMode="auto">
                    <a:xfrm rot="5400000">
                      <a:off x="0" y="0"/>
                      <a:ext cx="5110908" cy="338051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7B3AB6" w:rsidRDefault="007B3AB6"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3E7104" w:rsidRDefault="003E7104" w:rsidP="007B3AB6">
      <w:pPr>
        <w:pStyle w:val="BodyText"/>
      </w:pPr>
    </w:p>
    <w:p w:rsidR="002E204C" w:rsidRPr="007B3AB6" w:rsidRDefault="002E204C" w:rsidP="007B3AB6">
      <w:pPr>
        <w:pStyle w:val="BodyText"/>
      </w:pPr>
    </w:p>
    <w:p w:rsidR="006F3F7E" w:rsidRDefault="006F3F7E" w:rsidP="00E91A93">
      <w:pPr>
        <w:pStyle w:val="Heading2"/>
        <w:spacing w:before="0" w:after="0" w:line="360" w:lineRule="auto"/>
      </w:pPr>
      <w:bookmarkStart w:id="38" w:name="_Toc27651965"/>
      <w:r>
        <w:t>Appendix 2- Mini Presentation</w:t>
      </w:r>
      <w:bookmarkEnd w:id="38"/>
    </w:p>
    <w:p w:rsidR="003E7104" w:rsidRDefault="003E7104" w:rsidP="003E7104">
      <w:pPr>
        <w:pStyle w:val="BodyText"/>
      </w:pPr>
    </w:p>
    <w:p w:rsidR="003E7104" w:rsidRDefault="003E7104" w:rsidP="003E7104">
      <w:pPr>
        <w:pStyle w:val="BodyText"/>
      </w:pPr>
    </w:p>
    <w:p w:rsidR="003E7104" w:rsidRDefault="003E7104" w:rsidP="003E7104">
      <w:pPr>
        <w:pStyle w:val="BodyText"/>
      </w:pPr>
      <w:r>
        <w:rPr>
          <w:noProof/>
          <w:lang w:val="en-GB" w:eastAsia="en-GB" w:bidi="ar-SA"/>
        </w:rPr>
        <w:drawing>
          <wp:anchor distT="0" distB="0" distL="114300" distR="114300" simplePos="0" relativeHeight="251665920" behindDoc="0" locked="0" layoutInCell="1" allowOverlap="1">
            <wp:simplePos x="0" y="0"/>
            <wp:positionH relativeFrom="column">
              <wp:posOffset>-720090</wp:posOffset>
            </wp:positionH>
            <wp:positionV relativeFrom="paragraph">
              <wp:posOffset>266700</wp:posOffset>
            </wp:positionV>
            <wp:extent cx="5143341" cy="3630295"/>
            <wp:effectExtent l="0" t="762000" r="0" b="7321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umbnail_IMG_20191219_122231.jpg"/>
                    <pic:cNvPicPr/>
                  </pic:nvPicPr>
                  <pic:blipFill rotWithShape="1">
                    <a:blip r:embed="rId11">
                      <a:extLst>
                        <a:ext uri="{28A0092B-C50C-407E-A947-70E740481C1C}">
                          <a14:useLocalDpi xmlns:a14="http://schemas.microsoft.com/office/drawing/2010/main" val="0"/>
                        </a:ext>
                      </a:extLst>
                    </a:blip>
                    <a:srcRect l="7672" t="10034" r="8269" b="10863"/>
                    <a:stretch/>
                  </pic:blipFill>
                  <pic:spPr bwMode="auto">
                    <a:xfrm rot="5400000">
                      <a:off x="0" y="0"/>
                      <a:ext cx="5143341" cy="3630295"/>
                    </a:xfrm>
                    <a:prstGeom prst="rect">
                      <a:avLst/>
                    </a:prstGeom>
                    <a:ln>
                      <a:noFill/>
                    </a:ln>
                    <a:extLst>
                      <a:ext uri="{53640926-AAD7-44D8-BBD7-CCE9431645EC}">
                        <a14:shadowObscured xmlns:a14="http://schemas.microsoft.com/office/drawing/2010/main"/>
                      </a:ext>
                    </a:extLst>
                  </pic:spPr>
                </pic:pic>
              </a:graphicData>
            </a:graphic>
          </wp:anchor>
        </w:drawing>
      </w: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Pr="003E7104" w:rsidRDefault="003E7104" w:rsidP="003E7104">
      <w:pPr>
        <w:pStyle w:val="BodyText"/>
      </w:pPr>
    </w:p>
    <w:p w:rsidR="006F3F7E" w:rsidRDefault="003E7104" w:rsidP="00E91A93">
      <w:pPr>
        <w:pStyle w:val="Heading2"/>
        <w:spacing w:before="0" w:after="0" w:line="360" w:lineRule="auto"/>
      </w:pPr>
      <w:bookmarkStart w:id="39" w:name="_Toc27651966"/>
      <w:r>
        <w:rPr>
          <w:noProof/>
          <w:lang w:val="en-GB" w:eastAsia="en-GB" w:bidi="ar-SA"/>
        </w:rPr>
        <w:drawing>
          <wp:anchor distT="0" distB="0" distL="114300" distR="114300" simplePos="0" relativeHeight="251688448" behindDoc="0" locked="0" layoutInCell="1" allowOverlap="1">
            <wp:simplePos x="0" y="0"/>
            <wp:positionH relativeFrom="column">
              <wp:posOffset>403860</wp:posOffset>
            </wp:positionH>
            <wp:positionV relativeFrom="paragraph">
              <wp:posOffset>17145</wp:posOffset>
            </wp:positionV>
            <wp:extent cx="3315335" cy="4114097"/>
            <wp:effectExtent l="400050" t="0" r="380365"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thumbnail_IMG_20191219_122252.jpg"/>
                    <pic:cNvPicPr/>
                  </pic:nvPicPr>
                  <pic:blipFill rotWithShape="1">
                    <a:blip r:embed="rId12">
                      <a:extLst>
                        <a:ext uri="{28A0092B-C50C-407E-A947-70E740481C1C}">
                          <a14:useLocalDpi xmlns:a14="http://schemas.microsoft.com/office/drawing/2010/main" val="0"/>
                        </a:ext>
                      </a:extLst>
                    </a:blip>
                    <a:srcRect l="31173" t="4565" r="14639" b="5783"/>
                    <a:stretch/>
                  </pic:blipFill>
                  <pic:spPr bwMode="auto">
                    <a:xfrm rot="5400000">
                      <a:off x="0" y="0"/>
                      <a:ext cx="3315335" cy="4114097"/>
                    </a:xfrm>
                    <a:prstGeom prst="rect">
                      <a:avLst/>
                    </a:prstGeom>
                    <a:ln>
                      <a:noFill/>
                    </a:ln>
                    <a:extLst>
                      <a:ext uri="{53640926-AAD7-44D8-BBD7-CCE9431645EC}">
                        <a14:shadowObscured xmlns:a14="http://schemas.microsoft.com/office/drawing/2010/main"/>
                      </a:ext>
                    </a:extLst>
                  </pic:spPr>
                </pic:pic>
              </a:graphicData>
            </a:graphic>
          </wp:anchor>
        </w:drawing>
      </w:r>
      <w:r w:rsidR="006F3F7E">
        <w:t>Appendix 3- Peer feedback</w:t>
      </w:r>
      <w:bookmarkEnd w:id="39"/>
      <w:r w:rsidR="006F3F7E">
        <w:t xml:space="preserve"> </w:t>
      </w: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3E7104" w:rsidRDefault="003E7104" w:rsidP="003E7104">
      <w:pPr>
        <w:pStyle w:val="BodyText"/>
      </w:pPr>
    </w:p>
    <w:p w:rsidR="00AD1FCD" w:rsidRDefault="00AD1FCD" w:rsidP="00AD1FCD">
      <w:pPr>
        <w:widowControl w:val="0"/>
        <w:jc w:val="both"/>
        <w:rPr>
          <w:rFonts w:ascii="Arial" w:hAnsi="Arial"/>
        </w:rPr>
      </w:pPr>
    </w:p>
    <w:p w:rsidR="00AD1FCD" w:rsidRPr="00AD1FCD" w:rsidRDefault="00AD1FCD" w:rsidP="00E91A93">
      <w:pPr>
        <w:widowControl w:val="0"/>
        <w:spacing w:line="360" w:lineRule="auto"/>
        <w:jc w:val="both"/>
        <w:rPr>
          <w:rFonts w:ascii="Arial" w:hAnsi="Arial"/>
        </w:rPr>
      </w:pPr>
    </w:p>
    <w:p w:rsidR="009F3372" w:rsidRDefault="009E7B0B" w:rsidP="00AD1FCD">
      <w:pPr>
        <w:pStyle w:val="Heading1"/>
      </w:pPr>
      <w:bookmarkStart w:id="40" w:name="__RefHeading___Toc792_831078528"/>
      <w:bookmarkStart w:id="41" w:name="_Toc27651967"/>
      <w:bookmarkEnd w:id="40"/>
      <w:r w:rsidRPr="00AD1FCD">
        <w:t>References</w:t>
      </w:r>
      <w:bookmarkEnd w:id="41"/>
    </w:p>
    <w:p w:rsidR="009F3372" w:rsidRDefault="009F3372" w:rsidP="00220CCA">
      <w:pPr>
        <w:widowControl w:val="0"/>
        <w:numPr>
          <w:ilvl w:val="0"/>
          <w:numId w:val="2"/>
        </w:numPr>
        <w:rPr>
          <w:rFonts w:ascii="Arial" w:hAnsi="Arial"/>
          <w:b/>
          <w:bCs/>
          <w:color w:val="000000"/>
        </w:rPr>
      </w:pPr>
    </w:p>
    <w:p w:rsidR="009F3372" w:rsidRDefault="009E7B0B" w:rsidP="00220CCA">
      <w:pPr>
        <w:widowControl w:val="0"/>
        <w:numPr>
          <w:ilvl w:val="0"/>
          <w:numId w:val="2"/>
        </w:numPr>
      </w:pPr>
      <w:bookmarkStart w:id="42" w:name="__RefHeading___Toc794_831078528"/>
      <w:bookmarkEnd w:id="42"/>
      <w:r>
        <w:rPr>
          <w:rFonts w:ascii="Arial" w:hAnsi="Arial"/>
          <w:color w:val="222222"/>
        </w:rPr>
        <w:t>Arumugam,B.  et al (2017) “</w:t>
      </w:r>
      <w:r>
        <w:rPr>
          <w:rFonts w:ascii="Arial" w:hAnsi="Arial"/>
          <w:i/>
          <w:iCs/>
          <w:color w:val="222222"/>
        </w:rPr>
        <w:t xml:space="preserve">Reflective writing–how a medical student can reflect?” </w:t>
      </w:r>
      <w:r>
        <w:rPr>
          <w:rFonts w:ascii="Arial" w:hAnsi="Arial"/>
          <w:i/>
          <w:color w:val="222222"/>
        </w:rPr>
        <w:t xml:space="preserve">Journal of Education </w:t>
      </w:r>
      <w:r>
        <w:rPr>
          <w:rFonts w:ascii="Arial" w:hAnsi="Arial"/>
          <w:i/>
          <w:color w:val="222222"/>
        </w:rPr>
        <w:t>Technology in Health Sciences</w:t>
      </w:r>
      <w:r>
        <w:rPr>
          <w:rFonts w:ascii="Arial" w:hAnsi="Arial"/>
          <w:color w:val="222222"/>
        </w:rPr>
        <w:t xml:space="preserve">, </w:t>
      </w:r>
      <w:r>
        <w:rPr>
          <w:rFonts w:ascii="Arial" w:hAnsi="Arial"/>
          <w:i/>
          <w:color w:val="222222"/>
        </w:rPr>
        <w:t>4</w:t>
      </w:r>
      <w:r>
        <w:rPr>
          <w:rFonts w:ascii="Arial" w:hAnsi="Arial"/>
          <w:color w:val="222222"/>
        </w:rPr>
        <w:t>(2), 47-53.</w:t>
      </w:r>
      <w:r>
        <w:rPr>
          <w:rFonts w:ascii="Arial" w:hAnsi="Arial"/>
        </w:rPr>
        <w:t xml:space="preserve"> [Online] Available at: </w:t>
      </w:r>
      <w:hyperlink r:id="rId13">
        <w:r>
          <w:rPr>
            <w:rStyle w:val="LigaodeInternet"/>
            <w:rFonts w:ascii="Arial" w:hAnsi="Arial"/>
          </w:rPr>
          <w:t>http://jeths.net/index.php/jeths/article/viewFile/159/125</w:t>
        </w:r>
      </w:hyperlink>
      <w:r>
        <w:rPr>
          <w:rFonts w:ascii="Arial" w:hAnsi="Arial"/>
        </w:rPr>
        <w:t xml:space="preserve"> (accessed 07th December 2019)</w:t>
      </w:r>
    </w:p>
    <w:p w:rsidR="009F3372" w:rsidRDefault="009F3372" w:rsidP="00220CCA">
      <w:pPr>
        <w:widowControl w:val="0"/>
        <w:numPr>
          <w:ilvl w:val="0"/>
          <w:numId w:val="2"/>
        </w:numPr>
        <w:rPr>
          <w:rFonts w:ascii="Arial" w:hAnsi="Arial"/>
        </w:rPr>
      </w:pPr>
    </w:p>
    <w:p w:rsidR="009F3372" w:rsidRDefault="009E7B0B" w:rsidP="00220CCA">
      <w:pPr>
        <w:widowControl w:val="0"/>
        <w:numPr>
          <w:ilvl w:val="0"/>
          <w:numId w:val="2"/>
        </w:numPr>
      </w:pPr>
      <w:bookmarkStart w:id="43" w:name="__RefHeading___Toc796_831078528"/>
      <w:bookmarkEnd w:id="43"/>
      <w:r>
        <w:rPr>
          <w:rFonts w:ascii="Arial" w:hAnsi="Arial"/>
        </w:rPr>
        <w:t xml:space="preserve">Hamilton,R.(2010) </w:t>
      </w:r>
      <w:r>
        <w:rPr>
          <w:rFonts w:ascii="Arial" w:hAnsi="Arial"/>
          <w:i/>
          <w:iCs/>
        </w:rPr>
        <w:t>“</w:t>
      </w:r>
      <w:r>
        <w:rPr>
          <w:rFonts w:ascii="Arial" w:hAnsi="Arial"/>
          <w:i/>
          <w:iCs/>
          <w:color w:val="111111"/>
        </w:rPr>
        <w:t>Kolb</w:t>
      </w:r>
      <w:r>
        <w:rPr>
          <w:rFonts w:ascii="Arial" w:hAnsi="Arial"/>
          <w:i/>
          <w:iCs/>
          <w:color w:val="111111"/>
        </w:rPr>
        <w:t>'s Experiential Learning Cycle.4”ResearchGate [Online] Available at:</w:t>
      </w:r>
      <w:hyperlink r:id="rId14">
        <w:r>
          <w:rPr>
            <w:rStyle w:val="LigaodeInternet"/>
            <w:rFonts w:ascii="Arial" w:hAnsi="Arial"/>
          </w:rPr>
          <w:t>https://www.researchgate.net/figure/Kolbs-Experiential-Learning-Cycle-4_fig1_460100</w:t>
        </w:r>
        <w:r>
          <w:rPr>
            <w:rStyle w:val="LigaodeInternet"/>
            <w:rFonts w:ascii="Arial" w:hAnsi="Arial"/>
          </w:rPr>
          <w:t>29</w:t>
        </w:r>
      </w:hyperlink>
      <w:r>
        <w:rPr>
          <w:rFonts w:ascii="Arial" w:hAnsi="Arial"/>
        </w:rPr>
        <w:t xml:space="preserve"> (accessed 07th December 2019)</w:t>
      </w:r>
    </w:p>
    <w:p w:rsidR="009F3372" w:rsidRDefault="009F3372" w:rsidP="00220CCA">
      <w:pPr>
        <w:widowControl w:val="0"/>
        <w:numPr>
          <w:ilvl w:val="0"/>
          <w:numId w:val="2"/>
        </w:numPr>
        <w:rPr>
          <w:rFonts w:ascii="Arial" w:hAnsi="Arial"/>
        </w:rPr>
      </w:pPr>
    </w:p>
    <w:p w:rsidR="009F3372" w:rsidRDefault="009E7B0B" w:rsidP="00220CCA">
      <w:pPr>
        <w:widowControl w:val="0"/>
        <w:numPr>
          <w:ilvl w:val="0"/>
          <w:numId w:val="2"/>
        </w:numPr>
      </w:pPr>
      <w:bookmarkStart w:id="44" w:name="__RefHeading___Toc798_831078528"/>
      <w:bookmarkEnd w:id="44"/>
      <w:r>
        <w:rPr>
          <w:rFonts w:ascii="Arial" w:hAnsi="Arial"/>
          <w:color w:val="222222"/>
        </w:rPr>
        <w:t xml:space="preserve">Kolb,A.Y and Kolb,D.A.(2005) </w:t>
      </w:r>
      <w:r>
        <w:rPr>
          <w:rFonts w:ascii="Arial" w:hAnsi="Arial"/>
          <w:i/>
          <w:iCs/>
          <w:color w:val="222222"/>
        </w:rPr>
        <w:t xml:space="preserve">“The Kolb learning style inventory-version 3.1 2005 technical specifications” </w:t>
      </w:r>
      <w:r>
        <w:rPr>
          <w:rFonts w:ascii="Arial" w:hAnsi="Arial"/>
          <w:i/>
          <w:color w:val="222222"/>
        </w:rPr>
        <w:t>Boston, MA: Hay Resource Direct</w:t>
      </w:r>
      <w:r>
        <w:rPr>
          <w:rFonts w:ascii="Arial" w:hAnsi="Arial"/>
          <w:color w:val="222222"/>
        </w:rPr>
        <w:t>,</w:t>
      </w:r>
      <w:r>
        <w:rPr>
          <w:rFonts w:ascii="Arial" w:hAnsi="Arial"/>
          <w:i/>
          <w:color w:val="222222"/>
        </w:rPr>
        <w:t>200</w:t>
      </w:r>
      <w:r>
        <w:rPr>
          <w:rFonts w:ascii="Arial" w:hAnsi="Arial"/>
          <w:color w:val="222222"/>
        </w:rPr>
        <w:t xml:space="preserve">(72).[Online] Available at: </w:t>
      </w:r>
      <w:hyperlink r:id="rId15">
        <w:bookmarkStart w:id="45" w:name="__DdeLink__3479_1242043867"/>
        <w:r>
          <w:rPr>
            <w:rStyle w:val="LigaodeInternet"/>
            <w:rFonts w:ascii="Arial" w:hAnsi="Arial"/>
            <w:color w:val="222222"/>
          </w:rPr>
          <w:t>https://www.researchgate.net</w:t>
        </w:r>
        <w:bookmarkEnd w:id="45"/>
        <w:r>
          <w:rPr>
            <w:rStyle w:val="LigaodeInternet"/>
            <w:rFonts w:ascii="Arial" w:hAnsi="Arial"/>
            <w:color w:val="222222"/>
          </w:rPr>
          <w:t>/profile/David_Kolb/publication/241157771</w:t>
        </w:r>
      </w:hyperlink>
      <w:r>
        <w:rPr>
          <w:rFonts w:ascii="Arial" w:hAnsi="Arial"/>
          <w:color w:val="222222"/>
        </w:rPr>
        <w:t>(accessed 07th December 2019)</w:t>
      </w:r>
    </w:p>
    <w:p w:rsidR="009F3372" w:rsidRDefault="009F3372" w:rsidP="00220CCA">
      <w:pPr>
        <w:widowControl w:val="0"/>
        <w:numPr>
          <w:ilvl w:val="0"/>
          <w:numId w:val="2"/>
        </w:numPr>
        <w:rPr>
          <w:rFonts w:ascii="Arial" w:hAnsi="Arial"/>
          <w:color w:val="222222"/>
        </w:rPr>
      </w:pPr>
    </w:p>
    <w:p w:rsidR="009F3372" w:rsidRDefault="009E7B0B" w:rsidP="00220CCA">
      <w:pPr>
        <w:widowControl w:val="0"/>
        <w:numPr>
          <w:ilvl w:val="0"/>
          <w:numId w:val="2"/>
        </w:numPr>
      </w:pPr>
      <w:bookmarkStart w:id="46" w:name="__RefHeading___Toc800_831078528"/>
      <w:bookmarkEnd w:id="46"/>
      <w:r>
        <w:rPr>
          <w:rFonts w:ascii="Arial" w:hAnsi="Arial"/>
          <w:color w:val="222222"/>
        </w:rPr>
        <w:t xml:space="preserve">Lim,S. (2017) </w:t>
      </w:r>
      <w:r>
        <w:rPr>
          <w:rFonts w:ascii="Arial" w:hAnsi="Arial"/>
          <w:i/>
          <w:iCs/>
          <w:color w:val="222222"/>
        </w:rPr>
        <w:t>“How To Deal With Urgent VS Important Work Using The Eisenhower Box Matrix” Stunning Motivation[Online] Available at:</w:t>
      </w:r>
      <w:hyperlink r:id="rId16">
        <w:r>
          <w:rPr>
            <w:rStyle w:val="LigaodeInternet"/>
            <w:rFonts w:ascii="Arial" w:hAnsi="Arial"/>
            <w:i/>
            <w:iCs/>
            <w:color w:val="222222"/>
          </w:rPr>
          <w:t>https://stunningmotivation.com/urgent-vs-important-eisenhower-box-matrix/</w:t>
        </w:r>
      </w:hyperlink>
      <w:r>
        <w:rPr>
          <w:rFonts w:ascii="Arial" w:hAnsi="Arial"/>
          <w:i/>
          <w:iCs/>
          <w:color w:val="222222"/>
        </w:rPr>
        <w:t xml:space="preserve"> (accessed 07th December 2019)</w:t>
      </w:r>
    </w:p>
    <w:p w:rsidR="009F3372" w:rsidRDefault="009F3372" w:rsidP="00220CCA">
      <w:pPr>
        <w:widowControl w:val="0"/>
        <w:numPr>
          <w:ilvl w:val="0"/>
          <w:numId w:val="2"/>
        </w:numPr>
        <w:rPr>
          <w:rFonts w:ascii="Arial" w:hAnsi="Arial"/>
        </w:rPr>
      </w:pPr>
    </w:p>
    <w:p w:rsidR="009F3372" w:rsidRDefault="009E7B0B" w:rsidP="00220CCA">
      <w:pPr>
        <w:widowControl w:val="0"/>
        <w:numPr>
          <w:ilvl w:val="0"/>
          <w:numId w:val="2"/>
        </w:numPr>
        <w:spacing w:before="114" w:after="114"/>
      </w:pPr>
      <w:bookmarkStart w:id="47" w:name="__RefHeading___Toc802_831078528"/>
      <w:bookmarkEnd w:id="47"/>
      <w:r>
        <w:rPr>
          <w:rFonts w:ascii="Arial" w:hAnsi="Arial"/>
        </w:rPr>
        <w:t>SlidePlayer.(2019)</w:t>
      </w:r>
      <w:r>
        <w:rPr>
          <w:rFonts w:ascii="Arial" w:hAnsi="Arial"/>
          <w:color w:val="444444"/>
        </w:rPr>
        <w:t>"Reflective Learning Fashion Design BA (Ho</w:t>
      </w:r>
      <w:r>
        <w:rPr>
          <w:rFonts w:ascii="Arial" w:hAnsi="Arial"/>
          <w:color w:val="444444"/>
        </w:rPr>
        <w:t xml:space="preserve">ns) Top-up"[Online] Available at: </w:t>
      </w:r>
      <w:hyperlink r:id="rId17">
        <w:r>
          <w:rPr>
            <w:rStyle w:val="LigaodeInternet"/>
            <w:rFonts w:ascii="Arial" w:hAnsi="Arial"/>
            <w:color w:val="444444"/>
          </w:rPr>
          <w:t>https://www.google.com/url?(accessed</w:t>
        </w:r>
      </w:hyperlink>
      <w:r>
        <w:rPr>
          <w:rFonts w:ascii="Arial" w:hAnsi="Arial"/>
          <w:color w:val="444444"/>
        </w:rPr>
        <w:t xml:space="preserve"> 10th December 2019)</w:t>
      </w:r>
    </w:p>
    <w:p w:rsidR="009F3372" w:rsidRDefault="009F3372" w:rsidP="00220CCA">
      <w:pPr>
        <w:widowControl w:val="0"/>
        <w:numPr>
          <w:ilvl w:val="0"/>
          <w:numId w:val="2"/>
        </w:numPr>
        <w:spacing w:before="115"/>
        <w:rPr>
          <w:rFonts w:ascii="Arial" w:hAnsi="Arial"/>
          <w:color w:val="000000"/>
        </w:rPr>
      </w:pPr>
    </w:p>
    <w:p w:rsidR="009F3372" w:rsidRDefault="009E7B0B" w:rsidP="00220CCA">
      <w:pPr>
        <w:widowControl w:val="0"/>
      </w:pPr>
      <w:bookmarkStart w:id="48" w:name="__RefHeading___Toc804_831078528"/>
      <w:bookmarkEnd w:id="48"/>
      <w:r>
        <w:rPr>
          <w:rFonts w:ascii="Arial" w:hAnsi="Arial"/>
        </w:rPr>
        <w:t xml:space="preserve">Kitchen,S.(1999). “An appraisal of models of reflection and clinical supervision”, British Journal of Theatre Nursing UK, 9(7), pp.313-317. Available at: </w:t>
      </w:r>
      <w:hyperlink r:id="rId18">
        <w:r>
          <w:rPr>
            <w:rStyle w:val="LigaodeInternet"/>
            <w:rFonts w:ascii="Arial" w:hAnsi="Arial"/>
          </w:rPr>
          <w:t>https://doi.org/10.1177/1750458999009007</w:t>
        </w:r>
        <w:r>
          <w:rPr>
            <w:rStyle w:val="LigaodeInternet"/>
            <w:rFonts w:ascii="Arial" w:hAnsi="Arial"/>
          </w:rPr>
          <w:t>04</w:t>
        </w:r>
      </w:hyperlink>
      <w:r>
        <w:rPr>
          <w:rFonts w:ascii="Arial" w:hAnsi="Arial"/>
        </w:rPr>
        <w:t xml:space="preserve"> (accessed 18th December 2019)</w:t>
      </w:r>
    </w:p>
    <w:p w:rsidR="009F3372" w:rsidRDefault="009F3372" w:rsidP="00220CCA">
      <w:pPr>
        <w:widowControl w:val="0"/>
        <w:rPr>
          <w:rFonts w:ascii="Arial" w:hAnsi="Arial"/>
        </w:rPr>
      </w:pPr>
    </w:p>
    <w:p w:rsidR="009F3372" w:rsidRDefault="009E7B0B" w:rsidP="00220CCA">
      <w:pPr>
        <w:widowControl w:val="0"/>
        <w:numPr>
          <w:ilvl w:val="0"/>
          <w:numId w:val="2"/>
        </w:numPr>
      </w:pPr>
      <w:bookmarkStart w:id="49" w:name="__RefHeading___Toc806_831078528"/>
      <w:bookmarkEnd w:id="49"/>
      <w:r>
        <w:rPr>
          <w:rFonts w:ascii="Arial" w:hAnsi="Arial"/>
          <w:color w:val="222222"/>
        </w:rPr>
        <w:t>Cottrell,S.(2017) “</w:t>
      </w:r>
      <w:r>
        <w:rPr>
          <w:rFonts w:ascii="Arial" w:hAnsi="Arial"/>
          <w:i/>
          <w:color w:val="222222"/>
        </w:rPr>
        <w:t>Critical thinking skills: Effective analysis, argument and reflection”</w:t>
      </w:r>
      <w:r>
        <w:rPr>
          <w:rFonts w:ascii="Arial" w:hAnsi="Arial"/>
          <w:color w:val="222222"/>
        </w:rPr>
        <w:t xml:space="preserve"> Macmillan International Higher Education [Online] Available at: </w:t>
      </w:r>
      <w:hyperlink r:id="rId19" w:anchor="v=onepage&amp;q=Critical Thinking Skills Developing Effective Analysis and Argument&amp;f=false" w:history="1">
        <w:r>
          <w:rPr>
            <w:rStyle w:val="LigaodeInternet"/>
            <w:rFonts w:ascii="Arial" w:hAnsi="Arial"/>
            <w:color w:val="222222"/>
          </w:rPr>
          <w:t>https://books.google.co.uk/books?</w:t>
        </w:r>
      </w:hyperlink>
      <w:r>
        <w:rPr>
          <w:rFonts w:ascii="Arial" w:hAnsi="Arial"/>
          <w:color w:val="222222"/>
        </w:rPr>
        <w:t>(accessed 08th Decembe</w:t>
      </w:r>
      <w:r>
        <w:rPr>
          <w:rFonts w:ascii="Arial" w:hAnsi="Arial"/>
          <w:color w:val="222222"/>
        </w:rPr>
        <w:t>r 2019)</w:t>
      </w:r>
    </w:p>
    <w:p w:rsidR="009F3372" w:rsidRDefault="009F3372" w:rsidP="00220CCA">
      <w:pPr>
        <w:widowControl w:val="0"/>
        <w:rPr>
          <w:rFonts w:ascii="Arial" w:hAnsi="Arial"/>
          <w:color w:val="222222"/>
        </w:rPr>
      </w:pPr>
    </w:p>
    <w:p w:rsidR="009F3372" w:rsidRDefault="009E7B0B" w:rsidP="00220CCA">
      <w:pPr>
        <w:widowControl w:val="0"/>
      </w:pPr>
      <w:bookmarkStart w:id="50" w:name="__RefHeading___Toc808_831078528"/>
      <w:bookmarkEnd w:id="50"/>
      <w:r>
        <w:rPr>
          <w:rFonts w:ascii="Arial" w:hAnsi="Arial"/>
          <w:color w:val="222222"/>
        </w:rPr>
        <w:t>Clark, A. and Sousa, B. (2018) “ </w:t>
      </w:r>
      <w:r>
        <w:rPr>
          <w:rFonts w:ascii="Arial" w:hAnsi="Arial"/>
          <w:i/>
          <w:color w:val="222222"/>
        </w:rPr>
        <w:t>How to be a happy academic: A guide to being effective in research, writing and teaching”</w:t>
      </w:r>
      <w:r>
        <w:rPr>
          <w:rFonts w:ascii="Arial" w:hAnsi="Arial"/>
          <w:color w:val="222222"/>
        </w:rPr>
        <w:t xml:space="preserve"> Sage,pp.183-184[Online] Available at: </w:t>
      </w:r>
      <w:hyperlink r:id="rId20">
        <w:r>
          <w:rPr>
            <w:rStyle w:val="LigaodeInternet"/>
            <w:rFonts w:ascii="Arial" w:hAnsi="Arial"/>
            <w:color w:val="222222"/>
          </w:rPr>
          <w:t>https://books.google.co.uk/books</w:t>
        </w:r>
      </w:hyperlink>
      <w:r>
        <w:rPr>
          <w:rFonts w:ascii="Arial" w:hAnsi="Arial"/>
          <w:color w:val="222222"/>
        </w:rPr>
        <w:t xml:space="preserve"> (accessed 10th December 2019)</w:t>
      </w:r>
    </w:p>
    <w:p w:rsidR="009F3372" w:rsidRDefault="009F3372" w:rsidP="00220CCA">
      <w:pPr>
        <w:widowControl w:val="0"/>
        <w:rPr>
          <w:rFonts w:ascii="Arial" w:hAnsi="Arial"/>
          <w:color w:val="222222"/>
        </w:rPr>
      </w:pPr>
    </w:p>
    <w:p w:rsidR="009F3372" w:rsidRDefault="009E7B0B" w:rsidP="00220CCA">
      <w:pPr>
        <w:widowControl w:val="0"/>
        <w:rPr>
          <w:rFonts w:ascii="Arial" w:hAnsi="Arial"/>
          <w:color w:val="222222"/>
        </w:rPr>
      </w:pPr>
      <w:bookmarkStart w:id="51" w:name="__RefHeading___Toc810_831078528"/>
      <w:bookmarkEnd w:id="51"/>
      <w:r>
        <w:rPr>
          <w:rFonts w:ascii="Arial" w:hAnsi="Arial"/>
          <w:color w:val="222222"/>
        </w:rPr>
        <w:t xml:space="preserve">Karungi,Z.(2019) </w:t>
      </w:r>
      <w:r>
        <w:rPr>
          <w:rFonts w:ascii="Arial" w:hAnsi="Arial"/>
          <w:i/>
          <w:iCs/>
          <w:color w:val="222222"/>
        </w:rPr>
        <w:t xml:space="preserve">“What you should never include in CV of cover letter”. Daily Monitor </w:t>
      </w:r>
      <w:r>
        <w:rPr>
          <w:rFonts w:ascii="Arial" w:hAnsi="Arial"/>
          <w:color w:val="222222"/>
        </w:rPr>
        <w:t xml:space="preserve">Available at: </w:t>
      </w:r>
      <w:hyperlink r:id="rId21">
        <w:r>
          <w:rPr>
            <w:rStyle w:val="LigaodeInternet"/>
            <w:rFonts w:ascii="Arial" w:hAnsi="Arial"/>
            <w:color w:val="222222"/>
          </w:rPr>
          <w:t>http://hdl.handle.net/20.500.12306/1759</w:t>
        </w:r>
      </w:hyperlink>
      <w:hyperlink>
        <w:r>
          <w:rPr>
            <w:rFonts w:ascii="Arial" w:hAnsi="Arial"/>
            <w:color w:val="222222"/>
          </w:rPr>
          <w:t xml:space="preserve"> (accesse</w:t>
        </w:r>
        <w:r>
          <w:rPr>
            <w:rFonts w:ascii="Arial" w:hAnsi="Arial"/>
            <w:color w:val="222222"/>
          </w:rPr>
          <w:t>d 18th December 2019)</w:t>
        </w:r>
      </w:hyperlink>
    </w:p>
    <w:p w:rsidR="009F3372" w:rsidRDefault="009F3372" w:rsidP="00220CCA">
      <w:pPr>
        <w:widowControl w:val="0"/>
        <w:rPr>
          <w:rFonts w:ascii="Arial" w:hAnsi="Arial"/>
        </w:rPr>
      </w:pPr>
    </w:p>
    <w:sectPr w:rsidR="009F3372">
      <w:pgSz w:w="11906" w:h="16838"/>
      <w:pgMar w:top="1134" w:right="1134" w:bottom="1134" w:left="1134"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swiss"/>
    <w:pitch w:val="variable"/>
  </w:font>
  <w:font w:name="Source Han Sans CN Regular">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Liberation Sans">
    <w:altName w:val="Arial"/>
    <w:charset w:val="00"/>
    <w:family w:val="roman"/>
    <w:pitch w:val="variable"/>
  </w:font>
  <w:font w:name="Times New Roman">
    <w:panose1 w:val="02020603050405020304"/>
    <w:charset w:val="00"/>
    <w:family w:val="roman"/>
    <w:pitch w:val="variable"/>
    <w:sig w:usb0="E0002AFF" w:usb1="C0007843" w:usb2="00000009" w:usb3="00000000" w:csb0="000001FF" w:csb1="00000000"/>
  </w:font>
  <w:font w:name="OpenSymbol">
    <w:altName w:val="Arial Unicode MS"/>
    <w:charset w:val="00"/>
    <w:family w:val="roman"/>
    <w:pitch w:val="variable"/>
  </w:font>
  <w:font w:name="Liberation Mono">
    <w:altName w:val="Courier New"/>
    <w:charset w:val="00"/>
    <w:family w:val="roman"/>
    <w:pitch w:val="variable"/>
  </w:font>
  <w:font w:name="Mangal">
    <w:altName w:val="Courier New"/>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69125B"/>
    <w:multiLevelType w:val="multilevel"/>
    <w:tmpl w:val="DBE8E63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5D560614"/>
    <w:multiLevelType w:val="multilevel"/>
    <w:tmpl w:val="B13CFA3C"/>
    <w:lvl w:ilvl="0">
      <w:start w:val="1"/>
      <w:numFmt w:val="none"/>
      <w:suff w:val="nothing"/>
      <w:lvlText w:val=""/>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29E1F89"/>
    <w:multiLevelType w:val="multilevel"/>
    <w:tmpl w:val="F43E8B0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372"/>
    <w:rsid w:val="00220CCA"/>
    <w:rsid w:val="002E204C"/>
    <w:rsid w:val="00386C25"/>
    <w:rsid w:val="003C23AE"/>
    <w:rsid w:val="003E7104"/>
    <w:rsid w:val="006F3F7E"/>
    <w:rsid w:val="007B3AB6"/>
    <w:rsid w:val="007C67FB"/>
    <w:rsid w:val="009F3372"/>
    <w:rsid w:val="00AD1FCD"/>
    <w:rsid w:val="00E42D09"/>
    <w:rsid w:val="00E91A9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4D83595"/>
  <w15:docId w15:val="{C5E0CD70-FD5B-43DD-B045-5062B8BEA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ource Han Sans CN Regular" w:hAnsi="Liberation Serif" w:cs="Lohit Devanagari"/>
        <w:kern w:val="2"/>
        <w:szCs w:val="24"/>
        <w:lang w:val="pt-PT"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NSimSun" w:cs="Arial"/>
      <w:sz w:val="24"/>
    </w:rPr>
  </w:style>
  <w:style w:type="paragraph" w:styleId="Heading1">
    <w:name w:val="heading 1"/>
    <w:basedOn w:val="Normal"/>
    <w:qFormat/>
    <w:pPr>
      <w:outlineLvl w:val="0"/>
    </w:pPr>
    <w:rPr>
      <w:rFonts w:ascii="Arial" w:eastAsia="Arial" w:hAnsi="Arial"/>
      <w:b/>
      <w:color w:val="000000"/>
    </w:rPr>
  </w:style>
  <w:style w:type="paragraph" w:styleId="Heading2">
    <w:name w:val="heading 2"/>
    <w:basedOn w:val="Ttulo"/>
    <w:next w:val="BodyText"/>
    <w:qFormat/>
    <w:rsid w:val="006F3F7E"/>
    <w:pPr>
      <w:numPr>
        <w:ilvl w:val="1"/>
        <w:numId w:val="1"/>
      </w:numPr>
      <w:spacing w:before="200"/>
      <w:outlineLvl w:val="1"/>
    </w:pPr>
    <w:rPr>
      <w:rFonts w:ascii="Arial" w:hAnsi="Arial"/>
      <w:b/>
      <w:bCs/>
      <w:sz w:val="24"/>
      <w:szCs w:val="32"/>
    </w:rPr>
  </w:style>
  <w:style w:type="paragraph" w:styleId="Heading3">
    <w:name w:val="heading 3"/>
    <w:basedOn w:val="Ttulo"/>
    <w:next w:val="BodyText"/>
    <w:qFormat/>
    <w:pPr>
      <w:numPr>
        <w:ilvl w:val="2"/>
        <w:numId w:val="1"/>
      </w:numPr>
      <w:spacing w:before="140"/>
      <w:outlineLvl w:val="2"/>
    </w:pPr>
    <w:rPr>
      <w:rFonts w:ascii="Liberation Serif" w:eastAsia="NSimSun" w:hAnsi="Liberation Serif"/>
      <w:b/>
      <w:bCs/>
    </w:rPr>
  </w:style>
  <w:style w:type="paragraph" w:styleId="Heading4">
    <w:name w:val="heading 4"/>
    <w:basedOn w:val="Ttulo"/>
    <w:next w:val="BodyText"/>
    <w:qFormat/>
    <w:pPr>
      <w:spacing w:before="120"/>
      <w:outlineLvl w:val="3"/>
    </w:pPr>
    <w:rPr>
      <w:b/>
      <w:bCs/>
      <w:i/>
      <w:iCs/>
      <w:sz w:val="27"/>
      <w:szCs w:val="27"/>
    </w:rPr>
  </w:style>
  <w:style w:type="paragraph" w:styleId="Heading5">
    <w:name w:val="heading 5"/>
    <w:basedOn w:val="Ttulo"/>
    <w:next w:val="BodyText"/>
    <w:qFormat/>
    <w:pPr>
      <w:spacing w:before="120" w:after="60"/>
      <w:outlineLvl w:val="4"/>
    </w:pPr>
    <w:rPr>
      <w:b/>
      <w:bCs/>
      <w:sz w:val="24"/>
      <w:szCs w:val="24"/>
    </w:rPr>
  </w:style>
  <w:style w:type="paragraph" w:styleId="Heading6">
    <w:name w:val="heading 6"/>
    <w:basedOn w:val="Ttulo"/>
    <w:next w:val="BodyText"/>
    <w:qFormat/>
    <w:pPr>
      <w:spacing w:before="60" w:after="60"/>
      <w:outlineLvl w:val="5"/>
    </w:pPr>
    <w:rPr>
      <w:b/>
      <w:bCs/>
      <w:i/>
      <w:iCs/>
      <w:sz w:val="24"/>
      <w:szCs w:val="24"/>
    </w:rPr>
  </w:style>
  <w:style w:type="paragraph" w:styleId="Heading7">
    <w:name w:val="heading 7"/>
    <w:basedOn w:val="Ttulo"/>
    <w:next w:val="BodyText"/>
    <w:qFormat/>
    <w:pPr>
      <w:spacing w:before="60" w:after="60"/>
      <w:outlineLvl w:val="6"/>
    </w:pPr>
    <w:rPr>
      <w:b/>
      <w:bCs/>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gaodeInternet">
    <w:name w:val="Ligação de Internet"/>
    <w:rPr>
      <w:color w:val="000080"/>
      <w:u w:val="single"/>
    </w:rPr>
  </w:style>
  <w:style w:type="character" w:customStyle="1" w:styleId="Ligaodendice">
    <w:name w:val="Ligação de índice"/>
    <w:qFormat/>
  </w:style>
  <w:style w:type="character" w:customStyle="1" w:styleId="Smbolosnumricos">
    <w:name w:val="Símbolos numéricos"/>
    <w:qFormat/>
  </w:style>
  <w:style w:type="character" w:customStyle="1" w:styleId="ListLabel1">
    <w:name w:val="ListLabel 1"/>
    <w:qFormat/>
    <w:rPr>
      <w:rFonts w:ascii="Arial" w:hAnsi="Arial"/>
      <w:sz w:val="24"/>
      <w:szCs w:val="24"/>
    </w:rPr>
  </w:style>
  <w:style w:type="character" w:customStyle="1" w:styleId="ListLabel2">
    <w:name w:val="ListLabel 2"/>
    <w:qFormat/>
    <w:rPr>
      <w:rFonts w:ascii="Arial" w:hAnsi="Arial"/>
      <w:sz w:val="24"/>
      <w:szCs w:val="24"/>
    </w:rPr>
  </w:style>
  <w:style w:type="character" w:customStyle="1" w:styleId="ListLabel3">
    <w:name w:val="ListLabel 3"/>
    <w:qFormat/>
    <w:rPr>
      <w:rFonts w:ascii="Arial" w:hAnsi="Arial"/>
      <w:b w:val="0"/>
      <w:i w:val="0"/>
      <w:caps w:val="0"/>
      <w:smallCaps w:val="0"/>
      <w:color w:val="222222"/>
      <w:spacing w:val="0"/>
      <w:sz w:val="24"/>
      <w:szCs w:val="24"/>
    </w:rPr>
  </w:style>
  <w:style w:type="character" w:customStyle="1" w:styleId="ListLabel4">
    <w:name w:val="ListLabel 4"/>
    <w:qFormat/>
    <w:rPr>
      <w:rFonts w:ascii="Arial" w:hAnsi="Arial"/>
      <w:b w:val="0"/>
      <w:i/>
      <w:iCs/>
      <w:caps w:val="0"/>
      <w:smallCaps w:val="0"/>
      <w:color w:val="222222"/>
      <w:spacing w:val="0"/>
    </w:rPr>
  </w:style>
  <w:style w:type="character" w:customStyle="1" w:styleId="ListLabel5">
    <w:name w:val="ListLabel 5"/>
    <w:qFormat/>
    <w:rPr>
      <w:rFonts w:ascii="Arial" w:hAnsi="Arial"/>
      <w:sz w:val="24"/>
      <w:szCs w:val="24"/>
    </w:rPr>
  </w:style>
  <w:style w:type="character" w:customStyle="1" w:styleId="ListLabel6">
    <w:name w:val="ListLabel 6"/>
    <w:qFormat/>
    <w:rPr>
      <w:rFonts w:ascii="Arial" w:hAnsi="Arial"/>
      <w:b w:val="0"/>
      <w:i w:val="0"/>
      <w:caps w:val="0"/>
      <w:smallCaps w:val="0"/>
      <w:color w:val="222222"/>
      <w:spacing w:val="0"/>
      <w:sz w:val="24"/>
      <w:szCs w:val="24"/>
    </w:rPr>
  </w:style>
  <w:style w:type="character" w:customStyle="1" w:styleId="ListLabel7">
    <w:name w:val="ListLabel 7"/>
    <w:qFormat/>
    <w:rPr>
      <w:rFonts w:ascii="Arial" w:hAnsi="Arial"/>
      <w:b w:val="0"/>
      <w:i/>
      <w:iCs/>
      <w:caps w:val="0"/>
      <w:smallCaps w:val="0"/>
      <w:color w:val="222222"/>
      <w:spacing w:val="0"/>
    </w:rPr>
  </w:style>
  <w:style w:type="character" w:customStyle="1" w:styleId="Citao">
    <w:name w:val="Citação"/>
    <w:qFormat/>
    <w:rPr>
      <w:i/>
      <w:iCs/>
    </w:rPr>
  </w:style>
  <w:style w:type="character" w:customStyle="1" w:styleId="Marcas">
    <w:name w:val="Marcas"/>
    <w:qFormat/>
    <w:rPr>
      <w:rFonts w:ascii="OpenSymbol" w:eastAsia="OpenSymbol" w:hAnsi="OpenSymbol" w:cs="OpenSymbol"/>
    </w:rPr>
  </w:style>
  <w:style w:type="character" w:customStyle="1" w:styleId="ListLabel8">
    <w:name w:val="ListLabel 8"/>
    <w:qFormat/>
    <w:rPr>
      <w:rFonts w:ascii="Arial" w:hAnsi="Arial"/>
      <w:sz w:val="24"/>
      <w:szCs w:val="24"/>
    </w:rPr>
  </w:style>
  <w:style w:type="character" w:customStyle="1" w:styleId="ListLabel9">
    <w:name w:val="ListLabel 9"/>
    <w:qFormat/>
    <w:rPr>
      <w:rFonts w:ascii="Arial" w:hAnsi="Arial"/>
      <w:b w:val="0"/>
      <w:i w:val="0"/>
      <w:caps w:val="0"/>
      <w:smallCaps w:val="0"/>
      <w:color w:val="222222"/>
      <w:spacing w:val="0"/>
      <w:sz w:val="24"/>
      <w:szCs w:val="24"/>
    </w:rPr>
  </w:style>
  <w:style w:type="character" w:customStyle="1" w:styleId="ListLabel10">
    <w:name w:val="ListLabel 10"/>
    <w:qFormat/>
    <w:rPr>
      <w:rFonts w:ascii="Arial" w:hAnsi="Arial"/>
      <w:b w:val="0"/>
      <w:i/>
      <w:iCs/>
      <w:caps w:val="0"/>
      <w:smallCaps w:val="0"/>
      <w:color w:val="222222"/>
      <w:spacing w:val="0"/>
    </w:rPr>
  </w:style>
  <w:style w:type="character" w:customStyle="1" w:styleId="ListLabel11">
    <w:name w:val="ListLabel 11"/>
    <w:qFormat/>
    <w:rPr>
      <w:rFonts w:ascii="Arial" w:hAnsi="Arial"/>
      <w:sz w:val="24"/>
      <w:szCs w:val="24"/>
    </w:rPr>
  </w:style>
  <w:style w:type="character" w:customStyle="1" w:styleId="ListLabel12">
    <w:name w:val="ListLabel 12"/>
    <w:qFormat/>
    <w:rPr>
      <w:rFonts w:ascii="Arial" w:hAnsi="Arial"/>
      <w:b w:val="0"/>
      <w:i w:val="0"/>
      <w:caps w:val="0"/>
      <w:smallCaps w:val="0"/>
      <w:color w:val="222222"/>
      <w:spacing w:val="0"/>
      <w:sz w:val="24"/>
      <w:szCs w:val="24"/>
    </w:rPr>
  </w:style>
  <w:style w:type="character" w:customStyle="1" w:styleId="ListLabel13">
    <w:name w:val="ListLabel 13"/>
    <w:qFormat/>
    <w:rPr>
      <w:rFonts w:ascii="Arial" w:hAnsi="Arial"/>
      <w:b w:val="0"/>
      <w:i/>
      <w:iCs/>
      <w:caps w:val="0"/>
      <w:smallCaps w:val="0"/>
      <w:color w:val="222222"/>
      <w:spacing w:val="0"/>
      <w:sz w:val="24"/>
      <w:szCs w:val="24"/>
    </w:rPr>
  </w:style>
  <w:style w:type="character" w:customStyle="1" w:styleId="ListLabel14">
    <w:name w:val="ListLabel 14"/>
    <w:qFormat/>
    <w:rPr>
      <w:rFonts w:ascii="Arial" w:hAnsi="Arial"/>
      <w:sz w:val="24"/>
      <w:szCs w:val="24"/>
    </w:rPr>
  </w:style>
  <w:style w:type="character" w:customStyle="1" w:styleId="ListLabel15">
    <w:name w:val="ListLabel 15"/>
    <w:qFormat/>
    <w:rPr>
      <w:rFonts w:ascii="Arial" w:hAnsi="Arial"/>
      <w:b w:val="0"/>
      <w:i w:val="0"/>
      <w:caps w:val="0"/>
      <w:smallCaps w:val="0"/>
      <w:color w:val="222222"/>
      <w:spacing w:val="0"/>
      <w:sz w:val="24"/>
      <w:szCs w:val="24"/>
    </w:rPr>
  </w:style>
  <w:style w:type="character" w:customStyle="1" w:styleId="ListLabel16">
    <w:name w:val="ListLabel 16"/>
    <w:qFormat/>
    <w:rPr>
      <w:rFonts w:ascii="Arial" w:hAnsi="Arial"/>
      <w:b w:val="0"/>
      <w:i/>
      <w:iCs/>
      <w:caps w:val="0"/>
      <w:smallCaps w:val="0"/>
      <w:color w:val="222222"/>
      <w:spacing w:val="0"/>
      <w:sz w:val="24"/>
      <w:szCs w:val="24"/>
    </w:rPr>
  </w:style>
  <w:style w:type="character" w:customStyle="1" w:styleId="ListLabel17">
    <w:name w:val="ListLabel 17"/>
    <w:qFormat/>
    <w:rPr>
      <w:rFonts w:ascii="Arial" w:hAnsi="Arial"/>
      <w:sz w:val="24"/>
      <w:szCs w:val="24"/>
    </w:rPr>
  </w:style>
  <w:style w:type="character" w:customStyle="1" w:styleId="ListLabel18">
    <w:name w:val="ListLabel 18"/>
    <w:qFormat/>
    <w:rPr>
      <w:rFonts w:ascii="Arial" w:hAnsi="Arial"/>
      <w:b w:val="0"/>
      <w:i w:val="0"/>
      <w:caps w:val="0"/>
      <w:smallCaps w:val="0"/>
      <w:color w:val="222222"/>
      <w:spacing w:val="0"/>
      <w:sz w:val="24"/>
      <w:szCs w:val="24"/>
    </w:rPr>
  </w:style>
  <w:style w:type="character" w:customStyle="1" w:styleId="ListLabel19">
    <w:name w:val="ListLabel 19"/>
    <w:qFormat/>
    <w:rPr>
      <w:rFonts w:ascii="Arial" w:hAnsi="Arial"/>
      <w:b w:val="0"/>
      <w:i/>
      <w:iCs/>
      <w:caps w:val="0"/>
      <w:smallCaps w:val="0"/>
      <w:color w:val="222222"/>
      <w:spacing w:val="0"/>
      <w:sz w:val="24"/>
      <w:szCs w:val="24"/>
    </w:rPr>
  </w:style>
  <w:style w:type="character" w:customStyle="1" w:styleId="ListLabel20">
    <w:name w:val="ListLabel 20"/>
    <w:qFormat/>
    <w:rPr>
      <w:rFonts w:ascii="Arial" w:hAnsi="Arial"/>
      <w:b w:val="0"/>
      <w:i w:val="0"/>
      <w:caps w:val="0"/>
      <w:smallCaps w:val="0"/>
      <w:color w:val="444444"/>
      <w:spacing w:val="0"/>
      <w:sz w:val="24"/>
      <w:szCs w:val="24"/>
    </w:rPr>
  </w:style>
  <w:style w:type="character" w:customStyle="1" w:styleId="ListLabel21">
    <w:name w:val="ListLabel 21"/>
    <w:qFormat/>
    <w:rPr>
      <w:rFonts w:ascii="Arial" w:hAnsi="Arial"/>
      <w:b w:val="0"/>
      <w:i w:val="0"/>
      <w:caps w:val="0"/>
      <w:smallCaps w:val="0"/>
      <w:color w:val="222222"/>
      <w:spacing w:val="0"/>
    </w:rPr>
  </w:style>
  <w:style w:type="paragraph" w:customStyle="1" w:styleId="Ttulo">
    <w:name w:val="Título"/>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ndice">
    <w:name w:val="Índice"/>
    <w:basedOn w:val="Normal"/>
    <w:qFormat/>
    <w:pPr>
      <w:suppressLineNumbers/>
    </w:pPr>
  </w:style>
  <w:style w:type="paragraph" w:styleId="TOCHeading">
    <w:name w:val="TOC Heading"/>
    <w:basedOn w:val="Normal"/>
    <w:next w:val="Normal"/>
    <w:uiPriority w:val="39"/>
    <w:qFormat/>
  </w:style>
  <w:style w:type="paragraph" w:styleId="TOC1">
    <w:name w:val="toc 1"/>
    <w:basedOn w:val="Normal"/>
    <w:next w:val="Normal"/>
    <w:uiPriority w:val="39"/>
    <w:pPr>
      <w:spacing w:after="100"/>
    </w:pPr>
    <w:rPr>
      <w:rFonts w:cs="Times New Roman"/>
      <w:lang w:val="en-US"/>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customStyle="1" w:styleId="Citaes">
    <w:name w:val="Citações"/>
    <w:basedOn w:val="Normal"/>
    <w:qFormat/>
    <w:pPr>
      <w:spacing w:after="283"/>
      <w:ind w:left="567" w:right="567"/>
    </w:pPr>
  </w:style>
  <w:style w:type="paragraph" w:styleId="Title">
    <w:name w:val="Title"/>
    <w:basedOn w:val="Ttulo"/>
    <w:next w:val="BodyText"/>
    <w:qFormat/>
    <w:pPr>
      <w:jc w:val="center"/>
    </w:pPr>
    <w:rPr>
      <w:b/>
      <w:bCs/>
      <w:sz w:val="56"/>
      <w:szCs w:val="56"/>
    </w:rPr>
  </w:style>
  <w:style w:type="paragraph" w:styleId="Subtitle">
    <w:name w:val="Subtitle"/>
    <w:basedOn w:val="Ttulo"/>
    <w:next w:val="BodyText"/>
    <w:qFormat/>
    <w:pPr>
      <w:spacing w:before="60"/>
      <w:jc w:val="center"/>
    </w:pPr>
    <w:rPr>
      <w:sz w:val="36"/>
      <w:szCs w:val="36"/>
    </w:rPr>
  </w:style>
  <w:style w:type="paragraph" w:customStyle="1" w:styleId="Textopr-formatado">
    <w:name w:val="Texto pré-formatado"/>
    <w:basedOn w:val="Normal"/>
    <w:qFormat/>
    <w:rPr>
      <w:rFonts w:ascii="Liberation Mono" w:hAnsi="Liberation Mono" w:cs="Liberation Mono"/>
      <w:sz w:val="20"/>
      <w:szCs w:val="20"/>
    </w:rPr>
  </w:style>
  <w:style w:type="paragraph" w:styleId="TOAHeading">
    <w:name w:val="toa heading"/>
    <w:basedOn w:val="Ttulo"/>
    <w:pPr>
      <w:suppressLineNumbers/>
    </w:pPr>
    <w:rPr>
      <w:b/>
      <w:bCs/>
      <w:sz w:val="32"/>
      <w:szCs w:val="32"/>
    </w:rPr>
  </w:style>
  <w:style w:type="paragraph" w:styleId="TOC2">
    <w:name w:val="toc 2"/>
    <w:basedOn w:val="ndice"/>
    <w:uiPriority w:val="39"/>
    <w:pPr>
      <w:tabs>
        <w:tab w:val="right" w:leader="dot" w:pos="9355"/>
      </w:tabs>
      <w:ind w:left="283"/>
    </w:pPr>
  </w:style>
  <w:style w:type="numbering" w:customStyle="1" w:styleId="Numerao123">
    <w:name w:val="Numeração 123"/>
    <w:qFormat/>
  </w:style>
  <w:style w:type="paragraph" w:styleId="ListParagraph">
    <w:name w:val="List Paragraph"/>
    <w:basedOn w:val="Normal"/>
    <w:uiPriority w:val="34"/>
    <w:qFormat/>
    <w:rsid w:val="00AD1FCD"/>
    <w:pPr>
      <w:ind w:left="720"/>
      <w:contextualSpacing/>
    </w:pPr>
    <w:rPr>
      <w:rFonts w:cs="Mangal"/>
      <w:szCs w:val="21"/>
    </w:rPr>
  </w:style>
  <w:style w:type="character" w:styleId="Hyperlink">
    <w:name w:val="Hyperlink"/>
    <w:basedOn w:val="DefaultParagraphFont"/>
    <w:uiPriority w:val="99"/>
    <w:unhideWhenUsed/>
    <w:rsid w:val="006F3F7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jeths.net/index.php/jeths/article/viewFile/159/125" TargetMode="External"/><Relationship Id="rId18" Type="http://schemas.openxmlformats.org/officeDocument/2006/relationships/hyperlink" Target="https://doi.org/10.1177/175045899900900704" TargetMode="External"/><Relationship Id="rId3" Type="http://schemas.openxmlformats.org/officeDocument/2006/relationships/styles" Target="styles.xml"/><Relationship Id="rId21" Type="http://schemas.openxmlformats.org/officeDocument/2006/relationships/hyperlink" Target="http://hdl.handle.net/20.500.12306/1759" TargetMode="Externa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hyperlink" Target="https://www.google.com/url?(accessed" TargetMode="External"/><Relationship Id="rId2" Type="http://schemas.openxmlformats.org/officeDocument/2006/relationships/numbering" Target="numbering.xml"/><Relationship Id="rId16" Type="http://schemas.openxmlformats.org/officeDocument/2006/relationships/hyperlink" Target="https://stunningmotivation.com/urgent-vs-important-eisenhower-box-matrix/" TargetMode="External"/><Relationship Id="rId20" Type="http://schemas.openxmlformats.org/officeDocument/2006/relationships/hyperlink" Target="https://books.google.co.uk/book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hyperlink" Target="https://www.researchgate.net/profile/David_Kolb/publication/241157771_The_Kolb_Learning_Style_Inventory-Version_31_2005_Technical_Specifi_cations/links/555910f508aeaaff3bf98ca9/The-Kolb-Learning-Style-Inventory-Version-31-2005-Technical-Specifi-cations.pdf" TargetMode="External"/><Relationship Id="rId23"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hyperlink" Target="https://books.google.co.uk/books?id=0fVADwAAQBAJ&amp;lpg=PA1&amp;ots=Wc8Wft_eMO&amp;dq=Critical%20Thinking%20Skills%20Developing%20Effective%20Analysis%20and%20Argument&amp;lr&amp;hl=pt-PT&amp;pg=PA1"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www.researchgate.net/figure/Kolbs-Experiential-Learning-Cycle-4_fig1_4601002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44A7F-7F30-4E46-A5EC-91E0879CD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2477</Words>
  <Characters>14123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 Amorim (1818223)</dc:creator>
  <dc:description/>
  <cp:lastModifiedBy>Ivone Amorim (1818223)</cp:lastModifiedBy>
  <cp:revision>2</cp:revision>
  <dcterms:created xsi:type="dcterms:W3CDTF">2019-12-19T12:54:00Z</dcterms:created>
  <dcterms:modified xsi:type="dcterms:W3CDTF">2019-12-19T12:54:00Z</dcterms:modified>
  <dc:language>pt-PT</dc:language>
</cp:coreProperties>
</file>