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4343FF" w14:textId="31955E76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04" w:line="240" w:lineRule="auto"/>
        <w:ind w:left="3822"/>
        <w:rPr>
          <w:rFonts w:ascii="Calibri" w:eastAsia="Calibri" w:hAnsi="Calibri" w:cs="Calibri"/>
          <w:b/>
          <w:color w:val="000000"/>
          <w:sz w:val="31"/>
          <w:szCs w:val="31"/>
        </w:rPr>
      </w:pPr>
      <w:r>
        <w:rPr>
          <w:noProof/>
        </w:rPr>
        <w:drawing>
          <wp:anchor distT="19050" distB="19050" distL="19050" distR="19050" simplePos="0" relativeHeight="251658240" behindDoc="0" locked="0" layoutInCell="1" hidden="0" allowOverlap="1" wp14:anchorId="536183F3" wp14:editId="4C37032D">
            <wp:simplePos x="0" y="0"/>
            <wp:positionH relativeFrom="column">
              <wp:posOffset>3343910</wp:posOffset>
            </wp:positionH>
            <wp:positionV relativeFrom="paragraph">
              <wp:posOffset>99060</wp:posOffset>
            </wp:positionV>
            <wp:extent cx="977900" cy="1008812"/>
            <wp:effectExtent l="0" t="0" r="0" b="0"/>
            <wp:wrapSquare wrapText="left" distT="19050" distB="19050" distL="19050" distR="1905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977900" cy="100881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/>
          <w:color w:val="000000"/>
          <w:sz w:val="31"/>
          <w:szCs w:val="31"/>
          <w:u w:val="single"/>
        </w:rPr>
        <w:t>Example One</w:t>
      </w:r>
      <w:r>
        <w:rPr>
          <w:rFonts w:ascii="Calibri" w:eastAsia="Calibri" w:hAnsi="Calibri" w:cs="Calibri"/>
          <w:b/>
          <w:color w:val="000000"/>
          <w:sz w:val="31"/>
          <w:szCs w:val="31"/>
        </w:rPr>
        <w:t xml:space="preserve"> </w:t>
      </w:r>
      <w:bookmarkStart w:id="0" w:name="_gjdgxs" w:colFirst="0" w:colLast="0"/>
      <w:bookmarkEnd w:id="0"/>
    </w:p>
    <w:p w14:paraId="59946633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9" w:line="240" w:lineRule="auto"/>
        <w:ind w:left="25"/>
        <w:rPr>
          <w:rFonts w:ascii="Calibri" w:eastAsia="Calibri" w:hAnsi="Calibri" w:cs="Calibri"/>
          <w:color w:val="000000"/>
          <w:sz w:val="31"/>
          <w:szCs w:val="31"/>
        </w:rPr>
      </w:pPr>
      <w:r>
        <w:rPr>
          <w:rFonts w:ascii="Calibri" w:eastAsia="Calibri" w:hAnsi="Calibri" w:cs="Calibri"/>
          <w:color w:val="000000"/>
          <w:sz w:val="31"/>
          <w:szCs w:val="31"/>
          <w:u w:val="single"/>
        </w:rPr>
        <w:t>Mighty Mechanics</w:t>
      </w:r>
      <w:r>
        <w:rPr>
          <w:rFonts w:ascii="Calibri" w:eastAsia="Calibri" w:hAnsi="Calibri" w:cs="Calibri"/>
          <w:color w:val="000000"/>
          <w:sz w:val="31"/>
          <w:szCs w:val="31"/>
        </w:rPr>
        <w:t xml:space="preserve"> </w:t>
      </w:r>
    </w:p>
    <w:p w14:paraId="2D21A731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16" w:line="242" w:lineRule="auto"/>
        <w:ind w:left="18" w:right="1367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>Mighty Mechanics is a new business which opened on 2</w:t>
      </w:r>
      <w:r>
        <w:rPr>
          <w:rFonts w:ascii="Calibri" w:eastAsia="Calibri" w:hAnsi="Calibri" w:cs="Calibri"/>
          <w:color w:val="000000"/>
          <w:sz w:val="26"/>
          <w:szCs w:val="26"/>
          <w:vertAlign w:val="superscript"/>
        </w:rPr>
        <w:t xml:space="preserve">nd 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January 2011 with a balance of £0. Revenue in the first half of 2011 was as follows: </w:t>
      </w:r>
    </w:p>
    <w:p w14:paraId="7F17D585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1" w:line="240" w:lineRule="auto"/>
        <w:ind w:left="99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Jan – £4,000 </w:t>
      </w:r>
    </w:p>
    <w:p w14:paraId="50673D89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101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Feb - £5,500 </w:t>
      </w:r>
    </w:p>
    <w:p w14:paraId="23B0921A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" w:line="240" w:lineRule="auto"/>
        <w:ind w:left="101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Mar - £3,200 </w:t>
      </w:r>
    </w:p>
    <w:p w14:paraId="47E1C769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995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Apr - £9,000 </w:t>
      </w:r>
    </w:p>
    <w:p w14:paraId="3BABEA6D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101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May - £11,000 </w:t>
      </w:r>
    </w:p>
    <w:p w14:paraId="4D4D24EC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99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Jun - £8,600 </w:t>
      </w:r>
    </w:p>
    <w:p w14:paraId="238E5CF5" w14:textId="508170F0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6" w:line="242" w:lineRule="auto"/>
        <w:ind w:left="16" w:right="1346" w:firstLine="1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>In January, the business loaned £1,000 to cover the costs of equipment. This equipment was purchased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 in February for £880. </w:t>
      </w:r>
    </w:p>
    <w:p w14:paraId="2790FA13" w14:textId="2304B606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1" w:line="242" w:lineRule="auto"/>
        <w:ind w:left="8" w:right="1279" w:firstLine="9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>Electricity is paid every quarter. They had a bill in March for £300 and one in June for £280. Gas is also paid every quarter. They had a bill in March for £150 and another in June for £120. The rent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 on the garage is paid monthly at £800. </w:t>
      </w:r>
    </w:p>
    <w:p w14:paraId="7FD660EC" w14:textId="1CB988F1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2" w:lineRule="auto"/>
        <w:ind w:left="18" w:right="1675" w:hanging="18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>Two staff are paid monthly at a rate of £800 per month (per staff member!). In March, they paid £1,000 for a local radio advertisement to boost customs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 at the garage. </w:t>
      </w:r>
    </w:p>
    <w:p w14:paraId="5E513C83" w14:textId="0FB42FEB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23" w:line="240" w:lineRule="auto"/>
        <w:ind w:left="3812"/>
        <w:rPr>
          <w:rFonts w:ascii="Calibri" w:eastAsia="Calibri" w:hAnsi="Calibri" w:cs="Calibri"/>
          <w:b/>
          <w:color w:val="000000"/>
          <w:sz w:val="31"/>
          <w:szCs w:val="31"/>
        </w:rPr>
      </w:pPr>
      <w:r>
        <w:rPr>
          <w:noProof/>
        </w:rPr>
        <w:drawing>
          <wp:anchor distT="19050" distB="19050" distL="19050" distR="19050" simplePos="0" relativeHeight="251659264" behindDoc="0" locked="0" layoutInCell="1" hidden="0" allowOverlap="1" wp14:anchorId="7FA63070" wp14:editId="0BADFE28">
            <wp:simplePos x="0" y="0"/>
            <wp:positionH relativeFrom="column">
              <wp:posOffset>-49530</wp:posOffset>
            </wp:positionH>
            <wp:positionV relativeFrom="paragraph">
              <wp:posOffset>81915</wp:posOffset>
            </wp:positionV>
            <wp:extent cx="757555" cy="759460"/>
            <wp:effectExtent l="0" t="0" r="0" b="0"/>
            <wp:wrapSquare wrapText="right" distT="19050" distB="19050" distL="19050" distR="1905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57555" cy="75946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/>
          <w:color w:val="000000"/>
          <w:sz w:val="31"/>
          <w:szCs w:val="31"/>
          <w:u w:val="single"/>
        </w:rPr>
        <w:t>Example Two</w:t>
      </w:r>
      <w:r>
        <w:rPr>
          <w:rFonts w:ascii="Calibri" w:eastAsia="Calibri" w:hAnsi="Calibri" w:cs="Calibri"/>
          <w:b/>
          <w:color w:val="000000"/>
          <w:sz w:val="31"/>
          <w:szCs w:val="31"/>
        </w:rPr>
        <w:t xml:space="preserve"> </w:t>
      </w:r>
    </w:p>
    <w:p w14:paraId="6D8B5450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11" w:line="240" w:lineRule="auto"/>
        <w:ind w:left="25"/>
        <w:rPr>
          <w:rFonts w:ascii="Calibri" w:eastAsia="Calibri" w:hAnsi="Calibri" w:cs="Calibri"/>
          <w:color w:val="000000"/>
          <w:sz w:val="31"/>
          <w:szCs w:val="31"/>
        </w:rPr>
      </w:pPr>
      <w:r>
        <w:rPr>
          <w:rFonts w:ascii="Calibri" w:eastAsia="Calibri" w:hAnsi="Calibri" w:cs="Calibri"/>
          <w:color w:val="000000"/>
          <w:sz w:val="31"/>
          <w:szCs w:val="31"/>
          <w:u w:val="single"/>
        </w:rPr>
        <w:t xml:space="preserve">Mary’s Florist </w:t>
      </w:r>
      <w:r>
        <w:rPr>
          <w:rFonts w:ascii="Calibri" w:eastAsia="Calibri" w:hAnsi="Calibri" w:cs="Calibri"/>
          <w:color w:val="000000"/>
          <w:sz w:val="31"/>
          <w:szCs w:val="31"/>
        </w:rPr>
        <w:t xml:space="preserve"> </w:t>
      </w:r>
    </w:p>
    <w:p w14:paraId="152E8264" w14:textId="399BB673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16" w:line="242" w:lineRule="auto"/>
        <w:ind w:left="2" w:right="1158" w:firstLine="16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>Mary’s florist is a struggling business. Revenue is low and the sisters that own the business are trying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 their best to stay afloat. </w:t>
      </w:r>
    </w:p>
    <w:p w14:paraId="344CFD96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1" w:line="240" w:lineRule="auto"/>
        <w:ind w:left="99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January - £870 </w:t>
      </w:r>
    </w:p>
    <w:p w14:paraId="08A9335F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101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February - £900 </w:t>
      </w:r>
    </w:p>
    <w:p w14:paraId="5E2468C0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01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March - £2,210 </w:t>
      </w:r>
    </w:p>
    <w:p w14:paraId="35D37228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995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April - £3,490 </w:t>
      </w:r>
    </w:p>
    <w:p w14:paraId="0BCF2B4C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101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May - £3,090 </w:t>
      </w:r>
    </w:p>
    <w:p w14:paraId="25BCB005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" w:line="240" w:lineRule="auto"/>
        <w:ind w:left="99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June - £2,750 </w:t>
      </w:r>
    </w:p>
    <w:p w14:paraId="52B96623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992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July - £910 </w:t>
      </w:r>
    </w:p>
    <w:p w14:paraId="2D904101" w14:textId="77777777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" w:line="240" w:lineRule="auto"/>
        <w:ind w:left="995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August - £1,020 </w:t>
      </w:r>
    </w:p>
    <w:p w14:paraId="121A999C" w14:textId="64EFFBAA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05" w:line="242" w:lineRule="auto"/>
        <w:ind w:left="16" w:right="1644" w:hanging="16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>The business has a mortgage on their premises. This is paid at a rate of £500 per calendar month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. </w:t>
      </w:r>
    </w:p>
    <w:p w14:paraId="2183ABC6" w14:textId="5F725BD3" w:rsidR="00C51A6B" w:rsidRDefault="005D7387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4" w:lineRule="auto"/>
        <w:ind w:left="5" w:right="1427" w:hanging="5"/>
        <w:rPr>
          <w:rFonts w:ascii="Calibri" w:eastAsia="Calibri" w:hAnsi="Calibri" w:cs="Calibri"/>
          <w:color w:val="000000"/>
          <w:sz w:val="24"/>
          <w:szCs w:val="24"/>
        </w:rPr>
      </w:pPr>
      <w:r>
        <w:rPr>
          <w:rFonts w:ascii="Calibri" w:eastAsia="Calibri" w:hAnsi="Calibri" w:cs="Calibri"/>
          <w:color w:val="000000"/>
          <w:sz w:val="24"/>
          <w:szCs w:val="24"/>
        </w:rPr>
        <w:t xml:space="preserve">The business has an outstanding loan which is also paid monthly at £190. One part time </w:t>
      </w:r>
      <w:r>
        <w:rPr>
          <w:rFonts w:ascii="Calibri" w:eastAsia="Calibri" w:hAnsi="Calibri" w:cs="Calibri"/>
          <w:color w:val="000000"/>
          <w:sz w:val="24"/>
          <w:szCs w:val="24"/>
        </w:rPr>
        <w:lastRenderedPageBreak/>
        <w:t>member of staff is paid a wage of £200 each month. Utilities (Electricity, Gas, Water</w:t>
      </w:r>
      <w:r>
        <w:rPr>
          <w:rFonts w:ascii="Calibri" w:eastAsia="Calibri" w:hAnsi="Calibri" w:cs="Calibri"/>
          <w:color w:val="000000"/>
          <w:sz w:val="24"/>
          <w:szCs w:val="24"/>
        </w:rPr>
        <w:t xml:space="preserve"> etc.) are costing £150 per month and stock cost £500 in January and February then  reduced slightly to £400 for the remaining months to date.</w:t>
      </w:r>
    </w:p>
    <w:sectPr w:rsidR="00C51A6B">
      <w:pgSz w:w="12240" w:h="15840"/>
      <w:pgMar w:top="205" w:right="403" w:bottom="1276" w:left="1442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1A6B"/>
    <w:rsid w:val="005D7387"/>
    <w:rsid w:val="008A188D"/>
    <w:rsid w:val="00C51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13F9E"/>
  <w15:docId w15:val="{AB5D22AB-8870-4EC4-B5AD-9F90F1E34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222</Words>
  <Characters>1270</Characters>
  <Application>Microsoft Office Word</Application>
  <DocSecurity>0</DocSecurity>
  <Lines>10</Lines>
  <Paragraphs>2</Paragraphs>
  <ScaleCrop>false</ScaleCrop>
  <Company/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NAV K</dc:creator>
  <cp:lastModifiedBy>NAV K</cp:lastModifiedBy>
  <cp:revision>3</cp:revision>
  <dcterms:created xsi:type="dcterms:W3CDTF">2024-02-05T12:21:00Z</dcterms:created>
  <dcterms:modified xsi:type="dcterms:W3CDTF">2024-02-05T12:22:00Z</dcterms:modified>
</cp:coreProperties>
</file>