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2D1C3B" w14:textId="77777777" w:rsidR="00F90087" w:rsidRPr="00F674FE" w:rsidRDefault="00353AC0" w:rsidP="00353AC0">
      <w:pPr>
        <w:jc w:val="center"/>
        <w:rPr>
          <w:rFonts w:ascii="Calibri" w:hAnsi="Calibri"/>
          <w:sz w:val="28"/>
          <w:u w:val="single"/>
        </w:rPr>
      </w:pPr>
      <w:r w:rsidRPr="00F674FE">
        <w:rPr>
          <w:rFonts w:ascii="Calibri" w:hAnsi="Calibri"/>
          <w:sz w:val="28"/>
          <w:u w:val="single"/>
        </w:rPr>
        <w:t>Critically discuss the methods used to explore the language deficits experienced by aphasia patients.</w:t>
      </w:r>
    </w:p>
    <w:p w14:paraId="16A0BF4E" w14:textId="77777777" w:rsidR="00353AC0" w:rsidRPr="00F674FE" w:rsidRDefault="00353AC0" w:rsidP="00353AC0">
      <w:pPr>
        <w:jc w:val="center"/>
        <w:rPr>
          <w:rFonts w:ascii="Calibri" w:hAnsi="Calibri"/>
          <w:sz w:val="28"/>
          <w:u w:val="single"/>
        </w:rPr>
      </w:pPr>
    </w:p>
    <w:p w14:paraId="2FD7CBD5" w14:textId="77777777" w:rsidR="00353AC0" w:rsidRPr="00F674FE" w:rsidRDefault="00353AC0" w:rsidP="00353AC0">
      <w:pPr>
        <w:jc w:val="center"/>
        <w:rPr>
          <w:rFonts w:ascii="Calibri" w:hAnsi="Calibri"/>
          <w:sz w:val="28"/>
          <w:u w:val="single"/>
        </w:rPr>
      </w:pPr>
      <w:bookmarkStart w:id="0" w:name="_GoBack"/>
      <w:bookmarkEnd w:id="0"/>
    </w:p>
    <w:p w14:paraId="04B38293" w14:textId="693F7FF1" w:rsidR="00463A70" w:rsidRPr="00F674FE" w:rsidRDefault="00645C70" w:rsidP="0098341A">
      <w:pPr>
        <w:spacing w:line="360" w:lineRule="auto"/>
        <w:rPr>
          <w:rFonts w:ascii="Calibri" w:hAnsi="Calibri"/>
          <w:bCs/>
        </w:rPr>
      </w:pPr>
      <w:r w:rsidRPr="00F674FE">
        <w:rPr>
          <w:rFonts w:ascii="Calibri" w:hAnsi="Calibri"/>
        </w:rPr>
        <w:t xml:space="preserve">  </w:t>
      </w:r>
      <w:r w:rsidR="00A14BD2" w:rsidRPr="00F674FE">
        <w:rPr>
          <w:rFonts w:ascii="Calibri" w:hAnsi="Calibri"/>
        </w:rPr>
        <w:t>There’s been many different methods designed around the world to help treat and explore language deficits experienced by aphasic patients</w:t>
      </w:r>
      <w:r w:rsidR="0033379D">
        <w:rPr>
          <w:rFonts w:ascii="Calibri" w:hAnsi="Calibri"/>
        </w:rPr>
        <w:t>. T</w:t>
      </w:r>
      <w:r w:rsidR="00A14BD2" w:rsidRPr="00F674FE">
        <w:rPr>
          <w:rFonts w:ascii="Calibri" w:hAnsi="Calibri"/>
        </w:rPr>
        <w:t>he main two which will be focused on during this essay will be the Comprehensive Aph</w:t>
      </w:r>
      <w:r w:rsidR="00226164">
        <w:rPr>
          <w:rFonts w:ascii="Calibri" w:hAnsi="Calibri"/>
        </w:rPr>
        <w:t>asia Test (CAT) and</w:t>
      </w:r>
      <w:r w:rsidR="00A14BD2" w:rsidRPr="00F674FE">
        <w:rPr>
          <w:rFonts w:ascii="Calibri" w:hAnsi="Calibri"/>
        </w:rPr>
        <w:t xml:space="preserve"> Neuroimaging </w:t>
      </w:r>
      <w:r w:rsidR="00EF652C" w:rsidRPr="00F674FE">
        <w:rPr>
          <w:rFonts w:ascii="Calibri" w:hAnsi="Calibri"/>
        </w:rPr>
        <w:t xml:space="preserve">techniques </w:t>
      </w:r>
      <w:r w:rsidR="00A14BD2" w:rsidRPr="00F674FE">
        <w:rPr>
          <w:rFonts w:ascii="Calibri" w:hAnsi="Calibri"/>
        </w:rPr>
        <w:t xml:space="preserve">which examines the lesion site. Firstly, a definition from </w:t>
      </w:r>
      <w:r w:rsidR="00463A70" w:rsidRPr="00F674FE">
        <w:rPr>
          <w:rFonts w:ascii="Calibri" w:hAnsi="Calibri"/>
        </w:rPr>
        <w:t>the NHS (2018) describes aphasia as “</w:t>
      </w:r>
      <w:r w:rsidR="00FA2245" w:rsidRPr="00F674FE">
        <w:rPr>
          <w:rFonts w:ascii="Calibri" w:hAnsi="Calibri"/>
          <w:bCs/>
        </w:rPr>
        <w:t>…</w:t>
      </w:r>
      <w:r w:rsidR="00463A70" w:rsidRPr="00F674FE">
        <w:rPr>
          <w:rFonts w:ascii="Calibri" w:hAnsi="Calibri"/>
          <w:bCs/>
        </w:rPr>
        <w:t xml:space="preserve"> when a person has difficulty with their language or speech. It's usually caused by damage to the left side of the brain (for example, after a stroke)”. </w:t>
      </w:r>
      <w:r w:rsidR="00EC09FE" w:rsidRPr="00F674FE">
        <w:rPr>
          <w:rFonts w:ascii="Calibri" w:hAnsi="Calibri"/>
          <w:bCs/>
        </w:rPr>
        <w:t xml:space="preserve"> The link between aphasia and language deficits would come together by an indivi</w:t>
      </w:r>
      <w:r w:rsidR="005F2A32">
        <w:rPr>
          <w:rFonts w:ascii="Calibri" w:hAnsi="Calibri"/>
          <w:bCs/>
        </w:rPr>
        <w:t>dual being unable to either;</w:t>
      </w:r>
      <w:r w:rsidR="00AD487A">
        <w:rPr>
          <w:rFonts w:ascii="Calibri" w:hAnsi="Calibri"/>
          <w:bCs/>
        </w:rPr>
        <w:t xml:space="preserve"> produce</w:t>
      </w:r>
      <w:r w:rsidR="00EC09FE" w:rsidRPr="00F674FE">
        <w:rPr>
          <w:rFonts w:ascii="Calibri" w:hAnsi="Calibri"/>
          <w:bCs/>
        </w:rPr>
        <w:t xml:space="preserve"> non</w:t>
      </w:r>
      <w:r w:rsidR="0098341A" w:rsidRPr="00F674FE">
        <w:rPr>
          <w:rFonts w:ascii="Calibri" w:hAnsi="Calibri"/>
          <w:bCs/>
        </w:rPr>
        <w:t>-</w:t>
      </w:r>
      <w:r w:rsidR="00EC09FE" w:rsidRPr="00F674FE">
        <w:rPr>
          <w:rFonts w:ascii="Calibri" w:hAnsi="Calibri"/>
          <w:bCs/>
        </w:rPr>
        <w:t xml:space="preserve">fluent speech alongside a poor ability to order words within a sentence, as well as having many different </w:t>
      </w:r>
      <w:r w:rsidR="00E11926" w:rsidRPr="00F674FE">
        <w:rPr>
          <w:rFonts w:ascii="Calibri" w:hAnsi="Calibri"/>
          <w:bCs/>
        </w:rPr>
        <w:t>grammatic</w:t>
      </w:r>
      <w:r w:rsidR="00EC09FE" w:rsidRPr="00F674FE">
        <w:rPr>
          <w:rFonts w:ascii="Calibri" w:hAnsi="Calibri"/>
          <w:bCs/>
        </w:rPr>
        <w:t xml:space="preserve"> problems when attempting to speak. This would be known as damage to the Broca</w:t>
      </w:r>
      <w:r w:rsidR="0098341A" w:rsidRPr="00F674FE">
        <w:rPr>
          <w:rFonts w:ascii="Calibri" w:hAnsi="Calibri"/>
          <w:bCs/>
        </w:rPr>
        <w:t>’</w:t>
      </w:r>
      <w:r w:rsidR="002B6623">
        <w:rPr>
          <w:rFonts w:ascii="Calibri" w:hAnsi="Calibri"/>
          <w:bCs/>
        </w:rPr>
        <w:t>s area</w:t>
      </w:r>
      <w:r w:rsidR="00EC09FE" w:rsidRPr="00F674FE">
        <w:rPr>
          <w:rFonts w:ascii="Calibri" w:hAnsi="Calibri"/>
          <w:bCs/>
        </w:rPr>
        <w:t xml:space="preserve">. </w:t>
      </w:r>
    </w:p>
    <w:p w14:paraId="40F899F4" w14:textId="77777777" w:rsidR="00B83A42" w:rsidRPr="00F674FE" w:rsidRDefault="00B83A42" w:rsidP="0098341A">
      <w:pPr>
        <w:spacing w:line="360" w:lineRule="auto"/>
        <w:rPr>
          <w:rFonts w:ascii="Calibri" w:hAnsi="Calibri"/>
          <w:bCs/>
        </w:rPr>
      </w:pPr>
    </w:p>
    <w:p w14:paraId="59570066" w14:textId="77777777" w:rsidR="000823D0" w:rsidRDefault="00CF3A0D" w:rsidP="0098341A">
      <w:pPr>
        <w:spacing w:line="360" w:lineRule="auto"/>
        <w:rPr>
          <w:rFonts w:ascii="Calibri" w:hAnsi="Calibri"/>
          <w:bCs/>
        </w:rPr>
      </w:pPr>
      <w:r w:rsidRPr="00F674FE">
        <w:rPr>
          <w:rFonts w:ascii="Calibri" w:hAnsi="Calibri"/>
          <w:bCs/>
        </w:rPr>
        <w:t xml:space="preserve">  </w:t>
      </w:r>
      <w:r w:rsidR="00B83A42" w:rsidRPr="00F674FE">
        <w:rPr>
          <w:rFonts w:ascii="Calibri" w:hAnsi="Calibri"/>
          <w:bCs/>
        </w:rPr>
        <w:t>The first method which will be looked at will be the Comprehensive Ap</w:t>
      </w:r>
      <w:r w:rsidR="00031717" w:rsidRPr="00F674FE">
        <w:rPr>
          <w:rFonts w:ascii="Calibri" w:hAnsi="Calibri"/>
          <w:bCs/>
        </w:rPr>
        <w:t>hasia Test (CAT)</w:t>
      </w:r>
      <w:r w:rsidR="00672557" w:rsidRPr="00F674FE">
        <w:rPr>
          <w:rFonts w:ascii="Calibri" w:hAnsi="Calibri"/>
          <w:bCs/>
        </w:rPr>
        <w:t xml:space="preserve"> which was published in 2005 b</w:t>
      </w:r>
      <w:r w:rsidR="005F2A32">
        <w:rPr>
          <w:rFonts w:ascii="Calibri" w:hAnsi="Calibri"/>
          <w:bCs/>
        </w:rPr>
        <w:t xml:space="preserve">y Swinburn, </w:t>
      </w:r>
      <w:r w:rsidRPr="00F674FE">
        <w:rPr>
          <w:rFonts w:ascii="Calibri" w:hAnsi="Calibri"/>
          <w:bCs/>
        </w:rPr>
        <w:t xml:space="preserve">Porter and Howard. </w:t>
      </w:r>
      <w:r w:rsidR="00031717" w:rsidRPr="00F674FE">
        <w:rPr>
          <w:rFonts w:ascii="Calibri" w:hAnsi="Calibri"/>
          <w:bCs/>
        </w:rPr>
        <w:t xml:space="preserve">The test is originally designed to </w:t>
      </w:r>
      <w:r w:rsidR="00BF4A51">
        <w:rPr>
          <w:rFonts w:ascii="Calibri" w:hAnsi="Calibri"/>
          <w:bCs/>
        </w:rPr>
        <w:t>“</w:t>
      </w:r>
      <w:r w:rsidR="00031717" w:rsidRPr="00F674FE">
        <w:rPr>
          <w:rFonts w:ascii="Calibri" w:hAnsi="Calibri"/>
          <w:bCs/>
        </w:rPr>
        <w:t>screen for associated</w:t>
      </w:r>
      <w:r w:rsidRPr="00F674FE">
        <w:rPr>
          <w:rFonts w:ascii="Calibri" w:hAnsi="Calibri"/>
          <w:bCs/>
        </w:rPr>
        <w:t xml:space="preserve"> cognitive deficits and</w:t>
      </w:r>
      <w:r w:rsidR="00031717" w:rsidRPr="00F674FE">
        <w:rPr>
          <w:rFonts w:ascii="Calibri" w:hAnsi="Calibri"/>
          <w:bCs/>
        </w:rPr>
        <w:t xml:space="preserve"> assess any language impairment</w:t>
      </w:r>
      <w:r w:rsidR="002E4902">
        <w:rPr>
          <w:rFonts w:ascii="Calibri" w:hAnsi="Calibri"/>
          <w:bCs/>
        </w:rPr>
        <w:t>”</w:t>
      </w:r>
      <w:r w:rsidR="00031717" w:rsidRPr="00F674FE">
        <w:rPr>
          <w:rFonts w:ascii="Calibri" w:hAnsi="Calibri"/>
          <w:bCs/>
        </w:rPr>
        <w:t xml:space="preserve"> within an individual who suffers from aphasia. Furthermore, the </w:t>
      </w:r>
      <w:r w:rsidR="00C1430B">
        <w:rPr>
          <w:rFonts w:ascii="Calibri" w:hAnsi="Calibri"/>
          <w:bCs/>
        </w:rPr>
        <w:t>aim is</w:t>
      </w:r>
      <w:r w:rsidR="00031717" w:rsidRPr="00F674FE">
        <w:rPr>
          <w:rFonts w:ascii="Calibri" w:hAnsi="Calibri"/>
          <w:bCs/>
        </w:rPr>
        <w:t xml:space="preserve"> to </w:t>
      </w:r>
      <w:r w:rsidR="00C1430B">
        <w:rPr>
          <w:rFonts w:ascii="Calibri" w:hAnsi="Calibri"/>
          <w:bCs/>
        </w:rPr>
        <w:t>explore</w:t>
      </w:r>
      <w:r w:rsidR="00031717" w:rsidRPr="00F674FE">
        <w:rPr>
          <w:rFonts w:ascii="Calibri" w:hAnsi="Calibri"/>
          <w:bCs/>
        </w:rPr>
        <w:t xml:space="preserve"> the </w:t>
      </w:r>
      <w:r w:rsidR="00C1430B">
        <w:rPr>
          <w:rFonts w:ascii="Calibri" w:hAnsi="Calibri"/>
          <w:bCs/>
        </w:rPr>
        <w:t>effect</w:t>
      </w:r>
      <w:r w:rsidR="00031717" w:rsidRPr="00F674FE">
        <w:rPr>
          <w:rFonts w:ascii="Calibri" w:hAnsi="Calibri"/>
          <w:bCs/>
        </w:rPr>
        <w:t>s of aphasia on the individual’s</w:t>
      </w:r>
      <w:r w:rsidRPr="00F674FE">
        <w:rPr>
          <w:rFonts w:ascii="Calibri" w:hAnsi="Calibri"/>
          <w:bCs/>
        </w:rPr>
        <w:t xml:space="preserve"> lifestyle and emotional</w:t>
      </w:r>
      <w:r w:rsidR="00031717" w:rsidRPr="00F674FE">
        <w:rPr>
          <w:rFonts w:ascii="Calibri" w:hAnsi="Calibri"/>
          <w:bCs/>
        </w:rPr>
        <w:t xml:space="preserve"> well-being a</w:t>
      </w:r>
      <w:r w:rsidR="002E4902">
        <w:rPr>
          <w:rFonts w:ascii="Calibri" w:hAnsi="Calibri"/>
          <w:bCs/>
        </w:rPr>
        <w:t>s well as</w:t>
      </w:r>
      <w:r w:rsidR="00031717" w:rsidRPr="00F674FE">
        <w:rPr>
          <w:rFonts w:ascii="Calibri" w:hAnsi="Calibri"/>
          <w:bCs/>
        </w:rPr>
        <w:t xml:space="preserve"> monitor any changes in the aphasia over time and whether the individuals develops any further complications</w:t>
      </w:r>
      <w:r w:rsidR="00090E7B" w:rsidRPr="00F674FE">
        <w:rPr>
          <w:rFonts w:ascii="Calibri" w:hAnsi="Calibri"/>
          <w:bCs/>
        </w:rPr>
        <w:t>, in this case it would be the effect of language deficits</w:t>
      </w:r>
      <w:r w:rsidR="00153152" w:rsidRPr="00F674FE">
        <w:rPr>
          <w:rFonts w:ascii="Calibri" w:hAnsi="Calibri"/>
          <w:bCs/>
        </w:rPr>
        <w:t xml:space="preserve"> on day to day basis</w:t>
      </w:r>
      <w:r w:rsidR="00031717" w:rsidRPr="00F674FE">
        <w:rPr>
          <w:rFonts w:ascii="Calibri" w:hAnsi="Calibri"/>
          <w:bCs/>
        </w:rPr>
        <w:t>.</w:t>
      </w:r>
      <w:r w:rsidR="00672557" w:rsidRPr="00F674FE">
        <w:rPr>
          <w:rFonts w:ascii="Calibri" w:hAnsi="Calibri"/>
          <w:bCs/>
        </w:rPr>
        <w:t xml:space="preserve"> </w:t>
      </w:r>
    </w:p>
    <w:p w14:paraId="61F26EA7" w14:textId="77777777" w:rsidR="000823D0" w:rsidRDefault="000823D0" w:rsidP="0098341A">
      <w:pPr>
        <w:spacing w:line="360" w:lineRule="auto"/>
        <w:rPr>
          <w:rFonts w:ascii="Calibri" w:hAnsi="Calibri"/>
          <w:bCs/>
        </w:rPr>
      </w:pPr>
    </w:p>
    <w:p w14:paraId="75C6F428" w14:textId="3F1ECDF8" w:rsidR="00C11B67" w:rsidRDefault="00672557" w:rsidP="0098341A">
      <w:pPr>
        <w:spacing w:line="360" w:lineRule="auto"/>
        <w:rPr>
          <w:rFonts w:ascii="Calibri" w:hAnsi="Calibri"/>
          <w:bCs/>
        </w:rPr>
      </w:pPr>
      <w:r w:rsidRPr="00F674FE">
        <w:rPr>
          <w:rFonts w:ascii="Calibri" w:hAnsi="Calibri"/>
          <w:bCs/>
        </w:rPr>
        <w:t>The test includes a cognitive screening and a language battery test as well as a disability questionnaire</w:t>
      </w:r>
      <w:r w:rsidR="00CF3A0D" w:rsidRPr="00F674FE">
        <w:rPr>
          <w:rFonts w:ascii="Calibri" w:hAnsi="Calibri"/>
          <w:bCs/>
        </w:rPr>
        <w:t xml:space="preserve"> to finish</w:t>
      </w:r>
      <w:r w:rsidR="002F7BAF" w:rsidRPr="00F674FE">
        <w:rPr>
          <w:rFonts w:ascii="Calibri" w:hAnsi="Calibri"/>
          <w:bCs/>
        </w:rPr>
        <w:t xml:space="preserve"> to identify the severity</w:t>
      </w:r>
      <w:r w:rsidRPr="00F674FE">
        <w:rPr>
          <w:rFonts w:ascii="Calibri" w:hAnsi="Calibri"/>
          <w:bCs/>
        </w:rPr>
        <w:t xml:space="preserve">. The authors of the original test have </w:t>
      </w:r>
      <w:r w:rsidR="005F37F6" w:rsidRPr="00F674FE">
        <w:rPr>
          <w:rFonts w:ascii="Calibri" w:hAnsi="Calibri"/>
          <w:bCs/>
        </w:rPr>
        <w:t>considered</w:t>
      </w:r>
      <w:r w:rsidRPr="00F674FE">
        <w:rPr>
          <w:rFonts w:ascii="Calibri" w:hAnsi="Calibri"/>
          <w:bCs/>
        </w:rPr>
        <w:t xml:space="preserve"> any current linguistic or psychological influences, or any other variables which may affect aphasia testing.</w:t>
      </w:r>
      <w:r w:rsidR="00496905" w:rsidRPr="00F674FE">
        <w:rPr>
          <w:rFonts w:ascii="Calibri" w:hAnsi="Calibri"/>
          <w:bCs/>
        </w:rPr>
        <w:t xml:space="preserve"> The main part of the test is to allow the language battery test to provide performance scales across all modalities across language production </w:t>
      </w:r>
      <w:r w:rsidR="00144BA0" w:rsidRPr="00F674FE">
        <w:rPr>
          <w:rFonts w:ascii="Calibri" w:hAnsi="Calibri"/>
          <w:bCs/>
        </w:rPr>
        <w:t>and testing whether there is</w:t>
      </w:r>
      <w:r w:rsidR="00496905" w:rsidRPr="00F674FE">
        <w:rPr>
          <w:rFonts w:ascii="Calibri" w:hAnsi="Calibri"/>
          <w:bCs/>
        </w:rPr>
        <w:t xml:space="preserve"> any implication of the</w:t>
      </w:r>
      <w:r w:rsidR="00837910" w:rsidRPr="00F674FE">
        <w:rPr>
          <w:rFonts w:ascii="Calibri" w:hAnsi="Calibri"/>
          <w:bCs/>
        </w:rPr>
        <w:t xml:space="preserve"> language deficits</w:t>
      </w:r>
      <w:r w:rsidR="00496905" w:rsidRPr="00F674FE">
        <w:rPr>
          <w:rFonts w:ascii="Calibri" w:hAnsi="Calibri"/>
          <w:bCs/>
        </w:rPr>
        <w:t xml:space="preserve"> in relation to aphasia.</w:t>
      </w:r>
      <w:r w:rsidR="00B85914" w:rsidRPr="00F674FE">
        <w:rPr>
          <w:rFonts w:ascii="Calibri" w:hAnsi="Calibri"/>
          <w:bCs/>
        </w:rPr>
        <w:t xml:space="preserve"> The disability questionnaire is the final part of the test allowing there to be a full recognition of any psychological, practical and social impact on the individual from their perspective. This creates an idea of how consultants and therapists </w:t>
      </w:r>
      <w:r w:rsidR="005F37F6" w:rsidRPr="00F674FE">
        <w:rPr>
          <w:rFonts w:ascii="Calibri" w:hAnsi="Calibri"/>
          <w:bCs/>
        </w:rPr>
        <w:t>can</w:t>
      </w:r>
      <w:r w:rsidR="00B85914" w:rsidRPr="00F674FE">
        <w:rPr>
          <w:rFonts w:ascii="Calibri" w:hAnsi="Calibri"/>
          <w:bCs/>
        </w:rPr>
        <w:t xml:space="preserve"> bring together their ideas in order to </w:t>
      </w:r>
      <w:r w:rsidR="00B85914" w:rsidRPr="00F674FE">
        <w:rPr>
          <w:rFonts w:ascii="Calibri" w:hAnsi="Calibri"/>
          <w:bCs/>
        </w:rPr>
        <w:lastRenderedPageBreak/>
        <w:t>help reduce this.</w:t>
      </w:r>
      <w:r w:rsidR="00345D8E">
        <w:rPr>
          <w:rFonts w:ascii="Calibri" w:hAnsi="Calibri"/>
          <w:bCs/>
        </w:rPr>
        <w:t xml:space="preserve"> Therefore,</w:t>
      </w:r>
      <w:r w:rsidR="00BE3DD8" w:rsidRPr="00F674FE">
        <w:rPr>
          <w:rFonts w:ascii="Calibri" w:hAnsi="Calibri"/>
          <w:bCs/>
        </w:rPr>
        <w:t xml:space="preserve"> individuals will need to complete all three stages of the comprehensive aphasia test. </w:t>
      </w:r>
      <w:r w:rsidR="00345D8E">
        <w:rPr>
          <w:rFonts w:ascii="Calibri" w:hAnsi="Calibri"/>
          <w:bCs/>
        </w:rPr>
        <w:t>This can be said to be an unreliable source of method due to the pa</w:t>
      </w:r>
      <w:r w:rsidR="000823D0">
        <w:rPr>
          <w:rFonts w:ascii="Calibri" w:hAnsi="Calibri"/>
          <w:bCs/>
        </w:rPr>
        <w:t>tient completing the test themselves</w:t>
      </w:r>
      <w:r w:rsidR="00345D8E">
        <w:rPr>
          <w:rFonts w:ascii="Calibri" w:hAnsi="Calibri"/>
          <w:bCs/>
        </w:rPr>
        <w:t xml:space="preserve">, </w:t>
      </w:r>
      <w:r w:rsidR="000823D0">
        <w:rPr>
          <w:rFonts w:ascii="Calibri" w:hAnsi="Calibri"/>
          <w:bCs/>
        </w:rPr>
        <w:t>it could</w:t>
      </w:r>
      <w:r w:rsidR="00345D8E">
        <w:rPr>
          <w:rFonts w:ascii="Calibri" w:hAnsi="Calibri"/>
          <w:bCs/>
        </w:rPr>
        <w:t xml:space="preserve"> be argued that the answers they have provided may not be exact to how they are feeling.</w:t>
      </w:r>
    </w:p>
    <w:p w14:paraId="76B6A927" w14:textId="77777777" w:rsidR="00345D8E" w:rsidRPr="00F674FE" w:rsidRDefault="00345D8E" w:rsidP="0098341A">
      <w:pPr>
        <w:spacing w:line="360" w:lineRule="auto"/>
        <w:rPr>
          <w:rFonts w:ascii="Calibri" w:hAnsi="Calibri"/>
          <w:bCs/>
        </w:rPr>
      </w:pPr>
    </w:p>
    <w:p w14:paraId="35453464" w14:textId="781B58DD" w:rsidR="00F52FA9" w:rsidRPr="00F674FE" w:rsidRDefault="00345D8E" w:rsidP="00F52FA9">
      <w:pPr>
        <w:spacing w:line="360" w:lineRule="auto"/>
        <w:rPr>
          <w:rFonts w:ascii="Calibri" w:hAnsi="Calibri"/>
          <w:bCs/>
        </w:rPr>
      </w:pPr>
      <w:r>
        <w:rPr>
          <w:rFonts w:ascii="Calibri" w:hAnsi="Calibri"/>
          <w:bCs/>
        </w:rPr>
        <w:t xml:space="preserve">Although, </w:t>
      </w:r>
      <w:r w:rsidR="00F52FA9" w:rsidRPr="00F674FE">
        <w:rPr>
          <w:rFonts w:ascii="Calibri" w:hAnsi="Calibri"/>
          <w:bCs/>
        </w:rPr>
        <w:t xml:space="preserve">evidence published by </w:t>
      </w:r>
      <w:proofErr w:type="spellStart"/>
      <w:r w:rsidR="00F52FA9" w:rsidRPr="00F674FE">
        <w:rPr>
          <w:rFonts w:ascii="Calibri" w:hAnsi="Calibri"/>
          <w:bCs/>
        </w:rPr>
        <w:t>Fyndanis</w:t>
      </w:r>
      <w:proofErr w:type="spellEnd"/>
      <w:r w:rsidR="00F52FA9" w:rsidRPr="00F674FE">
        <w:rPr>
          <w:rFonts w:ascii="Calibri" w:hAnsi="Calibri"/>
          <w:bCs/>
        </w:rPr>
        <w:t xml:space="preserve">, V., Lind, M., </w:t>
      </w:r>
      <w:proofErr w:type="spellStart"/>
      <w:r w:rsidR="00F52FA9" w:rsidRPr="00F674FE">
        <w:rPr>
          <w:rFonts w:ascii="Calibri" w:hAnsi="Calibri"/>
          <w:bCs/>
        </w:rPr>
        <w:t>Varlokosta</w:t>
      </w:r>
      <w:proofErr w:type="spellEnd"/>
      <w:r w:rsidR="00F52FA9" w:rsidRPr="00F674FE">
        <w:rPr>
          <w:rFonts w:ascii="Calibri" w:hAnsi="Calibri"/>
          <w:bCs/>
        </w:rPr>
        <w:t xml:space="preserve">, S., </w:t>
      </w:r>
      <w:proofErr w:type="spellStart"/>
      <w:r w:rsidR="00F52FA9" w:rsidRPr="00F674FE">
        <w:rPr>
          <w:rFonts w:ascii="Calibri" w:hAnsi="Calibri"/>
          <w:bCs/>
        </w:rPr>
        <w:t>Kambanaros</w:t>
      </w:r>
      <w:proofErr w:type="spellEnd"/>
      <w:r w:rsidR="00F52FA9" w:rsidRPr="00F674FE">
        <w:rPr>
          <w:rFonts w:ascii="Calibri" w:hAnsi="Calibri"/>
          <w:bCs/>
        </w:rPr>
        <w:t xml:space="preserve">, M., </w:t>
      </w:r>
      <w:proofErr w:type="spellStart"/>
      <w:r w:rsidR="00F52FA9" w:rsidRPr="00F674FE">
        <w:rPr>
          <w:rFonts w:ascii="Calibri" w:hAnsi="Calibri"/>
          <w:bCs/>
        </w:rPr>
        <w:t>Soroli</w:t>
      </w:r>
      <w:proofErr w:type="spellEnd"/>
      <w:r w:rsidR="00F52FA9" w:rsidRPr="00F674FE">
        <w:rPr>
          <w:rFonts w:ascii="Calibri" w:hAnsi="Calibri"/>
          <w:bCs/>
        </w:rPr>
        <w:t xml:space="preserve">, E., </w:t>
      </w:r>
      <w:proofErr w:type="spellStart"/>
      <w:r w:rsidR="00F52FA9" w:rsidRPr="00F674FE">
        <w:rPr>
          <w:rFonts w:ascii="Calibri" w:hAnsi="Calibri"/>
          <w:bCs/>
        </w:rPr>
        <w:t>Ceder</w:t>
      </w:r>
      <w:proofErr w:type="spellEnd"/>
      <w:r w:rsidR="00F52FA9" w:rsidRPr="00F674FE">
        <w:rPr>
          <w:rFonts w:ascii="Calibri" w:hAnsi="Calibri"/>
          <w:bCs/>
        </w:rPr>
        <w:t xml:space="preserve">, K., ... &amp; </w:t>
      </w:r>
      <w:proofErr w:type="spellStart"/>
      <w:r w:rsidR="00F52FA9" w:rsidRPr="00F674FE">
        <w:rPr>
          <w:rFonts w:ascii="Calibri" w:hAnsi="Calibri"/>
          <w:bCs/>
        </w:rPr>
        <w:t>Gavarro</w:t>
      </w:r>
      <w:proofErr w:type="spellEnd"/>
      <w:r w:rsidR="00F52FA9" w:rsidRPr="00F674FE">
        <w:rPr>
          <w:rFonts w:ascii="Calibri" w:hAnsi="Calibri"/>
          <w:bCs/>
        </w:rPr>
        <w:t>́, A. (2017), based on Cross-linguistic adaptations of the Comprehensive Aphasia test show how the test has been consistently used throughout the last decade</w:t>
      </w:r>
      <w:r w:rsidR="00F45FCC" w:rsidRPr="00F674FE">
        <w:rPr>
          <w:rFonts w:ascii="Calibri" w:hAnsi="Calibri"/>
          <w:bCs/>
        </w:rPr>
        <w:t xml:space="preserve"> providing </w:t>
      </w:r>
      <w:r w:rsidR="00125C90" w:rsidRPr="00F674FE">
        <w:rPr>
          <w:rFonts w:ascii="Calibri" w:hAnsi="Calibri"/>
          <w:bCs/>
        </w:rPr>
        <w:t>strong evidence for the use of it</w:t>
      </w:r>
      <w:r w:rsidR="000E0570">
        <w:rPr>
          <w:rFonts w:ascii="Calibri" w:hAnsi="Calibri"/>
          <w:bCs/>
        </w:rPr>
        <w:t xml:space="preserve"> along with large amount of data to allow for comparability</w:t>
      </w:r>
      <w:r w:rsidR="005F37F6">
        <w:rPr>
          <w:rFonts w:ascii="Calibri" w:hAnsi="Calibri"/>
          <w:bCs/>
        </w:rPr>
        <w:t xml:space="preserve"> and highlighting any adaptations which have been made</w:t>
      </w:r>
      <w:r w:rsidR="00F52FA9" w:rsidRPr="00F674FE">
        <w:rPr>
          <w:rFonts w:ascii="Calibri" w:hAnsi="Calibri"/>
          <w:bCs/>
        </w:rPr>
        <w:t>.</w:t>
      </w:r>
      <w:r w:rsidR="00125C90" w:rsidRPr="00F674FE">
        <w:rPr>
          <w:rFonts w:ascii="Calibri" w:hAnsi="Calibri"/>
          <w:bCs/>
        </w:rPr>
        <w:t xml:space="preserve"> Although</w:t>
      </w:r>
      <w:r w:rsidR="00F52FA9" w:rsidRPr="00F674FE">
        <w:rPr>
          <w:rFonts w:ascii="Calibri" w:hAnsi="Calibri"/>
          <w:bCs/>
        </w:rPr>
        <w:t xml:space="preserve"> It was originally created for English, however </w:t>
      </w:r>
      <w:r w:rsidR="005F37F6" w:rsidRPr="00F674FE">
        <w:rPr>
          <w:rFonts w:ascii="Calibri" w:hAnsi="Calibri"/>
          <w:bCs/>
        </w:rPr>
        <w:t>its</w:t>
      </w:r>
      <w:r w:rsidR="00F52FA9" w:rsidRPr="00F674FE">
        <w:rPr>
          <w:rFonts w:ascii="Calibri" w:hAnsi="Calibri"/>
          <w:bCs/>
        </w:rPr>
        <w:t xml:space="preserve"> success has been led to be developed in a further 12 languages including Spanish and Turkish. The development of this test in further languages around Europe allow there to be adaption to the test for further improv</w:t>
      </w:r>
      <w:r w:rsidR="00B53675" w:rsidRPr="00F674FE">
        <w:rPr>
          <w:rFonts w:ascii="Calibri" w:hAnsi="Calibri"/>
          <w:bCs/>
        </w:rPr>
        <w:t>e</w:t>
      </w:r>
      <w:r w:rsidR="00F52FA9" w:rsidRPr="00F674FE">
        <w:rPr>
          <w:rFonts w:ascii="Calibri" w:hAnsi="Calibri"/>
          <w:bCs/>
        </w:rPr>
        <w:t xml:space="preserve">ments </w:t>
      </w:r>
      <w:r w:rsidR="005F37F6" w:rsidRPr="00F674FE">
        <w:rPr>
          <w:rFonts w:ascii="Calibri" w:hAnsi="Calibri"/>
          <w:bCs/>
        </w:rPr>
        <w:t>and</w:t>
      </w:r>
      <w:r w:rsidR="00F52FA9" w:rsidRPr="00F674FE">
        <w:rPr>
          <w:rFonts w:ascii="Calibri" w:hAnsi="Calibri"/>
          <w:bCs/>
        </w:rPr>
        <w:t xml:space="preserve"> results in a large amount of </w:t>
      </w:r>
      <w:r w:rsidR="00B53675" w:rsidRPr="00F674FE">
        <w:rPr>
          <w:rFonts w:ascii="Calibri" w:hAnsi="Calibri"/>
          <w:bCs/>
        </w:rPr>
        <w:t>comparable data</w:t>
      </w:r>
      <w:r w:rsidR="00125C90" w:rsidRPr="00F674FE">
        <w:rPr>
          <w:rFonts w:ascii="Calibri" w:hAnsi="Calibri"/>
          <w:bCs/>
        </w:rPr>
        <w:t xml:space="preserve"> to use to improve future treatment</w:t>
      </w:r>
      <w:r w:rsidR="00B53675" w:rsidRPr="00F674FE">
        <w:rPr>
          <w:rFonts w:ascii="Calibri" w:hAnsi="Calibri"/>
          <w:bCs/>
        </w:rPr>
        <w:t>.</w:t>
      </w:r>
    </w:p>
    <w:p w14:paraId="6A32906C" w14:textId="77777777" w:rsidR="000F6EFF" w:rsidRDefault="000F6EFF" w:rsidP="00F52FA9">
      <w:pPr>
        <w:spacing w:line="360" w:lineRule="auto"/>
        <w:rPr>
          <w:rFonts w:ascii="Calibri" w:hAnsi="Calibri"/>
          <w:bCs/>
        </w:rPr>
      </w:pPr>
    </w:p>
    <w:p w14:paraId="36253EA0" w14:textId="241A888F" w:rsidR="00637CF7" w:rsidRPr="00F674FE" w:rsidRDefault="000F6EFF" w:rsidP="00F52FA9">
      <w:pPr>
        <w:spacing w:line="360" w:lineRule="auto"/>
        <w:rPr>
          <w:rFonts w:ascii="Calibri" w:hAnsi="Calibri"/>
          <w:bCs/>
        </w:rPr>
      </w:pPr>
      <w:r>
        <w:rPr>
          <w:rFonts w:ascii="Calibri" w:hAnsi="Calibri"/>
          <w:bCs/>
        </w:rPr>
        <w:t xml:space="preserve">Although, </w:t>
      </w:r>
      <w:r w:rsidR="00360E61" w:rsidRPr="00F674FE">
        <w:rPr>
          <w:rFonts w:ascii="Calibri" w:hAnsi="Calibri"/>
          <w:bCs/>
        </w:rPr>
        <w:t xml:space="preserve">It should be acknowledged that English is not a highly </w:t>
      </w:r>
      <w:r w:rsidR="00921EEF" w:rsidRPr="00F674FE">
        <w:rPr>
          <w:rFonts w:ascii="Calibri" w:hAnsi="Calibri"/>
          <w:bCs/>
        </w:rPr>
        <w:t>inflected language, therefore mor</w:t>
      </w:r>
      <w:r w:rsidR="00837910" w:rsidRPr="00F674FE">
        <w:rPr>
          <w:rFonts w:ascii="Calibri" w:hAnsi="Calibri"/>
          <w:bCs/>
        </w:rPr>
        <w:t>phological complexity</w:t>
      </w:r>
      <w:r w:rsidR="00921EEF" w:rsidRPr="00F674FE">
        <w:rPr>
          <w:rFonts w:ascii="Calibri" w:hAnsi="Calibri"/>
          <w:bCs/>
        </w:rPr>
        <w:t xml:space="preserve"> would not have been assessed to the highest depth in the orig</w:t>
      </w:r>
      <w:r w:rsidR="00837910" w:rsidRPr="00F674FE">
        <w:rPr>
          <w:rFonts w:ascii="Calibri" w:hAnsi="Calibri"/>
          <w:bCs/>
        </w:rPr>
        <w:t>in</w:t>
      </w:r>
      <w:r w:rsidR="00921EEF" w:rsidRPr="00F674FE">
        <w:rPr>
          <w:rFonts w:ascii="Calibri" w:hAnsi="Calibri"/>
          <w:bCs/>
        </w:rPr>
        <w:t>al development of the test</w:t>
      </w:r>
      <w:r w:rsidR="00125C90" w:rsidRPr="00F674FE">
        <w:rPr>
          <w:rFonts w:ascii="Calibri" w:hAnsi="Calibri"/>
          <w:bCs/>
        </w:rPr>
        <w:t xml:space="preserve"> compared to other languages</w:t>
      </w:r>
      <w:r w:rsidR="000E0570">
        <w:rPr>
          <w:rFonts w:ascii="Calibri" w:hAnsi="Calibri"/>
          <w:bCs/>
        </w:rPr>
        <w:t xml:space="preserve">, therefore it opens the question as to whether the test is </w:t>
      </w:r>
      <w:r w:rsidR="00C34A96">
        <w:rPr>
          <w:rFonts w:ascii="Calibri" w:hAnsi="Calibri"/>
          <w:bCs/>
        </w:rPr>
        <w:t>as reliable for identifying language deficits successfully</w:t>
      </w:r>
      <w:r w:rsidR="00921EEF" w:rsidRPr="00F674FE">
        <w:rPr>
          <w:rFonts w:ascii="Calibri" w:hAnsi="Calibri"/>
          <w:bCs/>
        </w:rPr>
        <w:t xml:space="preserve">. </w:t>
      </w:r>
    </w:p>
    <w:p w14:paraId="6C91A79A" w14:textId="0FEF66C4" w:rsidR="00C11B67" w:rsidRPr="00F674FE" w:rsidRDefault="00C11B67" w:rsidP="0098341A">
      <w:pPr>
        <w:spacing w:line="360" w:lineRule="auto"/>
        <w:rPr>
          <w:rFonts w:ascii="Calibri" w:hAnsi="Calibri"/>
        </w:rPr>
      </w:pPr>
    </w:p>
    <w:p w14:paraId="235B1449" w14:textId="7F020A40" w:rsidR="00EF652C" w:rsidRPr="00F674FE" w:rsidRDefault="005B72CD" w:rsidP="0098341A">
      <w:pPr>
        <w:spacing w:line="360" w:lineRule="auto"/>
        <w:rPr>
          <w:rFonts w:ascii="Calibri" w:hAnsi="Calibri"/>
        </w:rPr>
      </w:pPr>
      <w:r>
        <w:rPr>
          <w:rFonts w:ascii="Calibri" w:hAnsi="Calibri"/>
        </w:rPr>
        <w:t xml:space="preserve"> </w:t>
      </w:r>
      <w:r w:rsidR="005F37F6">
        <w:rPr>
          <w:rFonts w:ascii="Calibri" w:hAnsi="Calibri"/>
        </w:rPr>
        <w:t>The second method would be t</w:t>
      </w:r>
      <w:r w:rsidR="00F955EC" w:rsidRPr="00F674FE">
        <w:rPr>
          <w:rFonts w:ascii="Calibri" w:hAnsi="Calibri"/>
        </w:rPr>
        <w:t>he</w:t>
      </w:r>
      <w:r w:rsidR="00CA7FDC">
        <w:rPr>
          <w:rFonts w:ascii="Calibri" w:hAnsi="Calibri"/>
        </w:rPr>
        <w:t xml:space="preserve"> advancement of using neuroimaging</w:t>
      </w:r>
      <w:r w:rsidR="002F10DC">
        <w:rPr>
          <w:rFonts w:ascii="Calibri" w:hAnsi="Calibri"/>
        </w:rPr>
        <w:t xml:space="preserve"> which</w:t>
      </w:r>
      <w:r w:rsidR="00CA7FDC">
        <w:rPr>
          <w:rFonts w:ascii="Calibri" w:hAnsi="Calibri"/>
        </w:rPr>
        <w:t xml:space="preserve"> has allowed for further knowledge on</w:t>
      </w:r>
      <w:r w:rsidR="00F5547E" w:rsidRPr="00F674FE">
        <w:rPr>
          <w:rFonts w:ascii="Calibri" w:hAnsi="Calibri"/>
        </w:rPr>
        <w:t xml:space="preserve"> neural mechanisms used to support language processing in aphasia. </w:t>
      </w:r>
      <w:r w:rsidR="00EF652C" w:rsidRPr="00F674FE">
        <w:rPr>
          <w:rFonts w:ascii="Calibri" w:hAnsi="Calibri"/>
        </w:rPr>
        <w:t xml:space="preserve"> Some examples of neuroimaging wo</w:t>
      </w:r>
      <w:r>
        <w:rPr>
          <w:rFonts w:ascii="Calibri" w:hAnsi="Calibri"/>
        </w:rPr>
        <w:t>uld be Computed tomography (CT</w:t>
      </w:r>
      <w:r w:rsidR="00EF652C" w:rsidRPr="00F674FE">
        <w:rPr>
          <w:rFonts w:ascii="Calibri" w:hAnsi="Calibri"/>
        </w:rPr>
        <w:t>) and Magnetic resonance imaging (MRI).</w:t>
      </w:r>
      <w:r w:rsidR="00EF0A5A" w:rsidRPr="00F674FE">
        <w:rPr>
          <w:rFonts w:ascii="Calibri" w:hAnsi="Calibri"/>
        </w:rPr>
        <w:t xml:space="preserve"> The aim of using neuroimaging for identifying language deficits in patients with aphasia is to understand any neural</w:t>
      </w:r>
      <w:r w:rsidR="00CA7FDC">
        <w:rPr>
          <w:rFonts w:ascii="Calibri" w:hAnsi="Calibri"/>
        </w:rPr>
        <w:t>/brain</w:t>
      </w:r>
      <w:r w:rsidR="00EF0A5A" w:rsidRPr="00F674FE">
        <w:rPr>
          <w:rFonts w:ascii="Calibri" w:hAnsi="Calibri"/>
        </w:rPr>
        <w:t xml:space="preserve"> changes that support</w:t>
      </w:r>
      <w:r w:rsidR="00696B5B" w:rsidRPr="00F674FE">
        <w:rPr>
          <w:rFonts w:ascii="Calibri" w:hAnsi="Calibri"/>
        </w:rPr>
        <w:t xml:space="preserve"> future</w:t>
      </w:r>
      <w:r w:rsidR="00EF0A5A" w:rsidRPr="00F674FE">
        <w:rPr>
          <w:rFonts w:ascii="Calibri" w:hAnsi="Calibri"/>
        </w:rPr>
        <w:t xml:space="preserve"> treatment – </w:t>
      </w:r>
      <w:r w:rsidR="00CA7FDC">
        <w:rPr>
          <w:rFonts w:ascii="Calibri" w:hAnsi="Calibri"/>
        </w:rPr>
        <w:t>prompting</w:t>
      </w:r>
      <w:r w:rsidR="00EF0A5A" w:rsidRPr="00F674FE">
        <w:rPr>
          <w:rFonts w:ascii="Calibri" w:hAnsi="Calibri"/>
        </w:rPr>
        <w:t xml:space="preserve"> improvement of specific language functions</w:t>
      </w:r>
      <w:r w:rsidR="0021134A">
        <w:rPr>
          <w:rFonts w:ascii="Calibri" w:hAnsi="Calibri"/>
        </w:rPr>
        <w:t xml:space="preserve"> by</w:t>
      </w:r>
      <w:r w:rsidR="00837910" w:rsidRPr="00F674FE">
        <w:rPr>
          <w:rFonts w:ascii="Calibri" w:hAnsi="Calibri"/>
        </w:rPr>
        <w:t xml:space="preserve"> </w:t>
      </w:r>
      <w:r w:rsidR="0021134A" w:rsidRPr="00F674FE">
        <w:rPr>
          <w:rFonts w:ascii="Calibri" w:hAnsi="Calibri"/>
        </w:rPr>
        <w:t>using</w:t>
      </w:r>
      <w:r w:rsidR="00837910" w:rsidRPr="00F674FE">
        <w:rPr>
          <w:rFonts w:ascii="Calibri" w:hAnsi="Calibri"/>
        </w:rPr>
        <w:t xml:space="preserve"> different tasks to activate language processors whilst the scan is being performed</w:t>
      </w:r>
      <w:r w:rsidR="00696B5B" w:rsidRPr="00F674FE">
        <w:rPr>
          <w:rFonts w:ascii="Calibri" w:hAnsi="Calibri"/>
        </w:rPr>
        <w:t xml:space="preserve"> to understand and see an insight as well as </w:t>
      </w:r>
      <w:r w:rsidR="0021134A">
        <w:rPr>
          <w:rFonts w:ascii="Calibri" w:hAnsi="Calibri"/>
        </w:rPr>
        <w:t>areas which may be damaged inside.</w:t>
      </w:r>
      <w:r w:rsidR="00696B5B" w:rsidRPr="00F674FE">
        <w:rPr>
          <w:rFonts w:ascii="Calibri" w:hAnsi="Calibri"/>
        </w:rPr>
        <w:t xml:space="preserve"> </w:t>
      </w:r>
      <w:r w:rsidR="0021134A">
        <w:rPr>
          <w:rFonts w:ascii="Calibri" w:hAnsi="Calibri"/>
        </w:rPr>
        <w:t>W</w:t>
      </w:r>
      <w:r w:rsidR="00696B5B" w:rsidRPr="00F674FE">
        <w:rPr>
          <w:rFonts w:ascii="Calibri" w:hAnsi="Calibri"/>
        </w:rPr>
        <w:t>hich is why neuroimaging is a highly used method and overrides other methods due to its ability to see inside the brain</w:t>
      </w:r>
      <w:r w:rsidR="0086759C">
        <w:rPr>
          <w:rFonts w:ascii="Calibri" w:hAnsi="Calibri"/>
        </w:rPr>
        <w:t xml:space="preserve"> and highlight which areas are </w:t>
      </w:r>
      <w:r w:rsidR="0021134A">
        <w:rPr>
          <w:rFonts w:ascii="Calibri" w:hAnsi="Calibri"/>
        </w:rPr>
        <w:t>affected</w:t>
      </w:r>
      <w:r w:rsidR="00303CEE">
        <w:rPr>
          <w:rFonts w:ascii="Calibri" w:hAnsi="Calibri"/>
        </w:rPr>
        <w:t xml:space="preserve">. </w:t>
      </w:r>
      <w:r w:rsidR="007D340F" w:rsidRPr="00F674FE">
        <w:rPr>
          <w:rFonts w:ascii="Calibri" w:hAnsi="Calibri"/>
        </w:rPr>
        <w:t>The results from neuroimaging would be considerably useful for treatment des</w:t>
      </w:r>
      <w:r w:rsidR="00F40EBD" w:rsidRPr="00F674FE">
        <w:rPr>
          <w:rFonts w:ascii="Calibri" w:hAnsi="Calibri"/>
        </w:rPr>
        <w:t>ign and allocation of resources used to allow improve for individuals who suffer f</w:t>
      </w:r>
      <w:r w:rsidR="005B2F64" w:rsidRPr="00F674FE">
        <w:rPr>
          <w:rFonts w:ascii="Calibri" w:hAnsi="Calibri"/>
        </w:rPr>
        <w:t>rom language deficits due to</w:t>
      </w:r>
      <w:r w:rsidR="00F40EBD" w:rsidRPr="00F674FE">
        <w:rPr>
          <w:rFonts w:ascii="Calibri" w:hAnsi="Calibri"/>
        </w:rPr>
        <w:t xml:space="preserve"> aphasia.</w:t>
      </w:r>
    </w:p>
    <w:p w14:paraId="2094D46B" w14:textId="77777777" w:rsidR="00903E09" w:rsidRPr="00F674FE" w:rsidRDefault="00903E09" w:rsidP="0098341A">
      <w:pPr>
        <w:spacing w:line="360" w:lineRule="auto"/>
        <w:rPr>
          <w:rFonts w:ascii="Calibri" w:hAnsi="Calibri"/>
        </w:rPr>
      </w:pPr>
    </w:p>
    <w:p w14:paraId="08A5C85E" w14:textId="06D61649" w:rsidR="00903E09" w:rsidRPr="00F674FE" w:rsidRDefault="008A09E7" w:rsidP="0098341A">
      <w:pPr>
        <w:spacing w:line="360" w:lineRule="auto"/>
        <w:rPr>
          <w:rFonts w:ascii="Calibri" w:hAnsi="Calibri"/>
        </w:rPr>
      </w:pPr>
      <w:r w:rsidRPr="00F674FE">
        <w:rPr>
          <w:rFonts w:ascii="Calibri" w:hAnsi="Calibri"/>
        </w:rPr>
        <w:t>Depending on what technique</w:t>
      </w:r>
      <w:r w:rsidR="00903E09" w:rsidRPr="00F674FE">
        <w:rPr>
          <w:rFonts w:ascii="Calibri" w:hAnsi="Calibri"/>
        </w:rPr>
        <w:t xml:space="preserve"> is used on the </w:t>
      </w:r>
      <w:r w:rsidR="005825B6" w:rsidRPr="00F674FE">
        <w:rPr>
          <w:rFonts w:ascii="Calibri" w:hAnsi="Calibri"/>
        </w:rPr>
        <w:t>patient will depend on what type</w:t>
      </w:r>
      <w:r w:rsidR="00903E09" w:rsidRPr="00F674FE">
        <w:rPr>
          <w:rFonts w:ascii="Calibri" w:hAnsi="Calibri"/>
        </w:rPr>
        <w:t xml:space="preserve"> of participation</w:t>
      </w:r>
      <w:r w:rsidR="005825B6" w:rsidRPr="00F674FE">
        <w:rPr>
          <w:rFonts w:ascii="Calibri" w:hAnsi="Calibri"/>
        </w:rPr>
        <w:t xml:space="preserve"> will be involved.</w:t>
      </w:r>
      <w:r w:rsidR="001E540E" w:rsidRPr="00F674FE">
        <w:rPr>
          <w:rFonts w:ascii="Calibri" w:hAnsi="Calibri"/>
        </w:rPr>
        <w:t xml:space="preserve"> For </w:t>
      </w:r>
      <w:r w:rsidR="0074716C">
        <w:rPr>
          <w:rFonts w:ascii="Calibri" w:hAnsi="Calibri"/>
        </w:rPr>
        <w:t>example, PET scanning involves adding radioactive w</w:t>
      </w:r>
      <w:r w:rsidR="0074716C" w:rsidRPr="00F674FE">
        <w:rPr>
          <w:rFonts w:ascii="Calibri" w:hAnsi="Calibri"/>
        </w:rPr>
        <w:t>ater</w:t>
      </w:r>
      <w:r w:rsidR="0074716C">
        <w:rPr>
          <w:rFonts w:ascii="Calibri" w:hAnsi="Calibri"/>
        </w:rPr>
        <w:t xml:space="preserve"> body</w:t>
      </w:r>
      <w:r w:rsidR="001E540E" w:rsidRPr="00F674FE">
        <w:rPr>
          <w:rFonts w:ascii="Calibri" w:hAnsi="Calibri"/>
        </w:rPr>
        <w:t>, which then enters the brain circulation. Then, the area of the brain which is involved in the task being performed will</w:t>
      </w:r>
      <w:r w:rsidR="0074716C">
        <w:rPr>
          <w:rFonts w:ascii="Calibri" w:hAnsi="Calibri"/>
        </w:rPr>
        <w:t xml:space="preserve"> be show on the scan that more blood is being used is this area by the radio</w:t>
      </w:r>
      <w:r w:rsidR="001E540E" w:rsidRPr="00F674FE">
        <w:rPr>
          <w:rFonts w:ascii="Calibri" w:hAnsi="Calibri"/>
        </w:rPr>
        <w:t>active</w:t>
      </w:r>
      <w:r w:rsidR="0074716C">
        <w:rPr>
          <w:rFonts w:ascii="Calibri" w:hAnsi="Calibri"/>
        </w:rPr>
        <w:t xml:space="preserve"> formula</w:t>
      </w:r>
      <w:r w:rsidR="004635A2">
        <w:rPr>
          <w:rFonts w:ascii="Calibri" w:hAnsi="Calibri"/>
        </w:rPr>
        <w:t xml:space="preserve"> being </w:t>
      </w:r>
      <w:proofErr w:type="spellStart"/>
      <w:r w:rsidR="004635A2">
        <w:rPr>
          <w:rFonts w:ascii="Calibri" w:hAnsi="Calibri"/>
        </w:rPr>
        <w:t>hihglighted</w:t>
      </w:r>
      <w:proofErr w:type="spellEnd"/>
      <w:r w:rsidR="001E540E" w:rsidRPr="00F674FE">
        <w:rPr>
          <w:rFonts w:ascii="Calibri" w:hAnsi="Calibri"/>
        </w:rPr>
        <w:t>.</w:t>
      </w:r>
      <w:r w:rsidR="008B6340" w:rsidRPr="00F674FE">
        <w:rPr>
          <w:rFonts w:ascii="Calibri" w:hAnsi="Calibri"/>
        </w:rPr>
        <w:t xml:space="preserve"> This type of test can be used to assess processes such as blood flow, dopamine release or inflammation in the brain. This type of scan is successfully used in the process of evaluating aphasia which is caused by progressive diseases such as Alz</w:t>
      </w:r>
      <w:r w:rsidR="005D0039">
        <w:rPr>
          <w:rFonts w:ascii="Calibri" w:hAnsi="Calibri"/>
        </w:rPr>
        <w:t>h</w:t>
      </w:r>
      <w:r w:rsidR="008B6340" w:rsidRPr="00F674FE">
        <w:rPr>
          <w:rFonts w:ascii="Calibri" w:hAnsi="Calibri"/>
        </w:rPr>
        <w:t>eimer</w:t>
      </w:r>
      <w:r w:rsidR="005D0039">
        <w:rPr>
          <w:rFonts w:ascii="Calibri" w:hAnsi="Calibri"/>
        </w:rPr>
        <w:t>’</w:t>
      </w:r>
      <w:r w:rsidR="008B6340" w:rsidRPr="00F674FE">
        <w:rPr>
          <w:rFonts w:ascii="Calibri" w:hAnsi="Calibri"/>
        </w:rPr>
        <w:t xml:space="preserve">s. </w:t>
      </w:r>
    </w:p>
    <w:p w14:paraId="33A3F1A2" w14:textId="77777777" w:rsidR="000E44A2" w:rsidRPr="00F674FE" w:rsidRDefault="000E44A2" w:rsidP="0098341A">
      <w:pPr>
        <w:spacing w:line="360" w:lineRule="auto"/>
        <w:rPr>
          <w:rFonts w:ascii="Calibri" w:hAnsi="Calibri"/>
        </w:rPr>
      </w:pPr>
    </w:p>
    <w:p w14:paraId="5E263869" w14:textId="36D02935" w:rsidR="00457C74" w:rsidRPr="00F674FE" w:rsidRDefault="00392A96" w:rsidP="00457C74">
      <w:pPr>
        <w:spacing w:line="360" w:lineRule="auto"/>
        <w:rPr>
          <w:rFonts w:ascii="Calibri" w:hAnsi="Calibri"/>
        </w:rPr>
      </w:pPr>
      <w:r w:rsidRPr="00F674FE">
        <w:rPr>
          <w:rFonts w:ascii="Calibri" w:hAnsi="Calibri"/>
        </w:rPr>
        <w:t>Evid</w:t>
      </w:r>
      <w:r w:rsidR="00F42792" w:rsidRPr="00F674FE">
        <w:rPr>
          <w:rFonts w:ascii="Calibri" w:hAnsi="Calibri"/>
        </w:rPr>
        <w:t>ence shown by Vitali et al (1992</w:t>
      </w:r>
      <w:r w:rsidRPr="00F674FE">
        <w:rPr>
          <w:rFonts w:ascii="Calibri" w:hAnsi="Calibri"/>
        </w:rPr>
        <w:t>)</w:t>
      </w:r>
      <w:r w:rsidR="008A2FE2" w:rsidRPr="00F674FE">
        <w:rPr>
          <w:rFonts w:ascii="Calibri" w:hAnsi="Calibri"/>
        </w:rPr>
        <w:t xml:space="preserve"> reported pre/posttreatment using fMRI on two patients with aphasia. </w:t>
      </w:r>
      <w:r w:rsidR="004B38DA">
        <w:rPr>
          <w:rFonts w:ascii="Calibri" w:hAnsi="Calibri"/>
        </w:rPr>
        <w:t>The results</w:t>
      </w:r>
      <w:r w:rsidR="008A2FE2" w:rsidRPr="00F674FE">
        <w:rPr>
          <w:rFonts w:ascii="Calibri" w:hAnsi="Calibri"/>
        </w:rPr>
        <w:t xml:space="preserve"> showed </w:t>
      </w:r>
      <w:r w:rsidR="00345D8E">
        <w:rPr>
          <w:rFonts w:ascii="Calibri" w:hAnsi="Calibri"/>
        </w:rPr>
        <w:t>“</w:t>
      </w:r>
      <w:r w:rsidR="008A2FE2" w:rsidRPr="00F674FE">
        <w:rPr>
          <w:rFonts w:ascii="Calibri" w:hAnsi="Calibri"/>
        </w:rPr>
        <w:t>left hemisphere perilesional increases for the patient with the small lesion and increased activation in the right hemisphere homologue of Broca’s area in the patient with the large lesion</w:t>
      </w:r>
      <w:r w:rsidR="00345D8E">
        <w:rPr>
          <w:rFonts w:ascii="Calibri" w:hAnsi="Calibri"/>
        </w:rPr>
        <w:t>”</w:t>
      </w:r>
      <w:r w:rsidR="008A2FE2" w:rsidRPr="00F674FE">
        <w:rPr>
          <w:rFonts w:ascii="Calibri" w:hAnsi="Calibri"/>
        </w:rPr>
        <w:t>.</w:t>
      </w:r>
      <w:r w:rsidR="002B4603" w:rsidRPr="00F674FE">
        <w:rPr>
          <w:rFonts w:ascii="Calibri" w:hAnsi="Calibri"/>
        </w:rPr>
        <w:t xml:space="preserve"> This type of evidence reinforces the benefits of using neuroimaging techniques to identify aphasia patients with language deficits.</w:t>
      </w:r>
      <w:r w:rsidR="00457C74" w:rsidRPr="00F674FE">
        <w:rPr>
          <w:rFonts w:ascii="Calibri" w:hAnsi="Calibri"/>
        </w:rPr>
        <w:t xml:space="preserve"> Furthermo</w:t>
      </w:r>
      <w:r w:rsidR="004B38DA">
        <w:rPr>
          <w:rFonts w:ascii="Calibri" w:hAnsi="Calibri"/>
        </w:rPr>
        <w:t>re,</w:t>
      </w:r>
      <w:r w:rsidR="00457C74" w:rsidRPr="00F674FE">
        <w:rPr>
          <w:rFonts w:ascii="Calibri" w:hAnsi="Calibri"/>
        </w:rPr>
        <w:t xml:space="preserve"> Blasi et al</w:t>
      </w:r>
      <w:r w:rsidR="003B0028" w:rsidRPr="00F674FE">
        <w:rPr>
          <w:rFonts w:ascii="Calibri" w:hAnsi="Calibri"/>
        </w:rPr>
        <w:t xml:space="preserve"> (1999)</w:t>
      </w:r>
      <w:r w:rsidR="00457C74" w:rsidRPr="00F674FE">
        <w:rPr>
          <w:rFonts w:ascii="Calibri" w:hAnsi="Calibri"/>
        </w:rPr>
        <w:t xml:space="preserve"> </w:t>
      </w:r>
      <w:r w:rsidR="0071117E">
        <w:rPr>
          <w:rFonts w:ascii="Calibri" w:hAnsi="Calibri"/>
        </w:rPr>
        <w:t xml:space="preserve">studied </w:t>
      </w:r>
      <w:r w:rsidR="00457C74" w:rsidRPr="00F674FE">
        <w:rPr>
          <w:rFonts w:ascii="Calibri" w:hAnsi="Calibri"/>
        </w:rPr>
        <w:t xml:space="preserve">eight patients who suffer from aphasias </w:t>
      </w:r>
      <w:r w:rsidR="0071117E">
        <w:rPr>
          <w:rFonts w:ascii="Calibri" w:hAnsi="Calibri"/>
        </w:rPr>
        <w:t xml:space="preserve">provided them </w:t>
      </w:r>
      <w:r w:rsidR="00457C74" w:rsidRPr="00F674FE">
        <w:rPr>
          <w:rFonts w:ascii="Calibri" w:hAnsi="Calibri"/>
        </w:rPr>
        <w:t>with repeated blocks of word-stem completion tasks</w:t>
      </w:r>
      <w:r w:rsidR="004B38DA">
        <w:rPr>
          <w:rFonts w:ascii="Calibri" w:hAnsi="Calibri"/>
        </w:rPr>
        <w:t xml:space="preserve"> as they had an fMRI</w:t>
      </w:r>
      <w:r w:rsidR="00457C74" w:rsidRPr="00F674FE">
        <w:rPr>
          <w:rFonts w:ascii="Calibri" w:hAnsi="Calibri"/>
        </w:rPr>
        <w:t>.  The results showed</w:t>
      </w:r>
      <w:r w:rsidR="00345D8E">
        <w:rPr>
          <w:rFonts w:ascii="Calibri" w:hAnsi="Calibri"/>
        </w:rPr>
        <w:t xml:space="preserve"> a decrease in the occipital region which is associated with learning as well as an increase in activity in the right frontal region.</w:t>
      </w:r>
    </w:p>
    <w:p w14:paraId="490EF20A" w14:textId="77777777" w:rsidR="0067722F" w:rsidRPr="00F674FE" w:rsidRDefault="0067722F" w:rsidP="00457C74">
      <w:pPr>
        <w:spacing w:line="360" w:lineRule="auto"/>
        <w:rPr>
          <w:rFonts w:ascii="Calibri" w:hAnsi="Calibri"/>
        </w:rPr>
      </w:pPr>
    </w:p>
    <w:p w14:paraId="0F436F76" w14:textId="1CC5BDCE" w:rsidR="00412386" w:rsidRPr="00F674FE" w:rsidRDefault="0002050F" w:rsidP="00412386">
      <w:pPr>
        <w:spacing w:line="360" w:lineRule="auto"/>
        <w:rPr>
          <w:rFonts w:ascii="Calibri" w:hAnsi="Calibri"/>
        </w:rPr>
      </w:pPr>
      <w:r>
        <w:rPr>
          <w:rFonts w:ascii="Calibri" w:hAnsi="Calibri"/>
        </w:rPr>
        <w:t xml:space="preserve">Furthermore, </w:t>
      </w:r>
      <w:r w:rsidR="00412386" w:rsidRPr="00F674FE">
        <w:rPr>
          <w:rFonts w:ascii="Calibri" w:hAnsi="Calibri"/>
        </w:rPr>
        <w:t>Calvert et al</w:t>
      </w:r>
      <w:r w:rsidR="003B0028" w:rsidRPr="00F674FE">
        <w:rPr>
          <w:rFonts w:ascii="Calibri" w:hAnsi="Calibri"/>
        </w:rPr>
        <w:t xml:space="preserve"> (2000) </w:t>
      </w:r>
      <w:r w:rsidR="004B38DA">
        <w:rPr>
          <w:rFonts w:ascii="Calibri" w:hAnsi="Calibri"/>
        </w:rPr>
        <w:t xml:space="preserve">found in a </w:t>
      </w:r>
      <w:r w:rsidR="00DD049F">
        <w:rPr>
          <w:rFonts w:ascii="Calibri" w:hAnsi="Calibri"/>
        </w:rPr>
        <w:t>28-year-old</w:t>
      </w:r>
      <w:r w:rsidR="00A8615E">
        <w:rPr>
          <w:rFonts w:ascii="Calibri" w:hAnsi="Calibri"/>
        </w:rPr>
        <w:t>, after recovery from a stroke fMRI showed a pattern of decreased activation</w:t>
      </w:r>
      <w:r w:rsidR="00412386" w:rsidRPr="00F674FE">
        <w:rPr>
          <w:rFonts w:ascii="Calibri" w:hAnsi="Calibri"/>
        </w:rPr>
        <w:t xml:space="preserve"> in the inferior frontal gyrus when performing a semantic task. However,</w:t>
      </w:r>
      <w:r w:rsidR="00B71C0B">
        <w:rPr>
          <w:rFonts w:ascii="Calibri" w:hAnsi="Calibri"/>
        </w:rPr>
        <w:t xml:space="preserve"> it was found during</w:t>
      </w:r>
      <w:r w:rsidR="00412386" w:rsidRPr="00F674FE">
        <w:rPr>
          <w:rFonts w:ascii="Calibri" w:hAnsi="Calibri"/>
        </w:rPr>
        <w:t xml:space="preserve"> a rhyming task, </w:t>
      </w:r>
      <w:r w:rsidR="00B71C0B">
        <w:rPr>
          <w:rFonts w:ascii="Calibri" w:hAnsi="Calibri"/>
        </w:rPr>
        <w:t>there was</w:t>
      </w:r>
      <w:r w:rsidR="00412386" w:rsidRPr="00F674FE">
        <w:rPr>
          <w:rFonts w:ascii="Calibri" w:hAnsi="Calibri"/>
        </w:rPr>
        <w:t xml:space="preserve"> activation in the right hemisphere of Broca’s area. </w:t>
      </w:r>
      <w:r w:rsidR="006201EB" w:rsidRPr="00F674FE">
        <w:rPr>
          <w:rFonts w:ascii="Calibri" w:hAnsi="Calibri"/>
        </w:rPr>
        <w:t>This</w:t>
      </w:r>
      <w:r w:rsidR="00B71C0B">
        <w:rPr>
          <w:rFonts w:ascii="Calibri" w:hAnsi="Calibri"/>
        </w:rPr>
        <w:t xml:space="preserve"> highlights that scanner tasks are required to tie together</w:t>
      </w:r>
      <w:r w:rsidR="00412386" w:rsidRPr="00F674FE">
        <w:rPr>
          <w:rFonts w:ascii="Calibri" w:hAnsi="Calibri"/>
        </w:rPr>
        <w:t xml:space="preserve"> activation </w:t>
      </w:r>
      <w:r w:rsidR="00B71C0B">
        <w:rPr>
          <w:rFonts w:ascii="Calibri" w:hAnsi="Calibri"/>
        </w:rPr>
        <w:t>patterns, reinforcing the idea that neuroimaging opens a new resource for aphasia patients.</w:t>
      </w:r>
    </w:p>
    <w:p w14:paraId="08D6C822" w14:textId="77777777" w:rsidR="00DC0CAB" w:rsidRDefault="00DC0CAB" w:rsidP="0072190A">
      <w:pPr>
        <w:spacing w:line="360" w:lineRule="auto"/>
        <w:rPr>
          <w:rFonts w:ascii="Calibri" w:hAnsi="Calibri"/>
        </w:rPr>
      </w:pPr>
    </w:p>
    <w:p w14:paraId="6ED089D8" w14:textId="77777777" w:rsidR="00345D8E" w:rsidRDefault="00DC0CAB" w:rsidP="0072190A">
      <w:pPr>
        <w:spacing w:line="360" w:lineRule="auto"/>
        <w:rPr>
          <w:rFonts w:ascii="Calibri" w:hAnsi="Calibri"/>
        </w:rPr>
      </w:pPr>
      <w:r>
        <w:rPr>
          <w:rFonts w:ascii="Calibri" w:hAnsi="Calibri"/>
        </w:rPr>
        <w:t xml:space="preserve">  A</w:t>
      </w:r>
      <w:r w:rsidR="00447131" w:rsidRPr="00F674FE">
        <w:rPr>
          <w:rFonts w:ascii="Calibri" w:hAnsi="Calibri"/>
        </w:rPr>
        <w:t>lthough both methods are diff</w:t>
      </w:r>
      <w:r>
        <w:rPr>
          <w:rFonts w:ascii="Calibri" w:hAnsi="Calibri"/>
        </w:rPr>
        <w:t>erent, they have their</w:t>
      </w:r>
      <w:r w:rsidR="00447131" w:rsidRPr="00F674FE">
        <w:rPr>
          <w:rFonts w:ascii="Calibri" w:hAnsi="Calibri"/>
        </w:rPr>
        <w:t xml:space="preserve"> ways of contributing to patients who suffer from aphasia.</w:t>
      </w:r>
      <w:r w:rsidR="00225097" w:rsidRPr="00F674FE">
        <w:rPr>
          <w:rFonts w:ascii="Calibri" w:hAnsi="Calibri"/>
        </w:rPr>
        <w:t xml:space="preserve"> It should be acknowledged that the CAT is more of a detailed examination of the individual to highlight the severity of the language deficits with</w:t>
      </w:r>
      <w:r w:rsidR="000B498F" w:rsidRPr="00F674FE">
        <w:rPr>
          <w:rFonts w:ascii="Calibri" w:hAnsi="Calibri"/>
        </w:rPr>
        <w:t>in the patient</w:t>
      </w:r>
      <w:r w:rsidR="00345D8E">
        <w:rPr>
          <w:rFonts w:ascii="Calibri" w:hAnsi="Calibri"/>
        </w:rPr>
        <w:t xml:space="preserve"> completed by both the</w:t>
      </w:r>
      <w:r w:rsidR="007B1078" w:rsidRPr="00F674FE">
        <w:rPr>
          <w:rFonts w:ascii="Calibri" w:hAnsi="Calibri"/>
        </w:rPr>
        <w:t xml:space="preserve"> consultant</w:t>
      </w:r>
      <w:r w:rsidR="00345D8E">
        <w:rPr>
          <w:rFonts w:ascii="Calibri" w:hAnsi="Calibri"/>
        </w:rPr>
        <w:t xml:space="preserve"> and patient</w:t>
      </w:r>
      <w:r w:rsidR="0050349F" w:rsidRPr="00F674FE">
        <w:rPr>
          <w:rFonts w:ascii="Calibri" w:hAnsi="Calibri"/>
        </w:rPr>
        <w:t>.</w:t>
      </w:r>
      <w:r w:rsidR="00B949DB">
        <w:rPr>
          <w:rFonts w:ascii="Calibri" w:hAnsi="Calibri"/>
        </w:rPr>
        <w:t xml:space="preserve"> Although it can be argued</w:t>
      </w:r>
      <w:r w:rsidR="0050349F" w:rsidRPr="00F674FE">
        <w:rPr>
          <w:rFonts w:ascii="Calibri" w:hAnsi="Calibri"/>
        </w:rPr>
        <w:t xml:space="preserve"> a consultant is able to pick up on physical issues with regards to the patient</w:t>
      </w:r>
      <w:r w:rsidR="00345D8E">
        <w:rPr>
          <w:rFonts w:ascii="Calibri" w:hAnsi="Calibri"/>
        </w:rPr>
        <w:t xml:space="preserve"> (</w:t>
      </w:r>
      <w:proofErr w:type="spellStart"/>
      <w:r w:rsidR="00345D8E">
        <w:rPr>
          <w:rFonts w:ascii="Calibri" w:hAnsi="Calibri"/>
        </w:rPr>
        <w:t>e.g</w:t>
      </w:r>
      <w:proofErr w:type="spellEnd"/>
      <w:r w:rsidR="00345D8E">
        <w:rPr>
          <w:rFonts w:ascii="Calibri" w:hAnsi="Calibri"/>
        </w:rPr>
        <w:t xml:space="preserve"> speech)</w:t>
      </w:r>
      <w:r w:rsidR="0050349F" w:rsidRPr="00F674FE">
        <w:rPr>
          <w:rFonts w:ascii="Calibri" w:hAnsi="Calibri"/>
        </w:rPr>
        <w:t xml:space="preserve">, </w:t>
      </w:r>
      <w:r w:rsidR="0050349F" w:rsidRPr="00F674FE">
        <w:rPr>
          <w:rFonts w:ascii="Calibri" w:hAnsi="Calibri"/>
        </w:rPr>
        <w:lastRenderedPageBreak/>
        <w:t>whereas machinery cannot as it can only identify factors that it is programmed to</w:t>
      </w:r>
      <w:r w:rsidR="006201EB" w:rsidRPr="00F674FE">
        <w:rPr>
          <w:rFonts w:ascii="Calibri" w:hAnsi="Calibri"/>
        </w:rPr>
        <w:t xml:space="preserve"> identify</w:t>
      </w:r>
      <w:r w:rsidR="0050349F" w:rsidRPr="00F674FE">
        <w:rPr>
          <w:rFonts w:ascii="Calibri" w:hAnsi="Calibri"/>
        </w:rPr>
        <w:t>. Moreover, it can be seen as a limitation as human</w:t>
      </w:r>
      <w:r w:rsidR="00B949DB">
        <w:rPr>
          <w:rFonts w:ascii="Calibri" w:hAnsi="Calibri"/>
        </w:rPr>
        <w:t>s see things differently to one</w:t>
      </w:r>
      <w:r w:rsidR="003B0028" w:rsidRPr="00F674FE">
        <w:rPr>
          <w:rFonts w:ascii="Calibri" w:hAnsi="Calibri"/>
        </w:rPr>
        <w:t xml:space="preserve"> </w:t>
      </w:r>
      <w:r w:rsidR="00B949DB">
        <w:rPr>
          <w:rFonts w:ascii="Calibri" w:hAnsi="Calibri"/>
        </w:rPr>
        <w:t>an</w:t>
      </w:r>
      <w:r w:rsidR="0050349F" w:rsidRPr="00F674FE">
        <w:rPr>
          <w:rFonts w:ascii="Calibri" w:hAnsi="Calibri"/>
        </w:rPr>
        <w:t>other, therefore certain factors can be missed depending on the training received</w:t>
      </w:r>
      <w:r w:rsidR="006201EB" w:rsidRPr="00F674FE">
        <w:rPr>
          <w:rFonts w:ascii="Calibri" w:hAnsi="Calibri"/>
        </w:rPr>
        <w:t xml:space="preserve"> of the consultant</w:t>
      </w:r>
      <w:r w:rsidR="007B1078" w:rsidRPr="00F674FE">
        <w:rPr>
          <w:rFonts w:ascii="Calibri" w:hAnsi="Calibri"/>
        </w:rPr>
        <w:t xml:space="preserve">. </w:t>
      </w:r>
    </w:p>
    <w:p w14:paraId="75ABB93C" w14:textId="77777777" w:rsidR="00345D8E" w:rsidRDefault="00345D8E" w:rsidP="0072190A">
      <w:pPr>
        <w:spacing w:line="360" w:lineRule="auto"/>
        <w:rPr>
          <w:rFonts w:ascii="Calibri" w:hAnsi="Calibri"/>
        </w:rPr>
      </w:pPr>
      <w:r>
        <w:rPr>
          <w:rFonts w:ascii="Calibri" w:hAnsi="Calibri"/>
        </w:rPr>
        <w:t xml:space="preserve">  </w:t>
      </w:r>
    </w:p>
    <w:p w14:paraId="5616CB43" w14:textId="23E30A4C" w:rsidR="0072190A" w:rsidRPr="004E5E26" w:rsidRDefault="007B1078" w:rsidP="0072190A">
      <w:pPr>
        <w:spacing w:line="360" w:lineRule="auto"/>
        <w:rPr>
          <w:rFonts w:ascii="Calibri" w:hAnsi="Calibri"/>
        </w:rPr>
      </w:pPr>
      <w:r w:rsidRPr="00F674FE">
        <w:rPr>
          <w:rFonts w:ascii="Calibri" w:hAnsi="Calibri"/>
        </w:rPr>
        <w:t>Comparing this</w:t>
      </w:r>
      <w:r w:rsidR="00CC4EFF" w:rsidRPr="00F674FE">
        <w:rPr>
          <w:rFonts w:ascii="Calibri" w:hAnsi="Calibri"/>
        </w:rPr>
        <w:t xml:space="preserve"> </w:t>
      </w:r>
      <w:r w:rsidR="00345D8E">
        <w:rPr>
          <w:rFonts w:ascii="Calibri" w:hAnsi="Calibri"/>
        </w:rPr>
        <w:t xml:space="preserve">to </w:t>
      </w:r>
      <w:r w:rsidR="00BD3A7A" w:rsidRPr="00F674FE">
        <w:rPr>
          <w:rFonts w:ascii="Calibri" w:hAnsi="Calibri"/>
        </w:rPr>
        <w:t xml:space="preserve"> neuroimaging</w:t>
      </w:r>
      <w:r w:rsidR="000B498F" w:rsidRPr="00F674FE">
        <w:rPr>
          <w:rFonts w:ascii="Calibri" w:hAnsi="Calibri"/>
        </w:rPr>
        <w:t xml:space="preserve"> which</w:t>
      </w:r>
      <w:r w:rsidR="00CA0686">
        <w:rPr>
          <w:rFonts w:ascii="Calibri" w:hAnsi="Calibri"/>
        </w:rPr>
        <w:t xml:space="preserve"> is</w:t>
      </w:r>
      <w:r w:rsidR="000B498F" w:rsidRPr="00F674FE">
        <w:rPr>
          <w:rFonts w:ascii="Calibri" w:hAnsi="Calibri"/>
        </w:rPr>
        <w:t xml:space="preserve"> an electronic version of an examination</w:t>
      </w:r>
      <w:r w:rsidRPr="00F674FE">
        <w:rPr>
          <w:rFonts w:ascii="Calibri" w:hAnsi="Calibri"/>
        </w:rPr>
        <w:t xml:space="preserve"> used by modern te</w:t>
      </w:r>
      <w:r w:rsidR="00E049A9" w:rsidRPr="00F674FE">
        <w:rPr>
          <w:rFonts w:ascii="Calibri" w:hAnsi="Calibri"/>
        </w:rPr>
        <w:t>chnol</w:t>
      </w:r>
      <w:r w:rsidRPr="00F674FE">
        <w:rPr>
          <w:rFonts w:ascii="Calibri" w:hAnsi="Calibri"/>
        </w:rPr>
        <w:t>o</w:t>
      </w:r>
      <w:r w:rsidR="00E049A9" w:rsidRPr="00F674FE">
        <w:rPr>
          <w:rFonts w:ascii="Calibri" w:hAnsi="Calibri"/>
        </w:rPr>
        <w:t>gy to provide a clear image of the brain</w:t>
      </w:r>
      <w:r w:rsidR="00CC4EFF" w:rsidRPr="00F674FE">
        <w:rPr>
          <w:rFonts w:ascii="Calibri" w:hAnsi="Calibri"/>
        </w:rPr>
        <w:t>,</w:t>
      </w:r>
      <w:r w:rsidR="00CA0686">
        <w:rPr>
          <w:rFonts w:ascii="Calibri" w:hAnsi="Calibri"/>
        </w:rPr>
        <w:t xml:space="preserve"> </w:t>
      </w:r>
      <w:r w:rsidR="00CC4EFF" w:rsidRPr="00F674FE">
        <w:rPr>
          <w:rFonts w:ascii="Calibri" w:hAnsi="Calibri"/>
        </w:rPr>
        <w:t xml:space="preserve">these images may </w:t>
      </w:r>
      <w:r w:rsidR="00E049A9" w:rsidRPr="00F674FE">
        <w:rPr>
          <w:rFonts w:ascii="Calibri" w:hAnsi="Calibri"/>
        </w:rPr>
        <w:t xml:space="preserve">not </w:t>
      </w:r>
      <w:r w:rsidR="00CC4EFF" w:rsidRPr="00F674FE">
        <w:rPr>
          <w:rFonts w:ascii="Calibri" w:hAnsi="Calibri"/>
        </w:rPr>
        <w:t xml:space="preserve">have </w:t>
      </w:r>
      <w:r w:rsidR="00E049A9" w:rsidRPr="00F674FE">
        <w:rPr>
          <w:rFonts w:ascii="Calibri" w:hAnsi="Calibri"/>
        </w:rPr>
        <w:t>been seen previous</w:t>
      </w:r>
      <w:r w:rsidR="00CC4EFF" w:rsidRPr="00F674FE">
        <w:rPr>
          <w:rFonts w:ascii="Calibri" w:hAnsi="Calibri"/>
        </w:rPr>
        <w:t>ly</w:t>
      </w:r>
      <w:r w:rsidR="00FC4B4D">
        <w:rPr>
          <w:rFonts w:ascii="Calibri" w:hAnsi="Calibri"/>
        </w:rPr>
        <w:t xml:space="preserve"> due to modern development</w:t>
      </w:r>
      <w:r w:rsidR="00BD3A7A" w:rsidRPr="00F674FE">
        <w:rPr>
          <w:rFonts w:ascii="Calibri" w:hAnsi="Calibri"/>
        </w:rPr>
        <w:t xml:space="preserve"> and provides a better identification of which side of the brain is damaged</w:t>
      </w:r>
      <w:r w:rsidR="00B949DB">
        <w:rPr>
          <w:rFonts w:ascii="Calibri" w:hAnsi="Calibri"/>
        </w:rPr>
        <w:t>, how damaged</w:t>
      </w:r>
      <w:r w:rsidR="00BD3A7A" w:rsidRPr="00F674FE">
        <w:rPr>
          <w:rFonts w:ascii="Calibri" w:hAnsi="Calibri"/>
        </w:rPr>
        <w:t xml:space="preserve"> </w:t>
      </w:r>
      <w:r w:rsidR="00BF6316" w:rsidRPr="00F674FE">
        <w:rPr>
          <w:rFonts w:ascii="Calibri" w:hAnsi="Calibri"/>
        </w:rPr>
        <w:t>etc</w:t>
      </w:r>
      <w:r w:rsidR="00FC4B4D">
        <w:rPr>
          <w:rFonts w:ascii="Calibri" w:hAnsi="Calibri"/>
        </w:rPr>
        <w:t xml:space="preserve">. </w:t>
      </w:r>
      <w:r w:rsidR="004E5E26">
        <w:rPr>
          <w:rFonts w:ascii="Calibri" w:hAnsi="Calibri"/>
        </w:rPr>
        <w:t xml:space="preserve"> </w:t>
      </w:r>
      <w:r w:rsidR="00FC4B4D">
        <w:rPr>
          <w:rFonts w:ascii="Calibri" w:hAnsi="Calibri"/>
        </w:rPr>
        <w:t>C</w:t>
      </w:r>
      <w:r w:rsidR="00CA0686">
        <w:rPr>
          <w:rFonts w:ascii="Calibri" w:hAnsi="Calibri"/>
        </w:rPr>
        <w:t>ompared to the past where these resources were unavailable</w:t>
      </w:r>
      <w:r w:rsidR="00C1430B" w:rsidRPr="00F674FE">
        <w:rPr>
          <w:rFonts w:ascii="Calibri" w:hAnsi="Calibri"/>
        </w:rPr>
        <w:t>.</w:t>
      </w:r>
      <w:r w:rsidR="006C6EEB" w:rsidRPr="00F674FE">
        <w:rPr>
          <w:rFonts w:ascii="Calibri" w:hAnsi="Calibri"/>
        </w:rPr>
        <w:t xml:space="preserve"> It can be </w:t>
      </w:r>
      <w:r w:rsidR="00DD049F">
        <w:rPr>
          <w:rFonts w:ascii="Calibri" w:hAnsi="Calibri"/>
        </w:rPr>
        <w:t>agreed</w:t>
      </w:r>
      <w:r w:rsidR="006C6EEB" w:rsidRPr="00F674FE">
        <w:rPr>
          <w:rFonts w:ascii="Calibri" w:hAnsi="Calibri"/>
        </w:rPr>
        <w:t xml:space="preserve"> by</w:t>
      </w:r>
      <w:r w:rsidR="005E65F6">
        <w:rPr>
          <w:rFonts w:ascii="Calibri" w:hAnsi="Calibri"/>
        </w:rPr>
        <w:t xml:space="preserve"> </w:t>
      </w:r>
      <w:r w:rsidR="00AA674F" w:rsidRPr="00F674FE">
        <w:rPr>
          <w:rFonts w:ascii="Calibri" w:hAnsi="Calibri"/>
        </w:rPr>
        <w:t>Fournier</w:t>
      </w:r>
      <w:r w:rsidR="00E71398">
        <w:rPr>
          <w:rFonts w:ascii="Calibri" w:hAnsi="Calibri"/>
        </w:rPr>
        <w:t xml:space="preserve"> </w:t>
      </w:r>
      <w:r w:rsidR="00D84048">
        <w:rPr>
          <w:rFonts w:ascii="Calibri" w:hAnsi="Calibri"/>
        </w:rPr>
        <w:t>(2015</w:t>
      </w:r>
      <w:r w:rsidR="00E71398">
        <w:rPr>
          <w:rFonts w:ascii="Calibri" w:hAnsi="Calibri"/>
        </w:rPr>
        <w:t>)</w:t>
      </w:r>
      <w:r w:rsidR="00AA674F" w:rsidRPr="00F674FE">
        <w:rPr>
          <w:rFonts w:ascii="Calibri" w:hAnsi="Calibri"/>
        </w:rPr>
        <w:t xml:space="preserve"> </w:t>
      </w:r>
      <w:r w:rsidR="006C6EEB" w:rsidRPr="00F674FE">
        <w:rPr>
          <w:rFonts w:ascii="Calibri" w:hAnsi="Calibri"/>
        </w:rPr>
        <w:t>that the use of neuroimaging is more reliable</w:t>
      </w:r>
      <w:r w:rsidR="00CA0686">
        <w:rPr>
          <w:rFonts w:ascii="Calibri" w:hAnsi="Calibri"/>
        </w:rPr>
        <w:t xml:space="preserve"> than CAT</w:t>
      </w:r>
      <w:r w:rsidR="006C6EEB" w:rsidRPr="00F674FE">
        <w:rPr>
          <w:rFonts w:ascii="Calibri" w:hAnsi="Calibri"/>
        </w:rPr>
        <w:t xml:space="preserve"> due to it</w:t>
      </w:r>
      <w:r w:rsidR="00B949DB">
        <w:rPr>
          <w:rFonts w:ascii="Calibri" w:hAnsi="Calibri"/>
        </w:rPr>
        <w:t xml:space="preserve">s technological functions </w:t>
      </w:r>
      <w:r w:rsidR="00C60952" w:rsidRPr="00F674FE">
        <w:rPr>
          <w:rFonts w:ascii="Calibri" w:hAnsi="Calibri"/>
        </w:rPr>
        <w:t xml:space="preserve">as well as </w:t>
      </w:r>
      <w:r w:rsidR="00E71398">
        <w:rPr>
          <w:rFonts w:ascii="Calibri" w:hAnsi="Calibri"/>
        </w:rPr>
        <w:t>nature found in the</w:t>
      </w:r>
      <w:r w:rsidR="00F1630E" w:rsidRPr="00F674FE">
        <w:rPr>
          <w:rFonts w:ascii="Calibri" w:hAnsi="Calibri"/>
        </w:rPr>
        <w:t xml:space="preserve"> report on </w:t>
      </w:r>
      <w:r w:rsidR="0072190A" w:rsidRPr="00F674FE">
        <w:rPr>
          <w:rFonts w:ascii="Calibri" w:hAnsi="Calibri"/>
        </w:rPr>
        <w:t>“</w:t>
      </w:r>
      <w:r w:rsidR="0072190A" w:rsidRPr="00F674FE">
        <w:rPr>
          <w:rFonts w:ascii="Calibri" w:hAnsi="Calibri"/>
          <w:bCs/>
        </w:rPr>
        <w:t>Model Specification and the Reliability of fMRI Results”</w:t>
      </w:r>
      <w:r w:rsidR="00CC4EFF" w:rsidRPr="00F674FE">
        <w:rPr>
          <w:rFonts w:ascii="Calibri" w:hAnsi="Calibri"/>
          <w:bCs/>
        </w:rPr>
        <w:t>, highlighting the valid</w:t>
      </w:r>
      <w:r w:rsidR="000504EE" w:rsidRPr="00F674FE">
        <w:rPr>
          <w:rFonts w:ascii="Calibri" w:hAnsi="Calibri"/>
          <w:bCs/>
        </w:rPr>
        <w:t>it</w:t>
      </w:r>
      <w:r w:rsidR="00CC4EFF" w:rsidRPr="00F674FE">
        <w:rPr>
          <w:rFonts w:ascii="Calibri" w:hAnsi="Calibri"/>
          <w:bCs/>
        </w:rPr>
        <w:t xml:space="preserve">y and </w:t>
      </w:r>
      <w:r w:rsidR="00B53477" w:rsidRPr="00F674FE">
        <w:rPr>
          <w:rFonts w:ascii="Calibri" w:hAnsi="Calibri"/>
          <w:bCs/>
        </w:rPr>
        <w:t>accuracy of using digital technology for medical purposes</w:t>
      </w:r>
      <w:r w:rsidR="00C6383E" w:rsidRPr="00F674FE">
        <w:rPr>
          <w:rFonts w:ascii="Calibri" w:hAnsi="Calibri"/>
          <w:bCs/>
        </w:rPr>
        <w:t xml:space="preserve"> compared to using our own knowledge, the use of technology is programmed to a much higher level of standards, that as humans we are unable to reach</w:t>
      </w:r>
      <w:r w:rsidR="001D7D22">
        <w:rPr>
          <w:rFonts w:ascii="Calibri" w:hAnsi="Calibri"/>
          <w:bCs/>
        </w:rPr>
        <w:t xml:space="preserve"> therefore this creates the </w:t>
      </w:r>
      <w:r w:rsidR="00FC4B4D">
        <w:rPr>
          <w:rFonts w:ascii="Calibri" w:hAnsi="Calibri"/>
          <w:bCs/>
        </w:rPr>
        <w:t>idea that</w:t>
      </w:r>
      <w:r w:rsidR="001D7D22">
        <w:rPr>
          <w:rFonts w:ascii="Calibri" w:hAnsi="Calibri"/>
          <w:bCs/>
        </w:rPr>
        <w:t xml:space="preserve"> more use of neuroimaging </w:t>
      </w:r>
      <w:r w:rsidR="00FC4B4D">
        <w:rPr>
          <w:rFonts w:ascii="Calibri" w:hAnsi="Calibri"/>
          <w:bCs/>
        </w:rPr>
        <w:t xml:space="preserve">for patients with aphasia and suffering from language deficits </w:t>
      </w:r>
      <w:r w:rsidR="001D7D22">
        <w:rPr>
          <w:rFonts w:ascii="Calibri" w:hAnsi="Calibri"/>
          <w:bCs/>
        </w:rPr>
        <w:t>should be used compared to CAT</w:t>
      </w:r>
      <w:r w:rsidR="00B53477" w:rsidRPr="00F674FE">
        <w:rPr>
          <w:rFonts w:ascii="Calibri" w:hAnsi="Calibri"/>
          <w:bCs/>
        </w:rPr>
        <w:t>.</w:t>
      </w:r>
    </w:p>
    <w:p w14:paraId="003F463E" w14:textId="77777777" w:rsidR="0072190A" w:rsidRPr="00F674FE" w:rsidRDefault="0072190A" w:rsidP="0072190A">
      <w:pPr>
        <w:spacing w:line="360" w:lineRule="auto"/>
        <w:rPr>
          <w:rFonts w:ascii="Calibri" w:hAnsi="Calibri"/>
          <w:b/>
          <w:bCs/>
        </w:rPr>
      </w:pPr>
    </w:p>
    <w:p w14:paraId="27B394C2" w14:textId="4C1BB0FE" w:rsidR="00447131" w:rsidRPr="00F674FE" w:rsidRDefault="00447131" w:rsidP="00AA674F">
      <w:pPr>
        <w:spacing w:line="360" w:lineRule="auto"/>
        <w:rPr>
          <w:rFonts w:ascii="Calibri" w:hAnsi="Calibri"/>
        </w:rPr>
      </w:pPr>
    </w:p>
    <w:p w14:paraId="361909C0" w14:textId="5BF0D033" w:rsidR="00457C74" w:rsidRPr="00F674FE" w:rsidRDefault="00457C74" w:rsidP="00457C74">
      <w:pPr>
        <w:spacing w:line="360" w:lineRule="auto"/>
        <w:rPr>
          <w:rFonts w:ascii="Calibri" w:hAnsi="Calibri"/>
        </w:rPr>
      </w:pPr>
    </w:p>
    <w:p w14:paraId="12072F0B" w14:textId="3B55AF8D" w:rsidR="00143593" w:rsidRPr="00F674FE" w:rsidRDefault="00143593" w:rsidP="0098341A">
      <w:pPr>
        <w:spacing w:line="360" w:lineRule="auto"/>
        <w:rPr>
          <w:rFonts w:ascii="Calibri" w:hAnsi="Calibri"/>
        </w:rPr>
      </w:pPr>
    </w:p>
    <w:p w14:paraId="75A4ECDC" w14:textId="77777777" w:rsidR="00353AC0" w:rsidRPr="00F674FE" w:rsidRDefault="00353AC0" w:rsidP="00353AC0">
      <w:pPr>
        <w:rPr>
          <w:rFonts w:ascii="Calibri" w:hAnsi="Calibri"/>
        </w:rPr>
      </w:pPr>
    </w:p>
    <w:p w14:paraId="531F9B3F" w14:textId="77777777" w:rsidR="00463A70" w:rsidRPr="00F674FE" w:rsidRDefault="00463A70" w:rsidP="00353AC0">
      <w:pPr>
        <w:rPr>
          <w:rFonts w:ascii="Calibri" w:hAnsi="Calibri"/>
        </w:rPr>
      </w:pPr>
    </w:p>
    <w:p w14:paraId="7E93AC4E" w14:textId="77777777" w:rsidR="00463A70" w:rsidRPr="00F674FE" w:rsidRDefault="00463A70" w:rsidP="00353AC0">
      <w:pPr>
        <w:rPr>
          <w:rFonts w:ascii="Calibri" w:hAnsi="Calibri"/>
        </w:rPr>
      </w:pPr>
    </w:p>
    <w:p w14:paraId="0246262C" w14:textId="49562D43" w:rsidR="00463A70" w:rsidRDefault="00463A70" w:rsidP="00353AC0">
      <w:pPr>
        <w:rPr>
          <w:rFonts w:ascii="Calibri" w:hAnsi="Calibri"/>
        </w:rPr>
      </w:pPr>
    </w:p>
    <w:p w14:paraId="0A1337B6" w14:textId="77777777" w:rsidR="00C1430B" w:rsidRPr="00F674FE" w:rsidRDefault="00C1430B" w:rsidP="00353AC0">
      <w:pPr>
        <w:rPr>
          <w:rFonts w:ascii="Calibri" w:hAnsi="Calibri"/>
        </w:rPr>
      </w:pPr>
    </w:p>
    <w:p w14:paraId="583326F2" w14:textId="77777777" w:rsidR="00463A70" w:rsidRPr="00F674FE" w:rsidRDefault="00463A70" w:rsidP="00353AC0">
      <w:pPr>
        <w:rPr>
          <w:rFonts w:ascii="Calibri" w:hAnsi="Calibri"/>
        </w:rPr>
      </w:pPr>
    </w:p>
    <w:p w14:paraId="3D69FE43" w14:textId="77777777" w:rsidR="00463A70" w:rsidRPr="00F674FE" w:rsidRDefault="00463A70" w:rsidP="00353AC0">
      <w:pPr>
        <w:rPr>
          <w:rFonts w:ascii="Calibri" w:hAnsi="Calibri"/>
        </w:rPr>
      </w:pPr>
    </w:p>
    <w:p w14:paraId="264C33D9" w14:textId="77777777" w:rsidR="00463A70" w:rsidRPr="00F674FE" w:rsidRDefault="00463A70" w:rsidP="00353AC0">
      <w:pPr>
        <w:rPr>
          <w:rFonts w:ascii="Calibri" w:hAnsi="Calibri"/>
        </w:rPr>
      </w:pPr>
    </w:p>
    <w:p w14:paraId="546DC7B3" w14:textId="77777777" w:rsidR="00463A70" w:rsidRPr="00F674FE" w:rsidRDefault="00463A70" w:rsidP="00353AC0">
      <w:pPr>
        <w:rPr>
          <w:rFonts w:ascii="Calibri" w:hAnsi="Calibri"/>
        </w:rPr>
      </w:pPr>
    </w:p>
    <w:p w14:paraId="1292FCE4" w14:textId="77777777" w:rsidR="00463A70" w:rsidRPr="00F674FE" w:rsidRDefault="00463A70" w:rsidP="00353AC0">
      <w:pPr>
        <w:rPr>
          <w:rFonts w:ascii="Calibri" w:hAnsi="Calibri"/>
        </w:rPr>
      </w:pPr>
    </w:p>
    <w:p w14:paraId="2BFC68A8" w14:textId="77777777" w:rsidR="00463A70" w:rsidRPr="00F674FE" w:rsidRDefault="00463A70" w:rsidP="00353AC0">
      <w:pPr>
        <w:rPr>
          <w:rFonts w:ascii="Calibri" w:hAnsi="Calibri"/>
        </w:rPr>
      </w:pPr>
    </w:p>
    <w:p w14:paraId="0D47C6DB" w14:textId="77777777" w:rsidR="00463A70" w:rsidRPr="00F674FE" w:rsidRDefault="00463A70" w:rsidP="00353AC0">
      <w:pPr>
        <w:rPr>
          <w:rFonts w:ascii="Calibri" w:hAnsi="Calibri"/>
        </w:rPr>
      </w:pPr>
    </w:p>
    <w:p w14:paraId="15A48086" w14:textId="77777777" w:rsidR="00463A70" w:rsidRPr="00F674FE" w:rsidRDefault="00463A70" w:rsidP="00353AC0">
      <w:pPr>
        <w:rPr>
          <w:rFonts w:ascii="Calibri" w:hAnsi="Calibri"/>
        </w:rPr>
      </w:pPr>
    </w:p>
    <w:p w14:paraId="62E35AA9" w14:textId="2229B6A4" w:rsidR="00463A70" w:rsidRDefault="00463A70" w:rsidP="00353AC0">
      <w:pPr>
        <w:rPr>
          <w:rFonts w:ascii="Calibri" w:hAnsi="Calibri"/>
        </w:rPr>
      </w:pPr>
    </w:p>
    <w:p w14:paraId="06FEC5C6" w14:textId="2F2DEDED" w:rsidR="002E4902" w:rsidRPr="00F674FE" w:rsidRDefault="002E4902" w:rsidP="00353AC0">
      <w:pPr>
        <w:rPr>
          <w:rFonts w:ascii="Calibri" w:hAnsi="Calibri"/>
        </w:rPr>
      </w:pPr>
    </w:p>
    <w:p w14:paraId="7330C1FA" w14:textId="77777777" w:rsidR="003B0028" w:rsidRPr="00F674FE" w:rsidRDefault="003B0028" w:rsidP="00B9734A">
      <w:pPr>
        <w:rPr>
          <w:rFonts w:ascii="Calibri" w:hAnsi="Calibri"/>
        </w:rPr>
      </w:pPr>
    </w:p>
    <w:p w14:paraId="308E820B" w14:textId="77777777" w:rsidR="003B0028" w:rsidRPr="00F674FE" w:rsidRDefault="003B0028" w:rsidP="00F674FE">
      <w:pPr>
        <w:jc w:val="center"/>
        <w:rPr>
          <w:rFonts w:ascii="Calibri" w:hAnsi="Calibri"/>
        </w:rPr>
      </w:pPr>
    </w:p>
    <w:p w14:paraId="44980AD8" w14:textId="77777777" w:rsidR="00463A70" w:rsidRPr="00F674FE" w:rsidRDefault="00463A70" w:rsidP="00F674FE">
      <w:pPr>
        <w:jc w:val="center"/>
        <w:rPr>
          <w:rFonts w:ascii="Calibri" w:hAnsi="Calibri"/>
          <w:u w:val="single"/>
        </w:rPr>
      </w:pPr>
      <w:r w:rsidRPr="00F674FE">
        <w:rPr>
          <w:rFonts w:ascii="Calibri" w:hAnsi="Calibri"/>
          <w:u w:val="single"/>
        </w:rPr>
        <w:t>Reference list</w:t>
      </w:r>
    </w:p>
    <w:p w14:paraId="17E4CFD2" w14:textId="77777777" w:rsidR="00463A70" w:rsidRPr="00F674FE" w:rsidRDefault="00463A70" w:rsidP="00F674FE">
      <w:pPr>
        <w:jc w:val="center"/>
        <w:rPr>
          <w:rFonts w:ascii="Calibri" w:hAnsi="Calibri"/>
          <w:u w:val="single"/>
        </w:rPr>
      </w:pPr>
    </w:p>
    <w:p w14:paraId="3350844C" w14:textId="5B26FA28" w:rsidR="00965745" w:rsidRPr="004323A6" w:rsidRDefault="00965745" w:rsidP="00F674FE">
      <w:pPr>
        <w:jc w:val="center"/>
        <w:rPr>
          <w:rFonts w:ascii="Calibri" w:hAnsi="Calibri"/>
        </w:rPr>
      </w:pPr>
      <w:r w:rsidRPr="00F674FE">
        <w:rPr>
          <w:rFonts w:ascii="Calibri" w:hAnsi="Calibri"/>
        </w:rPr>
        <w:t xml:space="preserve">Aphasia. (2019). Retrieved from </w:t>
      </w:r>
      <w:hyperlink r:id="rId7" w:history="1">
        <w:r w:rsidR="004323A6" w:rsidRPr="004323A6">
          <w:rPr>
            <w:rStyle w:val="Hyperlink"/>
            <w:rFonts w:ascii="Calibri" w:hAnsi="Calibri"/>
            <w:color w:val="auto"/>
            <w:u w:val="none"/>
          </w:rPr>
          <w:t>https://www.nhs.uk/conditions/aphasia/</w:t>
        </w:r>
      </w:hyperlink>
    </w:p>
    <w:p w14:paraId="55A4C6C3" w14:textId="4CDDA435" w:rsidR="004323A6" w:rsidRDefault="004323A6" w:rsidP="00F674FE">
      <w:pPr>
        <w:jc w:val="center"/>
        <w:rPr>
          <w:rFonts w:ascii="Calibri" w:hAnsi="Calibri"/>
        </w:rPr>
      </w:pPr>
    </w:p>
    <w:p w14:paraId="4F7885DF" w14:textId="77777777" w:rsidR="004323A6" w:rsidRPr="00C267C1" w:rsidRDefault="004323A6" w:rsidP="004323A6">
      <w:pPr>
        <w:jc w:val="center"/>
        <w:rPr>
          <w:rFonts w:ascii="Calibri" w:eastAsia="Times New Roman" w:hAnsi="Calibri"/>
        </w:rPr>
      </w:pPr>
      <w:r w:rsidRPr="00C267C1">
        <w:rPr>
          <w:rFonts w:ascii="Calibri" w:eastAsia="Times New Roman" w:hAnsi="Calibri" w:cs="Arial"/>
          <w:color w:val="000000"/>
          <w:shd w:val="clear" w:color="auto" w:fill="FFFFFF"/>
        </w:rPr>
        <w:t>Bachman, D., &amp; Morgan, A. (1988). The role of pharmacotherapy in the treatment of aphasia: Preliminary results.</w:t>
      </w:r>
      <w:r w:rsidRPr="00F674FE">
        <w:rPr>
          <w:rFonts w:ascii="Calibri" w:eastAsia="Times New Roman" w:hAnsi="Calibri" w:cs="Arial"/>
          <w:color w:val="000000"/>
          <w:shd w:val="clear" w:color="auto" w:fill="FFFFFF"/>
        </w:rPr>
        <w:t> </w:t>
      </w:r>
      <w:proofErr w:type="spellStart"/>
      <w:r w:rsidRPr="00C267C1">
        <w:rPr>
          <w:rFonts w:ascii="Calibri" w:eastAsia="Times New Roman" w:hAnsi="Calibri" w:cs="Arial"/>
          <w:i/>
          <w:iCs/>
          <w:color w:val="000000"/>
        </w:rPr>
        <w:t>Aphasiology</w:t>
      </w:r>
      <w:proofErr w:type="spellEnd"/>
      <w:r w:rsidRPr="00C267C1">
        <w:rPr>
          <w:rFonts w:ascii="Calibri" w:eastAsia="Times New Roman" w:hAnsi="Calibri" w:cs="Arial"/>
          <w:color w:val="000000"/>
          <w:shd w:val="clear" w:color="auto" w:fill="FFFFFF"/>
        </w:rPr>
        <w:t>,</w:t>
      </w:r>
      <w:r w:rsidRPr="00F674FE">
        <w:rPr>
          <w:rFonts w:ascii="Calibri" w:eastAsia="Times New Roman" w:hAnsi="Calibri" w:cs="Arial"/>
          <w:color w:val="000000"/>
          <w:shd w:val="clear" w:color="auto" w:fill="FFFFFF"/>
        </w:rPr>
        <w:t> </w:t>
      </w:r>
      <w:r w:rsidRPr="00C267C1">
        <w:rPr>
          <w:rFonts w:ascii="Calibri" w:eastAsia="Times New Roman" w:hAnsi="Calibri" w:cs="Arial"/>
          <w:i/>
          <w:iCs/>
          <w:color w:val="000000"/>
        </w:rPr>
        <w:t>2</w:t>
      </w:r>
      <w:r w:rsidRPr="00C267C1">
        <w:rPr>
          <w:rFonts w:ascii="Calibri" w:eastAsia="Times New Roman" w:hAnsi="Calibri" w:cs="Arial"/>
          <w:color w:val="000000"/>
          <w:shd w:val="clear" w:color="auto" w:fill="FFFFFF"/>
        </w:rPr>
        <w:t xml:space="preserve">(3-4), 225-228. </w:t>
      </w:r>
      <w:proofErr w:type="spellStart"/>
      <w:proofErr w:type="gramStart"/>
      <w:r w:rsidRPr="00C267C1">
        <w:rPr>
          <w:rFonts w:ascii="Calibri" w:eastAsia="Times New Roman" w:hAnsi="Calibri" w:cs="Arial"/>
          <w:color w:val="000000"/>
          <w:shd w:val="clear" w:color="auto" w:fill="FFFFFF"/>
        </w:rPr>
        <w:t>doi</w:t>
      </w:r>
      <w:proofErr w:type="spellEnd"/>
      <w:proofErr w:type="gramEnd"/>
      <w:r w:rsidRPr="00C267C1">
        <w:rPr>
          <w:rFonts w:ascii="Calibri" w:eastAsia="Times New Roman" w:hAnsi="Calibri" w:cs="Arial"/>
          <w:color w:val="000000"/>
          <w:shd w:val="clear" w:color="auto" w:fill="FFFFFF"/>
        </w:rPr>
        <w:t>: 10.1080/02687038808248914</w:t>
      </w:r>
    </w:p>
    <w:p w14:paraId="6DF16AA1" w14:textId="77777777" w:rsidR="004323A6" w:rsidRPr="00F674FE" w:rsidRDefault="004323A6" w:rsidP="00F674FE">
      <w:pPr>
        <w:jc w:val="center"/>
        <w:rPr>
          <w:rFonts w:ascii="Calibri" w:hAnsi="Calibri"/>
        </w:rPr>
      </w:pPr>
    </w:p>
    <w:p w14:paraId="6F767B08" w14:textId="77777777" w:rsidR="004323A6" w:rsidRPr="00F674FE" w:rsidRDefault="004323A6" w:rsidP="004323A6">
      <w:pPr>
        <w:jc w:val="center"/>
        <w:rPr>
          <w:rFonts w:ascii="Calibri" w:hAnsi="Calibri"/>
        </w:rPr>
      </w:pPr>
      <w:proofErr w:type="spellStart"/>
      <w:r w:rsidRPr="00F674FE">
        <w:rPr>
          <w:rFonts w:ascii="Calibri" w:hAnsi="Calibri"/>
        </w:rPr>
        <w:t>Bor</w:t>
      </w:r>
      <w:proofErr w:type="spellEnd"/>
      <w:r w:rsidRPr="00F674FE">
        <w:rPr>
          <w:rFonts w:ascii="Calibri" w:hAnsi="Calibri"/>
        </w:rPr>
        <w:t>, D. (2019). A Brief Guide to Neuroimaging. Retrieved from https://www.open.edu/openlearn/nature-environment/natural-history/brief-guide-neuroimaging</w:t>
      </w:r>
    </w:p>
    <w:p w14:paraId="2B1F5F36" w14:textId="2A8C55AB" w:rsidR="00463A70" w:rsidRDefault="00463A70" w:rsidP="00F674FE">
      <w:pPr>
        <w:jc w:val="center"/>
        <w:rPr>
          <w:rFonts w:ascii="Calibri" w:hAnsi="Calibri"/>
        </w:rPr>
      </w:pPr>
    </w:p>
    <w:p w14:paraId="75E3D794" w14:textId="77777777" w:rsidR="004323A6" w:rsidRPr="00F674FE" w:rsidRDefault="004323A6" w:rsidP="004323A6">
      <w:pPr>
        <w:jc w:val="center"/>
        <w:rPr>
          <w:rFonts w:ascii="Calibri" w:hAnsi="Calibri"/>
        </w:rPr>
      </w:pPr>
    </w:p>
    <w:p w14:paraId="40D24B4A" w14:textId="77777777" w:rsidR="004323A6" w:rsidRPr="00E12F86" w:rsidRDefault="004323A6" w:rsidP="004323A6">
      <w:pPr>
        <w:jc w:val="center"/>
        <w:rPr>
          <w:rFonts w:ascii="Calibri" w:eastAsia="Times New Roman" w:hAnsi="Calibri"/>
        </w:rPr>
      </w:pPr>
      <w:r w:rsidRPr="00E12F86">
        <w:rPr>
          <w:rFonts w:ascii="Calibri" w:eastAsia="Times New Roman" w:hAnsi="Calibri" w:cs="Arial"/>
          <w:color w:val="000000"/>
          <w:shd w:val="clear" w:color="auto" w:fill="FFFFFF"/>
        </w:rPr>
        <w:t xml:space="preserve">Calvert, G., </w:t>
      </w:r>
      <w:proofErr w:type="spellStart"/>
      <w:r w:rsidRPr="00E12F86">
        <w:rPr>
          <w:rFonts w:ascii="Calibri" w:eastAsia="Times New Roman" w:hAnsi="Calibri" w:cs="Arial"/>
          <w:color w:val="000000"/>
          <w:shd w:val="clear" w:color="auto" w:fill="FFFFFF"/>
        </w:rPr>
        <w:t>Brammer</w:t>
      </w:r>
      <w:proofErr w:type="spellEnd"/>
      <w:r w:rsidRPr="00E12F86">
        <w:rPr>
          <w:rFonts w:ascii="Calibri" w:eastAsia="Times New Roman" w:hAnsi="Calibri" w:cs="Arial"/>
          <w:color w:val="000000"/>
          <w:shd w:val="clear" w:color="auto" w:fill="FFFFFF"/>
        </w:rPr>
        <w:t>, M., Morris, R., Williams, S., King, N., &amp; Matthews, P. (2000). Using fMRI to Study Recovery from Acquired Dysphasia.</w:t>
      </w:r>
      <w:r w:rsidRPr="00F674FE">
        <w:rPr>
          <w:rFonts w:ascii="Calibri" w:eastAsia="Times New Roman" w:hAnsi="Calibri" w:cs="Arial"/>
          <w:color w:val="000000"/>
          <w:shd w:val="clear" w:color="auto" w:fill="FFFFFF"/>
        </w:rPr>
        <w:t> </w:t>
      </w:r>
      <w:r w:rsidRPr="00E12F86">
        <w:rPr>
          <w:rFonts w:ascii="Calibri" w:eastAsia="Times New Roman" w:hAnsi="Calibri" w:cs="Arial"/>
          <w:i/>
          <w:iCs/>
          <w:color w:val="000000"/>
        </w:rPr>
        <w:t xml:space="preserve">Brain </w:t>
      </w:r>
      <w:proofErr w:type="gramStart"/>
      <w:r w:rsidRPr="00E12F86">
        <w:rPr>
          <w:rFonts w:ascii="Calibri" w:eastAsia="Times New Roman" w:hAnsi="Calibri" w:cs="Arial"/>
          <w:i/>
          <w:iCs/>
          <w:color w:val="000000"/>
        </w:rPr>
        <w:t>And</w:t>
      </w:r>
      <w:proofErr w:type="gramEnd"/>
      <w:r w:rsidRPr="00E12F86">
        <w:rPr>
          <w:rFonts w:ascii="Calibri" w:eastAsia="Times New Roman" w:hAnsi="Calibri" w:cs="Arial"/>
          <w:i/>
          <w:iCs/>
          <w:color w:val="000000"/>
        </w:rPr>
        <w:t xml:space="preserve"> Language</w:t>
      </w:r>
      <w:r w:rsidRPr="00E12F86">
        <w:rPr>
          <w:rFonts w:ascii="Calibri" w:eastAsia="Times New Roman" w:hAnsi="Calibri" w:cs="Arial"/>
          <w:color w:val="000000"/>
          <w:shd w:val="clear" w:color="auto" w:fill="FFFFFF"/>
        </w:rPr>
        <w:t>,</w:t>
      </w:r>
      <w:r w:rsidRPr="00F674FE">
        <w:rPr>
          <w:rFonts w:ascii="Calibri" w:eastAsia="Times New Roman" w:hAnsi="Calibri" w:cs="Arial"/>
          <w:color w:val="000000"/>
          <w:shd w:val="clear" w:color="auto" w:fill="FFFFFF"/>
        </w:rPr>
        <w:t> </w:t>
      </w:r>
      <w:r w:rsidRPr="00E12F86">
        <w:rPr>
          <w:rFonts w:ascii="Calibri" w:eastAsia="Times New Roman" w:hAnsi="Calibri" w:cs="Arial"/>
          <w:i/>
          <w:iCs/>
          <w:color w:val="000000"/>
        </w:rPr>
        <w:t>71</w:t>
      </w:r>
      <w:r w:rsidRPr="00E12F86">
        <w:rPr>
          <w:rFonts w:ascii="Calibri" w:eastAsia="Times New Roman" w:hAnsi="Calibri" w:cs="Arial"/>
          <w:color w:val="000000"/>
          <w:shd w:val="clear" w:color="auto" w:fill="FFFFFF"/>
        </w:rPr>
        <w:t xml:space="preserve">(3), 391-399. </w:t>
      </w:r>
      <w:proofErr w:type="spellStart"/>
      <w:proofErr w:type="gramStart"/>
      <w:r w:rsidRPr="00E12F86">
        <w:rPr>
          <w:rFonts w:ascii="Calibri" w:eastAsia="Times New Roman" w:hAnsi="Calibri" w:cs="Arial"/>
          <w:color w:val="000000"/>
          <w:shd w:val="clear" w:color="auto" w:fill="FFFFFF"/>
        </w:rPr>
        <w:t>doi</w:t>
      </w:r>
      <w:proofErr w:type="spellEnd"/>
      <w:proofErr w:type="gramEnd"/>
      <w:r w:rsidRPr="00E12F86">
        <w:rPr>
          <w:rFonts w:ascii="Calibri" w:eastAsia="Times New Roman" w:hAnsi="Calibri" w:cs="Arial"/>
          <w:color w:val="000000"/>
          <w:shd w:val="clear" w:color="auto" w:fill="FFFFFF"/>
        </w:rPr>
        <w:t>: 10.1006/brln.1999.2272</w:t>
      </w:r>
    </w:p>
    <w:p w14:paraId="64BF520B" w14:textId="04991D89" w:rsidR="004323A6" w:rsidRDefault="004323A6" w:rsidP="00F674FE">
      <w:pPr>
        <w:jc w:val="center"/>
        <w:rPr>
          <w:rFonts w:ascii="Calibri" w:hAnsi="Calibri"/>
        </w:rPr>
      </w:pPr>
    </w:p>
    <w:p w14:paraId="36E2CAED" w14:textId="77777777" w:rsidR="004323A6" w:rsidRPr="00D84048" w:rsidRDefault="004323A6" w:rsidP="004323A6">
      <w:pPr>
        <w:jc w:val="center"/>
        <w:rPr>
          <w:rFonts w:ascii="Calibri" w:hAnsi="Calibri" w:cstheme="minorBidi"/>
        </w:rPr>
      </w:pPr>
      <w:r w:rsidRPr="00D84048">
        <w:rPr>
          <w:rFonts w:ascii="Calibri" w:hAnsi="Calibri" w:cstheme="minorBidi"/>
        </w:rPr>
        <w:t xml:space="preserve">Chase, H. W., Fournier, J. C., Greenberg, T., Almeida, J. R., Stiffler, R., </w:t>
      </w:r>
      <w:proofErr w:type="spellStart"/>
      <w:r w:rsidRPr="00D84048">
        <w:rPr>
          <w:rFonts w:ascii="Calibri" w:hAnsi="Calibri" w:cstheme="minorBidi"/>
        </w:rPr>
        <w:t>Zevallos</w:t>
      </w:r>
      <w:proofErr w:type="spellEnd"/>
      <w:r w:rsidRPr="00D84048">
        <w:rPr>
          <w:rFonts w:ascii="Calibri" w:hAnsi="Calibri" w:cstheme="minorBidi"/>
        </w:rPr>
        <w:t>, C. R</w:t>
      </w:r>
      <w:proofErr w:type="gramStart"/>
      <w:r w:rsidRPr="00D84048">
        <w:rPr>
          <w:rFonts w:ascii="Calibri" w:hAnsi="Calibri" w:cstheme="minorBidi"/>
        </w:rPr>
        <w:t>., ...</w:t>
      </w:r>
      <w:proofErr w:type="gramEnd"/>
      <w:r w:rsidRPr="00D84048">
        <w:rPr>
          <w:rFonts w:ascii="Calibri" w:hAnsi="Calibri" w:cstheme="minorBidi"/>
        </w:rPr>
        <w:t xml:space="preserve"> &amp; Adams, P. (2015). Accounting for dynamic fluctuations across time when examining fMRI test-retest reliability: analysis of a reward paradigm in the EMBARC study. </w:t>
      </w:r>
      <w:proofErr w:type="spellStart"/>
      <w:r w:rsidRPr="00D84048">
        <w:rPr>
          <w:rFonts w:ascii="Calibri" w:hAnsi="Calibri" w:cstheme="minorBidi"/>
          <w:i/>
          <w:iCs/>
        </w:rPr>
        <w:t>PloS</w:t>
      </w:r>
      <w:proofErr w:type="spellEnd"/>
      <w:r w:rsidRPr="00D84048">
        <w:rPr>
          <w:rFonts w:ascii="Calibri" w:hAnsi="Calibri" w:cstheme="minorBidi"/>
          <w:i/>
          <w:iCs/>
        </w:rPr>
        <w:t xml:space="preserve"> one</w:t>
      </w:r>
      <w:r w:rsidRPr="00D84048">
        <w:rPr>
          <w:rFonts w:ascii="Calibri" w:hAnsi="Calibri" w:cstheme="minorBidi"/>
        </w:rPr>
        <w:t>, </w:t>
      </w:r>
      <w:r w:rsidRPr="00D84048">
        <w:rPr>
          <w:rFonts w:ascii="Calibri" w:hAnsi="Calibri" w:cstheme="minorBidi"/>
          <w:i/>
          <w:iCs/>
        </w:rPr>
        <w:t>10</w:t>
      </w:r>
      <w:r w:rsidRPr="00D84048">
        <w:rPr>
          <w:rFonts w:ascii="Calibri" w:hAnsi="Calibri" w:cstheme="minorBidi"/>
        </w:rPr>
        <w:t>(5), e0126326.</w:t>
      </w:r>
    </w:p>
    <w:p w14:paraId="010EB291" w14:textId="77777777" w:rsidR="004323A6" w:rsidRDefault="004323A6" w:rsidP="00F674FE">
      <w:pPr>
        <w:jc w:val="center"/>
        <w:rPr>
          <w:rFonts w:ascii="Calibri" w:hAnsi="Calibri"/>
        </w:rPr>
      </w:pPr>
    </w:p>
    <w:p w14:paraId="005CD24A" w14:textId="77777777" w:rsidR="004323A6" w:rsidRPr="00F674FE" w:rsidRDefault="004323A6" w:rsidP="00F674FE">
      <w:pPr>
        <w:jc w:val="center"/>
        <w:rPr>
          <w:rFonts w:ascii="Calibri" w:hAnsi="Calibri"/>
        </w:rPr>
      </w:pPr>
    </w:p>
    <w:p w14:paraId="5603DC05" w14:textId="77777777" w:rsidR="00C267C1" w:rsidRPr="00F674FE" w:rsidRDefault="00C267C1" w:rsidP="00F674FE">
      <w:pPr>
        <w:jc w:val="center"/>
        <w:rPr>
          <w:rFonts w:ascii="Calibri" w:hAnsi="Calibri"/>
        </w:rPr>
      </w:pPr>
      <w:r w:rsidRPr="00F674FE">
        <w:rPr>
          <w:rFonts w:ascii="Calibri" w:hAnsi="Calibri"/>
        </w:rPr>
        <w:t>Howard, D., Swinburn, K., &amp; Porter, G. (2009). Putting the CAT out: What the Comprehensive Aphasia Test has to offer. </w:t>
      </w:r>
      <w:r w:rsidRPr="00F674FE">
        <w:rPr>
          <w:rFonts w:ascii="Calibri" w:hAnsi="Calibri"/>
          <w:i/>
          <w:iCs/>
        </w:rPr>
        <w:t>Aphasiology</w:t>
      </w:r>
      <w:r w:rsidRPr="00F674FE">
        <w:rPr>
          <w:rFonts w:ascii="Calibri" w:hAnsi="Calibri"/>
        </w:rPr>
        <w:t>, </w:t>
      </w:r>
      <w:r w:rsidRPr="00F674FE">
        <w:rPr>
          <w:rFonts w:ascii="Calibri" w:hAnsi="Calibri"/>
          <w:i/>
          <w:iCs/>
        </w:rPr>
        <w:t>24</w:t>
      </w:r>
      <w:r w:rsidRPr="00F674FE">
        <w:rPr>
          <w:rFonts w:ascii="Calibri" w:hAnsi="Calibri"/>
        </w:rPr>
        <w:t xml:space="preserve">(1), 56-74. </w:t>
      </w:r>
      <w:proofErr w:type="spellStart"/>
      <w:r w:rsidRPr="00F674FE">
        <w:rPr>
          <w:rFonts w:ascii="Calibri" w:hAnsi="Calibri"/>
        </w:rPr>
        <w:t>doi</w:t>
      </w:r>
      <w:proofErr w:type="spellEnd"/>
      <w:r w:rsidRPr="00F674FE">
        <w:rPr>
          <w:rFonts w:ascii="Calibri" w:hAnsi="Calibri"/>
        </w:rPr>
        <w:t>: 10.1080/02687030802453202</w:t>
      </w:r>
    </w:p>
    <w:p w14:paraId="65517D50" w14:textId="7465288A" w:rsidR="00463A70" w:rsidRDefault="00463A70" w:rsidP="00F674FE">
      <w:pPr>
        <w:jc w:val="center"/>
        <w:rPr>
          <w:rFonts w:ascii="Calibri" w:hAnsi="Calibri"/>
        </w:rPr>
      </w:pPr>
    </w:p>
    <w:p w14:paraId="5EF7D468" w14:textId="77777777" w:rsidR="004323A6" w:rsidRPr="00F674FE" w:rsidRDefault="004323A6" w:rsidP="004323A6">
      <w:pPr>
        <w:jc w:val="center"/>
        <w:rPr>
          <w:rFonts w:ascii="Calibri" w:hAnsi="Calibri"/>
        </w:rPr>
      </w:pPr>
    </w:p>
    <w:p w14:paraId="649C8D3E" w14:textId="77777777" w:rsidR="004323A6" w:rsidRDefault="004323A6" w:rsidP="004323A6">
      <w:pPr>
        <w:jc w:val="center"/>
        <w:rPr>
          <w:rFonts w:ascii="Calibri" w:hAnsi="Calibri"/>
        </w:rPr>
      </w:pPr>
      <w:r w:rsidRPr="00F674FE">
        <w:rPr>
          <w:rFonts w:ascii="Calibri" w:hAnsi="Calibri"/>
        </w:rPr>
        <w:t xml:space="preserve">Kiran, S., </w:t>
      </w:r>
      <w:proofErr w:type="spellStart"/>
      <w:r w:rsidRPr="00F674FE">
        <w:rPr>
          <w:rFonts w:ascii="Calibri" w:hAnsi="Calibri"/>
        </w:rPr>
        <w:t>Ansaldo</w:t>
      </w:r>
      <w:proofErr w:type="spellEnd"/>
      <w:r w:rsidRPr="00F674FE">
        <w:rPr>
          <w:rFonts w:ascii="Calibri" w:hAnsi="Calibri"/>
        </w:rPr>
        <w:t xml:space="preserve">, A., </w:t>
      </w:r>
      <w:proofErr w:type="spellStart"/>
      <w:r w:rsidRPr="00F674FE">
        <w:rPr>
          <w:rFonts w:ascii="Calibri" w:hAnsi="Calibri"/>
        </w:rPr>
        <w:t>Bastiaanse</w:t>
      </w:r>
      <w:proofErr w:type="spellEnd"/>
      <w:r w:rsidRPr="00F674FE">
        <w:rPr>
          <w:rFonts w:ascii="Calibri" w:hAnsi="Calibri"/>
        </w:rPr>
        <w:t xml:space="preserve">, R., </w:t>
      </w:r>
      <w:proofErr w:type="spellStart"/>
      <w:r w:rsidRPr="00F674FE">
        <w:rPr>
          <w:rFonts w:ascii="Calibri" w:hAnsi="Calibri"/>
        </w:rPr>
        <w:t>Cherney</w:t>
      </w:r>
      <w:proofErr w:type="spellEnd"/>
      <w:r w:rsidRPr="00F674FE">
        <w:rPr>
          <w:rFonts w:ascii="Calibri" w:hAnsi="Calibri"/>
        </w:rPr>
        <w:t xml:space="preserve">, L., Howard, D., &amp; </w:t>
      </w:r>
      <w:proofErr w:type="spellStart"/>
      <w:r w:rsidRPr="00F674FE">
        <w:rPr>
          <w:rFonts w:ascii="Calibri" w:hAnsi="Calibri"/>
        </w:rPr>
        <w:t>Faroqi</w:t>
      </w:r>
      <w:proofErr w:type="spellEnd"/>
      <w:r w:rsidRPr="00F674FE">
        <w:rPr>
          <w:rFonts w:ascii="Calibri" w:hAnsi="Calibri"/>
        </w:rPr>
        <w:t>-Shah, Y. et al. (2013). Neuroimaging in aphasia treatment research: Standards for establishing the effects of treatment. </w:t>
      </w:r>
      <w:proofErr w:type="spellStart"/>
      <w:r w:rsidRPr="00F674FE">
        <w:rPr>
          <w:rFonts w:ascii="Calibri" w:hAnsi="Calibri"/>
          <w:i/>
          <w:iCs/>
        </w:rPr>
        <w:t>Neuroimage</w:t>
      </w:r>
      <w:proofErr w:type="spellEnd"/>
      <w:r w:rsidRPr="00F674FE">
        <w:rPr>
          <w:rFonts w:ascii="Calibri" w:hAnsi="Calibri"/>
        </w:rPr>
        <w:t>, </w:t>
      </w:r>
      <w:r w:rsidRPr="00F674FE">
        <w:rPr>
          <w:rFonts w:ascii="Calibri" w:hAnsi="Calibri"/>
          <w:i/>
          <w:iCs/>
        </w:rPr>
        <w:t>76</w:t>
      </w:r>
      <w:r w:rsidRPr="00F674FE">
        <w:rPr>
          <w:rFonts w:ascii="Calibri" w:hAnsi="Calibri"/>
        </w:rPr>
        <w:t xml:space="preserve">, 428-435. </w:t>
      </w:r>
      <w:proofErr w:type="spellStart"/>
      <w:proofErr w:type="gramStart"/>
      <w:r w:rsidRPr="00F674FE">
        <w:rPr>
          <w:rFonts w:ascii="Calibri" w:hAnsi="Calibri"/>
        </w:rPr>
        <w:t>doi</w:t>
      </w:r>
      <w:proofErr w:type="spellEnd"/>
      <w:proofErr w:type="gramEnd"/>
      <w:r w:rsidRPr="00F674FE">
        <w:rPr>
          <w:rFonts w:ascii="Calibri" w:hAnsi="Calibri"/>
        </w:rPr>
        <w:t>: 10.1016/j.neuroimage.2012.10.011</w:t>
      </w:r>
    </w:p>
    <w:p w14:paraId="67D11CB5" w14:textId="77777777" w:rsidR="004323A6" w:rsidRPr="00F674FE" w:rsidRDefault="004323A6" w:rsidP="00F674FE">
      <w:pPr>
        <w:jc w:val="center"/>
        <w:rPr>
          <w:rFonts w:ascii="Calibri" w:hAnsi="Calibri"/>
        </w:rPr>
      </w:pPr>
    </w:p>
    <w:p w14:paraId="0C72D266" w14:textId="77777777" w:rsidR="004323A6" w:rsidRDefault="004323A6" w:rsidP="004323A6">
      <w:pPr>
        <w:jc w:val="center"/>
        <w:rPr>
          <w:rFonts w:ascii="Calibri" w:hAnsi="Calibri"/>
        </w:rPr>
      </w:pPr>
    </w:p>
    <w:p w14:paraId="2BFE3ED0" w14:textId="77777777" w:rsidR="004323A6" w:rsidRDefault="004323A6" w:rsidP="004323A6">
      <w:pPr>
        <w:jc w:val="center"/>
        <w:rPr>
          <w:rFonts w:ascii="Calibri" w:hAnsi="Calibri"/>
        </w:rPr>
      </w:pPr>
    </w:p>
    <w:p w14:paraId="53BC8E66" w14:textId="77777777" w:rsidR="004323A6" w:rsidRPr="00D84048" w:rsidRDefault="004323A6" w:rsidP="004323A6">
      <w:pPr>
        <w:jc w:val="center"/>
        <w:rPr>
          <w:rFonts w:ascii="Calibri" w:hAnsi="Calibri" w:cstheme="minorBidi"/>
        </w:rPr>
      </w:pPr>
      <w:proofErr w:type="gramStart"/>
      <w:r w:rsidRPr="00D84048">
        <w:rPr>
          <w:rFonts w:ascii="Calibri" w:hAnsi="Calibri" w:cstheme="minorBidi"/>
        </w:rPr>
        <w:t>test-retest</w:t>
      </w:r>
      <w:proofErr w:type="gramEnd"/>
      <w:r w:rsidRPr="00D84048">
        <w:rPr>
          <w:rFonts w:ascii="Calibri" w:hAnsi="Calibri" w:cstheme="minorBidi"/>
        </w:rPr>
        <w:t xml:space="preserve"> reliability: analysis of a reward paradigm in the EMBARC study. </w:t>
      </w:r>
      <w:proofErr w:type="spellStart"/>
      <w:r w:rsidRPr="00D84048">
        <w:rPr>
          <w:rFonts w:ascii="Calibri" w:hAnsi="Calibri" w:cstheme="minorBidi"/>
          <w:i/>
          <w:iCs/>
        </w:rPr>
        <w:t>PloS</w:t>
      </w:r>
      <w:proofErr w:type="spellEnd"/>
      <w:r w:rsidRPr="00D84048">
        <w:rPr>
          <w:rFonts w:ascii="Calibri" w:hAnsi="Calibri" w:cstheme="minorBidi"/>
          <w:i/>
          <w:iCs/>
        </w:rPr>
        <w:t xml:space="preserve"> one</w:t>
      </w:r>
      <w:r w:rsidRPr="00D84048">
        <w:rPr>
          <w:rFonts w:ascii="Calibri" w:hAnsi="Calibri" w:cstheme="minorBidi"/>
        </w:rPr>
        <w:t>, </w:t>
      </w:r>
      <w:r w:rsidRPr="00D84048">
        <w:rPr>
          <w:rFonts w:ascii="Calibri" w:hAnsi="Calibri" w:cstheme="minorBidi"/>
          <w:i/>
          <w:iCs/>
        </w:rPr>
        <w:t>10</w:t>
      </w:r>
      <w:r w:rsidRPr="00D84048">
        <w:rPr>
          <w:rFonts w:ascii="Calibri" w:hAnsi="Calibri" w:cstheme="minorBidi"/>
        </w:rPr>
        <w:t>(5), e0126326.</w:t>
      </w:r>
    </w:p>
    <w:p w14:paraId="2266C683" w14:textId="77777777" w:rsidR="00463A70" w:rsidRPr="00F674FE" w:rsidRDefault="00463A70" w:rsidP="00F674FE">
      <w:pPr>
        <w:jc w:val="center"/>
        <w:rPr>
          <w:rFonts w:ascii="Calibri" w:hAnsi="Calibri"/>
        </w:rPr>
      </w:pPr>
    </w:p>
    <w:p w14:paraId="5F06B7F3" w14:textId="77777777" w:rsidR="00463A70" w:rsidRPr="00F674FE" w:rsidRDefault="00463A70" w:rsidP="00F674FE">
      <w:pPr>
        <w:jc w:val="center"/>
        <w:rPr>
          <w:rFonts w:ascii="Calibri" w:hAnsi="Calibri"/>
        </w:rPr>
      </w:pPr>
    </w:p>
    <w:p w14:paraId="7E5C965E" w14:textId="77777777" w:rsidR="00E12F86" w:rsidRPr="00E12F86" w:rsidRDefault="00E12F86" w:rsidP="00F674FE">
      <w:pPr>
        <w:jc w:val="center"/>
        <w:rPr>
          <w:rFonts w:ascii="Calibri" w:eastAsia="Times New Roman" w:hAnsi="Calibri"/>
        </w:rPr>
      </w:pPr>
      <w:r w:rsidRPr="00E12F86">
        <w:rPr>
          <w:rFonts w:ascii="Calibri" w:eastAsia="Times New Roman" w:hAnsi="Calibri" w:cs="Arial"/>
          <w:color w:val="000000"/>
          <w:shd w:val="clear" w:color="auto" w:fill="FFFFFF"/>
        </w:rPr>
        <w:t xml:space="preserve">Thompson, C., &amp; den </w:t>
      </w:r>
      <w:proofErr w:type="spellStart"/>
      <w:r w:rsidRPr="00E12F86">
        <w:rPr>
          <w:rFonts w:ascii="Calibri" w:eastAsia="Times New Roman" w:hAnsi="Calibri" w:cs="Arial"/>
          <w:color w:val="000000"/>
          <w:shd w:val="clear" w:color="auto" w:fill="FFFFFF"/>
        </w:rPr>
        <w:t>Ouden</w:t>
      </w:r>
      <w:proofErr w:type="spellEnd"/>
      <w:r w:rsidRPr="00E12F86">
        <w:rPr>
          <w:rFonts w:ascii="Calibri" w:eastAsia="Times New Roman" w:hAnsi="Calibri" w:cs="Arial"/>
          <w:color w:val="000000"/>
          <w:shd w:val="clear" w:color="auto" w:fill="FFFFFF"/>
        </w:rPr>
        <w:t>, D. (2008). Neuroimaging and recovery of language in aphasia.</w:t>
      </w:r>
      <w:r w:rsidRPr="00F674FE">
        <w:rPr>
          <w:rFonts w:ascii="Calibri" w:eastAsia="Times New Roman" w:hAnsi="Calibri" w:cs="Arial"/>
          <w:color w:val="000000"/>
          <w:shd w:val="clear" w:color="auto" w:fill="FFFFFF"/>
        </w:rPr>
        <w:t> </w:t>
      </w:r>
      <w:r w:rsidRPr="00E12F86">
        <w:rPr>
          <w:rFonts w:ascii="Calibri" w:eastAsia="Times New Roman" w:hAnsi="Calibri" w:cs="Arial"/>
          <w:i/>
          <w:iCs/>
          <w:color w:val="000000"/>
        </w:rPr>
        <w:t xml:space="preserve">Current Neurology </w:t>
      </w:r>
      <w:proofErr w:type="gramStart"/>
      <w:r w:rsidRPr="00E12F86">
        <w:rPr>
          <w:rFonts w:ascii="Calibri" w:eastAsia="Times New Roman" w:hAnsi="Calibri" w:cs="Arial"/>
          <w:i/>
          <w:iCs/>
          <w:color w:val="000000"/>
        </w:rPr>
        <w:t>And</w:t>
      </w:r>
      <w:proofErr w:type="gramEnd"/>
      <w:r w:rsidRPr="00E12F86">
        <w:rPr>
          <w:rFonts w:ascii="Calibri" w:eastAsia="Times New Roman" w:hAnsi="Calibri" w:cs="Arial"/>
          <w:i/>
          <w:iCs/>
          <w:color w:val="000000"/>
        </w:rPr>
        <w:t xml:space="preserve"> Neuroscience Reports</w:t>
      </w:r>
      <w:r w:rsidRPr="00E12F86">
        <w:rPr>
          <w:rFonts w:ascii="Calibri" w:eastAsia="Times New Roman" w:hAnsi="Calibri" w:cs="Arial"/>
          <w:color w:val="000000"/>
          <w:shd w:val="clear" w:color="auto" w:fill="FFFFFF"/>
        </w:rPr>
        <w:t>,</w:t>
      </w:r>
      <w:r w:rsidRPr="00F674FE">
        <w:rPr>
          <w:rFonts w:ascii="Calibri" w:eastAsia="Times New Roman" w:hAnsi="Calibri" w:cs="Arial"/>
          <w:color w:val="000000"/>
          <w:shd w:val="clear" w:color="auto" w:fill="FFFFFF"/>
        </w:rPr>
        <w:t> </w:t>
      </w:r>
      <w:r w:rsidRPr="00E12F86">
        <w:rPr>
          <w:rFonts w:ascii="Calibri" w:eastAsia="Times New Roman" w:hAnsi="Calibri" w:cs="Arial"/>
          <w:i/>
          <w:iCs/>
          <w:color w:val="000000"/>
        </w:rPr>
        <w:t>8</w:t>
      </w:r>
      <w:r w:rsidRPr="00E12F86">
        <w:rPr>
          <w:rFonts w:ascii="Calibri" w:eastAsia="Times New Roman" w:hAnsi="Calibri" w:cs="Arial"/>
          <w:color w:val="000000"/>
          <w:shd w:val="clear" w:color="auto" w:fill="FFFFFF"/>
        </w:rPr>
        <w:t xml:space="preserve">(6), 475-483. </w:t>
      </w:r>
      <w:proofErr w:type="spellStart"/>
      <w:r w:rsidRPr="00E12F86">
        <w:rPr>
          <w:rFonts w:ascii="Calibri" w:eastAsia="Times New Roman" w:hAnsi="Calibri" w:cs="Arial"/>
          <w:color w:val="000000"/>
          <w:shd w:val="clear" w:color="auto" w:fill="FFFFFF"/>
        </w:rPr>
        <w:t>doi</w:t>
      </w:r>
      <w:proofErr w:type="spellEnd"/>
      <w:r w:rsidRPr="00E12F86">
        <w:rPr>
          <w:rFonts w:ascii="Calibri" w:eastAsia="Times New Roman" w:hAnsi="Calibri" w:cs="Arial"/>
          <w:color w:val="000000"/>
          <w:shd w:val="clear" w:color="auto" w:fill="FFFFFF"/>
        </w:rPr>
        <w:t>: 10.1007/s11910-008-0076-0</w:t>
      </w:r>
    </w:p>
    <w:p w14:paraId="1FCBD4D9" w14:textId="5B378BA5" w:rsidR="00463A70" w:rsidRPr="00F674FE" w:rsidRDefault="00463A70" w:rsidP="00F674FE">
      <w:pPr>
        <w:jc w:val="center"/>
        <w:rPr>
          <w:rFonts w:ascii="Calibri" w:hAnsi="Calibri"/>
        </w:rPr>
      </w:pPr>
    </w:p>
    <w:p w14:paraId="605FC4DC" w14:textId="77777777" w:rsidR="00420C76" w:rsidRDefault="00420C76" w:rsidP="00F674FE">
      <w:pPr>
        <w:jc w:val="center"/>
        <w:rPr>
          <w:rFonts w:ascii="Calibri" w:hAnsi="Calibri"/>
        </w:rPr>
      </w:pPr>
    </w:p>
    <w:p w14:paraId="55E71015" w14:textId="77777777" w:rsidR="00D84048" w:rsidRPr="00F674FE" w:rsidRDefault="00D84048" w:rsidP="004323A6">
      <w:pPr>
        <w:rPr>
          <w:rFonts w:ascii="Calibri" w:hAnsi="Calibri"/>
        </w:rPr>
      </w:pPr>
    </w:p>
    <w:p w14:paraId="0BB01998" w14:textId="77777777" w:rsidR="00F674FE" w:rsidRDefault="00F674FE" w:rsidP="00022FE6">
      <w:pPr>
        <w:jc w:val="center"/>
      </w:pPr>
    </w:p>
    <w:p w14:paraId="4CA441FD" w14:textId="77777777" w:rsidR="00463A70" w:rsidRDefault="00463A70" w:rsidP="00353AC0"/>
    <w:p w14:paraId="54846133" w14:textId="2C9D424B" w:rsidR="00463A70" w:rsidRDefault="00420C76" w:rsidP="00353AC0">
      <w:r>
        <w:lastRenderedPageBreak/>
        <w:t xml:space="preserve">  </w:t>
      </w:r>
    </w:p>
    <w:p w14:paraId="7591B6A5" w14:textId="77777777" w:rsidR="00463A70" w:rsidRDefault="00463A70" w:rsidP="00353AC0"/>
    <w:p w14:paraId="7218BEF7" w14:textId="77777777" w:rsidR="00463A70" w:rsidRDefault="00463A70" w:rsidP="00353AC0"/>
    <w:p w14:paraId="3A6300A4" w14:textId="77777777" w:rsidR="00463A70" w:rsidRDefault="00463A70" w:rsidP="00353AC0"/>
    <w:p w14:paraId="031C779D" w14:textId="77777777" w:rsidR="00463A70" w:rsidRDefault="00463A70" w:rsidP="00353AC0"/>
    <w:p w14:paraId="762561F4" w14:textId="77777777" w:rsidR="00463A70" w:rsidRDefault="00463A70" w:rsidP="00353AC0"/>
    <w:p w14:paraId="132BB605" w14:textId="77777777" w:rsidR="00463A70" w:rsidRDefault="00463A70" w:rsidP="00353AC0"/>
    <w:p w14:paraId="0EF2A946" w14:textId="77777777" w:rsidR="00463A70" w:rsidRDefault="00463A70" w:rsidP="00353AC0"/>
    <w:p w14:paraId="0E549289" w14:textId="77777777" w:rsidR="00463A70" w:rsidRDefault="00463A70" w:rsidP="00353AC0"/>
    <w:p w14:paraId="5D865CC5" w14:textId="77777777" w:rsidR="00463A70" w:rsidRDefault="00463A70" w:rsidP="00353AC0"/>
    <w:p w14:paraId="06A1EAF4" w14:textId="77777777" w:rsidR="00463A70" w:rsidRDefault="00463A70" w:rsidP="00353AC0"/>
    <w:p w14:paraId="0CBF5003" w14:textId="77777777" w:rsidR="00463A70" w:rsidRDefault="00463A70" w:rsidP="00353AC0"/>
    <w:p w14:paraId="226D2D80" w14:textId="77777777" w:rsidR="00463A70" w:rsidRDefault="00463A70" w:rsidP="00353AC0"/>
    <w:p w14:paraId="517759FF" w14:textId="77777777" w:rsidR="00463A70" w:rsidRDefault="00463A70" w:rsidP="00353AC0"/>
    <w:p w14:paraId="6AC464F3" w14:textId="77777777" w:rsidR="00463A70" w:rsidRDefault="00463A70" w:rsidP="00353AC0"/>
    <w:p w14:paraId="0B61ABE7" w14:textId="77777777" w:rsidR="00463A70" w:rsidRDefault="00463A70" w:rsidP="00353AC0"/>
    <w:p w14:paraId="3D0C6681" w14:textId="77777777" w:rsidR="00463A70" w:rsidRDefault="00463A70" w:rsidP="00353AC0"/>
    <w:p w14:paraId="1FC53570" w14:textId="77777777" w:rsidR="00463A70" w:rsidRDefault="00463A70" w:rsidP="00353AC0"/>
    <w:p w14:paraId="6B9FC39B" w14:textId="77777777" w:rsidR="00463A70" w:rsidRDefault="00463A70" w:rsidP="00353AC0"/>
    <w:p w14:paraId="6B1FFACE" w14:textId="77777777" w:rsidR="00463A70" w:rsidRDefault="00463A70" w:rsidP="00353AC0"/>
    <w:p w14:paraId="44E5A773" w14:textId="77777777" w:rsidR="00463A70" w:rsidRDefault="00463A70" w:rsidP="00353AC0"/>
    <w:p w14:paraId="3955AEEF" w14:textId="77777777" w:rsidR="00463A70" w:rsidRDefault="00463A70" w:rsidP="00353AC0"/>
    <w:p w14:paraId="2724DD98" w14:textId="77777777" w:rsidR="00463A70" w:rsidRDefault="00463A70" w:rsidP="00353AC0"/>
    <w:p w14:paraId="4C55D0BB" w14:textId="77777777" w:rsidR="00463A70" w:rsidRDefault="00463A70" w:rsidP="00353AC0"/>
    <w:p w14:paraId="13357ED6" w14:textId="77777777" w:rsidR="00463A70" w:rsidRDefault="00463A70" w:rsidP="00353AC0"/>
    <w:p w14:paraId="064F969C" w14:textId="77777777" w:rsidR="00463A70" w:rsidRDefault="00463A70" w:rsidP="00353AC0"/>
    <w:p w14:paraId="3651A15C" w14:textId="77777777" w:rsidR="00463A70" w:rsidRDefault="00463A70" w:rsidP="00353AC0"/>
    <w:p w14:paraId="74A81338" w14:textId="77777777" w:rsidR="00463A70" w:rsidRDefault="00463A70" w:rsidP="00353AC0"/>
    <w:p w14:paraId="6EF65283" w14:textId="77777777" w:rsidR="00463A70" w:rsidRPr="00463A70" w:rsidRDefault="00463A70" w:rsidP="00353AC0"/>
    <w:sectPr w:rsidR="00463A70" w:rsidRPr="00463A70" w:rsidSect="00384FE3">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A10AB7" w14:textId="77777777" w:rsidR="00CC0ACD" w:rsidRDefault="00CC0ACD" w:rsidP="00AB5F55">
      <w:r>
        <w:separator/>
      </w:r>
    </w:p>
  </w:endnote>
  <w:endnote w:type="continuationSeparator" w:id="0">
    <w:p w14:paraId="2CB763AB" w14:textId="77777777" w:rsidR="00CC0ACD" w:rsidRDefault="00CC0ACD" w:rsidP="00AB5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DE1F3" w14:textId="77777777" w:rsidR="00AB5F55" w:rsidRDefault="00AB5F55" w:rsidP="00902B8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C58FC90" w14:textId="77777777" w:rsidR="00AB5F55" w:rsidRDefault="00AB5F55" w:rsidP="00AB5F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D64DE" w14:textId="39233754" w:rsidR="00AB5F55" w:rsidRDefault="00AB5F55" w:rsidP="00902B8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F5CFB">
      <w:rPr>
        <w:rStyle w:val="PageNumber"/>
        <w:noProof/>
      </w:rPr>
      <w:t>1</w:t>
    </w:r>
    <w:r>
      <w:rPr>
        <w:rStyle w:val="PageNumber"/>
      </w:rPr>
      <w:fldChar w:fldCharType="end"/>
    </w:r>
  </w:p>
  <w:p w14:paraId="450E25D0" w14:textId="77777777" w:rsidR="00AB5F55" w:rsidRDefault="00AB5F55" w:rsidP="00AB5F5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140D46" w14:textId="77777777" w:rsidR="00CC0ACD" w:rsidRDefault="00CC0ACD" w:rsidP="00AB5F55">
      <w:r>
        <w:separator/>
      </w:r>
    </w:p>
  </w:footnote>
  <w:footnote w:type="continuationSeparator" w:id="0">
    <w:p w14:paraId="71D3D249" w14:textId="77777777" w:rsidR="00CC0ACD" w:rsidRDefault="00CC0ACD" w:rsidP="00AB5F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7C2880"/>
    <w:multiLevelType w:val="multilevel"/>
    <w:tmpl w:val="D5B08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AC0"/>
    <w:rsid w:val="0002050F"/>
    <w:rsid w:val="00022FE6"/>
    <w:rsid w:val="00031717"/>
    <w:rsid w:val="00037A9F"/>
    <w:rsid w:val="000504EE"/>
    <w:rsid w:val="0006711A"/>
    <w:rsid w:val="000823D0"/>
    <w:rsid w:val="00090E7B"/>
    <w:rsid w:val="000B305A"/>
    <w:rsid w:val="000B498F"/>
    <w:rsid w:val="000B7A9D"/>
    <w:rsid w:val="000C4CB1"/>
    <w:rsid w:val="000E0570"/>
    <w:rsid w:val="000E44A2"/>
    <w:rsid w:val="000F6EFF"/>
    <w:rsid w:val="00125C90"/>
    <w:rsid w:val="00136AB2"/>
    <w:rsid w:val="00143593"/>
    <w:rsid w:val="00144BA0"/>
    <w:rsid w:val="0015041C"/>
    <w:rsid w:val="00153152"/>
    <w:rsid w:val="0019483F"/>
    <w:rsid w:val="00197E52"/>
    <w:rsid w:val="001D7D22"/>
    <w:rsid w:val="001E540E"/>
    <w:rsid w:val="00203139"/>
    <w:rsid w:val="0021134A"/>
    <w:rsid w:val="002150A5"/>
    <w:rsid w:val="00225097"/>
    <w:rsid w:val="00226164"/>
    <w:rsid w:val="00232F1F"/>
    <w:rsid w:val="00261866"/>
    <w:rsid w:val="002B4603"/>
    <w:rsid w:val="002B6623"/>
    <w:rsid w:val="002D422E"/>
    <w:rsid w:val="002E4902"/>
    <w:rsid w:val="002F10DC"/>
    <w:rsid w:val="002F5EE8"/>
    <w:rsid w:val="002F7BAF"/>
    <w:rsid w:val="00303CEE"/>
    <w:rsid w:val="00305A3A"/>
    <w:rsid w:val="0033379D"/>
    <w:rsid w:val="00333CB2"/>
    <w:rsid w:val="00345D8E"/>
    <w:rsid w:val="00353AC0"/>
    <w:rsid w:val="00360E61"/>
    <w:rsid w:val="00365FB1"/>
    <w:rsid w:val="00371EBA"/>
    <w:rsid w:val="00384FE3"/>
    <w:rsid w:val="00392A96"/>
    <w:rsid w:val="003B0028"/>
    <w:rsid w:val="00410E70"/>
    <w:rsid w:val="00412386"/>
    <w:rsid w:val="00413A19"/>
    <w:rsid w:val="00420C76"/>
    <w:rsid w:val="004323A6"/>
    <w:rsid w:val="00447131"/>
    <w:rsid w:val="00457C74"/>
    <w:rsid w:val="004635A2"/>
    <w:rsid w:val="00463A70"/>
    <w:rsid w:val="00496905"/>
    <w:rsid w:val="004A7445"/>
    <w:rsid w:val="004B0CF7"/>
    <w:rsid w:val="004B2574"/>
    <w:rsid w:val="004B38DA"/>
    <w:rsid w:val="004E5E26"/>
    <w:rsid w:val="0050349F"/>
    <w:rsid w:val="005825B6"/>
    <w:rsid w:val="00594899"/>
    <w:rsid w:val="005B2F64"/>
    <w:rsid w:val="005B72CD"/>
    <w:rsid w:val="005C1F00"/>
    <w:rsid w:val="005C50AB"/>
    <w:rsid w:val="005D0039"/>
    <w:rsid w:val="005E65F6"/>
    <w:rsid w:val="005F2A32"/>
    <w:rsid w:val="005F37F6"/>
    <w:rsid w:val="006201EB"/>
    <w:rsid w:val="00626B8B"/>
    <w:rsid w:val="00632E57"/>
    <w:rsid w:val="00637CF7"/>
    <w:rsid w:val="00645C70"/>
    <w:rsid w:val="00672557"/>
    <w:rsid w:val="0067722F"/>
    <w:rsid w:val="0068213E"/>
    <w:rsid w:val="00696B5B"/>
    <w:rsid w:val="006B23FD"/>
    <w:rsid w:val="006C6EEB"/>
    <w:rsid w:val="0070230B"/>
    <w:rsid w:val="0071117E"/>
    <w:rsid w:val="0072190A"/>
    <w:rsid w:val="00731A2E"/>
    <w:rsid w:val="0074716C"/>
    <w:rsid w:val="007A17F8"/>
    <w:rsid w:val="007B1078"/>
    <w:rsid w:val="007B18F7"/>
    <w:rsid w:val="007B7189"/>
    <w:rsid w:val="007D340F"/>
    <w:rsid w:val="007D4455"/>
    <w:rsid w:val="00837910"/>
    <w:rsid w:val="008404B2"/>
    <w:rsid w:val="0086759C"/>
    <w:rsid w:val="00894FBC"/>
    <w:rsid w:val="008A09E7"/>
    <w:rsid w:val="008A2FE2"/>
    <w:rsid w:val="008B6340"/>
    <w:rsid w:val="00903E09"/>
    <w:rsid w:val="00914133"/>
    <w:rsid w:val="00921EEF"/>
    <w:rsid w:val="00965745"/>
    <w:rsid w:val="00981C0D"/>
    <w:rsid w:val="0098341A"/>
    <w:rsid w:val="00992CD1"/>
    <w:rsid w:val="009A5CAA"/>
    <w:rsid w:val="009B37E6"/>
    <w:rsid w:val="009C563F"/>
    <w:rsid w:val="009C6112"/>
    <w:rsid w:val="009F71D3"/>
    <w:rsid w:val="00A13733"/>
    <w:rsid w:val="00A14BD2"/>
    <w:rsid w:val="00A409ED"/>
    <w:rsid w:val="00A5525F"/>
    <w:rsid w:val="00A6352B"/>
    <w:rsid w:val="00A67163"/>
    <w:rsid w:val="00A8615E"/>
    <w:rsid w:val="00AA674F"/>
    <w:rsid w:val="00AB5F55"/>
    <w:rsid w:val="00AC4494"/>
    <w:rsid w:val="00AD487A"/>
    <w:rsid w:val="00B53477"/>
    <w:rsid w:val="00B53675"/>
    <w:rsid w:val="00B71C0B"/>
    <w:rsid w:val="00B83A42"/>
    <w:rsid w:val="00B85914"/>
    <w:rsid w:val="00B949DB"/>
    <w:rsid w:val="00B9734A"/>
    <w:rsid w:val="00BD3A7A"/>
    <w:rsid w:val="00BE3DD8"/>
    <w:rsid w:val="00BF4A51"/>
    <w:rsid w:val="00BF6316"/>
    <w:rsid w:val="00C11B67"/>
    <w:rsid w:val="00C1430B"/>
    <w:rsid w:val="00C267C1"/>
    <w:rsid w:val="00C34A96"/>
    <w:rsid w:val="00C502D6"/>
    <w:rsid w:val="00C60952"/>
    <w:rsid w:val="00C6383E"/>
    <w:rsid w:val="00CA0686"/>
    <w:rsid w:val="00CA7FDC"/>
    <w:rsid w:val="00CB5A99"/>
    <w:rsid w:val="00CC0ACD"/>
    <w:rsid w:val="00CC4EFF"/>
    <w:rsid w:val="00CF3A0D"/>
    <w:rsid w:val="00CF5CFB"/>
    <w:rsid w:val="00D05058"/>
    <w:rsid w:val="00D2631C"/>
    <w:rsid w:val="00D7634B"/>
    <w:rsid w:val="00D84048"/>
    <w:rsid w:val="00D85F41"/>
    <w:rsid w:val="00DC0CAB"/>
    <w:rsid w:val="00DD049F"/>
    <w:rsid w:val="00E049A9"/>
    <w:rsid w:val="00E11926"/>
    <w:rsid w:val="00E12F86"/>
    <w:rsid w:val="00E3304B"/>
    <w:rsid w:val="00E65E47"/>
    <w:rsid w:val="00E71398"/>
    <w:rsid w:val="00E95E2E"/>
    <w:rsid w:val="00E95F9A"/>
    <w:rsid w:val="00EA22BD"/>
    <w:rsid w:val="00EC09FE"/>
    <w:rsid w:val="00ED1B1B"/>
    <w:rsid w:val="00EE5BAF"/>
    <w:rsid w:val="00EE7DF3"/>
    <w:rsid w:val="00EF0A5A"/>
    <w:rsid w:val="00EF652C"/>
    <w:rsid w:val="00F1630E"/>
    <w:rsid w:val="00F40EBD"/>
    <w:rsid w:val="00F42792"/>
    <w:rsid w:val="00F45FCC"/>
    <w:rsid w:val="00F52FA9"/>
    <w:rsid w:val="00F5547E"/>
    <w:rsid w:val="00F66B7A"/>
    <w:rsid w:val="00F674FE"/>
    <w:rsid w:val="00F955EC"/>
    <w:rsid w:val="00FA2245"/>
    <w:rsid w:val="00FB2012"/>
    <w:rsid w:val="00FC4B4D"/>
    <w:rsid w:val="00FF54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3BB4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4048"/>
    <w:rPr>
      <w:rFonts w:ascii="Times New Roman" w:hAnsi="Times New Roman" w:cs="Times New Roman"/>
    </w:rPr>
  </w:style>
  <w:style w:type="paragraph" w:styleId="Heading1">
    <w:name w:val="heading 1"/>
    <w:basedOn w:val="Normal"/>
    <w:next w:val="Normal"/>
    <w:link w:val="Heading1Char"/>
    <w:uiPriority w:val="9"/>
    <w:qFormat/>
    <w:rsid w:val="0072190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61866"/>
  </w:style>
  <w:style w:type="character" w:customStyle="1" w:styleId="ref-journal">
    <w:name w:val="ref-journal"/>
    <w:basedOn w:val="DefaultParagraphFont"/>
    <w:rsid w:val="00261866"/>
  </w:style>
  <w:style w:type="character" w:customStyle="1" w:styleId="ref-vol">
    <w:name w:val="ref-vol"/>
    <w:basedOn w:val="DefaultParagraphFont"/>
    <w:rsid w:val="00261866"/>
  </w:style>
  <w:style w:type="character" w:styleId="Hyperlink">
    <w:name w:val="Hyperlink"/>
    <w:basedOn w:val="DefaultParagraphFont"/>
    <w:uiPriority w:val="99"/>
    <w:unhideWhenUsed/>
    <w:rsid w:val="00457C74"/>
    <w:rPr>
      <w:color w:val="0563C1" w:themeColor="hyperlink"/>
      <w:u w:val="single"/>
    </w:rPr>
  </w:style>
  <w:style w:type="character" w:customStyle="1" w:styleId="Heading1Char">
    <w:name w:val="Heading 1 Char"/>
    <w:basedOn w:val="DefaultParagraphFont"/>
    <w:link w:val="Heading1"/>
    <w:uiPriority w:val="9"/>
    <w:rsid w:val="0072190A"/>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AB5F55"/>
    <w:pPr>
      <w:tabs>
        <w:tab w:val="center" w:pos="4513"/>
        <w:tab w:val="right" w:pos="9026"/>
      </w:tabs>
    </w:pPr>
  </w:style>
  <w:style w:type="character" w:customStyle="1" w:styleId="FooterChar">
    <w:name w:val="Footer Char"/>
    <w:basedOn w:val="DefaultParagraphFont"/>
    <w:link w:val="Footer"/>
    <w:uiPriority w:val="99"/>
    <w:rsid w:val="00AB5F55"/>
    <w:rPr>
      <w:rFonts w:ascii="Times New Roman" w:hAnsi="Times New Roman" w:cs="Times New Roman"/>
    </w:rPr>
  </w:style>
  <w:style w:type="character" w:styleId="PageNumber">
    <w:name w:val="page number"/>
    <w:basedOn w:val="DefaultParagraphFont"/>
    <w:uiPriority w:val="99"/>
    <w:semiHidden/>
    <w:unhideWhenUsed/>
    <w:rsid w:val="00AB5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067720">
      <w:bodyDiv w:val="1"/>
      <w:marLeft w:val="0"/>
      <w:marRight w:val="0"/>
      <w:marTop w:val="0"/>
      <w:marBottom w:val="0"/>
      <w:divBdr>
        <w:top w:val="none" w:sz="0" w:space="0" w:color="auto"/>
        <w:left w:val="none" w:sz="0" w:space="0" w:color="auto"/>
        <w:bottom w:val="none" w:sz="0" w:space="0" w:color="auto"/>
        <w:right w:val="none" w:sz="0" w:space="0" w:color="auto"/>
      </w:divBdr>
    </w:div>
    <w:div w:id="495196472">
      <w:bodyDiv w:val="1"/>
      <w:marLeft w:val="0"/>
      <w:marRight w:val="0"/>
      <w:marTop w:val="0"/>
      <w:marBottom w:val="0"/>
      <w:divBdr>
        <w:top w:val="none" w:sz="0" w:space="0" w:color="auto"/>
        <w:left w:val="none" w:sz="0" w:space="0" w:color="auto"/>
        <w:bottom w:val="none" w:sz="0" w:space="0" w:color="auto"/>
        <w:right w:val="none" w:sz="0" w:space="0" w:color="auto"/>
      </w:divBdr>
    </w:div>
    <w:div w:id="882668693">
      <w:bodyDiv w:val="1"/>
      <w:marLeft w:val="0"/>
      <w:marRight w:val="0"/>
      <w:marTop w:val="0"/>
      <w:marBottom w:val="0"/>
      <w:divBdr>
        <w:top w:val="none" w:sz="0" w:space="0" w:color="auto"/>
        <w:left w:val="none" w:sz="0" w:space="0" w:color="auto"/>
        <w:bottom w:val="none" w:sz="0" w:space="0" w:color="auto"/>
        <w:right w:val="none" w:sz="0" w:space="0" w:color="auto"/>
      </w:divBdr>
    </w:div>
    <w:div w:id="961303248">
      <w:bodyDiv w:val="1"/>
      <w:marLeft w:val="0"/>
      <w:marRight w:val="0"/>
      <w:marTop w:val="0"/>
      <w:marBottom w:val="0"/>
      <w:divBdr>
        <w:top w:val="none" w:sz="0" w:space="0" w:color="auto"/>
        <w:left w:val="none" w:sz="0" w:space="0" w:color="auto"/>
        <w:bottom w:val="none" w:sz="0" w:space="0" w:color="auto"/>
        <w:right w:val="none" w:sz="0" w:space="0" w:color="auto"/>
      </w:divBdr>
    </w:div>
    <w:div w:id="990526142">
      <w:bodyDiv w:val="1"/>
      <w:marLeft w:val="0"/>
      <w:marRight w:val="0"/>
      <w:marTop w:val="0"/>
      <w:marBottom w:val="0"/>
      <w:divBdr>
        <w:top w:val="none" w:sz="0" w:space="0" w:color="auto"/>
        <w:left w:val="none" w:sz="0" w:space="0" w:color="auto"/>
        <w:bottom w:val="none" w:sz="0" w:space="0" w:color="auto"/>
        <w:right w:val="none" w:sz="0" w:space="0" w:color="auto"/>
      </w:divBdr>
    </w:div>
    <w:div w:id="1037120009">
      <w:bodyDiv w:val="1"/>
      <w:marLeft w:val="0"/>
      <w:marRight w:val="0"/>
      <w:marTop w:val="0"/>
      <w:marBottom w:val="0"/>
      <w:divBdr>
        <w:top w:val="none" w:sz="0" w:space="0" w:color="auto"/>
        <w:left w:val="none" w:sz="0" w:space="0" w:color="auto"/>
        <w:bottom w:val="none" w:sz="0" w:space="0" w:color="auto"/>
        <w:right w:val="none" w:sz="0" w:space="0" w:color="auto"/>
      </w:divBdr>
    </w:div>
    <w:div w:id="1043019265">
      <w:bodyDiv w:val="1"/>
      <w:marLeft w:val="0"/>
      <w:marRight w:val="0"/>
      <w:marTop w:val="0"/>
      <w:marBottom w:val="0"/>
      <w:divBdr>
        <w:top w:val="none" w:sz="0" w:space="0" w:color="auto"/>
        <w:left w:val="none" w:sz="0" w:space="0" w:color="auto"/>
        <w:bottom w:val="none" w:sz="0" w:space="0" w:color="auto"/>
        <w:right w:val="none" w:sz="0" w:space="0" w:color="auto"/>
      </w:divBdr>
    </w:div>
    <w:div w:id="1211958043">
      <w:bodyDiv w:val="1"/>
      <w:marLeft w:val="0"/>
      <w:marRight w:val="0"/>
      <w:marTop w:val="0"/>
      <w:marBottom w:val="0"/>
      <w:divBdr>
        <w:top w:val="none" w:sz="0" w:space="0" w:color="auto"/>
        <w:left w:val="none" w:sz="0" w:space="0" w:color="auto"/>
        <w:bottom w:val="none" w:sz="0" w:space="0" w:color="auto"/>
        <w:right w:val="none" w:sz="0" w:space="0" w:color="auto"/>
      </w:divBdr>
    </w:div>
    <w:div w:id="1218397038">
      <w:bodyDiv w:val="1"/>
      <w:marLeft w:val="0"/>
      <w:marRight w:val="0"/>
      <w:marTop w:val="0"/>
      <w:marBottom w:val="0"/>
      <w:divBdr>
        <w:top w:val="none" w:sz="0" w:space="0" w:color="auto"/>
        <w:left w:val="none" w:sz="0" w:space="0" w:color="auto"/>
        <w:bottom w:val="none" w:sz="0" w:space="0" w:color="auto"/>
        <w:right w:val="none" w:sz="0" w:space="0" w:color="auto"/>
      </w:divBdr>
    </w:div>
    <w:div w:id="1291087955">
      <w:bodyDiv w:val="1"/>
      <w:marLeft w:val="0"/>
      <w:marRight w:val="0"/>
      <w:marTop w:val="0"/>
      <w:marBottom w:val="0"/>
      <w:divBdr>
        <w:top w:val="none" w:sz="0" w:space="0" w:color="auto"/>
        <w:left w:val="none" w:sz="0" w:space="0" w:color="auto"/>
        <w:bottom w:val="none" w:sz="0" w:space="0" w:color="auto"/>
        <w:right w:val="none" w:sz="0" w:space="0" w:color="auto"/>
      </w:divBdr>
    </w:div>
    <w:div w:id="1339960961">
      <w:bodyDiv w:val="1"/>
      <w:marLeft w:val="0"/>
      <w:marRight w:val="0"/>
      <w:marTop w:val="0"/>
      <w:marBottom w:val="0"/>
      <w:divBdr>
        <w:top w:val="none" w:sz="0" w:space="0" w:color="auto"/>
        <w:left w:val="none" w:sz="0" w:space="0" w:color="auto"/>
        <w:bottom w:val="none" w:sz="0" w:space="0" w:color="auto"/>
        <w:right w:val="none" w:sz="0" w:space="0" w:color="auto"/>
      </w:divBdr>
    </w:div>
    <w:div w:id="1354767204">
      <w:bodyDiv w:val="1"/>
      <w:marLeft w:val="0"/>
      <w:marRight w:val="0"/>
      <w:marTop w:val="0"/>
      <w:marBottom w:val="0"/>
      <w:divBdr>
        <w:top w:val="none" w:sz="0" w:space="0" w:color="auto"/>
        <w:left w:val="none" w:sz="0" w:space="0" w:color="auto"/>
        <w:bottom w:val="none" w:sz="0" w:space="0" w:color="auto"/>
        <w:right w:val="none" w:sz="0" w:space="0" w:color="auto"/>
      </w:divBdr>
    </w:div>
    <w:div w:id="1364939368">
      <w:bodyDiv w:val="1"/>
      <w:marLeft w:val="0"/>
      <w:marRight w:val="0"/>
      <w:marTop w:val="0"/>
      <w:marBottom w:val="0"/>
      <w:divBdr>
        <w:top w:val="none" w:sz="0" w:space="0" w:color="auto"/>
        <w:left w:val="none" w:sz="0" w:space="0" w:color="auto"/>
        <w:bottom w:val="none" w:sz="0" w:space="0" w:color="auto"/>
        <w:right w:val="none" w:sz="0" w:space="0" w:color="auto"/>
      </w:divBdr>
    </w:div>
    <w:div w:id="1566406899">
      <w:bodyDiv w:val="1"/>
      <w:marLeft w:val="0"/>
      <w:marRight w:val="0"/>
      <w:marTop w:val="0"/>
      <w:marBottom w:val="0"/>
      <w:divBdr>
        <w:top w:val="none" w:sz="0" w:space="0" w:color="auto"/>
        <w:left w:val="none" w:sz="0" w:space="0" w:color="auto"/>
        <w:bottom w:val="none" w:sz="0" w:space="0" w:color="auto"/>
        <w:right w:val="none" w:sz="0" w:space="0" w:color="auto"/>
      </w:divBdr>
    </w:div>
    <w:div w:id="1640063938">
      <w:bodyDiv w:val="1"/>
      <w:marLeft w:val="0"/>
      <w:marRight w:val="0"/>
      <w:marTop w:val="0"/>
      <w:marBottom w:val="0"/>
      <w:divBdr>
        <w:top w:val="none" w:sz="0" w:space="0" w:color="auto"/>
        <w:left w:val="none" w:sz="0" w:space="0" w:color="auto"/>
        <w:bottom w:val="none" w:sz="0" w:space="0" w:color="auto"/>
        <w:right w:val="none" w:sz="0" w:space="0" w:color="auto"/>
      </w:divBdr>
    </w:div>
    <w:div w:id="1743603920">
      <w:bodyDiv w:val="1"/>
      <w:marLeft w:val="0"/>
      <w:marRight w:val="0"/>
      <w:marTop w:val="0"/>
      <w:marBottom w:val="0"/>
      <w:divBdr>
        <w:top w:val="none" w:sz="0" w:space="0" w:color="auto"/>
        <w:left w:val="none" w:sz="0" w:space="0" w:color="auto"/>
        <w:bottom w:val="none" w:sz="0" w:space="0" w:color="auto"/>
        <w:right w:val="none" w:sz="0" w:space="0" w:color="auto"/>
      </w:divBdr>
    </w:div>
    <w:div w:id="1767143486">
      <w:bodyDiv w:val="1"/>
      <w:marLeft w:val="0"/>
      <w:marRight w:val="0"/>
      <w:marTop w:val="0"/>
      <w:marBottom w:val="0"/>
      <w:divBdr>
        <w:top w:val="none" w:sz="0" w:space="0" w:color="auto"/>
        <w:left w:val="none" w:sz="0" w:space="0" w:color="auto"/>
        <w:bottom w:val="none" w:sz="0" w:space="0" w:color="auto"/>
        <w:right w:val="none" w:sz="0" w:space="0" w:color="auto"/>
      </w:divBdr>
    </w:div>
    <w:div w:id="1797286155">
      <w:bodyDiv w:val="1"/>
      <w:marLeft w:val="0"/>
      <w:marRight w:val="0"/>
      <w:marTop w:val="0"/>
      <w:marBottom w:val="0"/>
      <w:divBdr>
        <w:top w:val="none" w:sz="0" w:space="0" w:color="auto"/>
        <w:left w:val="none" w:sz="0" w:space="0" w:color="auto"/>
        <w:bottom w:val="none" w:sz="0" w:space="0" w:color="auto"/>
        <w:right w:val="none" w:sz="0" w:space="0" w:color="auto"/>
      </w:divBdr>
    </w:div>
    <w:div w:id="1834684876">
      <w:bodyDiv w:val="1"/>
      <w:marLeft w:val="0"/>
      <w:marRight w:val="0"/>
      <w:marTop w:val="0"/>
      <w:marBottom w:val="0"/>
      <w:divBdr>
        <w:top w:val="none" w:sz="0" w:space="0" w:color="auto"/>
        <w:left w:val="none" w:sz="0" w:space="0" w:color="auto"/>
        <w:bottom w:val="none" w:sz="0" w:space="0" w:color="auto"/>
        <w:right w:val="none" w:sz="0" w:space="0" w:color="auto"/>
      </w:divBdr>
    </w:div>
    <w:div w:id="1840584650">
      <w:bodyDiv w:val="1"/>
      <w:marLeft w:val="0"/>
      <w:marRight w:val="0"/>
      <w:marTop w:val="0"/>
      <w:marBottom w:val="0"/>
      <w:divBdr>
        <w:top w:val="none" w:sz="0" w:space="0" w:color="auto"/>
        <w:left w:val="none" w:sz="0" w:space="0" w:color="auto"/>
        <w:bottom w:val="none" w:sz="0" w:space="0" w:color="auto"/>
        <w:right w:val="none" w:sz="0" w:space="0" w:color="auto"/>
      </w:divBdr>
    </w:div>
    <w:div w:id="1853956106">
      <w:bodyDiv w:val="1"/>
      <w:marLeft w:val="0"/>
      <w:marRight w:val="0"/>
      <w:marTop w:val="0"/>
      <w:marBottom w:val="0"/>
      <w:divBdr>
        <w:top w:val="none" w:sz="0" w:space="0" w:color="auto"/>
        <w:left w:val="none" w:sz="0" w:space="0" w:color="auto"/>
        <w:bottom w:val="none" w:sz="0" w:space="0" w:color="auto"/>
        <w:right w:val="none" w:sz="0" w:space="0" w:color="auto"/>
      </w:divBdr>
    </w:div>
    <w:div w:id="20223935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hs.uk/conditions/aphas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6</Pages>
  <Words>1531</Words>
  <Characters>8732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Hughes (1707638)</dc:creator>
  <cp:keywords/>
  <dc:description/>
  <cp:lastModifiedBy>Freya Hughes (1707638)</cp:lastModifiedBy>
  <cp:revision>19</cp:revision>
  <dcterms:created xsi:type="dcterms:W3CDTF">2019-03-04T19:29:00Z</dcterms:created>
  <dcterms:modified xsi:type="dcterms:W3CDTF">2019-03-05T11:52:00Z</dcterms:modified>
</cp:coreProperties>
</file>