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745775" w:rsidR="00745775" w:rsidP="69198F40" w:rsidRDefault="31F69515" w14:paraId="0142152B" w14:textId="1E9B83EB">
      <w:pPr>
        <w:spacing w:after="0" w:line="240" w:lineRule="auto"/>
        <w:rPr>
          <w:rFonts w:ascii="Times New Roman" w:hAnsi="Times New Roman" w:eastAsia="Times New Roman" w:cs="Times New Roman"/>
          <w:b w:val="1"/>
          <w:bCs w:val="1"/>
          <w:sz w:val="28"/>
          <w:szCs w:val="28"/>
          <w:lang w:val="en-GB" w:eastAsia="en-GB"/>
        </w:rPr>
      </w:pPr>
      <w:r w:rsidRPr="69198F40" w:rsidR="69198F40">
        <w:rPr>
          <w:rFonts w:ascii="Times New Roman" w:hAnsi="Times New Roman" w:eastAsia="MS Minngs" w:cs="Times New Roman"/>
          <w:b w:val="1"/>
          <w:bCs w:val="1"/>
          <w:sz w:val="28"/>
          <w:szCs w:val="28"/>
          <w:lang w:val="en-GB" w:eastAsia="en-GB"/>
        </w:rPr>
        <w:t xml:space="preserve">                            </w:t>
      </w:r>
      <w:r w:rsidRPr="69198F40" w:rsidR="69198F40">
        <w:rPr>
          <w:rFonts w:ascii="Times New Roman" w:hAnsi="Times New Roman" w:eastAsia="Times New Roman" w:cs="Times New Roman"/>
          <w:b w:val="1"/>
          <w:bCs w:val="1"/>
          <w:sz w:val="28"/>
          <w:szCs w:val="28"/>
          <w:lang w:val="en-GB" w:eastAsia="en-GB"/>
        </w:rPr>
        <w:t xml:space="preserve">     </w:t>
      </w:r>
      <w:r w:rsidRPr="69198F40" w:rsidR="69198F40">
        <w:rPr>
          <w:rFonts w:ascii="Times New Roman" w:hAnsi="Times New Roman" w:eastAsia="Times New Roman" w:cs="Times New Roman"/>
          <w:b w:val="1"/>
          <w:bCs w:val="1"/>
          <w:sz w:val="28"/>
          <w:szCs w:val="28"/>
          <w:lang w:val="en-GB" w:eastAsia="en-GB"/>
        </w:rPr>
        <w:t xml:space="preserve"> Sport, Health &amp; Outdoor Education</w:t>
      </w:r>
    </w:p>
    <w:p w:rsidRPr="00745775" w:rsidR="00745775" w:rsidP="69198F40" w:rsidRDefault="00745775" w14:paraId="5F32C8CB" w14:textId="77777777">
      <w:pPr>
        <w:spacing w:after="0" w:line="276" w:lineRule="auto"/>
        <w:rPr>
          <w:rFonts w:ascii="Times New Roman" w:hAnsi="Times New Roman" w:eastAsia="Times New Roman" w:cs="Times New Roman"/>
          <w:b w:val="1"/>
          <w:bCs w:val="1"/>
          <w:sz w:val="28"/>
          <w:szCs w:val="28"/>
          <w:lang w:val="en-GB"/>
        </w:rPr>
      </w:pPr>
    </w:p>
    <w:p w:rsidRPr="00745775" w:rsidR="00745775" w:rsidP="69198F40" w:rsidRDefault="00745775" w14:paraId="3A4DFA1A" w14:textId="77777777">
      <w:pPr>
        <w:spacing w:after="0" w:line="240" w:lineRule="auto"/>
        <w:jc w:val="center"/>
        <w:rPr>
          <w:rFonts w:ascii="Times New Roman" w:hAnsi="Times New Roman" w:eastAsia="Times New Roman" w:cs="Times New Roman"/>
          <w:sz w:val="28"/>
          <w:szCs w:val="28"/>
          <w:u w:val="single"/>
          <w:lang w:val="en-GB" w:eastAsia="en-GB"/>
        </w:rPr>
      </w:pPr>
      <w:r w:rsidRPr="69198F40" w:rsidR="69198F40">
        <w:rPr>
          <w:rFonts w:ascii="Times New Roman" w:hAnsi="Times New Roman" w:eastAsia="Times New Roman" w:cs="Times New Roman"/>
          <w:sz w:val="28"/>
          <w:szCs w:val="28"/>
          <w:u w:val="single"/>
          <w:lang w:val="en-GB" w:eastAsia="en-GB"/>
        </w:rPr>
        <w:t>Assessment Feedback Sheet</w:t>
      </w:r>
    </w:p>
    <w:p w:rsidRPr="00745775" w:rsidR="00745775" w:rsidP="00745775" w:rsidRDefault="00745775" w14:paraId="5C807B07" w14:textId="77777777">
      <w:pPr>
        <w:spacing w:after="0" w:line="240" w:lineRule="auto"/>
        <w:jc w:val="center"/>
        <w:rPr>
          <w:rFonts w:ascii="Times New Roman" w:hAnsi="Times New Roman" w:eastAsia="MS Minngs" w:cs="Times New Roman"/>
          <w:sz w:val="16"/>
          <w:szCs w:val="16"/>
          <w:u w:val="single"/>
          <w:lang w:val="en-GB" w:eastAsia="en-GB"/>
        </w:rPr>
      </w:pPr>
    </w:p>
    <w:p w:rsidRPr="00745775" w:rsidR="00745775" w:rsidP="69198F40" w:rsidRDefault="00745775" w14:paraId="47FCB59A" w14:textId="45B3E186">
      <w:pPr>
        <w:spacing w:after="0" w:line="240" w:lineRule="auto"/>
        <w:ind w:firstLine="0"/>
        <w:jc w:val="both"/>
        <w:rPr>
          <w:rFonts w:ascii="Times New Roman" w:hAnsi="Times New Roman" w:eastAsia="MS Minngs" w:cs="Times New Roman"/>
          <w:b w:val="1"/>
          <w:bCs w:val="1"/>
          <w:sz w:val="32"/>
          <w:szCs w:val="32"/>
          <w:lang w:val="en-GB" w:eastAsia="en-GB"/>
        </w:rPr>
      </w:pPr>
      <w:r w:rsidRPr="00745775">
        <w:rPr>
          <w:rFonts w:ascii="Times New Roman" w:hAnsi="Times New Roman" w:eastAsia="MS Minngs" w:cs="Times New Roman"/>
          <w:b w:val="1"/>
          <w:bCs w:val="1"/>
          <w:sz w:val="24"/>
          <w:szCs w:val="24"/>
          <w:lang w:val="en-GB" w:eastAsia="en-GB"/>
        </w:rPr>
        <w:t xml:space="preserve">Student No./Name:</w:t>
      </w:r>
      <w:r w:rsidRPr="00745775">
        <w:rPr>
          <w:rFonts w:ascii="Times New Roman" w:hAnsi="Times New Roman" w:eastAsia="MS Minngs" w:cs="Times New Roman"/>
          <w:b w:val="1"/>
          <w:bCs w:val="1"/>
          <w:sz w:val="24"/>
          <w:szCs w:val="24"/>
          <w:lang w:val="en-GB" w:eastAsia="en-GB"/>
        </w:rPr>
        <w:t xml:space="preserve"> 1901872/</w:t>
      </w:r>
      <w:r w:rsidRPr="00745775">
        <w:rPr>
          <w:rFonts w:ascii="Times New Roman" w:hAnsi="Times New Roman" w:eastAsia="MS Minngs" w:cs="Times New Roman"/>
          <w:b w:val="1"/>
          <w:bCs w:val="1"/>
          <w:sz w:val="24"/>
          <w:szCs w:val="24"/>
          <w:lang w:val="en-GB" w:eastAsia="en-GB"/>
        </w:rPr>
        <w:t xml:space="preserve"> </w:t>
      </w:r>
      <w:r w:rsidRPr="00745775">
        <w:rPr>
          <w:rFonts w:ascii="Times New Roman" w:hAnsi="Times New Roman" w:eastAsia="MS Minngs" w:cs="Times New Roman"/>
          <w:b w:val="1"/>
          <w:bCs w:val="1"/>
          <w:sz w:val="24"/>
          <w:szCs w:val="24"/>
          <w:lang w:val="en-GB" w:eastAsia="en-GB"/>
        </w:rPr>
        <w:t xml:space="preserve">Lauren </w:t>
      </w:r>
      <w:r w:rsidRPr="00745775">
        <w:rPr>
          <w:rFonts w:ascii="Times New Roman" w:hAnsi="Times New Roman" w:eastAsia="MS Minngs" w:cs="Times New Roman"/>
          <w:b w:val="1"/>
          <w:bCs w:val="1"/>
          <w:sz w:val="24"/>
          <w:szCs w:val="24"/>
          <w:lang w:val="en-GB" w:eastAsia="en-GB"/>
        </w:rPr>
        <w:t xml:space="preserve">Rustage</w:t>
      </w:r>
      <w:r w:rsidRPr="00745775">
        <w:rPr>
          <w:rFonts w:ascii="Times New Roman" w:hAnsi="Times New Roman" w:eastAsia="MS Minngs" w:cs="Times New Roman"/>
          <w:b/>
          <w:bCs/>
          <w:sz w:val="24"/>
          <w:szCs w:val="24"/>
          <w:lang w:val="en-GB" w:eastAsia="en-GB"/>
        </w:rPr>
        <w:tab/>
      </w:r>
    </w:p>
    <w:p w:rsidRPr="00745775" w:rsidR="00745775" w:rsidP="69198F40" w:rsidRDefault="00745775" w14:paraId="44CFAAAA" w14:textId="77777777">
      <w:pPr>
        <w:spacing w:after="0" w:line="240" w:lineRule="auto"/>
        <w:rPr>
          <w:rFonts w:ascii="Times New Roman" w:hAnsi="Times New Roman" w:eastAsia="MS Minngs" w:cs="Times New Roman"/>
          <w:b w:val="1"/>
          <w:bCs w:val="1"/>
          <w:sz w:val="24"/>
          <w:szCs w:val="24"/>
          <w:lang w:val="en-GB" w:eastAsia="en-GB"/>
        </w:rPr>
      </w:pPr>
      <w:r w:rsidRPr="00745775">
        <w:rPr>
          <w:rFonts w:ascii="Times New Roman" w:hAnsi="Times New Roman" w:eastAsia="MS Minngs" w:cs="Times New Roman"/>
          <w:b w:val="1"/>
          <w:bCs w:val="1"/>
          <w:sz w:val="24"/>
          <w:szCs w:val="24"/>
          <w:lang w:val="en-GB" w:eastAsia="en-GB"/>
        </w:rPr>
        <w:t xml:space="preserve">Module: Professional Development and Practice</w:t>
      </w:r>
      <w:r w:rsidRPr="00745775">
        <w:rPr>
          <w:rFonts w:ascii="Times New Roman" w:hAnsi="Times New Roman" w:eastAsia="MS Minngs" w:cs="Times New Roman"/>
          <w:b/>
          <w:bCs/>
          <w:sz w:val="24"/>
          <w:szCs w:val="24"/>
          <w:lang w:val="en-GB" w:eastAsia="en-GB"/>
        </w:rPr>
        <w:tab/>
      </w:r>
    </w:p>
    <w:p w:rsidRPr="00745775" w:rsidR="00745775" w:rsidP="77F2AE9D" w:rsidRDefault="00745775" w14:paraId="6DD30DCD" w14:textId="4F372A3E">
      <w:pPr>
        <w:spacing w:after="0" w:line="240" w:lineRule="auto"/>
        <w:rPr>
          <w:rFonts w:ascii="Times New Roman" w:hAnsi="Times New Roman" w:eastAsia="MS Minngs" w:cs="Times New Roman"/>
          <w:b w:val="1"/>
          <w:bCs w:val="1"/>
          <w:sz w:val="24"/>
          <w:szCs w:val="24"/>
          <w:lang w:val="en-GB" w:eastAsia="en-GB"/>
        </w:rPr>
      </w:pPr>
      <w:r w:rsidRPr="77F2AE9D" w:rsidR="77F2AE9D">
        <w:rPr>
          <w:rFonts w:ascii="Times New Roman" w:hAnsi="Times New Roman" w:eastAsia="MS Minngs" w:cs="Times New Roman"/>
          <w:b w:val="1"/>
          <w:bCs w:val="1"/>
          <w:sz w:val="24"/>
          <w:szCs w:val="24"/>
          <w:lang w:val="en-GB" w:eastAsia="en-GB"/>
        </w:rPr>
        <w:t>Module Code: SHSS4062</w:t>
      </w:r>
    </w:p>
    <w:p w:rsidRPr="00745775" w:rsidR="00745775" w:rsidP="00745775" w:rsidRDefault="00745775" w14:paraId="54C56DB4" w14:textId="77777777">
      <w:pPr>
        <w:spacing w:after="0" w:line="240" w:lineRule="auto"/>
        <w:rPr>
          <w:rFonts w:ascii="Times New Roman" w:hAnsi="Times New Roman" w:eastAsia="MS Minngs" w:cs="Times New Roman"/>
          <w:b/>
          <w:bCs/>
          <w:sz w:val="24"/>
          <w:szCs w:val="24"/>
          <w:lang w:val="en-GB" w:eastAsia="en-GB"/>
        </w:rPr>
      </w:pPr>
    </w:p>
    <w:p w:rsidRPr="00745775" w:rsidR="00745775" w:rsidP="00745775" w:rsidRDefault="00745775" w14:paraId="350E7286" w14:textId="77777777">
      <w:pPr>
        <w:spacing w:after="0" w:line="240" w:lineRule="auto"/>
        <w:rPr>
          <w:rFonts w:ascii="Times New Roman" w:hAnsi="Times New Roman" w:eastAsia="MS Minngs" w:cs="Times New Roman"/>
          <w:b/>
          <w:bCs/>
          <w:sz w:val="16"/>
          <w:szCs w:val="16"/>
          <w:u w:val="single"/>
          <w:lang w:val="en-GB" w:eastAsia="en-GB"/>
        </w:rPr>
      </w:pPr>
    </w:p>
    <w:tbl>
      <w:tblPr>
        <w:tblW w:w="11230"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1005"/>
      </w:tblGrid>
      <w:tr w:rsidRPr="00745775" w:rsidR="00745775" w:rsidTr="69198F40" w14:paraId="3A2ED504" w14:textId="77777777">
        <w:trPr>
          <w:cantSplit/>
        </w:trPr>
        <w:tc>
          <w:tcPr>
            <w:tcW w:w="11230" w:type="dxa"/>
            <w:gridSpan w:val="13"/>
            <w:tcBorders>
              <w:top w:val="thinThickLargeGap" w:color="auto" w:sz="24" w:space="0"/>
              <w:left w:val="thinThickLargeGap" w:color="auto" w:sz="24" w:space="0"/>
              <w:bottom w:val="single" w:color="auto" w:sz="4" w:space="0"/>
              <w:right w:val="thinThickLargeGap" w:color="auto" w:sz="24" w:space="0"/>
            </w:tcBorders>
            <w:tcMar/>
          </w:tcPr>
          <w:p w:rsidRPr="00745775" w:rsidR="00745775" w:rsidP="00745775" w:rsidRDefault="00745775" w14:paraId="064C5A3F" w14:textId="77777777">
            <w:pPr>
              <w:spacing w:after="0" w:line="240" w:lineRule="auto"/>
              <w:jc w:val="center"/>
              <w:rPr>
                <w:rFonts w:ascii="Times New Roman" w:hAnsi="Times New Roman" w:eastAsia="MS Minngs" w:cs="Times New Roman"/>
                <w:b/>
                <w:bCs/>
                <w:sz w:val="24"/>
                <w:szCs w:val="24"/>
                <w:lang w:val="en-GB" w:eastAsia="en-GB"/>
              </w:rPr>
            </w:pPr>
            <w:r w:rsidRPr="00745775">
              <w:rPr>
                <w:rFonts w:ascii="Times New Roman" w:hAnsi="Times New Roman" w:eastAsia="MS Minngs" w:cs="Times New Roman"/>
                <w:b/>
                <w:sz w:val="18"/>
                <w:szCs w:val="18"/>
                <w:lang w:val="en-GB" w:eastAsia="en-GB"/>
              </w:rPr>
              <w:t>Personal Evaluation</w:t>
            </w:r>
            <w:r w:rsidRPr="00745775">
              <w:rPr>
                <w:rFonts w:ascii="Times New Roman" w:hAnsi="Times New Roman" w:eastAsia="MS Minngs" w:cs="Times New Roman"/>
                <w:bCs/>
                <w:sz w:val="18"/>
                <w:szCs w:val="18"/>
                <w:lang w:val="en-GB" w:eastAsia="en-GB"/>
              </w:rPr>
              <w:t xml:space="preserve"> – to support your academic progress please complete the section below </w:t>
            </w:r>
            <w:r w:rsidRPr="00745775">
              <w:rPr>
                <w:rFonts w:ascii="Times New Roman" w:hAnsi="Times New Roman" w:eastAsia="MS Minngs" w:cs="Times New Roman"/>
                <w:b/>
                <w:bCs/>
                <w:sz w:val="18"/>
                <w:szCs w:val="18"/>
                <w:u w:val="single"/>
                <w:lang w:val="en-GB" w:eastAsia="en-GB"/>
              </w:rPr>
              <w:t>BEFORE</w:t>
            </w:r>
            <w:r w:rsidRPr="00745775">
              <w:rPr>
                <w:rFonts w:ascii="Times New Roman" w:hAnsi="Times New Roman" w:eastAsia="MS Minngs" w:cs="Times New Roman"/>
                <w:bCs/>
                <w:sz w:val="18"/>
                <w:szCs w:val="18"/>
                <w:lang w:val="en-GB" w:eastAsia="en-GB"/>
              </w:rPr>
              <w:t xml:space="preserve"> submitting your work.</w:t>
            </w:r>
          </w:p>
        </w:tc>
      </w:tr>
      <w:tr w:rsidRPr="00745775" w:rsidR="00745775" w:rsidTr="69198F40" w14:paraId="5FD96FC4"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45775" w:rsidR="00745775" w:rsidP="00745775" w:rsidRDefault="00745775" w14:paraId="31AEC1C9" w14:textId="77777777">
            <w:pPr>
              <w:spacing w:after="0" w:line="276" w:lineRule="auto"/>
              <w:ind w:left="113" w:right="113"/>
              <w:rPr>
                <w:rFonts w:ascii="Times New Roman" w:hAnsi="Times New Roman" w:cs="Times New Roman"/>
                <w:sz w:val="16"/>
                <w:szCs w:val="16"/>
                <w:lang w:val="en-GB"/>
              </w:rPr>
            </w:pPr>
            <w:r w:rsidRPr="00745775">
              <w:rPr>
                <w:rFonts w:ascii="Times New Roman" w:hAnsi="Times New Roman" w:cs="Times New Roman"/>
                <w:bCs/>
                <w:sz w:val="18"/>
                <w:szCs w:val="18"/>
                <w:lang w:val="en-GB"/>
              </w:rPr>
              <w:t>What do you consider to be the best aspects of this work?</w:t>
            </w:r>
          </w:p>
        </w:tc>
        <w:tc>
          <w:tcPr>
            <w:tcW w:w="8385" w:type="dxa"/>
            <w:gridSpan w:val="10"/>
            <w:tcBorders>
              <w:top w:val="single" w:color="auto" w:sz="4" w:space="0"/>
              <w:left w:val="single" w:color="auto" w:sz="4" w:space="0"/>
              <w:bottom w:val="single" w:color="auto" w:sz="4" w:space="0"/>
              <w:right w:val="thinThickLargeGap" w:color="auto" w:sz="24" w:space="0"/>
            </w:tcBorders>
            <w:tcMar/>
          </w:tcPr>
          <w:p w:rsidRPr="00745775" w:rsidR="00745775" w:rsidP="69198F40" w:rsidRDefault="00745775" w14:paraId="184D12DD" w14:textId="37EEA9CC">
            <w:pPr>
              <w:spacing w:after="0" w:line="240" w:lineRule="auto"/>
              <w:jc w:val="center"/>
              <w:rPr>
                <w:rFonts w:ascii="Times New Roman" w:hAnsi="Times New Roman" w:eastAsia="MS Minngs" w:cs="Times New Roman"/>
                <w:b w:val="0"/>
                <w:bCs w:val="0"/>
                <w:sz w:val="24"/>
                <w:szCs w:val="24"/>
                <w:lang w:val="en-GB" w:eastAsia="en-GB"/>
              </w:rPr>
            </w:pPr>
            <w:r w:rsidRPr="69198F40" w:rsidR="69198F40">
              <w:rPr>
                <w:rFonts w:ascii="Times New Roman" w:hAnsi="Times New Roman" w:eastAsia="MS Minngs" w:cs="Times New Roman"/>
                <w:b w:val="0"/>
                <w:bCs w:val="0"/>
                <w:sz w:val="24"/>
                <w:szCs w:val="24"/>
                <w:lang w:val="en-GB" w:eastAsia="en-GB"/>
              </w:rPr>
              <w:t>I have used research from subject specialists and reliable sources. I have followed the assignment checklist. My essay shows my understanding of the topic.</w:t>
            </w:r>
          </w:p>
        </w:tc>
      </w:tr>
      <w:tr w:rsidRPr="00745775" w:rsidR="00745775" w:rsidTr="69198F40" w14:paraId="3B6D048C"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45775" w:rsidR="00745775" w:rsidP="00745775" w:rsidRDefault="00745775" w14:paraId="33A196FC" w14:textId="77777777">
            <w:pPr>
              <w:spacing w:after="0" w:line="276" w:lineRule="auto"/>
              <w:ind w:left="113" w:right="113"/>
              <w:rPr>
                <w:rFonts w:ascii="Times New Roman" w:hAnsi="Times New Roman" w:cs="Times New Roman"/>
                <w:sz w:val="16"/>
                <w:szCs w:val="16"/>
                <w:lang w:val="en-GB"/>
              </w:rPr>
            </w:pPr>
            <w:r w:rsidRPr="00745775">
              <w:rPr>
                <w:rFonts w:ascii="Times New Roman" w:hAnsi="Times New Roman" w:cs="Times New Roman"/>
                <w:bCs/>
                <w:sz w:val="18"/>
                <w:szCs w:val="18"/>
                <w:lang w:val="en-GB"/>
              </w:rPr>
              <w:t>Which aspects do you consider could have been improved in this piece of work?</w:t>
            </w:r>
          </w:p>
        </w:tc>
        <w:tc>
          <w:tcPr>
            <w:tcW w:w="8385" w:type="dxa"/>
            <w:gridSpan w:val="10"/>
            <w:tcBorders>
              <w:top w:val="single" w:color="auto" w:sz="4" w:space="0"/>
              <w:left w:val="single" w:color="auto" w:sz="4" w:space="0"/>
              <w:bottom w:val="single" w:color="auto" w:sz="4" w:space="0"/>
              <w:right w:val="thinThickLargeGap" w:color="auto" w:sz="24" w:space="0"/>
            </w:tcBorders>
            <w:tcMar/>
          </w:tcPr>
          <w:p w:rsidRPr="00745775" w:rsidR="00745775" w:rsidP="69198F40" w:rsidRDefault="00745775" w14:paraId="592A00C9" w14:textId="0EB5EF0E">
            <w:pPr>
              <w:spacing w:after="0" w:line="240" w:lineRule="auto"/>
              <w:jc w:val="center"/>
              <w:rPr>
                <w:rFonts w:ascii="Times New Roman" w:hAnsi="Times New Roman" w:eastAsia="MS Minngs" w:cs="Times New Roman"/>
                <w:b w:val="0"/>
                <w:bCs w:val="0"/>
                <w:sz w:val="24"/>
                <w:szCs w:val="24"/>
                <w:lang w:val="en-GB" w:eastAsia="en-GB"/>
              </w:rPr>
            </w:pPr>
            <w:r w:rsidRPr="69198F40" w:rsidR="69198F40">
              <w:rPr>
                <w:rFonts w:ascii="Times New Roman" w:hAnsi="Times New Roman" w:eastAsia="MS Minngs" w:cs="Times New Roman"/>
                <w:b w:val="0"/>
                <w:bCs w:val="0"/>
                <w:sz w:val="24"/>
                <w:szCs w:val="24"/>
                <w:lang w:val="en-GB" w:eastAsia="en-GB"/>
              </w:rPr>
              <w:t>After completing this essay, I realise I could have planned better. I would then have had all the resources at the start. This would have helped me to know exactly what to write in each paragraph.</w:t>
            </w:r>
          </w:p>
        </w:tc>
      </w:tr>
      <w:tr w:rsidRPr="00745775" w:rsidR="00745775" w:rsidTr="69198F40" w14:paraId="118ED788"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45775" w:rsidR="00745775" w:rsidP="00745775" w:rsidRDefault="00745775" w14:paraId="60544D6B" w14:textId="77777777">
            <w:pPr>
              <w:spacing w:after="0" w:line="276" w:lineRule="auto"/>
              <w:ind w:left="113" w:right="113"/>
              <w:rPr>
                <w:rFonts w:ascii="Times New Roman" w:hAnsi="Times New Roman" w:cs="Times New Roman"/>
                <w:sz w:val="16"/>
                <w:szCs w:val="16"/>
                <w:lang w:val="en-GB"/>
              </w:rPr>
            </w:pPr>
            <w:r w:rsidRPr="00745775">
              <w:rPr>
                <w:rFonts w:ascii="Times New Roman" w:hAnsi="Times New Roman" w:cs="Times New Roman"/>
                <w:bCs/>
                <w:sz w:val="18"/>
                <w:szCs w:val="18"/>
                <w:lang w:val="en-GB"/>
              </w:rPr>
              <w:t>What have you found most satisfying whilst undertaking this submission?</w:t>
            </w:r>
          </w:p>
        </w:tc>
        <w:tc>
          <w:tcPr>
            <w:tcW w:w="8385" w:type="dxa"/>
            <w:gridSpan w:val="10"/>
            <w:tcBorders>
              <w:top w:val="single" w:color="auto" w:sz="4" w:space="0"/>
              <w:left w:val="single" w:color="auto" w:sz="4" w:space="0"/>
              <w:bottom w:val="single" w:color="auto" w:sz="4" w:space="0"/>
              <w:right w:val="thinThickLargeGap" w:color="auto" w:sz="24" w:space="0"/>
            </w:tcBorders>
            <w:tcMar/>
          </w:tcPr>
          <w:p w:rsidRPr="00745775" w:rsidR="00745775" w:rsidP="69198F40" w:rsidRDefault="00745775" w14:paraId="1D2AE48E" w14:textId="27FAEB7D">
            <w:pPr>
              <w:pStyle w:val="Normal"/>
              <w:bidi w:val="0"/>
              <w:spacing w:before="0" w:beforeAutospacing="off" w:after="0" w:afterAutospacing="off" w:line="240" w:lineRule="auto"/>
              <w:ind w:left="0" w:right="0"/>
              <w:jc w:val="center"/>
              <w:rPr>
                <w:rFonts w:ascii="Times New Roman" w:hAnsi="Times New Roman" w:eastAsia="MS Minngs" w:cs="Times New Roman"/>
                <w:b w:val="0"/>
                <w:bCs w:val="0"/>
                <w:sz w:val="24"/>
                <w:szCs w:val="24"/>
                <w:lang w:val="en-GB" w:eastAsia="en-GB"/>
              </w:rPr>
            </w:pPr>
            <w:r w:rsidRPr="69198F40" w:rsidR="69198F40">
              <w:rPr>
                <w:rFonts w:ascii="Times New Roman" w:hAnsi="Times New Roman" w:eastAsia="MS Minngs" w:cs="Times New Roman"/>
                <w:b w:val="0"/>
                <w:bCs w:val="0"/>
                <w:sz w:val="24"/>
                <w:szCs w:val="24"/>
                <w:lang w:val="en-GB" w:eastAsia="en-GB"/>
              </w:rPr>
              <w:t>Reading the books, journals and websites has increased my knowledge. I am better prepared for the next submission.</w:t>
            </w:r>
          </w:p>
        </w:tc>
      </w:tr>
      <w:tr w:rsidRPr="00745775" w:rsidR="00745775" w:rsidTr="69198F40" w14:paraId="2521ECA5" w14:textId="77777777">
        <w:trPr>
          <w:cantSplit/>
        </w:trPr>
        <w:tc>
          <w:tcPr>
            <w:tcW w:w="2305" w:type="dxa"/>
            <w:vMerge w:val="restart"/>
            <w:tcBorders>
              <w:top w:val="single" w:color="auto" w:sz="4" w:space="0"/>
              <w:left w:val="thinThickLargeGap" w:color="auto" w:sz="24" w:space="0"/>
              <w:bottom w:val="single" w:color="auto" w:sz="6" w:space="0"/>
            </w:tcBorders>
            <w:tcMar/>
          </w:tcPr>
          <w:p w:rsidRPr="00745775" w:rsidR="00745775" w:rsidP="00745775" w:rsidRDefault="00745775" w14:paraId="2FEF3BDF" w14:textId="77777777">
            <w:pPr>
              <w:spacing w:after="0" w:line="240" w:lineRule="auto"/>
              <w:rPr>
                <w:rFonts w:ascii="Times New Roman" w:hAnsi="Times New Roman" w:eastAsia="MS Minngs" w:cs="Times New Roman"/>
                <w:b/>
                <w:bCs/>
                <w:sz w:val="24"/>
                <w:szCs w:val="24"/>
                <w:lang w:val="en-GB" w:eastAsia="en-GB"/>
              </w:rPr>
            </w:pPr>
          </w:p>
          <w:p w:rsidRPr="00745775" w:rsidR="00745775" w:rsidP="00745775" w:rsidRDefault="00745775" w14:paraId="07D8AE16" w14:textId="77777777">
            <w:pPr>
              <w:spacing w:after="0" w:line="240" w:lineRule="auto"/>
              <w:jc w:val="center"/>
              <w:rPr>
                <w:rFonts w:ascii="Times New Roman" w:hAnsi="Times New Roman" w:eastAsia="MS Minngs" w:cs="Times New Roman"/>
                <w:b/>
                <w:bCs/>
                <w:sz w:val="24"/>
                <w:szCs w:val="24"/>
                <w:lang w:val="en-GB" w:eastAsia="en-GB"/>
              </w:rPr>
            </w:pPr>
            <w:r w:rsidRPr="00745775">
              <w:rPr>
                <w:rFonts w:ascii="Times New Roman" w:hAnsi="Times New Roman" w:eastAsia="MS Minngs" w:cs="Times New Roman"/>
                <w:b/>
                <w:bCs/>
                <w:sz w:val="24"/>
                <w:szCs w:val="24"/>
                <w:lang w:val="en-GB" w:eastAsia="en-GB"/>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745775" w:rsidR="00745775" w:rsidP="00745775" w:rsidRDefault="00745775" w14:paraId="1E9B2DD4" w14:textId="77777777">
            <w:pPr>
              <w:spacing w:after="0" w:line="276" w:lineRule="auto"/>
              <w:ind w:left="113" w:right="113"/>
              <w:rPr>
                <w:sz w:val="16"/>
                <w:szCs w:val="16"/>
                <w:lang w:val="en-GB"/>
              </w:rPr>
            </w:pPr>
            <w:r w:rsidRPr="00745775">
              <w:rPr>
                <w:sz w:val="16"/>
                <w:szCs w:val="16"/>
                <w:lang w:val="en-GB"/>
              </w:rPr>
              <w:t>Learning</w:t>
            </w:r>
          </w:p>
          <w:p w:rsidRPr="00745775" w:rsidR="00745775" w:rsidP="00745775" w:rsidRDefault="00745775" w14:paraId="4239DB75" w14:textId="77777777">
            <w:pPr>
              <w:spacing w:after="0" w:line="276" w:lineRule="auto"/>
              <w:ind w:left="113" w:right="113"/>
              <w:rPr>
                <w:sz w:val="16"/>
                <w:szCs w:val="16"/>
                <w:lang w:val="en-GB"/>
              </w:rPr>
            </w:pPr>
            <w:r w:rsidRPr="00745775">
              <w:rPr>
                <w:sz w:val="16"/>
                <w:szCs w:val="16"/>
                <w:lang w:val="en-GB"/>
              </w:rPr>
              <w:t>Outcomes</w:t>
            </w:r>
          </w:p>
          <w:p w:rsidRPr="00745775" w:rsidR="00745775" w:rsidP="00745775" w:rsidRDefault="00745775" w14:paraId="40A4EF3F" w14:textId="77777777">
            <w:pPr>
              <w:spacing w:after="0" w:line="276" w:lineRule="auto"/>
              <w:ind w:left="113" w:right="113"/>
              <w:rPr>
                <w:sz w:val="16"/>
                <w:szCs w:val="16"/>
                <w:lang w:val="en-GB"/>
              </w:rPr>
            </w:pPr>
          </w:p>
          <w:p w:rsidRPr="00745775" w:rsidR="00745775" w:rsidP="00745775" w:rsidRDefault="00745775" w14:paraId="127B1244" w14:textId="77777777">
            <w:pPr>
              <w:spacing w:after="0" w:line="240" w:lineRule="auto"/>
              <w:ind w:left="113" w:right="113"/>
              <w:jc w:val="center"/>
              <w:rPr>
                <w:rFonts w:ascii="Times New Roman" w:hAnsi="Times New Roman" w:eastAsia="MS Minngs" w:cs="Times New Roman"/>
                <w:b/>
                <w:bCs/>
                <w:sz w:val="16"/>
                <w:szCs w:val="16"/>
                <w:lang w:val="en-GB" w:eastAsia="en-GB"/>
              </w:rPr>
            </w:pPr>
          </w:p>
        </w:tc>
        <w:tc>
          <w:tcPr>
            <w:tcW w:w="8385" w:type="dxa"/>
            <w:gridSpan w:val="10"/>
            <w:tcBorders>
              <w:top w:val="single" w:color="auto" w:sz="4" w:space="0"/>
              <w:left w:val="single" w:color="auto" w:sz="6" w:space="0"/>
              <w:bottom w:val="single" w:color="auto" w:sz="6" w:space="0"/>
              <w:right w:val="thinThickLargeGap" w:color="auto" w:sz="24" w:space="0"/>
            </w:tcBorders>
            <w:tcMar/>
          </w:tcPr>
          <w:p w:rsidRPr="00745775" w:rsidR="00745775" w:rsidP="00745775" w:rsidRDefault="00745775" w14:paraId="16786E08" w14:textId="77777777">
            <w:pPr>
              <w:spacing w:after="0" w:line="240" w:lineRule="auto"/>
              <w:jc w:val="center"/>
              <w:rPr>
                <w:rFonts w:ascii="Times New Roman" w:hAnsi="Times New Roman" w:eastAsia="MS Minngs" w:cs="Times New Roman"/>
                <w:b/>
                <w:bCs/>
                <w:sz w:val="24"/>
                <w:szCs w:val="24"/>
                <w:lang w:val="en-GB" w:eastAsia="en-GB"/>
              </w:rPr>
            </w:pPr>
            <w:r w:rsidRPr="00745775">
              <w:rPr>
                <w:rFonts w:ascii="Times New Roman" w:hAnsi="Times New Roman" w:eastAsia="MS Minngs" w:cs="Times New Roman"/>
                <w:b/>
                <w:bCs/>
                <w:sz w:val="24"/>
                <w:szCs w:val="24"/>
                <w:lang w:val="en-GB" w:eastAsia="en-GB"/>
              </w:rPr>
              <w:t>GRADE</w:t>
            </w:r>
          </w:p>
        </w:tc>
      </w:tr>
      <w:tr w:rsidRPr="00745775" w:rsidR="00745775" w:rsidTr="69198F40" w14:paraId="54B8A38F" w14:textId="77777777">
        <w:trPr>
          <w:cantSplit/>
        </w:trPr>
        <w:tc>
          <w:tcPr>
            <w:tcW w:w="2305" w:type="dxa"/>
            <w:vMerge/>
            <w:tcMar/>
          </w:tcPr>
          <w:p w:rsidRPr="00745775" w:rsidR="00745775" w:rsidP="00745775" w:rsidRDefault="00745775" w14:paraId="21803136" w14:textId="77777777">
            <w:pPr>
              <w:spacing w:after="0" w:line="240" w:lineRule="auto"/>
              <w:rPr>
                <w:rFonts w:ascii="Times New Roman" w:hAnsi="Times New Roman" w:eastAsia="MS Minngs" w:cs="Times New Roman"/>
                <w:b/>
                <w:bCs/>
                <w:sz w:val="24"/>
                <w:szCs w:val="24"/>
                <w:lang w:val="en-GB" w:eastAsia="en-GB"/>
              </w:rPr>
            </w:pPr>
          </w:p>
        </w:tc>
        <w:tc>
          <w:tcPr>
            <w:tcW w:w="540" w:type="dxa"/>
            <w:gridSpan w:val="2"/>
            <w:vMerge/>
            <w:tcMar/>
          </w:tcPr>
          <w:p w:rsidRPr="00745775" w:rsidR="00745775" w:rsidP="00745775" w:rsidRDefault="00745775" w14:paraId="4DECB218" w14:textId="77777777">
            <w:pPr>
              <w:spacing w:after="0" w:line="240" w:lineRule="auto"/>
              <w:rPr>
                <w:rFonts w:ascii="Times New Roman" w:hAnsi="Times New Roman" w:eastAsia="MS Minngs" w:cs="Times New Roman"/>
                <w:b/>
                <w:bCs/>
                <w:sz w:val="24"/>
                <w:szCs w:val="24"/>
                <w:lang w:val="en-GB" w:eastAsia="en-GB"/>
              </w:rPr>
            </w:pPr>
          </w:p>
        </w:tc>
        <w:tc>
          <w:tcPr>
            <w:tcW w:w="1054" w:type="dxa"/>
            <w:tcBorders>
              <w:top w:val="single" w:color="auto" w:sz="6" w:space="0"/>
              <w:left w:val="single" w:color="auto" w:sz="6" w:space="0"/>
              <w:right w:val="single" w:color="auto" w:sz="6" w:space="0"/>
            </w:tcBorders>
            <w:tcMar/>
          </w:tcPr>
          <w:p w:rsidRPr="00745775" w:rsidR="00745775" w:rsidP="00745775" w:rsidRDefault="00745775" w14:paraId="0C791585"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Poor</w:t>
            </w:r>
          </w:p>
          <w:p w:rsidRPr="00745775" w:rsidR="00745775" w:rsidP="00745775" w:rsidRDefault="00745775" w14:paraId="1C3B37C8" w14:textId="77777777">
            <w:pPr>
              <w:spacing w:after="0" w:line="240" w:lineRule="auto"/>
              <w:jc w:val="center"/>
              <w:rPr>
                <w:rFonts w:ascii="Times New Roman" w:hAnsi="Times New Roman" w:eastAsia="MS Minngs" w:cs="Times New Roman"/>
                <w:sz w:val="16"/>
                <w:szCs w:val="16"/>
                <w:lang w:val="en-GB" w:eastAsia="en-GB"/>
              </w:rPr>
            </w:pPr>
            <w:r w:rsidRPr="00745775">
              <w:rPr>
                <w:rFonts w:ascii="Times New Roman" w:hAnsi="Times New Roman" w:eastAsia="MS Minngs" w:cs="Times New Roman"/>
                <w:b/>
                <w:bCs/>
                <w:sz w:val="16"/>
                <w:szCs w:val="16"/>
                <w:lang w:val="en-GB" w:eastAsia="en-GB"/>
              </w:rPr>
              <w:t>0-25%</w:t>
            </w:r>
          </w:p>
        </w:tc>
        <w:tc>
          <w:tcPr>
            <w:tcW w:w="1054" w:type="dxa"/>
            <w:tcBorders>
              <w:top w:val="single" w:color="auto" w:sz="6" w:space="0"/>
              <w:left w:val="single" w:color="auto" w:sz="6" w:space="0"/>
              <w:right w:val="single" w:color="auto" w:sz="6" w:space="0"/>
            </w:tcBorders>
            <w:tcMar/>
          </w:tcPr>
          <w:p w:rsidRPr="00745775" w:rsidR="00745775" w:rsidP="00745775" w:rsidRDefault="00745775" w14:paraId="26D7AA6E"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Unsatisfactory</w:t>
            </w:r>
          </w:p>
          <w:p w:rsidRPr="00745775" w:rsidR="00745775" w:rsidP="00745775" w:rsidRDefault="00745775" w14:paraId="3AB20F55" w14:textId="77777777">
            <w:pPr>
              <w:spacing w:after="0" w:line="240" w:lineRule="auto"/>
              <w:jc w:val="center"/>
              <w:rPr>
                <w:rFonts w:ascii="Times New Roman" w:hAnsi="Times New Roman" w:eastAsia="MS Minngs" w:cs="Times New Roman"/>
                <w:b/>
                <w:sz w:val="16"/>
                <w:szCs w:val="16"/>
                <w:lang w:val="en-GB" w:eastAsia="en-GB"/>
              </w:rPr>
            </w:pPr>
            <w:r w:rsidRPr="00745775">
              <w:rPr>
                <w:rFonts w:ascii="Times New Roman" w:hAnsi="Times New Roman" w:eastAsia="MS Minngs" w:cs="Times New Roman"/>
                <w:b/>
                <w:bCs/>
                <w:sz w:val="16"/>
                <w:szCs w:val="16"/>
                <w:lang w:val="en-GB" w:eastAsia="en-GB"/>
              </w:rPr>
              <w:t>26-39%</w:t>
            </w:r>
          </w:p>
        </w:tc>
        <w:tc>
          <w:tcPr>
            <w:tcW w:w="1054" w:type="dxa"/>
            <w:gridSpan w:val="2"/>
            <w:tcBorders>
              <w:top w:val="single" w:color="auto" w:sz="6" w:space="0"/>
              <w:left w:val="single" w:color="auto" w:sz="6" w:space="0"/>
              <w:right w:val="single" w:color="auto" w:sz="6" w:space="0"/>
            </w:tcBorders>
            <w:tcMar/>
          </w:tcPr>
          <w:p w:rsidRPr="00745775" w:rsidR="00745775" w:rsidP="00745775" w:rsidRDefault="00745775" w14:paraId="5C0313C2"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Satisfactory</w:t>
            </w:r>
          </w:p>
          <w:p w:rsidRPr="00745775" w:rsidR="00745775" w:rsidP="00745775" w:rsidRDefault="00745775" w14:paraId="7D19D82F"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40 – 49%</w:t>
            </w:r>
          </w:p>
        </w:tc>
        <w:tc>
          <w:tcPr>
            <w:tcW w:w="1055"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638773B1"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Good</w:t>
            </w:r>
          </w:p>
          <w:p w:rsidRPr="00745775" w:rsidR="00745775" w:rsidP="00745775" w:rsidRDefault="00745775" w14:paraId="5E6E2770"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50 – 59%</w:t>
            </w:r>
          </w:p>
        </w:tc>
        <w:tc>
          <w:tcPr>
            <w:tcW w:w="1054"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42EBE13C"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Very Good</w:t>
            </w:r>
          </w:p>
          <w:p w:rsidRPr="00745775" w:rsidR="00745775" w:rsidP="00745775" w:rsidRDefault="00745775" w14:paraId="6E2C83B3"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60 – 69%</w:t>
            </w:r>
          </w:p>
        </w:tc>
        <w:tc>
          <w:tcPr>
            <w:tcW w:w="1054" w:type="dxa"/>
            <w:gridSpan w:val="2"/>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3CC5601D"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Excellent</w:t>
            </w:r>
          </w:p>
          <w:p w:rsidRPr="00745775" w:rsidR="00745775" w:rsidP="00745775" w:rsidRDefault="00745775" w14:paraId="7B051C90"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70 – 85%</w:t>
            </w:r>
          </w:p>
        </w:tc>
        <w:tc>
          <w:tcPr>
            <w:tcW w:w="1055" w:type="dxa"/>
            <w:tcBorders>
              <w:top w:val="single" w:color="auto" w:sz="6" w:space="0"/>
              <w:left w:val="single" w:color="auto" w:sz="6" w:space="0"/>
              <w:right w:val="single" w:color="auto" w:sz="6" w:space="0"/>
            </w:tcBorders>
            <w:tcMar/>
          </w:tcPr>
          <w:p w:rsidRPr="00745775" w:rsidR="00745775" w:rsidP="00745775" w:rsidRDefault="00745775" w14:paraId="0E25ACF6"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Exceptional</w:t>
            </w:r>
          </w:p>
          <w:p w:rsidRPr="00745775" w:rsidR="00745775" w:rsidP="00745775" w:rsidRDefault="00745775" w14:paraId="56691B87" w14:textId="77777777">
            <w:pPr>
              <w:spacing w:after="0" w:line="240" w:lineRule="auto"/>
              <w:jc w:val="center"/>
              <w:rPr>
                <w:rFonts w:ascii="Times New Roman" w:hAnsi="Times New Roman" w:eastAsia="MS Minngs" w:cs="Times New Roman"/>
                <w:b/>
                <w:bCs/>
                <w:sz w:val="16"/>
                <w:szCs w:val="16"/>
                <w:lang w:val="en-GB" w:eastAsia="en-GB"/>
              </w:rPr>
            </w:pPr>
            <w:r w:rsidRPr="00745775">
              <w:rPr>
                <w:rFonts w:ascii="Times New Roman" w:hAnsi="Times New Roman" w:eastAsia="MS Minngs" w:cs="Times New Roman"/>
                <w:b/>
                <w:bCs/>
                <w:sz w:val="16"/>
                <w:szCs w:val="16"/>
                <w:lang w:val="en-GB" w:eastAsia="en-GB"/>
              </w:rPr>
              <w:t>86– 100%</w:t>
            </w:r>
          </w:p>
        </w:tc>
        <w:tc>
          <w:tcPr>
            <w:tcW w:w="1005" w:type="dxa"/>
            <w:tcBorders>
              <w:top w:val="single" w:color="auto" w:sz="6" w:space="0"/>
              <w:left w:val="single" w:color="auto" w:sz="6" w:space="0"/>
              <w:bottom w:val="single" w:color="auto" w:sz="6" w:space="0"/>
              <w:right w:val="thinThickLargeGap" w:color="auto" w:sz="24" w:space="0"/>
            </w:tcBorders>
            <w:tcMar/>
          </w:tcPr>
          <w:p w:rsidRPr="00745775" w:rsidR="00745775" w:rsidP="00745775" w:rsidRDefault="00745775" w14:paraId="1951F2CC" w14:textId="77777777">
            <w:pPr>
              <w:spacing w:after="0" w:line="240" w:lineRule="auto"/>
              <w:rPr>
                <w:rFonts w:ascii="Times New Roman" w:hAnsi="Times New Roman" w:eastAsia="MS Minngs" w:cs="Times New Roman"/>
                <w:b/>
                <w:bCs/>
                <w:sz w:val="18"/>
                <w:szCs w:val="18"/>
                <w:lang w:val="en-GB" w:eastAsia="en-GB"/>
              </w:rPr>
            </w:pPr>
          </w:p>
          <w:p w:rsidRPr="00745775" w:rsidR="00745775" w:rsidP="00745775" w:rsidRDefault="00745775" w14:paraId="77DC2D09"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 xml:space="preserve">  %</w:t>
            </w:r>
          </w:p>
        </w:tc>
      </w:tr>
      <w:tr w:rsidRPr="00745775" w:rsidR="00745775" w:rsidTr="69198F40" w14:paraId="1E6D937B" w14:textId="77777777">
        <w:tc>
          <w:tcPr>
            <w:tcW w:w="2305" w:type="dxa"/>
            <w:tcBorders>
              <w:top w:val="single" w:color="auto" w:sz="6" w:space="0"/>
              <w:left w:val="thinThickLargeGap" w:color="auto" w:sz="24" w:space="0"/>
              <w:bottom w:val="single" w:color="auto" w:sz="6" w:space="0"/>
            </w:tcBorders>
            <w:tcMar/>
          </w:tcPr>
          <w:p w:rsidRPr="00745775" w:rsidR="00745775" w:rsidP="00745775" w:rsidRDefault="00745775" w14:paraId="4A67975D" w14:textId="77777777">
            <w:pPr>
              <w:spacing w:after="0" w:line="240" w:lineRule="auto"/>
              <w:rPr>
                <w:rFonts w:ascii="Times New Roman" w:hAnsi="Times New Roman" w:eastAsia="MS Minngs" w:cs="Times New Roman"/>
                <w:sz w:val="18"/>
                <w:szCs w:val="18"/>
                <w:lang w:val="en-GB" w:eastAsia="en-GB"/>
              </w:rPr>
            </w:pPr>
            <w:r w:rsidRPr="00745775">
              <w:rPr>
                <w:rFonts w:ascii="Times New Roman" w:hAnsi="Times New Roman" w:eastAsia="MS Minngs" w:cs="Times New Roman"/>
                <w:sz w:val="18"/>
                <w:szCs w:val="18"/>
                <w:lang w:val="en-GB" w:eastAsia="en-GB"/>
              </w:rPr>
              <w:t>Essay content and quality of resources used</w:t>
            </w:r>
          </w:p>
        </w:tc>
        <w:tc>
          <w:tcPr>
            <w:tcW w:w="540" w:type="dxa"/>
            <w:gridSpan w:val="2"/>
            <w:tcBorders>
              <w:top w:val="single" w:color="auto" w:sz="6" w:space="0"/>
              <w:bottom w:val="single" w:color="auto" w:sz="6" w:space="0"/>
              <w:right w:val="single" w:color="auto" w:sz="6" w:space="0"/>
            </w:tcBorders>
            <w:tcMar/>
          </w:tcPr>
          <w:p w:rsidRPr="00745775" w:rsidR="00745775" w:rsidP="00745775" w:rsidRDefault="00745775" w14:paraId="0326B2A4" w14:textId="77777777">
            <w:pPr>
              <w:spacing w:after="0" w:line="240" w:lineRule="auto"/>
              <w:jc w:val="center"/>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1</w:t>
            </w:r>
          </w:p>
        </w:tc>
        <w:tc>
          <w:tcPr>
            <w:tcW w:w="1054" w:type="dxa"/>
            <w:tcBorders>
              <w:left w:val="single" w:color="auto" w:sz="6" w:space="0"/>
              <w:right w:val="single" w:color="auto" w:sz="6" w:space="0"/>
            </w:tcBorders>
            <w:tcMar/>
          </w:tcPr>
          <w:p w:rsidRPr="00745775" w:rsidR="00745775" w:rsidP="00745775" w:rsidRDefault="00745775" w14:paraId="7E9FE79C" w14:textId="77777777">
            <w:pPr>
              <w:spacing w:after="0" w:line="240" w:lineRule="auto"/>
              <w:jc w:val="center"/>
              <w:rPr>
                <w:rFonts w:ascii="Times New Roman" w:hAnsi="Times New Roman" w:eastAsia="MS Minngs" w:cs="Times New Roman"/>
                <w:sz w:val="18"/>
                <w:szCs w:val="18"/>
                <w:lang w:val="en-GB" w:eastAsia="en-GB"/>
              </w:rPr>
            </w:pPr>
          </w:p>
        </w:tc>
        <w:tc>
          <w:tcPr>
            <w:tcW w:w="1054" w:type="dxa"/>
            <w:tcBorders>
              <w:left w:val="single" w:color="auto" w:sz="6" w:space="0"/>
              <w:right w:val="single" w:color="auto" w:sz="6" w:space="0"/>
            </w:tcBorders>
            <w:tcMar/>
          </w:tcPr>
          <w:p w:rsidRPr="00745775" w:rsidR="00745775" w:rsidP="00745775" w:rsidRDefault="00745775" w14:paraId="5785480E" w14:textId="77777777">
            <w:pPr>
              <w:spacing w:after="0" w:line="240" w:lineRule="auto"/>
              <w:jc w:val="center"/>
              <w:rPr>
                <w:rFonts w:ascii="Times New Roman" w:hAnsi="Times New Roman" w:eastAsia="MS Minngs" w:cs="Times New Roman"/>
                <w:sz w:val="18"/>
                <w:szCs w:val="18"/>
                <w:lang w:val="en-GB" w:eastAsia="en-GB"/>
              </w:rPr>
            </w:pPr>
          </w:p>
        </w:tc>
        <w:tc>
          <w:tcPr>
            <w:tcW w:w="1054" w:type="dxa"/>
            <w:gridSpan w:val="2"/>
            <w:tcBorders>
              <w:left w:val="single" w:color="auto" w:sz="6" w:space="0"/>
              <w:right w:val="single" w:color="auto" w:sz="6" w:space="0"/>
            </w:tcBorders>
            <w:tcMar/>
          </w:tcPr>
          <w:p w:rsidRPr="00745775" w:rsidR="00745775" w:rsidP="00745775" w:rsidRDefault="00745775" w14:paraId="2F2A1FB9" w14:textId="77777777">
            <w:pPr>
              <w:spacing w:after="0" w:line="240" w:lineRule="auto"/>
              <w:jc w:val="center"/>
              <w:rPr>
                <w:rFonts w:ascii="Times New Roman" w:hAnsi="Times New Roman" w:eastAsia="MS Minngs" w:cs="Times New Roman"/>
                <w:sz w:val="18"/>
                <w:szCs w:val="18"/>
                <w:lang w:val="en-GB" w:eastAsia="en-GB"/>
              </w:rPr>
            </w:pPr>
          </w:p>
        </w:tc>
        <w:tc>
          <w:tcPr>
            <w:tcW w:w="1055"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7E0FBF7D" w14:textId="77777777">
            <w:pPr>
              <w:spacing w:after="0" w:line="240" w:lineRule="auto"/>
              <w:jc w:val="center"/>
              <w:rPr>
                <w:rFonts w:ascii="Times New Roman" w:hAnsi="Times New Roman" w:eastAsia="MS Minngs" w:cs="Times New Roman"/>
                <w:sz w:val="18"/>
                <w:szCs w:val="18"/>
                <w:lang w:val="en-GB" w:eastAsia="en-GB"/>
              </w:rPr>
            </w:pPr>
          </w:p>
        </w:tc>
        <w:tc>
          <w:tcPr>
            <w:tcW w:w="1054"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3D3222F5" w14:textId="77777777">
            <w:pPr>
              <w:spacing w:after="0" w:line="240" w:lineRule="auto"/>
              <w:jc w:val="center"/>
              <w:rPr>
                <w:rFonts w:ascii="Times New Roman" w:hAnsi="Times New Roman" w:eastAsia="MS Minngs" w:cs="Times New Roman"/>
                <w:sz w:val="18"/>
                <w:szCs w:val="18"/>
                <w:lang w:val="en-GB" w:eastAsia="en-GB"/>
              </w:rPr>
            </w:pPr>
          </w:p>
        </w:tc>
        <w:tc>
          <w:tcPr>
            <w:tcW w:w="1054" w:type="dxa"/>
            <w:gridSpan w:val="2"/>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4773F748" w14:textId="77777777">
            <w:pPr>
              <w:spacing w:after="0" w:line="240" w:lineRule="auto"/>
              <w:jc w:val="right"/>
              <w:rPr>
                <w:rFonts w:ascii="Times New Roman" w:hAnsi="Times New Roman" w:eastAsia="MS Minngs" w:cs="Times New Roman"/>
                <w:sz w:val="24"/>
                <w:szCs w:val="24"/>
                <w:lang w:val="en-GB" w:eastAsia="en-GB"/>
              </w:rPr>
            </w:pPr>
          </w:p>
        </w:tc>
        <w:tc>
          <w:tcPr>
            <w:tcW w:w="1055" w:type="dxa"/>
            <w:tcBorders>
              <w:left w:val="single" w:color="auto" w:sz="6" w:space="0"/>
              <w:right w:val="single" w:color="auto" w:sz="6" w:space="0"/>
            </w:tcBorders>
            <w:tcMar/>
          </w:tcPr>
          <w:p w:rsidRPr="00745775" w:rsidR="00745775" w:rsidP="00745775" w:rsidRDefault="00745775" w14:paraId="46E25CAC" w14:textId="77777777">
            <w:pPr>
              <w:spacing w:after="0" w:line="240" w:lineRule="auto"/>
              <w:jc w:val="center"/>
              <w:rPr>
                <w:rFonts w:ascii="Times New Roman" w:hAnsi="Times New Roman" w:eastAsia="MS Minngs" w:cs="Times New Roman"/>
                <w:sz w:val="18"/>
                <w:szCs w:val="18"/>
                <w:lang w:val="en-GB" w:eastAsia="en-GB"/>
              </w:rPr>
            </w:pPr>
          </w:p>
        </w:tc>
        <w:tc>
          <w:tcPr>
            <w:tcW w:w="1005" w:type="dxa"/>
            <w:tcBorders>
              <w:top w:val="single" w:color="auto" w:sz="6" w:space="0"/>
              <w:left w:val="single" w:color="auto" w:sz="6" w:space="0"/>
              <w:bottom w:val="single" w:color="auto" w:sz="6" w:space="0"/>
              <w:right w:val="thinThickLargeGap" w:color="auto" w:sz="24" w:space="0"/>
            </w:tcBorders>
            <w:tcMar/>
          </w:tcPr>
          <w:p w:rsidRPr="00745775" w:rsidR="00745775" w:rsidP="00745775" w:rsidRDefault="00745775" w14:paraId="750A1251"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30%</w:t>
            </w:r>
          </w:p>
        </w:tc>
      </w:tr>
      <w:tr w:rsidRPr="00745775" w:rsidR="00745775" w:rsidTr="69198F40" w14:paraId="4FEE046F" w14:textId="77777777">
        <w:tc>
          <w:tcPr>
            <w:tcW w:w="2305" w:type="dxa"/>
            <w:tcBorders>
              <w:top w:val="single" w:color="auto" w:sz="6" w:space="0"/>
              <w:left w:val="thinThickLargeGap" w:color="auto" w:sz="24" w:space="0"/>
              <w:bottom w:val="single" w:color="auto" w:sz="6" w:space="0"/>
            </w:tcBorders>
            <w:tcMar/>
          </w:tcPr>
          <w:p w:rsidRPr="00745775" w:rsidR="00745775" w:rsidP="00745775" w:rsidRDefault="00745775" w14:paraId="6CBF9871" w14:textId="77777777">
            <w:pPr>
              <w:spacing w:after="0" w:line="240" w:lineRule="auto"/>
              <w:rPr>
                <w:rFonts w:ascii="Times New Roman" w:hAnsi="Times New Roman" w:eastAsia="MS Minngs" w:cs="Times New Roman"/>
                <w:sz w:val="18"/>
                <w:szCs w:val="18"/>
                <w:lang w:val="en-GB" w:eastAsia="en-GB"/>
              </w:rPr>
            </w:pPr>
            <w:r w:rsidRPr="00745775">
              <w:rPr>
                <w:rFonts w:ascii="Times New Roman" w:hAnsi="Times New Roman" w:eastAsia="MS Minngs" w:cs="Times New Roman"/>
                <w:sz w:val="18"/>
                <w:szCs w:val="18"/>
                <w:lang w:val="en-GB" w:eastAsia="en-GB"/>
              </w:rPr>
              <w:t>Referencing within the essay</w:t>
            </w:r>
          </w:p>
        </w:tc>
        <w:tc>
          <w:tcPr>
            <w:tcW w:w="540" w:type="dxa"/>
            <w:gridSpan w:val="2"/>
            <w:tcBorders>
              <w:top w:val="single" w:color="auto" w:sz="6" w:space="0"/>
              <w:bottom w:val="single" w:color="auto" w:sz="6" w:space="0"/>
              <w:right w:val="single" w:color="auto" w:sz="6" w:space="0"/>
            </w:tcBorders>
            <w:tcMar/>
          </w:tcPr>
          <w:p w:rsidRPr="00745775" w:rsidR="00745775" w:rsidP="00745775" w:rsidRDefault="00745775" w14:paraId="0D482130" w14:textId="77777777">
            <w:pPr>
              <w:spacing w:after="0" w:line="240" w:lineRule="auto"/>
              <w:jc w:val="center"/>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1</w:t>
            </w:r>
          </w:p>
        </w:tc>
        <w:tc>
          <w:tcPr>
            <w:tcW w:w="1054" w:type="dxa"/>
            <w:tcBorders>
              <w:left w:val="single" w:color="auto" w:sz="6" w:space="0"/>
              <w:right w:val="single" w:color="auto" w:sz="6" w:space="0"/>
            </w:tcBorders>
            <w:tcMar/>
          </w:tcPr>
          <w:p w:rsidRPr="00745775" w:rsidR="00745775" w:rsidP="00745775" w:rsidRDefault="00745775" w14:paraId="232DE4EA" w14:textId="77777777">
            <w:pPr>
              <w:spacing w:after="0" w:line="240" w:lineRule="auto"/>
              <w:jc w:val="center"/>
              <w:rPr>
                <w:rFonts w:ascii="Times New Roman" w:hAnsi="Times New Roman" w:eastAsia="MS Minngs" w:cs="Times New Roman"/>
                <w:sz w:val="18"/>
                <w:szCs w:val="18"/>
                <w:lang w:val="en-GB" w:eastAsia="en-GB"/>
              </w:rPr>
            </w:pPr>
          </w:p>
        </w:tc>
        <w:tc>
          <w:tcPr>
            <w:tcW w:w="1054" w:type="dxa"/>
            <w:tcBorders>
              <w:left w:val="single" w:color="auto" w:sz="6" w:space="0"/>
              <w:right w:val="single" w:color="auto" w:sz="6" w:space="0"/>
            </w:tcBorders>
            <w:tcMar/>
          </w:tcPr>
          <w:p w:rsidRPr="00745775" w:rsidR="00745775" w:rsidP="00745775" w:rsidRDefault="00745775" w14:paraId="32B39A82" w14:textId="77777777">
            <w:pPr>
              <w:spacing w:after="0" w:line="240" w:lineRule="auto"/>
              <w:jc w:val="center"/>
              <w:rPr>
                <w:rFonts w:ascii="Times New Roman" w:hAnsi="Times New Roman" w:eastAsia="MS Minngs" w:cs="Times New Roman"/>
                <w:sz w:val="18"/>
                <w:szCs w:val="18"/>
                <w:lang w:val="en-GB" w:eastAsia="en-GB"/>
              </w:rPr>
            </w:pPr>
          </w:p>
        </w:tc>
        <w:tc>
          <w:tcPr>
            <w:tcW w:w="1054" w:type="dxa"/>
            <w:gridSpan w:val="2"/>
            <w:tcBorders>
              <w:left w:val="single" w:color="auto" w:sz="6" w:space="0"/>
              <w:right w:val="single" w:color="auto" w:sz="6" w:space="0"/>
            </w:tcBorders>
            <w:tcMar/>
          </w:tcPr>
          <w:p w:rsidRPr="00745775" w:rsidR="00745775" w:rsidP="00745775" w:rsidRDefault="00745775" w14:paraId="2F3B3B3A" w14:textId="77777777">
            <w:pPr>
              <w:spacing w:after="0" w:line="240" w:lineRule="auto"/>
              <w:jc w:val="center"/>
              <w:rPr>
                <w:rFonts w:ascii="Times New Roman" w:hAnsi="Times New Roman" w:eastAsia="MS Minngs" w:cs="Times New Roman"/>
                <w:sz w:val="18"/>
                <w:szCs w:val="18"/>
                <w:lang w:val="en-GB" w:eastAsia="en-GB"/>
              </w:rPr>
            </w:pPr>
          </w:p>
        </w:tc>
        <w:tc>
          <w:tcPr>
            <w:tcW w:w="1055"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0E5BFD49" w14:textId="77777777">
            <w:pPr>
              <w:spacing w:after="0" w:line="240" w:lineRule="auto"/>
              <w:rPr>
                <w:rFonts w:ascii="Times New Roman" w:hAnsi="Times New Roman" w:eastAsia="MS Minngs" w:cs="Times New Roman"/>
                <w:sz w:val="18"/>
                <w:szCs w:val="18"/>
                <w:lang w:val="en-GB" w:eastAsia="en-GB"/>
              </w:rPr>
            </w:pPr>
          </w:p>
        </w:tc>
        <w:tc>
          <w:tcPr>
            <w:tcW w:w="1054"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7A108B7E" w14:textId="77777777">
            <w:pPr>
              <w:spacing w:after="0" w:line="240" w:lineRule="auto"/>
              <w:rPr>
                <w:rFonts w:ascii="Times New Roman" w:hAnsi="Times New Roman" w:eastAsia="MS Minngs" w:cs="Times New Roman"/>
                <w:sz w:val="18"/>
                <w:szCs w:val="18"/>
                <w:lang w:val="en-GB" w:eastAsia="en-GB"/>
              </w:rPr>
            </w:pPr>
          </w:p>
        </w:tc>
        <w:tc>
          <w:tcPr>
            <w:tcW w:w="1054" w:type="dxa"/>
            <w:gridSpan w:val="2"/>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67C466E5" w14:textId="77777777">
            <w:pPr>
              <w:spacing w:after="0" w:line="276" w:lineRule="auto"/>
              <w:rPr>
                <w:lang w:val="en-GB"/>
              </w:rPr>
            </w:pPr>
          </w:p>
        </w:tc>
        <w:tc>
          <w:tcPr>
            <w:tcW w:w="1055" w:type="dxa"/>
            <w:tcBorders>
              <w:left w:val="single" w:color="auto" w:sz="6" w:space="0"/>
              <w:right w:val="single" w:color="auto" w:sz="6" w:space="0"/>
            </w:tcBorders>
            <w:tcMar/>
          </w:tcPr>
          <w:p w:rsidRPr="00745775" w:rsidR="00745775" w:rsidP="00745775" w:rsidRDefault="00745775" w14:paraId="74AC3E6C" w14:textId="77777777">
            <w:pPr>
              <w:spacing w:after="0" w:line="240" w:lineRule="auto"/>
              <w:jc w:val="center"/>
              <w:rPr>
                <w:rFonts w:ascii="Times New Roman" w:hAnsi="Times New Roman" w:eastAsia="MS Minngs" w:cs="Times New Roman"/>
                <w:sz w:val="18"/>
                <w:szCs w:val="18"/>
                <w:lang w:val="en-GB" w:eastAsia="en-GB"/>
              </w:rPr>
            </w:pPr>
          </w:p>
        </w:tc>
        <w:tc>
          <w:tcPr>
            <w:tcW w:w="1005" w:type="dxa"/>
            <w:tcBorders>
              <w:top w:val="single" w:color="auto" w:sz="6" w:space="0"/>
              <w:left w:val="single" w:color="auto" w:sz="6" w:space="0"/>
              <w:bottom w:val="single" w:color="auto" w:sz="6" w:space="0"/>
              <w:right w:val="thinThickLargeGap" w:color="auto" w:sz="24" w:space="0"/>
            </w:tcBorders>
            <w:tcMar/>
          </w:tcPr>
          <w:p w:rsidRPr="00745775" w:rsidR="00745775" w:rsidP="00745775" w:rsidRDefault="00745775" w14:paraId="0EE3B045"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20%</w:t>
            </w:r>
          </w:p>
        </w:tc>
      </w:tr>
      <w:tr w:rsidRPr="00745775" w:rsidR="00745775" w:rsidTr="69198F40" w14:paraId="12ECAA53" w14:textId="77777777">
        <w:tc>
          <w:tcPr>
            <w:tcW w:w="2305" w:type="dxa"/>
            <w:tcBorders>
              <w:top w:val="single" w:color="auto" w:sz="6" w:space="0"/>
              <w:left w:val="thinThickLargeGap" w:color="auto" w:sz="24" w:space="0"/>
              <w:bottom w:val="single" w:color="auto" w:sz="6" w:space="0"/>
            </w:tcBorders>
            <w:tcMar/>
          </w:tcPr>
          <w:p w:rsidRPr="00745775" w:rsidR="00745775" w:rsidP="00745775" w:rsidRDefault="00745775" w14:paraId="792CE718" w14:textId="77777777">
            <w:pPr>
              <w:spacing w:after="0" w:line="240" w:lineRule="auto"/>
              <w:ind w:left="-15"/>
              <w:rPr>
                <w:rFonts w:ascii="Times New Roman" w:hAnsi="Times New Roman" w:eastAsia="MS Minngs" w:cs="Times New Roman"/>
                <w:sz w:val="18"/>
                <w:szCs w:val="18"/>
                <w:lang w:val="en-GB" w:eastAsia="en-GB"/>
              </w:rPr>
            </w:pPr>
            <w:r w:rsidRPr="00745775">
              <w:rPr>
                <w:rFonts w:ascii="Times New Roman" w:hAnsi="Times New Roman" w:eastAsia="MS Minngs" w:cs="Times New Roman"/>
                <w:sz w:val="18"/>
                <w:szCs w:val="18"/>
                <w:lang w:val="en-GB" w:eastAsia="en-GB"/>
              </w:rPr>
              <w:t>Correctly constructed reference list</w:t>
            </w:r>
          </w:p>
        </w:tc>
        <w:tc>
          <w:tcPr>
            <w:tcW w:w="540" w:type="dxa"/>
            <w:gridSpan w:val="2"/>
            <w:tcBorders>
              <w:top w:val="single" w:color="auto" w:sz="6" w:space="0"/>
              <w:bottom w:val="single" w:color="auto" w:sz="6" w:space="0"/>
              <w:right w:val="single" w:color="auto" w:sz="6" w:space="0"/>
            </w:tcBorders>
            <w:tcMar/>
          </w:tcPr>
          <w:p w:rsidRPr="00745775" w:rsidR="00745775" w:rsidP="00745775" w:rsidRDefault="00745775" w14:paraId="4AAA7C94" w14:textId="77777777">
            <w:pPr>
              <w:spacing w:after="0" w:line="240" w:lineRule="auto"/>
              <w:jc w:val="center"/>
              <w:rPr>
                <w:rFonts w:ascii="Times New Roman" w:hAnsi="Times New Roman" w:eastAsia="MS Minngs" w:cs="Times New Roman"/>
                <w:b/>
                <w:bCs/>
                <w:sz w:val="18"/>
                <w:szCs w:val="18"/>
                <w:lang w:val="en-GB" w:eastAsia="en-GB"/>
              </w:rPr>
            </w:pPr>
          </w:p>
          <w:p w:rsidRPr="00745775" w:rsidR="00745775" w:rsidP="00745775" w:rsidRDefault="00745775" w14:paraId="097A1329" w14:textId="77777777">
            <w:pPr>
              <w:spacing w:after="0" w:line="240" w:lineRule="auto"/>
              <w:jc w:val="center"/>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1</w:t>
            </w:r>
          </w:p>
        </w:tc>
        <w:tc>
          <w:tcPr>
            <w:tcW w:w="1054" w:type="dxa"/>
            <w:tcBorders>
              <w:left w:val="single" w:color="auto" w:sz="6" w:space="0"/>
              <w:right w:val="single" w:color="auto" w:sz="6" w:space="0"/>
            </w:tcBorders>
            <w:tcMar/>
          </w:tcPr>
          <w:p w:rsidRPr="00745775" w:rsidR="00745775" w:rsidP="00745775" w:rsidRDefault="00745775" w14:paraId="2B3DB3C2" w14:textId="77777777">
            <w:pPr>
              <w:spacing w:after="0" w:line="240" w:lineRule="auto"/>
              <w:jc w:val="center"/>
              <w:rPr>
                <w:rFonts w:ascii="Times New Roman" w:hAnsi="Times New Roman" w:eastAsia="MS Minngs" w:cs="Times New Roman"/>
                <w:sz w:val="18"/>
                <w:szCs w:val="18"/>
                <w:lang w:val="en-GB" w:eastAsia="en-GB"/>
              </w:rPr>
            </w:pPr>
          </w:p>
        </w:tc>
        <w:tc>
          <w:tcPr>
            <w:tcW w:w="1054" w:type="dxa"/>
            <w:tcBorders>
              <w:left w:val="single" w:color="auto" w:sz="6" w:space="0"/>
              <w:right w:val="single" w:color="auto" w:sz="6" w:space="0"/>
            </w:tcBorders>
            <w:tcMar/>
          </w:tcPr>
          <w:p w:rsidRPr="00745775" w:rsidR="00745775" w:rsidP="00745775" w:rsidRDefault="00745775" w14:paraId="7925E53A" w14:textId="77777777">
            <w:pPr>
              <w:spacing w:after="0" w:line="240" w:lineRule="auto"/>
              <w:jc w:val="center"/>
              <w:rPr>
                <w:rFonts w:ascii="Times New Roman" w:hAnsi="Times New Roman" w:eastAsia="MS Minngs" w:cs="Times New Roman"/>
                <w:sz w:val="18"/>
                <w:szCs w:val="18"/>
                <w:lang w:val="en-GB" w:eastAsia="en-GB"/>
              </w:rPr>
            </w:pPr>
          </w:p>
        </w:tc>
        <w:tc>
          <w:tcPr>
            <w:tcW w:w="1054" w:type="dxa"/>
            <w:gridSpan w:val="2"/>
            <w:tcBorders>
              <w:left w:val="single" w:color="auto" w:sz="6" w:space="0"/>
              <w:right w:val="single" w:color="auto" w:sz="6" w:space="0"/>
            </w:tcBorders>
            <w:tcMar/>
          </w:tcPr>
          <w:p w:rsidRPr="00745775" w:rsidR="00745775" w:rsidP="00745775" w:rsidRDefault="00745775" w14:paraId="3DD7D469" w14:textId="77777777">
            <w:pPr>
              <w:spacing w:after="0" w:line="240" w:lineRule="auto"/>
              <w:jc w:val="center"/>
              <w:rPr>
                <w:rFonts w:ascii="Times New Roman" w:hAnsi="Times New Roman" w:eastAsia="MS Minngs" w:cs="Times New Roman"/>
                <w:sz w:val="18"/>
                <w:szCs w:val="18"/>
                <w:lang w:val="en-GB" w:eastAsia="en-GB"/>
              </w:rPr>
            </w:pPr>
          </w:p>
        </w:tc>
        <w:tc>
          <w:tcPr>
            <w:tcW w:w="1055"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1BFCA12E" w14:textId="77777777">
            <w:pPr>
              <w:spacing w:after="0" w:line="240" w:lineRule="auto"/>
              <w:jc w:val="right"/>
              <w:rPr>
                <w:rFonts w:ascii="Times New Roman" w:hAnsi="Times New Roman" w:eastAsia="MS Minngs" w:cs="Times New Roman"/>
                <w:sz w:val="18"/>
                <w:szCs w:val="18"/>
                <w:lang w:val="en-GB" w:eastAsia="en-GB"/>
              </w:rPr>
            </w:pPr>
          </w:p>
        </w:tc>
        <w:tc>
          <w:tcPr>
            <w:tcW w:w="1054" w:type="dxa"/>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45C01DCE" w14:textId="77777777">
            <w:pPr>
              <w:spacing w:after="0" w:line="240" w:lineRule="auto"/>
              <w:jc w:val="right"/>
              <w:rPr>
                <w:rFonts w:ascii="Times New Roman" w:hAnsi="Times New Roman" w:eastAsia="MS Minngs" w:cs="Times New Roman"/>
                <w:sz w:val="18"/>
                <w:szCs w:val="18"/>
                <w:lang w:val="en-GB" w:eastAsia="en-GB"/>
              </w:rPr>
            </w:pPr>
          </w:p>
        </w:tc>
        <w:tc>
          <w:tcPr>
            <w:tcW w:w="1054" w:type="dxa"/>
            <w:gridSpan w:val="2"/>
            <w:tcBorders>
              <w:top w:val="single" w:color="auto" w:sz="6" w:space="0"/>
              <w:left w:val="single" w:color="auto" w:sz="6" w:space="0"/>
              <w:bottom w:val="single" w:color="auto" w:sz="6" w:space="0"/>
              <w:right w:val="single" w:color="auto" w:sz="6" w:space="0"/>
            </w:tcBorders>
            <w:tcMar/>
          </w:tcPr>
          <w:p w:rsidRPr="00745775" w:rsidR="00745775" w:rsidP="00745775" w:rsidRDefault="00745775" w14:paraId="7644353C" w14:textId="77777777">
            <w:pPr>
              <w:spacing w:after="0" w:line="240" w:lineRule="auto"/>
              <w:ind w:firstLine="281"/>
              <w:jc w:val="right"/>
              <w:rPr>
                <w:rFonts w:ascii="Times New Roman" w:hAnsi="Times New Roman" w:eastAsia="MS Minngs" w:cs="Times New Roman"/>
                <w:sz w:val="18"/>
                <w:szCs w:val="18"/>
                <w:lang w:val="en-GB" w:eastAsia="en-GB"/>
              </w:rPr>
            </w:pPr>
          </w:p>
        </w:tc>
        <w:tc>
          <w:tcPr>
            <w:tcW w:w="1055" w:type="dxa"/>
            <w:tcBorders>
              <w:left w:val="single" w:color="auto" w:sz="6" w:space="0"/>
              <w:right w:val="single" w:color="auto" w:sz="6" w:space="0"/>
            </w:tcBorders>
            <w:tcMar/>
          </w:tcPr>
          <w:p w:rsidRPr="00745775" w:rsidR="00745775" w:rsidP="00745775" w:rsidRDefault="00745775" w14:paraId="31BB30FD" w14:textId="77777777">
            <w:pPr>
              <w:spacing w:after="0" w:line="240" w:lineRule="auto"/>
              <w:jc w:val="center"/>
              <w:rPr>
                <w:rFonts w:ascii="Times New Roman" w:hAnsi="Times New Roman" w:eastAsia="MS Minngs" w:cs="Times New Roman"/>
                <w:sz w:val="18"/>
                <w:szCs w:val="18"/>
                <w:lang w:val="en-GB" w:eastAsia="en-GB"/>
              </w:rPr>
            </w:pPr>
          </w:p>
        </w:tc>
        <w:tc>
          <w:tcPr>
            <w:tcW w:w="1005" w:type="dxa"/>
            <w:tcBorders>
              <w:top w:val="single" w:color="auto" w:sz="6" w:space="0"/>
              <w:left w:val="single" w:color="auto" w:sz="6" w:space="0"/>
              <w:bottom w:val="single" w:color="auto" w:sz="6" w:space="0"/>
              <w:right w:val="thinThickLargeGap" w:color="auto" w:sz="24" w:space="0"/>
            </w:tcBorders>
            <w:tcMar/>
          </w:tcPr>
          <w:p w:rsidRPr="00745775" w:rsidR="00745775" w:rsidP="00745775" w:rsidRDefault="00745775" w14:paraId="75532CDA"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20%</w:t>
            </w:r>
          </w:p>
        </w:tc>
      </w:tr>
      <w:tr w:rsidRPr="00745775" w:rsidR="00745775" w:rsidTr="69198F40" w14:paraId="0BFABB38" w14:textId="77777777">
        <w:tc>
          <w:tcPr>
            <w:tcW w:w="2305" w:type="dxa"/>
            <w:tcBorders>
              <w:top w:val="single" w:color="auto" w:sz="6" w:space="0"/>
              <w:left w:val="thinThickLargeGap" w:color="auto" w:sz="24" w:space="0"/>
              <w:bottom w:val="single" w:color="auto" w:sz="4" w:space="0"/>
            </w:tcBorders>
            <w:tcMar/>
          </w:tcPr>
          <w:p w:rsidRPr="00745775" w:rsidR="00745775" w:rsidP="00745775" w:rsidRDefault="00745775" w14:paraId="1C4EE0D6" w14:textId="77777777">
            <w:pPr>
              <w:spacing w:after="0" w:line="240" w:lineRule="auto"/>
              <w:ind w:left="-15"/>
              <w:rPr>
                <w:rFonts w:ascii="Times New Roman" w:hAnsi="Times New Roman" w:eastAsia="MS Minngs" w:cs="Times New Roman"/>
                <w:sz w:val="18"/>
                <w:szCs w:val="18"/>
                <w:lang w:val="en-GB" w:eastAsia="en-GB"/>
              </w:rPr>
            </w:pPr>
            <w:r w:rsidRPr="00745775">
              <w:rPr>
                <w:rFonts w:ascii="Times New Roman" w:hAnsi="Times New Roman" w:eastAsia="MS Minngs" w:cs="Times New Roman"/>
                <w:sz w:val="18"/>
                <w:szCs w:val="18"/>
                <w:lang w:val="en-GB" w:eastAsia="en-GB"/>
              </w:rPr>
              <w:t>Structure of essay and clarity of writing</w:t>
            </w:r>
          </w:p>
        </w:tc>
        <w:tc>
          <w:tcPr>
            <w:tcW w:w="540" w:type="dxa"/>
            <w:gridSpan w:val="2"/>
            <w:tcBorders>
              <w:top w:val="single" w:color="auto" w:sz="6" w:space="0"/>
              <w:bottom w:val="single" w:color="auto" w:sz="4" w:space="0"/>
              <w:right w:val="single" w:color="auto" w:sz="6" w:space="0"/>
            </w:tcBorders>
            <w:tcMar/>
          </w:tcPr>
          <w:p w:rsidRPr="00745775" w:rsidR="00745775" w:rsidP="00745775" w:rsidRDefault="00745775" w14:paraId="19142B71" w14:textId="77777777">
            <w:pPr>
              <w:spacing w:after="0" w:line="240" w:lineRule="auto"/>
              <w:jc w:val="center"/>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1</w:t>
            </w:r>
          </w:p>
        </w:tc>
        <w:tc>
          <w:tcPr>
            <w:tcW w:w="1054" w:type="dxa"/>
            <w:tcBorders>
              <w:left w:val="single" w:color="auto" w:sz="6" w:space="0"/>
              <w:bottom w:val="single" w:color="auto" w:sz="4" w:space="0"/>
              <w:right w:val="single" w:color="auto" w:sz="6" w:space="0"/>
            </w:tcBorders>
            <w:tcMar/>
          </w:tcPr>
          <w:p w:rsidRPr="00745775" w:rsidR="00745775" w:rsidP="00745775" w:rsidRDefault="00745775" w14:paraId="35D33C48" w14:textId="77777777">
            <w:pPr>
              <w:spacing w:after="0" w:line="240" w:lineRule="auto"/>
              <w:jc w:val="center"/>
              <w:rPr>
                <w:rFonts w:ascii="Times New Roman" w:hAnsi="Times New Roman" w:eastAsia="MS Minngs" w:cs="Times New Roman"/>
                <w:sz w:val="18"/>
                <w:szCs w:val="18"/>
                <w:lang w:val="en-GB" w:eastAsia="en-GB"/>
              </w:rPr>
            </w:pPr>
          </w:p>
        </w:tc>
        <w:tc>
          <w:tcPr>
            <w:tcW w:w="1054" w:type="dxa"/>
            <w:tcBorders>
              <w:left w:val="single" w:color="auto" w:sz="6" w:space="0"/>
              <w:bottom w:val="single" w:color="auto" w:sz="4" w:space="0"/>
              <w:right w:val="single" w:color="auto" w:sz="6" w:space="0"/>
            </w:tcBorders>
            <w:tcMar/>
          </w:tcPr>
          <w:p w:rsidRPr="00745775" w:rsidR="00745775" w:rsidP="00745775" w:rsidRDefault="00745775" w14:paraId="03BC72C6" w14:textId="77777777">
            <w:pPr>
              <w:spacing w:after="0" w:line="240" w:lineRule="auto"/>
              <w:jc w:val="center"/>
              <w:rPr>
                <w:rFonts w:ascii="Times New Roman" w:hAnsi="Times New Roman" w:eastAsia="MS Minngs" w:cs="Times New Roman"/>
                <w:sz w:val="18"/>
                <w:szCs w:val="18"/>
                <w:lang w:val="en-GB" w:eastAsia="en-GB"/>
              </w:rPr>
            </w:pPr>
          </w:p>
        </w:tc>
        <w:tc>
          <w:tcPr>
            <w:tcW w:w="1054" w:type="dxa"/>
            <w:gridSpan w:val="2"/>
            <w:tcBorders>
              <w:left w:val="single" w:color="auto" w:sz="6" w:space="0"/>
              <w:bottom w:val="single" w:color="auto" w:sz="4" w:space="0"/>
              <w:right w:val="single" w:color="auto" w:sz="6" w:space="0"/>
            </w:tcBorders>
            <w:tcMar/>
          </w:tcPr>
          <w:p w:rsidRPr="00745775" w:rsidR="00745775" w:rsidP="00745775" w:rsidRDefault="00745775" w14:paraId="6F8BB685" w14:textId="77777777">
            <w:pPr>
              <w:spacing w:after="0" w:line="240" w:lineRule="auto"/>
              <w:jc w:val="center"/>
              <w:rPr>
                <w:rFonts w:ascii="Times New Roman" w:hAnsi="Times New Roman" w:eastAsia="MS Minngs" w:cs="Times New Roman"/>
                <w:sz w:val="18"/>
                <w:szCs w:val="18"/>
                <w:lang w:val="en-GB" w:eastAsia="en-GB"/>
              </w:rPr>
            </w:pPr>
          </w:p>
        </w:tc>
        <w:tc>
          <w:tcPr>
            <w:tcW w:w="1055" w:type="dxa"/>
            <w:tcBorders>
              <w:top w:val="single" w:color="auto" w:sz="6" w:space="0"/>
              <w:left w:val="single" w:color="auto" w:sz="6" w:space="0"/>
              <w:bottom w:val="single" w:color="auto" w:sz="4" w:space="0"/>
              <w:right w:val="single" w:color="auto" w:sz="6" w:space="0"/>
            </w:tcBorders>
            <w:tcMar/>
          </w:tcPr>
          <w:p w:rsidRPr="00745775" w:rsidR="00745775" w:rsidP="00745775" w:rsidRDefault="00745775" w14:paraId="5DE60D0B" w14:textId="77777777">
            <w:pPr>
              <w:spacing w:after="0" w:line="240" w:lineRule="auto"/>
              <w:jc w:val="right"/>
              <w:rPr>
                <w:rFonts w:ascii="Times New Roman" w:hAnsi="Times New Roman" w:eastAsia="MS Minngs" w:cs="Times New Roman"/>
                <w:sz w:val="18"/>
                <w:szCs w:val="18"/>
                <w:lang w:val="en-GB" w:eastAsia="en-GB"/>
              </w:rPr>
            </w:pPr>
          </w:p>
        </w:tc>
        <w:tc>
          <w:tcPr>
            <w:tcW w:w="1054" w:type="dxa"/>
            <w:tcBorders>
              <w:top w:val="single" w:color="auto" w:sz="6" w:space="0"/>
              <w:left w:val="single" w:color="auto" w:sz="6" w:space="0"/>
              <w:bottom w:val="single" w:color="auto" w:sz="4" w:space="0"/>
              <w:right w:val="single" w:color="auto" w:sz="6" w:space="0"/>
            </w:tcBorders>
            <w:tcMar/>
          </w:tcPr>
          <w:p w:rsidRPr="00745775" w:rsidR="00745775" w:rsidP="00745775" w:rsidRDefault="00745775" w14:paraId="5D8F3B3B" w14:textId="77777777">
            <w:pPr>
              <w:spacing w:after="0" w:line="240" w:lineRule="auto"/>
              <w:jc w:val="right"/>
              <w:rPr>
                <w:rFonts w:ascii="Times New Roman" w:hAnsi="Times New Roman" w:eastAsia="MS Minngs" w:cs="Times New Roman"/>
                <w:sz w:val="18"/>
                <w:szCs w:val="18"/>
                <w:lang w:val="en-GB" w:eastAsia="en-GB"/>
              </w:rPr>
            </w:pPr>
          </w:p>
        </w:tc>
        <w:tc>
          <w:tcPr>
            <w:tcW w:w="1054" w:type="dxa"/>
            <w:gridSpan w:val="2"/>
            <w:tcBorders>
              <w:top w:val="single" w:color="auto" w:sz="6" w:space="0"/>
              <w:left w:val="single" w:color="auto" w:sz="6" w:space="0"/>
              <w:bottom w:val="single" w:color="auto" w:sz="4" w:space="0"/>
              <w:right w:val="single" w:color="auto" w:sz="6" w:space="0"/>
            </w:tcBorders>
            <w:tcMar/>
          </w:tcPr>
          <w:p w:rsidRPr="00745775" w:rsidR="00745775" w:rsidP="00745775" w:rsidRDefault="00745775" w14:paraId="5AE03746" w14:textId="77777777">
            <w:pPr>
              <w:spacing w:after="0" w:line="240" w:lineRule="auto"/>
              <w:ind w:firstLine="281"/>
              <w:jc w:val="right"/>
              <w:rPr>
                <w:rFonts w:ascii="Times New Roman" w:hAnsi="Times New Roman" w:eastAsia="MS Minngs" w:cs="Times New Roman"/>
                <w:sz w:val="18"/>
                <w:szCs w:val="18"/>
                <w:lang w:val="en-GB" w:eastAsia="en-GB"/>
              </w:rPr>
            </w:pPr>
          </w:p>
        </w:tc>
        <w:tc>
          <w:tcPr>
            <w:tcW w:w="1055" w:type="dxa"/>
            <w:tcBorders>
              <w:left w:val="single" w:color="auto" w:sz="6" w:space="0"/>
              <w:bottom w:val="single" w:color="auto" w:sz="4" w:space="0"/>
              <w:right w:val="single" w:color="auto" w:sz="6" w:space="0"/>
            </w:tcBorders>
            <w:tcMar/>
          </w:tcPr>
          <w:p w:rsidRPr="00745775" w:rsidR="00745775" w:rsidP="00745775" w:rsidRDefault="00745775" w14:paraId="66B56765" w14:textId="77777777">
            <w:pPr>
              <w:spacing w:after="0" w:line="240" w:lineRule="auto"/>
              <w:jc w:val="center"/>
              <w:rPr>
                <w:rFonts w:ascii="Times New Roman" w:hAnsi="Times New Roman" w:eastAsia="MS Minngs" w:cs="Times New Roman"/>
                <w:sz w:val="18"/>
                <w:szCs w:val="18"/>
                <w:lang w:val="en-GB" w:eastAsia="en-GB"/>
              </w:rPr>
            </w:pPr>
          </w:p>
        </w:tc>
        <w:tc>
          <w:tcPr>
            <w:tcW w:w="1005" w:type="dxa"/>
            <w:tcBorders>
              <w:top w:val="single" w:color="auto" w:sz="6" w:space="0"/>
              <w:left w:val="single" w:color="auto" w:sz="6" w:space="0"/>
              <w:bottom w:val="single" w:color="auto" w:sz="4" w:space="0"/>
              <w:right w:val="thinThickLargeGap" w:color="auto" w:sz="24" w:space="0"/>
            </w:tcBorders>
            <w:tcMar/>
          </w:tcPr>
          <w:p w:rsidRPr="00745775" w:rsidR="00745775" w:rsidP="00745775" w:rsidRDefault="00745775" w14:paraId="584C8E44"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30%</w:t>
            </w:r>
          </w:p>
        </w:tc>
      </w:tr>
      <w:tr w:rsidRPr="00745775" w:rsidR="00745775" w:rsidTr="69198F40" w14:paraId="4C2F7E80" w14:textId="77777777">
        <w:trPr>
          <w:cantSplit/>
          <w:trHeight w:val="282"/>
        </w:trPr>
        <w:tc>
          <w:tcPr>
            <w:tcW w:w="10225" w:type="dxa"/>
            <w:gridSpan w:val="12"/>
            <w:tcBorders>
              <w:left w:val="thinThickLargeGap" w:color="auto" w:sz="24" w:space="0"/>
              <w:right w:val="single" w:color="auto" w:sz="4" w:space="0"/>
            </w:tcBorders>
            <w:tcMar/>
          </w:tcPr>
          <w:p w:rsidRPr="00745775" w:rsidR="00745775" w:rsidP="00745775" w:rsidRDefault="00745775" w14:paraId="2CED1821" w14:textId="77777777">
            <w:pPr>
              <w:spacing w:after="0" w:line="240" w:lineRule="auto"/>
              <w:rPr>
                <w:rFonts w:ascii="Times New Roman" w:hAnsi="Times New Roman" w:eastAsia="MS Minngs" w:cs="Times New Roman"/>
                <w:b/>
                <w:bCs/>
                <w:sz w:val="24"/>
                <w:szCs w:val="24"/>
                <w:lang w:val="en-GB" w:eastAsia="en-GB"/>
              </w:rPr>
            </w:pPr>
            <w:r w:rsidRPr="00745775">
              <w:rPr>
                <w:rFonts w:ascii="Times New Roman" w:hAnsi="Times New Roman" w:eastAsia="MS Minngs" w:cs="Times New Roman"/>
                <w:sz w:val="18"/>
                <w:szCs w:val="18"/>
                <w:lang w:val="en-GB" w:eastAsia="en-GB"/>
              </w:rPr>
              <w:t xml:space="preserve">It is expected that students will present work that is proof read, correctly referenced and adheres to the </w:t>
            </w:r>
            <w:r w:rsidRPr="00745775">
              <w:rPr>
                <w:rFonts w:ascii="Times New Roman" w:hAnsi="Times New Roman" w:eastAsia="MS Minngs" w:cs="Times New Roman"/>
                <w:b/>
                <w:sz w:val="18"/>
                <w:szCs w:val="18"/>
                <w:lang w:val="en-GB" w:eastAsia="en-GB"/>
              </w:rPr>
              <w:t>Assessment Checklist.</w:t>
            </w:r>
            <w:r w:rsidRPr="00745775">
              <w:rPr>
                <w:rFonts w:ascii="Times New Roman" w:hAnsi="Times New Roman" w:eastAsia="MS Minngs" w:cs="Times New Roman"/>
                <w:sz w:val="18"/>
                <w:szCs w:val="18"/>
                <w:lang w:val="en-GB" w:eastAsia="en-GB"/>
              </w:rPr>
              <w:t xml:space="preserve"> Therefore a range of 0 – 10 marks will be deducted for non-completion of any of the points on the </w:t>
            </w:r>
            <w:r w:rsidRPr="00745775">
              <w:rPr>
                <w:rFonts w:ascii="Times New Roman" w:hAnsi="Times New Roman" w:eastAsia="MS Minngs" w:cs="Times New Roman"/>
                <w:b/>
                <w:sz w:val="18"/>
                <w:szCs w:val="18"/>
                <w:lang w:val="en-GB" w:eastAsia="en-GB"/>
              </w:rPr>
              <w:t>checklist below</w:t>
            </w:r>
            <w:r w:rsidRPr="00745775">
              <w:rPr>
                <w:rFonts w:ascii="Times New Roman" w:hAnsi="Times New Roman" w:eastAsia="MS Minngs" w:cs="Times New Roman"/>
                <w:sz w:val="18"/>
                <w:szCs w:val="18"/>
                <w:lang w:val="en-GB" w:eastAsia="en-GB"/>
              </w:rPr>
              <w:t>.</w:t>
            </w:r>
          </w:p>
        </w:tc>
        <w:tc>
          <w:tcPr>
            <w:tcW w:w="1005" w:type="dxa"/>
            <w:tcBorders>
              <w:left w:val="single" w:color="auto" w:sz="4" w:space="0"/>
              <w:right w:val="thinThickLargeGap" w:color="auto" w:sz="24" w:space="0"/>
            </w:tcBorders>
            <w:tcMar/>
          </w:tcPr>
          <w:p w:rsidRPr="00745775" w:rsidR="00745775" w:rsidP="00745775" w:rsidRDefault="00745775" w14:paraId="1EC37A17" w14:textId="77777777">
            <w:pPr>
              <w:spacing w:after="0" w:line="240" w:lineRule="auto"/>
              <w:rPr>
                <w:rFonts w:ascii="Times New Roman" w:hAnsi="Times New Roman" w:eastAsia="MS Minngs" w:cs="Times New Roman"/>
                <w:b/>
                <w:bCs/>
                <w:sz w:val="24"/>
                <w:szCs w:val="24"/>
                <w:lang w:val="en-GB" w:eastAsia="en-GB"/>
              </w:rPr>
            </w:pPr>
          </w:p>
        </w:tc>
      </w:tr>
      <w:tr w:rsidRPr="00745775" w:rsidR="00745775" w:rsidTr="69198F40" w14:paraId="7AF28D3F" w14:textId="77777777">
        <w:trPr>
          <w:cantSplit/>
          <w:trHeight w:val="4341"/>
        </w:trPr>
        <w:tc>
          <w:tcPr>
            <w:tcW w:w="11230" w:type="dxa"/>
            <w:gridSpan w:val="13"/>
            <w:tcBorders>
              <w:left w:val="thinThickLargeGap" w:color="auto" w:sz="24" w:space="0"/>
              <w:right w:val="thinThickLargeGap" w:color="auto" w:sz="24" w:space="0"/>
            </w:tcBorders>
            <w:tcMar/>
          </w:tcPr>
          <w:p w:rsidRPr="00745775" w:rsidR="00745775" w:rsidP="00745775" w:rsidRDefault="00745775" w14:paraId="5514CC8A" w14:textId="77777777">
            <w:pPr>
              <w:spacing w:after="0" w:line="240" w:lineRule="auto"/>
              <w:rPr>
                <w:rFonts w:ascii="Times New Roman" w:hAnsi="Times New Roman" w:eastAsia="MS Minngs" w:cs="Times New Roman"/>
                <w:b/>
                <w:bCs/>
                <w:sz w:val="24"/>
                <w:szCs w:val="24"/>
                <w:lang w:val="en-GB" w:eastAsia="en-GB"/>
              </w:rPr>
            </w:pPr>
            <w:r w:rsidRPr="00745775">
              <w:rPr>
                <w:rFonts w:ascii="Times New Roman" w:hAnsi="Times New Roman" w:eastAsia="MS Minngs" w:cs="Times New Roman"/>
                <w:b/>
                <w:bCs/>
                <w:sz w:val="24"/>
                <w:szCs w:val="24"/>
                <w:lang w:val="en-GB" w:eastAsia="en-GB"/>
              </w:rPr>
              <w:t>TUTOR COMMENTS:</w:t>
            </w:r>
          </w:p>
          <w:p w:rsidRPr="00745775" w:rsidR="00745775" w:rsidP="00745775" w:rsidRDefault="00745775" w14:paraId="19F7B462"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4ECFDCCE"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1756B670"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74A193DE"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75B299CA"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5FC2DB2F"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515F7D34"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575319A4"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2A0B9C0B"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1A6E2851"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0F0D687F" w14:textId="77777777">
            <w:pPr>
              <w:spacing w:after="0" w:line="240" w:lineRule="auto"/>
              <w:ind w:left="937" w:right="1152"/>
              <w:jc w:val="both"/>
              <w:rPr>
                <w:rFonts w:ascii="Times New Roman" w:hAnsi="Times New Roman" w:eastAsia="MS Minngs" w:cs="Times New Roman"/>
                <w:b/>
                <w:bCs/>
                <w:sz w:val="24"/>
                <w:szCs w:val="24"/>
                <w:lang w:val="en-GB" w:eastAsia="en-GB"/>
              </w:rPr>
            </w:pPr>
          </w:p>
          <w:p w:rsidRPr="00745775" w:rsidR="00745775" w:rsidP="00745775" w:rsidRDefault="00745775" w14:paraId="106E850A" w14:textId="77777777">
            <w:pPr>
              <w:spacing w:after="0" w:line="240" w:lineRule="auto"/>
              <w:ind w:left="937" w:right="1152"/>
              <w:jc w:val="both"/>
              <w:rPr>
                <w:rFonts w:ascii="Times New Roman" w:hAnsi="Times New Roman" w:eastAsia="MS Minngs" w:cs="Times New Roman"/>
                <w:b/>
                <w:bCs/>
                <w:sz w:val="24"/>
                <w:szCs w:val="24"/>
                <w:lang w:val="en-GB" w:eastAsia="en-GB"/>
              </w:rPr>
            </w:pPr>
          </w:p>
        </w:tc>
      </w:tr>
      <w:tr w:rsidRPr="00745775" w:rsidR="00745775" w:rsidTr="69198F40" w14:paraId="045B5A16" w14:textId="77777777">
        <w:trPr>
          <w:cantSplit/>
          <w:trHeight w:val="365"/>
        </w:trPr>
        <w:tc>
          <w:tcPr>
            <w:tcW w:w="2661" w:type="dxa"/>
            <w:gridSpan w:val="2"/>
            <w:tcBorders>
              <w:left w:val="thinThickLargeGap" w:color="auto" w:sz="24" w:space="0"/>
              <w:bottom w:val="thickThinLargeGap" w:color="auto" w:sz="24" w:space="0"/>
            </w:tcBorders>
            <w:tcMar/>
          </w:tcPr>
          <w:p w:rsidRPr="00745775" w:rsidR="00745775" w:rsidP="00745775" w:rsidRDefault="00745775" w14:paraId="4621A811"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 xml:space="preserve"> Submission date: 1/11/19</w:t>
            </w:r>
          </w:p>
          <w:p w:rsidRPr="00745775" w:rsidR="00745775" w:rsidP="00745775" w:rsidRDefault="00745775" w14:paraId="14396986"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via Turnitin</w:t>
            </w:r>
          </w:p>
        </w:tc>
        <w:tc>
          <w:tcPr>
            <w:tcW w:w="2337" w:type="dxa"/>
            <w:gridSpan w:val="4"/>
            <w:tcBorders>
              <w:bottom w:val="thickThinLargeGap" w:color="auto" w:sz="24" w:space="0"/>
            </w:tcBorders>
            <w:tcMar/>
          </w:tcPr>
          <w:p w:rsidRPr="00745775" w:rsidR="00745775" w:rsidP="00745775" w:rsidRDefault="00745775" w14:paraId="7991E8E2"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Return date: 8/11/19</w:t>
            </w:r>
          </w:p>
          <w:p w:rsidRPr="00745775" w:rsidR="00745775" w:rsidP="00745775" w:rsidRDefault="00745775" w14:paraId="6DA01092"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(at least within 4 weeks)</w:t>
            </w:r>
          </w:p>
        </w:tc>
        <w:tc>
          <w:tcPr>
            <w:tcW w:w="3600" w:type="dxa"/>
            <w:gridSpan w:val="4"/>
            <w:tcBorders>
              <w:bottom w:val="thickThinLargeGap" w:color="auto" w:sz="24" w:space="0"/>
            </w:tcBorders>
            <w:tcMar/>
          </w:tcPr>
          <w:p w:rsidRPr="00745775" w:rsidR="00745775" w:rsidP="00745775" w:rsidRDefault="00745775" w14:paraId="30A8B597"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 xml:space="preserve">Tutor: </w:t>
            </w:r>
          </w:p>
        </w:tc>
        <w:tc>
          <w:tcPr>
            <w:tcW w:w="2632" w:type="dxa"/>
            <w:gridSpan w:val="3"/>
            <w:tcBorders>
              <w:bottom w:val="thickThinLargeGap" w:color="auto" w:sz="24" w:space="0"/>
              <w:right w:val="thinThickLargeGap" w:color="auto" w:sz="24" w:space="0"/>
            </w:tcBorders>
            <w:tcMar/>
          </w:tcPr>
          <w:p w:rsidRPr="00745775" w:rsidR="00745775" w:rsidP="00745775" w:rsidRDefault="00745775" w14:paraId="534B21C5" w14:textId="77777777">
            <w:pPr>
              <w:spacing w:after="0" w:line="240" w:lineRule="auto"/>
              <w:rPr>
                <w:rFonts w:ascii="Times New Roman" w:hAnsi="Times New Roman" w:eastAsia="MS Minngs" w:cs="Times New Roman"/>
                <w:b/>
                <w:bCs/>
                <w:sz w:val="18"/>
                <w:szCs w:val="18"/>
                <w:lang w:val="en-GB" w:eastAsia="en-GB"/>
              </w:rPr>
            </w:pPr>
            <w:r w:rsidRPr="00745775">
              <w:rPr>
                <w:rFonts w:ascii="Times New Roman" w:hAnsi="Times New Roman" w:eastAsia="MS Minngs" w:cs="Times New Roman"/>
                <w:b/>
                <w:bCs/>
                <w:sz w:val="18"/>
                <w:szCs w:val="18"/>
                <w:lang w:val="en-GB" w:eastAsia="en-GB"/>
              </w:rPr>
              <w:t xml:space="preserve">Mark: </w:t>
            </w:r>
          </w:p>
        </w:tc>
      </w:tr>
    </w:tbl>
    <w:p w:rsidR="76A3CF08" w:rsidP="77F2AE9D" w:rsidRDefault="76A3CF08" w14:paraId="1E76907C" w14:noSpellErr="1" w14:textId="36F54EDA">
      <w:pPr>
        <w:pStyle w:val="Normal"/>
        <w:rPr>
          <w:rFonts w:ascii="Times New Roman" w:hAnsi="Times New Roman" w:eastAsia="Times New Roman" w:cs="Times New Roman"/>
          <w:sz w:val="28"/>
          <w:szCs w:val="28"/>
        </w:rPr>
      </w:pPr>
    </w:p>
    <w:p w:rsidR="76A3CF08" w:rsidP="77F2AE9D" w:rsidRDefault="76A3CF08" w14:paraId="10E80AB6" w14:noSpellErr="1" w14:textId="44E5C6A4">
      <w:pPr>
        <w:pStyle w:val="Normal"/>
        <w:rPr>
          <w:rFonts w:ascii="Times New Roman" w:hAnsi="Times New Roman" w:eastAsia="Times New Roman" w:cs="Times New Roman"/>
          <w:sz w:val="28"/>
          <w:szCs w:val="28"/>
        </w:rPr>
      </w:pPr>
    </w:p>
    <w:p w:rsidR="12A94B01" w:rsidP="69198F40" w:rsidRDefault="12A94B01" w14:paraId="27B31F72" w14:textId="0A26DF4A">
      <w:pPr>
        <w:spacing w:line="360" w:lineRule="auto"/>
        <w:rPr>
          <w:rFonts w:ascii="Times New Roman" w:hAnsi="Times New Roman" w:eastAsia="Times New Roman" w:cs="Times New Roman"/>
          <w:color w:val="auto"/>
          <w:sz w:val="28"/>
          <w:szCs w:val="28"/>
          <w:u w:val="none"/>
        </w:rPr>
      </w:pPr>
      <w:r w:rsidRPr="69198F40" w:rsidR="69198F40">
        <w:rPr>
          <w:rFonts w:ascii="Times New Roman" w:hAnsi="Times New Roman" w:eastAsia="Times New Roman" w:cs="Times New Roman"/>
          <w:color w:val="auto"/>
          <w:sz w:val="28"/>
          <w:szCs w:val="28"/>
          <w:u w:val="none"/>
        </w:rPr>
        <w:t>Discuss the advantages of children learning outdoors.</w:t>
      </w:r>
    </w:p>
    <w:p w:rsidR="44ACB85E" w:rsidP="69198F40" w:rsidRDefault="12A94B01" w14:paraId="669A2B78" w14:textId="1E4052AB">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This essay </w:t>
      </w:r>
      <w:r w:rsidRPr="69198F40" w:rsidR="69198F40">
        <w:rPr>
          <w:rFonts w:ascii="Times New Roman" w:hAnsi="Times New Roman" w:eastAsia="Times New Roman" w:cs="Times New Roman"/>
          <w:color w:val="auto"/>
          <w:sz w:val="24"/>
          <w:szCs w:val="24"/>
          <w:u w:val="none"/>
        </w:rPr>
        <w:t>will discuss</w:t>
      </w:r>
      <w:r w:rsidRPr="69198F40" w:rsidR="69198F40">
        <w:rPr>
          <w:rFonts w:ascii="Times New Roman" w:hAnsi="Times New Roman" w:eastAsia="Times New Roman" w:cs="Times New Roman"/>
          <w:color w:val="auto"/>
          <w:sz w:val="24"/>
          <w:szCs w:val="24"/>
          <w:u w:val="none"/>
        </w:rPr>
        <w:t xml:space="preserve"> the advantages of children learning outdoors. According to Dahlgren and Szczepanski (1998, p26) outdoor learning includes “hands-on methods and processes to make curricula and formulated aims to come alive”. The essay will explain the value of children being outdoors and exploring nature. </w:t>
      </w:r>
      <w:r w:rsidRPr="69198F40" w:rsidR="69198F40">
        <w:rPr>
          <w:rFonts w:ascii="Times New Roman" w:hAnsi="Times New Roman" w:eastAsia="Times New Roman" w:cs="Times New Roman"/>
          <w:color w:val="auto"/>
          <w:sz w:val="24"/>
          <w:szCs w:val="24"/>
          <w:u w:val="none"/>
        </w:rPr>
        <w:t>The essay</w:t>
      </w:r>
      <w:r w:rsidRPr="69198F40" w:rsidR="69198F40">
        <w:rPr>
          <w:rFonts w:ascii="Times New Roman" w:hAnsi="Times New Roman" w:eastAsia="Times New Roman" w:cs="Times New Roman"/>
          <w:color w:val="auto"/>
          <w:sz w:val="24"/>
          <w:szCs w:val="24"/>
          <w:u w:val="none"/>
        </w:rPr>
        <w:t xml:space="preserve"> will also go on to discuss how practitioners can have an impact on children learning outdoors.</w:t>
      </w:r>
      <w:r w:rsidRPr="69198F40" w:rsidR="69198F40">
        <w:rPr>
          <w:rFonts w:ascii="Times New Roman" w:hAnsi="Times New Roman" w:eastAsia="Times New Roman" w:cs="Times New Roman"/>
          <w:color w:val="auto"/>
          <w:sz w:val="24"/>
          <w:szCs w:val="24"/>
          <w:u w:val="none"/>
        </w:rPr>
        <w:t xml:space="preserve"> There are many advantages of children learning outdoors; these can include: Knowledge and Understanding of the World, health benefits, appropriate risk taking, personal skills and social skills. However, these advantages are only possible if the practitioner understands the importance of taking time to learn outdoors. This essay will look at the advantages and conclude the need for children to learn outdoors.</w:t>
      </w:r>
    </w:p>
    <w:p w:rsidR="7A07B0AE" w:rsidP="69198F40" w:rsidRDefault="7A07B0AE" w14:paraId="03A690B4" w14:textId="5BE158AB">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Firstly, </w:t>
      </w:r>
      <w:r w:rsidRPr="69198F40" w:rsidR="69198F40">
        <w:rPr>
          <w:rFonts w:ascii="Times New Roman" w:hAnsi="Times New Roman" w:eastAsia="Times New Roman" w:cs="Times New Roman"/>
          <w:color w:val="auto"/>
          <w:sz w:val="24"/>
          <w:szCs w:val="24"/>
          <w:u w:val="none"/>
        </w:rPr>
        <w:t>an advantage of taking</w:t>
      </w:r>
      <w:r w:rsidRPr="69198F40" w:rsidR="69198F40">
        <w:rPr>
          <w:rFonts w:ascii="Times New Roman" w:hAnsi="Times New Roman" w:eastAsia="Times New Roman" w:cs="Times New Roman"/>
          <w:color w:val="auto"/>
          <w:sz w:val="24"/>
          <w:szCs w:val="24"/>
          <w:u w:val="none"/>
        </w:rPr>
        <w:t xml:space="preserve"> children outside </w:t>
      </w:r>
      <w:r w:rsidRPr="69198F40" w:rsidR="69198F40">
        <w:rPr>
          <w:rFonts w:ascii="Times New Roman" w:hAnsi="Times New Roman" w:eastAsia="Times New Roman" w:cs="Times New Roman"/>
          <w:color w:val="auto"/>
          <w:sz w:val="24"/>
          <w:szCs w:val="24"/>
          <w:u w:val="none"/>
        </w:rPr>
        <w:t xml:space="preserve">to learn and discover is, </w:t>
      </w:r>
      <w:r w:rsidRPr="69198F40" w:rsidR="69198F40">
        <w:rPr>
          <w:rFonts w:ascii="Times New Roman" w:hAnsi="Times New Roman" w:eastAsia="Times New Roman" w:cs="Times New Roman"/>
          <w:color w:val="auto"/>
          <w:sz w:val="24"/>
          <w:szCs w:val="24"/>
          <w:u w:val="none"/>
        </w:rPr>
        <w:t xml:space="preserve">we can learn what they are truly capable of. This can be supported by the Reggio Emilia approach, children have a right to learn outside </w:t>
      </w:r>
      <w:r w:rsidRPr="69198F40" w:rsidR="69198F40">
        <w:rPr>
          <w:rFonts w:ascii="Times New Roman" w:hAnsi="Times New Roman" w:eastAsia="Times New Roman" w:cs="Times New Roman"/>
          <w:color w:val="auto"/>
          <w:sz w:val="24"/>
          <w:szCs w:val="24"/>
          <w:u w:val="none"/>
        </w:rPr>
        <w:t>every day</w:t>
      </w:r>
      <w:r w:rsidRPr="69198F40" w:rsidR="69198F40">
        <w:rPr>
          <w:rFonts w:ascii="Times New Roman" w:hAnsi="Times New Roman" w:eastAsia="Times New Roman" w:cs="Times New Roman"/>
          <w:color w:val="auto"/>
          <w:sz w:val="24"/>
          <w:szCs w:val="24"/>
          <w:u w:val="none"/>
        </w:rPr>
        <w:t xml:space="preserve"> and is capable and competent (Sission, 2017). In research, Sission (2017) discovered that a child who didn’t spend extended periods of time outdoors would withhold themselves from learning and playing outdoors as it seemed too risky. The more time they spend outdoors the more self-confident they became and started to get the full experience of learning outdoors. White and Stoecklin (1997) reinforce the importance of outdoor learning by implying that children gain valuable skills such as self-confidence and independence when outdoors</w:t>
      </w:r>
      <w:r w:rsidRPr="69198F40" w:rsidR="69198F40">
        <w:rPr>
          <w:rFonts w:ascii="Times New Roman" w:hAnsi="Times New Roman" w:eastAsia="Times New Roman" w:cs="Times New Roman"/>
          <w:color w:val="auto"/>
          <w:sz w:val="24"/>
          <w:szCs w:val="24"/>
          <w:u w:val="none"/>
        </w:rPr>
        <w:t>,</w:t>
      </w:r>
      <w:r w:rsidRPr="69198F40" w:rsidR="69198F40">
        <w:rPr>
          <w:rFonts w:ascii="Times New Roman" w:hAnsi="Times New Roman" w:eastAsia="Times New Roman" w:cs="Times New Roman"/>
          <w:color w:val="auto"/>
          <w:sz w:val="24"/>
          <w:szCs w:val="24"/>
          <w:u w:val="none"/>
        </w:rPr>
        <w:t xml:space="preserve"> as it is perceived to be less adult led and more child </w:t>
      </w:r>
      <w:r w:rsidRPr="69198F40" w:rsidR="69198F40">
        <w:rPr>
          <w:rFonts w:ascii="Times New Roman" w:hAnsi="Times New Roman" w:eastAsia="Times New Roman" w:cs="Times New Roman"/>
          <w:color w:val="auto"/>
          <w:sz w:val="24"/>
          <w:szCs w:val="24"/>
          <w:u w:val="none"/>
        </w:rPr>
        <w:t>initiated.</w:t>
      </w:r>
      <w:r w:rsidRPr="69198F40" w:rsidR="69198F40">
        <w:rPr>
          <w:rFonts w:ascii="Times New Roman" w:hAnsi="Times New Roman" w:eastAsia="Times New Roman" w:cs="Times New Roman"/>
          <w:color w:val="auto"/>
          <w:sz w:val="24"/>
          <w:szCs w:val="24"/>
        </w:rPr>
        <w:t xml:space="preserve"> </w:t>
      </w:r>
    </w:p>
    <w:p w:rsidR="7A07B0AE" w:rsidP="69198F40" w:rsidRDefault="7A07B0AE" w14:paraId="0332D516" w14:textId="0AC0BC34">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Secondly, </w:t>
      </w:r>
      <w:r w:rsidRPr="69198F40" w:rsidR="69198F40">
        <w:rPr>
          <w:rFonts w:ascii="Times New Roman" w:hAnsi="Times New Roman" w:eastAsia="Times New Roman" w:cs="Times New Roman"/>
          <w:color w:val="auto"/>
          <w:sz w:val="24"/>
          <w:szCs w:val="24"/>
          <w:u w:val="none"/>
        </w:rPr>
        <w:t xml:space="preserve">practitioners can have an impact of whether children get the full experience and advantages of learning outdoors. </w:t>
      </w:r>
      <w:r w:rsidRPr="69198F40" w:rsidR="69198F40">
        <w:rPr>
          <w:rFonts w:ascii="Times New Roman" w:hAnsi="Times New Roman" w:eastAsia="Times New Roman" w:cs="Times New Roman"/>
          <w:color w:val="auto"/>
          <w:sz w:val="24"/>
          <w:szCs w:val="24"/>
          <w:u w:val="none"/>
        </w:rPr>
        <w:t xml:space="preserve"> In an observation carried out by </w:t>
      </w:r>
      <w:proofErr w:type="spellStart"/>
      <w:r w:rsidRPr="69198F40" w:rsidR="69198F40">
        <w:rPr>
          <w:rFonts w:ascii="Times New Roman" w:hAnsi="Times New Roman" w:eastAsia="Times New Roman" w:cs="Times New Roman"/>
          <w:color w:val="auto"/>
          <w:sz w:val="24"/>
          <w:szCs w:val="24"/>
          <w:u w:val="none"/>
        </w:rPr>
        <w:t>Humberstone</w:t>
      </w:r>
      <w:proofErr w:type="spellEnd"/>
      <w:r w:rsidRPr="69198F40" w:rsidR="69198F40">
        <w:rPr>
          <w:rFonts w:ascii="Times New Roman" w:hAnsi="Times New Roman" w:eastAsia="Times New Roman" w:cs="Times New Roman"/>
          <w:color w:val="auto"/>
          <w:sz w:val="24"/>
          <w:szCs w:val="24"/>
          <w:u w:val="none"/>
        </w:rPr>
        <w:t xml:space="preserve"> and Stan (2011) in 490 Primary Schools </w:t>
      </w:r>
      <w:r w:rsidRPr="69198F40" w:rsidR="69198F40">
        <w:rPr>
          <w:rFonts w:ascii="Times New Roman" w:hAnsi="Times New Roman" w:eastAsia="Times New Roman" w:cs="Times New Roman"/>
          <w:color w:val="auto"/>
          <w:sz w:val="24"/>
          <w:szCs w:val="24"/>
          <w:u w:val="none"/>
        </w:rPr>
        <w:t>several</w:t>
      </w:r>
      <w:r w:rsidRPr="69198F40" w:rsidR="69198F40">
        <w:rPr>
          <w:rFonts w:ascii="Times New Roman" w:hAnsi="Times New Roman" w:eastAsia="Times New Roman" w:cs="Times New Roman"/>
          <w:color w:val="auto"/>
          <w:sz w:val="24"/>
          <w:szCs w:val="24"/>
          <w:u w:val="none"/>
        </w:rPr>
        <w:t xml:space="preserve"> practitioners didn’t take children outside to learn because the children would get distracted by the outdoors. As well as this only a handful of the practitioners recognized that the outdoors would support and bring out personal and social skills in the children (</w:t>
      </w:r>
      <w:proofErr w:type="spellStart"/>
      <w:r w:rsidRPr="69198F40" w:rsidR="69198F40">
        <w:rPr>
          <w:rFonts w:ascii="Times New Roman" w:hAnsi="Times New Roman" w:eastAsia="Times New Roman" w:cs="Times New Roman"/>
          <w:color w:val="auto"/>
          <w:sz w:val="24"/>
          <w:szCs w:val="24"/>
          <w:u w:val="none"/>
        </w:rPr>
        <w:t>Lehte</w:t>
      </w:r>
      <w:proofErr w:type="spellEnd"/>
      <w:r w:rsidRPr="69198F40" w:rsidR="69198F40">
        <w:rPr>
          <w:rFonts w:ascii="Times New Roman" w:hAnsi="Times New Roman" w:eastAsia="Times New Roman" w:cs="Times New Roman"/>
          <w:color w:val="auto"/>
          <w:sz w:val="24"/>
          <w:szCs w:val="24"/>
          <w:u w:val="none"/>
        </w:rPr>
        <w:t xml:space="preserve"> 2019). However, the practitioner perspectives are contradicted by White’s (2014) work where she mentions the importance of children spending an equal amount of time indoors and outdoors for their well-being. White (2014) also acknowledged how outdoors can help children in their physical, cognitive and emotional growth. In </w:t>
      </w:r>
      <w:proofErr w:type="spellStart"/>
      <w:r w:rsidRPr="69198F40" w:rsidR="69198F40">
        <w:rPr>
          <w:rFonts w:ascii="Times New Roman" w:hAnsi="Times New Roman" w:eastAsia="Times New Roman" w:cs="Times New Roman"/>
          <w:color w:val="auto"/>
          <w:sz w:val="24"/>
          <w:szCs w:val="24"/>
          <w:u w:val="none"/>
        </w:rPr>
        <w:t>Humberstone’s</w:t>
      </w:r>
      <w:proofErr w:type="spellEnd"/>
      <w:r w:rsidRPr="69198F40" w:rsidR="69198F40">
        <w:rPr>
          <w:rFonts w:ascii="Times New Roman" w:hAnsi="Times New Roman" w:eastAsia="Times New Roman" w:cs="Times New Roman"/>
          <w:color w:val="auto"/>
          <w:sz w:val="24"/>
          <w:szCs w:val="24"/>
          <w:u w:val="none"/>
        </w:rPr>
        <w:t xml:space="preserve"> and Stan’s (2011) observation the practitioners wouldn’t allow the children to participate in outdoor activities if they had misbehaved, despite seeing the potential benefits first-hand within the children. When practitioners have this view </w:t>
      </w:r>
      <w:r w:rsidRPr="69198F40" w:rsidR="69198F40">
        <w:rPr>
          <w:rFonts w:ascii="Times New Roman" w:hAnsi="Times New Roman" w:eastAsia="Times New Roman" w:cs="Times New Roman"/>
          <w:color w:val="auto"/>
          <w:sz w:val="24"/>
          <w:szCs w:val="24"/>
          <w:u w:val="none"/>
        </w:rPr>
        <w:t>of</w:t>
      </w:r>
      <w:r w:rsidRPr="69198F40" w:rsidR="69198F40">
        <w:rPr>
          <w:rFonts w:ascii="Times New Roman" w:hAnsi="Times New Roman" w:eastAsia="Times New Roman" w:cs="Times New Roman"/>
          <w:color w:val="auto"/>
          <w:sz w:val="24"/>
          <w:szCs w:val="24"/>
          <w:u w:val="none"/>
        </w:rPr>
        <w:t xml:space="preserve"> the outdoors it may result in the children not getting the full value </w:t>
      </w:r>
      <w:r w:rsidRPr="69198F40" w:rsidR="69198F40">
        <w:rPr>
          <w:rFonts w:ascii="Times New Roman" w:hAnsi="Times New Roman" w:eastAsia="Times New Roman" w:cs="Times New Roman"/>
          <w:color w:val="auto"/>
          <w:sz w:val="24"/>
          <w:szCs w:val="24"/>
          <w:u w:val="none"/>
        </w:rPr>
        <w:t>of</w:t>
      </w:r>
      <w:r w:rsidRPr="69198F40" w:rsidR="69198F40">
        <w:rPr>
          <w:rFonts w:ascii="Times New Roman" w:hAnsi="Times New Roman" w:eastAsia="Times New Roman" w:cs="Times New Roman"/>
          <w:color w:val="auto"/>
          <w:sz w:val="24"/>
          <w:szCs w:val="24"/>
          <w:u w:val="none"/>
        </w:rPr>
        <w:t xml:space="preserve"> the outdoors as the practitioners don’t fully understand the primary aim (Szczepanski and Nicol, </w:t>
      </w:r>
      <w:hyperlink r:id="Rc4e07ac647214483">
        <w:r w:rsidRPr="69198F40" w:rsidR="69198F40">
          <w:rPr>
            <w:rStyle w:val="Hyperlink"/>
            <w:rFonts w:ascii="Times New Roman" w:hAnsi="Times New Roman" w:eastAsia="Times New Roman" w:cs="Times New Roman"/>
            <w:color w:val="auto"/>
            <w:sz w:val="24"/>
            <w:szCs w:val="24"/>
            <w:u w:val="none"/>
          </w:rPr>
          <w:t>2005</w:t>
        </w:r>
      </w:hyperlink>
      <w:r w:rsidRPr="69198F40" w:rsidR="69198F40">
        <w:rPr>
          <w:rFonts w:ascii="Times New Roman" w:hAnsi="Times New Roman" w:eastAsia="Times New Roman" w:cs="Times New Roman"/>
          <w:color w:val="auto"/>
          <w:sz w:val="24"/>
          <w:szCs w:val="24"/>
          <w:u w:val="none"/>
        </w:rPr>
        <w:t>).</w:t>
      </w:r>
    </w:p>
    <w:p w:rsidR="174920CF" w:rsidP="69198F40" w:rsidRDefault="76A3CF08" w14:paraId="50032B1A" w14:textId="441B3DFD">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Thirdly, it is vital Schools and practitioners cover the 2008 Foundation Phase Framework (2015). In the Foundation Phase Framework (2015) are seven areas of learning including Knowledge and Understanding of the World and Physical Development. Schools aim to cover multiple areas of learning in one activity (Foundation Phase Framework, 2015), this is known as cross-curricula activities. When children explore the outdoors, they learn a variety of skills that can cover all areas of learning in the Foundation Phase Framework (2015). By learning outdoors children develop a sense of belonging, experience real world scenarios by learning, by doing and they start to understand that we have a responsibility for things living in our environment (White 2014), which is a skill children should have by the age of seven, according to the Foundation Phase Framework (2015).  Although White (2014) mentions that settings, such as Schools, don't have the appropriate outdoor environment which can make it difficult for practitioners to take lessons outdoors as they don’t have the correct resources. Settings need to have the appropriate outdoor environments to allow the children to explore all the areas of learning and to develop lifelong skills.</w:t>
      </w:r>
    </w:p>
    <w:p w:rsidR="174920CF" w:rsidP="69198F40" w:rsidRDefault="76A3CF08" w14:paraId="5022D7DD" w14:textId="14298FC2">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Following on from this, the outdoors is a great way for children to learn how the World works and for them to see where they fit in (White, 2014). Many settings will have role play corners outside such as the construction area and the mud kitchen, where children can pretend and put themselves in real life scenarios (White, 2014). Having these areas outdoors will develop the full capability of the child, enhance the thoughts of the child and allow the child to explore what they deem right and wrong (Gulbenkian, 1982). All children have the right to investigate, portray ideas and actions in whatever way they want (Wright, 2010). Often, children will decide to showcase their imaginative ideas and actions in areas such as construction and mud kitchen. However, using this type of learning can be difficult if a child has morals that a practitioner or other childre</w:t>
      </w:r>
      <w:r w:rsidRPr="69198F40" w:rsidR="69198F40">
        <w:rPr>
          <w:rFonts w:ascii="Times New Roman" w:hAnsi="Times New Roman" w:eastAsia="Times New Roman" w:cs="Times New Roman"/>
          <w:color w:val="auto"/>
          <w:sz w:val="24"/>
          <w:szCs w:val="24"/>
          <w:u w:val="none"/>
        </w:rPr>
        <w:t>n</w:t>
      </w:r>
      <w:r w:rsidRPr="69198F40" w:rsidR="69198F40">
        <w:rPr>
          <w:rFonts w:ascii="Times New Roman" w:hAnsi="Times New Roman" w:eastAsia="Times New Roman" w:cs="Times New Roman"/>
          <w:color w:val="auto"/>
          <w:sz w:val="24"/>
          <w:szCs w:val="24"/>
          <w:u w:val="none"/>
        </w:rPr>
        <w:t xml:space="preserve"> do not</w:t>
      </w:r>
      <w:r w:rsidRPr="69198F40" w:rsidR="69198F40">
        <w:rPr>
          <w:rFonts w:ascii="Times New Roman" w:hAnsi="Times New Roman" w:eastAsia="Times New Roman" w:cs="Times New Roman"/>
          <w:color w:val="auto"/>
          <w:sz w:val="24"/>
          <w:szCs w:val="24"/>
          <w:u w:val="none"/>
        </w:rPr>
        <w:t xml:space="preserve"> agree with, an adult may need to intervene with the learning because of something that has happe</w:t>
      </w:r>
      <w:r w:rsidRPr="69198F40" w:rsidR="69198F40">
        <w:rPr>
          <w:rFonts w:ascii="Times New Roman" w:hAnsi="Times New Roman" w:eastAsia="Times New Roman" w:cs="Times New Roman"/>
          <w:color w:val="auto"/>
          <w:sz w:val="24"/>
          <w:szCs w:val="24"/>
          <w:u w:val="none"/>
        </w:rPr>
        <w:t>ned (Duffy, 1998). Although, this could result in the child not feeling free outdoors anymore (</w:t>
      </w:r>
      <w:proofErr w:type="spellStart"/>
      <w:r w:rsidRPr="69198F40" w:rsidR="69198F40">
        <w:rPr>
          <w:rFonts w:ascii="Times New Roman" w:hAnsi="Times New Roman" w:eastAsia="Times New Roman" w:cs="Times New Roman"/>
          <w:color w:val="auto"/>
          <w:sz w:val="24"/>
          <w:szCs w:val="24"/>
          <w:u w:val="none"/>
        </w:rPr>
        <w:t>Louv</w:t>
      </w:r>
      <w:proofErr w:type="spellEnd"/>
      <w:r w:rsidRPr="69198F40" w:rsidR="69198F40">
        <w:rPr>
          <w:rFonts w:ascii="Times New Roman" w:hAnsi="Times New Roman" w:eastAsia="Times New Roman" w:cs="Times New Roman"/>
          <w:color w:val="auto"/>
          <w:sz w:val="24"/>
          <w:szCs w:val="24"/>
          <w:u w:val="none"/>
        </w:rPr>
        <w:t>, 2005).</w:t>
      </w:r>
      <w:r w:rsidRPr="69198F40" w:rsidR="69198F40">
        <w:rPr>
          <w:rFonts w:ascii="Times New Roman" w:hAnsi="Times New Roman" w:eastAsia="Times New Roman" w:cs="Times New Roman"/>
          <w:color w:val="auto"/>
          <w:sz w:val="24"/>
          <w:szCs w:val="24"/>
        </w:rPr>
        <w:t xml:space="preserve"> </w:t>
      </w:r>
    </w:p>
    <w:p w:rsidR="174920CF" w:rsidP="69198F40" w:rsidRDefault="76A3CF08" w14:paraId="70E7C071" w14:textId="201D1B94">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Outdoor learning can also have its advantages on children with additional needs. </w:t>
      </w:r>
      <w:proofErr w:type="spellStart"/>
      <w:r w:rsidRPr="69198F40" w:rsidR="69198F40">
        <w:rPr>
          <w:rFonts w:ascii="Times New Roman" w:hAnsi="Times New Roman" w:eastAsia="Times New Roman" w:cs="Times New Roman"/>
          <w:color w:val="auto"/>
          <w:sz w:val="24"/>
          <w:szCs w:val="24"/>
          <w:u w:val="none"/>
        </w:rPr>
        <w:t>Louv’s</w:t>
      </w:r>
      <w:proofErr w:type="spellEnd"/>
      <w:r w:rsidRPr="69198F40" w:rsidR="69198F40">
        <w:rPr>
          <w:rFonts w:ascii="Times New Roman" w:hAnsi="Times New Roman" w:eastAsia="Times New Roman" w:cs="Times New Roman"/>
          <w:color w:val="auto"/>
          <w:sz w:val="24"/>
          <w:szCs w:val="24"/>
          <w:u w:val="none"/>
        </w:rPr>
        <w:t xml:space="preserve"> (2005) work promotes the importance of the outdoors helping people with additional needs such as ADHD, Attention Deficit Hyperactivity Disorder, and discusses whether being outdoors and in nature can have a greater effect on their concentration rather than medication and behavioral therapies. Within this discussion </w:t>
      </w:r>
      <w:proofErr w:type="spellStart"/>
      <w:r w:rsidRPr="69198F40" w:rsidR="69198F40">
        <w:rPr>
          <w:rFonts w:ascii="Times New Roman" w:hAnsi="Times New Roman" w:eastAsia="Times New Roman" w:cs="Times New Roman"/>
          <w:color w:val="auto"/>
          <w:sz w:val="24"/>
          <w:szCs w:val="24"/>
          <w:u w:val="none"/>
        </w:rPr>
        <w:t>Louv</w:t>
      </w:r>
      <w:proofErr w:type="spellEnd"/>
      <w:r w:rsidRPr="69198F40" w:rsidR="69198F40">
        <w:rPr>
          <w:rFonts w:ascii="Times New Roman" w:hAnsi="Times New Roman" w:eastAsia="Times New Roman" w:cs="Times New Roman"/>
          <w:color w:val="auto"/>
          <w:sz w:val="24"/>
          <w:szCs w:val="24"/>
          <w:u w:val="none"/>
        </w:rPr>
        <w:t xml:space="preserve"> (2005) states that </w:t>
      </w:r>
      <w:r w:rsidRPr="69198F40" w:rsidR="69198F40">
        <w:rPr>
          <w:rFonts w:ascii="Times New Roman" w:hAnsi="Times New Roman" w:eastAsia="Times New Roman" w:cs="Times New Roman"/>
          <w:color w:val="auto"/>
          <w:sz w:val="24"/>
          <w:szCs w:val="24"/>
          <w:u w:val="none"/>
        </w:rPr>
        <w:t>the</w:t>
      </w:r>
      <w:r w:rsidRPr="69198F40" w:rsidR="69198F40">
        <w:rPr>
          <w:rFonts w:ascii="Times New Roman" w:hAnsi="Times New Roman" w:eastAsia="Times New Roman" w:cs="Times New Roman"/>
          <w:color w:val="auto"/>
          <w:sz w:val="24"/>
          <w:szCs w:val="24"/>
          <w:u w:val="none"/>
        </w:rPr>
        <w:t xml:space="preserve"> number of preschoolers with ADHD increased by 369 percent from 2000 to 2003. </w:t>
      </w:r>
      <w:proofErr w:type="spellStart"/>
      <w:r w:rsidRPr="69198F40" w:rsidR="69198F40">
        <w:rPr>
          <w:rFonts w:ascii="Times New Roman" w:hAnsi="Times New Roman" w:eastAsia="Times New Roman" w:cs="Times New Roman"/>
          <w:color w:val="auto"/>
          <w:sz w:val="24"/>
          <w:szCs w:val="24"/>
          <w:u w:val="none"/>
        </w:rPr>
        <w:t>Louv</w:t>
      </w:r>
      <w:proofErr w:type="spellEnd"/>
      <w:r w:rsidRPr="69198F40" w:rsidR="69198F40">
        <w:rPr>
          <w:rFonts w:ascii="Times New Roman" w:hAnsi="Times New Roman" w:eastAsia="Times New Roman" w:cs="Times New Roman"/>
          <w:color w:val="auto"/>
          <w:sz w:val="24"/>
          <w:szCs w:val="24"/>
          <w:u w:val="none"/>
        </w:rPr>
        <w:t xml:space="preserve"> (2005) also suggests that if children with ADHD spend more time outdoors their symptoms can be reduced. This theory is backed up by </w:t>
      </w:r>
      <w:proofErr w:type="spellStart"/>
      <w:r w:rsidRPr="69198F40" w:rsidR="69198F40">
        <w:rPr>
          <w:rFonts w:ascii="Times New Roman" w:hAnsi="Times New Roman" w:eastAsia="Times New Roman" w:cs="Times New Roman"/>
          <w:color w:val="auto"/>
          <w:sz w:val="24"/>
          <w:szCs w:val="24"/>
          <w:u w:val="none"/>
        </w:rPr>
        <w:t>Kuo</w:t>
      </w:r>
      <w:proofErr w:type="spellEnd"/>
      <w:r w:rsidRPr="69198F40" w:rsidR="69198F40">
        <w:rPr>
          <w:rFonts w:ascii="Times New Roman" w:hAnsi="Times New Roman" w:eastAsia="Times New Roman" w:cs="Times New Roman"/>
          <w:color w:val="auto"/>
          <w:sz w:val="24"/>
          <w:szCs w:val="24"/>
          <w:u w:val="none"/>
        </w:rPr>
        <w:t xml:space="preserve"> and Andrea’s (2004) study where children aged between 7-12 years with ADHD spend time outdoors, specifically is green areas of the environment and their symptoms of ADHD reduced. </w:t>
      </w:r>
      <w:proofErr w:type="spellStart"/>
      <w:r w:rsidRPr="69198F40" w:rsidR="69198F40">
        <w:rPr>
          <w:rFonts w:ascii="Times New Roman" w:hAnsi="Times New Roman" w:eastAsia="Times New Roman" w:cs="Times New Roman"/>
          <w:color w:val="auto"/>
          <w:sz w:val="24"/>
          <w:szCs w:val="24"/>
          <w:u w:val="none"/>
        </w:rPr>
        <w:t>Kuo</w:t>
      </w:r>
      <w:proofErr w:type="spellEnd"/>
      <w:r w:rsidRPr="69198F40" w:rsidR="69198F40">
        <w:rPr>
          <w:rFonts w:ascii="Times New Roman" w:hAnsi="Times New Roman" w:eastAsia="Times New Roman" w:cs="Times New Roman"/>
          <w:color w:val="auto"/>
          <w:sz w:val="24"/>
          <w:szCs w:val="24"/>
          <w:u w:val="none"/>
        </w:rPr>
        <w:t xml:space="preserve"> and Andrea (2009) went on to further this study and took three groups of children for a walk; one in a park, one in the neighborhood and one downtown. The children agreed that the walk in the park, the greenest of the three walks, was both the most fun and relaxing.</w:t>
      </w:r>
    </w:p>
    <w:p w:rsidR="12A94B01" w:rsidP="69198F40" w:rsidRDefault="12A94B01" w14:paraId="69681441" w14:textId="465BD1AC">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Outdoor learning also has many health benefits, including mental and physical health. When children learn and move outdoors, they experience the exhilaration of movement and their mental well-being develops (White, 2014). Outdoor learning activities can develop sensory pathways in the child’s brain which helps to coordinate skills needed in life (White, 2014). This corresponds with McCurdy et al. (2010) work where it was found that the increase of inactive indoor lifestyle influenced people’s physical and mental health. Learning outdoors can reduce risk of obesity and brittle, weak, bones which can have a major impact on the quality of life a young person has (Dahlgren &amp; Szczepanski 1998). Although, this finding contradicts the NHS </w:t>
      </w:r>
      <w:r w:rsidRPr="69198F40" w:rsidR="69198F40">
        <w:rPr>
          <w:rFonts w:ascii="Times New Roman" w:hAnsi="Times New Roman" w:eastAsia="Times New Roman" w:cs="Times New Roman"/>
          <w:color w:val="auto"/>
          <w:sz w:val="24"/>
          <w:szCs w:val="24"/>
          <w:u w:val="none"/>
        </w:rPr>
        <w:t xml:space="preserve">(2019) </w:t>
      </w:r>
      <w:r w:rsidRPr="69198F40" w:rsidR="69198F40">
        <w:rPr>
          <w:rFonts w:ascii="Times New Roman" w:hAnsi="Times New Roman" w:eastAsia="Times New Roman" w:cs="Times New Roman"/>
          <w:color w:val="auto"/>
          <w:sz w:val="24"/>
          <w:szCs w:val="24"/>
          <w:u w:val="none"/>
        </w:rPr>
        <w:t>treatment of obesity which doesn’t directly suggest that outdoors can reduce obesity.</w:t>
      </w:r>
    </w:p>
    <w:p w:rsidR="12A94B01" w:rsidP="69198F40" w:rsidRDefault="12A94B01" w14:paraId="63918E5B" w14:textId="18CF2A14">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 xml:space="preserve">Another advantage of learning outdoors is being able to take risks. Within </w:t>
      </w:r>
      <w:r w:rsidRPr="69198F40" w:rsidR="69198F40">
        <w:rPr>
          <w:rFonts w:ascii="Times New Roman" w:hAnsi="Times New Roman" w:eastAsia="Times New Roman" w:cs="Times New Roman"/>
          <w:color w:val="auto"/>
          <w:sz w:val="24"/>
          <w:szCs w:val="24"/>
          <w:u w:val="none"/>
        </w:rPr>
        <w:t xml:space="preserve">the </w:t>
      </w:r>
      <w:r w:rsidRPr="69198F40" w:rsidR="69198F40">
        <w:rPr>
          <w:rFonts w:ascii="Times New Roman" w:hAnsi="Times New Roman" w:eastAsia="Times New Roman" w:cs="Times New Roman"/>
          <w:color w:val="auto"/>
          <w:sz w:val="24"/>
          <w:szCs w:val="24"/>
          <w:u w:val="none"/>
        </w:rPr>
        <w:t>personal development area of learning</w:t>
      </w:r>
      <w:r w:rsidRPr="69198F40" w:rsidR="69198F40">
        <w:rPr>
          <w:rFonts w:ascii="Times New Roman" w:hAnsi="Times New Roman" w:eastAsia="Times New Roman" w:cs="Times New Roman"/>
          <w:color w:val="auto"/>
          <w:sz w:val="24"/>
          <w:szCs w:val="24"/>
          <w:u w:val="none"/>
        </w:rPr>
        <w:t>,</w:t>
      </w:r>
      <w:r w:rsidRPr="69198F40" w:rsidR="69198F40">
        <w:rPr>
          <w:rFonts w:ascii="Times New Roman" w:hAnsi="Times New Roman" w:eastAsia="Times New Roman" w:cs="Times New Roman"/>
          <w:color w:val="auto"/>
          <w:sz w:val="24"/>
          <w:szCs w:val="24"/>
          <w:u w:val="none"/>
        </w:rPr>
        <w:t xml:space="preserve"> the Foundation Phase Framework (2015) declares that we should give every child an opportunity to take risks. Appropriate risk taking is crucially important to encourage children to push themselves, this may lead to failure but will result in children becoming more resilient long term (White, 2014). When we allow children to take appropriate risks</w:t>
      </w:r>
      <w:r w:rsidRPr="69198F40" w:rsidR="69198F40">
        <w:rPr>
          <w:rFonts w:ascii="Times New Roman" w:hAnsi="Times New Roman" w:eastAsia="Times New Roman" w:cs="Times New Roman"/>
          <w:color w:val="auto"/>
          <w:sz w:val="24"/>
          <w:szCs w:val="24"/>
          <w:u w:val="none"/>
        </w:rPr>
        <w:t>,</w:t>
      </w:r>
      <w:r w:rsidRPr="69198F40" w:rsidR="69198F40">
        <w:rPr>
          <w:rFonts w:ascii="Times New Roman" w:hAnsi="Times New Roman" w:eastAsia="Times New Roman" w:cs="Times New Roman"/>
          <w:color w:val="auto"/>
          <w:sz w:val="24"/>
          <w:szCs w:val="24"/>
          <w:u w:val="none"/>
        </w:rPr>
        <w:t xml:space="preserve"> they start to learn to identify risks and how to react to these risks (White, 2014). Feeney et al. (2018) also concluded that letting children take risks can lead them to see </w:t>
      </w:r>
      <w:r w:rsidRPr="69198F40" w:rsidR="69198F40">
        <w:rPr>
          <w:rFonts w:ascii="Times New Roman" w:hAnsi="Times New Roman" w:eastAsia="Times New Roman" w:cs="Times New Roman"/>
          <w:color w:val="auto"/>
          <w:sz w:val="24"/>
          <w:szCs w:val="24"/>
          <w:u w:val="none"/>
        </w:rPr>
        <w:t>their</w:t>
      </w:r>
      <w:r w:rsidRPr="69198F40" w:rsidR="69198F40">
        <w:rPr>
          <w:rFonts w:ascii="Times New Roman" w:hAnsi="Times New Roman" w:eastAsia="Times New Roman" w:cs="Times New Roman"/>
          <w:color w:val="auto"/>
          <w:sz w:val="24"/>
          <w:szCs w:val="24"/>
          <w:u w:val="none"/>
        </w:rPr>
        <w:t xml:space="preserve"> actions have consequences. An example of this would be a child climbing up a tree and falling off. From this, children will start to learn other physical skills such as being able to fall correctly and what they could do in order to not fall next time.</w:t>
      </w:r>
    </w:p>
    <w:p w:rsidR="12A94B01" w:rsidP="69198F40" w:rsidRDefault="12A94B01" w14:paraId="538D480E" w14:textId="038ACB1F">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When children use all their senses and explore nature through learning outdoors their inner creativity will be inspired (</w:t>
      </w:r>
      <w:proofErr w:type="spellStart"/>
      <w:r w:rsidRPr="69198F40" w:rsidR="69198F40">
        <w:rPr>
          <w:rFonts w:ascii="Times New Roman" w:hAnsi="Times New Roman" w:eastAsia="Times New Roman" w:cs="Times New Roman"/>
          <w:color w:val="auto"/>
          <w:sz w:val="24"/>
          <w:szCs w:val="24"/>
          <w:u w:val="none"/>
        </w:rPr>
        <w:t>Louv</w:t>
      </w:r>
      <w:proofErr w:type="spellEnd"/>
      <w:r w:rsidRPr="69198F40" w:rsidR="69198F40">
        <w:rPr>
          <w:rFonts w:ascii="Times New Roman" w:hAnsi="Times New Roman" w:eastAsia="Times New Roman" w:cs="Times New Roman"/>
          <w:color w:val="auto"/>
          <w:sz w:val="24"/>
          <w:szCs w:val="24"/>
          <w:u w:val="none"/>
        </w:rPr>
        <w:t xml:space="preserve">, 2005). Children see the outdoor world remote of the adult world which in turn will allow them to be free </w:t>
      </w:r>
      <w:r w:rsidRPr="69198F40" w:rsidR="69198F40">
        <w:rPr>
          <w:rFonts w:ascii="Times New Roman" w:hAnsi="Times New Roman" w:eastAsia="Times New Roman" w:cs="Times New Roman"/>
          <w:color w:val="auto"/>
          <w:sz w:val="24"/>
          <w:szCs w:val="24"/>
          <w:u w:val="none"/>
        </w:rPr>
        <w:t>to</w:t>
      </w:r>
      <w:r w:rsidRPr="69198F40" w:rsidR="69198F40">
        <w:rPr>
          <w:rFonts w:ascii="Times New Roman" w:hAnsi="Times New Roman" w:eastAsia="Times New Roman" w:cs="Times New Roman"/>
          <w:color w:val="auto"/>
          <w:sz w:val="24"/>
          <w:szCs w:val="24"/>
          <w:u w:val="none"/>
        </w:rPr>
        <w:t xml:space="preserve"> explore and to </w:t>
      </w:r>
      <w:r w:rsidRPr="69198F40" w:rsidR="69198F40">
        <w:rPr>
          <w:rFonts w:ascii="Times New Roman" w:hAnsi="Times New Roman" w:eastAsia="Times New Roman" w:cs="Times New Roman"/>
          <w:color w:val="auto"/>
          <w:sz w:val="24"/>
          <w:szCs w:val="24"/>
          <w:u w:val="none"/>
        </w:rPr>
        <w:t>develop</w:t>
      </w:r>
      <w:r w:rsidRPr="69198F40" w:rsidR="69198F40">
        <w:rPr>
          <w:rFonts w:ascii="Times New Roman" w:hAnsi="Times New Roman" w:eastAsia="Times New Roman" w:cs="Times New Roman"/>
          <w:color w:val="auto"/>
          <w:sz w:val="24"/>
          <w:szCs w:val="24"/>
          <w:u w:val="none"/>
        </w:rPr>
        <w:t xml:space="preserve"> imagination (</w:t>
      </w:r>
      <w:proofErr w:type="spellStart"/>
      <w:r w:rsidRPr="69198F40" w:rsidR="69198F40">
        <w:rPr>
          <w:rFonts w:ascii="Times New Roman" w:hAnsi="Times New Roman" w:eastAsia="Times New Roman" w:cs="Times New Roman"/>
          <w:color w:val="auto"/>
          <w:sz w:val="24"/>
          <w:szCs w:val="24"/>
          <w:u w:val="none"/>
        </w:rPr>
        <w:t>Louv</w:t>
      </w:r>
      <w:proofErr w:type="spellEnd"/>
      <w:r w:rsidRPr="69198F40" w:rsidR="69198F40">
        <w:rPr>
          <w:rFonts w:ascii="Times New Roman" w:hAnsi="Times New Roman" w:eastAsia="Times New Roman" w:cs="Times New Roman"/>
          <w:color w:val="auto"/>
          <w:sz w:val="24"/>
          <w:szCs w:val="24"/>
          <w:u w:val="none"/>
        </w:rPr>
        <w:t xml:space="preserve">, 2005). An example of outdoor learning that helps inspire the minds of children </w:t>
      </w:r>
      <w:r w:rsidRPr="69198F40" w:rsidR="69198F40">
        <w:rPr>
          <w:rFonts w:ascii="Times New Roman" w:hAnsi="Times New Roman" w:eastAsia="Times New Roman" w:cs="Times New Roman"/>
          <w:color w:val="auto"/>
          <w:sz w:val="24"/>
          <w:szCs w:val="24"/>
          <w:u w:val="none"/>
        </w:rPr>
        <w:t>is sand (</w:t>
      </w:r>
      <w:r w:rsidRPr="69198F40" w:rsidR="69198F40">
        <w:rPr>
          <w:rFonts w:ascii="Times New Roman" w:hAnsi="Times New Roman" w:eastAsia="Times New Roman" w:cs="Times New Roman"/>
          <w:color w:val="auto"/>
          <w:sz w:val="24"/>
          <w:szCs w:val="24"/>
          <w:u w:val="none"/>
        </w:rPr>
        <w:t>White</w:t>
      </w:r>
      <w:r w:rsidRPr="69198F40" w:rsidR="69198F40">
        <w:rPr>
          <w:rFonts w:ascii="Times New Roman" w:hAnsi="Times New Roman" w:eastAsia="Times New Roman" w:cs="Times New Roman"/>
          <w:color w:val="auto"/>
          <w:sz w:val="24"/>
          <w:szCs w:val="24"/>
          <w:u w:val="none"/>
        </w:rPr>
        <w:t xml:space="preserve">, </w:t>
      </w:r>
      <w:r w:rsidRPr="69198F40" w:rsidR="69198F40">
        <w:rPr>
          <w:rFonts w:ascii="Times New Roman" w:hAnsi="Times New Roman" w:eastAsia="Times New Roman" w:cs="Times New Roman"/>
          <w:color w:val="auto"/>
          <w:sz w:val="24"/>
          <w:szCs w:val="24"/>
          <w:u w:val="none"/>
        </w:rPr>
        <w:t>2014</w:t>
      </w:r>
      <w:r w:rsidRPr="69198F40" w:rsidR="69198F40">
        <w:rPr>
          <w:rFonts w:ascii="Times New Roman" w:hAnsi="Times New Roman" w:eastAsia="Times New Roman" w:cs="Times New Roman"/>
          <w:color w:val="auto"/>
          <w:sz w:val="24"/>
          <w:szCs w:val="24"/>
          <w:u w:val="none"/>
        </w:rPr>
        <w:t>).</w:t>
      </w:r>
      <w:r w:rsidRPr="69198F40" w:rsidR="69198F40">
        <w:rPr>
          <w:rFonts w:ascii="Times New Roman" w:hAnsi="Times New Roman" w:eastAsia="Times New Roman" w:cs="Times New Roman"/>
          <w:color w:val="auto"/>
          <w:sz w:val="24"/>
          <w:szCs w:val="24"/>
          <w:u w:val="none"/>
        </w:rPr>
        <w:t xml:space="preserve"> When child use sand they </w:t>
      </w:r>
      <w:r w:rsidRPr="69198F40" w:rsidR="69198F40">
        <w:rPr>
          <w:rFonts w:ascii="Times New Roman" w:hAnsi="Times New Roman" w:eastAsia="Times New Roman" w:cs="Times New Roman"/>
          <w:color w:val="auto"/>
          <w:sz w:val="24"/>
          <w:szCs w:val="24"/>
          <w:u w:val="none"/>
        </w:rPr>
        <w:t>discover</w:t>
      </w:r>
      <w:r w:rsidRPr="69198F40" w:rsidR="69198F40">
        <w:rPr>
          <w:rFonts w:ascii="Times New Roman" w:hAnsi="Times New Roman" w:eastAsia="Times New Roman" w:cs="Times New Roman"/>
          <w:color w:val="auto"/>
          <w:sz w:val="24"/>
          <w:szCs w:val="24"/>
          <w:u w:val="none"/>
        </w:rPr>
        <w:t xml:space="preserve"> new textures, </w:t>
      </w:r>
      <w:r w:rsidRPr="69198F40" w:rsidR="69198F40">
        <w:rPr>
          <w:rFonts w:ascii="Times New Roman" w:hAnsi="Times New Roman" w:eastAsia="Times New Roman" w:cs="Times New Roman"/>
          <w:color w:val="auto"/>
          <w:sz w:val="24"/>
          <w:szCs w:val="24"/>
          <w:u w:val="none"/>
        </w:rPr>
        <w:t>experiment</w:t>
      </w:r>
      <w:r w:rsidRPr="69198F40" w:rsidR="69198F40">
        <w:rPr>
          <w:rFonts w:ascii="Times New Roman" w:hAnsi="Times New Roman" w:eastAsia="Times New Roman" w:cs="Times New Roman"/>
          <w:color w:val="auto"/>
          <w:sz w:val="24"/>
          <w:szCs w:val="24"/>
          <w:u w:val="none"/>
        </w:rPr>
        <w:t xml:space="preserve"> with ways to mold and </w:t>
      </w:r>
      <w:r w:rsidRPr="69198F40" w:rsidR="69198F40">
        <w:rPr>
          <w:rFonts w:ascii="Times New Roman" w:hAnsi="Times New Roman" w:eastAsia="Times New Roman" w:cs="Times New Roman"/>
          <w:color w:val="auto"/>
          <w:sz w:val="24"/>
          <w:szCs w:val="24"/>
          <w:u w:val="none"/>
        </w:rPr>
        <w:t>build</w:t>
      </w:r>
      <w:r w:rsidRPr="69198F40" w:rsidR="69198F40">
        <w:rPr>
          <w:rFonts w:ascii="Times New Roman" w:hAnsi="Times New Roman" w:eastAsia="Times New Roman" w:cs="Times New Roman"/>
          <w:color w:val="auto"/>
          <w:sz w:val="24"/>
          <w:szCs w:val="24"/>
          <w:u w:val="none"/>
        </w:rPr>
        <w:t xml:space="preserve"> creations which are new to them (White, 2014). White (2014) justifies that bringing outside materials </w:t>
      </w:r>
      <w:r w:rsidRPr="69198F40" w:rsidR="69198F40">
        <w:rPr>
          <w:rFonts w:ascii="Times New Roman" w:hAnsi="Times New Roman" w:eastAsia="Times New Roman" w:cs="Times New Roman"/>
          <w:color w:val="auto"/>
          <w:sz w:val="24"/>
          <w:szCs w:val="24"/>
          <w:u w:val="none"/>
        </w:rPr>
        <w:t xml:space="preserve">indoors </w:t>
      </w:r>
      <w:r w:rsidRPr="69198F40" w:rsidR="69198F40">
        <w:rPr>
          <w:rFonts w:ascii="Times New Roman" w:hAnsi="Times New Roman" w:eastAsia="Times New Roman" w:cs="Times New Roman"/>
          <w:color w:val="auto"/>
          <w:sz w:val="24"/>
          <w:szCs w:val="24"/>
          <w:u w:val="none"/>
        </w:rPr>
        <w:t xml:space="preserve">won’t give children full experience of the material because of the restraints inside such as making a mess and limited space. When outside children can be more creative and experience things in its natural environment. Frequently children want to learn outdoors (White, 2014) because they love being outdoors and </w:t>
      </w:r>
      <w:r w:rsidRPr="69198F40" w:rsidR="69198F40">
        <w:rPr>
          <w:rFonts w:ascii="Times New Roman" w:hAnsi="Times New Roman" w:eastAsia="Times New Roman" w:cs="Times New Roman"/>
          <w:color w:val="auto"/>
          <w:sz w:val="24"/>
          <w:szCs w:val="24"/>
          <w:u w:val="none"/>
        </w:rPr>
        <w:t xml:space="preserve">being </w:t>
      </w:r>
      <w:r w:rsidRPr="69198F40" w:rsidR="69198F40">
        <w:rPr>
          <w:rFonts w:ascii="Times New Roman" w:hAnsi="Times New Roman" w:eastAsia="Times New Roman" w:cs="Times New Roman"/>
          <w:color w:val="auto"/>
          <w:sz w:val="24"/>
          <w:szCs w:val="24"/>
          <w:u w:val="none"/>
        </w:rPr>
        <w:t>creative. By listening to the children and taking them outside to learn</w:t>
      </w:r>
      <w:r w:rsidRPr="69198F40" w:rsidR="69198F40">
        <w:rPr>
          <w:rFonts w:ascii="Times New Roman" w:hAnsi="Times New Roman" w:eastAsia="Times New Roman" w:cs="Times New Roman"/>
          <w:color w:val="auto"/>
          <w:sz w:val="24"/>
          <w:szCs w:val="24"/>
          <w:u w:val="none"/>
        </w:rPr>
        <w:t>,</w:t>
      </w:r>
      <w:r w:rsidRPr="69198F40" w:rsidR="69198F40">
        <w:rPr>
          <w:rFonts w:ascii="Times New Roman" w:hAnsi="Times New Roman" w:eastAsia="Times New Roman" w:cs="Times New Roman"/>
          <w:color w:val="auto"/>
          <w:sz w:val="24"/>
          <w:szCs w:val="24"/>
          <w:u w:val="none"/>
        </w:rPr>
        <w:t xml:space="preserve"> we not only promote creativity outdoors we also maintain a pure, natural leaning environment (Sisson, 2017).</w:t>
      </w:r>
    </w:p>
    <w:p w:rsidR="76A3CF08" w:rsidP="69198F40" w:rsidRDefault="76A3CF08" w14:paraId="349F399B" w14:textId="292C67E1">
      <w:pPr>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To conclude, outdoor learning is proven to have many advantages for children, which should be the main priority for the practitioner. The creativity within a child can flourish when time is taken to learn and explore outdoors (White, 2014). Learning outdoors can have a positive impact on the mental and physical health of a child (McCurdy et al., 2010). Within outdoor learning children can take risks (White, 2014) which allows themselves and practitioners to see what they are truly capable of. Practitioners have a part in how much children get out of learning outdoors and although this can be a positive, if the practitioner doesn’t see the importance of this children's learning can be hindered as a result of lack of time outdoors (White, 2014). With all the evidence supporting the advantages of children learning outdoors, practitioners and Schools have a duty to take children outdoors more for learning.</w:t>
      </w:r>
    </w:p>
    <w:p w:rsidR="69198F40" w:rsidP="69198F40" w:rsidRDefault="69198F40" w14:paraId="39F32B8F" w14:textId="7FD1A0A6">
      <w:pPr>
        <w:pStyle w:val="Normal"/>
        <w:spacing w:line="360" w:lineRule="auto"/>
        <w:rPr>
          <w:rFonts w:ascii="Times New Roman" w:hAnsi="Times New Roman" w:eastAsia="Times New Roman" w:cs="Times New Roman"/>
          <w:color w:val="auto"/>
          <w:sz w:val="24"/>
          <w:szCs w:val="24"/>
          <w:u w:val="none"/>
        </w:rPr>
      </w:pPr>
    </w:p>
    <w:p w:rsidR="69198F40" w:rsidP="69198F40" w:rsidRDefault="69198F40" w14:paraId="66DFD2FF" w14:textId="7D81C17E">
      <w:pPr>
        <w:pStyle w:val="Normal"/>
        <w:spacing w:line="360" w:lineRule="auto"/>
        <w:rPr>
          <w:rFonts w:ascii="Times New Roman" w:hAnsi="Times New Roman" w:eastAsia="Times New Roman" w:cs="Times New Roman"/>
          <w:color w:val="auto"/>
          <w:sz w:val="24"/>
          <w:szCs w:val="24"/>
          <w:u w:val="none"/>
        </w:rPr>
      </w:pPr>
      <w:r w:rsidRPr="69198F40" w:rsidR="69198F40">
        <w:rPr>
          <w:rFonts w:ascii="Times New Roman" w:hAnsi="Times New Roman" w:eastAsia="Times New Roman" w:cs="Times New Roman"/>
          <w:color w:val="auto"/>
          <w:sz w:val="24"/>
          <w:szCs w:val="24"/>
          <w:u w:val="none"/>
        </w:rPr>
        <w:t>Word count: 1,606</w:t>
      </w:r>
    </w:p>
    <w:p w:rsidR="12A94B01" w:rsidP="69198F40" w:rsidRDefault="12A94B01" w14:paraId="645A9344" w14:textId="0B91EC5B" w14:noSpellErr="1">
      <w:pPr>
        <w:spacing w:line="360" w:lineRule="auto"/>
        <w:rPr>
          <w:rFonts w:ascii="Times New Roman" w:hAnsi="Times New Roman" w:eastAsia="Times New Roman" w:cs="Times New Roman"/>
          <w:color w:val="auto"/>
          <w:sz w:val="24"/>
          <w:szCs w:val="24"/>
          <w:u w:val="none"/>
        </w:rPr>
      </w:pPr>
    </w:p>
    <w:p w:rsidR="12A94B01" w:rsidP="69198F40" w:rsidRDefault="12A94B01" w14:paraId="6E671368" w14:textId="50D68788" w14:noSpellErr="1">
      <w:pPr>
        <w:spacing w:line="360" w:lineRule="auto"/>
        <w:rPr>
          <w:rFonts w:ascii="Helvetica" w:hAnsi="Helvetica" w:eastAsia="Helvetica" w:cs="Helvetica"/>
          <w:color w:val="333333"/>
          <w:u w:val="none"/>
        </w:rPr>
      </w:pPr>
    </w:p>
    <w:p w:rsidR="77F2AE9D" w:rsidP="69198F40" w:rsidRDefault="77F2AE9D" w14:paraId="20172675" w14:textId="4FC21CF8">
      <w:pPr>
        <w:pStyle w:val="Normal"/>
        <w:spacing w:line="360" w:lineRule="auto"/>
        <w:rPr>
          <w:rFonts w:ascii="Helvetica" w:hAnsi="Helvetica" w:eastAsia="Helvetica" w:cs="Helvetica"/>
          <w:color w:val="333333"/>
          <w:u w:val="none"/>
        </w:rPr>
      </w:pPr>
    </w:p>
    <w:p w:rsidR="69198F40" w:rsidP="69198F40" w:rsidRDefault="69198F40" w14:paraId="4C74744C" w14:textId="0B092B64">
      <w:pPr>
        <w:pStyle w:val="Normal"/>
        <w:spacing w:line="360" w:lineRule="auto"/>
        <w:rPr>
          <w:rFonts w:ascii="Helvetica" w:hAnsi="Helvetica" w:eastAsia="Helvetica" w:cs="Helvetica"/>
          <w:color w:val="333333"/>
          <w:u w:val="none"/>
        </w:rPr>
      </w:pPr>
    </w:p>
    <w:p w:rsidR="77F2AE9D" w:rsidP="69198F40" w:rsidRDefault="77F2AE9D" w14:paraId="667EDFD4" w14:textId="3744442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8"/>
          <w:szCs w:val="28"/>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8"/>
          <w:szCs w:val="28"/>
          <w:u w:val="none"/>
          <w:lang w:val="en-US"/>
        </w:rPr>
        <w:t>References</w:t>
      </w:r>
      <w:r w:rsidRPr="69198F40" w:rsidR="69198F4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p>
    <w:p w:rsidR="77F2AE9D" w:rsidP="69198F40" w:rsidRDefault="77F2AE9D" w14:paraId="6103AFF6" w14:textId="13A41FF4">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Dahlgren, L. O. &amp; Szczepanski, A. (1998)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Outdoor education. literary education and sensor experience. An attempt at defining the identity of outdoor education</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Linköping University: </w:t>
      </w: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Kinda</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Education Center.</w:t>
      </w:r>
    </w:p>
    <w:p w:rsidR="77F2AE9D" w:rsidP="69198F40" w:rsidRDefault="77F2AE9D" w14:paraId="7F653AEE" w14:textId="08023BA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Duffy, B. (1998)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Supporting Creativity and Imagination in the Early Years</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Buckingham: Open University Press.</w:t>
      </w:r>
    </w:p>
    <w:p w:rsidR="77F2AE9D" w:rsidP="69198F40" w:rsidRDefault="77F2AE9D" w14:paraId="1B6AB2EB" w14:textId="12C256C8">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Feeney, A.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et al.</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(2018) ‘Knowing when to hold ‘</w:t>
      </w: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em</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regret and the relation between missed opportunities and risk taking in children, adolescents and adults’,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Cognition &amp; Emotion.</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32 (3), pp608–615.</w:t>
      </w:r>
    </w:p>
    <w:p w:rsidR="77F2AE9D" w:rsidP="69198F40" w:rsidRDefault="77F2AE9D" w14:paraId="6E7095F2" w14:textId="7B5DFCA4">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Gulbenkian, C. (1982)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The Arts in School</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London: Calouste Gulbenkian Foundation.</w:t>
      </w:r>
    </w:p>
    <w:p w:rsidR="77F2AE9D" w:rsidP="69198F40" w:rsidRDefault="77F2AE9D" w14:paraId="0E0D5B94" w14:textId="4F1727E1">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Humberstone</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 &amp; Stan, I. (2011) ‘Outdoor learning: Primary pupils’ experiences and teachers’ interaction in outdoor learning’,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Education 3–13</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International Journal of Primary, Elementary and Early Years Education.</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39 (5), pp529–540.</w:t>
      </w:r>
    </w:p>
    <w:p w:rsidR="77F2AE9D" w:rsidP="69198F40" w:rsidRDefault="77F2AE9D" w14:paraId="57974981" w14:textId="56F5FE25">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Kuo</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 and Andrea, T. (2004) ‘A Potential Natural Treatment for Attention-Deficit/Hyperactivity Disorder: Evidence from a National Study’,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 xml:space="preserve">American Journal of Public Health. </w:t>
      </w:r>
      <w:r w:rsidRPr="69198F40" w:rsidR="69198F40">
        <w:rPr>
          <w:rFonts w:ascii="Times New Roman" w:hAnsi="Times New Roman" w:eastAsia="Times New Roman" w:cs="Times New Roman"/>
          <w:b w:val="1"/>
          <w:bCs w:val="1"/>
          <w:i w:val="0"/>
          <w:iCs w:val="0"/>
          <w:noProof w:val="0"/>
          <w:color w:val="000000" w:themeColor="text1" w:themeTint="FF" w:themeShade="FF"/>
          <w:sz w:val="24"/>
          <w:szCs w:val="24"/>
          <w:u w:val="none"/>
          <w:lang w:val="en-US"/>
        </w:rPr>
        <w:t xml:space="preserve">94 </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(9), pp1580-1586.</w:t>
      </w:r>
    </w:p>
    <w:p w:rsidR="77F2AE9D" w:rsidP="69198F40" w:rsidRDefault="77F2AE9D" w14:paraId="301D4975" w14:textId="21232F73">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Louv</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R. (2005)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Last Child in the Woods: Saving Our Children from Nature-Deficit Disorder</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Chapel Hill: Algonquin Books.</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7F2AE9D" w:rsidP="69198F40" w:rsidRDefault="77F2AE9D" w14:paraId="1E1B47E2" w14:textId="2B5A2258">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McCurdy L. et al. (2010) ‘Using Nature and Outdoor Activity to Improve Children’s Health’,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Current Problems in Pediatric and Adolescent Health Care.</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40 (5), pp102–217.</w:t>
      </w:r>
    </w:p>
    <w:p w:rsidR="77F2AE9D" w:rsidP="69198F40" w:rsidRDefault="77F2AE9D" w14:paraId="66B975E8" w14:textId="0BDC2156">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National Health Service (2019)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Treatment</w:t>
      </w:r>
      <w:r w:rsidRPr="69198F40" w:rsidR="69198F40">
        <w:rPr>
          <w:rFonts w:ascii="Times New Roman" w:hAnsi="Times New Roman" w:eastAsia="Times New Roman" w:cs="Times New Roman"/>
          <w:b w:val="1"/>
          <w:bCs w:val="1"/>
          <w:i w:val="1"/>
          <w:iCs w:val="1"/>
          <w:noProof w:val="0"/>
          <w:color w:val="000000" w:themeColor="text1" w:themeTint="FF" w:themeShade="FF"/>
          <w:sz w:val="24"/>
          <w:szCs w:val="24"/>
          <w:u w:val="none"/>
          <w:lang w:val="en-US"/>
        </w:rPr>
        <w:t xml:space="preserve"> –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 xml:space="preserve">Obesity. </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Ava</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il</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able at: </w:t>
      </w:r>
      <w:hyperlink r:id="R631c49c6467b447a">
        <w:r w:rsidRPr="69198F40" w:rsidR="69198F40">
          <w:rPr>
            <w:rStyle w:val="Hyperlink"/>
            <w:rFonts w:ascii="Times New Roman" w:hAnsi="Times New Roman" w:eastAsia="Times New Roman" w:cs="Times New Roman"/>
            <w:b w:val="0"/>
            <w:bCs w:val="0"/>
            <w:i w:val="0"/>
            <w:iCs w:val="0"/>
            <w:noProof w:val="0"/>
            <w:color w:val="000000" w:themeColor="text1" w:themeTint="FF" w:themeShade="FF"/>
            <w:sz w:val="24"/>
            <w:szCs w:val="24"/>
            <w:u w:val="none"/>
            <w:lang w:val="en-US"/>
          </w:rPr>
          <w:t>https://www.nhs.uk/conditions/obesity/treatment/</w:t>
        </w:r>
      </w:hyperlink>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(Accessed 27 October 2019).</w:t>
      </w:r>
    </w:p>
    <w:p w:rsidR="69198F40" w:rsidP="69198F40" w:rsidRDefault="69198F40" w14:paraId="64779886" w14:textId="77054F33">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Sisson, J. &amp; Lash M. (2017) ‘Outdoor Learning Experiences Connecting Children to Nature’,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YC: Young Children.</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72 (4). pp.8–17.</w:t>
      </w:r>
    </w:p>
    <w:p w:rsidR="69198F40" w:rsidP="69198F40" w:rsidRDefault="69198F40" w14:paraId="4AC253D2" w14:textId="5FD1FE34">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Taylor, F. &amp; </w:t>
      </w: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Kuo</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 (2009) ‘Children with Attention Deficits Concentrate Better after Walk in the Park’,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 xml:space="preserve">Journal of Attention Disorder. </w:t>
      </w:r>
      <w:r w:rsidRPr="69198F40" w:rsidR="69198F40">
        <w:rPr>
          <w:rFonts w:ascii="Times New Roman" w:hAnsi="Times New Roman" w:eastAsia="Times New Roman" w:cs="Times New Roman"/>
          <w:b w:val="1"/>
          <w:bCs w:val="1"/>
          <w:i w:val="0"/>
          <w:iCs w:val="0"/>
          <w:noProof w:val="0"/>
          <w:color w:val="000000" w:themeColor="text1" w:themeTint="FF" w:themeShade="FF"/>
          <w:sz w:val="24"/>
          <w:szCs w:val="24"/>
          <w:u w:val="none"/>
          <w:lang w:val="en-US"/>
        </w:rPr>
        <w:t xml:space="preserve">12 </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(5), pp402-409.</w:t>
      </w:r>
    </w:p>
    <w:p w:rsidR="77F2AE9D" w:rsidP="69198F40" w:rsidRDefault="77F2AE9D" w14:paraId="2F534FDE" w14:textId="5874FB81">
      <w:pPr>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Tuuling</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L. (2019) ‘Teachers' opinions on utilizing outdoor learning in the preschools of Estonia’,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Journal of Adventure Education &amp; Outdoor Learning.</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19 (4). pp358–371.</w:t>
      </w:r>
    </w:p>
    <w:p w:rsidR="77F2AE9D" w:rsidP="69198F40" w:rsidRDefault="77F2AE9D" w14:paraId="58B447B7" w14:textId="6C306AE0">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Waite S., </w:t>
      </w:r>
      <w:proofErr w:type="spellStart"/>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Huggings</w:t>
      </w:r>
      <w:proofErr w:type="spellEnd"/>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V. &amp; Wickett</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K. (2014) ‘Risky outdoor play: embracing uncertainty in pursuit of learning’, in Maynard T. and Waters J. (Eds.)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 xml:space="preserve">Exploring outdoor play in the early years. </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Maidenhead: Open University Press.</w:t>
      </w:r>
    </w:p>
    <w:p w:rsidR="77F2AE9D" w:rsidP="69198F40" w:rsidRDefault="77F2AE9D" w14:paraId="1ED4614C" w14:textId="6D5BB8D1">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Welsh Government (2015)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Curriculum for Wales. Foundation Phase Framework</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Available at: </w:t>
      </w:r>
      <w:hyperlink r:id="Rceb574035e4f43fd">
        <w:r w:rsidRPr="69198F40" w:rsidR="69198F40">
          <w:rPr>
            <w:rStyle w:val="Hyperlink"/>
            <w:rFonts w:ascii="Times New Roman" w:hAnsi="Times New Roman" w:eastAsia="Times New Roman" w:cs="Times New Roman"/>
            <w:b w:val="0"/>
            <w:bCs w:val="0"/>
            <w:i w:val="0"/>
            <w:iCs w:val="0"/>
            <w:noProof w:val="0"/>
            <w:color w:val="000000" w:themeColor="text1" w:themeTint="FF" w:themeShade="FF"/>
            <w:sz w:val="24"/>
            <w:szCs w:val="24"/>
            <w:u w:val="none"/>
            <w:lang w:val="en-US"/>
          </w:rPr>
          <w:t>https://gov.wales/sites/default/files/publications/2018-02/foundation-phase-framework-revised-2015.pdf</w:t>
        </w:r>
      </w:hyperlink>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(Accessed 27 October 2019).</w:t>
      </w:r>
    </w:p>
    <w:p w:rsidR="77F2AE9D" w:rsidP="69198F40" w:rsidRDefault="77F2AE9D" w14:paraId="115AEAAC" w14:textId="7D0E870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White, J. (2014)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Playing and Learning Outdoors: Making Provision for High Quality Experiences in the Outdoor Environment with Children 3–7</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2nd ed. New York: Routledge.</w:t>
      </w:r>
    </w:p>
    <w:p w:rsidR="77F2AE9D" w:rsidP="69198F40" w:rsidRDefault="77F2AE9D" w14:paraId="2E7E9823" w14:textId="12F6B485">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White, R. &amp; Stoecklin, V. (1997)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Children’s Outdoor Play and Learning Environments: Returning to Nature</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Available at:  </w:t>
      </w:r>
      <w:hyperlink r:id="R764b5716a4274bf1">
        <w:r w:rsidRPr="69198F40" w:rsidR="69198F40">
          <w:rPr>
            <w:rStyle w:val="Hyperlink"/>
            <w:rFonts w:ascii="Times New Roman" w:hAnsi="Times New Roman" w:eastAsia="Times New Roman" w:cs="Times New Roman"/>
            <w:b w:val="0"/>
            <w:bCs w:val="0"/>
            <w:i w:val="0"/>
            <w:iCs w:val="0"/>
            <w:noProof w:val="0"/>
            <w:color w:val="000000" w:themeColor="text1" w:themeTint="FF" w:themeShade="FF"/>
            <w:sz w:val="24"/>
            <w:szCs w:val="24"/>
            <w:u w:val="none"/>
            <w:lang w:val="en-US"/>
          </w:rPr>
          <w:t>www.whitehutchinson.com/children/articles/outdoor.shtml</w:t>
        </w:r>
      </w:hyperlink>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(Accessed on 24 October 2019).</w:t>
      </w:r>
    </w:p>
    <w:p w:rsidR="77F2AE9D" w:rsidP="69198F40" w:rsidRDefault="77F2AE9D" w14:paraId="69A6F737" w14:textId="35505408">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Wright, S. (2010) </w:t>
      </w:r>
      <w:r w:rsidRPr="69198F40" w:rsidR="69198F40">
        <w:rPr>
          <w:rFonts w:ascii="Times New Roman" w:hAnsi="Times New Roman" w:eastAsia="Times New Roman" w:cs="Times New Roman"/>
          <w:b w:val="0"/>
          <w:bCs w:val="0"/>
          <w:i w:val="1"/>
          <w:iCs w:val="1"/>
          <w:noProof w:val="0"/>
          <w:color w:val="000000" w:themeColor="text1" w:themeTint="FF" w:themeShade="FF"/>
          <w:sz w:val="24"/>
          <w:szCs w:val="24"/>
          <w:u w:val="none"/>
          <w:lang w:val="en-US"/>
        </w:rPr>
        <w:t>Understanding Creativity in Early Childhood</w:t>
      </w:r>
      <w:r w:rsidRPr="69198F40" w:rsidR="69198F40">
        <w:rPr>
          <w:rFonts w:ascii="Times New Roman" w:hAnsi="Times New Roman" w:eastAsia="Times New Roman" w:cs="Times New Roman"/>
          <w:b w:val="0"/>
          <w:bCs w:val="0"/>
          <w:i w:val="0"/>
          <w:iCs w:val="0"/>
          <w:noProof w:val="0"/>
          <w:color w:val="000000" w:themeColor="text1" w:themeTint="FF" w:themeShade="FF"/>
          <w:sz w:val="24"/>
          <w:szCs w:val="24"/>
          <w:u w:val="none"/>
          <w:lang w:val="en-US"/>
        </w:rPr>
        <w:t>. London: Sage Publication Ltd.</w:t>
      </w:r>
    </w:p>
    <w:p w:rsidR="77F2AE9D" w:rsidP="77F2AE9D" w:rsidRDefault="77F2AE9D" w14:paraId="06E49265" w14:textId="085D207F">
      <w:pPr>
        <w:spacing w:after="160" w:line="259"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77F2AE9D" w:rsidP="77F2AE9D" w:rsidRDefault="77F2AE9D" w14:paraId="49633553" w14:textId="69A7277F">
      <w:pPr>
        <w:pStyle w:val="Normal"/>
        <w:rPr>
          <w:rFonts w:ascii="Helvetica" w:hAnsi="Helvetica" w:eastAsia="Helvetica" w:cs="Helvetica"/>
          <w:color w:val="333333"/>
        </w:rPr>
      </w:pPr>
    </w:p>
    <w:p w:rsidR="12A94B01" w:rsidP="12A94B01" w:rsidRDefault="12A94B01" w14:paraId="19E79C09" w14:textId="686A3992">
      <w:pPr>
        <w:rPr>
          <w:rFonts w:ascii="Calibri" w:hAnsi="Calibri" w:eastAsia="Calibri" w:cs="Calibri"/>
          <w:color w:val="FF0000"/>
          <w:sz w:val="26"/>
          <w:szCs w:val="26"/>
        </w:rPr>
      </w:pPr>
    </w:p>
    <w:p w:rsidR="12A94B01" w:rsidP="12A94B01" w:rsidRDefault="12A94B01" w14:paraId="0B537975" w14:textId="33FA886F">
      <w:pPr>
        <w:rPr>
          <w:rFonts w:ascii="Calibri" w:hAnsi="Calibri" w:eastAsia="Calibri" w:cs="Calibri"/>
          <w:color w:val="FF0000"/>
          <w:sz w:val="26"/>
          <w:szCs w:val="26"/>
        </w:rPr>
      </w:pPr>
    </w:p>
    <w:p w:rsidR="12A94B01" w:rsidP="12A94B01" w:rsidRDefault="12A94B01" w14:paraId="7A36D150" w14:textId="42321799">
      <w:pPr>
        <w:rPr>
          <w:rFonts w:ascii="Verdana" w:hAnsi="Verdana" w:eastAsia="Verdana" w:cs="Verdana"/>
          <w:color w:val="23808D"/>
          <w:sz w:val="24"/>
          <w:szCs w:val="24"/>
          <w:u w:val="single"/>
        </w:rPr>
      </w:pPr>
    </w:p>
    <w:p w:rsidR="44ACB85E" w:rsidP="44ACB85E" w:rsidRDefault="44ACB85E" w14:paraId="1F573FC0" w14:textId="4547972E">
      <w:pPr>
        <w:rPr>
          <w:rFonts w:ascii="Calibri" w:hAnsi="Calibri" w:eastAsia="Calibri" w:cs="Calibri"/>
          <w:color w:val="4471C4"/>
          <w:sz w:val="26"/>
          <w:szCs w:val="26"/>
        </w:rPr>
      </w:pPr>
    </w:p>
    <w:sectPr w:rsidR="44ACB85E">
      <w:pgSz w:w="12240" w:h="15840" w:orient="portrait"/>
      <w:pgMar w:top="1440" w:right="1440" w:bottom="1440" w:left="1440" w:header="720" w:footer="720" w:gutter="0"/>
      <w:cols w:space="720"/>
      <w:docGrid w:linePitch="360"/>
      <w:headerReference w:type="default" r:id="R42458234b6474cdd"/>
      <w:footerReference w:type="default" r:id="Rd3c8b62301b14c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Yu Gothic"/>
    <w:charset w:val="80"/>
    <w:family w:val="roman"/>
    <w:pitch w:val="fixed"/>
    <w:sig w:usb0="00000000" w:usb1="08070000" w:usb2="00000010" w:usb3="00000000" w:csb0="00020000" w:csb1="00000000"/>
  </w:font>
  <w:font w:name="Helvetica">
    <w:panose1 w:val="020B0604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198F40" w:rsidTr="69198F40" w14:paraId="0533BB19">
      <w:tc>
        <w:tcPr>
          <w:tcW w:w="3120" w:type="dxa"/>
          <w:tcMar/>
        </w:tcPr>
        <w:p w:rsidR="69198F40" w:rsidP="69198F40" w:rsidRDefault="69198F40" w14:paraId="0D963BEF" w14:textId="18845AD1">
          <w:pPr>
            <w:pStyle w:val="Header"/>
            <w:bidi w:val="0"/>
            <w:ind w:left="-115"/>
            <w:jc w:val="left"/>
          </w:pPr>
        </w:p>
      </w:tc>
      <w:tc>
        <w:tcPr>
          <w:tcW w:w="3120" w:type="dxa"/>
          <w:tcMar/>
        </w:tcPr>
        <w:p w:rsidR="69198F40" w:rsidP="69198F40" w:rsidRDefault="69198F40" w14:paraId="1F6F282C" w14:textId="0BF38A00">
          <w:pPr>
            <w:pStyle w:val="Header"/>
            <w:bidi w:val="0"/>
            <w:jc w:val="center"/>
          </w:pPr>
        </w:p>
      </w:tc>
      <w:tc>
        <w:tcPr>
          <w:tcW w:w="3120" w:type="dxa"/>
          <w:tcMar/>
        </w:tcPr>
        <w:p w:rsidR="69198F40" w:rsidP="69198F40" w:rsidRDefault="69198F40" w14:paraId="4DF44453" w14:textId="67BF9E14">
          <w:pPr>
            <w:pStyle w:val="Header"/>
            <w:bidi w:val="0"/>
            <w:spacing w:before="0" w:beforeAutospacing="off" w:after="0" w:afterAutospacing="off" w:line="240" w:lineRule="auto"/>
            <w:ind w:left="0" w:right="-115"/>
            <w:jc w:val="right"/>
          </w:pPr>
          <w:r>
            <w:fldChar w:fldCharType="begin"/>
          </w:r>
          <w:r>
            <w:instrText xml:space="preserve">PAGE</w:instrText>
          </w:r>
          <w:r>
            <w:fldChar w:fldCharType="end"/>
          </w:r>
        </w:p>
      </w:tc>
    </w:tr>
  </w:tbl>
  <w:p w:rsidR="69198F40" w:rsidP="69198F40" w:rsidRDefault="69198F40" w14:paraId="0E480FE1" w14:textId="0291B5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198F40" w:rsidTr="69198F40" w14:paraId="1E96CE25">
      <w:tc>
        <w:tcPr>
          <w:tcW w:w="3120" w:type="dxa"/>
          <w:tcMar/>
        </w:tcPr>
        <w:p w:rsidR="69198F40" w:rsidP="69198F40" w:rsidRDefault="69198F40" w14:paraId="4C0E35FA" w14:textId="3E7793E3">
          <w:pPr>
            <w:pStyle w:val="Header"/>
            <w:bidi w:val="0"/>
            <w:ind w:left="-115"/>
            <w:jc w:val="left"/>
          </w:pPr>
        </w:p>
      </w:tc>
      <w:tc>
        <w:tcPr>
          <w:tcW w:w="3120" w:type="dxa"/>
          <w:tcMar/>
        </w:tcPr>
        <w:p w:rsidR="69198F40" w:rsidP="69198F40" w:rsidRDefault="69198F40" w14:paraId="1FBB7227" w14:textId="6A34A315">
          <w:pPr>
            <w:pStyle w:val="Header"/>
            <w:bidi w:val="0"/>
            <w:jc w:val="center"/>
          </w:pPr>
        </w:p>
      </w:tc>
      <w:tc>
        <w:tcPr>
          <w:tcW w:w="3120" w:type="dxa"/>
          <w:tcMar/>
        </w:tcPr>
        <w:p w:rsidR="69198F40" w:rsidP="69198F40" w:rsidRDefault="69198F40" w14:paraId="6B49EF1C" w14:textId="1467E827">
          <w:pPr>
            <w:pStyle w:val="Header"/>
            <w:bidi w:val="0"/>
            <w:ind w:right="-115"/>
            <w:jc w:val="right"/>
          </w:pPr>
        </w:p>
      </w:tc>
    </w:tr>
  </w:tbl>
  <w:p w:rsidR="69198F40" w:rsidP="69198F40" w:rsidRDefault="69198F40" w14:paraId="1F1A0D23" w14:textId="459DC4D6">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D4FE99"/>
    <w:rsid w:val="00516689"/>
    <w:rsid w:val="006363C0"/>
    <w:rsid w:val="006C3D2D"/>
    <w:rsid w:val="00745775"/>
    <w:rsid w:val="12A94B01"/>
    <w:rsid w:val="174920CF"/>
    <w:rsid w:val="2A8B47A6"/>
    <w:rsid w:val="2E04F89D"/>
    <w:rsid w:val="31F69515"/>
    <w:rsid w:val="336AC985"/>
    <w:rsid w:val="3AD4FE99"/>
    <w:rsid w:val="44ACB85E"/>
    <w:rsid w:val="69198F40"/>
    <w:rsid w:val="76A3CF08"/>
    <w:rsid w:val="77A5E6E7"/>
    <w:rsid w:val="77F2AE9D"/>
    <w:rsid w:val="7833BAEC"/>
    <w:rsid w:val="7A07B0A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4FE99"/>
  <w15:chartTrackingRefBased/>
  <w15:docId w15:val="{828683FC-9C52-4FED-8B09-CC8369746B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link w:val="TitleChar"/>
    <w:uiPriority w:val="10"/>
    <w:qFormat/>
    <w:rsid w:val="00745775"/>
    <w:pPr>
      <w:spacing w:after="0" w:line="240" w:lineRule="auto"/>
      <w:jc w:val="center"/>
    </w:pPr>
    <w:rPr>
      <w:rFonts w:ascii="Times New Roman" w:hAnsi="Times New Roman" w:eastAsia="MS Minngs" w:cs="Times New Roman"/>
      <w:b/>
      <w:bCs/>
      <w:sz w:val="28"/>
      <w:szCs w:val="28"/>
      <w:lang w:val="en-GB" w:eastAsia="en-GB"/>
    </w:rPr>
  </w:style>
  <w:style w:type="character" w:styleId="TitleChar" w:customStyle="1">
    <w:name w:val="Title Char"/>
    <w:basedOn w:val="DefaultParagraphFont"/>
    <w:link w:val="Title"/>
    <w:uiPriority w:val="10"/>
    <w:rsid w:val="00745775"/>
    <w:rPr>
      <w:rFonts w:ascii="Times New Roman" w:hAnsi="Times New Roman" w:eastAsia="MS Minngs" w:cs="Times New Roman"/>
      <w:b/>
      <w:bCs/>
      <w:sz w:val="28"/>
      <w:szCs w:val="28"/>
      <w:lang w:val="en-GB" w:eastAsia="en-GB"/>
    </w:rPr>
  </w:style>
  <w:style w:type="paragraph" w:styleId="Subtitle">
    <w:name w:val="Subtitle"/>
    <w:basedOn w:val="Normal"/>
    <w:link w:val="SubtitleChar"/>
    <w:qFormat/>
    <w:rsid w:val="00745775"/>
    <w:pPr>
      <w:spacing w:after="0" w:line="240" w:lineRule="auto"/>
      <w:jc w:val="center"/>
    </w:pPr>
    <w:rPr>
      <w:rFonts w:ascii="Times New Roman" w:hAnsi="Times New Roman" w:eastAsia="MS Minngs" w:cs="Times New Roman"/>
      <w:sz w:val="32"/>
      <w:szCs w:val="32"/>
      <w:u w:val="single"/>
      <w:lang w:val="en-GB" w:eastAsia="en-GB"/>
    </w:rPr>
  </w:style>
  <w:style w:type="character" w:styleId="SubtitleChar" w:customStyle="1">
    <w:name w:val="Subtitle Char"/>
    <w:basedOn w:val="DefaultParagraphFont"/>
    <w:link w:val="Subtitle"/>
    <w:rsid w:val="00745775"/>
    <w:rPr>
      <w:rFonts w:ascii="Times New Roman" w:hAnsi="Times New Roman" w:eastAsia="MS Minngs" w:cs="Times New Roman"/>
      <w:sz w:val="32"/>
      <w:szCs w:val="32"/>
      <w:u w:val="single"/>
      <w:lang w:val="en-GB"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tandfonline-com.ezproxy.uwtsd.ac.uk/doi/full/10.1080/14729679.2018.1553722" TargetMode="External" Id="Rc4e07ac647214483" /><Relationship Type="http://schemas.openxmlformats.org/officeDocument/2006/relationships/hyperlink" Target="https://www.nhs.uk/conditions/obesity/treatment/" TargetMode="External" Id="R631c49c6467b447a" /><Relationship Type="http://schemas.openxmlformats.org/officeDocument/2006/relationships/hyperlink" Target="https://gov.wales/sites/default/files/publications/2018-02/foundation-phase-framework-revised-2015.pdf" TargetMode="External" Id="Rceb574035e4f43fd" /><Relationship Type="http://schemas.openxmlformats.org/officeDocument/2006/relationships/hyperlink" Target="http://www.whitehutchinson.com/children/articles/outdoor.shtml" TargetMode="External" Id="R764b5716a4274bf1" /><Relationship Type="http://schemas.openxmlformats.org/officeDocument/2006/relationships/header" Target="/word/header.xml" Id="R42458234b6474cdd" /><Relationship Type="http://schemas.openxmlformats.org/officeDocument/2006/relationships/footer" Target="/word/footer.xml" Id="Rd3c8b62301b1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Rustage (1901872)</dc:creator>
  <keywords/>
  <dc:description/>
  <lastModifiedBy>Lauren Rustage (1901872)</lastModifiedBy>
  <revision>7</revision>
  <dcterms:created xsi:type="dcterms:W3CDTF">2019-10-25T19:55:00.0000000Z</dcterms:created>
  <dcterms:modified xsi:type="dcterms:W3CDTF">2019-10-30T12:29:15.2964963Z</dcterms:modified>
</coreProperties>
</file>