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77762451"/>
        <w:docPartObj>
          <w:docPartGallery w:val="Cover Pages"/>
          <w:docPartUnique/>
        </w:docPartObj>
      </w:sdtPr>
      <w:sdtEndPr>
        <w:rPr>
          <w:rFonts w:asciiTheme="majorHAnsi" w:eastAsiaTheme="majorEastAsia" w:hAnsiTheme="majorHAnsi" w:cstheme="majorBidi"/>
          <w:color w:val="0F4761" w:themeColor="accent1" w:themeShade="BF"/>
          <w:sz w:val="40"/>
          <w:szCs w:val="40"/>
        </w:rPr>
      </w:sdtEndPr>
      <w:sdtContent>
        <w:p w14:paraId="0081A85D" w14:textId="63E31C8D" w:rsidR="000D69A0" w:rsidRDefault="000D69A0"/>
        <w:p w14:paraId="62B3414C" w14:textId="1ACB4350" w:rsidR="000D69A0" w:rsidRDefault="008F5036">
          <w:pPr>
            <w:rPr>
              <w:rFonts w:asciiTheme="majorHAnsi" w:eastAsiaTheme="majorEastAsia" w:hAnsiTheme="majorHAnsi" w:cstheme="majorBidi"/>
              <w:color w:val="0F4761" w:themeColor="accent1" w:themeShade="BF"/>
              <w:sz w:val="40"/>
              <w:szCs w:val="40"/>
            </w:rPr>
          </w:pPr>
          <w:r>
            <w:rPr>
              <w:noProof/>
            </w:rPr>
            <mc:AlternateContent>
              <mc:Choice Requires="wpg">
                <w:drawing>
                  <wp:anchor distT="0" distB="0" distL="114300" distR="114300" simplePos="0" relativeHeight="251659264" behindDoc="1" locked="0" layoutInCell="1" allowOverlap="1" wp14:anchorId="0924B1EF" wp14:editId="02E211BC">
                    <wp:simplePos x="0" y="0"/>
                    <wp:positionH relativeFrom="margin">
                      <wp:align>center</wp:align>
                    </wp:positionH>
                    <wp:positionV relativeFrom="margin">
                      <wp:align>bottom</wp:align>
                    </wp:positionV>
                    <wp:extent cx="6864824" cy="8119111"/>
                    <wp:effectExtent l="0" t="0" r="0" b="0"/>
                    <wp:wrapNone/>
                    <wp:docPr id="193" name="Group 62"/>
                    <wp:cNvGraphicFramePr/>
                    <a:graphic xmlns:a="http://schemas.openxmlformats.org/drawingml/2006/main">
                      <a:graphicData uri="http://schemas.microsoft.com/office/word/2010/wordprocessingGroup">
                        <wpg:wgp>
                          <wpg:cNvGrpSpPr/>
                          <wpg:grpSpPr>
                            <a:xfrm>
                              <a:off x="0" y="0"/>
                              <a:ext cx="6864824" cy="8119111"/>
                              <a:chOff x="0" y="-9526"/>
                              <a:chExt cx="6864824" cy="8119111"/>
                            </a:xfrm>
                          </wpg:grpSpPr>
                          <wps:wsp>
                            <wps:cNvPr id="194" name="Rectangle 194"/>
                            <wps:cNvSpPr/>
                            <wps:spPr>
                              <a:xfrm>
                                <a:off x="0" y="-9526"/>
                                <a:ext cx="6858000" cy="138112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273C693" w14:textId="64064DD9" w:rsidR="000D69A0" w:rsidRPr="00F92084" w:rsidRDefault="000D69A0" w:rsidP="000D69A0">
                                  <w:pPr>
                                    <w:jc w:val="center"/>
                                    <w:rPr>
                                      <w:color w:val="000000" w:themeColor="text1"/>
                                      <w:sz w:val="56"/>
                                      <w:szCs w:val="56"/>
                                    </w:rPr>
                                  </w:pPr>
                                  <w:r w:rsidRPr="00F92084">
                                    <w:rPr>
                                      <w:color w:val="000000" w:themeColor="text1"/>
                                      <w:sz w:val="56"/>
                                      <w:szCs w:val="56"/>
                                    </w:rPr>
                                    <w:t>Digital skills</w:t>
                                  </w:r>
                                  <w:r w:rsidR="008F5036">
                                    <w:rPr>
                                      <w:color w:val="000000" w:themeColor="text1"/>
                                      <w:sz w:val="56"/>
                                      <w:szCs w:val="5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6628" y="3543300"/>
                                <a:ext cx="6858000" cy="456628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000000" w:themeColor="text1"/>
                                      <w:sz w:val="44"/>
                                      <w:szCs w:val="44"/>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0CB3453" w14:textId="0430B3F3" w:rsidR="000D69A0" w:rsidRPr="00F92084" w:rsidRDefault="000D69A0">
                                      <w:pPr>
                                        <w:pStyle w:val="NoSpacing"/>
                                        <w:spacing w:before="120"/>
                                        <w:jc w:val="center"/>
                                        <w:rPr>
                                          <w:color w:val="000000" w:themeColor="text1"/>
                                          <w:sz w:val="44"/>
                                          <w:szCs w:val="44"/>
                                        </w:rPr>
                                      </w:pPr>
                                      <w:r w:rsidRPr="00F92084">
                                        <w:rPr>
                                          <w:color w:val="000000" w:themeColor="text1"/>
                                          <w:sz w:val="44"/>
                                          <w:szCs w:val="44"/>
                                        </w:rPr>
                                        <w:t>Izabela Magdalena Celinska- Walendowicz (1912858)</w:t>
                                      </w:r>
                                    </w:p>
                                  </w:sdtContent>
                                </w:sdt>
                                <w:p w14:paraId="2EA3224E" w14:textId="6F875587" w:rsidR="000D69A0" w:rsidRPr="00F92084" w:rsidRDefault="000D69A0">
                                  <w:pPr>
                                    <w:pStyle w:val="NoSpacing"/>
                                    <w:spacing w:before="120"/>
                                    <w:jc w:val="center"/>
                                    <w:rPr>
                                      <w:color w:val="000000" w:themeColor="text1"/>
                                      <w:sz w:val="44"/>
                                      <w:szCs w:val="44"/>
                                    </w:rPr>
                                  </w:pPr>
                                  <w:r w:rsidRPr="00F92084">
                                    <w:rPr>
                                      <w:color w:val="000000" w:themeColor="text1"/>
                                      <w:sz w:val="44"/>
                                      <w:szCs w:val="44"/>
                                    </w:rPr>
                                    <w:t>26.05.2026</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4367CF1F" w14:textId="1D65F9C5" w:rsidR="000D69A0" w:rsidRDefault="000D69A0">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Bmbs4003</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w14:anchorId="0924B1EF" id="Group 62" o:spid="_x0000_s1026" style="position:absolute;margin-left:0;margin-top:0;width:540.55pt;height:639.3pt;z-index:-251657216;mso-width-percent:882;mso-position-horizontal:center;mso-position-horizontal-relative:margin;mso-position-vertical:bottom;mso-position-vertical-relative:margin;mso-width-percent:882" coordorigin=",-95" coordsize="68648,81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">
                    <v:rect id="Rectangle 194" o:spid="_x0000_s1027" style="position:absolute;top:-95;width:68580;height:13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" fillcolor="#156082 [3204]" stroked="f" strokeweight="1.5pt">
                      <v:textbox>
                        <w:txbxContent>
                          <w:p w14:paraId="2273C693" w14:textId="64064DD9" w:rsidR="000D69A0" w:rsidRPr="00F92084" w:rsidRDefault="000D69A0" w:rsidP="000D69A0">
                            <w:pPr>
                              <w:jc w:val="center"/>
                              <w:rPr>
                                <w:color w:val="000000" w:themeColor="text1"/>
                                <w:sz w:val="56"/>
                                <w:szCs w:val="56"/>
                              </w:rPr>
                            </w:pPr>
                            <w:r w:rsidRPr="00F92084">
                              <w:rPr>
                                <w:color w:val="000000" w:themeColor="text1"/>
                                <w:sz w:val="56"/>
                                <w:szCs w:val="56"/>
                              </w:rPr>
                              <w:t>Digital skills</w:t>
                            </w:r>
                            <w:r w:rsidR="008F5036">
                              <w:rPr>
                                <w:color w:val="000000" w:themeColor="text1"/>
                                <w:sz w:val="56"/>
                                <w:szCs w:val="56"/>
                              </w:rPr>
                              <w:t>.</w:t>
                            </w:r>
                          </w:p>
                        </w:txbxContent>
                      </v:textbox>
                    </v:rect>
                    <v:rect id="Rectangle 195" o:spid="_x0000_s1028" style="position:absolute;left:66;top:35433;width:68580;height:4566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" fillcolor="#156082 [3204]" stroked="f" strokeweight="1.5pt">
                      <v:textbox inset="36pt,57.6pt,36pt,36pt">
                        <w:txbxContent>
                          <w:sdt>
                            <w:sdtPr>
                              <w:rPr>
                                <w:color w:val="000000" w:themeColor="text1"/>
                                <w:sz w:val="44"/>
                                <w:szCs w:val="44"/>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0CB3453" w14:textId="0430B3F3" w:rsidR="000D69A0" w:rsidRPr="00F92084" w:rsidRDefault="000D69A0">
                                <w:pPr>
                                  <w:pStyle w:val="NoSpacing"/>
                                  <w:spacing w:before="120"/>
                                  <w:jc w:val="center"/>
                                  <w:rPr>
                                    <w:color w:val="000000" w:themeColor="text1"/>
                                    <w:sz w:val="44"/>
                                    <w:szCs w:val="44"/>
                                  </w:rPr>
                                </w:pPr>
                                <w:r w:rsidRPr="00F92084">
                                  <w:rPr>
                                    <w:color w:val="000000" w:themeColor="text1"/>
                                    <w:sz w:val="44"/>
                                    <w:szCs w:val="44"/>
                                  </w:rPr>
                                  <w:t>Izabela Magdalena Celinska- Walendowicz (1912858)</w:t>
                                </w:r>
                              </w:p>
                            </w:sdtContent>
                          </w:sdt>
                          <w:p w14:paraId="2EA3224E" w14:textId="6F875587" w:rsidR="000D69A0" w:rsidRPr="00F92084" w:rsidRDefault="000D69A0">
                            <w:pPr>
                              <w:pStyle w:val="NoSpacing"/>
                              <w:spacing w:before="120"/>
                              <w:jc w:val="center"/>
                              <w:rPr>
                                <w:color w:val="000000" w:themeColor="text1"/>
                                <w:sz w:val="44"/>
                                <w:szCs w:val="44"/>
                              </w:rPr>
                            </w:pPr>
                            <w:r w:rsidRPr="00F92084">
                              <w:rPr>
                                <w:color w:val="000000" w:themeColor="text1"/>
                                <w:sz w:val="44"/>
                                <w:szCs w:val="44"/>
                              </w:rPr>
                              <w:t>26.05.2026</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4367CF1F" w14:textId="1D65F9C5" w:rsidR="000D69A0" w:rsidRDefault="000D69A0">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Bmbs4003</w:t>
                                </w:r>
                              </w:p>
                            </w:sdtContent>
                          </w:sdt>
                        </w:txbxContent>
                      </v:textbox>
                    </v:shape>
                    <w10:wrap anchorx="margin" anchory="margin"/>
                  </v:group>
                </w:pict>
              </mc:Fallback>
            </mc:AlternateContent>
          </w:r>
          <w:r w:rsidR="000D69A0">
            <w:rPr>
              <w:rFonts w:asciiTheme="majorHAnsi" w:eastAsiaTheme="majorEastAsia" w:hAnsiTheme="majorHAnsi" w:cstheme="majorBidi"/>
              <w:color w:val="0F4761" w:themeColor="accent1" w:themeShade="BF"/>
              <w:sz w:val="40"/>
              <w:szCs w:val="40"/>
            </w:rPr>
            <w:br w:type="page"/>
          </w:r>
        </w:p>
      </w:sdtContent>
    </w:sdt>
    <w:p w14:paraId="199268CD" w14:textId="4FAB722B" w:rsidR="00673C38" w:rsidRPr="007B4113" w:rsidRDefault="00CD401D">
      <w:pPr>
        <w:rPr>
          <w:b/>
          <w:bCs/>
          <w:sz w:val="32"/>
          <w:szCs w:val="32"/>
        </w:rPr>
      </w:pPr>
      <w:r w:rsidRPr="007B4113">
        <w:rPr>
          <w:b/>
          <w:bCs/>
          <w:sz w:val="32"/>
          <w:szCs w:val="32"/>
        </w:rPr>
        <w:lastRenderedPageBreak/>
        <w:t>“</w:t>
      </w:r>
      <w:r w:rsidR="00AA10B3" w:rsidRPr="007B4113">
        <w:rPr>
          <w:b/>
          <w:bCs/>
          <w:sz w:val="32"/>
          <w:szCs w:val="32"/>
        </w:rPr>
        <w:t xml:space="preserve">Digital Opportunities for Customer </w:t>
      </w:r>
      <w:r w:rsidR="00096987" w:rsidRPr="007B4113">
        <w:rPr>
          <w:b/>
          <w:bCs/>
          <w:sz w:val="32"/>
          <w:szCs w:val="32"/>
        </w:rPr>
        <w:t>Engagement at BrightWave Café”</w:t>
      </w:r>
    </w:p>
    <w:p w14:paraId="1810CBBC" w14:textId="77A795B7" w:rsidR="00525039" w:rsidRDefault="00525039" w:rsidP="00525039">
      <w:pPr>
        <w:pStyle w:val="TOCHeading"/>
      </w:pPr>
    </w:p>
    <w:p w14:paraId="69F2F339" w14:textId="1C1CA2C4" w:rsidR="0031398D" w:rsidRDefault="00607755" w:rsidP="00CF182A">
      <w:pPr>
        <w:rPr>
          <w:i/>
          <w:iCs/>
        </w:rPr>
      </w:pPr>
      <w:r w:rsidRPr="00607755">
        <w:rPr>
          <w:i/>
          <w:iCs/>
        </w:rPr>
        <w:t>Table of Contents</w:t>
      </w:r>
      <w:r w:rsidR="00771C4E">
        <w:rPr>
          <w:i/>
          <w:iCs/>
        </w:rPr>
        <w:t>:</w:t>
      </w:r>
      <w:r w:rsidRPr="00607755">
        <w:rPr>
          <w:i/>
          <w:iCs/>
        </w:rPr>
        <w:br/>
        <w:t>I</w:t>
      </w:r>
      <w:r w:rsidR="005F2AE1">
        <w:rPr>
          <w:i/>
          <w:iCs/>
        </w:rPr>
        <w:t>.</w:t>
      </w:r>
      <w:r w:rsidR="005F2AE1" w:rsidRPr="005F2AE1">
        <w:t xml:space="preserve"> </w:t>
      </w:r>
      <w:r w:rsidR="005F2AE1">
        <w:rPr>
          <w:i/>
          <w:iCs/>
        </w:rPr>
        <w:t>I</w:t>
      </w:r>
      <w:r w:rsidR="005F2AE1" w:rsidRPr="005F2AE1">
        <w:rPr>
          <w:i/>
          <w:iCs/>
        </w:rPr>
        <w:t>ntroduction to the report</w:t>
      </w:r>
      <w:r w:rsidR="005F2AE1">
        <w:rPr>
          <w:i/>
          <w:iCs/>
        </w:rPr>
        <w:t>………………………………….2</w:t>
      </w:r>
      <w:r w:rsidRPr="00607755">
        <w:rPr>
          <w:i/>
          <w:iCs/>
        </w:rPr>
        <w:br/>
        <w:t>II</w:t>
      </w:r>
      <w:r w:rsidR="007F7DE2">
        <w:rPr>
          <w:i/>
          <w:iCs/>
        </w:rPr>
        <w:t>.</w:t>
      </w:r>
      <w:r w:rsidR="00771C4E">
        <w:rPr>
          <w:i/>
          <w:iCs/>
        </w:rPr>
        <w:t xml:space="preserve"> </w:t>
      </w:r>
      <w:r w:rsidR="007F7DE2">
        <w:rPr>
          <w:i/>
          <w:iCs/>
        </w:rPr>
        <w:t xml:space="preserve">Online app/loyalty card </w:t>
      </w:r>
      <w:r w:rsidR="00493D7F">
        <w:rPr>
          <w:i/>
          <w:iCs/>
        </w:rPr>
        <w:t>…………………………………….2</w:t>
      </w:r>
      <w:r w:rsidRPr="00607755">
        <w:rPr>
          <w:i/>
          <w:iCs/>
        </w:rPr>
        <w:br/>
        <w:t xml:space="preserve">III. </w:t>
      </w:r>
      <w:r w:rsidR="0031398D">
        <w:rPr>
          <w:i/>
          <w:iCs/>
        </w:rPr>
        <w:t>S</w:t>
      </w:r>
      <w:r w:rsidR="0031398D" w:rsidRPr="0031398D">
        <w:rPr>
          <w:i/>
          <w:iCs/>
        </w:rPr>
        <w:t>ocial Media Engagement</w:t>
      </w:r>
      <w:r w:rsidR="0031398D">
        <w:rPr>
          <w:i/>
          <w:iCs/>
        </w:rPr>
        <w:t>…………………………………2</w:t>
      </w:r>
    </w:p>
    <w:p w14:paraId="58008436" w14:textId="4FFF99E0" w:rsidR="002B0151" w:rsidRPr="002B0151" w:rsidRDefault="00607755" w:rsidP="002B0151">
      <w:pPr>
        <w:rPr>
          <w:i/>
          <w:iCs/>
        </w:rPr>
      </w:pPr>
      <w:r w:rsidRPr="00607755">
        <w:rPr>
          <w:i/>
          <w:iCs/>
        </w:rPr>
        <w:t xml:space="preserve">IV. </w:t>
      </w:r>
      <w:r w:rsidR="002B0151" w:rsidRPr="002B0151">
        <w:rPr>
          <w:i/>
          <w:iCs/>
        </w:rPr>
        <w:t>Online Reviews &amp; Reputation Management</w:t>
      </w:r>
      <w:r w:rsidR="002B0151">
        <w:rPr>
          <w:i/>
          <w:iCs/>
        </w:rPr>
        <w:t>……………</w:t>
      </w:r>
      <w:r w:rsidR="000C22CD">
        <w:rPr>
          <w:i/>
          <w:iCs/>
        </w:rPr>
        <w:t>2</w:t>
      </w:r>
    </w:p>
    <w:p w14:paraId="6B41B33D" w14:textId="29972A08" w:rsidR="00525039" w:rsidRDefault="002B0151" w:rsidP="00CF182A">
      <w:pPr>
        <w:rPr>
          <w:i/>
          <w:iCs/>
        </w:rPr>
      </w:pPr>
      <w:r>
        <w:rPr>
          <w:i/>
          <w:iCs/>
        </w:rPr>
        <w:t>V</w:t>
      </w:r>
      <w:r w:rsidR="00230F8F">
        <w:rPr>
          <w:i/>
          <w:iCs/>
        </w:rPr>
        <w:t>.</w:t>
      </w:r>
      <w:r w:rsidR="00771C4E">
        <w:rPr>
          <w:i/>
          <w:iCs/>
        </w:rPr>
        <w:t xml:space="preserve"> Statement</w:t>
      </w:r>
      <w:r w:rsidR="004B2BC5">
        <w:rPr>
          <w:i/>
          <w:iCs/>
        </w:rPr>
        <w:t xml:space="preserve"> ………………………………………………………….</w:t>
      </w:r>
      <w:r w:rsidR="00B45006">
        <w:rPr>
          <w:i/>
          <w:iCs/>
        </w:rPr>
        <w:t>4</w:t>
      </w:r>
    </w:p>
    <w:p w14:paraId="0586AD22" w14:textId="5D21E22D" w:rsidR="00B45006" w:rsidRDefault="00B45006" w:rsidP="00CF182A">
      <w:pPr>
        <w:rPr>
          <w:i/>
          <w:iCs/>
        </w:rPr>
      </w:pPr>
      <w:r>
        <w:rPr>
          <w:i/>
          <w:iCs/>
        </w:rPr>
        <w:t>VI. References</w:t>
      </w:r>
      <w:r w:rsidR="00771C4E">
        <w:rPr>
          <w:i/>
          <w:iCs/>
        </w:rPr>
        <w:t>……………………………………………………….4</w:t>
      </w:r>
    </w:p>
    <w:p w14:paraId="7EF86F03" w14:textId="77777777" w:rsidR="00525039" w:rsidRDefault="00525039" w:rsidP="00CF182A">
      <w:pPr>
        <w:rPr>
          <w:i/>
          <w:iCs/>
        </w:rPr>
      </w:pPr>
    </w:p>
    <w:p w14:paraId="5B370FBF" w14:textId="77777777" w:rsidR="00525039" w:rsidRDefault="00525039" w:rsidP="00CF182A">
      <w:pPr>
        <w:rPr>
          <w:i/>
          <w:iCs/>
        </w:rPr>
      </w:pPr>
    </w:p>
    <w:p w14:paraId="0FBEC4F0" w14:textId="77777777" w:rsidR="00AC73BC" w:rsidRDefault="00613B19" w:rsidP="00CF182A">
      <w:pPr>
        <w:rPr>
          <w:i/>
          <w:iCs/>
        </w:rPr>
      </w:pPr>
      <w:r>
        <w:rPr>
          <w:i/>
          <w:iCs/>
        </w:rPr>
        <w:t xml:space="preserve">In this report I will </w:t>
      </w:r>
      <w:r w:rsidR="00742C5C">
        <w:rPr>
          <w:i/>
          <w:iCs/>
        </w:rPr>
        <w:t xml:space="preserve">provide practical </w:t>
      </w:r>
      <w:r w:rsidR="00CF182A" w:rsidRPr="00CF182A">
        <w:rPr>
          <w:i/>
          <w:iCs/>
        </w:rPr>
        <w:t>digital opportunities to enhance customer engagement at BrightWave Café</w:t>
      </w:r>
      <w:r w:rsidR="00CF182A">
        <w:rPr>
          <w:i/>
          <w:iCs/>
        </w:rPr>
        <w:t xml:space="preserve">. In this report </w:t>
      </w:r>
      <w:r w:rsidR="00696BD9">
        <w:rPr>
          <w:i/>
          <w:iCs/>
        </w:rPr>
        <w:t xml:space="preserve">my main focus will be how to </w:t>
      </w:r>
      <w:r w:rsidR="00F83C0C">
        <w:rPr>
          <w:i/>
          <w:iCs/>
        </w:rPr>
        <w:t xml:space="preserve">increase </w:t>
      </w:r>
      <w:r w:rsidR="008D1D50">
        <w:rPr>
          <w:i/>
          <w:iCs/>
        </w:rPr>
        <w:t xml:space="preserve">customers </w:t>
      </w:r>
      <w:r w:rsidR="00A9196D">
        <w:rPr>
          <w:i/>
          <w:iCs/>
        </w:rPr>
        <w:t>in café</w:t>
      </w:r>
      <w:r w:rsidR="00A727DC">
        <w:rPr>
          <w:i/>
          <w:iCs/>
        </w:rPr>
        <w:t xml:space="preserve"> </w:t>
      </w:r>
      <w:r w:rsidR="00A727DC" w:rsidRPr="00AC73BC">
        <w:rPr>
          <w:b/>
          <w:bCs/>
          <w:i/>
          <w:iCs/>
        </w:rPr>
        <w:t xml:space="preserve">, online and </w:t>
      </w:r>
      <w:r w:rsidR="000B2F92" w:rsidRPr="00AC73BC">
        <w:rPr>
          <w:b/>
          <w:bCs/>
          <w:i/>
          <w:iCs/>
        </w:rPr>
        <w:t xml:space="preserve"> take out orders</w:t>
      </w:r>
      <w:r w:rsidR="000B2F92">
        <w:rPr>
          <w:i/>
          <w:iCs/>
        </w:rPr>
        <w:t xml:space="preserve"> </w:t>
      </w:r>
      <w:r w:rsidR="0011059B">
        <w:rPr>
          <w:i/>
          <w:iCs/>
        </w:rPr>
        <w:t xml:space="preserve">. </w:t>
      </w:r>
      <w:r w:rsidR="0011059B" w:rsidRPr="0011059B">
        <w:rPr>
          <w:i/>
          <w:iCs/>
        </w:rPr>
        <w:t>I would also like to present the benefits of having your own ordering app. This will allow customers who value time and convenience to save time standing in line.</w:t>
      </w:r>
      <w:r w:rsidR="006F1BAA" w:rsidRPr="006F1BAA">
        <w:t xml:space="preserve"> </w:t>
      </w:r>
      <w:r w:rsidR="006F1BAA" w:rsidRPr="006F1BAA">
        <w:rPr>
          <w:i/>
          <w:iCs/>
        </w:rPr>
        <w:t>I believe that partnerships with existing ordering applications are worth considering.</w:t>
      </w:r>
    </w:p>
    <w:p w14:paraId="5EDB0CC4" w14:textId="77777777" w:rsidR="00DD6411" w:rsidRDefault="00CF2C47" w:rsidP="00CF182A">
      <w:pPr>
        <w:rPr>
          <w:i/>
          <w:iCs/>
        </w:rPr>
      </w:pPr>
      <w:r w:rsidRPr="00AC73BC">
        <w:rPr>
          <w:b/>
          <w:bCs/>
          <w:i/>
          <w:iCs/>
        </w:rPr>
        <w:t>Loyalty</w:t>
      </w:r>
      <w:r w:rsidR="00CC4655" w:rsidRPr="00AC73BC">
        <w:rPr>
          <w:b/>
          <w:bCs/>
          <w:i/>
          <w:iCs/>
        </w:rPr>
        <w:t xml:space="preserve"> card</w:t>
      </w:r>
      <w:r w:rsidR="00CC4655">
        <w:rPr>
          <w:i/>
          <w:iCs/>
        </w:rPr>
        <w:t xml:space="preserve"> is also very popular and one of the </w:t>
      </w:r>
      <w:r w:rsidR="007B4113">
        <w:rPr>
          <w:i/>
          <w:iCs/>
        </w:rPr>
        <w:t>reason customers keep coming back to order , because who don’t like freebies ?</w:t>
      </w:r>
    </w:p>
    <w:p w14:paraId="63D6171D" w14:textId="77777777" w:rsidR="00DD6411" w:rsidRDefault="00D22CB5" w:rsidP="00CF182A">
      <w:pPr>
        <w:rPr>
          <w:i/>
          <w:iCs/>
        </w:rPr>
      </w:pPr>
      <w:r>
        <w:rPr>
          <w:i/>
          <w:iCs/>
        </w:rPr>
        <w:t xml:space="preserve">Those days </w:t>
      </w:r>
      <w:r w:rsidR="00114B58">
        <w:rPr>
          <w:i/>
          <w:iCs/>
        </w:rPr>
        <w:t xml:space="preserve">very popular are </w:t>
      </w:r>
      <w:r w:rsidR="00C25181">
        <w:rPr>
          <w:i/>
          <w:iCs/>
        </w:rPr>
        <w:t>online apps like :</w:t>
      </w:r>
      <w:r w:rsidR="00C25181" w:rsidRPr="00DD6411">
        <w:rPr>
          <w:b/>
          <w:bCs/>
          <w:i/>
          <w:iCs/>
        </w:rPr>
        <w:t>facebook,Instagram ,tik tok</w:t>
      </w:r>
      <w:r w:rsidR="00C25181">
        <w:rPr>
          <w:i/>
          <w:iCs/>
        </w:rPr>
        <w:t xml:space="preserve"> and many more </w:t>
      </w:r>
      <w:r w:rsidR="004A7C24">
        <w:rPr>
          <w:i/>
          <w:iCs/>
        </w:rPr>
        <w:t>.</w:t>
      </w:r>
    </w:p>
    <w:p w14:paraId="2A9AD15B" w14:textId="148595F2" w:rsidR="00CF2C47" w:rsidRDefault="004A7C24" w:rsidP="00CF182A">
      <w:pPr>
        <w:rPr>
          <w:b/>
          <w:bCs/>
          <w:i/>
          <w:iCs/>
        </w:rPr>
      </w:pPr>
      <w:r>
        <w:rPr>
          <w:i/>
          <w:iCs/>
        </w:rPr>
        <w:t xml:space="preserve"> </w:t>
      </w:r>
      <w:r w:rsidR="00CF2C47" w:rsidRPr="00CF2C47">
        <w:rPr>
          <w:i/>
          <w:iCs/>
        </w:rPr>
        <w:t>Personally, I think that short videos on TikTok while preparing food or coffee are very interesting for customers. The Facebook application can also be used to add videos, competitions with prizes, e.g</w:t>
      </w:r>
      <w:r w:rsidR="00CF2C47" w:rsidRPr="00DD6411">
        <w:rPr>
          <w:b/>
          <w:bCs/>
          <w:i/>
          <w:iCs/>
        </w:rPr>
        <w:t>. free breakfast or coffee.</w:t>
      </w:r>
    </w:p>
    <w:p w14:paraId="0527B853" w14:textId="25A52FA5" w:rsidR="009E440C" w:rsidRDefault="009E440C" w:rsidP="00CF182A">
      <w:pPr>
        <w:rPr>
          <w:i/>
          <w:iCs/>
        </w:rPr>
      </w:pPr>
      <w:r w:rsidRPr="009E440C">
        <w:rPr>
          <w:i/>
          <w:iCs/>
        </w:rPr>
        <w:t>Customer relationships are also very important. Responding to customer feedback, both positive and negative.</w:t>
      </w:r>
    </w:p>
    <w:p w14:paraId="52E29628" w14:textId="77777777" w:rsidR="00F77DCC" w:rsidRDefault="00F77DCC" w:rsidP="00F77DCC">
      <w:pPr>
        <w:rPr>
          <w:i/>
          <w:iCs/>
        </w:rPr>
      </w:pPr>
      <w:r>
        <w:rPr>
          <w:i/>
          <w:iCs/>
        </w:rPr>
        <w:t xml:space="preserve">Effective promoting : </w:t>
      </w:r>
      <w:r w:rsidRPr="00F77DCC">
        <w:rPr>
          <w:i/>
          <w:iCs/>
        </w:rPr>
        <w:t>The prompt “Write something about social media marketing” is ineffective because it lacks clarity and direction. It does not specify the intended audience, tone, or purpose, which leads to broad, unfocused, and low-quality responses.</w:t>
      </w:r>
    </w:p>
    <w:p w14:paraId="371B4393" w14:textId="77777777" w:rsidR="00476023" w:rsidRPr="00476023" w:rsidRDefault="00476023" w:rsidP="00476023">
      <w:pPr>
        <w:rPr>
          <w:i/>
          <w:iCs/>
        </w:rPr>
      </w:pPr>
      <w:r w:rsidRPr="00476023">
        <w:rPr>
          <w:i/>
          <w:iCs/>
        </w:rPr>
        <w:t>1. Increasing revenue within the same footprint</w:t>
      </w:r>
    </w:p>
    <w:p w14:paraId="2BFC3D90" w14:textId="77777777" w:rsidR="00476023" w:rsidRPr="00476023" w:rsidRDefault="00476023" w:rsidP="00476023">
      <w:pPr>
        <w:rPr>
          <w:i/>
          <w:iCs/>
        </w:rPr>
      </w:pPr>
      <w:r w:rsidRPr="00476023">
        <w:rPr>
          <w:i/>
          <w:iCs/>
        </w:rPr>
        <w:lastRenderedPageBreak/>
        <w:t>Menu optimization: introducing higher-margin products, such as cakes, seasonal beverages, and premium snacks.</w:t>
      </w:r>
    </w:p>
    <w:p w14:paraId="06D28B04" w14:textId="77777777" w:rsidR="00476023" w:rsidRPr="00476023" w:rsidRDefault="00476023" w:rsidP="00476023">
      <w:pPr>
        <w:rPr>
          <w:i/>
          <w:iCs/>
        </w:rPr>
      </w:pPr>
      <w:r w:rsidRPr="00476023">
        <w:rPr>
          <w:i/>
          <w:iCs/>
        </w:rPr>
        <w:t>Cross-selling and upselling: encouraging customers to order add-ons (e.g., syrups, alternative milks, larger sizes).</w:t>
      </w:r>
    </w:p>
    <w:p w14:paraId="562BD9CA" w14:textId="77777777" w:rsidR="00476023" w:rsidRPr="00476023" w:rsidRDefault="00476023" w:rsidP="00476023">
      <w:pPr>
        <w:rPr>
          <w:i/>
          <w:iCs/>
        </w:rPr>
      </w:pPr>
      <w:r w:rsidRPr="00476023">
        <w:rPr>
          <w:i/>
          <w:iCs/>
        </w:rPr>
        <w:t>Loyalty programs: building a sustainable customer base.</w:t>
      </w:r>
    </w:p>
    <w:p w14:paraId="6B4F0335" w14:textId="77777777" w:rsidR="00476023" w:rsidRPr="00476023" w:rsidRDefault="00476023" w:rsidP="00476023">
      <w:pPr>
        <w:rPr>
          <w:i/>
          <w:iCs/>
        </w:rPr>
      </w:pPr>
      <w:r w:rsidRPr="00476023">
        <w:rPr>
          <w:i/>
          <w:iCs/>
        </w:rPr>
        <w:t>2. Expanding space or outlets</w:t>
      </w:r>
    </w:p>
    <w:p w14:paraId="513AE683" w14:textId="77777777" w:rsidR="00476023" w:rsidRPr="00476023" w:rsidRDefault="00476023" w:rsidP="00476023">
      <w:pPr>
        <w:rPr>
          <w:i/>
          <w:iCs/>
        </w:rPr>
      </w:pPr>
      <w:r w:rsidRPr="00476023">
        <w:rPr>
          <w:i/>
          <w:iCs/>
        </w:rPr>
        <w:t>Adding a patio or outdoor seating – increasing customer traffic during warmer months.</w:t>
      </w:r>
    </w:p>
    <w:p w14:paraId="5CB11878" w14:textId="5BAA1CE9" w:rsidR="00476023" w:rsidRDefault="00476023" w:rsidP="00476023">
      <w:pPr>
        <w:rPr>
          <w:i/>
          <w:iCs/>
        </w:rPr>
      </w:pPr>
      <w:r w:rsidRPr="00476023">
        <w:rPr>
          <w:i/>
          <w:iCs/>
        </w:rPr>
        <w:t>Opening a second location or mobile café (e.g., food truck, pop-up) – expanding local reach.</w:t>
      </w:r>
    </w:p>
    <w:p w14:paraId="4BB5C029" w14:textId="2D29DB5E" w:rsidR="00E011A1" w:rsidRDefault="004B2BC5" w:rsidP="00476023">
      <w:pPr>
        <w:rPr>
          <w:i/>
          <w:iCs/>
        </w:rPr>
      </w:pPr>
      <w:r>
        <w:rPr>
          <w:i/>
          <w:iCs/>
        </w:rPr>
        <w:t>Statement :</w:t>
      </w:r>
    </w:p>
    <w:p w14:paraId="58EBAD35" w14:textId="77777777" w:rsidR="004B2BC5" w:rsidRPr="004B2BC5" w:rsidRDefault="004B2BC5" w:rsidP="004B2BC5">
      <w:pPr>
        <w:rPr>
          <w:b/>
          <w:bCs/>
          <w:i/>
          <w:iCs/>
        </w:rPr>
      </w:pPr>
      <w:r w:rsidRPr="004B2BC5">
        <w:rPr>
          <w:b/>
          <w:bCs/>
          <w:i/>
          <w:iCs/>
        </w:rPr>
        <w:t>Statement: Digital Opportunities &amp; AI for Customer Engagement at BrightWave Café</w:t>
      </w:r>
    </w:p>
    <w:p w14:paraId="6460AE22" w14:textId="77777777" w:rsidR="004B2BC5" w:rsidRPr="004B2BC5" w:rsidRDefault="004B2BC5" w:rsidP="004B2BC5">
      <w:pPr>
        <w:rPr>
          <w:i/>
          <w:iCs/>
        </w:rPr>
      </w:pPr>
      <w:r w:rsidRPr="004B2BC5">
        <w:rPr>
          <w:i/>
          <w:iCs/>
        </w:rPr>
        <w:t>BrightWave Café has significant opportunities to enhance customer engagement through digital technologies, particularly by integrating artificial intelligence (AI) into its operations. By leveraging AI-powered tools such as chatbots, personalised recommendation systems, and predictive analytics, the café can create more meaningful and tailored interactions with its customers.</w:t>
      </w:r>
    </w:p>
    <w:p w14:paraId="6C052D0F" w14:textId="77777777" w:rsidR="004B2BC5" w:rsidRPr="004B2BC5" w:rsidRDefault="004B2BC5" w:rsidP="004B2BC5">
      <w:pPr>
        <w:rPr>
          <w:i/>
          <w:iCs/>
        </w:rPr>
      </w:pPr>
      <w:r w:rsidRPr="004B2BC5">
        <w:rPr>
          <w:i/>
          <w:iCs/>
        </w:rPr>
        <w:t>For example, AI can analyse customer purchase history and preferences to offer personalised menu suggestions, promotions, and loyalty rewards, increasing both customer satisfaction and repeat visits. Additionally, AI-driven chatbots on the café’s website or social media platforms can provide instant responses to customer enquiries, handle reservations, and promote daily specials, improving convenience and service efficiency.</w:t>
      </w:r>
    </w:p>
    <w:p w14:paraId="1D9E8912" w14:textId="77777777" w:rsidR="004B2BC5" w:rsidRPr="004B2BC5" w:rsidRDefault="004B2BC5" w:rsidP="004B2BC5">
      <w:pPr>
        <w:rPr>
          <w:i/>
          <w:iCs/>
        </w:rPr>
      </w:pPr>
      <w:r w:rsidRPr="004B2BC5">
        <w:rPr>
          <w:i/>
          <w:iCs/>
        </w:rPr>
        <w:t>Digital platforms such as mobile apps, social media, and email marketing can also be enhanced with AI to deliver targeted content at optimal times, ensuring higher engagement rates. Furthermore, AI can support sentiment analysis by monitoring online reviews and feedback, allowing BrightWave Café to quickly respond to customer needs and improve service quality.</w:t>
      </w:r>
    </w:p>
    <w:p w14:paraId="65FD2B50" w14:textId="77777777" w:rsidR="004B2BC5" w:rsidRDefault="004B2BC5" w:rsidP="004B2BC5">
      <w:pPr>
        <w:rPr>
          <w:i/>
          <w:iCs/>
        </w:rPr>
      </w:pPr>
      <w:r w:rsidRPr="004B2BC5">
        <w:rPr>
          <w:i/>
          <w:iCs/>
        </w:rPr>
        <w:t>Overall, the adoption of AI-driven digital solutions enables BrightWave Café to build stronger relationships with customers, deliver personalised experiences, and gain competitive advantage in an increasingly digital hospitality environment.</w:t>
      </w:r>
    </w:p>
    <w:p w14:paraId="14174572" w14:textId="77777777" w:rsidR="004B2BC5" w:rsidRDefault="004B2BC5" w:rsidP="004B2BC5">
      <w:pPr>
        <w:rPr>
          <w:i/>
          <w:iCs/>
        </w:rPr>
      </w:pPr>
    </w:p>
    <w:p w14:paraId="2DF38C9D" w14:textId="77777777" w:rsidR="00771C4E" w:rsidRDefault="0011388D" w:rsidP="00771C4E">
      <w:pPr>
        <w:rPr>
          <w:i/>
          <w:iCs/>
        </w:rPr>
      </w:pPr>
      <w:r w:rsidRPr="0011388D">
        <w:rPr>
          <w:i/>
          <w:iCs/>
        </w:rPr>
        <w:t>I believe AI is highly advanced. It helps people in everyday life, school, business, and many other areas of human life.</w:t>
      </w:r>
      <w:r w:rsidR="00BD0D7A" w:rsidRPr="00BD0D7A">
        <w:t xml:space="preserve"> </w:t>
      </w:r>
      <w:r w:rsidR="00BD0D7A" w:rsidRPr="00BD0D7A">
        <w:rPr>
          <w:i/>
          <w:iCs/>
        </w:rPr>
        <w:t xml:space="preserve">I find AI very helpful. Although AI is an invention, we </w:t>
      </w:r>
      <w:r w:rsidR="00BD0D7A" w:rsidRPr="00BD0D7A">
        <w:rPr>
          <w:i/>
          <w:iCs/>
        </w:rPr>
        <w:lastRenderedPageBreak/>
        <w:t xml:space="preserve">can't fully trust what it tells us, and we need to check when the publication was posted. </w:t>
      </w:r>
      <w:r w:rsidR="00771C4E">
        <w:rPr>
          <w:i/>
          <w:iCs/>
        </w:rPr>
        <w:t>Reflections :</w:t>
      </w:r>
    </w:p>
    <w:p w14:paraId="7B1A8D38" w14:textId="7366269E" w:rsidR="00690E10" w:rsidRDefault="00BD0D7A" w:rsidP="004B2BC5">
      <w:pPr>
        <w:rPr>
          <w:i/>
          <w:iCs/>
        </w:rPr>
      </w:pPr>
      <w:r w:rsidRPr="00BD0D7A">
        <w:rPr>
          <w:i/>
          <w:iCs/>
        </w:rPr>
        <w:t>If it's more than three years ago, it's not fully updated and we need to check with other sources.</w:t>
      </w:r>
    </w:p>
    <w:p w14:paraId="00CA8C87" w14:textId="24F9C2BF" w:rsidR="00E31394" w:rsidRPr="00E31394" w:rsidRDefault="0092532B" w:rsidP="00E31394">
      <w:pPr>
        <w:rPr>
          <w:i/>
          <w:iCs/>
        </w:rPr>
      </w:pPr>
      <w:r>
        <w:rPr>
          <w:i/>
          <w:iCs/>
        </w:rPr>
        <w:t xml:space="preserve">Humans judgment is very important as I </w:t>
      </w:r>
      <w:r w:rsidR="009817A4">
        <w:rPr>
          <w:i/>
          <w:iCs/>
        </w:rPr>
        <w:t>stated</w:t>
      </w:r>
      <w:r>
        <w:rPr>
          <w:i/>
          <w:iCs/>
        </w:rPr>
        <w:t xml:space="preserve"> already </w:t>
      </w:r>
      <w:r w:rsidR="0033050A">
        <w:rPr>
          <w:i/>
          <w:iCs/>
        </w:rPr>
        <w:t xml:space="preserve">Ai is useful but not always </w:t>
      </w:r>
      <w:r w:rsidR="009817A4">
        <w:rPr>
          <w:i/>
          <w:iCs/>
        </w:rPr>
        <w:t>reliable</w:t>
      </w:r>
      <w:r w:rsidR="0033050A">
        <w:rPr>
          <w:i/>
          <w:iCs/>
        </w:rPr>
        <w:t xml:space="preserve"> </w:t>
      </w:r>
      <w:r w:rsidR="0033050A" w:rsidRPr="009817A4">
        <w:t>.</w:t>
      </w:r>
      <w:r w:rsidR="00E31394" w:rsidRPr="009817A4">
        <w:rPr>
          <w:rFonts w:ascii="Segoe UI" w:eastAsia="Times New Roman" w:hAnsi="Symbol" w:cs="Segoe UI"/>
          <w:kern w:val="0"/>
          <w:sz w:val="21"/>
          <w:szCs w:val="21"/>
          <w14:ligatures w14:val="none"/>
        </w:rPr>
        <w:t xml:space="preserve"> </w:t>
      </w:r>
      <w:r w:rsidR="00E31394" w:rsidRPr="009817A4">
        <w:t>  AI must</w:t>
      </w:r>
      <w:r w:rsidR="00E31394" w:rsidRPr="00E31394">
        <w:rPr>
          <w:i/>
          <w:iCs/>
        </w:rPr>
        <w:t xml:space="preserve"> be </w:t>
      </w:r>
      <w:r w:rsidR="00E31394" w:rsidRPr="00E31394">
        <w:t>checked and edited by humans</w:t>
      </w:r>
      <w:r w:rsidR="00E31394" w:rsidRPr="00E31394">
        <w:rPr>
          <w:i/>
          <w:iCs/>
        </w:rPr>
        <w:t xml:space="preserve"> </w:t>
      </w:r>
    </w:p>
    <w:p w14:paraId="757DCE0A" w14:textId="2E8B4DF7" w:rsidR="00E31394" w:rsidRPr="00E31394" w:rsidRDefault="00E31394" w:rsidP="00E31394">
      <w:r w:rsidRPr="00E31394">
        <w:t>  Authors remain responsible for accuracy and originality</w:t>
      </w:r>
      <w:r w:rsidR="003865BC">
        <w:t>.</w:t>
      </w:r>
    </w:p>
    <w:p w14:paraId="74469BD8" w14:textId="76563BE8" w:rsidR="0092532B" w:rsidRDefault="0092532B" w:rsidP="004B2BC5">
      <w:pPr>
        <w:rPr>
          <w:i/>
          <w:iCs/>
        </w:rPr>
      </w:pPr>
    </w:p>
    <w:p w14:paraId="1423ECC5" w14:textId="5D05E685" w:rsidR="0033050A" w:rsidRDefault="0033050A" w:rsidP="004B2BC5">
      <w:pPr>
        <w:rPr>
          <w:i/>
          <w:iCs/>
        </w:rPr>
      </w:pPr>
      <w:r>
        <w:rPr>
          <w:i/>
          <w:iCs/>
        </w:rPr>
        <w:t xml:space="preserve"> References :</w:t>
      </w:r>
    </w:p>
    <w:p w14:paraId="02154FB0" w14:textId="77777777" w:rsidR="009817A4" w:rsidRPr="009817A4" w:rsidRDefault="009817A4" w:rsidP="009817A4">
      <w:pPr>
        <w:numPr>
          <w:ilvl w:val="0"/>
          <w:numId w:val="1"/>
        </w:numPr>
        <w:rPr>
          <w:i/>
          <w:iCs/>
        </w:rPr>
      </w:pPr>
      <w:r w:rsidRPr="009817A4">
        <w:rPr>
          <w:i/>
          <w:iCs/>
        </w:rPr>
        <w:t>Adadi, A. and Berrada, M. (2018) Peeking Inside the Black-Box: A Survey on Explainable Artificial Intelligence (XAI). IEEE Access.</w:t>
      </w:r>
    </w:p>
    <w:p w14:paraId="069EC704" w14:textId="77777777" w:rsidR="009817A4" w:rsidRPr="009817A4" w:rsidRDefault="009817A4" w:rsidP="009817A4">
      <w:pPr>
        <w:numPr>
          <w:ilvl w:val="0"/>
          <w:numId w:val="1"/>
        </w:numPr>
        <w:rPr>
          <w:i/>
          <w:iCs/>
        </w:rPr>
      </w:pPr>
      <w:r w:rsidRPr="009817A4">
        <w:rPr>
          <w:i/>
          <w:iCs/>
        </w:rPr>
        <w:t>Elsevier (2026) Generative AI policies for journals.</w:t>
      </w:r>
    </w:p>
    <w:p w14:paraId="1445A126" w14:textId="77777777" w:rsidR="009817A4" w:rsidRPr="009817A4" w:rsidRDefault="009817A4" w:rsidP="009817A4">
      <w:pPr>
        <w:numPr>
          <w:ilvl w:val="0"/>
          <w:numId w:val="1"/>
        </w:numPr>
        <w:rPr>
          <w:i/>
          <w:iCs/>
        </w:rPr>
      </w:pPr>
      <w:r w:rsidRPr="009817A4">
        <w:rPr>
          <w:i/>
          <w:iCs/>
        </w:rPr>
        <w:t>Mahmood, M.K. and Rachini, A. (2025) Most Cited AI Research (2024–2025): A Cross-Sector Review.</w:t>
      </w:r>
    </w:p>
    <w:p w14:paraId="4E43FE38" w14:textId="77777777" w:rsidR="009817A4" w:rsidRPr="009817A4" w:rsidRDefault="009817A4" w:rsidP="009817A4">
      <w:pPr>
        <w:numPr>
          <w:ilvl w:val="0"/>
          <w:numId w:val="1"/>
        </w:numPr>
        <w:rPr>
          <w:i/>
          <w:iCs/>
        </w:rPr>
      </w:pPr>
      <w:r w:rsidRPr="009817A4">
        <w:rPr>
          <w:i/>
          <w:iCs/>
        </w:rPr>
        <w:t>Stanford HAI (2025) AI Index Report.</w:t>
      </w:r>
    </w:p>
    <w:p w14:paraId="217C899E" w14:textId="77777777" w:rsidR="009817A4" w:rsidRPr="009817A4" w:rsidRDefault="009817A4" w:rsidP="009817A4">
      <w:pPr>
        <w:numPr>
          <w:ilvl w:val="0"/>
          <w:numId w:val="1"/>
        </w:numPr>
        <w:rPr>
          <w:i/>
          <w:iCs/>
        </w:rPr>
      </w:pPr>
      <w:r w:rsidRPr="009817A4">
        <w:rPr>
          <w:i/>
          <w:iCs/>
        </w:rPr>
        <w:t>Whitman, E. (2026) AI-Generated Content in Research: Ethical Boundaries and Editorial Policies.</w:t>
      </w:r>
    </w:p>
    <w:p w14:paraId="41B83755" w14:textId="77777777" w:rsidR="009817A4" w:rsidRPr="009817A4" w:rsidRDefault="009817A4" w:rsidP="009817A4">
      <w:pPr>
        <w:numPr>
          <w:ilvl w:val="0"/>
          <w:numId w:val="1"/>
        </w:numPr>
        <w:rPr>
          <w:i/>
          <w:iCs/>
        </w:rPr>
      </w:pPr>
      <w:r w:rsidRPr="009817A4">
        <w:rPr>
          <w:i/>
          <w:iCs/>
        </w:rPr>
        <w:t>OpenAI (2026) ChatGPT [Large language model]. Available at: https://chat.openai.com</w:t>
      </w:r>
    </w:p>
    <w:p w14:paraId="6727FD3F" w14:textId="77777777" w:rsidR="000C4F81" w:rsidRDefault="000C4F81" w:rsidP="004B2BC5">
      <w:pPr>
        <w:rPr>
          <w:i/>
          <w:iCs/>
        </w:rPr>
      </w:pPr>
    </w:p>
    <w:p w14:paraId="5650FDB4" w14:textId="77777777" w:rsidR="0033050A" w:rsidRPr="00BD0D7A" w:rsidRDefault="0033050A" w:rsidP="004B2BC5">
      <w:pPr>
        <w:rPr>
          <w:b/>
          <w:bCs/>
          <w:i/>
          <w:iCs/>
        </w:rPr>
      </w:pPr>
    </w:p>
    <w:p w14:paraId="636FB51C" w14:textId="77777777" w:rsidR="0011388D" w:rsidRPr="004B2BC5" w:rsidRDefault="0011388D" w:rsidP="004B2BC5">
      <w:pPr>
        <w:rPr>
          <w:i/>
          <w:iCs/>
        </w:rPr>
      </w:pPr>
    </w:p>
    <w:p w14:paraId="33D3AF2A" w14:textId="77777777" w:rsidR="004B2BC5" w:rsidRPr="00F77DCC" w:rsidRDefault="004B2BC5" w:rsidP="00476023">
      <w:pPr>
        <w:rPr>
          <w:i/>
          <w:iCs/>
        </w:rPr>
      </w:pPr>
    </w:p>
    <w:p w14:paraId="0B0A7D8D" w14:textId="59A76548" w:rsidR="000C22CD" w:rsidRPr="009E440C" w:rsidRDefault="000C22CD" w:rsidP="00CF182A">
      <w:pPr>
        <w:rPr>
          <w:i/>
          <w:iCs/>
        </w:rPr>
      </w:pPr>
    </w:p>
    <w:p w14:paraId="17CC578D" w14:textId="77777777" w:rsidR="007B4113" w:rsidRPr="00CF182A" w:rsidRDefault="007B4113" w:rsidP="00CF182A">
      <w:pPr>
        <w:rPr>
          <w:i/>
          <w:iCs/>
        </w:rPr>
      </w:pPr>
    </w:p>
    <w:p w14:paraId="7F1FE97B" w14:textId="54C1A4AA" w:rsidR="00096987" w:rsidRDefault="00096987"/>
    <w:sectPr w:rsidR="00096987" w:rsidSect="00E529AE">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71ECD2" w14:textId="77777777" w:rsidR="00DD40D4" w:rsidRDefault="00DD40D4" w:rsidP="00164F0C">
      <w:pPr>
        <w:spacing w:after="0" w:line="240" w:lineRule="auto"/>
      </w:pPr>
      <w:r>
        <w:separator/>
      </w:r>
    </w:p>
  </w:endnote>
  <w:endnote w:type="continuationSeparator" w:id="0">
    <w:p w14:paraId="20FC8C03" w14:textId="77777777" w:rsidR="00DD40D4" w:rsidRDefault="00DD40D4" w:rsidP="00164F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208F3F" w14:textId="77777777" w:rsidR="00DD40D4" w:rsidRDefault="00DD40D4" w:rsidP="00164F0C">
      <w:pPr>
        <w:spacing w:after="0" w:line="240" w:lineRule="auto"/>
      </w:pPr>
      <w:r>
        <w:separator/>
      </w:r>
    </w:p>
  </w:footnote>
  <w:footnote w:type="continuationSeparator" w:id="0">
    <w:p w14:paraId="20F62802" w14:textId="77777777" w:rsidR="00DD40D4" w:rsidRDefault="00DD40D4" w:rsidP="00164F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9E300F"/>
    <w:multiLevelType w:val="multilevel"/>
    <w:tmpl w:val="B6EC0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39379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1D48"/>
    <w:rsid w:val="00096987"/>
    <w:rsid w:val="000B2F92"/>
    <w:rsid w:val="000C22CD"/>
    <w:rsid w:val="000C4F81"/>
    <w:rsid w:val="000D69A0"/>
    <w:rsid w:val="0011059B"/>
    <w:rsid w:val="0011388D"/>
    <w:rsid w:val="00114B58"/>
    <w:rsid w:val="00164F0C"/>
    <w:rsid w:val="0019406D"/>
    <w:rsid w:val="00230F8F"/>
    <w:rsid w:val="002A49D2"/>
    <w:rsid w:val="002B0151"/>
    <w:rsid w:val="00303DAD"/>
    <w:rsid w:val="0031398D"/>
    <w:rsid w:val="0033050A"/>
    <w:rsid w:val="003865BC"/>
    <w:rsid w:val="003C130C"/>
    <w:rsid w:val="003E212E"/>
    <w:rsid w:val="00476023"/>
    <w:rsid w:val="00493D7F"/>
    <w:rsid w:val="004A7C24"/>
    <w:rsid w:val="004B2BC5"/>
    <w:rsid w:val="00525039"/>
    <w:rsid w:val="005F2AE1"/>
    <w:rsid w:val="00607755"/>
    <w:rsid w:val="00613B19"/>
    <w:rsid w:val="00651B04"/>
    <w:rsid w:val="00673C38"/>
    <w:rsid w:val="00690E10"/>
    <w:rsid w:val="00696BD9"/>
    <w:rsid w:val="006F1BAA"/>
    <w:rsid w:val="00742C5C"/>
    <w:rsid w:val="00771C4E"/>
    <w:rsid w:val="007B4113"/>
    <w:rsid w:val="007C24DD"/>
    <w:rsid w:val="007F7DE2"/>
    <w:rsid w:val="008D1D50"/>
    <w:rsid w:val="008F5036"/>
    <w:rsid w:val="0092532B"/>
    <w:rsid w:val="009817A4"/>
    <w:rsid w:val="009D7696"/>
    <w:rsid w:val="009E440C"/>
    <w:rsid w:val="00A727DC"/>
    <w:rsid w:val="00A9196D"/>
    <w:rsid w:val="00AA10B3"/>
    <w:rsid w:val="00AC73BC"/>
    <w:rsid w:val="00B11D48"/>
    <w:rsid w:val="00B11EEA"/>
    <w:rsid w:val="00B45006"/>
    <w:rsid w:val="00BA0386"/>
    <w:rsid w:val="00BC44C2"/>
    <w:rsid w:val="00BD0D7A"/>
    <w:rsid w:val="00C25181"/>
    <w:rsid w:val="00CC4655"/>
    <w:rsid w:val="00CD401D"/>
    <w:rsid w:val="00CF182A"/>
    <w:rsid w:val="00CF2C47"/>
    <w:rsid w:val="00D22CB5"/>
    <w:rsid w:val="00DD40D4"/>
    <w:rsid w:val="00DD6411"/>
    <w:rsid w:val="00E0064A"/>
    <w:rsid w:val="00E011A1"/>
    <w:rsid w:val="00E31394"/>
    <w:rsid w:val="00E401A6"/>
    <w:rsid w:val="00E529AE"/>
    <w:rsid w:val="00ED7A4D"/>
    <w:rsid w:val="00F77DCC"/>
    <w:rsid w:val="00F83C0C"/>
    <w:rsid w:val="00F909F8"/>
    <w:rsid w:val="00F9208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96238"/>
  <w15:chartTrackingRefBased/>
  <w15:docId w15:val="{092FCBFC-EFCA-45C8-96D3-209482FD3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1D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11D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11D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11D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11D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11D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1D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1D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1D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1D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11D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11D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11D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11D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11D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1D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1D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1D48"/>
    <w:rPr>
      <w:rFonts w:eastAsiaTheme="majorEastAsia" w:cstheme="majorBidi"/>
      <w:color w:val="272727" w:themeColor="text1" w:themeTint="D8"/>
    </w:rPr>
  </w:style>
  <w:style w:type="paragraph" w:styleId="Title">
    <w:name w:val="Title"/>
    <w:basedOn w:val="Normal"/>
    <w:next w:val="Normal"/>
    <w:link w:val="TitleChar"/>
    <w:uiPriority w:val="10"/>
    <w:qFormat/>
    <w:rsid w:val="00B11D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1D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1D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1D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1D48"/>
    <w:pPr>
      <w:spacing w:before="160"/>
      <w:jc w:val="center"/>
    </w:pPr>
    <w:rPr>
      <w:i/>
      <w:iCs/>
      <w:color w:val="404040" w:themeColor="text1" w:themeTint="BF"/>
    </w:rPr>
  </w:style>
  <w:style w:type="character" w:customStyle="1" w:styleId="QuoteChar">
    <w:name w:val="Quote Char"/>
    <w:basedOn w:val="DefaultParagraphFont"/>
    <w:link w:val="Quote"/>
    <w:uiPriority w:val="29"/>
    <w:rsid w:val="00B11D48"/>
    <w:rPr>
      <w:i/>
      <w:iCs/>
      <w:color w:val="404040" w:themeColor="text1" w:themeTint="BF"/>
    </w:rPr>
  </w:style>
  <w:style w:type="paragraph" w:styleId="ListParagraph">
    <w:name w:val="List Paragraph"/>
    <w:basedOn w:val="Normal"/>
    <w:uiPriority w:val="34"/>
    <w:qFormat/>
    <w:rsid w:val="00B11D48"/>
    <w:pPr>
      <w:ind w:left="720"/>
      <w:contextualSpacing/>
    </w:pPr>
  </w:style>
  <w:style w:type="character" w:styleId="IntenseEmphasis">
    <w:name w:val="Intense Emphasis"/>
    <w:basedOn w:val="DefaultParagraphFont"/>
    <w:uiPriority w:val="21"/>
    <w:qFormat/>
    <w:rsid w:val="00B11D48"/>
    <w:rPr>
      <w:i/>
      <w:iCs/>
      <w:color w:val="0F4761" w:themeColor="accent1" w:themeShade="BF"/>
    </w:rPr>
  </w:style>
  <w:style w:type="paragraph" w:styleId="IntenseQuote">
    <w:name w:val="Intense Quote"/>
    <w:basedOn w:val="Normal"/>
    <w:next w:val="Normal"/>
    <w:link w:val="IntenseQuoteChar"/>
    <w:uiPriority w:val="30"/>
    <w:qFormat/>
    <w:rsid w:val="00B11D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11D48"/>
    <w:rPr>
      <w:i/>
      <w:iCs/>
      <w:color w:val="0F4761" w:themeColor="accent1" w:themeShade="BF"/>
    </w:rPr>
  </w:style>
  <w:style w:type="character" w:styleId="IntenseReference">
    <w:name w:val="Intense Reference"/>
    <w:basedOn w:val="DefaultParagraphFont"/>
    <w:uiPriority w:val="32"/>
    <w:qFormat/>
    <w:rsid w:val="00B11D48"/>
    <w:rPr>
      <w:b/>
      <w:bCs/>
      <w:smallCaps/>
      <w:color w:val="0F4761" w:themeColor="accent1" w:themeShade="BF"/>
      <w:spacing w:val="5"/>
    </w:rPr>
  </w:style>
  <w:style w:type="paragraph" w:styleId="NoSpacing">
    <w:name w:val="No Spacing"/>
    <w:link w:val="NoSpacingChar"/>
    <w:uiPriority w:val="1"/>
    <w:qFormat/>
    <w:rsid w:val="00E529AE"/>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E529AE"/>
    <w:rPr>
      <w:kern w:val="0"/>
      <w:sz w:val="22"/>
      <w:szCs w:val="22"/>
      <w14:ligatures w14:val="none"/>
    </w:rPr>
  </w:style>
  <w:style w:type="paragraph" w:styleId="Header">
    <w:name w:val="header"/>
    <w:basedOn w:val="Normal"/>
    <w:link w:val="HeaderChar"/>
    <w:uiPriority w:val="99"/>
    <w:unhideWhenUsed/>
    <w:rsid w:val="00164F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4F0C"/>
  </w:style>
  <w:style w:type="paragraph" w:styleId="Footer">
    <w:name w:val="footer"/>
    <w:basedOn w:val="Normal"/>
    <w:link w:val="FooterChar"/>
    <w:uiPriority w:val="99"/>
    <w:unhideWhenUsed/>
    <w:rsid w:val="00164F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4F0C"/>
  </w:style>
  <w:style w:type="paragraph" w:styleId="TOCHeading">
    <w:name w:val="TOC Heading"/>
    <w:basedOn w:val="Heading1"/>
    <w:next w:val="Normal"/>
    <w:uiPriority w:val="39"/>
    <w:unhideWhenUsed/>
    <w:qFormat/>
    <w:rsid w:val="00525039"/>
    <w:pPr>
      <w:spacing w:before="240" w:after="0" w:line="259" w:lineRule="auto"/>
      <w:outlineLvl w:val="9"/>
    </w:pPr>
    <w:rPr>
      <w:kern w:val="0"/>
      <w:sz w:val="32"/>
      <w:szCs w:val="32"/>
      <w14:ligatures w14:val="none"/>
    </w:rPr>
  </w:style>
  <w:style w:type="character" w:styleId="Hyperlink">
    <w:name w:val="Hyperlink"/>
    <w:basedOn w:val="DefaultParagraphFont"/>
    <w:uiPriority w:val="99"/>
    <w:unhideWhenUsed/>
    <w:rsid w:val="000C4F81"/>
    <w:rPr>
      <w:color w:val="467886" w:themeColor="hyperlink"/>
      <w:u w:val="single"/>
    </w:rPr>
  </w:style>
  <w:style w:type="character" w:styleId="UnresolvedMention">
    <w:name w:val="Unresolved Mention"/>
    <w:basedOn w:val="DefaultParagraphFont"/>
    <w:uiPriority w:val="99"/>
    <w:semiHidden/>
    <w:unhideWhenUsed/>
    <w:rsid w:val="000C4F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86BD086-70B5-425B-B9FF-626FC91D7B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4</Pages>
  <Words>712</Words>
  <Characters>4063</Characters>
  <Application>Microsoft Office Word</Application>
  <DocSecurity>0</DocSecurity>
  <Lines>33</Lines>
  <Paragraphs>9</Paragraphs>
  <ScaleCrop>false</ScaleCrop>
  <Company/>
  <LinksUpToDate>false</LinksUpToDate>
  <CharactersWithSpaces>4766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Bmbs4003</dc:title>
  <dc:subject>Digital skills</dc:subject>
  <dc:creator>Izabela Magdalena Celinska- Walendowicz (1912858)</dc:creator>
  <cp:keywords/>
  <dc:description/>
  <cp:lastModifiedBy>Izabela Magdalena Celinska-Walendowicz (1912858)</cp:lastModifiedBy>
  <cp:revision>69</cp:revision>
  <dcterms:created xsi:type="dcterms:W3CDTF">2026-05-26T13:57:00Z</dcterms:created>
  <dcterms:modified xsi:type="dcterms:W3CDTF">2026-05-26T15:27:00Z</dcterms:modified>
</cp:coreProperties>
</file>