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BF19F" w14:textId="77777777" w:rsidR="00CD3D80" w:rsidRDefault="00CD3D80" w:rsidP="00CD3D80">
      <w:r>
        <w:rPr>
          <w:noProof/>
        </w:rPr>
        <w:drawing>
          <wp:inline distT="0" distB="0" distL="0" distR="0" wp14:anchorId="2C3C871C" wp14:editId="2918094D">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0EA16BD5" w14:textId="77777777" w:rsidR="00CD3D80" w:rsidRDefault="00CD3D80" w:rsidP="00CD3D80"/>
    <w:p w14:paraId="61B282A6" w14:textId="77777777" w:rsidR="00CD3D80" w:rsidRDefault="00CD3D80" w:rsidP="00CD3D80"/>
    <w:p w14:paraId="184B03F5" w14:textId="77777777" w:rsidR="00CD3D80" w:rsidRPr="0010433F" w:rsidRDefault="00CD3D80" w:rsidP="00CD3D80">
      <w:pPr>
        <w:jc w:val="center"/>
        <w:rPr>
          <w:b/>
          <w:bCs/>
          <w:sz w:val="44"/>
          <w:szCs w:val="44"/>
        </w:rPr>
      </w:pPr>
      <w:r w:rsidRPr="0010433F">
        <w:rPr>
          <w:b/>
          <w:bCs/>
          <w:sz w:val="44"/>
          <w:szCs w:val="44"/>
        </w:rPr>
        <w:t>School of Hospitality &amp; Tourism Management</w:t>
      </w:r>
    </w:p>
    <w:p w14:paraId="10E385D4" w14:textId="77777777" w:rsidR="00CD3D80" w:rsidRPr="00A40210" w:rsidRDefault="00CD3D80" w:rsidP="00CD3D80">
      <w:pPr>
        <w:jc w:val="center"/>
        <w:rPr>
          <w:b/>
          <w:bCs/>
          <w:sz w:val="28"/>
          <w:szCs w:val="28"/>
        </w:rPr>
      </w:pPr>
      <w:r w:rsidRPr="0021023C">
        <w:rPr>
          <w:b/>
          <w:bCs/>
          <w:sz w:val="28"/>
          <w:szCs w:val="28"/>
        </w:rPr>
        <w:t>BA International Hotel Management</w:t>
      </w:r>
    </w:p>
    <w:p w14:paraId="0391D5DC" w14:textId="77777777" w:rsidR="00CD3D80" w:rsidRDefault="00CD3D80" w:rsidP="00CD3D80"/>
    <w:p w14:paraId="0CC6031C" w14:textId="77777777" w:rsidR="00CD3D80" w:rsidRPr="002A24F2" w:rsidRDefault="00CD3D80" w:rsidP="00CD3D80">
      <w:pPr>
        <w:rPr>
          <w:b/>
          <w:bCs/>
          <w:sz w:val="32"/>
          <w:szCs w:val="32"/>
        </w:rPr>
      </w:pPr>
      <w:r w:rsidRPr="002A24F2">
        <w:rPr>
          <w:b/>
          <w:bCs/>
          <w:sz w:val="32"/>
          <w:szCs w:val="32"/>
        </w:rPr>
        <w:t>BMIH500</w:t>
      </w:r>
      <w:r>
        <w:rPr>
          <w:b/>
          <w:bCs/>
          <w:sz w:val="32"/>
          <w:szCs w:val="32"/>
        </w:rPr>
        <w:t>6</w:t>
      </w:r>
      <w:r w:rsidRPr="002A24F2">
        <w:rPr>
          <w:b/>
          <w:bCs/>
          <w:sz w:val="32"/>
          <w:szCs w:val="32"/>
        </w:rPr>
        <w:t xml:space="preserve"> </w:t>
      </w:r>
    </w:p>
    <w:p w14:paraId="237206C4" w14:textId="77777777" w:rsidR="00CD3D80" w:rsidRPr="003F2CF4" w:rsidRDefault="00CD3D80" w:rsidP="00CD3D80">
      <w:pPr>
        <w:rPr>
          <w:b/>
          <w:bCs/>
          <w:sz w:val="40"/>
          <w:szCs w:val="40"/>
        </w:rPr>
      </w:pPr>
      <w:r w:rsidRPr="003F2CF4">
        <w:rPr>
          <w:b/>
          <w:bCs/>
          <w:sz w:val="40"/>
          <w:szCs w:val="40"/>
        </w:rPr>
        <w:t xml:space="preserve">Sustainable Hospitality &amp; Tourism Management </w:t>
      </w:r>
    </w:p>
    <w:p w14:paraId="687A4C84" w14:textId="77777777" w:rsidR="00CD3D80" w:rsidRPr="002A24F2" w:rsidRDefault="00CD3D80" w:rsidP="00CD3D80">
      <w:pPr>
        <w:rPr>
          <w:b/>
          <w:bCs/>
          <w:sz w:val="40"/>
          <w:szCs w:val="40"/>
        </w:rPr>
      </w:pPr>
      <w:r w:rsidRPr="002A24F2">
        <w:rPr>
          <w:b/>
          <w:bCs/>
          <w:sz w:val="40"/>
          <w:szCs w:val="40"/>
        </w:rPr>
        <w:t xml:space="preserve"> </w:t>
      </w:r>
    </w:p>
    <w:p w14:paraId="36D65073" w14:textId="77777777" w:rsidR="00CD3D80" w:rsidRPr="002A24F2" w:rsidRDefault="00CD3D80" w:rsidP="00CD3D80">
      <w:pPr>
        <w:rPr>
          <w:b/>
          <w:bCs/>
          <w:sz w:val="32"/>
          <w:szCs w:val="32"/>
        </w:rPr>
      </w:pPr>
      <w:r w:rsidRPr="002A24F2">
        <w:rPr>
          <w:b/>
          <w:bCs/>
          <w:sz w:val="32"/>
          <w:szCs w:val="32"/>
        </w:rPr>
        <w:t xml:space="preserve">LEVEL 5 </w:t>
      </w:r>
    </w:p>
    <w:p w14:paraId="56D92637" w14:textId="77777777" w:rsidR="00CD3D80" w:rsidRDefault="00CD3D80" w:rsidP="00CD3D80">
      <w:pPr>
        <w:rPr>
          <w:b/>
          <w:bCs/>
        </w:rPr>
      </w:pPr>
    </w:p>
    <w:p w14:paraId="639BEF09" w14:textId="271568D9" w:rsidR="00CD3D80" w:rsidRDefault="00CD3D80" w:rsidP="00CD3D80">
      <w:pPr>
        <w:rPr>
          <w:b/>
          <w:bCs/>
        </w:rPr>
      </w:pPr>
      <w:r>
        <w:rPr>
          <w:b/>
          <w:bCs/>
        </w:rPr>
        <w:t>Student name: Mihaela Costache</w:t>
      </w:r>
    </w:p>
    <w:p w14:paraId="702E0B0D" w14:textId="3D8EC852" w:rsidR="00CD3D80" w:rsidRDefault="00CD3D80" w:rsidP="00CD3D80">
      <w:pPr>
        <w:rPr>
          <w:b/>
          <w:bCs/>
        </w:rPr>
      </w:pPr>
      <w:r>
        <w:rPr>
          <w:b/>
          <w:bCs/>
        </w:rPr>
        <w:t>Student ID: 22463</w:t>
      </w:r>
      <w:r w:rsidR="00787644">
        <w:rPr>
          <w:b/>
          <w:bCs/>
        </w:rPr>
        <w:t>60</w:t>
      </w:r>
    </w:p>
    <w:p w14:paraId="316AE94F" w14:textId="0193AC78" w:rsidR="00CD3D80" w:rsidRDefault="00CD3D80" w:rsidP="00CD3D80">
      <w:pPr>
        <w:rPr>
          <w:b/>
          <w:bCs/>
        </w:rPr>
      </w:pPr>
      <w:r>
        <w:rPr>
          <w:b/>
          <w:bCs/>
        </w:rPr>
        <w:t>Word count: 1</w:t>
      </w:r>
      <w:r w:rsidR="004C6615">
        <w:rPr>
          <w:b/>
          <w:bCs/>
        </w:rPr>
        <w:t>901</w:t>
      </w:r>
    </w:p>
    <w:p w14:paraId="6D8551A4" w14:textId="77777777" w:rsidR="00CD3D80" w:rsidRDefault="00CD3D80" w:rsidP="00CD3D80">
      <w:pPr>
        <w:rPr>
          <w:b/>
          <w:bCs/>
        </w:rPr>
      </w:pPr>
      <w:r w:rsidRPr="002A24F2">
        <w:rPr>
          <w:b/>
          <w:bCs/>
        </w:rPr>
        <w:t xml:space="preserve">Module Lead: </w:t>
      </w:r>
      <w:r>
        <w:rPr>
          <w:b/>
          <w:bCs/>
        </w:rPr>
        <w:t>Lisa Knight</w:t>
      </w:r>
    </w:p>
    <w:p w14:paraId="2E99E788" w14:textId="77777777" w:rsidR="00CD3D80" w:rsidRDefault="00CD3D80" w:rsidP="00CD3D80">
      <w:pPr>
        <w:rPr>
          <w:b/>
          <w:bCs/>
        </w:rPr>
      </w:pPr>
    </w:p>
    <w:p w14:paraId="6154160F" w14:textId="77777777" w:rsidR="00CD3D80" w:rsidRDefault="00CD3D80" w:rsidP="00CD3D80">
      <w:pPr>
        <w:rPr>
          <w:b/>
          <w:bCs/>
        </w:rPr>
      </w:pPr>
    </w:p>
    <w:p w14:paraId="71DF2C7D" w14:textId="77777777" w:rsidR="00CD3D80" w:rsidRPr="00B72316" w:rsidRDefault="00CD3D80" w:rsidP="00CD3D80">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43B6A8D7" w14:textId="3F7FA2E7" w:rsidR="001F5912" w:rsidRPr="00CD3D80" w:rsidRDefault="00CD3D80" w:rsidP="00CD3D80">
      <w:pPr>
        <w:rPr>
          <w:b/>
          <w:bCs/>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6DA0BDD2" w14:textId="79E18EF0" w:rsidR="0051342F" w:rsidRDefault="0051342F" w:rsidP="007708D5">
      <w:pPr>
        <w:spacing w:line="360" w:lineRule="auto"/>
        <w:jc w:val="both"/>
        <w:rPr>
          <w:rFonts w:ascii="Arial" w:hAnsi="Arial" w:cs="Arial"/>
          <w:b/>
          <w:bCs/>
          <w:sz w:val="28"/>
          <w:szCs w:val="28"/>
        </w:rPr>
      </w:pPr>
      <w:r w:rsidRPr="00B05DF1">
        <w:rPr>
          <w:rFonts w:ascii="Arial" w:hAnsi="Arial" w:cs="Arial"/>
          <w:b/>
          <w:bCs/>
          <w:sz w:val="28"/>
          <w:szCs w:val="28"/>
        </w:rPr>
        <w:lastRenderedPageBreak/>
        <w:t>Sustainability in Luxury Hospitality: Challenges and Opportunities for Renewable Energy at The Ritz London</w:t>
      </w:r>
    </w:p>
    <w:p w14:paraId="3F0B5601" w14:textId="77777777" w:rsidR="00B05DF1" w:rsidRPr="00B05DF1" w:rsidRDefault="00B05DF1" w:rsidP="007708D5">
      <w:pPr>
        <w:spacing w:line="360" w:lineRule="auto"/>
        <w:jc w:val="both"/>
        <w:rPr>
          <w:rFonts w:ascii="Arial" w:hAnsi="Arial" w:cs="Arial"/>
          <w:b/>
          <w:bCs/>
          <w:sz w:val="28"/>
          <w:szCs w:val="28"/>
        </w:rPr>
      </w:pPr>
    </w:p>
    <w:p w14:paraId="19C03FDE" w14:textId="5C59C945" w:rsidR="001E532C" w:rsidRPr="005C5048" w:rsidRDefault="001E532C" w:rsidP="009B29FA">
      <w:pPr>
        <w:spacing w:line="360" w:lineRule="auto"/>
        <w:ind w:firstLine="720"/>
        <w:jc w:val="both"/>
        <w:rPr>
          <w:rFonts w:ascii="Arial" w:hAnsi="Arial" w:cs="Arial"/>
        </w:rPr>
      </w:pPr>
      <w:r w:rsidRPr="005C5048">
        <w:rPr>
          <w:rFonts w:ascii="Arial" w:hAnsi="Arial" w:cs="Arial"/>
        </w:rPr>
        <w:t xml:space="preserve">Sustainable practices of hospitality industries gear towards a very minimal level of environmental </w:t>
      </w:r>
      <w:r w:rsidR="00410950" w:rsidRPr="005C5048">
        <w:rPr>
          <w:rFonts w:ascii="Arial" w:hAnsi="Arial" w:cs="Arial"/>
        </w:rPr>
        <w:t>impact</w:t>
      </w:r>
      <w:r w:rsidRPr="005C5048">
        <w:rPr>
          <w:rFonts w:ascii="Arial" w:hAnsi="Arial" w:cs="Arial"/>
        </w:rPr>
        <w:t>. Also known as green practices, these strategies address energy conservation, water management and control, proper waste handling and management, and responsible sourcing</w:t>
      </w:r>
      <w:r w:rsidR="00DF6EEF" w:rsidRPr="005C5048">
        <w:rPr>
          <w:rFonts w:ascii="Arial" w:hAnsi="Arial" w:cs="Arial"/>
        </w:rPr>
        <w:t xml:space="preserve"> (Shove and Spurling, 2013)</w:t>
      </w:r>
      <w:r w:rsidRPr="005C5048">
        <w:rPr>
          <w:rFonts w:ascii="Arial" w:hAnsi="Arial" w:cs="Arial"/>
        </w:rPr>
        <w:t xml:space="preserve">. According to UNWTO, </w:t>
      </w:r>
      <w:r w:rsidR="00622440" w:rsidRPr="005C5048">
        <w:rPr>
          <w:rFonts w:ascii="Arial" w:hAnsi="Arial" w:cs="Arial"/>
        </w:rPr>
        <w:t>(</w:t>
      </w:r>
      <w:r w:rsidRPr="005C5048">
        <w:rPr>
          <w:rFonts w:ascii="Arial" w:hAnsi="Arial" w:cs="Arial"/>
        </w:rPr>
        <w:t>20</w:t>
      </w:r>
      <w:r w:rsidR="00CB212C" w:rsidRPr="005C5048">
        <w:rPr>
          <w:rFonts w:ascii="Arial" w:hAnsi="Arial" w:cs="Arial"/>
        </w:rPr>
        <w:t>17</w:t>
      </w:r>
      <w:r w:rsidR="00622440" w:rsidRPr="005C5048">
        <w:rPr>
          <w:rFonts w:ascii="Arial" w:hAnsi="Arial" w:cs="Arial"/>
        </w:rPr>
        <w:t>)</w:t>
      </w:r>
      <w:r w:rsidRPr="005C5048">
        <w:rPr>
          <w:rFonts w:ascii="Arial" w:hAnsi="Arial" w:cs="Arial"/>
        </w:rPr>
        <w:t>, sustainability within hospitality is built on three bases: reducing carbon footprints by adopting renewable energies, efficiently using resources, and corporate social responsibility. Many hotels have introduced LED lighting, low-flow water fixtures, and waste recycling</w:t>
      </w:r>
      <w:r w:rsidR="0083396E" w:rsidRPr="005C5048">
        <w:rPr>
          <w:rFonts w:ascii="Arial" w:hAnsi="Arial" w:cs="Arial"/>
        </w:rPr>
        <w:t xml:space="preserve"> (Khatter</w:t>
      </w:r>
      <w:r w:rsidR="00E80D0C" w:rsidRPr="005C5048">
        <w:rPr>
          <w:rFonts w:ascii="Arial" w:hAnsi="Arial" w:cs="Arial"/>
        </w:rPr>
        <w:t xml:space="preserve"> et. al., 2019)</w:t>
      </w:r>
      <w:r w:rsidRPr="005C5048">
        <w:rPr>
          <w:rFonts w:ascii="Arial" w:hAnsi="Arial" w:cs="Arial"/>
        </w:rPr>
        <w:t xml:space="preserve">. While there has been progress, the full integration of sustainable </w:t>
      </w:r>
      <w:r w:rsidR="00F0412E" w:rsidRPr="005C5048">
        <w:rPr>
          <w:rFonts w:ascii="Arial" w:hAnsi="Arial" w:cs="Arial"/>
        </w:rPr>
        <w:t>solutions - considering</w:t>
      </w:r>
      <w:r w:rsidRPr="005C5048">
        <w:rPr>
          <w:rFonts w:ascii="Arial" w:hAnsi="Arial" w:cs="Arial"/>
        </w:rPr>
        <w:t xml:space="preserve"> renewable energy sources, for example</w:t>
      </w:r>
      <w:r w:rsidR="00F0412E" w:rsidRPr="005C5048">
        <w:rPr>
          <w:rFonts w:ascii="Arial" w:hAnsi="Arial" w:cs="Arial"/>
        </w:rPr>
        <w:t xml:space="preserve"> </w:t>
      </w:r>
      <w:r w:rsidRPr="005C5048">
        <w:rPr>
          <w:rFonts w:ascii="Arial" w:hAnsi="Arial" w:cs="Arial"/>
        </w:rPr>
        <w:t>-</w:t>
      </w:r>
      <w:r w:rsidR="00F0412E" w:rsidRPr="005C5048">
        <w:rPr>
          <w:rFonts w:ascii="Arial" w:hAnsi="Arial" w:cs="Arial"/>
        </w:rPr>
        <w:t xml:space="preserve"> </w:t>
      </w:r>
      <w:r w:rsidRPr="005C5048">
        <w:rPr>
          <w:rFonts w:ascii="Arial" w:hAnsi="Arial" w:cs="Arial"/>
        </w:rPr>
        <w:t>remains a challenge. It is the addressing of these gaps that will guarantee environmental and economic sustainability for the industry in the long term.</w:t>
      </w:r>
    </w:p>
    <w:p w14:paraId="3F2D13AE" w14:textId="621676A0" w:rsidR="008A184D" w:rsidRPr="005C5048" w:rsidRDefault="001E532C" w:rsidP="00890E5E">
      <w:pPr>
        <w:spacing w:line="360" w:lineRule="auto"/>
        <w:ind w:firstLine="720"/>
        <w:jc w:val="both"/>
        <w:rPr>
          <w:rFonts w:ascii="Arial" w:hAnsi="Arial" w:cs="Arial"/>
        </w:rPr>
      </w:pPr>
      <w:r w:rsidRPr="005C5048">
        <w:rPr>
          <w:rFonts w:ascii="Arial" w:hAnsi="Arial" w:cs="Arial"/>
        </w:rPr>
        <w:t>The Ritz London is a famous and historic luxury hotel that prides itself on impeccable service and has started to make steps towards sustainability with waste reduction and water conservation</w:t>
      </w:r>
      <w:r w:rsidR="00F77C1E" w:rsidRPr="005C5048">
        <w:rPr>
          <w:rFonts w:ascii="Arial" w:hAnsi="Arial" w:cs="Arial"/>
        </w:rPr>
        <w:t xml:space="preserve"> (The Ritz Hotel London, 2024</w:t>
      </w:r>
      <w:r w:rsidR="002C2052" w:rsidRPr="005C5048">
        <w:rPr>
          <w:rFonts w:ascii="Arial" w:hAnsi="Arial" w:cs="Arial"/>
        </w:rPr>
        <w:t>a</w:t>
      </w:r>
      <w:r w:rsidR="00F77C1E" w:rsidRPr="005C5048">
        <w:rPr>
          <w:rFonts w:ascii="Arial" w:hAnsi="Arial" w:cs="Arial"/>
        </w:rPr>
        <w:t>)</w:t>
      </w:r>
      <w:r w:rsidRPr="005C5048">
        <w:rPr>
          <w:rFonts w:ascii="Arial" w:hAnsi="Arial" w:cs="Arial"/>
        </w:rPr>
        <w:t>. However, one big gap is that of its dependence on conventional sources of energy. The high consumption of energies for heating and cooling and illumination contributes to its carbon footprint. While some environmental hotels have successfully integrated solar and wind energies, Ritz has yet to make much progress in this regard. This essay talks about the challenges and opportunities for renewable energy at The Ritz London, how it could increase the company's ability to be green and bring environmental goals into focus.</w:t>
      </w:r>
    </w:p>
    <w:p w14:paraId="4A93C696" w14:textId="24B70839" w:rsidR="007708D5" w:rsidRPr="005C5048" w:rsidRDefault="007708D5" w:rsidP="003F30A2">
      <w:pPr>
        <w:spacing w:line="360" w:lineRule="auto"/>
        <w:ind w:firstLine="720"/>
        <w:jc w:val="both"/>
        <w:rPr>
          <w:rFonts w:ascii="Arial" w:hAnsi="Arial" w:cs="Arial"/>
        </w:rPr>
      </w:pPr>
      <w:r w:rsidRPr="005C5048">
        <w:rPr>
          <w:rFonts w:ascii="Arial" w:hAnsi="Arial" w:cs="Arial"/>
        </w:rPr>
        <w:t xml:space="preserve">The increased awareness </w:t>
      </w:r>
      <w:r w:rsidR="00D366BF" w:rsidRPr="005C5048">
        <w:rPr>
          <w:rFonts w:ascii="Arial" w:hAnsi="Arial" w:cs="Arial"/>
        </w:rPr>
        <w:t>of</w:t>
      </w:r>
      <w:r w:rsidRPr="005C5048">
        <w:rPr>
          <w:rFonts w:ascii="Arial" w:hAnsi="Arial" w:cs="Arial"/>
        </w:rPr>
        <w:t xml:space="preserve"> environmental sustainability has been embraced by hotels and hospitality operators through the greening of operations. Green practices are environmentally responsible activities that have limited damage </w:t>
      </w:r>
      <w:r w:rsidR="00F9195E" w:rsidRPr="005C5048">
        <w:rPr>
          <w:rFonts w:ascii="Arial" w:hAnsi="Arial" w:cs="Arial"/>
        </w:rPr>
        <w:t>to</w:t>
      </w:r>
      <w:r w:rsidRPr="005C5048">
        <w:rPr>
          <w:rFonts w:ascii="Arial" w:hAnsi="Arial" w:cs="Arial"/>
        </w:rPr>
        <w:t xml:space="preserve"> the ecosystem, and result in promoting efficiency in operations (Jones et al., 201</w:t>
      </w:r>
      <w:r w:rsidR="0052142E" w:rsidRPr="005C5048">
        <w:rPr>
          <w:rFonts w:ascii="Arial" w:hAnsi="Arial" w:cs="Arial"/>
        </w:rPr>
        <w:t>4</w:t>
      </w:r>
      <w:r w:rsidRPr="005C5048">
        <w:rPr>
          <w:rFonts w:ascii="Arial" w:hAnsi="Arial" w:cs="Arial"/>
        </w:rPr>
        <w:t>). Such activities range from energy consumption, reduced</w:t>
      </w:r>
      <w:r w:rsidR="00760570" w:rsidRPr="005C5048">
        <w:rPr>
          <w:rFonts w:ascii="Arial" w:hAnsi="Arial" w:cs="Arial"/>
        </w:rPr>
        <w:t xml:space="preserve"> </w:t>
      </w:r>
      <w:r w:rsidR="008609A3" w:rsidRPr="005C5048">
        <w:rPr>
          <w:rFonts w:ascii="Arial" w:hAnsi="Arial" w:cs="Arial"/>
        </w:rPr>
        <w:t>waste</w:t>
      </w:r>
      <w:r w:rsidRPr="005C5048">
        <w:rPr>
          <w:rFonts w:ascii="Arial" w:hAnsi="Arial" w:cs="Arial"/>
        </w:rPr>
        <w:t xml:space="preserve"> and use of sustainable materials. </w:t>
      </w:r>
      <w:r w:rsidR="00596349" w:rsidRPr="000D1F4E">
        <w:rPr>
          <w:rFonts w:ascii="Arial" w:hAnsi="Arial" w:cs="Arial"/>
        </w:rPr>
        <w:t xml:space="preserve">However, despite these efforts, many hotels still face challenges in fully integrating sustainable practices, particularly in energy management (Carroll, 1991). Addressing </w:t>
      </w:r>
      <w:r w:rsidR="00596349" w:rsidRPr="000D1F4E">
        <w:rPr>
          <w:rFonts w:ascii="Arial" w:hAnsi="Arial" w:cs="Arial"/>
        </w:rPr>
        <w:lastRenderedPageBreak/>
        <w:t>these gaps requires not only operational adjustments but also a strategic commitment to long-term environmental responsibility.</w:t>
      </w:r>
    </w:p>
    <w:p w14:paraId="435A45AD" w14:textId="73B2533E" w:rsidR="00CC4209" w:rsidRPr="005C5048" w:rsidRDefault="00CE335D" w:rsidP="009303E4">
      <w:pPr>
        <w:spacing w:line="360" w:lineRule="auto"/>
        <w:ind w:firstLine="720"/>
        <w:jc w:val="both"/>
        <w:rPr>
          <w:rFonts w:ascii="Arial" w:hAnsi="Arial" w:cs="Arial"/>
        </w:rPr>
      </w:pPr>
      <w:r w:rsidRPr="00CE335D">
        <w:rPr>
          <w:rFonts w:ascii="Arial" w:hAnsi="Arial" w:cs="Arial"/>
        </w:rPr>
        <w:t>In the hospitality sector, sustainability offers many advantages, including reducing costs, improving brand identity and fulfilling legal requirements</w:t>
      </w:r>
      <w:r w:rsidR="009303E4">
        <w:rPr>
          <w:rFonts w:ascii="Arial" w:hAnsi="Arial" w:cs="Arial"/>
        </w:rPr>
        <w:t xml:space="preserve"> </w:t>
      </w:r>
      <w:r w:rsidR="009303E4" w:rsidRPr="005C5048">
        <w:rPr>
          <w:rFonts w:ascii="Arial" w:hAnsi="Arial" w:cs="Arial"/>
        </w:rPr>
        <w:t>(Bohdanowicz, 2005).</w:t>
      </w:r>
      <w:r w:rsidR="009303E4">
        <w:rPr>
          <w:rFonts w:ascii="Arial" w:hAnsi="Arial" w:cs="Arial"/>
        </w:rPr>
        <w:t xml:space="preserve"> </w:t>
      </w:r>
      <w:r w:rsidR="00CC4209" w:rsidRPr="005C5048">
        <w:rPr>
          <w:rFonts w:ascii="Arial" w:hAnsi="Arial" w:cs="Arial"/>
        </w:rPr>
        <w:t>However, integrating green initiatives into daily operations presents challenges, such as high initial investment costs and potential disruptions during implementation (Goh &amp; Lee, 2018). While The Ritz London has introduced a few sustainable practices, such as LED lighting and water conservation</w:t>
      </w:r>
      <w:r w:rsidR="0011290B" w:rsidRPr="005C5048">
        <w:rPr>
          <w:rFonts w:ascii="Arial" w:hAnsi="Arial" w:cs="Arial"/>
        </w:rPr>
        <w:t xml:space="preserve"> (The Ritz Hotel London, 2024</w:t>
      </w:r>
      <w:r w:rsidR="002C2052" w:rsidRPr="005C5048">
        <w:rPr>
          <w:rFonts w:ascii="Arial" w:hAnsi="Arial" w:cs="Arial"/>
        </w:rPr>
        <w:t>a</w:t>
      </w:r>
      <w:r w:rsidR="0011290B" w:rsidRPr="005C5048">
        <w:rPr>
          <w:rFonts w:ascii="Arial" w:hAnsi="Arial" w:cs="Arial"/>
        </w:rPr>
        <w:t>)</w:t>
      </w:r>
      <w:r w:rsidR="00CC4209" w:rsidRPr="005C5048">
        <w:rPr>
          <w:rFonts w:ascii="Arial" w:hAnsi="Arial" w:cs="Arial"/>
        </w:rPr>
        <w:t>, the broad renewable energy strategy is one of the most significant deficiencies in the current state of its sustainability practices. This would also cater to not only environmental goals but also the operational efficiency and market competitiveness of the hotel</w:t>
      </w:r>
      <w:r w:rsidR="00EC7FE1" w:rsidRPr="005C5048">
        <w:rPr>
          <w:rFonts w:ascii="Arial" w:hAnsi="Arial" w:cs="Arial"/>
        </w:rPr>
        <w:t xml:space="preserve"> (Miroshnychenko, Barontini and Testa, 2017)</w:t>
      </w:r>
      <w:r w:rsidR="00CC4209" w:rsidRPr="005C5048">
        <w:rPr>
          <w:rFonts w:ascii="Arial" w:hAnsi="Arial" w:cs="Arial"/>
        </w:rPr>
        <w:t>.</w:t>
      </w:r>
    </w:p>
    <w:p w14:paraId="792FE6BE" w14:textId="41D339EA" w:rsidR="00CC4209" w:rsidRPr="005C5048" w:rsidRDefault="00CC4209" w:rsidP="007E1F2C">
      <w:pPr>
        <w:spacing w:line="360" w:lineRule="auto"/>
        <w:ind w:firstLine="720"/>
        <w:jc w:val="both"/>
        <w:rPr>
          <w:rFonts w:ascii="Arial" w:hAnsi="Arial" w:cs="Arial"/>
        </w:rPr>
      </w:pPr>
      <w:r w:rsidRPr="005C5048">
        <w:rPr>
          <w:rFonts w:ascii="Arial" w:hAnsi="Arial" w:cs="Arial"/>
        </w:rPr>
        <w:t>While addressing the call of environmental concern, renewable energy use is also their strategic decision to grasp the potential economic advantages</w:t>
      </w:r>
      <w:r w:rsidR="002D382C" w:rsidRPr="005C5048">
        <w:rPr>
          <w:rFonts w:ascii="Arial" w:hAnsi="Arial" w:cs="Arial"/>
        </w:rPr>
        <w:t xml:space="preserve">, as Miroshnychenko, Barontini and Testa, (2017), have </w:t>
      </w:r>
      <w:r w:rsidR="001455AE" w:rsidRPr="005C5048">
        <w:rPr>
          <w:rFonts w:ascii="Arial" w:hAnsi="Arial" w:cs="Arial"/>
        </w:rPr>
        <w:t>highlighted</w:t>
      </w:r>
      <w:r w:rsidRPr="005C5048">
        <w:rPr>
          <w:rFonts w:ascii="Arial" w:hAnsi="Arial" w:cs="Arial"/>
        </w:rPr>
        <w:t xml:space="preserve">. Many premier hotels tried this and were found feasible as well as profitable for business. Taking one as an example, the ITC Grand Chola Hotel in Chennai manages all its energy needs from renewable sources, including a 12.6-MW windmill, thus almost nullifying its contribution </w:t>
      </w:r>
      <w:r w:rsidR="00832DFB" w:rsidRPr="005C5048">
        <w:rPr>
          <w:rFonts w:ascii="Arial" w:hAnsi="Arial" w:cs="Arial"/>
        </w:rPr>
        <w:t>to</w:t>
      </w:r>
      <w:r w:rsidRPr="005C5048">
        <w:rPr>
          <w:rFonts w:ascii="Arial" w:hAnsi="Arial" w:cs="Arial"/>
        </w:rPr>
        <w:t xml:space="preserve"> greenhouse gas emissions</w:t>
      </w:r>
      <w:r w:rsidR="00A719FE" w:rsidRPr="005C5048">
        <w:rPr>
          <w:rFonts w:ascii="Arial" w:hAnsi="Arial" w:cs="Arial"/>
        </w:rPr>
        <w:t xml:space="preserve"> (Dhyani, 2025)</w:t>
      </w:r>
      <w:r w:rsidRPr="005C5048">
        <w:rPr>
          <w:rFonts w:ascii="Arial" w:hAnsi="Arial" w:cs="Arial"/>
        </w:rPr>
        <w:t>. Similarly, the Crowne Plaza Copenhagen Towers in Denmark has integrated Northern Europe's largest solar park into its façade while making use of the first groundwater-based heating and cooling system in Denmark</w:t>
      </w:r>
      <w:r w:rsidR="006A3C53" w:rsidRPr="005C5048">
        <w:rPr>
          <w:rFonts w:ascii="Arial" w:hAnsi="Arial" w:cs="Arial"/>
        </w:rPr>
        <w:t xml:space="preserve"> (Mireille, 2014)</w:t>
      </w:r>
      <w:r w:rsidRPr="005C5048">
        <w:rPr>
          <w:rFonts w:ascii="Arial" w:hAnsi="Arial" w:cs="Arial"/>
        </w:rPr>
        <w:t>. These instances prove that accommodation facilities can provide sustainable energy solutions without necessarily hindering the service or experience their guests receive. As a leader in luxury hospitality, the Ritz London has the chance to emulate similar strategies and be at the vanguard of sustainable operations within the UK.</w:t>
      </w:r>
    </w:p>
    <w:p w14:paraId="403AFA29" w14:textId="7A1AD730" w:rsidR="00CC4209" w:rsidRPr="005C5048" w:rsidRDefault="00FF3D50" w:rsidP="005E2370">
      <w:pPr>
        <w:spacing w:line="360" w:lineRule="auto"/>
        <w:ind w:firstLine="720"/>
        <w:jc w:val="both"/>
        <w:rPr>
          <w:rFonts w:ascii="Arial" w:hAnsi="Arial" w:cs="Arial"/>
        </w:rPr>
      </w:pPr>
      <w:r w:rsidRPr="00FF3D50">
        <w:rPr>
          <w:rFonts w:ascii="Arial" w:hAnsi="Arial" w:cs="Arial"/>
        </w:rPr>
        <w:t>Wind turbines, geothermal systems</w:t>
      </w:r>
      <w:r w:rsidR="00496176">
        <w:rPr>
          <w:rFonts w:ascii="Arial" w:hAnsi="Arial" w:cs="Arial"/>
        </w:rPr>
        <w:t xml:space="preserve">, and solar panels are becoming more feasible as renewable energy sources for the hospitality industry </w:t>
      </w:r>
      <w:r w:rsidRPr="00FF3D50">
        <w:rPr>
          <w:rFonts w:ascii="Arial" w:hAnsi="Arial" w:cs="Arial"/>
        </w:rPr>
        <w:t>(Khatter, 2019).</w:t>
      </w:r>
      <w:r w:rsidR="00496176">
        <w:rPr>
          <w:rFonts w:ascii="Arial" w:hAnsi="Arial" w:cs="Arial"/>
        </w:rPr>
        <w:t xml:space="preserve"> </w:t>
      </w:r>
      <w:r w:rsidR="00CC4209" w:rsidRPr="005C5048">
        <w:rPr>
          <w:rFonts w:ascii="Arial" w:hAnsi="Arial" w:cs="Arial"/>
        </w:rPr>
        <w:t>The Ritz-Carlton in Wolfsburg has successfully integrated solar energy into its operations, with a huge reduction in its reliance on fossil fuels (Font et al., 2016). Another example is The Brando Resort in French Polynesia, which operates entirely on solar power and biofuel, setting a new standard for sustainable luxury hospitality</w:t>
      </w:r>
      <w:r w:rsidR="00E809FC" w:rsidRPr="005C5048">
        <w:rPr>
          <w:rFonts w:ascii="Arial" w:hAnsi="Arial" w:cs="Arial"/>
        </w:rPr>
        <w:t xml:space="preserve"> (Slocum, Aidoo and </w:t>
      </w:r>
      <w:r w:rsidR="00E809FC" w:rsidRPr="005C5048">
        <w:rPr>
          <w:rFonts w:ascii="Arial" w:hAnsi="Arial" w:cs="Arial"/>
        </w:rPr>
        <w:lastRenderedPageBreak/>
        <w:t xml:space="preserve">McMahon, 2020). </w:t>
      </w:r>
      <w:r w:rsidR="00CC4209" w:rsidRPr="005C5048">
        <w:rPr>
          <w:rFonts w:ascii="Arial" w:hAnsi="Arial" w:cs="Arial"/>
        </w:rPr>
        <w:t xml:space="preserve">Given its location and operational scale, The Ritz London could adopt similar measures by installing solar panels on its rooftop and purchasing energy from wind farms. By implementing these, a hotel can greatly reduce </w:t>
      </w:r>
      <w:r w:rsidR="0028019A" w:rsidRPr="005C5048">
        <w:rPr>
          <w:rFonts w:ascii="Arial" w:hAnsi="Arial" w:cs="Arial"/>
        </w:rPr>
        <w:t xml:space="preserve">its </w:t>
      </w:r>
      <w:r w:rsidR="00CC4209" w:rsidRPr="005C5048">
        <w:rPr>
          <w:rFonts w:ascii="Arial" w:hAnsi="Arial" w:cs="Arial"/>
        </w:rPr>
        <w:t>carbon footprint and meet the UK's net-zero carbon targets for 2050 presented by</w:t>
      </w:r>
      <w:r w:rsidR="0028019A" w:rsidRPr="005C5048">
        <w:rPr>
          <w:rFonts w:ascii="Arial" w:hAnsi="Arial" w:cs="Arial"/>
        </w:rPr>
        <w:t xml:space="preserve"> HM Government</w:t>
      </w:r>
      <w:r w:rsidR="00CC4209" w:rsidRPr="005C5048">
        <w:rPr>
          <w:rFonts w:ascii="Arial" w:hAnsi="Arial" w:cs="Arial"/>
        </w:rPr>
        <w:t xml:space="preserve">, </w:t>
      </w:r>
      <w:r w:rsidR="0028019A" w:rsidRPr="005C5048">
        <w:rPr>
          <w:rFonts w:ascii="Arial" w:hAnsi="Arial" w:cs="Arial"/>
        </w:rPr>
        <w:t>(</w:t>
      </w:r>
      <w:r w:rsidR="00CC4209" w:rsidRPr="005C5048">
        <w:rPr>
          <w:rFonts w:ascii="Arial" w:hAnsi="Arial" w:cs="Arial"/>
        </w:rPr>
        <w:t>2021</w:t>
      </w:r>
      <w:r w:rsidR="0028019A" w:rsidRPr="005C5048">
        <w:rPr>
          <w:rFonts w:ascii="Arial" w:hAnsi="Arial" w:cs="Arial"/>
        </w:rPr>
        <w:t>)</w:t>
      </w:r>
      <w:r w:rsidR="00CC4209" w:rsidRPr="005C5048">
        <w:rPr>
          <w:rFonts w:ascii="Arial" w:hAnsi="Arial" w:cs="Arial"/>
        </w:rPr>
        <w:t>.</w:t>
      </w:r>
    </w:p>
    <w:p w14:paraId="40BAB872" w14:textId="240C86DD" w:rsidR="00CC4209" w:rsidRPr="005C5048" w:rsidRDefault="00CC4209" w:rsidP="0028019A">
      <w:pPr>
        <w:spacing w:line="360" w:lineRule="auto"/>
        <w:ind w:firstLine="720"/>
        <w:jc w:val="both"/>
        <w:rPr>
          <w:rFonts w:ascii="Arial" w:hAnsi="Arial" w:cs="Arial"/>
        </w:rPr>
      </w:pPr>
      <w:r w:rsidRPr="005C5048">
        <w:rPr>
          <w:rFonts w:ascii="Arial" w:hAnsi="Arial" w:cs="Arial"/>
        </w:rPr>
        <w:t xml:space="preserve">Besides environmental </w:t>
      </w:r>
      <w:r w:rsidR="003A57B6" w:rsidRPr="005C5048">
        <w:rPr>
          <w:rFonts w:ascii="Arial" w:hAnsi="Arial" w:cs="Arial"/>
        </w:rPr>
        <w:t>concerns</w:t>
      </w:r>
      <w:r w:rsidRPr="005C5048">
        <w:rPr>
          <w:rFonts w:ascii="Arial" w:hAnsi="Arial" w:cs="Arial"/>
        </w:rPr>
        <w:t>, investing in renewable energy has several long-term financial benefits. While the initial capital investment in solar panels or wind energy systems may be costly, hotels that adopt renewable sources of energy save much in terms of reduced energy costs in the long run (</w:t>
      </w:r>
      <w:r w:rsidR="00FB50BE" w:rsidRPr="005C5048">
        <w:rPr>
          <w:rFonts w:ascii="Arial" w:hAnsi="Arial" w:cs="Arial"/>
        </w:rPr>
        <w:t>K</w:t>
      </w:r>
      <w:r w:rsidRPr="005C5048">
        <w:rPr>
          <w:rFonts w:ascii="Arial" w:hAnsi="Arial" w:cs="Arial"/>
        </w:rPr>
        <w:t>h</w:t>
      </w:r>
      <w:r w:rsidR="00FB50BE" w:rsidRPr="005C5048">
        <w:rPr>
          <w:rFonts w:ascii="Arial" w:hAnsi="Arial" w:cs="Arial"/>
        </w:rPr>
        <w:t>atter</w:t>
      </w:r>
      <w:r w:rsidRPr="005C5048">
        <w:rPr>
          <w:rFonts w:ascii="Arial" w:hAnsi="Arial" w:cs="Arial"/>
        </w:rPr>
        <w:t>, 20</w:t>
      </w:r>
      <w:r w:rsidR="00FB50BE" w:rsidRPr="005C5048">
        <w:rPr>
          <w:rFonts w:ascii="Arial" w:hAnsi="Arial" w:cs="Arial"/>
        </w:rPr>
        <w:t>23</w:t>
      </w:r>
      <w:r w:rsidRPr="005C5048">
        <w:rPr>
          <w:rFonts w:ascii="Arial" w:hAnsi="Arial" w:cs="Arial"/>
        </w:rPr>
        <w:t>). This is particularly so for luxury hotels such as The Ritz London, whose use of energy for heating, cooling, and lighting is very high. A shift to renewable energy would greatly reduce operating costs, therefore enabling the hotel to invest in enhancing the level of service or improving infrastructure</w:t>
      </w:r>
      <w:r w:rsidR="002D40F4" w:rsidRPr="005C5048">
        <w:rPr>
          <w:rFonts w:ascii="Arial" w:hAnsi="Arial" w:cs="Arial"/>
        </w:rPr>
        <w:t xml:space="preserve"> (Thompson, 2016)</w:t>
      </w:r>
      <w:r w:rsidRPr="005C5048">
        <w:rPr>
          <w:rFonts w:ascii="Arial" w:hAnsi="Arial" w:cs="Arial"/>
        </w:rPr>
        <w:t>.</w:t>
      </w:r>
      <w:r w:rsidR="005125A9" w:rsidRPr="005C5048">
        <w:t xml:space="preserve"> </w:t>
      </w:r>
      <w:r w:rsidR="005125A9" w:rsidRPr="005C5048">
        <w:rPr>
          <w:rFonts w:ascii="Arial" w:hAnsi="Arial" w:cs="Arial"/>
        </w:rPr>
        <w:t>Moreover, an increasing number of guests choose hotels that prioritize environmental sustainability, leading to higher occupancy rates and an enhanced corporate reputation</w:t>
      </w:r>
      <w:r w:rsidRPr="005C5048">
        <w:rPr>
          <w:rFonts w:ascii="Arial" w:hAnsi="Arial" w:cs="Arial"/>
        </w:rPr>
        <w:t xml:space="preserve">. </w:t>
      </w:r>
      <w:r w:rsidR="00896C70" w:rsidRPr="005C5048">
        <w:rPr>
          <w:rFonts w:ascii="Arial" w:hAnsi="Arial" w:cs="Arial"/>
        </w:rPr>
        <w:t>A survey</w:t>
      </w:r>
      <w:r w:rsidR="00DE3B50" w:rsidRPr="005C5048">
        <w:rPr>
          <w:rFonts w:ascii="Arial" w:hAnsi="Arial" w:cs="Arial"/>
        </w:rPr>
        <w:t xml:space="preserve"> from Statista, </w:t>
      </w:r>
      <w:r w:rsidR="005C3394" w:rsidRPr="005C5048">
        <w:rPr>
          <w:rFonts w:ascii="Arial" w:hAnsi="Arial" w:cs="Arial"/>
        </w:rPr>
        <w:t>(2020),</w:t>
      </w:r>
      <w:r w:rsidRPr="005C5048">
        <w:rPr>
          <w:rFonts w:ascii="Arial" w:hAnsi="Arial" w:cs="Arial"/>
        </w:rPr>
        <w:t xml:space="preserve"> </w:t>
      </w:r>
      <w:r w:rsidR="00896C70" w:rsidRPr="005C5048">
        <w:rPr>
          <w:rFonts w:ascii="Arial" w:hAnsi="Arial" w:cs="Arial"/>
        </w:rPr>
        <w:t>has</w:t>
      </w:r>
      <w:r w:rsidRPr="005C5048">
        <w:rPr>
          <w:rFonts w:ascii="Arial" w:hAnsi="Arial" w:cs="Arial"/>
        </w:rPr>
        <w:t xml:space="preserve"> proved that modern tourists, especially millennials and Generation Z consumers, would prefer accommodation facilities that are sustainable and are even willing to pay more for eco-friendly services. This, according to the UNWTO, </w:t>
      </w:r>
      <w:r w:rsidR="003E6EE3" w:rsidRPr="005C5048">
        <w:rPr>
          <w:rFonts w:ascii="Arial" w:hAnsi="Arial" w:cs="Arial"/>
        </w:rPr>
        <w:t>(</w:t>
      </w:r>
      <w:r w:rsidRPr="005C5048">
        <w:rPr>
          <w:rFonts w:ascii="Arial" w:hAnsi="Arial" w:cs="Arial"/>
        </w:rPr>
        <w:t>202</w:t>
      </w:r>
      <w:r w:rsidR="003E6EE3" w:rsidRPr="005C5048">
        <w:rPr>
          <w:rFonts w:ascii="Arial" w:hAnsi="Arial" w:cs="Arial"/>
        </w:rPr>
        <w:t>4</w:t>
      </w:r>
      <w:r w:rsidR="00F650CB" w:rsidRPr="005C5048">
        <w:rPr>
          <w:rFonts w:ascii="Arial" w:hAnsi="Arial" w:cs="Arial"/>
        </w:rPr>
        <w:t>b</w:t>
      </w:r>
      <w:r w:rsidR="003E6EE3" w:rsidRPr="005C5048">
        <w:rPr>
          <w:rFonts w:ascii="Arial" w:hAnsi="Arial" w:cs="Arial"/>
        </w:rPr>
        <w:t>)</w:t>
      </w:r>
      <w:r w:rsidRPr="005C5048">
        <w:rPr>
          <w:rFonts w:ascii="Arial" w:hAnsi="Arial" w:cs="Arial"/>
        </w:rPr>
        <w:t>, means that sustainability initiatives not only meet regulatory and ethical requirements but also provide a competitive edge in the increasingly changing market.</w:t>
      </w:r>
    </w:p>
    <w:p w14:paraId="79577884" w14:textId="0EE0EE83" w:rsidR="00FB0F29" w:rsidRPr="005C5048" w:rsidRDefault="00CC4209" w:rsidP="00935930">
      <w:pPr>
        <w:spacing w:line="360" w:lineRule="auto"/>
        <w:ind w:firstLine="720"/>
        <w:jc w:val="both"/>
        <w:rPr>
          <w:rFonts w:ascii="Arial" w:hAnsi="Arial" w:cs="Arial"/>
        </w:rPr>
      </w:pPr>
      <w:r w:rsidRPr="005C5048">
        <w:rPr>
          <w:rFonts w:ascii="Arial" w:hAnsi="Arial" w:cs="Arial"/>
        </w:rPr>
        <w:t>Despite these advantages, transitioning into renewable energy does come with certain challenges. The first and foremost hurdle is the high initial cost of buying and installing renewable energy systems</w:t>
      </w:r>
      <w:r w:rsidR="00846B0E" w:rsidRPr="005C5048">
        <w:rPr>
          <w:rFonts w:ascii="Arial" w:hAnsi="Arial" w:cs="Arial"/>
        </w:rPr>
        <w:t xml:space="preserve"> (Khatter, 2023)</w:t>
      </w:r>
      <w:r w:rsidRPr="005C5048">
        <w:rPr>
          <w:rFonts w:ascii="Arial" w:hAnsi="Arial" w:cs="Arial"/>
        </w:rPr>
        <w:t>. Solar panels, wind turbines, and geothermal systems involve huge investments, and without any financial assistance, companies might be reluctant to embark on such projects</w:t>
      </w:r>
      <w:r w:rsidR="00C24EB2" w:rsidRPr="005C5048">
        <w:rPr>
          <w:rFonts w:ascii="Arial" w:hAnsi="Arial" w:cs="Arial"/>
        </w:rPr>
        <w:t xml:space="preserve"> (Hassan et al., 2023)</w:t>
      </w:r>
      <w:r w:rsidRPr="005C5048">
        <w:rPr>
          <w:rFonts w:ascii="Arial" w:hAnsi="Arial" w:cs="Arial"/>
        </w:rPr>
        <w:t xml:space="preserve">. According to </w:t>
      </w:r>
      <w:r w:rsidR="00733A70" w:rsidRPr="005C5048">
        <w:rPr>
          <w:rFonts w:ascii="Arial" w:hAnsi="Arial" w:cs="Arial"/>
        </w:rPr>
        <w:t>Abdelkareem et al., (2023)</w:t>
      </w:r>
      <w:r w:rsidRPr="005C5048">
        <w:rPr>
          <w:rFonts w:ascii="Arial" w:hAnsi="Arial" w:cs="Arial"/>
        </w:rPr>
        <w:t>, these systems also require special expertise for maintenance, which could further increase the cost of operations. Nevertheless, government incentives can help to overcome these financial challenges. The R</w:t>
      </w:r>
      <w:r w:rsidR="00471480" w:rsidRPr="005C5048">
        <w:rPr>
          <w:rFonts w:ascii="Arial" w:hAnsi="Arial" w:cs="Arial"/>
        </w:rPr>
        <w:t xml:space="preserve">enewable </w:t>
      </w:r>
      <w:r w:rsidRPr="005C5048">
        <w:rPr>
          <w:rFonts w:ascii="Arial" w:hAnsi="Arial" w:cs="Arial"/>
        </w:rPr>
        <w:t>H</w:t>
      </w:r>
      <w:r w:rsidR="00471480" w:rsidRPr="005C5048">
        <w:rPr>
          <w:rFonts w:ascii="Arial" w:hAnsi="Arial" w:cs="Arial"/>
        </w:rPr>
        <w:t xml:space="preserve">eat </w:t>
      </w:r>
      <w:r w:rsidRPr="005C5048">
        <w:rPr>
          <w:rFonts w:ascii="Arial" w:hAnsi="Arial" w:cs="Arial"/>
        </w:rPr>
        <w:t>I</w:t>
      </w:r>
      <w:r w:rsidR="00471480" w:rsidRPr="005C5048">
        <w:rPr>
          <w:rFonts w:ascii="Arial" w:hAnsi="Arial" w:cs="Arial"/>
        </w:rPr>
        <w:t>ncentives</w:t>
      </w:r>
      <w:r w:rsidRPr="005C5048">
        <w:rPr>
          <w:rFonts w:ascii="Arial" w:hAnsi="Arial" w:cs="Arial"/>
        </w:rPr>
        <w:t xml:space="preserve"> in the UK provide an incentive for companies to adopt renewable heat systems, such as solar thermal panels and heat pumps</w:t>
      </w:r>
      <w:r w:rsidR="0057227E" w:rsidRPr="005C5048">
        <w:rPr>
          <w:rFonts w:ascii="Arial" w:hAnsi="Arial" w:cs="Arial"/>
        </w:rPr>
        <w:t xml:space="preserve"> (GOV</w:t>
      </w:r>
      <w:r w:rsidR="00471480" w:rsidRPr="005C5048">
        <w:rPr>
          <w:rFonts w:ascii="Arial" w:hAnsi="Arial" w:cs="Arial"/>
        </w:rPr>
        <w:t>.UK, 2014)</w:t>
      </w:r>
      <w:r w:rsidRPr="005C5048">
        <w:rPr>
          <w:rFonts w:ascii="Arial" w:hAnsi="Arial" w:cs="Arial"/>
        </w:rPr>
        <w:t xml:space="preserve">. </w:t>
      </w:r>
      <w:r w:rsidR="00FB0F29" w:rsidRPr="005C5048">
        <w:rPr>
          <w:rFonts w:ascii="Arial" w:hAnsi="Arial" w:cs="Arial"/>
        </w:rPr>
        <w:t xml:space="preserve">In addition to this is </w:t>
      </w:r>
      <w:r w:rsidR="007B7D0F" w:rsidRPr="005C5048">
        <w:rPr>
          <w:rFonts w:ascii="Arial" w:hAnsi="Arial" w:cs="Arial"/>
        </w:rPr>
        <w:t>t</w:t>
      </w:r>
      <w:r w:rsidR="00FB0F29" w:rsidRPr="005C5048">
        <w:rPr>
          <w:rFonts w:ascii="Arial" w:hAnsi="Arial" w:cs="Arial"/>
        </w:rPr>
        <w:t>he Hotel Energy Solutions,</w:t>
      </w:r>
      <w:r w:rsidR="00692D63" w:rsidRPr="005C5048">
        <w:rPr>
          <w:rFonts w:ascii="Arial" w:hAnsi="Arial" w:cs="Arial"/>
        </w:rPr>
        <w:t xml:space="preserve"> </w:t>
      </w:r>
      <w:r w:rsidR="00FB0F29" w:rsidRPr="005C5048">
        <w:rPr>
          <w:rFonts w:ascii="Arial" w:hAnsi="Arial" w:cs="Arial"/>
        </w:rPr>
        <w:t>a project from UNWTO</w:t>
      </w:r>
      <w:r w:rsidR="00127E48" w:rsidRPr="005C5048">
        <w:rPr>
          <w:rFonts w:ascii="Arial" w:hAnsi="Arial" w:cs="Arial"/>
        </w:rPr>
        <w:t xml:space="preserve">, </w:t>
      </w:r>
      <w:r w:rsidR="008B0231" w:rsidRPr="005C5048">
        <w:rPr>
          <w:rFonts w:ascii="Arial" w:hAnsi="Arial" w:cs="Arial"/>
        </w:rPr>
        <w:t>(2024</w:t>
      </w:r>
      <w:r w:rsidR="00F650CB" w:rsidRPr="005C5048">
        <w:rPr>
          <w:rFonts w:ascii="Arial" w:hAnsi="Arial" w:cs="Arial"/>
        </w:rPr>
        <w:t>a</w:t>
      </w:r>
      <w:r w:rsidR="008B0231" w:rsidRPr="005C5048">
        <w:rPr>
          <w:rFonts w:ascii="Arial" w:hAnsi="Arial" w:cs="Arial"/>
        </w:rPr>
        <w:t>),</w:t>
      </w:r>
      <w:r w:rsidR="00FB0F29" w:rsidRPr="005C5048">
        <w:rPr>
          <w:rFonts w:ascii="Arial" w:hAnsi="Arial" w:cs="Arial"/>
        </w:rPr>
        <w:t xml:space="preserve"> that offers tailored guidance and instruments for hotels looking to make sustainable use of energy. By availing itself of such resources, The Ritz London can </w:t>
      </w:r>
      <w:r w:rsidR="00FB0F29" w:rsidRPr="005C5048">
        <w:rPr>
          <w:rFonts w:ascii="Arial" w:hAnsi="Arial" w:cs="Arial"/>
        </w:rPr>
        <w:lastRenderedPageBreak/>
        <w:t xml:space="preserve">be in a far better position </w:t>
      </w:r>
      <w:r w:rsidR="00692D63" w:rsidRPr="005C5048">
        <w:rPr>
          <w:rFonts w:ascii="Arial" w:hAnsi="Arial" w:cs="Arial"/>
        </w:rPr>
        <w:t>to ease</w:t>
      </w:r>
      <w:r w:rsidR="00FB0F29" w:rsidRPr="005C5048">
        <w:rPr>
          <w:rFonts w:ascii="Arial" w:hAnsi="Arial" w:cs="Arial"/>
        </w:rPr>
        <w:t xml:space="preserve"> the economic cost of </w:t>
      </w:r>
      <w:r w:rsidR="00692D63" w:rsidRPr="005C5048">
        <w:rPr>
          <w:rFonts w:ascii="Arial" w:hAnsi="Arial" w:cs="Arial"/>
        </w:rPr>
        <w:t xml:space="preserve">the </w:t>
      </w:r>
      <w:r w:rsidR="00FB0F29" w:rsidRPr="005C5048">
        <w:rPr>
          <w:rFonts w:ascii="Arial" w:hAnsi="Arial" w:cs="Arial"/>
        </w:rPr>
        <w:t xml:space="preserve">transition into renewable energy and </w:t>
      </w:r>
      <w:r w:rsidR="00692D63" w:rsidRPr="005C5048">
        <w:rPr>
          <w:rFonts w:ascii="Arial" w:hAnsi="Arial" w:cs="Arial"/>
        </w:rPr>
        <w:t>make</w:t>
      </w:r>
      <w:r w:rsidR="00FB0F29" w:rsidRPr="005C5048">
        <w:rPr>
          <w:rFonts w:ascii="Arial" w:hAnsi="Arial" w:cs="Arial"/>
        </w:rPr>
        <w:t xml:space="preserve"> implementation smoother.</w:t>
      </w:r>
    </w:p>
    <w:p w14:paraId="6B5317A1" w14:textId="01A716D6" w:rsidR="00CC4209" w:rsidRPr="005C5048" w:rsidRDefault="00CC4209" w:rsidP="00692D63">
      <w:pPr>
        <w:spacing w:line="360" w:lineRule="auto"/>
        <w:ind w:firstLine="720"/>
        <w:jc w:val="both"/>
        <w:rPr>
          <w:rFonts w:ascii="Arial" w:hAnsi="Arial" w:cs="Arial"/>
        </w:rPr>
      </w:pPr>
      <w:r w:rsidRPr="005C5048">
        <w:rPr>
          <w:rFonts w:ascii="Arial" w:hAnsi="Arial" w:cs="Arial"/>
        </w:rPr>
        <w:t>A strategic and progressive approach would be in place for incorporating renewable energy solutions into its operations at The Ritz London. This first needs an overall energy audit to identify the best areas where renewable energy could be adopted</w:t>
      </w:r>
      <w:r w:rsidR="00C52F2D" w:rsidRPr="005C5048">
        <w:rPr>
          <w:rFonts w:ascii="Arial" w:hAnsi="Arial" w:cs="Arial"/>
        </w:rPr>
        <w:t xml:space="preserve"> (</w:t>
      </w:r>
      <w:r w:rsidR="00BA34AB" w:rsidRPr="005C5048">
        <w:rPr>
          <w:rFonts w:ascii="Arial" w:hAnsi="Arial" w:cs="Arial"/>
        </w:rPr>
        <w:t>E</w:t>
      </w:r>
      <w:r w:rsidR="00BC1247" w:rsidRPr="005C5048">
        <w:rPr>
          <w:rFonts w:ascii="Arial" w:hAnsi="Arial" w:cs="Arial"/>
        </w:rPr>
        <w:t>ngie</w:t>
      </w:r>
      <w:r w:rsidR="00C52F2D" w:rsidRPr="005C5048">
        <w:rPr>
          <w:rFonts w:ascii="Arial" w:hAnsi="Arial" w:cs="Arial"/>
        </w:rPr>
        <w:t xml:space="preserve"> Impact</w:t>
      </w:r>
      <w:r w:rsidR="00BA34AB" w:rsidRPr="005C5048">
        <w:rPr>
          <w:rFonts w:ascii="Arial" w:hAnsi="Arial" w:cs="Arial"/>
        </w:rPr>
        <w:t>, 2019)</w:t>
      </w:r>
      <w:r w:rsidRPr="005C5048">
        <w:rPr>
          <w:rFonts w:ascii="Arial" w:hAnsi="Arial" w:cs="Arial"/>
        </w:rPr>
        <w:t>. It would give a clear understanding of the pattern of energy consumption, hence highlighting the best opportunities to implement solar, wind, or geothermal technologies. The next phase would involve securing funding through green finance initiatives, such as government grants or sustainability-focused loans. Partnering with renewable energy providers like Ecotricity would ensure a seamless transition while maintaining the hotel’s high service standards</w:t>
      </w:r>
      <w:r w:rsidR="0033529F" w:rsidRPr="005C5048">
        <w:rPr>
          <w:rFonts w:ascii="Arial" w:hAnsi="Arial" w:cs="Arial"/>
        </w:rPr>
        <w:t xml:space="preserve"> (Ingrams, 2024)</w:t>
      </w:r>
      <w:r w:rsidRPr="005C5048">
        <w:rPr>
          <w:rFonts w:ascii="Arial" w:hAnsi="Arial" w:cs="Arial"/>
        </w:rPr>
        <w:t>. As Sharpley</w:t>
      </w:r>
      <w:r w:rsidR="00FB1115" w:rsidRPr="005C5048">
        <w:rPr>
          <w:rFonts w:ascii="Arial" w:hAnsi="Arial" w:cs="Arial"/>
        </w:rPr>
        <w:t>,</w:t>
      </w:r>
      <w:r w:rsidRPr="005C5048">
        <w:rPr>
          <w:rFonts w:ascii="Arial" w:hAnsi="Arial" w:cs="Arial"/>
        </w:rPr>
        <w:t xml:space="preserve"> (20</w:t>
      </w:r>
      <w:r w:rsidR="00FB1115" w:rsidRPr="005C5048">
        <w:rPr>
          <w:rFonts w:ascii="Arial" w:hAnsi="Arial" w:cs="Arial"/>
        </w:rPr>
        <w:t>18</w:t>
      </w:r>
      <w:r w:rsidRPr="005C5048">
        <w:rPr>
          <w:rFonts w:ascii="Arial" w:hAnsi="Arial" w:cs="Arial"/>
        </w:rPr>
        <w:t>)</w:t>
      </w:r>
      <w:r w:rsidR="00FB1115" w:rsidRPr="005C5048">
        <w:rPr>
          <w:rFonts w:ascii="Arial" w:hAnsi="Arial" w:cs="Arial"/>
        </w:rPr>
        <w:t>,</w:t>
      </w:r>
      <w:r w:rsidRPr="005C5048">
        <w:rPr>
          <w:rFonts w:ascii="Arial" w:hAnsi="Arial" w:cs="Arial"/>
        </w:rPr>
        <w:t xml:space="preserve"> emphasizes, successful sustainability initiatives require strategic planning and stakeholder engagement, ensuring that all departments align with the hotel’s green objectives.</w:t>
      </w:r>
    </w:p>
    <w:p w14:paraId="3B2C9A0F" w14:textId="3E2C2CEF" w:rsidR="00CC4209" w:rsidRPr="005C5048" w:rsidRDefault="00CC4209" w:rsidP="00AF6F9E">
      <w:pPr>
        <w:spacing w:line="360" w:lineRule="auto"/>
        <w:ind w:firstLine="720"/>
        <w:jc w:val="both"/>
        <w:rPr>
          <w:rFonts w:ascii="Arial" w:hAnsi="Arial" w:cs="Arial"/>
        </w:rPr>
      </w:pPr>
      <w:r w:rsidRPr="005C5048">
        <w:rPr>
          <w:rFonts w:ascii="Arial" w:hAnsi="Arial" w:cs="Arial"/>
        </w:rPr>
        <w:t>The expected outcomes in integrating renewable energy at The Ritz London reach beyond cost savings. Reduced dependency on non-renewable resources would lessen the environmental footprint and contribute to higher goals of sustainability</w:t>
      </w:r>
      <w:r w:rsidR="00CE2F48" w:rsidRPr="005C5048">
        <w:rPr>
          <w:rFonts w:ascii="Arial" w:hAnsi="Arial" w:cs="Arial"/>
        </w:rPr>
        <w:t xml:space="preserve"> (Rehman, 2019)</w:t>
      </w:r>
      <w:r w:rsidRPr="005C5048">
        <w:rPr>
          <w:rFonts w:ascii="Arial" w:hAnsi="Arial" w:cs="Arial"/>
        </w:rPr>
        <w:t xml:space="preserve">. Customers, too, could look at a hotel that works with a green initiative as environmentally responsible, improving brand perceptions for increased customer loyalty. Indeed, sustainability has been employed by most luxury brands to bolster their corporate image; The Ritz London must not be left behind. </w:t>
      </w:r>
      <w:r w:rsidR="002C3E15" w:rsidRPr="005C5048">
        <w:rPr>
          <w:rFonts w:ascii="Arial" w:hAnsi="Arial" w:cs="Arial"/>
        </w:rPr>
        <w:t>This would position the hotel as a leader in sustainable hospitality, setting it apart in a competitive market while also contributing to the country's national environmental goals.</w:t>
      </w:r>
    </w:p>
    <w:p w14:paraId="418CB0A9" w14:textId="19A5DC6C" w:rsidR="00994BA7" w:rsidRPr="005C5048" w:rsidRDefault="00994BA7" w:rsidP="00A032A2">
      <w:pPr>
        <w:spacing w:line="360" w:lineRule="auto"/>
        <w:ind w:firstLine="720"/>
        <w:jc w:val="both"/>
        <w:rPr>
          <w:rFonts w:ascii="Arial" w:hAnsi="Arial" w:cs="Arial"/>
        </w:rPr>
      </w:pPr>
      <w:r w:rsidRPr="005C5048">
        <w:rPr>
          <w:rFonts w:ascii="Arial" w:hAnsi="Arial" w:cs="Arial"/>
        </w:rPr>
        <w:t xml:space="preserve">While the benefits </w:t>
      </w:r>
      <w:r w:rsidR="00F02DE6" w:rsidRPr="005C5048">
        <w:rPr>
          <w:rFonts w:ascii="Arial" w:hAnsi="Arial" w:cs="Arial"/>
        </w:rPr>
        <w:t>of</w:t>
      </w:r>
      <w:r w:rsidRPr="005C5048">
        <w:rPr>
          <w:rFonts w:ascii="Arial" w:hAnsi="Arial" w:cs="Arial"/>
        </w:rPr>
        <w:t xml:space="preserve"> integrating renewable energy at The Ritz London are great, this initiative may also pose a number of challenges that are specific to the unique operational and structural constraints of the hotel. The main challenge is that the hotel has historical and architectural significance</w:t>
      </w:r>
      <w:r w:rsidR="00C20A29" w:rsidRPr="005C5048">
        <w:rPr>
          <w:rFonts w:ascii="Arial" w:hAnsi="Arial" w:cs="Arial"/>
        </w:rPr>
        <w:t xml:space="preserve"> (The Ritz Hotel London, 2024b)</w:t>
      </w:r>
      <w:r w:rsidRPr="005C5048">
        <w:rPr>
          <w:rFonts w:ascii="Arial" w:hAnsi="Arial" w:cs="Arial"/>
        </w:rPr>
        <w:t>. Being a Grade II listed building, structural changes at The Ritz London are highly regulated, which may restrict the feasibility of solar panels or any other renewable energy systems</w:t>
      </w:r>
      <w:r w:rsidR="008278FA" w:rsidRPr="005C5048">
        <w:rPr>
          <w:rFonts w:ascii="Arial" w:hAnsi="Arial" w:cs="Arial"/>
        </w:rPr>
        <w:t xml:space="preserve"> (Group, 2022)</w:t>
      </w:r>
      <w:r w:rsidRPr="005C5048">
        <w:rPr>
          <w:rFonts w:ascii="Arial" w:hAnsi="Arial" w:cs="Arial"/>
        </w:rPr>
        <w:t xml:space="preserve">. Such would require an extended period of planning permissions and regulatory approvals, which could delay implementation and further increase the costs. In addition, being located in central London will mean that area </w:t>
      </w:r>
      <w:r w:rsidRPr="005C5048">
        <w:rPr>
          <w:rFonts w:ascii="Arial" w:hAnsi="Arial" w:cs="Arial"/>
        </w:rPr>
        <w:lastRenderedPageBreak/>
        <w:t xml:space="preserve">limitations may not allow for the installation of extensive renewable energy technologies </w:t>
      </w:r>
      <w:r w:rsidR="005C3B4D">
        <w:rPr>
          <w:rFonts w:ascii="Arial" w:hAnsi="Arial" w:cs="Arial"/>
        </w:rPr>
        <w:t>like</w:t>
      </w:r>
      <w:r w:rsidRPr="005C5048">
        <w:rPr>
          <w:rFonts w:ascii="Arial" w:hAnsi="Arial" w:cs="Arial"/>
        </w:rPr>
        <w:t xml:space="preserve"> geothermal systems</w:t>
      </w:r>
      <w:r w:rsidR="0092465D">
        <w:rPr>
          <w:rFonts w:ascii="Arial" w:hAnsi="Arial" w:cs="Arial"/>
        </w:rPr>
        <w:t xml:space="preserve"> or </w:t>
      </w:r>
      <w:r w:rsidR="0092465D" w:rsidRPr="005C5048">
        <w:rPr>
          <w:rFonts w:ascii="Arial" w:hAnsi="Arial" w:cs="Arial"/>
        </w:rPr>
        <w:t>wind turbine</w:t>
      </w:r>
      <w:r w:rsidR="0092465D">
        <w:rPr>
          <w:rFonts w:ascii="Arial" w:hAnsi="Arial" w:cs="Arial"/>
        </w:rPr>
        <w:t>s</w:t>
      </w:r>
      <w:r w:rsidR="002E0686" w:rsidRPr="005C5048">
        <w:rPr>
          <w:rFonts w:ascii="Arial" w:hAnsi="Arial" w:cs="Arial"/>
        </w:rPr>
        <w:t xml:space="preserve"> (GOV.UK, 2015)</w:t>
      </w:r>
      <w:r w:rsidRPr="005C5048">
        <w:rPr>
          <w:rFonts w:ascii="Arial" w:hAnsi="Arial" w:cs="Arial"/>
        </w:rPr>
        <w:t>. Besides, it is also challenging to maintain the luxury level during the transformation process. For example, it is well known that The Ritz London provides excellent service and atmosphere, and this may suffer during the period of construction work, system maintenance, and accidental failures. Moreover, integrating renewable energy into an existing energy infrastructure requires special training of the staff, which might introduce additional costs and logistical complications</w:t>
      </w:r>
      <w:r w:rsidR="00C46A40" w:rsidRPr="005C5048">
        <w:rPr>
          <w:rFonts w:ascii="Arial" w:hAnsi="Arial" w:cs="Arial"/>
        </w:rPr>
        <w:t xml:space="preserve"> (Usher, 2019)</w:t>
      </w:r>
      <w:r w:rsidRPr="005C5048">
        <w:rPr>
          <w:rFonts w:ascii="Arial" w:hAnsi="Arial" w:cs="Arial"/>
        </w:rPr>
        <w:t>. Such systems would need sensitive planning in cooperation with conservation authorities and investments in bespoke renewable energy solutions that respect and reflect the architectural heritage of a hotel in coordination with operational needs.</w:t>
      </w:r>
    </w:p>
    <w:p w14:paraId="1F150908" w14:textId="39C7AD6A" w:rsidR="00B45558" w:rsidRPr="005C5048" w:rsidRDefault="00CC4209" w:rsidP="00ED7242">
      <w:pPr>
        <w:spacing w:line="360" w:lineRule="auto"/>
        <w:ind w:firstLine="720"/>
        <w:jc w:val="both"/>
        <w:rPr>
          <w:rFonts w:ascii="Arial" w:hAnsi="Arial" w:cs="Arial"/>
        </w:rPr>
      </w:pPr>
      <w:r w:rsidRPr="005C5048">
        <w:rPr>
          <w:rFonts w:ascii="Arial" w:hAnsi="Arial" w:cs="Arial"/>
        </w:rPr>
        <w:t>Sustainability in hospitality is a need and no longer an option on account of compulsions placed by the environment and economy in addition to customer expectations</w:t>
      </w:r>
      <w:r w:rsidR="00D3138F" w:rsidRPr="005C5048">
        <w:rPr>
          <w:rFonts w:ascii="Arial" w:hAnsi="Arial" w:cs="Arial"/>
        </w:rPr>
        <w:t xml:space="preserve"> (</w:t>
      </w:r>
      <w:r w:rsidR="00BB3D97" w:rsidRPr="005C5048">
        <w:rPr>
          <w:rFonts w:ascii="Arial" w:hAnsi="Arial" w:cs="Arial"/>
        </w:rPr>
        <w:t>Khatter, 2019)</w:t>
      </w:r>
      <w:r w:rsidRPr="005C5048">
        <w:rPr>
          <w:rFonts w:ascii="Arial" w:hAnsi="Arial" w:cs="Arial"/>
        </w:rPr>
        <w:t>. While The Ritz London has taken the first steps toward sustainability, much more is needed to ensure long-term benefits, especially in the integration of renewable energy. With successful examples worldwide proving the feasibility of renewable energy in luxury hotels, The Ritz London is well-positioned to follow suit. By adopting a multi-phased approach, together with government incentives and partnerships for renewable energy, the hotel can save considerable costs, achieve greater guest satisfaction, and m</w:t>
      </w:r>
      <w:r w:rsidR="00596C5E" w:rsidRPr="005C5048">
        <w:rPr>
          <w:rFonts w:ascii="Arial" w:hAnsi="Arial" w:cs="Arial"/>
        </w:rPr>
        <w:t>a</w:t>
      </w:r>
      <w:r w:rsidRPr="005C5048">
        <w:rPr>
          <w:rFonts w:ascii="Arial" w:hAnsi="Arial" w:cs="Arial"/>
        </w:rPr>
        <w:t>intain its leading position in sustainable luxury hospitality. Finally, this gap would be bridged into a continuous leading position of The Ritz London for generations to come, setting standards for future development in environmentally responsible hospitality.</w:t>
      </w:r>
    </w:p>
    <w:p w14:paraId="25809FC2" w14:textId="75BB0A5B" w:rsidR="00B45558" w:rsidRPr="005C5048" w:rsidRDefault="00B45558" w:rsidP="00ED7242">
      <w:pPr>
        <w:spacing w:line="360" w:lineRule="auto"/>
        <w:ind w:firstLine="720"/>
        <w:jc w:val="both"/>
        <w:rPr>
          <w:rFonts w:ascii="Arial" w:hAnsi="Arial" w:cs="Arial"/>
        </w:rPr>
      </w:pPr>
      <w:r w:rsidRPr="005C5048">
        <w:rPr>
          <w:rFonts w:ascii="Arial" w:hAnsi="Arial" w:cs="Arial"/>
        </w:rPr>
        <w:t xml:space="preserve">The integration of renewable energy at The Ritz London presents both opportunities and challenges, but it remains a crucial step toward achieving sustainability in the luxury hospitality sector. As global awareness of environmental responsibility grows, hotels that prioritize green initiatives will not only reduce their carbon footprint but also gain long-term economic benefits and strengthen their brand reputation. While The Ritz has taken steps toward sustainability through waste reduction and water conservation, a more comprehensive approach—such as incorporating solar panels, sourcing wind energy, and leveraging government incentives—would significantly enhance its environmental impact. However, given the hotel’s historical status and operational constraints, careful planning and collaboration </w:t>
      </w:r>
      <w:r w:rsidRPr="005C5048">
        <w:rPr>
          <w:rFonts w:ascii="Arial" w:hAnsi="Arial" w:cs="Arial"/>
        </w:rPr>
        <w:lastRenderedPageBreak/>
        <w:t>with conservation authorities and energy experts are necessary to ensure a seamless transition. By addressing these challenges and embracing innovative solutions, The Ritz London has the potential to position itself as a leader in sustainable luxury hospitality, setting an example for other historic hotels to follow. Ultimately, investing in renewable energy is not just an environmental necessity but a strategic decision that aligns with the future of the hospitality industry and the UK’s broader sustainability goals.</w:t>
      </w:r>
    </w:p>
    <w:p w14:paraId="2D4B94EC" w14:textId="77777777" w:rsidR="007708D5" w:rsidRPr="005C5048" w:rsidRDefault="007708D5" w:rsidP="007708D5">
      <w:pPr>
        <w:spacing w:line="360" w:lineRule="auto"/>
        <w:jc w:val="both"/>
        <w:rPr>
          <w:rFonts w:ascii="Arial" w:hAnsi="Arial" w:cs="Arial"/>
        </w:rPr>
      </w:pPr>
    </w:p>
    <w:p w14:paraId="479CE34C" w14:textId="17FD76C5" w:rsidR="007708D5" w:rsidRPr="005C5048" w:rsidRDefault="007708D5" w:rsidP="007708D5">
      <w:pPr>
        <w:spacing w:line="360" w:lineRule="auto"/>
        <w:jc w:val="both"/>
        <w:rPr>
          <w:rFonts w:ascii="Arial" w:hAnsi="Arial" w:cs="Arial"/>
          <w:b/>
          <w:bCs/>
          <w:sz w:val="28"/>
          <w:szCs w:val="28"/>
        </w:rPr>
      </w:pPr>
      <w:r w:rsidRPr="005C5048">
        <w:rPr>
          <w:rFonts w:ascii="Arial" w:hAnsi="Arial" w:cs="Arial"/>
          <w:b/>
          <w:bCs/>
          <w:sz w:val="28"/>
          <w:szCs w:val="28"/>
        </w:rPr>
        <w:t>References</w:t>
      </w:r>
    </w:p>
    <w:p w14:paraId="639BAE09" w14:textId="77777777" w:rsidR="003F40A9" w:rsidRPr="005C5048" w:rsidRDefault="003F40A9" w:rsidP="007708D5">
      <w:pPr>
        <w:spacing w:line="360" w:lineRule="auto"/>
        <w:jc w:val="both"/>
        <w:rPr>
          <w:rFonts w:ascii="Arial" w:hAnsi="Arial" w:cs="Arial"/>
        </w:rPr>
      </w:pPr>
    </w:p>
    <w:p w14:paraId="106E1A96" w14:textId="7E06212A" w:rsidR="00D5064A" w:rsidRPr="005C5048" w:rsidRDefault="00D5064A" w:rsidP="004061CC">
      <w:pPr>
        <w:spacing w:line="360" w:lineRule="auto"/>
        <w:ind w:firstLine="720"/>
        <w:jc w:val="both"/>
        <w:rPr>
          <w:rFonts w:ascii="Arial" w:hAnsi="Arial" w:cs="Arial"/>
        </w:rPr>
      </w:pPr>
      <w:r w:rsidRPr="005C5048">
        <w:rPr>
          <w:rFonts w:ascii="Arial" w:hAnsi="Arial" w:cs="Arial"/>
        </w:rPr>
        <w:t>Abdelkareem, M.A., Elsaid, K., Khaled Obaideen, Mohammad Ali Abdelkareem, Rezk, H., Tabbi Wilberforce, Maghrabie, H.M. and Enas Taha Sayed (2023). Renewable Energy Systems: Comparisons, Challenges and Barriers, Sustainability Indicators, and the Contribution to UN Sustainable Development Goals. </w:t>
      </w:r>
      <w:r w:rsidRPr="005C5048">
        <w:rPr>
          <w:rFonts w:ascii="Arial" w:hAnsi="Arial" w:cs="Arial"/>
          <w:i/>
          <w:iCs/>
        </w:rPr>
        <w:t>International Journal of Thermofluids</w:t>
      </w:r>
      <w:r w:rsidRPr="005C5048">
        <w:rPr>
          <w:rFonts w:ascii="Arial" w:hAnsi="Arial" w:cs="Arial"/>
        </w:rPr>
        <w:t xml:space="preserve">, 20(1), pp.100498–100498. doi:https://doi.org/10.1016/j.ijft.2023.100498. [Accessed </w:t>
      </w:r>
      <w:r w:rsidR="00667FF1" w:rsidRPr="005C5048">
        <w:rPr>
          <w:rFonts w:ascii="Arial" w:hAnsi="Arial" w:cs="Arial"/>
        </w:rPr>
        <w:t>23 Feb. 2025].</w:t>
      </w:r>
    </w:p>
    <w:p w14:paraId="2B844176" w14:textId="25FDB0A3" w:rsidR="00861B1E" w:rsidRPr="005C5048" w:rsidRDefault="00861B1E" w:rsidP="004061CC">
      <w:pPr>
        <w:spacing w:line="360" w:lineRule="auto"/>
        <w:ind w:firstLine="720"/>
        <w:jc w:val="both"/>
        <w:rPr>
          <w:rFonts w:ascii="Arial" w:hAnsi="Arial" w:cs="Arial"/>
        </w:rPr>
      </w:pPr>
      <w:r w:rsidRPr="005C5048">
        <w:rPr>
          <w:rFonts w:ascii="Arial" w:hAnsi="Arial" w:cs="Arial"/>
        </w:rPr>
        <w:t>Bohdanowicz, P. (2005). European Hoteliers’ Environmental Attitudes. </w:t>
      </w:r>
      <w:r w:rsidRPr="005C5048">
        <w:rPr>
          <w:rFonts w:ascii="Arial" w:hAnsi="Arial" w:cs="Arial"/>
          <w:i/>
          <w:iCs/>
        </w:rPr>
        <w:t>Cornell Hotel and Restaurant Administration Quarterly</w:t>
      </w:r>
      <w:r w:rsidRPr="005C5048">
        <w:rPr>
          <w:rFonts w:ascii="Arial" w:hAnsi="Arial" w:cs="Arial"/>
        </w:rPr>
        <w:t>, 46(2), pp.188–204. doi:https://doi.org/10.1177/0010880404273891. [</w:t>
      </w:r>
      <w:r w:rsidR="007718A1" w:rsidRPr="005C5048">
        <w:rPr>
          <w:rFonts w:ascii="Arial" w:hAnsi="Arial" w:cs="Arial"/>
        </w:rPr>
        <w:t>Accessed 22 Jan. 2025].</w:t>
      </w:r>
    </w:p>
    <w:p w14:paraId="1D9F9CB8" w14:textId="43B40B24" w:rsidR="0033424C" w:rsidRPr="005C5048" w:rsidRDefault="009D170A" w:rsidP="0033424C">
      <w:pPr>
        <w:spacing w:line="360" w:lineRule="auto"/>
        <w:ind w:firstLine="720"/>
        <w:jc w:val="both"/>
        <w:rPr>
          <w:rFonts w:ascii="Arial" w:hAnsi="Arial" w:cs="Arial"/>
        </w:rPr>
      </w:pPr>
      <w:r w:rsidRPr="005C5048">
        <w:rPr>
          <w:rFonts w:ascii="Arial" w:hAnsi="Arial" w:cs="Arial"/>
        </w:rPr>
        <w:t>Carroll, A.B. (1991). The Pyramid of Corporate Social Responsibility: toward the Moral Management of Organizational Stakeholders. </w:t>
      </w:r>
      <w:r w:rsidRPr="005C5048">
        <w:rPr>
          <w:rFonts w:ascii="Arial" w:hAnsi="Arial" w:cs="Arial"/>
          <w:i/>
          <w:iCs/>
        </w:rPr>
        <w:t>Business Horizons</w:t>
      </w:r>
      <w:r w:rsidRPr="005C5048">
        <w:rPr>
          <w:rFonts w:ascii="Arial" w:hAnsi="Arial" w:cs="Arial"/>
        </w:rPr>
        <w:t xml:space="preserve">, 34(4), pp.39–48. doi:https://doi.org/10.1016/0007-6813(91)90005-G. </w:t>
      </w:r>
      <w:r w:rsidR="00943726" w:rsidRPr="005C5048">
        <w:rPr>
          <w:rFonts w:ascii="Arial" w:hAnsi="Arial" w:cs="Arial"/>
        </w:rPr>
        <w:t xml:space="preserve">[Accessed </w:t>
      </w:r>
      <w:r w:rsidR="009E1E03" w:rsidRPr="005C5048">
        <w:rPr>
          <w:rFonts w:ascii="Arial" w:hAnsi="Arial" w:cs="Arial"/>
        </w:rPr>
        <w:t>22 Jan. 2025].</w:t>
      </w:r>
    </w:p>
    <w:p w14:paraId="042BF3B9" w14:textId="09084637" w:rsidR="000F2039" w:rsidRPr="005C5048" w:rsidRDefault="00210F3B" w:rsidP="00D54ABA">
      <w:pPr>
        <w:spacing w:line="360" w:lineRule="auto"/>
        <w:ind w:firstLine="720"/>
        <w:jc w:val="both"/>
        <w:rPr>
          <w:rFonts w:ascii="Arial" w:hAnsi="Arial" w:cs="Arial"/>
        </w:rPr>
      </w:pPr>
      <w:r w:rsidRPr="005C5048">
        <w:rPr>
          <w:rFonts w:ascii="Arial" w:hAnsi="Arial" w:cs="Arial"/>
        </w:rPr>
        <w:t>Dhyani</w:t>
      </w:r>
      <w:r w:rsidR="001A7208" w:rsidRPr="005C5048">
        <w:rPr>
          <w:rFonts w:ascii="Arial" w:hAnsi="Arial" w:cs="Arial"/>
        </w:rPr>
        <w:t xml:space="preserve">, V. </w:t>
      </w:r>
      <w:r w:rsidRPr="005C5048">
        <w:rPr>
          <w:rFonts w:ascii="Arial" w:hAnsi="Arial" w:cs="Arial"/>
        </w:rPr>
        <w:t>(2025). </w:t>
      </w:r>
      <w:r w:rsidRPr="005C5048">
        <w:rPr>
          <w:rFonts w:ascii="Arial" w:hAnsi="Arial" w:cs="Arial"/>
          <w:i/>
          <w:iCs/>
        </w:rPr>
        <w:t>ITC GRAND CHOLA HOTEL,CHENNAI CASE STUDY</w:t>
      </w:r>
      <w:r w:rsidRPr="005C5048">
        <w:rPr>
          <w:rFonts w:ascii="Arial" w:hAnsi="Arial" w:cs="Arial"/>
        </w:rPr>
        <w:t>. [online] Scribd. Available at: https://www.scribd.com/document/457906216/ITC-GRAND-CHOLA-HOTEL-CHENNAI-CASE-STUDY [Accessed 2 Feb. 2025].</w:t>
      </w:r>
    </w:p>
    <w:p w14:paraId="6A967287" w14:textId="6F7B3357" w:rsidR="00BA34AB" w:rsidRPr="005C5048" w:rsidRDefault="00BA34AB" w:rsidP="00D54ABA">
      <w:pPr>
        <w:spacing w:line="360" w:lineRule="auto"/>
        <w:ind w:firstLine="720"/>
        <w:jc w:val="both"/>
        <w:rPr>
          <w:rFonts w:ascii="Arial" w:hAnsi="Arial" w:cs="Arial"/>
        </w:rPr>
      </w:pPr>
      <w:r w:rsidRPr="005C5048">
        <w:rPr>
          <w:rFonts w:ascii="Arial" w:hAnsi="Arial" w:cs="Arial"/>
        </w:rPr>
        <w:t>E</w:t>
      </w:r>
      <w:r w:rsidR="00BC1247" w:rsidRPr="005C5048">
        <w:rPr>
          <w:rFonts w:ascii="Arial" w:hAnsi="Arial" w:cs="Arial"/>
        </w:rPr>
        <w:t>ngie</w:t>
      </w:r>
      <w:r w:rsidRPr="005C5048">
        <w:rPr>
          <w:rFonts w:ascii="Arial" w:hAnsi="Arial" w:cs="Arial"/>
        </w:rPr>
        <w:t xml:space="preserve"> Impact. (2019). </w:t>
      </w:r>
      <w:r w:rsidRPr="005C5048">
        <w:rPr>
          <w:rFonts w:ascii="Arial" w:hAnsi="Arial" w:cs="Arial"/>
          <w:i/>
          <w:iCs/>
        </w:rPr>
        <w:t>Hotels Check into Energy Savings with Energy Audits</w:t>
      </w:r>
      <w:r w:rsidRPr="005C5048">
        <w:rPr>
          <w:rFonts w:ascii="Arial" w:hAnsi="Arial" w:cs="Arial"/>
        </w:rPr>
        <w:t>. [online] Available at: https://www.engieimpact.com/insights/hotels-check-energy-savings-energy-audits?utm_source=chatgpt.com [Accessed 2 Feb. 2025].</w:t>
      </w:r>
    </w:p>
    <w:p w14:paraId="2F9F0FC0" w14:textId="2D0DF65D" w:rsidR="000F2039" w:rsidRPr="005C5048" w:rsidRDefault="000F2039" w:rsidP="00D54ABA">
      <w:pPr>
        <w:spacing w:line="360" w:lineRule="auto"/>
        <w:ind w:firstLine="720"/>
        <w:jc w:val="both"/>
        <w:rPr>
          <w:rFonts w:ascii="Arial" w:hAnsi="Arial" w:cs="Arial"/>
        </w:rPr>
      </w:pPr>
      <w:r w:rsidRPr="005C5048">
        <w:rPr>
          <w:rFonts w:ascii="Arial" w:hAnsi="Arial" w:cs="Arial"/>
        </w:rPr>
        <w:lastRenderedPageBreak/>
        <w:t xml:space="preserve">Font, X., Tapper, R., Schwartz, K., &amp; Kornilaki, M. </w:t>
      </w:r>
      <w:r w:rsidR="00D54ABA" w:rsidRPr="005C5048">
        <w:rPr>
          <w:rFonts w:ascii="Arial" w:hAnsi="Arial" w:cs="Arial"/>
        </w:rPr>
        <w:t>(</w:t>
      </w:r>
      <w:r w:rsidRPr="005C5048">
        <w:rPr>
          <w:rFonts w:ascii="Arial" w:hAnsi="Arial" w:cs="Arial"/>
        </w:rPr>
        <w:t>2016</w:t>
      </w:r>
      <w:r w:rsidR="00D54ABA" w:rsidRPr="005C5048">
        <w:rPr>
          <w:rFonts w:ascii="Arial" w:hAnsi="Arial" w:cs="Arial"/>
        </w:rPr>
        <w:t>)</w:t>
      </w:r>
      <w:r w:rsidRPr="005C5048">
        <w:rPr>
          <w:rFonts w:ascii="Arial" w:hAnsi="Arial" w:cs="Arial"/>
        </w:rPr>
        <w:t xml:space="preserve">. Sustainable Supply Chain Management in Tourism. </w:t>
      </w:r>
      <w:r w:rsidRPr="005C5048">
        <w:rPr>
          <w:rFonts w:ascii="Arial" w:hAnsi="Arial" w:cs="Arial"/>
          <w:i/>
          <w:iCs/>
        </w:rPr>
        <w:t>Journal of Business Ethics</w:t>
      </w:r>
      <w:r w:rsidR="00D54ABA" w:rsidRPr="005C5048">
        <w:rPr>
          <w:rFonts w:ascii="Arial" w:hAnsi="Arial" w:cs="Arial"/>
          <w:i/>
          <w:iCs/>
        </w:rPr>
        <w:t>,</w:t>
      </w:r>
      <w:r w:rsidRPr="005C5048">
        <w:rPr>
          <w:rFonts w:ascii="Arial" w:hAnsi="Arial" w:cs="Arial"/>
        </w:rPr>
        <w:t xml:space="preserve"> 139(2), 717-734.</w:t>
      </w:r>
    </w:p>
    <w:p w14:paraId="6D528B21" w14:textId="15DA90CA" w:rsidR="0033424C" w:rsidRPr="005C5048" w:rsidRDefault="0033424C" w:rsidP="0033424C">
      <w:pPr>
        <w:spacing w:line="360" w:lineRule="auto"/>
        <w:ind w:firstLine="720"/>
        <w:jc w:val="both"/>
        <w:rPr>
          <w:rFonts w:ascii="Arial" w:hAnsi="Arial" w:cs="Arial"/>
        </w:rPr>
      </w:pPr>
      <w:r w:rsidRPr="005C5048">
        <w:rPr>
          <w:rFonts w:ascii="Arial" w:hAnsi="Arial" w:cs="Arial"/>
        </w:rPr>
        <w:t xml:space="preserve">Goh, C., &amp; Lee, S. (2018). Hotel Sustainability Practices and Guest Satisfaction: A Structural Equation Model. </w:t>
      </w:r>
      <w:r w:rsidRPr="005C5048">
        <w:rPr>
          <w:rFonts w:ascii="Arial" w:hAnsi="Arial" w:cs="Arial"/>
          <w:i/>
          <w:iCs/>
        </w:rPr>
        <w:t>Journal of Sustainable Tourism</w:t>
      </w:r>
      <w:r w:rsidRPr="005C5048">
        <w:rPr>
          <w:rFonts w:ascii="Arial" w:hAnsi="Arial" w:cs="Arial"/>
        </w:rPr>
        <w:t>, 26(1), 38-56.</w:t>
      </w:r>
    </w:p>
    <w:p w14:paraId="41946A68" w14:textId="0C440830" w:rsidR="00471480" w:rsidRPr="005C5048" w:rsidRDefault="00471480" w:rsidP="0033424C">
      <w:pPr>
        <w:spacing w:line="360" w:lineRule="auto"/>
        <w:ind w:firstLine="720"/>
        <w:jc w:val="both"/>
        <w:rPr>
          <w:rFonts w:ascii="Arial" w:hAnsi="Arial" w:cs="Arial"/>
        </w:rPr>
      </w:pPr>
      <w:r w:rsidRPr="005C5048">
        <w:rPr>
          <w:rFonts w:ascii="Arial" w:hAnsi="Arial" w:cs="Arial"/>
        </w:rPr>
        <w:t>GOV.UK (2014). </w:t>
      </w:r>
      <w:r w:rsidRPr="005C5048">
        <w:rPr>
          <w:rFonts w:ascii="Arial" w:hAnsi="Arial" w:cs="Arial"/>
          <w:i/>
          <w:iCs/>
        </w:rPr>
        <w:t>Domestic Renewable Heat Incentive (RHI)</w:t>
      </w:r>
      <w:r w:rsidRPr="005C5048">
        <w:rPr>
          <w:rFonts w:ascii="Arial" w:hAnsi="Arial" w:cs="Arial"/>
        </w:rPr>
        <w:t xml:space="preserve">. [online] GOV.UK. Available at: </w:t>
      </w:r>
      <w:hyperlink r:id="rId5" w:history="1">
        <w:r w:rsidRPr="005C5048">
          <w:rPr>
            <w:rStyle w:val="Hyperlink"/>
            <w:rFonts w:ascii="Arial" w:hAnsi="Arial" w:cs="Arial"/>
            <w:color w:val="auto"/>
          </w:rPr>
          <w:t>https://www.gov.uk/domestic-renewable-heat-incentive</w:t>
        </w:r>
      </w:hyperlink>
      <w:r w:rsidRPr="005C5048">
        <w:rPr>
          <w:rFonts w:ascii="Arial" w:hAnsi="Arial" w:cs="Arial"/>
        </w:rPr>
        <w:t>. [Accessed 02 Feb. 2025].</w:t>
      </w:r>
    </w:p>
    <w:p w14:paraId="60926EB1" w14:textId="6BC6EC7D" w:rsidR="00832079" w:rsidRPr="005C5048" w:rsidRDefault="00832079" w:rsidP="0033424C">
      <w:pPr>
        <w:spacing w:line="360" w:lineRule="auto"/>
        <w:ind w:firstLine="720"/>
        <w:jc w:val="both"/>
        <w:rPr>
          <w:rFonts w:ascii="Arial" w:hAnsi="Arial" w:cs="Arial"/>
        </w:rPr>
      </w:pPr>
      <w:r w:rsidRPr="005C5048">
        <w:rPr>
          <w:rFonts w:ascii="Arial" w:hAnsi="Arial" w:cs="Arial"/>
        </w:rPr>
        <w:t>GOV.UK. (2015). </w:t>
      </w:r>
      <w:r w:rsidRPr="005C5048">
        <w:rPr>
          <w:rFonts w:ascii="Arial" w:hAnsi="Arial" w:cs="Arial"/>
          <w:i/>
          <w:iCs/>
        </w:rPr>
        <w:t>Renewable and Low Carbon Energy</w:t>
      </w:r>
      <w:r w:rsidRPr="005C5048">
        <w:rPr>
          <w:rFonts w:ascii="Arial" w:hAnsi="Arial" w:cs="Arial"/>
        </w:rPr>
        <w:t>. [online] Available at: https://www.gov.uk/guidance/renewable-and-low-carbon-energy.</w:t>
      </w:r>
    </w:p>
    <w:p w14:paraId="15CD19EA" w14:textId="158880F6" w:rsidR="00F03199" w:rsidRPr="005C5048" w:rsidRDefault="00F03199" w:rsidP="0033424C">
      <w:pPr>
        <w:spacing w:line="360" w:lineRule="auto"/>
        <w:ind w:firstLine="720"/>
        <w:jc w:val="both"/>
        <w:rPr>
          <w:rFonts w:ascii="Arial" w:hAnsi="Arial" w:cs="Arial"/>
        </w:rPr>
      </w:pPr>
      <w:r w:rsidRPr="005C5048">
        <w:rPr>
          <w:rFonts w:ascii="Arial" w:hAnsi="Arial" w:cs="Arial"/>
        </w:rPr>
        <w:t>Group, A.B. (2022). </w:t>
      </w:r>
      <w:r w:rsidRPr="005C5048">
        <w:rPr>
          <w:rFonts w:ascii="Arial" w:hAnsi="Arial" w:cs="Arial"/>
          <w:i/>
          <w:iCs/>
        </w:rPr>
        <w:t>Guide to Grade II listed building restrictions</w:t>
      </w:r>
      <w:r w:rsidRPr="005C5048">
        <w:rPr>
          <w:rFonts w:ascii="Arial" w:hAnsi="Arial" w:cs="Arial"/>
        </w:rPr>
        <w:t xml:space="preserve">. [online] Alan Boswell Group. Available at: </w:t>
      </w:r>
      <w:hyperlink r:id="rId6" w:history="1">
        <w:r w:rsidRPr="005C5048">
          <w:rPr>
            <w:rStyle w:val="Hyperlink"/>
            <w:rFonts w:ascii="Arial" w:hAnsi="Arial" w:cs="Arial"/>
            <w:color w:val="auto"/>
          </w:rPr>
          <w:t>https://www.alanboswell.com/news/grade-2-listed-building-restrictions/</w:t>
        </w:r>
      </w:hyperlink>
      <w:r w:rsidRPr="005C5048">
        <w:rPr>
          <w:rFonts w:ascii="Arial" w:hAnsi="Arial" w:cs="Arial"/>
        </w:rPr>
        <w:t xml:space="preserve">. </w:t>
      </w:r>
      <w:r w:rsidR="00F8509D" w:rsidRPr="005C5048">
        <w:rPr>
          <w:rFonts w:ascii="Arial" w:hAnsi="Arial" w:cs="Arial"/>
        </w:rPr>
        <w:t>[Accessed 31 Jan. 2025].</w:t>
      </w:r>
    </w:p>
    <w:p w14:paraId="3C901691" w14:textId="68BA90CC" w:rsidR="00A73A51" w:rsidRPr="005C5048" w:rsidRDefault="00A73A51" w:rsidP="0033424C">
      <w:pPr>
        <w:spacing w:line="360" w:lineRule="auto"/>
        <w:ind w:firstLine="720"/>
        <w:jc w:val="both"/>
        <w:rPr>
          <w:rFonts w:ascii="Arial" w:hAnsi="Arial" w:cs="Arial"/>
        </w:rPr>
      </w:pPr>
      <w:r w:rsidRPr="005C5048">
        <w:rPr>
          <w:rFonts w:ascii="Arial" w:hAnsi="Arial" w:cs="Arial"/>
        </w:rPr>
        <w:t>Hassan, Q., Algburi, S., Sameen, A.Z., Salman, H.M. and Jaszczur, M. (2023). A Review of Hybrid Renewable Energy systems: Solar and wind-powered solutions: Challenges, opportunities, and Policy Implications. </w:t>
      </w:r>
      <w:r w:rsidRPr="005C5048">
        <w:rPr>
          <w:rFonts w:ascii="Arial" w:hAnsi="Arial" w:cs="Arial"/>
          <w:i/>
          <w:iCs/>
        </w:rPr>
        <w:t>Results in Engineering</w:t>
      </w:r>
      <w:r w:rsidRPr="005C5048">
        <w:rPr>
          <w:rFonts w:ascii="Arial" w:hAnsi="Arial" w:cs="Arial"/>
        </w:rPr>
        <w:t>, [online] 20(1), p.101621. doi:https://doi.org/10.1016/j.rineng.2023.101621. [Accessed 28 Jan. 2025].</w:t>
      </w:r>
    </w:p>
    <w:p w14:paraId="0BEFC7D3" w14:textId="0DB3571B" w:rsidR="00695813" w:rsidRPr="005C5048" w:rsidRDefault="00695813" w:rsidP="0033424C">
      <w:pPr>
        <w:spacing w:line="360" w:lineRule="auto"/>
        <w:ind w:firstLine="720"/>
        <w:jc w:val="both"/>
        <w:rPr>
          <w:rFonts w:ascii="Arial" w:hAnsi="Arial" w:cs="Arial"/>
        </w:rPr>
      </w:pPr>
      <w:r w:rsidRPr="005C5048">
        <w:rPr>
          <w:rFonts w:ascii="Arial" w:hAnsi="Arial" w:cs="Arial"/>
        </w:rPr>
        <w:t>HM Government (2021). </w:t>
      </w:r>
      <w:r w:rsidRPr="005C5048">
        <w:rPr>
          <w:rFonts w:ascii="Arial" w:hAnsi="Arial" w:cs="Arial"/>
          <w:i/>
          <w:iCs/>
        </w:rPr>
        <w:t>Net Zero Strategy: Build Back Greener</w:t>
      </w:r>
      <w:r w:rsidRPr="005C5048">
        <w:rPr>
          <w:rFonts w:ascii="Arial" w:hAnsi="Arial" w:cs="Arial"/>
        </w:rPr>
        <w:t>. [online] </w:t>
      </w:r>
      <w:r w:rsidRPr="005C5048">
        <w:rPr>
          <w:rFonts w:ascii="Arial" w:hAnsi="Arial" w:cs="Arial"/>
          <w:i/>
          <w:iCs/>
        </w:rPr>
        <w:t>gov.uk</w:t>
      </w:r>
      <w:r w:rsidRPr="005C5048">
        <w:rPr>
          <w:rFonts w:ascii="Arial" w:hAnsi="Arial" w:cs="Arial"/>
        </w:rPr>
        <w:t xml:space="preserve">. UK Government. Available at: </w:t>
      </w:r>
      <w:hyperlink r:id="rId7" w:history="1">
        <w:r w:rsidRPr="005C5048">
          <w:rPr>
            <w:rStyle w:val="Hyperlink"/>
            <w:rFonts w:ascii="Arial" w:hAnsi="Arial" w:cs="Arial"/>
            <w:color w:val="auto"/>
          </w:rPr>
          <w:t>https://assets.publishing.service.gov.uk/media/6194dfa4d3bf7f0555071b1b/net-zero-strategy-beis.pdf</w:t>
        </w:r>
      </w:hyperlink>
      <w:r w:rsidRPr="005C5048">
        <w:rPr>
          <w:rFonts w:ascii="Arial" w:hAnsi="Arial" w:cs="Arial"/>
        </w:rPr>
        <w:t xml:space="preserve">. [Accessed </w:t>
      </w:r>
      <w:r w:rsidR="008138C0" w:rsidRPr="005C5048">
        <w:rPr>
          <w:rFonts w:ascii="Arial" w:hAnsi="Arial" w:cs="Arial"/>
        </w:rPr>
        <w:t>28 Jan. 2025].</w:t>
      </w:r>
    </w:p>
    <w:p w14:paraId="0955E275" w14:textId="2995C24A" w:rsidR="00E10323" w:rsidRPr="005C5048" w:rsidRDefault="00E10323" w:rsidP="0033424C">
      <w:pPr>
        <w:spacing w:line="360" w:lineRule="auto"/>
        <w:ind w:firstLine="720"/>
        <w:jc w:val="both"/>
        <w:rPr>
          <w:rFonts w:ascii="Arial" w:hAnsi="Arial" w:cs="Arial"/>
        </w:rPr>
      </w:pPr>
      <w:r w:rsidRPr="005C5048">
        <w:rPr>
          <w:rFonts w:ascii="Arial" w:hAnsi="Arial" w:cs="Arial"/>
        </w:rPr>
        <w:t>Ingrams, S. (2024). </w:t>
      </w:r>
      <w:r w:rsidRPr="005C5048">
        <w:rPr>
          <w:rFonts w:ascii="Arial" w:hAnsi="Arial" w:cs="Arial"/>
          <w:i/>
          <w:iCs/>
        </w:rPr>
        <w:t>The most sustainable energy suppliers for 2024</w:t>
      </w:r>
      <w:r w:rsidRPr="005C5048">
        <w:rPr>
          <w:rFonts w:ascii="Arial" w:hAnsi="Arial" w:cs="Arial"/>
        </w:rPr>
        <w:t xml:space="preserve">. [online] Which? Available at: </w:t>
      </w:r>
      <w:hyperlink r:id="rId8" w:history="1">
        <w:r w:rsidRPr="005C5048">
          <w:rPr>
            <w:rStyle w:val="Hyperlink"/>
            <w:rFonts w:ascii="Arial" w:hAnsi="Arial" w:cs="Arial"/>
            <w:color w:val="auto"/>
          </w:rPr>
          <w:t>https://www.which.co.uk/news/article/most-sustainable-energy-suppliers-anfcI7X4Tb7q</w:t>
        </w:r>
      </w:hyperlink>
      <w:r w:rsidRPr="005C5048">
        <w:rPr>
          <w:rFonts w:ascii="Arial" w:hAnsi="Arial" w:cs="Arial"/>
        </w:rPr>
        <w:t xml:space="preserve">. [Accessed </w:t>
      </w:r>
      <w:r w:rsidR="00FE79F6" w:rsidRPr="005C5048">
        <w:rPr>
          <w:rFonts w:ascii="Arial" w:hAnsi="Arial" w:cs="Arial"/>
        </w:rPr>
        <w:t>28 Jan.2025].</w:t>
      </w:r>
    </w:p>
    <w:p w14:paraId="5341F9D7" w14:textId="4EB6858B" w:rsidR="00377B5C" w:rsidRPr="005C5048" w:rsidRDefault="00377B5C" w:rsidP="004061CC">
      <w:pPr>
        <w:spacing w:line="360" w:lineRule="auto"/>
        <w:ind w:firstLine="720"/>
        <w:jc w:val="both"/>
        <w:rPr>
          <w:rFonts w:ascii="Arial" w:hAnsi="Arial" w:cs="Arial"/>
        </w:rPr>
      </w:pPr>
      <w:r w:rsidRPr="005C5048">
        <w:rPr>
          <w:rFonts w:ascii="Arial" w:hAnsi="Arial" w:cs="Arial"/>
        </w:rPr>
        <w:t>Jones, P., Hillier, D. and Comfort, D. (2014). Sustainability in the Global Hotel Industry. </w:t>
      </w:r>
      <w:r w:rsidRPr="005C5048">
        <w:rPr>
          <w:rFonts w:ascii="Arial" w:hAnsi="Arial" w:cs="Arial"/>
          <w:i/>
          <w:iCs/>
        </w:rPr>
        <w:t>International Journal of Contemporary Hospitality Management</w:t>
      </w:r>
      <w:r w:rsidRPr="005C5048">
        <w:rPr>
          <w:rFonts w:ascii="Arial" w:hAnsi="Arial" w:cs="Arial"/>
        </w:rPr>
        <w:t xml:space="preserve">, 26(1), pp.5–17. </w:t>
      </w:r>
      <w:hyperlink r:id="rId9" w:tooltip="DOI: https://doi.org/10.1108/IJCHM-10-2012-0180" w:history="1">
        <w:r w:rsidR="00103024" w:rsidRPr="005C5048">
          <w:rPr>
            <w:rStyle w:val="Hyperlink"/>
            <w:rFonts w:ascii="Arial" w:hAnsi="Arial" w:cs="Arial"/>
            <w:color w:val="auto"/>
          </w:rPr>
          <w:t>https://doi.org/10.1108/IJCHM-10-2012-0180</w:t>
        </w:r>
      </w:hyperlink>
      <w:r w:rsidR="00103024" w:rsidRPr="005C5048">
        <w:rPr>
          <w:rFonts w:ascii="Arial" w:hAnsi="Arial" w:cs="Arial"/>
        </w:rPr>
        <w:t xml:space="preserve"> </w:t>
      </w:r>
      <w:r w:rsidR="00057670" w:rsidRPr="005C5048">
        <w:rPr>
          <w:rFonts w:ascii="Arial" w:hAnsi="Arial" w:cs="Arial"/>
        </w:rPr>
        <w:t>[Accessed 15 Jan. 2025].</w:t>
      </w:r>
    </w:p>
    <w:p w14:paraId="4D1E2A0A" w14:textId="41AE355D" w:rsidR="001E335F" w:rsidRPr="005C5048" w:rsidRDefault="001E335F" w:rsidP="004061CC">
      <w:pPr>
        <w:spacing w:line="360" w:lineRule="auto"/>
        <w:ind w:firstLine="720"/>
        <w:jc w:val="both"/>
        <w:rPr>
          <w:rFonts w:ascii="Arial" w:hAnsi="Arial" w:cs="Arial"/>
        </w:rPr>
      </w:pPr>
      <w:r w:rsidRPr="005C5048">
        <w:rPr>
          <w:rFonts w:ascii="Arial" w:hAnsi="Arial" w:cs="Arial"/>
        </w:rPr>
        <w:t>Khatter, A. (2023). Challenges and Solutions for Environmental Sustainability in the Hospitality Sector. </w:t>
      </w:r>
      <w:r w:rsidRPr="005C5048">
        <w:rPr>
          <w:rFonts w:ascii="Arial" w:hAnsi="Arial" w:cs="Arial"/>
          <w:i/>
          <w:iCs/>
        </w:rPr>
        <w:t>Sustainability</w:t>
      </w:r>
      <w:r w:rsidRPr="005C5048">
        <w:rPr>
          <w:rFonts w:ascii="Arial" w:hAnsi="Arial" w:cs="Arial"/>
        </w:rPr>
        <w:t xml:space="preserve">, 15(15), pp.11491–11491. doi:https://doi.org/10.3390/su151511491. [Accessed </w:t>
      </w:r>
      <w:r w:rsidR="006F1CE1" w:rsidRPr="005C5048">
        <w:rPr>
          <w:rFonts w:ascii="Arial" w:hAnsi="Arial" w:cs="Arial"/>
        </w:rPr>
        <w:t>15 Jan. 2025].</w:t>
      </w:r>
    </w:p>
    <w:p w14:paraId="410668DF" w14:textId="5EEB1BDD" w:rsidR="004061CC" w:rsidRPr="005C5048" w:rsidRDefault="004061CC" w:rsidP="004061CC">
      <w:pPr>
        <w:spacing w:line="360" w:lineRule="auto"/>
        <w:ind w:firstLine="720"/>
        <w:jc w:val="both"/>
        <w:rPr>
          <w:rFonts w:ascii="Arial" w:hAnsi="Arial" w:cs="Arial"/>
        </w:rPr>
      </w:pPr>
      <w:r w:rsidRPr="005C5048">
        <w:rPr>
          <w:rFonts w:ascii="Arial" w:hAnsi="Arial" w:cs="Arial"/>
        </w:rPr>
        <w:lastRenderedPageBreak/>
        <w:t xml:space="preserve">Khatter, A., McGrath, M., Pyke, J., White, L. and Lockstone-Binney, L. (2019) 'Analysis of hotels’ environmentally sustainable policies and practices: Sustainability and corporate social responsibility in hospitality and tourism', </w:t>
      </w:r>
      <w:r w:rsidRPr="005C5048">
        <w:rPr>
          <w:rFonts w:ascii="Arial" w:hAnsi="Arial" w:cs="Arial"/>
          <w:i/>
          <w:iCs/>
        </w:rPr>
        <w:t>International Journal of Contemporary Hospitality Management</w:t>
      </w:r>
      <w:r w:rsidRPr="005C5048">
        <w:rPr>
          <w:rFonts w:ascii="Arial" w:hAnsi="Arial" w:cs="Arial"/>
        </w:rPr>
        <w:t>, 31(6), pp. 2394-2410.</w:t>
      </w:r>
    </w:p>
    <w:p w14:paraId="1C836E32" w14:textId="50D3A35E" w:rsidR="006A3C53" w:rsidRPr="005C5048" w:rsidRDefault="003953A1" w:rsidP="004061CC">
      <w:pPr>
        <w:spacing w:line="360" w:lineRule="auto"/>
        <w:ind w:firstLine="720"/>
        <w:jc w:val="both"/>
        <w:rPr>
          <w:rFonts w:ascii="Arial" w:hAnsi="Arial" w:cs="Arial"/>
        </w:rPr>
      </w:pPr>
      <w:r w:rsidRPr="005C5048">
        <w:rPr>
          <w:rFonts w:ascii="Arial" w:hAnsi="Arial" w:cs="Arial"/>
        </w:rPr>
        <w:t>Mireille. (2014). </w:t>
      </w:r>
      <w:r w:rsidRPr="005C5048">
        <w:rPr>
          <w:rFonts w:ascii="Arial" w:hAnsi="Arial" w:cs="Arial"/>
          <w:i/>
          <w:iCs/>
        </w:rPr>
        <w:t>How Crowne Plaza Copenhagen Towers in Denmark Became One of the Most Sustainable Hotels Worldwide | Sustainability Leaders United</w:t>
      </w:r>
      <w:r w:rsidRPr="005C5048">
        <w:rPr>
          <w:rFonts w:ascii="Arial" w:hAnsi="Arial" w:cs="Arial"/>
        </w:rPr>
        <w:t>. [online] Available at: https://sustainability-leaders.com/crowne-plaza-copenhagen-towers-sustainable-hotel-example-denmark/.</w:t>
      </w:r>
    </w:p>
    <w:p w14:paraId="39BA916E" w14:textId="720A7B95" w:rsidR="001E335F" w:rsidRPr="005C5048" w:rsidRDefault="00C85C83" w:rsidP="00CE2F48">
      <w:pPr>
        <w:spacing w:line="360" w:lineRule="auto"/>
        <w:ind w:firstLine="720"/>
        <w:jc w:val="both"/>
        <w:rPr>
          <w:rFonts w:ascii="Arial" w:hAnsi="Arial" w:cs="Arial"/>
        </w:rPr>
      </w:pPr>
      <w:r w:rsidRPr="005C5048">
        <w:rPr>
          <w:rFonts w:ascii="Arial" w:hAnsi="Arial" w:cs="Arial"/>
        </w:rPr>
        <w:t>Miroshnychenko, I., Barontini, R. and Testa, F. (2017). Green practices and financial performance: A global outlook. </w:t>
      </w:r>
      <w:r w:rsidRPr="005C5048">
        <w:rPr>
          <w:rFonts w:ascii="Arial" w:hAnsi="Arial" w:cs="Arial"/>
          <w:i/>
          <w:iCs/>
        </w:rPr>
        <w:t>Journal of Cleaner Production</w:t>
      </w:r>
      <w:r w:rsidRPr="005C5048">
        <w:rPr>
          <w:rFonts w:ascii="Arial" w:hAnsi="Arial" w:cs="Arial"/>
        </w:rPr>
        <w:t>, 147, pp.340–351. doi:https://doi.org/10.1016/j.jclepro.2017.01.058.</w:t>
      </w:r>
      <w:r w:rsidR="00B578B3" w:rsidRPr="005C5048">
        <w:rPr>
          <w:rFonts w:ascii="Arial" w:hAnsi="Arial" w:cs="Arial"/>
        </w:rPr>
        <w:t xml:space="preserve"> [Accessed 25 Jan. 2025].</w:t>
      </w:r>
    </w:p>
    <w:p w14:paraId="2D8CD28A" w14:textId="193FA571" w:rsidR="00BE491F" w:rsidRPr="005C5048" w:rsidRDefault="00BE491F" w:rsidP="004061CC">
      <w:pPr>
        <w:spacing w:line="360" w:lineRule="auto"/>
        <w:ind w:firstLine="720"/>
        <w:jc w:val="both"/>
        <w:rPr>
          <w:rFonts w:ascii="Arial" w:hAnsi="Arial" w:cs="Arial"/>
        </w:rPr>
      </w:pPr>
      <w:r w:rsidRPr="005C5048">
        <w:rPr>
          <w:rFonts w:ascii="Arial" w:hAnsi="Arial" w:cs="Arial"/>
        </w:rPr>
        <w:t>Rehman, A. (2019). </w:t>
      </w:r>
      <w:r w:rsidRPr="005C5048">
        <w:rPr>
          <w:rFonts w:ascii="Arial" w:hAnsi="Arial" w:cs="Arial"/>
          <w:i/>
          <w:iCs/>
        </w:rPr>
        <w:t>Green Practices and Strategies in Supply Chain Management</w:t>
      </w:r>
      <w:r w:rsidRPr="005C5048">
        <w:rPr>
          <w:rFonts w:ascii="Arial" w:hAnsi="Arial" w:cs="Arial"/>
        </w:rPr>
        <w:t>. BoD – Books on Demand.</w:t>
      </w:r>
    </w:p>
    <w:p w14:paraId="4D46C553" w14:textId="0A04747B" w:rsidR="0015251D" w:rsidRPr="005C5048" w:rsidRDefault="0015251D" w:rsidP="004061CC">
      <w:pPr>
        <w:spacing w:line="360" w:lineRule="auto"/>
        <w:ind w:firstLine="720"/>
        <w:jc w:val="both"/>
        <w:rPr>
          <w:rFonts w:ascii="Arial" w:hAnsi="Arial" w:cs="Arial"/>
        </w:rPr>
      </w:pPr>
      <w:r w:rsidRPr="005C5048">
        <w:rPr>
          <w:rFonts w:ascii="Arial" w:hAnsi="Arial" w:cs="Arial"/>
        </w:rPr>
        <w:t>Sharpley, R. (2018). </w:t>
      </w:r>
      <w:r w:rsidRPr="005C5048">
        <w:rPr>
          <w:rFonts w:ascii="Arial" w:hAnsi="Arial" w:cs="Arial"/>
          <w:i/>
          <w:iCs/>
        </w:rPr>
        <w:t>Tourism, Tourists and Society</w:t>
      </w:r>
      <w:r w:rsidRPr="005C5048">
        <w:rPr>
          <w:rFonts w:ascii="Arial" w:hAnsi="Arial" w:cs="Arial"/>
        </w:rPr>
        <w:t>. 5th ed. Routledge.</w:t>
      </w:r>
    </w:p>
    <w:p w14:paraId="5112186C" w14:textId="29FF96BE" w:rsidR="00BE491F" w:rsidRPr="005C5048" w:rsidRDefault="007D7059" w:rsidP="004061CC">
      <w:pPr>
        <w:spacing w:line="360" w:lineRule="auto"/>
        <w:ind w:firstLine="720"/>
        <w:jc w:val="both"/>
        <w:rPr>
          <w:rFonts w:ascii="Arial" w:hAnsi="Arial" w:cs="Arial"/>
        </w:rPr>
      </w:pPr>
      <w:r w:rsidRPr="005C5048">
        <w:rPr>
          <w:rFonts w:ascii="Arial" w:hAnsi="Arial" w:cs="Arial"/>
        </w:rPr>
        <w:t>Shove, E. and Spurling, N. (2013). </w:t>
      </w:r>
      <w:r w:rsidRPr="005C5048">
        <w:rPr>
          <w:rFonts w:ascii="Arial" w:hAnsi="Arial" w:cs="Arial"/>
          <w:i/>
          <w:iCs/>
        </w:rPr>
        <w:t>Sustainable Practices</w:t>
      </w:r>
      <w:r w:rsidRPr="005C5048">
        <w:rPr>
          <w:rFonts w:ascii="Arial" w:hAnsi="Arial" w:cs="Arial"/>
        </w:rPr>
        <w:t>. Routledge.</w:t>
      </w:r>
    </w:p>
    <w:p w14:paraId="73DA2966" w14:textId="64687920" w:rsidR="008906A4" w:rsidRPr="005C5048" w:rsidRDefault="008906A4" w:rsidP="004061CC">
      <w:pPr>
        <w:spacing w:line="360" w:lineRule="auto"/>
        <w:ind w:firstLine="720"/>
        <w:jc w:val="both"/>
        <w:rPr>
          <w:rFonts w:ascii="Arial" w:hAnsi="Arial" w:cs="Arial"/>
        </w:rPr>
      </w:pPr>
      <w:r w:rsidRPr="005C5048">
        <w:rPr>
          <w:rFonts w:ascii="Arial" w:hAnsi="Arial" w:cs="Arial"/>
        </w:rPr>
        <w:t>Slocum, S.L., Aidoo, A. and McMahon, K. (2020). </w:t>
      </w:r>
      <w:r w:rsidRPr="005C5048">
        <w:rPr>
          <w:rFonts w:ascii="Arial" w:hAnsi="Arial" w:cs="Arial"/>
          <w:i/>
          <w:iCs/>
        </w:rPr>
        <w:t>The Business of Sustainable Tourism Development and Management</w:t>
      </w:r>
      <w:r w:rsidRPr="005C5048">
        <w:rPr>
          <w:rFonts w:ascii="Arial" w:hAnsi="Arial" w:cs="Arial"/>
        </w:rPr>
        <w:t>. Routledge.</w:t>
      </w:r>
    </w:p>
    <w:p w14:paraId="5AA5642F" w14:textId="3F47CD0F" w:rsidR="009E1851" w:rsidRPr="005C5048" w:rsidRDefault="009E1851" w:rsidP="004061CC">
      <w:pPr>
        <w:spacing w:line="360" w:lineRule="auto"/>
        <w:ind w:firstLine="720"/>
        <w:jc w:val="both"/>
        <w:rPr>
          <w:rFonts w:ascii="Arial" w:hAnsi="Arial" w:cs="Arial"/>
        </w:rPr>
      </w:pPr>
      <w:r w:rsidRPr="005C5048">
        <w:rPr>
          <w:rFonts w:ascii="Arial" w:hAnsi="Arial" w:cs="Arial"/>
        </w:rPr>
        <w:t>Statista (2020). </w:t>
      </w:r>
      <w:r w:rsidRPr="005C5048">
        <w:rPr>
          <w:rFonts w:ascii="Arial" w:hAnsi="Arial" w:cs="Arial"/>
          <w:i/>
          <w:iCs/>
        </w:rPr>
        <w:t>Global travelers on sustainable travel options worldwide by age 2020</w:t>
      </w:r>
      <w:r w:rsidRPr="005C5048">
        <w:rPr>
          <w:rFonts w:ascii="Arial" w:hAnsi="Arial" w:cs="Arial"/>
        </w:rPr>
        <w:t xml:space="preserve">. [online] Statista. Available at: </w:t>
      </w:r>
      <w:hyperlink r:id="rId10" w:history="1">
        <w:r w:rsidR="00FD29A2" w:rsidRPr="005C5048">
          <w:rPr>
            <w:rStyle w:val="Hyperlink"/>
            <w:rFonts w:ascii="Arial" w:hAnsi="Arial" w:cs="Arial"/>
            <w:color w:val="auto"/>
          </w:rPr>
          <w:t>https://www.statista.com/statistics/1221050/travelers-opinion-on-sustainable-travel-importance-worldwide-by-age/</w:t>
        </w:r>
      </w:hyperlink>
      <w:r w:rsidRPr="005C5048">
        <w:rPr>
          <w:rFonts w:ascii="Arial" w:hAnsi="Arial" w:cs="Arial"/>
        </w:rPr>
        <w:t>.</w:t>
      </w:r>
      <w:r w:rsidR="00FD29A2" w:rsidRPr="005C5048">
        <w:rPr>
          <w:rFonts w:ascii="Arial" w:hAnsi="Arial" w:cs="Arial"/>
        </w:rPr>
        <w:t xml:space="preserve"> [Accessed 28 Jan.2025]. </w:t>
      </w:r>
    </w:p>
    <w:p w14:paraId="42AB4A77" w14:textId="3BC53F22" w:rsidR="007E3B69" w:rsidRPr="005C5048" w:rsidRDefault="007E3B69" w:rsidP="007E3B69">
      <w:pPr>
        <w:spacing w:line="360" w:lineRule="auto"/>
        <w:ind w:firstLine="720"/>
        <w:jc w:val="both"/>
        <w:rPr>
          <w:rFonts w:ascii="Arial" w:hAnsi="Arial" w:cs="Arial"/>
        </w:rPr>
      </w:pPr>
      <w:r w:rsidRPr="005C5048">
        <w:rPr>
          <w:rFonts w:ascii="Arial" w:hAnsi="Arial" w:cs="Arial"/>
        </w:rPr>
        <w:t>The Ritz Hotel London. (2024</w:t>
      </w:r>
      <w:r w:rsidR="00DE4C5B" w:rsidRPr="005C5048">
        <w:rPr>
          <w:rFonts w:ascii="Arial" w:hAnsi="Arial" w:cs="Arial"/>
        </w:rPr>
        <w:t>a</w:t>
      </w:r>
      <w:r w:rsidRPr="005C5048">
        <w:rPr>
          <w:rFonts w:ascii="Arial" w:hAnsi="Arial" w:cs="Arial"/>
        </w:rPr>
        <w:t>). </w:t>
      </w:r>
      <w:r w:rsidRPr="005C5048">
        <w:rPr>
          <w:rFonts w:ascii="Arial" w:hAnsi="Arial" w:cs="Arial"/>
          <w:i/>
          <w:iCs/>
        </w:rPr>
        <w:t>Green Policy | The Ritz London Hotel</w:t>
      </w:r>
      <w:r w:rsidRPr="005C5048">
        <w:rPr>
          <w:rFonts w:ascii="Arial" w:hAnsi="Arial" w:cs="Arial"/>
        </w:rPr>
        <w:t xml:space="preserve">. [online] Available at: </w:t>
      </w:r>
      <w:hyperlink r:id="rId11" w:history="1">
        <w:r w:rsidRPr="005C5048">
          <w:rPr>
            <w:rStyle w:val="Hyperlink"/>
            <w:rFonts w:ascii="Arial" w:hAnsi="Arial" w:cs="Arial"/>
            <w:color w:val="auto"/>
          </w:rPr>
          <w:t>https://www.theritzlondon.com/about-the-ritz/green-policy/</w:t>
        </w:r>
      </w:hyperlink>
      <w:r w:rsidRPr="005C5048">
        <w:rPr>
          <w:rFonts w:ascii="Arial" w:hAnsi="Arial" w:cs="Arial"/>
        </w:rPr>
        <w:t xml:space="preserve">. [Accessed 12 Jan.2025]. </w:t>
      </w:r>
    </w:p>
    <w:p w14:paraId="332920A8" w14:textId="2E0F62E7" w:rsidR="00F21D51" w:rsidRPr="005C5048" w:rsidRDefault="00F21D51" w:rsidP="007E3B69">
      <w:pPr>
        <w:spacing w:line="360" w:lineRule="auto"/>
        <w:ind w:firstLine="720"/>
        <w:jc w:val="both"/>
        <w:rPr>
          <w:rFonts w:ascii="Arial" w:hAnsi="Arial" w:cs="Arial"/>
        </w:rPr>
      </w:pPr>
      <w:r w:rsidRPr="005C5048">
        <w:rPr>
          <w:rFonts w:ascii="Arial" w:hAnsi="Arial" w:cs="Arial"/>
        </w:rPr>
        <w:t>The Ritz Hotel London. (2024</w:t>
      </w:r>
      <w:r w:rsidR="00DE4C5B" w:rsidRPr="005C5048">
        <w:rPr>
          <w:rFonts w:ascii="Arial" w:hAnsi="Arial" w:cs="Arial"/>
        </w:rPr>
        <w:t>b</w:t>
      </w:r>
      <w:r w:rsidRPr="005C5048">
        <w:rPr>
          <w:rFonts w:ascii="Arial" w:hAnsi="Arial" w:cs="Arial"/>
        </w:rPr>
        <w:t>). </w:t>
      </w:r>
      <w:r w:rsidRPr="005C5048">
        <w:rPr>
          <w:rFonts w:ascii="Arial" w:hAnsi="Arial" w:cs="Arial"/>
          <w:i/>
          <w:iCs/>
        </w:rPr>
        <w:t>The History of our 5 Star Luxury Hotel | The Ritz London</w:t>
      </w:r>
      <w:r w:rsidRPr="005C5048">
        <w:rPr>
          <w:rFonts w:ascii="Arial" w:hAnsi="Arial" w:cs="Arial"/>
        </w:rPr>
        <w:t xml:space="preserve">. [online] Available at: </w:t>
      </w:r>
      <w:hyperlink r:id="rId12" w:history="1">
        <w:r w:rsidR="00DE4C5B" w:rsidRPr="005C5048">
          <w:rPr>
            <w:rStyle w:val="Hyperlink"/>
            <w:rFonts w:ascii="Arial" w:hAnsi="Arial" w:cs="Arial"/>
            <w:color w:val="auto"/>
          </w:rPr>
          <w:t>https://www.theritzlondon.com/about-the-ritz/history/</w:t>
        </w:r>
      </w:hyperlink>
      <w:r w:rsidRPr="005C5048">
        <w:rPr>
          <w:rFonts w:ascii="Arial" w:hAnsi="Arial" w:cs="Arial"/>
        </w:rPr>
        <w:t>.</w:t>
      </w:r>
      <w:r w:rsidR="00DE4C5B" w:rsidRPr="005C5048">
        <w:rPr>
          <w:rFonts w:ascii="Arial" w:hAnsi="Arial" w:cs="Arial"/>
        </w:rPr>
        <w:t xml:space="preserve"> [Accessed 18 Jan. 2025</w:t>
      </w:r>
      <w:r w:rsidR="002C2052" w:rsidRPr="005C5048">
        <w:rPr>
          <w:rFonts w:ascii="Arial" w:hAnsi="Arial" w:cs="Arial"/>
        </w:rPr>
        <w:t>].</w:t>
      </w:r>
    </w:p>
    <w:p w14:paraId="066725D4" w14:textId="3A98C775" w:rsidR="007A6E31" w:rsidRPr="005C5048" w:rsidRDefault="00DD4BAB" w:rsidP="004061CC">
      <w:pPr>
        <w:spacing w:line="360" w:lineRule="auto"/>
        <w:ind w:firstLine="720"/>
        <w:jc w:val="both"/>
        <w:rPr>
          <w:rFonts w:ascii="Arial" w:hAnsi="Arial" w:cs="Arial"/>
        </w:rPr>
      </w:pPr>
      <w:r w:rsidRPr="005C5048">
        <w:rPr>
          <w:rFonts w:ascii="Arial" w:hAnsi="Arial" w:cs="Arial"/>
        </w:rPr>
        <w:t>Thompson, T. (2016). </w:t>
      </w:r>
      <w:r w:rsidRPr="005C5048">
        <w:rPr>
          <w:rFonts w:ascii="Arial" w:hAnsi="Arial" w:cs="Arial"/>
          <w:i/>
          <w:iCs/>
        </w:rPr>
        <w:t>What is the impact of green practices?</w:t>
      </w:r>
      <w:r w:rsidRPr="005C5048">
        <w:rPr>
          <w:rFonts w:ascii="Arial" w:hAnsi="Arial" w:cs="Arial"/>
        </w:rPr>
        <w:t> Farmington Hills, Mich.: Greenhaven Press, a part of Gale, Cengage Learning.</w:t>
      </w:r>
    </w:p>
    <w:p w14:paraId="68330975" w14:textId="76EF4D16" w:rsidR="00307F3B" w:rsidRPr="005C5048" w:rsidRDefault="00307F3B" w:rsidP="004061CC">
      <w:pPr>
        <w:spacing w:line="360" w:lineRule="auto"/>
        <w:ind w:firstLine="720"/>
        <w:jc w:val="both"/>
        <w:rPr>
          <w:rFonts w:ascii="Arial" w:hAnsi="Arial" w:cs="Arial"/>
        </w:rPr>
      </w:pPr>
      <w:r w:rsidRPr="005C5048">
        <w:rPr>
          <w:rFonts w:ascii="Arial" w:hAnsi="Arial" w:cs="Arial"/>
        </w:rPr>
        <w:lastRenderedPageBreak/>
        <w:t>UNWTO (2017). </w:t>
      </w:r>
      <w:r w:rsidRPr="005C5048">
        <w:rPr>
          <w:rFonts w:ascii="Arial" w:hAnsi="Arial" w:cs="Arial"/>
          <w:i/>
          <w:iCs/>
        </w:rPr>
        <w:t>Tourism and the Sustainable Development Goals – Journey to 2030</w:t>
      </w:r>
      <w:r w:rsidRPr="005C5048">
        <w:rPr>
          <w:rFonts w:ascii="Arial" w:hAnsi="Arial" w:cs="Arial"/>
        </w:rPr>
        <w:t xml:space="preserve">. World Tourism Organization (UNWTO). doi:https://doi.org/10.18111/9789284419401. [Accessed </w:t>
      </w:r>
      <w:r w:rsidR="00CB212C" w:rsidRPr="005C5048">
        <w:rPr>
          <w:rFonts w:ascii="Arial" w:hAnsi="Arial" w:cs="Arial"/>
        </w:rPr>
        <w:t>12 Jan. 2025].</w:t>
      </w:r>
    </w:p>
    <w:p w14:paraId="49E88B77" w14:textId="21F6F1D1" w:rsidR="005B0E97" w:rsidRPr="005C5048" w:rsidRDefault="005B0E97" w:rsidP="004061CC">
      <w:pPr>
        <w:spacing w:line="360" w:lineRule="auto"/>
        <w:ind w:firstLine="720"/>
        <w:jc w:val="both"/>
        <w:rPr>
          <w:rFonts w:ascii="Arial" w:hAnsi="Arial" w:cs="Arial"/>
        </w:rPr>
      </w:pPr>
      <w:r w:rsidRPr="005C5048">
        <w:rPr>
          <w:rFonts w:ascii="Arial" w:hAnsi="Arial" w:cs="Arial"/>
        </w:rPr>
        <w:t>UNWTO (2024</w:t>
      </w:r>
      <w:r w:rsidR="003E6EE3" w:rsidRPr="005C5048">
        <w:rPr>
          <w:rFonts w:ascii="Arial" w:hAnsi="Arial" w:cs="Arial"/>
        </w:rPr>
        <w:t>a</w:t>
      </w:r>
      <w:r w:rsidRPr="005C5048">
        <w:rPr>
          <w:rFonts w:ascii="Arial" w:hAnsi="Arial" w:cs="Arial"/>
        </w:rPr>
        <w:t>). </w:t>
      </w:r>
      <w:r w:rsidRPr="005C5048">
        <w:rPr>
          <w:rFonts w:ascii="Arial" w:hAnsi="Arial" w:cs="Arial"/>
          <w:i/>
          <w:iCs/>
        </w:rPr>
        <w:t>Hotel Energy Solutions (HES) | UNWTO</w:t>
      </w:r>
      <w:r w:rsidRPr="005C5048">
        <w:rPr>
          <w:rFonts w:ascii="Arial" w:hAnsi="Arial" w:cs="Arial"/>
        </w:rPr>
        <w:t xml:space="preserve">. [online] www.unwto.org. Available at: </w:t>
      </w:r>
      <w:hyperlink r:id="rId13" w:history="1">
        <w:r w:rsidR="00B71DE1" w:rsidRPr="005C5048">
          <w:rPr>
            <w:rStyle w:val="Hyperlink"/>
            <w:rFonts w:ascii="Arial" w:hAnsi="Arial" w:cs="Arial"/>
            <w:color w:val="auto"/>
          </w:rPr>
          <w:t>https://www.unwto.org/hotel-energy-solution</w:t>
        </w:r>
      </w:hyperlink>
      <w:r w:rsidRPr="005C5048">
        <w:rPr>
          <w:rFonts w:ascii="Arial" w:hAnsi="Arial" w:cs="Arial"/>
        </w:rPr>
        <w:t>.</w:t>
      </w:r>
      <w:r w:rsidR="002A415C" w:rsidRPr="005C5048">
        <w:rPr>
          <w:rFonts w:ascii="Arial" w:hAnsi="Arial" w:cs="Arial"/>
        </w:rPr>
        <w:t xml:space="preserve"> [Accessed</w:t>
      </w:r>
      <w:r w:rsidR="003E6EE3" w:rsidRPr="005C5048">
        <w:rPr>
          <w:rFonts w:ascii="Arial" w:hAnsi="Arial" w:cs="Arial"/>
        </w:rPr>
        <w:t xml:space="preserve"> 28 Jan.2025].</w:t>
      </w:r>
    </w:p>
    <w:p w14:paraId="3594E25B" w14:textId="34F8A771" w:rsidR="003E6EE3" w:rsidRPr="005C5048" w:rsidRDefault="003E6EE3" w:rsidP="004061CC">
      <w:pPr>
        <w:spacing w:line="360" w:lineRule="auto"/>
        <w:ind w:firstLine="720"/>
        <w:jc w:val="both"/>
        <w:rPr>
          <w:rFonts w:ascii="Arial" w:hAnsi="Arial" w:cs="Arial"/>
        </w:rPr>
      </w:pPr>
      <w:r w:rsidRPr="005C5048">
        <w:rPr>
          <w:rFonts w:ascii="Arial" w:hAnsi="Arial" w:cs="Arial"/>
        </w:rPr>
        <w:t>UNWTO (2024b). </w:t>
      </w:r>
      <w:r w:rsidRPr="005C5048">
        <w:rPr>
          <w:rFonts w:ascii="Arial" w:hAnsi="Arial" w:cs="Arial"/>
          <w:i/>
          <w:iCs/>
        </w:rPr>
        <w:t>Sustainable development</w:t>
      </w:r>
      <w:r w:rsidRPr="005C5048">
        <w:rPr>
          <w:rFonts w:ascii="Arial" w:hAnsi="Arial" w:cs="Arial"/>
        </w:rPr>
        <w:t xml:space="preserve">. [online] Unwto.org. Available at: </w:t>
      </w:r>
      <w:hyperlink r:id="rId14" w:history="1">
        <w:r w:rsidRPr="005C5048">
          <w:rPr>
            <w:rStyle w:val="Hyperlink"/>
            <w:rFonts w:ascii="Arial" w:hAnsi="Arial" w:cs="Arial"/>
            <w:color w:val="auto"/>
          </w:rPr>
          <w:t>https://www.unwto.org/sustainable-development</w:t>
        </w:r>
      </w:hyperlink>
      <w:r w:rsidRPr="005C5048">
        <w:rPr>
          <w:rFonts w:ascii="Arial" w:hAnsi="Arial" w:cs="Arial"/>
        </w:rPr>
        <w:t>. [Accessed 28 Jan.2025].</w:t>
      </w:r>
    </w:p>
    <w:p w14:paraId="7C672954" w14:textId="0E3EC7BA" w:rsidR="00C46A40" w:rsidRPr="005C5048" w:rsidRDefault="00C46A40" w:rsidP="004061CC">
      <w:pPr>
        <w:spacing w:line="360" w:lineRule="auto"/>
        <w:ind w:firstLine="720"/>
        <w:jc w:val="both"/>
        <w:rPr>
          <w:rFonts w:ascii="Arial" w:hAnsi="Arial" w:cs="Arial"/>
        </w:rPr>
      </w:pPr>
      <w:r w:rsidRPr="005C5048">
        <w:rPr>
          <w:rFonts w:ascii="Arial" w:hAnsi="Arial" w:cs="Arial"/>
        </w:rPr>
        <w:t>Usher, B. (2019). </w:t>
      </w:r>
      <w:r w:rsidRPr="005C5048">
        <w:rPr>
          <w:rFonts w:ascii="Arial" w:hAnsi="Arial" w:cs="Arial"/>
          <w:i/>
          <w:iCs/>
        </w:rPr>
        <w:t>Renewable energy a primer for the twenty-first century</w:t>
      </w:r>
      <w:r w:rsidRPr="005C5048">
        <w:rPr>
          <w:rFonts w:ascii="Arial" w:hAnsi="Arial" w:cs="Arial"/>
        </w:rPr>
        <w:t>. New York Columbia University Press.</w:t>
      </w:r>
    </w:p>
    <w:p w14:paraId="35FD7875" w14:textId="77777777" w:rsidR="003753AF" w:rsidRDefault="003753AF" w:rsidP="007708D5">
      <w:pPr>
        <w:spacing w:line="360" w:lineRule="auto"/>
        <w:jc w:val="both"/>
        <w:rPr>
          <w:rFonts w:ascii="Arial" w:hAnsi="Arial" w:cs="Arial"/>
        </w:rPr>
      </w:pPr>
    </w:p>
    <w:sectPr w:rsidR="00375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12"/>
    <w:rsid w:val="00041F08"/>
    <w:rsid w:val="00051898"/>
    <w:rsid w:val="00057670"/>
    <w:rsid w:val="000720BC"/>
    <w:rsid w:val="0008799E"/>
    <w:rsid w:val="000D1F4E"/>
    <w:rsid w:val="000D321B"/>
    <w:rsid w:val="000D4404"/>
    <w:rsid w:val="000F2039"/>
    <w:rsid w:val="00103024"/>
    <w:rsid w:val="0011290B"/>
    <w:rsid w:val="001247C8"/>
    <w:rsid w:val="00127E48"/>
    <w:rsid w:val="001455AE"/>
    <w:rsid w:val="0015251D"/>
    <w:rsid w:val="00167DE2"/>
    <w:rsid w:val="001821CE"/>
    <w:rsid w:val="001A286E"/>
    <w:rsid w:val="001A53D3"/>
    <w:rsid w:val="001A7208"/>
    <w:rsid w:val="001B6886"/>
    <w:rsid w:val="001E335F"/>
    <w:rsid w:val="001E532C"/>
    <w:rsid w:val="001F5912"/>
    <w:rsid w:val="00203FCF"/>
    <w:rsid w:val="00210F3B"/>
    <w:rsid w:val="00214F77"/>
    <w:rsid w:val="00215C9C"/>
    <w:rsid w:val="00237CFA"/>
    <w:rsid w:val="0028019A"/>
    <w:rsid w:val="002A415C"/>
    <w:rsid w:val="002A4CFD"/>
    <w:rsid w:val="002B12ED"/>
    <w:rsid w:val="002C0078"/>
    <w:rsid w:val="002C2052"/>
    <w:rsid w:val="002C3E15"/>
    <w:rsid w:val="002D382C"/>
    <w:rsid w:val="002D40F4"/>
    <w:rsid w:val="002E0686"/>
    <w:rsid w:val="00307F3B"/>
    <w:rsid w:val="0033424C"/>
    <w:rsid w:val="0033529F"/>
    <w:rsid w:val="003753AF"/>
    <w:rsid w:val="00377B5C"/>
    <w:rsid w:val="00383581"/>
    <w:rsid w:val="003953A1"/>
    <w:rsid w:val="003A57B6"/>
    <w:rsid w:val="003C047D"/>
    <w:rsid w:val="003E6EE3"/>
    <w:rsid w:val="003F30A2"/>
    <w:rsid w:val="003F40A9"/>
    <w:rsid w:val="0040332C"/>
    <w:rsid w:val="004061CC"/>
    <w:rsid w:val="00410950"/>
    <w:rsid w:val="00471480"/>
    <w:rsid w:val="00480B5C"/>
    <w:rsid w:val="00496176"/>
    <w:rsid w:val="004A4C84"/>
    <w:rsid w:val="004C6615"/>
    <w:rsid w:val="005125A9"/>
    <w:rsid w:val="0051342F"/>
    <w:rsid w:val="0052142E"/>
    <w:rsid w:val="0057227E"/>
    <w:rsid w:val="00596349"/>
    <w:rsid w:val="00596C5E"/>
    <w:rsid w:val="005B0E97"/>
    <w:rsid w:val="005C3394"/>
    <w:rsid w:val="005C3B4D"/>
    <w:rsid w:val="005C5048"/>
    <w:rsid w:val="005E2370"/>
    <w:rsid w:val="00603A57"/>
    <w:rsid w:val="00622440"/>
    <w:rsid w:val="0062383C"/>
    <w:rsid w:val="00624E1E"/>
    <w:rsid w:val="00662829"/>
    <w:rsid w:val="00667FF1"/>
    <w:rsid w:val="00692D63"/>
    <w:rsid w:val="00695813"/>
    <w:rsid w:val="006A3C53"/>
    <w:rsid w:val="006F1CE1"/>
    <w:rsid w:val="00702A9E"/>
    <w:rsid w:val="007237B6"/>
    <w:rsid w:val="00726B72"/>
    <w:rsid w:val="00733A70"/>
    <w:rsid w:val="0073583E"/>
    <w:rsid w:val="0074247B"/>
    <w:rsid w:val="00760570"/>
    <w:rsid w:val="007640A6"/>
    <w:rsid w:val="007708D5"/>
    <w:rsid w:val="00770D00"/>
    <w:rsid w:val="007718A1"/>
    <w:rsid w:val="00787644"/>
    <w:rsid w:val="007A6E31"/>
    <w:rsid w:val="007B7D0F"/>
    <w:rsid w:val="007C4D1F"/>
    <w:rsid w:val="007D7059"/>
    <w:rsid w:val="007E1F2C"/>
    <w:rsid w:val="007E315A"/>
    <w:rsid w:val="007E3B69"/>
    <w:rsid w:val="008138C0"/>
    <w:rsid w:val="008278FA"/>
    <w:rsid w:val="00832079"/>
    <w:rsid w:val="00832DFB"/>
    <w:rsid w:val="0083396E"/>
    <w:rsid w:val="00846B0E"/>
    <w:rsid w:val="008609A3"/>
    <w:rsid w:val="00861B1E"/>
    <w:rsid w:val="008906A4"/>
    <w:rsid w:val="00890E5E"/>
    <w:rsid w:val="00896C70"/>
    <w:rsid w:val="008A184D"/>
    <w:rsid w:val="008B0231"/>
    <w:rsid w:val="008E2FE5"/>
    <w:rsid w:val="0092465D"/>
    <w:rsid w:val="009303E4"/>
    <w:rsid w:val="00935930"/>
    <w:rsid w:val="00943726"/>
    <w:rsid w:val="00994BA7"/>
    <w:rsid w:val="009B29FA"/>
    <w:rsid w:val="009D170A"/>
    <w:rsid w:val="009D76C5"/>
    <w:rsid w:val="009D76DB"/>
    <w:rsid w:val="009E1851"/>
    <w:rsid w:val="009E1E03"/>
    <w:rsid w:val="009E4C0D"/>
    <w:rsid w:val="00A032A2"/>
    <w:rsid w:val="00A719FE"/>
    <w:rsid w:val="00A73A51"/>
    <w:rsid w:val="00AC09AB"/>
    <w:rsid w:val="00AF6F9E"/>
    <w:rsid w:val="00B05DF1"/>
    <w:rsid w:val="00B21E86"/>
    <w:rsid w:val="00B4241B"/>
    <w:rsid w:val="00B45558"/>
    <w:rsid w:val="00B578B3"/>
    <w:rsid w:val="00B71DE1"/>
    <w:rsid w:val="00BA34AB"/>
    <w:rsid w:val="00BB3D97"/>
    <w:rsid w:val="00BC1247"/>
    <w:rsid w:val="00BE491F"/>
    <w:rsid w:val="00C11230"/>
    <w:rsid w:val="00C20A29"/>
    <w:rsid w:val="00C24EB2"/>
    <w:rsid w:val="00C318A0"/>
    <w:rsid w:val="00C46A40"/>
    <w:rsid w:val="00C52F2D"/>
    <w:rsid w:val="00C85C83"/>
    <w:rsid w:val="00C967F6"/>
    <w:rsid w:val="00CB212C"/>
    <w:rsid w:val="00CC4209"/>
    <w:rsid w:val="00CD3D80"/>
    <w:rsid w:val="00CE2F48"/>
    <w:rsid w:val="00CE335D"/>
    <w:rsid w:val="00D3138F"/>
    <w:rsid w:val="00D366BF"/>
    <w:rsid w:val="00D5064A"/>
    <w:rsid w:val="00D54ABA"/>
    <w:rsid w:val="00D6030E"/>
    <w:rsid w:val="00D90FD2"/>
    <w:rsid w:val="00DB5A3F"/>
    <w:rsid w:val="00DD4BAB"/>
    <w:rsid w:val="00DE3B50"/>
    <w:rsid w:val="00DE4C5B"/>
    <w:rsid w:val="00DF6EEF"/>
    <w:rsid w:val="00E10323"/>
    <w:rsid w:val="00E809FC"/>
    <w:rsid w:val="00E80D0C"/>
    <w:rsid w:val="00EA6B3D"/>
    <w:rsid w:val="00EC06EB"/>
    <w:rsid w:val="00EC7FE1"/>
    <w:rsid w:val="00ED7242"/>
    <w:rsid w:val="00F02DE6"/>
    <w:rsid w:val="00F03199"/>
    <w:rsid w:val="00F0412E"/>
    <w:rsid w:val="00F21D51"/>
    <w:rsid w:val="00F30470"/>
    <w:rsid w:val="00F418EF"/>
    <w:rsid w:val="00F650CB"/>
    <w:rsid w:val="00F77C1E"/>
    <w:rsid w:val="00F8509D"/>
    <w:rsid w:val="00F9195E"/>
    <w:rsid w:val="00FB0F29"/>
    <w:rsid w:val="00FB1115"/>
    <w:rsid w:val="00FB50BE"/>
    <w:rsid w:val="00FD29A2"/>
    <w:rsid w:val="00FE79F6"/>
    <w:rsid w:val="00FF3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E9134"/>
  <w15:chartTrackingRefBased/>
  <w15:docId w15:val="{D9213F1E-39C3-42C7-928A-0A2DCA088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12"/>
    <w:rPr>
      <w:rFonts w:eastAsiaTheme="majorEastAsia" w:cstheme="majorBidi"/>
      <w:color w:val="272727" w:themeColor="text1" w:themeTint="D8"/>
    </w:rPr>
  </w:style>
  <w:style w:type="paragraph" w:styleId="Title">
    <w:name w:val="Title"/>
    <w:basedOn w:val="Normal"/>
    <w:next w:val="Normal"/>
    <w:link w:val="TitleChar"/>
    <w:uiPriority w:val="10"/>
    <w:qFormat/>
    <w:rsid w:val="001F5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12"/>
    <w:pPr>
      <w:spacing w:before="160"/>
      <w:jc w:val="center"/>
    </w:pPr>
    <w:rPr>
      <w:i/>
      <w:iCs/>
      <w:color w:val="404040" w:themeColor="text1" w:themeTint="BF"/>
    </w:rPr>
  </w:style>
  <w:style w:type="character" w:customStyle="1" w:styleId="QuoteChar">
    <w:name w:val="Quote Char"/>
    <w:basedOn w:val="DefaultParagraphFont"/>
    <w:link w:val="Quote"/>
    <w:uiPriority w:val="29"/>
    <w:rsid w:val="001F5912"/>
    <w:rPr>
      <w:i/>
      <w:iCs/>
      <w:color w:val="404040" w:themeColor="text1" w:themeTint="BF"/>
    </w:rPr>
  </w:style>
  <w:style w:type="paragraph" w:styleId="ListParagraph">
    <w:name w:val="List Paragraph"/>
    <w:basedOn w:val="Normal"/>
    <w:uiPriority w:val="34"/>
    <w:qFormat/>
    <w:rsid w:val="001F5912"/>
    <w:pPr>
      <w:ind w:left="720"/>
      <w:contextualSpacing/>
    </w:pPr>
  </w:style>
  <w:style w:type="character" w:styleId="IntenseEmphasis">
    <w:name w:val="Intense Emphasis"/>
    <w:basedOn w:val="DefaultParagraphFont"/>
    <w:uiPriority w:val="21"/>
    <w:qFormat/>
    <w:rsid w:val="001F5912"/>
    <w:rPr>
      <w:i/>
      <w:iCs/>
      <w:color w:val="0F4761" w:themeColor="accent1" w:themeShade="BF"/>
    </w:rPr>
  </w:style>
  <w:style w:type="paragraph" w:styleId="IntenseQuote">
    <w:name w:val="Intense Quote"/>
    <w:basedOn w:val="Normal"/>
    <w:next w:val="Normal"/>
    <w:link w:val="IntenseQuoteChar"/>
    <w:uiPriority w:val="30"/>
    <w:qFormat/>
    <w:rsid w:val="001F5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12"/>
    <w:rPr>
      <w:i/>
      <w:iCs/>
      <w:color w:val="0F4761" w:themeColor="accent1" w:themeShade="BF"/>
    </w:rPr>
  </w:style>
  <w:style w:type="character" w:styleId="IntenseReference">
    <w:name w:val="Intense Reference"/>
    <w:basedOn w:val="DefaultParagraphFont"/>
    <w:uiPriority w:val="32"/>
    <w:qFormat/>
    <w:rsid w:val="001F5912"/>
    <w:rPr>
      <w:b/>
      <w:bCs/>
      <w:smallCaps/>
      <w:color w:val="0F4761" w:themeColor="accent1" w:themeShade="BF"/>
      <w:spacing w:val="5"/>
    </w:rPr>
  </w:style>
  <w:style w:type="character" w:styleId="Hyperlink">
    <w:name w:val="Hyperlink"/>
    <w:basedOn w:val="DefaultParagraphFont"/>
    <w:uiPriority w:val="99"/>
    <w:unhideWhenUsed/>
    <w:rsid w:val="003753AF"/>
    <w:rPr>
      <w:color w:val="467886" w:themeColor="hyperlink"/>
      <w:u w:val="single"/>
    </w:rPr>
  </w:style>
  <w:style w:type="character" w:styleId="UnresolvedMention">
    <w:name w:val="Unresolved Mention"/>
    <w:basedOn w:val="DefaultParagraphFont"/>
    <w:uiPriority w:val="99"/>
    <w:semiHidden/>
    <w:unhideWhenUsed/>
    <w:rsid w:val="003753AF"/>
    <w:rPr>
      <w:color w:val="605E5C"/>
      <w:shd w:val="clear" w:color="auto" w:fill="E1DFDD"/>
    </w:rPr>
  </w:style>
  <w:style w:type="character" w:styleId="FollowedHyperlink">
    <w:name w:val="FollowedHyperlink"/>
    <w:basedOn w:val="DefaultParagraphFont"/>
    <w:uiPriority w:val="99"/>
    <w:semiHidden/>
    <w:unhideWhenUsed/>
    <w:rsid w:val="00FB0F29"/>
    <w:rPr>
      <w:color w:val="96607D" w:themeColor="followedHyperlink"/>
      <w:u w:val="single"/>
    </w:rPr>
  </w:style>
  <w:style w:type="paragraph" w:customStyle="1" w:styleId="Normal1">
    <w:name w:val="Normal1"/>
    <w:rsid w:val="00CD3D80"/>
    <w:pPr>
      <w:spacing w:after="0" w:line="360" w:lineRule="auto"/>
      <w:jc w:val="both"/>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54484">
      <w:bodyDiv w:val="1"/>
      <w:marLeft w:val="0"/>
      <w:marRight w:val="0"/>
      <w:marTop w:val="0"/>
      <w:marBottom w:val="0"/>
      <w:divBdr>
        <w:top w:val="none" w:sz="0" w:space="0" w:color="auto"/>
        <w:left w:val="none" w:sz="0" w:space="0" w:color="auto"/>
        <w:bottom w:val="none" w:sz="0" w:space="0" w:color="auto"/>
        <w:right w:val="none" w:sz="0" w:space="0" w:color="auto"/>
      </w:divBdr>
      <w:divsChild>
        <w:div w:id="1864199383">
          <w:marLeft w:val="0"/>
          <w:marRight w:val="0"/>
          <w:marTop w:val="0"/>
          <w:marBottom w:val="0"/>
          <w:divBdr>
            <w:top w:val="none" w:sz="0" w:space="0" w:color="auto"/>
            <w:left w:val="none" w:sz="0" w:space="0" w:color="auto"/>
            <w:bottom w:val="none" w:sz="0" w:space="0" w:color="auto"/>
            <w:right w:val="none" w:sz="0" w:space="0" w:color="auto"/>
          </w:divBdr>
          <w:divsChild>
            <w:div w:id="2020347521">
              <w:marLeft w:val="0"/>
              <w:marRight w:val="0"/>
              <w:marTop w:val="0"/>
              <w:marBottom w:val="0"/>
              <w:divBdr>
                <w:top w:val="none" w:sz="0" w:space="0" w:color="auto"/>
                <w:left w:val="none" w:sz="0" w:space="0" w:color="auto"/>
                <w:bottom w:val="none" w:sz="0" w:space="0" w:color="auto"/>
                <w:right w:val="none" w:sz="0" w:space="0" w:color="auto"/>
              </w:divBdr>
              <w:divsChild>
                <w:div w:id="2025012665">
                  <w:marLeft w:val="0"/>
                  <w:marRight w:val="0"/>
                  <w:marTop w:val="0"/>
                  <w:marBottom w:val="0"/>
                  <w:divBdr>
                    <w:top w:val="none" w:sz="0" w:space="0" w:color="auto"/>
                    <w:left w:val="none" w:sz="0" w:space="0" w:color="auto"/>
                    <w:bottom w:val="none" w:sz="0" w:space="0" w:color="auto"/>
                    <w:right w:val="none" w:sz="0" w:space="0" w:color="auto"/>
                  </w:divBdr>
                  <w:divsChild>
                    <w:div w:id="1572545818">
                      <w:marLeft w:val="0"/>
                      <w:marRight w:val="0"/>
                      <w:marTop w:val="0"/>
                      <w:marBottom w:val="0"/>
                      <w:divBdr>
                        <w:top w:val="none" w:sz="0" w:space="0" w:color="auto"/>
                        <w:left w:val="none" w:sz="0" w:space="0" w:color="auto"/>
                        <w:bottom w:val="none" w:sz="0" w:space="0" w:color="auto"/>
                        <w:right w:val="none" w:sz="0" w:space="0" w:color="auto"/>
                      </w:divBdr>
                      <w:divsChild>
                        <w:div w:id="1458379176">
                          <w:marLeft w:val="0"/>
                          <w:marRight w:val="0"/>
                          <w:marTop w:val="0"/>
                          <w:marBottom w:val="0"/>
                          <w:divBdr>
                            <w:top w:val="none" w:sz="0" w:space="0" w:color="auto"/>
                            <w:left w:val="none" w:sz="0" w:space="0" w:color="auto"/>
                            <w:bottom w:val="none" w:sz="0" w:space="0" w:color="auto"/>
                            <w:right w:val="none" w:sz="0" w:space="0" w:color="auto"/>
                          </w:divBdr>
                          <w:divsChild>
                            <w:div w:id="12044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109371">
      <w:bodyDiv w:val="1"/>
      <w:marLeft w:val="0"/>
      <w:marRight w:val="0"/>
      <w:marTop w:val="0"/>
      <w:marBottom w:val="0"/>
      <w:divBdr>
        <w:top w:val="none" w:sz="0" w:space="0" w:color="auto"/>
        <w:left w:val="none" w:sz="0" w:space="0" w:color="auto"/>
        <w:bottom w:val="none" w:sz="0" w:space="0" w:color="auto"/>
        <w:right w:val="none" w:sz="0" w:space="0" w:color="auto"/>
      </w:divBdr>
      <w:divsChild>
        <w:div w:id="900558213">
          <w:marLeft w:val="0"/>
          <w:marRight w:val="0"/>
          <w:marTop w:val="0"/>
          <w:marBottom w:val="0"/>
          <w:divBdr>
            <w:top w:val="none" w:sz="0" w:space="0" w:color="auto"/>
            <w:left w:val="none" w:sz="0" w:space="0" w:color="auto"/>
            <w:bottom w:val="none" w:sz="0" w:space="0" w:color="auto"/>
            <w:right w:val="none" w:sz="0" w:space="0" w:color="auto"/>
          </w:divBdr>
          <w:divsChild>
            <w:div w:id="912357462">
              <w:marLeft w:val="0"/>
              <w:marRight w:val="0"/>
              <w:marTop w:val="0"/>
              <w:marBottom w:val="0"/>
              <w:divBdr>
                <w:top w:val="none" w:sz="0" w:space="0" w:color="auto"/>
                <w:left w:val="none" w:sz="0" w:space="0" w:color="auto"/>
                <w:bottom w:val="none" w:sz="0" w:space="0" w:color="auto"/>
                <w:right w:val="none" w:sz="0" w:space="0" w:color="auto"/>
              </w:divBdr>
              <w:divsChild>
                <w:div w:id="2012171547">
                  <w:marLeft w:val="0"/>
                  <w:marRight w:val="0"/>
                  <w:marTop w:val="0"/>
                  <w:marBottom w:val="0"/>
                  <w:divBdr>
                    <w:top w:val="none" w:sz="0" w:space="0" w:color="auto"/>
                    <w:left w:val="none" w:sz="0" w:space="0" w:color="auto"/>
                    <w:bottom w:val="none" w:sz="0" w:space="0" w:color="auto"/>
                    <w:right w:val="none" w:sz="0" w:space="0" w:color="auto"/>
                  </w:divBdr>
                  <w:divsChild>
                    <w:div w:id="119348432">
                      <w:marLeft w:val="0"/>
                      <w:marRight w:val="0"/>
                      <w:marTop w:val="0"/>
                      <w:marBottom w:val="0"/>
                      <w:divBdr>
                        <w:top w:val="none" w:sz="0" w:space="0" w:color="auto"/>
                        <w:left w:val="none" w:sz="0" w:space="0" w:color="auto"/>
                        <w:bottom w:val="none" w:sz="0" w:space="0" w:color="auto"/>
                        <w:right w:val="none" w:sz="0" w:space="0" w:color="auto"/>
                      </w:divBdr>
                      <w:divsChild>
                        <w:div w:id="1280378887">
                          <w:marLeft w:val="0"/>
                          <w:marRight w:val="0"/>
                          <w:marTop w:val="0"/>
                          <w:marBottom w:val="0"/>
                          <w:divBdr>
                            <w:top w:val="none" w:sz="0" w:space="0" w:color="auto"/>
                            <w:left w:val="none" w:sz="0" w:space="0" w:color="auto"/>
                            <w:bottom w:val="none" w:sz="0" w:space="0" w:color="auto"/>
                            <w:right w:val="none" w:sz="0" w:space="0" w:color="auto"/>
                          </w:divBdr>
                          <w:divsChild>
                            <w:div w:id="19715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532366">
      <w:bodyDiv w:val="1"/>
      <w:marLeft w:val="0"/>
      <w:marRight w:val="0"/>
      <w:marTop w:val="0"/>
      <w:marBottom w:val="0"/>
      <w:divBdr>
        <w:top w:val="none" w:sz="0" w:space="0" w:color="auto"/>
        <w:left w:val="none" w:sz="0" w:space="0" w:color="auto"/>
        <w:bottom w:val="none" w:sz="0" w:space="0" w:color="auto"/>
        <w:right w:val="none" w:sz="0" w:space="0" w:color="auto"/>
      </w:divBdr>
      <w:divsChild>
        <w:div w:id="1294676538">
          <w:marLeft w:val="0"/>
          <w:marRight w:val="0"/>
          <w:marTop w:val="0"/>
          <w:marBottom w:val="0"/>
          <w:divBdr>
            <w:top w:val="single" w:sz="2" w:space="0" w:color="E3E3E3"/>
            <w:left w:val="single" w:sz="2" w:space="0" w:color="E3E3E3"/>
            <w:bottom w:val="single" w:sz="2" w:space="0" w:color="E3E3E3"/>
            <w:right w:val="single" w:sz="2" w:space="0" w:color="E3E3E3"/>
          </w:divBdr>
          <w:divsChild>
            <w:div w:id="1379935750">
              <w:marLeft w:val="0"/>
              <w:marRight w:val="0"/>
              <w:marTop w:val="0"/>
              <w:marBottom w:val="0"/>
              <w:divBdr>
                <w:top w:val="single" w:sz="2" w:space="0" w:color="E3E3E3"/>
                <w:left w:val="single" w:sz="2" w:space="0" w:color="E3E3E3"/>
                <w:bottom w:val="single" w:sz="2" w:space="0" w:color="E3E3E3"/>
                <w:right w:val="single" w:sz="2" w:space="0" w:color="E3E3E3"/>
              </w:divBdr>
            </w:div>
            <w:div w:id="1717390805">
              <w:marLeft w:val="0"/>
              <w:marRight w:val="0"/>
              <w:marTop w:val="0"/>
              <w:marBottom w:val="0"/>
              <w:divBdr>
                <w:top w:val="single" w:sz="2" w:space="0" w:color="E3E3E3"/>
                <w:left w:val="single" w:sz="2" w:space="0" w:color="E3E3E3"/>
                <w:bottom w:val="single" w:sz="2" w:space="0" w:color="E3E3E3"/>
                <w:right w:val="single" w:sz="2" w:space="0" w:color="E3E3E3"/>
              </w:divBdr>
            </w:div>
            <w:div w:id="968390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60129952">
          <w:marLeft w:val="0"/>
          <w:marRight w:val="0"/>
          <w:marTop w:val="0"/>
          <w:marBottom w:val="0"/>
          <w:divBdr>
            <w:top w:val="single" w:sz="2" w:space="0" w:color="E3E3E3"/>
            <w:left w:val="single" w:sz="2" w:space="0" w:color="E3E3E3"/>
            <w:bottom w:val="single" w:sz="2" w:space="0" w:color="E3E3E3"/>
            <w:right w:val="single" w:sz="2" w:space="0" w:color="E3E3E3"/>
          </w:divBdr>
          <w:divsChild>
            <w:div w:id="1413701249">
              <w:marLeft w:val="0"/>
              <w:marRight w:val="0"/>
              <w:marTop w:val="0"/>
              <w:marBottom w:val="0"/>
              <w:divBdr>
                <w:top w:val="single" w:sz="2" w:space="0" w:color="E3E3E3"/>
                <w:left w:val="single" w:sz="2" w:space="0" w:color="E3E3E3"/>
                <w:bottom w:val="single" w:sz="2" w:space="0" w:color="E3E3E3"/>
                <w:right w:val="single" w:sz="2" w:space="0" w:color="E3E3E3"/>
              </w:divBdr>
            </w:div>
            <w:div w:id="1375958800">
              <w:marLeft w:val="0"/>
              <w:marRight w:val="0"/>
              <w:marTop w:val="0"/>
              <w:marBottom w:val="0"/>
              <w:divBdr>
                <w:top w:val="single" w:sz="2" w:space="0" w:color="E3E3E3"/>
                <w:left w:val="single" w:sz="2" w:space="0" w:color="E3E3E3"/>
                <w:bottom w:val="single" w:sz="2" w:space="0" w:color="E3E3E3"/>
                <w:right w:val="single" w:sz="2" w:space="0" w:color="E3E3E3"/>
              </w:divBdr>
            </w:div>
            <w:div w:id="1816407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06341364">
          <w:marLeft w:val="0"/>
          <w:marRight w:val="0"/>
          <w:marTop w:val="0"/>
          <w:marBottom w:val="0"/>
          <w:divBdr>
            <w:top w:val="single" w:sz="2" w:space="0" w:color="E3E3E3"/>
            <w:left w:val="single" w:sz="2" w:space="0" w:color="E3E3E3"/>
            <w:bottom w:val="single" w:sz="2" w:space="0" w:color="E3E3E3"/>
            <w:right w:val="single" w:sz="2" w:space="0" w:color="E3E3E3"/>
          </w:divBdr>
          <w:divsChild>
            <w:div w:id="580526851">
              <w:marLeft w:val="0"/>
              <w:marRight w:val="0"/>
              <w:marTop w:val="0"/>
              <w:marBottom w:val="0"/>
              <w:divBdr>
                <w:top w:val="single" w:sz="2" w:space="0" w:color="E3E3E3"/>
                <w:left w:val="single" w:sz="2" w:space="0" w:color="E3E3E3"/>
                <w:bottom w:val="single" w:sz="2" w:space="0" w:color="E3E3E3"/>
                <w:right w:val="single" w:sz="2" w:space="0" w:color="E3E3E3"/>
              </w:divBdr>
            </w:div>
            <w:div w:id="1447429285">
              <w:marLeft w:val="0"/>
              <w:marRight w:val="0"/>
              <w:marTop w:val="0"/>
              <w:marBottom w:val="0"/>
              <w:divBdr>
                <w:top w:val="single" w:sz="2" w:space="0" w:color="E3E3E3"/>
                <w:left w:val="single" w:sz="2" w:space="0" w:color="E3E3E3"/>
                <w:bottom w:val="single" w:sz="2" w:space="0" w:color="E3E3E3"/>
                <w:right w:val="single" w:sz="2" w:space="0" w:color="E3E3E3"/>
              </w:divBdr>
            </w:div>
            <w:div w:id="1578436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199747">
          <w:marLeft w:val="0"/>
          <w:marRight w:val="0"/>
          <w:marTop w:val="0"/>
          <w:marBottom w:val="0"/>
          <w:divBdr>
            <w:top w:val="single" w:sz="2" w:space="0" w:color="E3E3E3"/>
            <w:left w:val="single" w:sz="2" w:space="0" w:color="E3E3E3"/>
            <w:bottom w:val="single" w:sz="2" w:space="0" w:color="E3E3E3"/>
            <w:right w:val="single" w:sz="2" w:space="0" w:color="E3E3E3"/>
          </w:divBdr>
          <w:divsChild>
            <w:div w:id="1521240197">
              <w:marLeft w:val="0"/>
              <w:marRight w:val="0"/>
              <w:marTop w:val="0"/>
              <w:marBottom w:val="0"/>
              <w:divBdr>
                <w:top w:val="single" w:sz="2" w:space="0" w:color="E3E3E3"/>
                <w:left w:val="single" w:sz="2" w:space="0" w:color="E3E3E3"/>
                <w:bottom w:val="single" w:sz="2" w:space="0" w:color="E3E3E3"/>
                <w:right w:val="single" w:sz="2" w:space="0" w:color="E3E3E3"/>
              </w:divBdr>
            </w:div>
            <w:div w:id="171844984">
              <w:marLeft w:val="0"/>
              <w:marRight w:val="0"/>
              <w:marTop w:val="0"/>
              <w:marBottom w:val="0"/>
              <w:divBdr>
                <w:top w:val="single" w:sz="2" w:space="0" w:color="E3E3E3"/>
                <w:left w:val="single" w:sz="2" w:space="0" w:color="E3E3E3"/>
                <w:bottom w:val="single" w:sz="2" w:space="0" w:color="E3E3E3"/>
                <w:right w:val="single" w:sz="2" w:space="0" w:color="E3E3E3"/>
              </w:divBdr>
            </w:div>
            <w:div w:id="1983774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19032243">
          <w:marLeft w:val="0"/>
          <w:marRight w:val="0"/>
          <w:marTop w:val="0"/>
          <w:marBottom w:val="0"/>
          <w:divBdr>
            <w:top w:val="single" w:sz="2" w:space="0" w:color="E3E3E3"/>
            <w:left w:val="single" w:sz="2" w:space="0" w:color="E3E3E3"/>
            <w:bottom w:val="single" w:sz="2" w:space="0" w:color="E3E3E3"/>
            <w:right w:val="single" w:sz="2" w:space="0" w:color="E3E3E3"/>
          </w:divBdr>
          <w:divsChild>
            <w:div w:id="1255624658">
              <w:marLeft w:val="0"/>
              <w:marRight w:val="0"/>
              <w:marTop w:val="0"/>
              <w:marBottom w:val="0"/>
              <w:divBdr>
                <w:top w:val="single" w:sz="2" w:space="0" w:color="E3E3E3"/>
                <w:left w:val="single" w:sz="2" w:space="0" w:color="E3E3E3"/>
                <w:bottom w:val="single" w:sz="2" w:space="0" w:color="E3E3E3"/>
                <w:right w:val="single" w:sz="2" w:space="0" w:color="E3E3E3"/>
              </w:divBdr>
            </w:div>
            <w:div w:id="526986017">
              <w:marLeft w:val="0"/>
              <w:marRight w:val="0"/>
              <w:marTop w:val="0"/>
              <w:marBottom w:val="0"/>
              <w:divBdr>
                <w:top w:val="single" w:sz="2" w:space="0" w:color="E3E3E3"/>
                <w:left w:val="single" w:sz="2" w:space="0" w:color="E3E3E3"/>
                <w:bottom w:val="single" w:sz="2" w:space="0" w:color="E3E3E3"/>
                <w:right w:val="single" w:sz="2" w:space="0" w:color="E3E3E3"/>
              </w:divBdr>
            </w:div>
            <w:div w:id="643391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00893493">
          <w:marLeft w:val="0"/>
          <w:marRight w:val="0"/>
          <w:marTop w:val="0"/>
          <w:marBottom w:val="0"/>
          <w:divBdr>
            <w:top w:val="single" w:sz="2" w:space="0" w:color="E3E3E3"/>
            <w:left w:val="single" w:sz="2" w:space="0" w:color="E3E3E3"/>
            <w:bottom w:val="single" w:sz="2" w:space="0" w:color="E3E3E3"/>
            <w:right w:val="single" w:sz="2" w:space="0" w:color="E3E3E3"/>
          </w:divBdr>
          <w:divsChild>
            <w:div w:id="463933548">
              <w:marLeft w:val="0"/>
              <w:marRight w:val="0"/>
              <w:marTop w:val="0"/>
              <w:marBottom w:val="0"/>
              <w:divBdr>
                <w:top w:val="single" w:sz="2" w:space="0" w:color="E3E3E3"/>
                <w:left w:val="single" w:sz="2" w:space="0" w:color="E3E3E3"/>
                <w:bottom w:val="single" w:sz="2" w:space="0" w:color="E3E3E3"/>
                <w:right w:val="single" w:sz="2" w:space="0" w:color="E3E3E3"/>
              </w:divBdr>
            </w:div>
            <w:div w:id="1044331906">
              <w:marLeft w:val="0"/>
              <w:marRight w:val="0"/>
              <w:marTop w:val="0"/>
              <w:marBottom w:val="0"/>
              <w:divBdr>
                <w:top w:val="single" w:sz="2" w:space="0" w:color="E3E3E3"/>
                <w:left w:val="single" w:sz="2" w:space="0" w:color="E3E3E3"/>
                <w:bottom w:val="single" w:sz="2" w:space="0" w:color="E3E3E3"/>
                <w:right w:val="single" w:sz="2" w:space="0" w:color="E3E3E3"/>
              </w:divBdr>
            </w:div>
            <w:div w:id="148165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58178972">
          <w:marLeft w:val="0"/>
          <w:marRight w:val="0"/>
          <w:marTop w:val="0"/>
          <w:marBottom w:val="0"/>
          <w:divBdr>
            <w:top w:val="single" w:sz="2" w:space="0" w:color="E3E3E3"/>
            <w:left w:val="single" w:sz="2" w:space="0" w:color="E3E3E3"/>
            <w:bottom w:val="single" w:sz="2" w:space="0" w:color="E3E3E3"/>
            <w:right w:val="single" w:sz="2" w:space="0" w:color="E3E3E3"/>
          </w:divBdr>
          <w:divsChild>
            <w:div w:id="999650481">
              <w:marLeft w:val="0"/>
              <w:marRight w:val="0"/>
              <w:marTop w:val="0"/>
              <w:marBottom w:val="0"/>
              <w:divBdr>
                <w:top w:val="single" w:sz="2" w:space="0" w:color="E3E3E3"/>
                <w:left w:val="single" w:sz="2" w:space="0" w:color="E3E3E3"/>
                <w:bottom w:val="single" w:sz="2" w:space="0" w:color="E3E3E3"/>
                <w:right w:val="single" w:sz="2" w:space="0" w:color="E3E3E3"/>
              </w:divBdr>
            </w:div>
            <w:div w:id="879709445">
              <w:marLeft w:val="0"/>
              <w:marRight w:val="0"/>
              <w:marTop w:val="0"/>
              <w:marBottom w:val="0"/>
              <w:divBdr>
                <w:top w:val="single" w:sz="2" w:space="0" w:color="E3E3E3"/>
                <w:left w:val="single" w:sz="2" w:space="0" w:color="E3E3E3"/>
                <w:bottom w:val="single" w:sz="2" w:space="0" w:color="E3E3E3"/>
                <w:right w:val="single" w:sz="2" w:space="0" w:color="E3E3E3"/>
              </w:divBdr>
            </w:div>
            <w:div w:id="422141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9028730">
          <w:marLeft w:val="0"/>
          <w:marRight w:val="0"/>
          <w:marTop w:val="0"/>
          <w:marBottom w:val="0"/>
          <w:divBdr>
            <w:top w:val="single" w:sz="2" w:space="0" w:color="E3E3E3"/>
            <w:left w:val="single" w:sz="2" w:space="0" w:color="E3E3E3"/>
            <w:bottom w:val="single" w:sz="2" w:space="0" w:color="E3E3E3"/>
            <w:right w:val="single" w:sz="2" w:space="0" w:color="E3E3E3"/>
          </w:divBdr>
          <w:divsChild>
            <w:div w:id="366444531">
              <w:marLeft w:val="0"/>
              <w:marRight w:val="0"/>
              <w:marTop w:val="0"/>
              <w:marBottom w:val="0"/>
              <w:divBdr>
                <w:top w:val="single" w:sz="2" w:space="0" w:color="E3E3E3"/>
                <w:left w:val="single" w:sz="2" w:space="0" w:color="E3E3E3"/>
                <w:bottom w:val="single" w:sz="2" w:space="0" w:color="E3E3E3"/>
                <w:right w:val="single" w:sz="2" w:space="0" w:color="E3E3E3"/>
              </w:divBdr>
            </w:div>
            <w:div w:id="1994680367">
              <w:marLeft w:val="0"/>
              <w:marRight w:val="0"/>
              <w:marTop w:val="0"/>
              <w:marBottom w:val="0"/>
              <w:divBdr>
                <w:top w:val="single" w:sz="2" w:space="0" w:color="E3E3E3"/>
                <w:left w:val="single" w:sz="2" w:space="0" w:color="E3E3E3"/>
                <w:bottom w:val="single" w:sz="2" w:space="0" w:color="E3E3E3"/>
                <w:right w:val="single" w:sz="2" w:space="0" w:color="E3E3E3"/>
              </w:divBdr>
            </w:div>
            <w:div w:id="920720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93754980">
          <w:marLeft w:val="0"/>
          <w:marRight w:val="0"/>
          <w:marTop w:val="0"/>
          <w:marBottom w:val="0"/>
          <w:divBdr>
            <w:top w:val="single" w:sz="2" w:space="0" w:color="E3E3E3"/>
            <w:left w:val="single" w:sz="2" w:space="0" w:color="E3E3E3"/>
            <w:bottom w:val="single" w:sz="2" w:space="0" w:color="E3E3E3"/>
            <w:right w:val="single" w:sz="2" w:space="0" w:color="E3E3E3"/>
          </w:divBdr>
          <w:divsChild>
            <w:div w:id="1989816568">
              <w:marLeft w:val="0"/>
              <w:marRight w:val="0"/>
              <w:marTop w:val="0"/>
              <w:marBottom w:val="0"/>
              <w:divBdr>
                <w:top w:val="single" w:sz="2" w:space="0" w:color="E3E3E3"/>
                <w:left w:val="single" w:sz="2" w:space="0" w:color="E3E3E3"/>
                <w:bottom w:val="single" w:sz="2" w:space="0" w:color="E3E3E3"/>
                <w:right w:val="single" w:sz="2" w:space="0" w:color="E3E3E3"/>
              </w:divBdr>
            </w:div>
            <w:div w:id="1211645730">
              <w:marLeft w:val="0"/>
              <w:marRight w:val="0"/>
              <w:marTop w:val="0"/>
              <w:marBottom w:val="0"/>
              <w:divBdr>
                <w:top w:val="single" w:sz="2" w:space="0" w:color="E3E3E3"/>
                <w:left w:val="single" w:sz="2" w:space="0" w:color="E3E3E3"/>
                <w:bottom w:val="single" w:sz="2" w:space="0" w:color="E3E3E3"/>
                <w:right w:val="single" w:sz="2" w:space="0" w:color="E3E3E3"/>
              </w:divBdr>
            </w:div>
            <w:div w:id="1264798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80275343">
          <w:marLeft w:val="0"/>
          <w:marRight w:val="0"/>
          <w:marTop w:val="0"/>
          <w:marBottom w:val="0"/>
          <w:divBdr>
            <w:top w:val="single" w:sz="2" w:space="0" w:color="E3E3E3"/>
            <w:left w:val="single" w:sz="2" w:space="0" w:color="E3E3E3"/>
            <w:bottom w:val="single" w:sz="2" w:space="0" w:color="E3E3E3"/>
            <w:right w:val="single" w:sz="2" w:space="0" w:color="E3E3E3"/>
          </w:divBdr>
          <w:divsChild>
            <w:div w:id="491527364">
              <w:marLeft w:val="0"/>
              <w:marRight w:val="0"/>
              <w:marTop w:val="0"/>
              <w:marBottom w:val="0"/>
              <w:divBdr>
                <w:top w:val="single" w:sz="2" w:space="0" w:color="E3E3E3"/>
                <w:left w:val="single" w:sz="2" w:space="0" w:color="E3E3E3"/>
                <w:bottom w:val="single" w:sz="2" w:space="0" w:color="E3E3E3"/>
                <w:right w:val="single" w:sz="2" w:space="0" w:color="E3E3E3"/>
              </w:divBdr>
            </w:div>
            <w:div w:id="518662209">
              <w:marLeft w:val="0"/>
              <w:marRight w:val="0"/>
              <w:marTop w:val="0"/>
              <w:marBottom w:val="0"/>
              <w:divBdr>
                <w:top w:val="single" w:sz="2" w:space="0" w:color="E3E3E3"/>
                <w:left w:val="single" w:sz="2" w:space="0" w:color="E3E3E3"/>
                <w:bottom w:val="single" w:sz="2" w:space="0" w:color="E3E3E3"/>
                <w:right w:val="single" w:sz="2" w:space="0" w:color="E3E3E3"/>
              </w:divBdr>
            </w:div>
            <w:div w:id="1896769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67754376">
          <w:marLeft w:val="0"/>
          <w:marRight w:val="0"/>
          <w:marTop w:val="0"/>
          <w:marBottom w:val="0"/>
          <w:divBdr>
            <w:top w:val="single" w:sz="2" w:space="0" w:color="E3E3E3"/>
            <w:left w:val="single" w:sz="2" w:space="0" w:color="E3E3E3"/>
            <w:bottom w:val="single" w:sz="2" w:space="0" w:color="E3E3E3"/>
            <w:right w:val="single" w:sz="2" w:space="0" w:color="E3E3E3"/>
          </w:divBdr>
          <w:divsChild>
            <w:div w:id="544678090">
              <w:marLeft w:val="0"/>
              <w:marRight w:val="0"/>
              <w:marTop w:val="0"/>
              <w:marBottom w:val="0"/>
              <w:divBdr>
                <w:top w:val="single" w:sz="2" w:space="0" w:color="E3E3E3"/>
                <w:left w:val="single" w:sz="2" w:space="0" w:color="E3E3E3"/>
                <w:bottom w:val="single" w:sz="2" w:space="0" w:color="E3E3E3"/>
                <w:right w:val="single" w:sz="2" w:space="0" w:color="E3E3E3"/>
              </w:divBdr>
            </w:div>
            <w:div w:id="659623521">
              <w:marLeft w:val="0"/>
              <w:marRight w:val="0"/>
              <w:marTop w:val="0"/>
              <w:marBottom w:val="0"/>
              <w:divBdr>
                <w:top w:val="single" w:sz="2" w:space="0" w:color="E3E3E3"/>
                <w:left w:val="single" w:sz="2" w:space="0" w:color="E3E3E3"/>
                <w:bottom w:val="single" w:sz="2" w:space="0" w:color="E3E3E3"/>
                <w:right w:val="single" w:sz="2" w:space="0" w:color="E3E3E3"/>
              </w:divBdr>
            </w:div>
            <w:div w:id="952051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84222885">
          <w:marLeft w:val="0"/>
          <w:marRight w:val="0"/>
          <w:marTop w:val="0"/>
          <w:marBottom w:val="0"/>
          <w:divBdr>
            <w:top w:val="single" w:sz="2" w:space="0" w:color="E3E3E3"/>
            <w:left w:val="single" w:sz="2" w:space="0" w:color="E3E3E3"/>
            <w:bottom w:val="single" w:sz="2" w:space="0" w:color="E3E3E3"/>
            <w:right w:val="single" w:sz="2" w:space="0" w:color="E3E3E3"/>
          </w:divBdr>
          <w:divsChild>
            <w:div w:id="1810322574">
              <w:marLeft w:val="0"/>
              <w:marRight w:val="0"/>
              <w:marTop w:val="0"/>
              <w:marBottom w:val="0"/>
              <w:divBdr>
                <w:top w:val="single" w:sz="2" w:space="0" w:color="E3E3E3"/>
                <w:left w:val="single" w:sz="2" w:space="0" w:color="E3E3E3"/>
                <w:bottom w:val="single" w:sz="2" w:space="0" w:color="E3E3E3"/>
                <w:right w:val="single" w:sz="2" w:space="0" w:color="E3E3E3"/>
              </w:divBdr>
            </w:div>
            <w:div w:id="1017779401">
              <w:marLeft w:val="0"/>
              <w:marRight w:val="0"/>
              <w:marTop w:val="0"/>
              <w:marBottom w:val="0"/>
              <w:divBdr>
                <w:top w:val="single" w:sz="2" w:space="0" w:color="E3E3E3"/>
                <w:left w:val="single" w:sz="2" w:space="0" w:color="E3E3E3"/>
                <w:bottom w:val="single" w:sz="2" w:space="0" w:color="E3E3E3"/>
                <w:right w:val="single" w:sz="2" w:space="0" w:color="E3E3E3"/>
              </w:divBdr>
            </w:div>
            <w:div w:id="1174613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73712699">
          <w:marLeft w:val="0"/>
          <w:marRight w:val="0"/>
          <w:marTop w:val="0"/>
          <w:marBottom w:val="0"/>
          <w:divBdr>
            <w:top w:val="single" w:sz="2" w:space="0" w:color="E3E3E3"/>
            <w:left w:val="single" w:sz="2" w:space="0" w:color="E3E3E3"/>
            <w:bottom w:val="single" w:sz="2" w:space="0" w:color="E3E3E3"/>
            <w:right w:val="single" w:sz="2" w:space="0" w:color="E3E3E3"/>
          </w:divBdr>
          <w:divsChild>
            <w:div w:id="622686930">
              <w:marLeft w:val="0"/>
              <w:marRight w:val="0"/>
              <w:marTop w:val="0"/>
              <w:marBottom w:val="0"/>
              <w:divBdr>
                <w:top w:val="single" w:sz="2" w:space="0" w:color="E3E3E3"/>
                <w:left w:val="single" w:sz="2" w:space="0" w:color="E3E3E3"/>
                <w:bottom w:val="single" w:sz="2" w:space="0" w:color="E3E3E3"/>
                <w:right w:val="single" w:sz="2" w:space="0" w:color="E3E3E3"/>
              </w:divBdr>
            </w:div>
            <w:div w:id="72245636">
              <w:marLeft w:val="0"/>
              <w:marRight w:val="0"/>
              <w:marTop w:val="0"/>
              <w:marBottom w:val="0"/>
              <w:divBdr>
                <w:top w:val="single" w:sz="2" w:space="0" w:color="E3E3E3"/>
                <w:left w:val="single" w:sz="2" w:space="0" w:color="E3E3E3"/>
                <w:bottom w:val="single" w:sz="2" w:space="0" w:color="E3E3E3"/>
                <w:right w:val="single" w:sz="2" w:space="0" w:color="E3E3E3"/>
              </w:divBdr>
            </w:div>
            <w:div w:id="1819835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72269845">
          <w:marLeft w:val="0"/>
          <w:marRight w:val="0"/>
          <w:marTop w:val="0"/>
          <w:marBottom w:val="0"/>
          <w:divBdr>
            <w:top w:val="single" w:sz="2" w:space="0" w:color="E3E3E3"/>
            <w:left w:val="single" w:sz="2" w:space="0" w:color="E3E3E3"/>
            <w:bottom w:val="single" w:sz="2" w:space="0" w:color="E3E3E3"/>
            <w:right w:val="single" w:sz="2" w:space="0" w:color="E3E3E3"/>
          </w:divBdr>
          <w:divsChild>
            <w:div w:id="2030910387">
              <w:marLeft w:val="0"/>
              <w:marRight w:val="0"/>
              <w:marTop w:val="0"/>
              <w:marBottom w:val="0"/>
              <w:divBdr>
                <w:top w:val="single" w:sz="2" w:space="0" w:color="E3E3E3"/>
                <w:left w:val="single" w:sz="2" w:space="0" w:color="E3E3E3"/>
                <w:bottom w:val="single" w:sz="2" w:space="0" w:color="E3E3E3"/>
                <w:right w:val="single" w:sz="2" w:space="0" w:color="E3E3E3"/>
              </w:divBdr>
            </w:div>
            <w:div w:id="811482357">
              <w:marLeft w:val="0"/>
              <w:marRight w:val="0"/>
              <w:marTop w:val="0"/>
              <w:marBottom w:val="0"/>
              <w:divBdr>
                <w:top w:val="single" w:sz="2" w:space="0" w:color="E3E3E3"/>
                <w:left w:val="single" w:sz="2" w:space="0" w:color="E3E3E3"/>
                <w:bottom w:val="single" w:sz="2" w:space="0" w:color="E3E3E3"/>
                <w:right w:val="single" w:sz="2" w:space="0" w:color="E3E3E3"/>
              </w:divBdr>
            </w:div>
            <w:div w:id="1122109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95934055">
          <w:marLeft w:val="0"/>
          <w:marRight w:val="0"/>
          <w:marTop w:val="0"/>
          <w:marBottom w:val="0"/>
          <w:divBdr>
            <w:top w:val="single" w:sz="2" w:space="0" w:color="E3E3E3"/>
            <w:left w:val="single" w:sz="2" w:space="0" w:color="E3E3E3"/>
            <w:bottom w:val="single" w:sz="2" w:space="0" w:color="E3E3E3"/>
            <w:right w:val="single" w:sz="2" w:space="0" w:color="E3E3E3"/>
          </w:divBdr>
          <w:divsChild>
            <w:div w:id="1360427596">
              <w:marLeft w:val="0"/>
              <w:marRight w:val="0"/>
              <w:marTop w:val="0"/>
              <w:marBottom w:val="0"/>
              <w:divBdr>
                <w:top w:val="single" w:sz="2" w:space="0" w:color="E3E3E3"/>
                <w:left w:val="single" w:sz="2" w:space="0" w:color="E3E3E3"/>
                <w:bottom w:val="single" w:sz="2" w:space="0" w:color="E3E3E3"/>
                <w:right w:val="single" w:sz="2" w:space="0" w:color="E3E3E3"/>
              </w:divBdr>
            </w:div>
            <w:div w:id="1609393297">
              <w:marLeft w:val="0"/>
              <w:marRight w:val="0"/>
              <w:marTop w:val="0"/>
              <w:marBottom w:val="0"/>
              <w:divBdr>
                <w:top w:val="single" w:sz="2" w:space="0" w:color="E3E3E3"/>
                <w:left w:val="single" w:sz="2" w:space="0" w:color="E3E3E3"/>
                <w:bottom w:val="single" w:sz="2" w:space="0" w:color="E3E3E3"/>
                <w:right w:val="single" w:sz="2" w:space="0" w:color="E3E3E3"/>
              </w:divBdr>
            </w:div>
            <w:div w:id="681668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24158862">
          <w:marLeft w:val="0"/>
          <w:marRight w:val="0"/>
          <w:marTop w:val="0"/>
          <w:marBottom w:val="0"/>
          <w:divBdr>
            <w:top w:val="single" w:sz="2" w:space="0" w:color="E3E3E3"/>
            <w:left w:val="single" w:sz="2" w:space="0" w:color="E3E3E3"/>
            <w:bottom w:val="single" w:sz="2" w:space="0" w:color="E3E3E3"/>
            <w:right w:val="single" w:sz="2" w:space="0" w:color="E3E3E3"/>
          </w:divBdr>
          <w:divsChild>
            <w:div w:id="956252430">
              <w:marLeft w:val="0"/>
              <w:marRight w:val="0"/>
              <w:marTop w:val="0"/>
              <w:marBottom w:val="0"/>
              <w:divBdr>
                <w:top w:val="single" w:sz="2" w:space="0" w:color="E3E3E3"/>
                <w:left w:val="single" w:sz="2" w:space="0" w:color="E3E3E3"/>
                <w:bottom w:val="single" w:sz="2" w:space="0" w:color="E3E3E3"/>
                <w:right w:val="single" w:sz="2" w:space="0" w:color="E3E3E3"/>
              </w:divBdr>
            </w:div>
            <w:div w:id="1213955416">
              <w:marLeft w:val="0"/>
              <w:marRight w:val="0"/>
              <w:marTop w:val="0"/>
              <w:marBottom w:val="0"/>
              <w:divBdr>
                <w:top w:val="single" w:sz="2" w:space="0" w:color="E3E3E3"/>
                <w:left w:val="single" w:sz="2" w:space="0" w:color="E3E3E3"/>
                <w:bottom w:val="single" w:sz="2" w:space="0" w:color="E3E3E3"/>
                <w:right w:val="single" w:sz="2" w:space="0" w:color="E3E3E3"/>
              </w:divBdr>
            </w:div>
            <w:div w:id="1073235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50895545">
          <w:marLeft w:val="0"/>
          <w:marRight w:val="0"/>
          <w:marTop w:val="0"/>
          <w:marBottom w:val="0"/>
          <w:divBdr>
            <w:top w:val="single" w:sz="2" w:space="0" w:color="E3E3E3"/>
            <w:left w:val="single" w:sz="2" w:space="0" w:color="E3E3E3"/>
            <w:bottom w:val="single" w:sz="2" w:space="0" w:color="E3E3E3"/>
            <w:right w:val="single" w:sz="2" w:space="0" w:color="E3E3E3"/>
          </w:divBdr>
          <w:divsChild>
            <w:div w:id="1327973594">
              <w:marLeft w:val="0"/>
              <w:marRight w:val="0"/>
              <w:marTop w:val="0"/>
              <w:marBottom w:val="0"/>
              <w:divBdr>
                <w:top w:val="single" w:sz="2" w:space="0" w:color="E3E3E3"/>
                <w:left w:val="single" w:sz="2" w:space="0" w:color="E3E3E3"/>
                <w:bottom w:val="single" w:sz="2" w:space="0" w:color="E3E3E3"/>
                <w:right w:val="single" w:sz="2" w:space="0" w:color="E3E3E3"/>
              </w:divBdr>
            </w:div>
            <w:div w:id="1162307572">
              <w:marLeft w:val="0"/>
              <w:marRight w:val="0"/>
              <w:marTop w:val="0"/>
              <w:marBottom w:val="0"/>
              <w:divBdr>
                <w:top w:val="single" w:sz="2" w:space="0" w:color="E3E3E3"/>
                <w:left w:val="single" w:sz="2" w:space="0" w:color="E3E3E3"/>
                <w:bottom w:val="single" w:sz="2" w:space="0" w:color="E3E3E3"/>
                <w:right w:val="single" w:sz="2" w:space="0" w:color="E3E3E3"/>
              </w:divBdr>
            </w:div>
            <w:div w:id="5254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84210073">
          <w:marLeft w:val="0"/>
          <w:marRight w:val="0"/>
          <w:marTop w:val="0"/>
          <w:marBottom w:val="0"/>
          <w:divBdr>
            <w:top w:val="single" w:sz="2" w:space="0" w:color="E3E3E3"/>
            <w:left w:val="single" w:sz="2" w:space="0" w:color="E3E3E3"/>
            <w:bottom w:val="single" w:sz="2" w:space="0" w:color="E3E3E3"/>
            <w:right w:val="single" w:sz="2" w:space="0" w:color="E3E3E3"/>
          </w:divBdr>
          <w:divsChild>
            <w:div w:id="1291784164">
              <w:marLeft w:val="0"/>
              <w:marRight w:val="0"/>
              <w:marTop w:val="0"/>
              <w:marBottom w:val="0"/>
              <w:divBdr>
                <w:top w:val="single" w:sz="2" w:space="0" w:color="E3E3E3"/>
                <w:left w:val="single" w:sz="2" w:space="0" w:color="E3E3E3"/>
                <w:bottom w:val="single" w:sz="2" w:space="0" w:color="E3E3E3"/>
                <w:right w:val="single" w:sz="2" w:space="0" w:color="E3E3E3"/>
              </w:divBdr>
            </w:div>
            <w:div w:id="145899760">
              <w:marLeft w:val="0"/>
              <w:marRight w:val="0"/>
              <w:marTop w:val="0"/>
              <w:marBottom w:val="0"/>
              <w:divBdr>
                <w:top w:val="single" w:sz="2" w:space="0" w:color="E3E3E3"/>
                <w:left w:val="single" w:sz="2" w:space="0" w:color="E3E3E3"/>
                <w:bottom w:val="single" w:sz="2" w:space="0" w:color="E3E3E3"/>
                <w:right w:val="single" w:sz="2" w:space="0" w:color="E3E3E3"/>
              </w:divBdr>
            </w:div>
            <w:div w:id="14080653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33479772">
          <w:marLeft w:val="0"/>
          <w:marRight w:val="0"/>
          <w:marTop w:val="0"/>
          <w:marBottom w:val="0"/>
          <w:divBdr>
            <w:top w:val="single" w:sz="2" w:space="0" w:color="E3E3E3"/>
            <w:left w:val="single" w:sz="2" w:space="0" w:color="E3E3E3"/>
            <w:bottom w:val="single" w:sz="2" w:space="0" w:color="E3E3E3"/>
            <w:right w:val="single" w:sz="2" w:space="0" w:color="E3E3E3"/>
          </w:divBdr>
          <w:divsChild>
            <w:div w:id="1534610596">
              <w:marLeft w:val="0"/>
              <w:marRight w:val="0"/>
              <w:marTop w:val="0"/>
              <w:marBottom w:val="0"/>
              <w:divBdr>
                <w:top w:val="single" w:sz="2" w:space="0" w:color="E3E3E3"/>
                <w:left w:val="single" w:sz="2" w:space="0" w:color="E3E3E3"/>
                <w:bottom w:val="single" w:sz="2" w:space="0" w:color="E3E3E3"/>
                <w:right w:val="single" w:sz="2" w:space="0" w:color="E3E3E3"/>
              </w:divBdr>
            </w:div>
            <w:div w:id="1206987757">
              <w:marLeft w:val="0"/>
              <w:marRight w:val="0"/>
              <w:marTop w:val="0"/>
              <w:marBottom w:val="0"/>
              <w:divBdr>
                <w:top w:val="single" w:sz="2" w:space="0" w:color="E3E3E3"/>
                <w:left w:val="single" w:sz="2" w:space="0" w:color="E3E3E3"/>
                <w:bottom w:val="single" w:sz="2" w:space="0" w:color="E3E3E3"/>
                <w:right w:val="single" w:sz="2" w:space="0" w:color="E3E3E3"/>
              </w:divBdr>
            </w:div>
            <w:div w:id="12360844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40030883">
          <w:marLeft w:val="0"/>
          <w:marRight w:val="0"/>
          <w:marTop w:val="0"/>
          <w:marBottom w:val="0"/>
          <w:divBdr>
            <w:top w:val="single" w:sz="2" w:space="0" w:color="E3E3E3"/>
            <w:left w:val="single" w:sz="2" w:space="0" w:color="E3E3E3"/>
            <w:bottom w:val="single" w:sz="2" w:space="0" w:color="E3E3E3"/>
            <w:right w:val="single" w:sz="2" w:space="0" w:color="E3E3E3"/>
          </w:divBdr>
          <w:divsChild>
            <w:div w:id="1051617836">
              <w:marLeft w:val="0"/>
              <w:marRight w:val="0"/>
              <w:marTop w:val="0"/>
              <w:marBottom w:val="0"/>
              <w:divBdr>
                <w:top w:val="single" w:sz="2" w:space="0" w:color="E3E3E3"/>
                <w:left w:val="single" w:sz="2" w:space="0" w:color="E3E3E3"/>
                <w:bottom w:val="single" w:sz="2" w:space="0" w:color="E3E3E3"/>
                <w:right w:val="single" w:sz="2" w:space="0" w:color="E3E3E3"/>
              </w:divBdr>
            </w:div>
            <w:div w:id="1043797970">
              <w:marLeft w:val="0"/>
              <w:marRight w:val="0"/>
              <w:marTop w:val="0"/>
              <w:marBottom w:val="0"/>
              <w:divBdr>
                <w:top w:val="single" w:sz="2" w:space="0" w:color="E3E3E3"/>
                <w:left w:val="single" w:sz="2" w:space="0" w:color="E3E3E3"/>
                <w:bottom w:val="single" w:sz="2" w:space="0" w:color="E3E3E3"/>
                <w:right w:val="single" w:sz="2" w:space="0" w:color="E3E3E3"/>
              </w:divBdr>
            </w:div>
            <w:div w:id="1689411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375078677">
      <w:bodyDiv w:val="1"/>
      <w:marLeft w:val="0"/>
      <w:marRight w:val="0"/>
      <w:marTop w:val="0"/>
      <w:marBottom w:val="0"/>
      <w:divBdr>
        <w:top w:val="none" w:sz="0" w:space="0" w:color="auto"/>
        <w:left w:val="none" w:sz="0" w:space="0" w:color="auto"/>
        <w:bottom w:val="none" w:sz="0" w:space="0" w:color="auto"/>
        <w:right w:val="none" w:sz="0" w:space="0" w:color="auto"/>
      </w:divBdr>
      <w:divsChild>
        <w:div w:id="70274638">
          <w:marLeft w:val="0"/>
          <w:marRight w:val="0"/>
          <w:marTop w:val="0"/>
          <w:marBottom w:val="0"/>
          <w:divBdr>
            <w:top w:val="single" w:sz="2" w:space="0" w:color="E3E3E3"/>
            <w:left w:val="single" w:sz="2" w:space="0" w:color="E3E3E3"/>
            <w:bottom w:val="single" w:sz="2" w:space="0" w:color="E3E3E3"/>
            <w:right w:val="single" w:sz="2" w:space="0" w:color="E3E3E3"/>
          </w:divBdr>
          <w:divsChild>
            <w:div w:id="1367831501">
              <w:marLeft w:val="0"/>
              <w:marRight w:val="0"/>
              <w:marTop w:val="0"/>
              <w:marBottom w:val="0"/>
              <w:divBdr>
                <w:top w:val="single" w:sz="2" w:space="0" w:color="E3E3E3"/>
                <w:left w:val="single" w:sz="2" w:space="0" w:color="E3E3E3"/>
                <w:bottom w:val="single" w:sz="2" w:space="0" w:color="E3E3E3"/>
                <w:right w:val="single" w:sz="2" w:space="0" w:color="E3E3E3"/>
              </w:divBdr>
            </w:div>
            <w:div w:id="672072356">
              <w:marLeft w:val="0"/>
              <w:marRight w:val="0"/>
              <w:marTop w:val="0"/>
              <w:marBottom w:val="0"/>
              <w:divBdr>
                <w:top w:val="single" w:sz="2" w:space="0" w:color="E3E3E3"/>
                <w:left w:val="single" w:sz="2" w:space="0" w:color="E3E3E3"/>
                <w:bottom w:val="single" w:sz="2" w:space="0" w:color="E3E3E3"/>
                <w:right w:val="single" w:sz="2" w:space="0" w:color="E3E3E3"/>
              </w:divBdr>
            </w:div>
            <w:div w:id="166990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14872817">
          <w:marLeft w:val="0"/>
          <w:marRight w:val="0"/>
          <w:marTop w:val="0"/>
          <w:marBottom w:val="0"/>
          <w:divBdr>
            <w:top w:val="single" w:sz="2" w:space="0" w:color="E3E3E3"/>
            <w:left w:val="single" w:sz="2" w:space="0" w:color="E3E3E3"/>
            <w:bottom w:val="single" w:sz="2" w:space="0" w:color="E3E3E3"/>
            <w:right w:val="single" w:sz="2" w:space="0" w:color="E3E3E3"/>
          </w:divBdr>
          <w:divsChild>
            <w:div w:id="1234047121">
              <w:marLeft w:val="0"/>
              <w:marRight w:val="0"/>
              <w:marTop w:val="0"/>
              <w:marBottom w:val="0"/>
              <w:divBdr>
                <w:top w:val="single" w:sz="2" w:space="0" w:color="E3E3E3"/>
                <w:left w:val="single" w:sz="2" w:space="0" w:color="E3E3E3"/>
                <w:bottom w:val="single" w:sz="2" w:space="0" w:color="E3E3E3"/>
                <w:right w:val="single" w:sz="2" w:space="0" w:color="E3E3E3"/>
              </w:divBdr>
            </w:div>
            <w:div w:id="1127310209">
              <w:marLeft w:val="0"/>
              <w:marRight w:val="0"/>
              <w:marTop w:val="0"/>
              <w:marBottom w:val="0"/>
              <w:divBdr>
                <w:top w:val="single" w:sz="2" w:space="0" w:color="E3E3E3"/>
                <w:left w:val="single" w:sz="2" w:space="0" w:color="E3E3E3"/>
                <w:bottom w:val="single" w:sz="2" w:space="0" w:color="E3E3E3"/>
                <w:right w:val="single" w:sz="2" w:space="0" w:color="E3E3E3"/>
              </w:divBdr>
            </w:div>
            <w:div w:id="804545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18830914">
          <w:marLeft w:val="0"/>
          <w:marRight w:val="0"/>
          <w:marTop w:val="0"/>
          <w:marBottom w:val="0"/>
          <w:divBdr>
            <w:top w:val="single" w:sz="2" w:space="0" w:color="E3E3E3"/>
            <w:left w:val="single" w:sz="2" w:space="0" w:color="E3E3E3"/>
            <w:bottom w:val="single" w:sz="2" w:space="0" w:color="E3E3E3"/>
            <w:right w:val="single" w:sz="2" w:space="0" w:color="E3E3E3"/>
          </w:divBdr>
          <w:divsChild>
            <w:div w:id="1809396307">
              <w:marLeft w:val="0"/>
              <w:marRight w:val="0"/>
              <w:marTop w:val="0"/>
              <w:marBottom w:val="0"/>
              <w:divBdr>
                <w:top w:val="single" w:sz="2" w:space="0" w:color="E3E3E3"/>
                <w:left w:val="single" w:sz="2" w:space="0" w:color="E3E3E3"/>
                <w:bottom w:val="single" w:sz="2" w:space="0" w:color="E3E3E3"/>
                <w:right w:val="single" w:sz="2" w:space="0" w:color="E3E3E3"/>
              </w:divBdr>
            </w:div>
            <w:div w:id="1358460004">
              <w:marLeft w:val="0"/>
              <w:marRight w:val="0"/>
              <w:marTop w:val="0"/>
              <w:marBottom w:val="0"/>
              <w:divBdr>
                <w:top w:val="single" w:sz="2" w:space="0" w:color="E3E3E3"/>
                <w:left w:val="single" w:sz="2" w:space="0" w:color="E3E3E3"/>
                <w:bottom w:val="single" w:sz="2" w:space="0" w:color="E3E3E3"/>
                <w:right w:val="single" w:sz="2" w:space="0" w:color="E3E3E3"/>
              </w:divBdr>
            </w:div>
            <w:div w:id="1233007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29702191">
          <w:marLeft w:val="0"/>
          <w:marRight w:val="0"/>
          <w:marTop w:val="0"/>
          <w:marBottom w:val="0"/>
          <w:divBdr>
            <w:top w:val="single" w:sz="2" w:space="0" w:color="E3E3E3"/>
            <w:left w:val="single" w:sz="2" w:space="0" w:color="E3E3E3"/>
            <w:bottom w:val="single" w:sz="2" w:space="0" w:color="E3E3E3"/>
            <w:right w:val="single" w:sz="2" w:space="0" w:color="E3E3E3"/>
          </w:divBdr>
          <w:divsChild>
            <w:div w:id="4405694">
              <w:marLeft w:val="0"/>
              <w:marRight w:val="0"/>
              <w:marTop w:val="0"/>
              <w:marBottom w:val="0"/>
              <w:divBdr>
                <w:top w:val="single" w:sz="2" w:space="0" w:color="E3E3E3"/>
                <w:left w:val="single" w:sz="2" w:space="0" w:color="E3E3E3"/>
                <w:bottom w:val="single" w:sz="2" w:space="0" w:color="E3E3E3"/>
                <w:right w:val="single" w:sz="2" w:space="0" w:color="E3E3E3"/>
              </w:divBdr>
            </w:div>
            <w:div w:id="1223101829">
              <w:marLeft w:val="0"/>
              <w:marRight w:val="0"/>
              <w:marTop w:val="0"/>
              <w:marBottom w:val="0"/>
              <w:divBdr>
                <w:top w:val="single" w:sz="2" w:space="0" w:color="E3E3E3"/>
                <w:left w:val="single" w:sz="2" w:space="0" w:color="E3E3E3"/>
                <w:bottom w:val="single" w:sz="2" w:space="0" w:color="E3E3E3"/>
                <w:right w:val="single" w:sz="2" w:space="0" w:color="E3E3E3"/>
              </w:divBdr>
            </w:div>
            <w:div w:id="286475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81194491">
          <w:marLeft w:val="0"/>
          <w:marRight w:val="0"/>
          <w:marTop w:val="0"/>
          <w:marBottom w:val="0"/>
          <w:divBdr>
            <w:top w:val="single" w:sz="2" w:space="0" w:color="E3E3E3"/>
            <w:left w:val="single" w:sz="2" w:space="0" w:color="E3E3E3"/>
            <w:bottom w:val="single" w:sz="2" w:space="0" w:color="E3E3E3"/>
            <w:right w:val="single" w:sz="2" w:space="0" w:color="E3E3E3"/>
          </w:divBdr>
          <w:divsChild>
            <w:div w:id="38434504">
              <w:marLeft w:val="0"/>
              <w:marRight w:val="0"/>
              <w:marTop w:val="0"/>
              <w:marBottom w:val="0"/>
              <w:divBdr>
                <w:top w:val="single" w:sz="2" w:space="0" w:color="E3E3E3"/>
                <w:left w:val="single" w:sz="2" w:space="0" w:color="E3E3E3"/>
                <w:bottom w:val="single" w:sz="2" w:space="0" w:color="E3E3E3"/>
                <w:right w:val="single" w:sz="2" w:space="0" w:color="E3E3E3"/>
              </w:divBdr>
            </w:div>
            <w:div w:id="659386902">
              <w:marLeft w:val="0"/>
              <w:marRight w:val="0"/>
              <w:marTop w:val="0"/>
              <w:marBottom w:val="0"/>
              <w:divBdr>
                <w:top w:val="single" w:sz="2" w:space="0" w:color="E3E3E3"/>
                <w:left w:val="single" w:sz="2" w:space="0" w:color="E3E3E3"/>
                <w:bottom w:val="single" w:sz="2" w:space="0" w:color="E3E3E3"/>
                <w:right w:val="single" w:sz="2" w:space="0" w:color="E3E3E3"/>
              </w:divBdr>
            </w:div>
            <w:div w:id="1351178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90635194">
          <w:marLeft w:val="0"/>
          <w:marRight w:val="0"/>
          <w:marTop w:val="0"/>
          <w:marBottom w:val="0"/>
          <w:divBdr>
            <w:top w:val="single" w:sz="2" w:space="0" w:color="E3E3E3"/>
            <w:left w:val="single" w:sz="2" w:space="0" w:color="E3E3E3"/>
            <w:bottom w:val="single" w:sz="2" w:space="0" w:color="E3E3E3"/>
            <w:right w:val="single" w:sz="2" w:space="0" w:color="E3E3E3"/>
          </w:divBdr>
          <w:divsChild>
            <w:div w:id="1448232680">
              <w:marLeft w:val="0"/>
              <w:marRight w:val="0"/>
              <w:marTop w:val="0"/>
              <w:marBottom w:val="0"/>
              <w:divBdr>
                <w:top w:val="single" w:sz="2" w:space="0" w:color="E3E3E3"/>
                <w:left w:val="single" w:sz="2" w:space="0" w:color="E3E3E3"/>
                <w:bottom w:val="single" w:sz="2" w:space="0" w:color="E3E3E3"/>
                <w:right w:val="single" w:sz="2" w:space="0" w:color="E3E3E3"/>
              </w:divBdr>
            </w:div>
            <w:div w:id="994799723">
              <w:marLeft w:val="0"/>
              <w:marRight w:val="0"/>
              <w:marTop w:val="0"/>
              <w:marBottom w:val="0"/>
              <w:divBdr>
                <w:top w:val="single" w:sz="2" w:space="0" w:color="E3E3E3"/>
                <w:left w:val="single" w:sz="2" w:space="0" w:color="E3E3E3"/>
                <w:bottom w:val="single" w:sz="2" w:space="0" w:color="E3E3E3"/>
                <w:right w:val="single" w:sz="2" w:space="0" w:color="E3E3E3"/>
              </w:divBdr>
            </w:div>
            <w:div w:id="1106005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26195863">
          <w:marLeft w:val="0"/>
          <w:marRight w:val="0"/>
          <w:marTop w:val="0"/>
          <w:marBottom w:val="0"/>
          <w:divBdr>
            <w:top w:val="single" w:sz="2" w:space="0" w:color="E3E3E3"/>
            <w:left w:val="single" w:sz="2" w:space="0" w:color="E3E3E3"/>
            <w:bottom w:val="single" w:sz="2" w:space="0" w:color="E3E3E3"/>
            <w:right w:val="single" w:sz="2" w:space="0" w:color="E3E3E3"/>
          </w:divBdr>
          <w:divsChild>
            <w:div w:id="11299643">
              <w:marLeft w:val="0"/>
              <w:marRight w:val="0"/>
              <w:marTop w:val="0"/>
              <w:marBottom w:val="0"/>
              <w:divBdr>
                <w:top w:val="single" w:sz="2" w:space="0" w:color="E3E3E3"/>
                <w:left w:val="single" w:sz="2" w:space="0" w:color="E3E3E3"/>
                <w:bottom w:val="single" w:sz="2" w:space="0" w:color="E3E3E3"/>
                <w:right w:val="single" w:sz="2" w:space="0" w:color="E3E3E3"/>
              </w:divBdr>
            </w:div>
            <w:div w:id="112722598">
              <w:marLeft w:val="0"/>
              <w:marRight w:val="0"/>
              <w:marTop w:val="0"/>
              <w:marBottom w:val="0"/>
              <w:divBdr>
                <w:top w:val="single" w:sz="2" w:space="0" w:color="E3E3E3"/>
                <w:left w:val="single" w:sz="2" w:space="0" w:color="E3E3E3"/>
                <w:bottom w:val="single" w:sz="2" w:space="0" w:color="E3E3E3"/>
                <w:right w:val="single" w:sz="2" w:space="0" w:color="E3E3E3"/>
              </w:divBdr>
            </w:div>
            <w:div w:id="1432122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68965926">
          <w:marLeft w:val="0"/>
          <w:marRight w:val="0"/>
          <w:marTop w:val="0"/>
          <w:marBottom w:val="0"/>
          <w:divBdr>
            <w:top w:val="single" w:sz="2" w:space="0" w:color="E3E3E3"/>
            <w:left w:val="single" w:sz="2" w:space="0" w:color="E3E3E3"/>
            <w:bottom w:val="single" w:sz="2" w:space="0" w:color="E3E3E3"/>
            <w:right w:val="single" w:sz="2" w:space="0" w:color="E3E3E3"/>
          </w:divBdr>
          <w:divsChild>
            <w:div w:id="438184258">
              <w:marLeft w:val="0"/>
              <w:marRight w:val="0"/>
              <w:marTop w:val="0"/>
              <w:marBottom w:val="0"/>
              <w:divBdr>
                <w:top w:val="single" w:sz="2" w:space="0" w:color="E3E3E3"/>
                <w:left w:val="single" w:sz="2" w:space="0" w:color="E3E3E3"/>
                <w:bottom w:val="single" w:sz="2" w:space="0" w:color="E3E3E3"/>
                <w:right w:val="single" w:sz="2" w:space="0" w:color="E3E3E3"/>
              </w:divBdr>
            </w:div>
            <w:div w:id="366373398">
              <w:marLeft w:val="0"/>
              <w:marRight w:val="0"/>
              <w:marTop w:val="0"/>
              <w:marBottom w:val="0"/>
              <w:divBdr>
                <w:top w:val="single" w:sz="2" w:space="0" w:color="E3E3E3"/>
                <w:left w:val="single" w:sz="2" w:space="0" w:color="E3E3E3"/>
                <w:bottom w:val="single" w:sz="2" w:space="0" w:color="E3E3E3"/>
                <w:right w:val="single" w:sz="2" w:space="0" w:color="E3E3E3"/>
              </w:divBdr>
            </w:div>
            <w:div w:id="893660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13726007">
          <w:marLeft w:val="0"/>
          <w:marRight w:val="0"/>
          <w:marTop w:val="0"/>
          <w:marBottom w:val="0"/>
          <w:divBdr>
            <w:top w:val="single" w:sz="2" w:space="0" w:color="E3E3E3"/>
            <w:left w:val="single" w:sz="2" w:space="0" w:color="E3E3E3"/>
            <w:bottom w:val="single" w:sz="2" w:space="0" w:color="E3E3E3"/>
            <w:right w:val="single" w:sz="2" w:space="0" w:color="E3E3E3"/>
          </w:divBdr>
          <w:divsChild>
            <w:div w:id="1542282048">
              <w:marLeft w:val="0"/>
              <w:marRight w:val="0"/>
              <w:marTop w:val="0"/>
              <w:marBottom w:val="0"/>
              <w:divBdr>
                <w:top w:val="single" w:sz="2" w:space="0" w:color="E3E3E3"/>
                <w:left w:val="single" w:sz="2" w:space="0" w:color="E3E3E3"/>
                <w:bottom w:val="single" w:sz="2" w:space="0" w:color="E3E3E3"/>
                <w:right w:val="single" w:sz="2" w:space="0" w:color="E3E3E3"/>
              </w:divBdr>
            </w:div>
            <w:div w:id="1491484957">
              <w:marLeft w:val="0"/>
              <w:marRight w:val="0"/>
              <w:marTop w:val="0"/>
              <w:marBottom w:val="0"/>
              <w:divBdr>
                <w:top w:val="single" w:sz="2" w:space="0" w:color="E3E3E3"/>
                <w:left w:val="single" w:sz="2" w:space="0" w:color="E3E3E3"/>
                <w:bottom w:val="single" w:sz="2" w:space="0" w:color="E3E3E3"/>
                <w:right w:val="single" w:sz="2" w:space="0" w:color="E3E3E3"/>
              </w:divBdr>
            </w:div>
            <w:div w:id="889925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22142946">
          <w:marLeft w:val="0"/>
          <w:marRight w:val="0"/>
          <w:marTop w:val="0"/>
          <w:marBottom w:val="0"/>
          <w:divBdr>
            <w:top w:val="single" w:sz="2" w:space="0" w:color="E3E3E3"/>
            <w:left w:val="single" w:sz="2" w:space="0" w:color="E3E3E3"/>
            <w:bottom w:val="single" w:sz="2" w:space="0" w:color="E3E3E3"/>
            <w:right w:val="single" w:sz="2" w:space="0" w:color="E3E3E3"/>
          </w:divBdr>
          <w:divsChild>
            <w:div w:id="464080251">
              <w:marLeft w:val="0"/>
              <w:marRight w:val="0"/>
              <w:marTop w:val="0"/>
              <w:marBottom w:val="0"/>
              <w:divBdr>
                <w:top w:val="single" w:sz="2" w:space="0" w:color="E3E3E3"/>
                <w:left w:val="single" w:sz="2" w:space="0" w:color="E3E3E3"/>
                <w:bottom w:val="single" w:sz="2" w:space="0" w:color="E3E3E3"/>
                <w:right w:val="single" w:sz="2" w:space="0" w:color="E3E3E3"/>
              </w:divBdr>
            </w:div>
            <w:div w:id="1220944621">
              <w:marLeft w:val="0"/>
              <w:marRight w:val="0"/>
              <w:marTop w:val="0"/>
              <w:marBottom w:val="0"/>
              <w:divBdr>
                <w:top w:val="single" w:sz="2" w:space="0" w:color="E3E3E3"/>
                <w:left w:val="single" w:sz="2" w:space="0" w:color="E3E3E3"/>
                <w:bottom w:val="single" w:sz="2" w:space="0" w:color="E3E3E3"/>
                <w:right w:val="single" w:sz="2" w:space="0" w:color="E3E3E3"/>
              </w:divBdr>
            </w:div>
            <w:div w:id="1243685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40762986">
          <w:marLeft w:val="0"/>
          <w:marRight w:val="0"/>
          <w:marTop w:val="0"/>
          <w:marBottom w:val="0"/>
          <w:divBdr>
            <w:top w:val="single" w:sz="2" w:space="0" w:color="E3E3E3"/>
            <w:left w:val="single" w:sz="2" w:space="0" w:color="E3E3E3"/>
            <w:bottom w:val="single" w:sz="2" w:space="0" w:color="E3E3E3"/>
            <w:right w:val="single" w:sz="2" w:space="0" w:color="E3E3E3"/>
          </w:divBdr>
          <w:divsChild>
            <w:div w:id="1578783620">
              <w:marLeft w:val="0"/>
              <w:marRight w:val="0"/>
              <w:marTop w:val="0"/>
              <w:marBottom w:val="0"/>
              <w:divBdr>
                <w:top w:val="single" w:sz="2" w:space="0" w:color="E3E3E3"/>
                <w:left w:val="single" w:sz="2" w:space="0" w:color="E3E3E3"/>
                <w:bottom w:val="single" w:sz="2" w:space="0" w:color="E3E3E3"/>
                <w:right w:val="single" w:sz="2" w:space="0" w:color="E3E3E3"/>
              </w:divBdr>
            </w:div>
            <w:div w:id="1531450995">
              <w:marLeft w:val="0"/>
              <w:marRight w:val="0"/>
              <w:marTop w:val="0"/>
              <w:marBottom w:val="0"/>
              <w:divBdr>
                <w:top w:val="single" w:sz="2" w:space="0" w:color="E3E3E3"/>
                <w:left w:val="single" w:sz="2" w:space="0" w:color="E3E3E3"/>
                <w:bottom w:val="single" w:sz="2" w:space="0" w:color="E3E3E3"/>
                <w:right w:val="single" w:sz="2" w:space="0" w:color="E3E3E3"/>
              </w:divBdr>
            </w:div>
            <w:div w:id="1088773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11791974">
          <w:marLeft w:val="0"/>
          <w:marRight w:val="0"/>
          <w:marTop w:val="0"/>
          <w:marBottom w:val="0"/>
          <w:divBdr>
            <w:top w:val="single" w:sz="2" w:space="0" w:color="E3E3E3"/>
            <w:left w:val="single" w:sz="2" w:space="0" w:color="E3E3E3"/>
            <w:bottom w:val="single" w:sz="2" w:space="0" w:color="E3E3E3"/>
            <w:right w:val="single" w:sz="2" w:space="0" w:color="E3E3E3"/>
          </w:divBdr>
          <w:divsChild>
            <w:div w:id="206452650">
              <w:marLeft w:val="0"/>
              <w:marRight w:val="0"/>
              <w:marTop w:val="0"/>
              <w:marBottom w:val="0"/>
              <w:divBdr>
                <w:top w:val="single" w:sz="2" w:space="0" w:color="E3E3E3"/>
                <w:left w:val="single" w:sz="2" w:space="0" w:color="E3E3E3"/>
                <w:bottom w:val="single" w:sz="2" w:space="0" w:color="E3E3E3"/>
                <w:right w:val="single" w:sz="2" w:space="0" w:color="E3E3E3"/>
              </w:divBdr>
            </w:div>
            <w:div w:id="1081021760">
              <w:marLeft w:val="0"/>
              <w:marRight w:val="0"/>
              <w:marTop w:val="0"/>
              <w:marBottom w:val="0"/>
              <w:divBdr>
                <w:top w:val="single" w:sz="2" w:space="0" w:color="E3E3E3"/>
                <w:left w:val="single" w:sz="2" w:space="0" w:color="E3E3E3"/>
                <w:bottom w:val="single" w:sz="2" w:space="0" w:color="E3E3E3"/>
                <w:right w:val="single" w:sz="2" w:space="0" w:color="E3E3E3"/>
              </w:divBdr>
            </w:div>
            <w:div w:id="441537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48829590">
          <w:marLeft w:val="0"/>
          <w:marRight w:val="0"/>
          <w:marTop w:val="0"/>
          <w:marBottom w:val="0"/>
          <w:divBdr>
            <w:top w:val="single" w:sz="2" w:space="0" w:color="E3E3E3"/>
            <w:left w:val="single" w:sz="2" w:space="0" w:color="E3E3E3"/>
            <w:bottom w:val="single" w:sz="2" w:space="0" w:color="E3E3E3"/>
            <w:right w:val="single" w:sz="2" w:space="0" w:color="E3E3E3"/>
          </w:divBdr>
          <w:divsChild>
            <w:div w:id="393702380">
              <w:marLeft w:val="0"/>
              <w:marRight w:val="0"/>
              <w:marTop w:val="0"/>
              <w:marBottom w:val="0"/>
              <w:divBdr>
                <w:top w:val="single" w:sz="2" w:space="0" w:color="E3E3E3"/>
                <w:left w:val="single" w:sz="2" w:space="0" w:color="E3E3E3"/>
                <w:bottom w:val="single" w:sz="2" w:space="0" w:color="E3E3E3"/>
                <w:right w:val="single" w:sz="2" w:space="0" w:color="E3E3E3"/>
              </w:divBdr>
            </w:div>
            <w:div w:id="473177202">
              <w:marLeft w:val="0"/>
              <w:marRight w:val="0"/>
              <w:marTop w:val="0"/>
              <w:marBottom w:val="0"/>
              <w:divBdr>
                <w:top w:val="single" w:sz="2" w:space="0" w:color="E3E3E3"/>
                <w:left w:val="single" w:sz="2" w:space="0" w:color="E3E3E3"/>
                <w:bottom w:val="single" w:sz="2" w:space="0" w:color="E3E3E3"/>
                <w:right w:val="single" w:sz="2" w:space="0" w:color="E3E3E3"/>
              </w:divBdr>
            </w:div>
            <w:div w:id="205920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00186130">
          <w:marLeft w:val="0"/>
          <w:marRight w:val="0"/>
          <w:marTop w:val="0"/>
          <w:marBottom w:val="0"/>
          <w:divBdr>
            <w:top w:val="single" w:sz="2" w:space="0" w:color="E3E3E3"/>
            <w:left w:val="single" w:sz="2" w:space="0" w:color="E3E3E3"/>
            <w:bottom w:val="single" w:sz="2" w:space="0" w:color="E3E3E3"/>
            <w:right w:val="single" w:sz="2" w:space="0" w:color="E3E3E3"/>
          </w:divBdr>
          <w:divsChild>
            <w:div w:id="2139756842">
              <w:marLeft w:val="0"/>
              <w:marRight w:val="0"/>
              <w:marTop w:val="0"/>
              <w:marBottom w:val="0"/>
              <w:divBdr>
                <w:top w:val="single" w:sz="2" w:space="0" w:color="E3E3E3"/>
                <w:left w:val="single" w:sz="2" w:space="0" w:color="E3E3E3"/>
                <w:bottom w:val="single" w:sz="2" w:space="0" w:color="E3E3E3"/>
                <w:right w:val="single" w:sz="2" w:space="0" w:color="E3E3E3"/>
              </w:divBdr>
            </w:div>
            <w:div w:id="1792477987">
              <w:marLeft w:val="0"/>
              <w:marRight w:val="0"/>
              <w:marTop w:val="0"/>
              <w:marBottom w:val="0"/>
              <w:divBdr>
                <w:top w:val="single" w:sz="2" w:space="0" w:color="E3E3E3"/>
                <w:left w:val="single" w:sz="2" w:space="0" w:color="E3E3E3"/>
                <w:bottom w:val="single" w:sz="2" w:space="0" w:color="E3E3E3"/>
                <w:right w:val="single" w:sz="2" w:space="0" w:color="E3E3E3"/>
              </w:divBdr>
            </w:div>
            <w:div w:id="10687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18729467">
          <w:marLeft w:val="0"/>
          <w:marRight w:val="0"/>
          <w:marTop w:val="0"/>
          <w:marBottom w:val="0"/>
          <w:divBdr>
            <w:top w:val="single" w:sz="2" w:space="0" w:color="E3E3E3"/>
            <w:left w:val="single" w:sz="2" w:space="0" w:color="E3E3E3"/>
            <w:bottom w:val="single" w:sz="2" w:space="0" w:color="E3E3E3"/>
            <w:right w:val="single" w:sz="2" w:space="0" w:color="E3E3E3"/>
          </w:divBdr>
          <w:divsChild>
            <w:div w:id="1133789046">
              <w:marLeft w:val="0"/>
              <w:marRight w:val="0"/>
              <w:marTop w:val="0"/>
              <w:marBottom w:val="0"/>
              <w:divBdr>
                <w:top w:val="single" w:sz="2" w:space="0" w:color="E3E3E3"/>
                <w:left w:val="single" w:sz="2" w:space="0" w:color="E3E3E3"/>
                <w:bottom w:val="single" w:sz="2" w:space="0" w:color="E3E3E3"/>
                <w:right w:val="single" w:sz="2" w:space="0" w:color="E3E3E3"/>
              </w:divBdr>
            </w:div>
            <w:div w:id="890922814">
              <w:marLeft w:val="0"/>
              <w:marRight w:val="0"/>
              <w:marTop w:val="0"/>
              <w:marBottom w:val="0"/>
              <w:divBdr>
                <w:top w:val="single" w:sz="2" w:space="0" w:color="E3E3E3"/>
                <w:left w:val="single" w:sz="2" w:space="0" w:color="E3E3E3"/>
                <w:bottom w:val="single" w:sz="2" w:space="0" w:color="E3E3E3"/>
                <w:right w:val="single" w:sz="2" w:space="0" w:color="E3E3E3"/>
              </w:divBdr>
            </w:div>
            <w:div w:id="700863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83585330">
          <w:marLeft w:val="0"/>
          <w:marRight w:val="0"/>
          <w:marTop w:val="0"/>
          <w:marBottom w:val="0"/>
          <w:divBdr>
            <w:top w:val="single" w:sz="2" w:space="0" w:color="E3E3E3"/>
            <w:left w:val="single" w:sz="2" w:space="0" w:color="E3E3E3"/>
            <w:bottom w:val="single" w:sz="2" w:space="0" w:color="E3E3E3"/>
            <w:right w:val="single" w:sz="2" w:space="0" w:color="E3E3E3"/>
          </w:divBdr>
          <w:divsChild>
            <w:div w:id="35737850">
              <w:marLeft w:val="0"/>
              <w:marRight w:val="0"/>
              <w:marTop w:val="0"/>
              <w:marBottom w:val="0"/>
              <w:divBdr>
                <w:top w:val="single" w:sz="2" w:space="0" w:color="E3E3E3"/>
                <w:left w:val="single" w:sz="2" w:space="0" w:color="E3E3E3"/>
                <w:bottom w:val="single" w:sz="2" w:space="0" w:color="E3E3E3"/>
                <w:right w:val="single" w:sz="2" w:space="0" w:color="E3E3E3"/>
              </w:divBdr>
            </w:div>
            <w:div w:id="924994525">
              <w:marLeft w:val="0"/>
              <w:marRight w:val="0"/>
              <w:marTop w:val="0"/>
              <w:marBottom w:val="0"/>
              <w:divBdr>
                <w:top w:val="single" w:sz="2" w:space="0" w:color="E3E3E3"/>
                <w:left w:val="single" w:sz="2" w:space="0" w:color="E3E3E3"/>
                <w:bottom w:val="single" w:sz="2" w:space="0" w:color="E3E3E3"/>
                <w:right w:val="single" w:sz="2" w:space="0" w:color="E3E3E3"/>
              </w:divBdr>
            </w:div>
            <w:div w:id="743722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81715220">
          <w:marLeft w:val="0"/>
          <w:marRight w:val="0"/>
          <w:marTop w:val="0"/>
          <w:marBottom w:val="0"/>
          <w:divBdr>
            <w:top w:val="single" w:sz="2" w:space="0" w:color="E3E3E3"/>
            <w:left w:val="single" w:sz="2" w:space="0" w:color="E3E3E3"/>
            <w:bottom w:val="single" w:sz="2" w:space="0" w:color="E3E3E3"/>
            <w:right w:val="single" w:sz="2" w:space="0" w:color="E3E3E3"/>
          </w:divBdr>
          <w:divsChild>
            <w:div w:id="202139249">
              <w:marLeft w:val="0"/>
              <w:marRight w:val="0"/>
              <w:marTop w:val="0"/>
              <w:marBottom w:val="0"/>
              <w:divBdr>
                <w:top w:val="single" w:sz="2" w:space="0" w:color="E3E3E3"/>
                <w:left w:val="single" w:sz="2" w:space="0" w:color="E3E3E3"/>
                <w:bottom w:val="single" w:sz="2" w:space="0" w:color="E3E3E3"/>
                <w:right w:val="single" w:sz="2" w:space="0" w:color="E3E3E3"/>
              </w:divBdr>
            </w:div>
            <w:div w:id="77017905">
              <w:marLeft w:val="0"/>
              <w:marRight w:val="0"/>
              <w:marTop w:val="0"/>
              <w:marBottom w:val="0"/>
              <w:divBdr>
                <w:top w:val="single" w:sz="2" w:space="0" w:color="E3E3E3"/>
                <w:left w:val="single" w:sz="2" w:space="0" w:color="E3E3E3"/>
                <w:bottom w:val="single" w:sz="2" w:space="0" w:color="E3E3E3"/>
                <w:right w:val="single" w:sz="2" w:space="0" w:color="E3E3E3"/>
              </w:divBdr>
            </w:div>
            <w:div w:id="1466003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36489528">
          <w:marLeft w:val="0"/>
          <w:marRight w:val="0"/>
          <w:marTop w:val="0"/>
          <w:marBottom w:val="0"/>
          <w:divBdr>
            <w:top w:val="single" w:sz="2" w:space="0" w:color="E3E3E3"/>
            <w:left w:val="single" w:sz="2" w:space="0" w:color="E3E3E3"/>
            <w:bottom w:val="single" w:sz="2" w:space="0" w:color="E3E3E3"/>
            <w:right w:val="single" w:sz="2" w:space="0" w:color="E3E3E3"/>
          </w:divBdr>
          <w:divsChild>
            <w:div w:id="426772472">
              <w:marLeft w:val="0"/>
              <w:marRight w:val="0"/>
              <w:marTop w:val="0"/>
              <w:marBottom w:val="0"/>
              <w:divBdr>
                <w:top w:val="single" w:sz="2" w:space="0" w:color="E3E3E3"/>
                <w:left w:val="single" w:sz="2" w:space="0" w:color="E3E3E3"/>
                <w:bottom w:val="single" w:sz="2" w:space="0" w:color="E3E3E3"/>
                <w:right w:val="single" w:sz="2" w:space="0" w:color="E3E3E3"/>
              </w:divBdr>
            </w:div>
            <w:div w:id="347608746">
              <w:marLeft w:val="0"/>
              <w:marRight w:val="0"/>
              <w:marTop w:val="0"/>
              <w:marBottom w:val="0"/>
              <w:divBdr>
                <w:top w:val="single" w:sz="2" w:space="0" w:color="E3E3E3"/>
                <w:left w:val="single" w:sz="2" w:space="0" w:color="E3E3E3"/>
                <w:bottom w:val="single" w:sz="2" w:space="0" w:color="E3E3E3"/>
                <w:right w:val="single" w:sz="2" w:space="0" w:color="E3E3E3"/>
              </w:divBdr>
            </w:div>
            <w:div w:id="1000498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46820747">
          <w:marLeft w:val="0"/>
          <w:marRight w:val="0"/>
          <w:marTop w:val="0"/>
          <w:marBottom w:val="0"/>
          <w:divBdr>
            <w:top w:val="single" w:sz="2" w:space="0" w:color="E3E3E3"/>
            <w:left w:val="single" w:sz="2" w:space="0" w:color="E3E3E3"/>
            <w:bottom w:val="single" w:sz="2" w:space="0" w:color="E3E3E3"/>
            <w:right w:val="single" w:sz="2" w:space="0" w:color="E3E3E3"/>
          </w:divBdr>
          <w:divsChild>
            <w:div w:id="1577280126">
              <w:marLeft w:val="0"/>
              <w:marRight w:val="0"/>
              <w:marTop w:val="0"/>
              <w:marBottom w:val="0"/>
              <w:divBdr>
                <w:top w:val="single" w:sz="2" w:space="0" w:color="E3E3E3"/>
                <w:left w:val="single" w:sz="2" w:space="0" w:color="E3E3E3"/>
                <w:bottom w:val="single" w:sz="2" w:space="0" w:color="E3E3E3"/>
                <w:right w:val="single" w:sz="2" w:space="0" w:color="E3E3E3"/>
              </w:divBdr>
            </w:div>
            <w:div w:id="1678850431">
              <w:marLeft w:val="0"/>
              <w:marRight w:val="0"/>
              <w:marTop w:val="0"/>
              <w:marBottom w:val="0"/>
              <w:divBdr>
                <w:top w:val="single" w:sz="2" w:space="0" w:color="E3E3E3"/>
                <w:left w:val="single" w:sz="2" w:space="0" w:color="E3E3E3"/>
                <w:bottom w:val="single" w:sz="2" w:space="0" w:color="E3E3E3"/>
                <w:right w:val="single" w:sz="2" w:space="0" w:color="E3E3E3"/>
              </w:divBdr>
            </w:div>
            <w:div w:id="1583640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08926078">
          <w:marLeft w:val="0"/>
          <w:marRight w:val="0"/>
          <w:marTop w:val="0"/>
          <w:marBottom w:val="0"/>
          <w:divBdr>
            <w:top w:val="single" w:sz="2" w:space="0" w:color="E3E3E3"/>
            <w:left w:val="single" w:sz="2" w:space="0" w:color="E3E3E3"/>
            <w:bottom w:val="single" w:sz="2" w:space="0" w:color="E3E3E3"/>
            <w:right w:val="single" w:sz="2" w:space="0" w:color="E3E3E3"/>
          </w:divBdr>
          <w:divsChild>
            <w:div w:id="1792019533">
              <w:marLeft w:val="0"/>
              <w:marRight w:val="0"/>
              <w:marTop w:val="0"/>
              <w:marBottom w:val="0"/>
              <w:divBdr>
                <w:top w:val="single" w:sz="2" w:space="0" w:color="E3E3E3"/>
                <w:left w:val="single" w:sz="2" w:space="0" w:color="E3E3E3"/>
                <w:bottom w:val="single" w:sz="2" w:space="0" w:color="E3E3E3"/>
                <w:right w:val="single" w:sz="2" w:space="0" w:color="E3E3E3"/>
              </w:divBdr>
            </w:div>
            <w:div w:id="1029449744">
              <w:marLeft w:val="0"/>
              <w:marRight w:val="0"/>
              <w:marTop w:val="0"/>
              <w:marBottom w:val="0"/>
              <w:divBdr>
                <w:top w:val="single" w:sz="2" w:space="0" w:color="E3E3E3"/>
                <w:left w:val="single" w:sz="2" w:space="0" w:color="E3E3E3"/>
                <w:bottom w:val="single" w:sz="2" w:space="0" w:color="E3E3E3"/>
                <w:right w:val="single" w:sz="2" w:space="0" w:color="E3E3E3"/>
              </w:divBdr>
            </w:div>
            <w:div w:id="760955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ch.co.uk/news/article/most-sustainable-energy-suppliers-anfcI7X4Tb7q" TargetMode="External"/><Relationship Id="rId13" Type="http://schemas.openxmlformats.org/officeDocument/2006/relationships/hyperlink" Target="https://www.unwto.org/hotel-energy-solution" TargetMode="External"/><Relationship Id="rId3" Type="http://schemas.openxmlformats.org/officeDocument/2006/relationships/webSettings" Target="webSettings.xml"/><Relationship Id="rId7" Type="http://schemas.openxmlformats.org/officeDocument/2006/relationships/hyperlink" Target="https://assets.publishing.service.gov.uk/media/6194dfa4d3bf7f0555071b1b/net-zero-strategy-beis.pdf" TargetMode="External"/><Relationship Id="rId12" Type="http://schemas.openxmlformats.org/officeDocument/2006/relationships/hyperlink" Target="https://www.theritzlondon.com/about-the-ritz/history/"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lanboswell.com/news/grade-2-listed-building-restrictions/" TargetMode="External"/><Relationship Id="rId11" Type="http://schemas.openxmlformats.org/officeDocument/2006/relationships/hyperlink" Target="https://www.theritzlondon.com/about-the-ritz/green-policy/" TargetMode="External"/><Relationship Id="rId5" Type="http://schemas.openxmlformats.org/officeDocument/2006/relationships/hyperlink" Target="https://www.gov.uk/domestic-renewable-heat-incentive" TargetMode="External"/><Relationship Id="rId15" Type="http://schemas.openxmlformats.org/officeDocument/2006/relationships/fontTable" Target="fontTable.xml"/><Relationship Id="rId10" Type="http://schemas.openxmlformats.org/officeDocument/2006/relationships/hyperlink" Target="https://www.statista.com/statistics/1221050/travelers-opinion-on-sustainable-travel-importance-worldwide-by-age/" TargetMode="External"/><Relationship Id="rId4" Type="http://schemas.openxmlformats.org/officeDocument/2006/relationships/image" Target="media/image1.jpeg"/><Relationship Id="rId9" Type="http://schemas.openxmlformats.org/officeDocument/2006/relationships/hyperlink" Target="https://doi.org/10.1108/IJCHM-10-2012-0180" TargetMode="External"/><Relationship Id="rId14" Type="http://schemas.openxmlformats.org/officeDocument/2006/relationships/hyperlink" Target="https://www.unwto.org/sustainabl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522</TotalTime>
  <Pages>10</Pages>
  <Words>2772</Words>
  <Characters>17964</Characters>
  <Application>Microsoft Office Word</Application>
  <DocSecurity>0</DocSecurity>
  <Lines>294</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Poenaru</cp:lastModifiedBy>
  <cp:revision>183</cp:revision>
  <dcterms:created xsi:type="dcterms:W3CDTF">2025-01-31T01:01:00Z</dcterms:created>
  <dcterms:modified xsi:type="dcterms:W3CDTF">2025-02-06T23:02:00Z</dcterms:modified>
</cp:coreProperties>
</file>