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EEE78" w14:textId="601C6CE9" w:rsidR="00A50388" w:rsidRPr="00964089" w:rsidRDefault="00EA3CE2">
      <w:pPr>
        <w:rPr>
          <w:rFonts w:ascii="Arial" w:hAnsi="Arial" w:cs="Arial"/>
          <w:color w:val="000000" w:themeColor="text1"/>
        </w:rPr>
      </w:pPr>
      <w:r w:rsidRPr="00964089">
        <w:rPr>
          <w:rFonts w:ascii="Arial" w:hAnsi="Arial" w:cs="Arial"/>
          <w:color w:val="000000" w:themeColor="text1"/>
        </w:rPr>
        <w:t>ECEY5010/C</w:t>
      </w:r>
    </w:p>
    <w:p w14:paraId="1B0E2AA8" w14:textId="05C70FE5" w:rsidR="00EA3CE2" w:rsidRPr="00964089" w:rsidRDefault="00EA3CE2">
      <w:pPr>
        <w:rPr>
          <w:rFonts w:ascii="Arial" w:hAnsi="Arial" w:cs="Arial"/>
          <w:color w:val="000000" w:themeColor="text1"/>
        </w:rPr>
      </w:pPr>
      <w:r w:rsidRPr="00964089">
        <w:rPr>
          <w:rFonts w:ascii="Arial" w:hAnsi="Arial" w:cs="Arial"/>
          <w:color w:val="000000" w:themeColor="text1"/>
        </w:rPr>
        <w:t>248867</w:t>
      </w:r>
    </w:p>
    <w:p w14:paraId="7F15DB97" w14:textId="20BFE34E" w:rsidR="00F43E61" w:rsidRPr="00964089" w:rsidRDefault="00EA3CE2">
      <w:pPr>
        <w:rPr>
          <w:rFonts w:ascii="Arial" w:hAnsi="Arial" w:cs="Arial"/>
          <w:color w:val="000000" w:themeColor="text1"/>
        </w:rPr>
      </w:pPr>
      <w:r w:rsidRPr="00964089">
        <w:rPr>
          <w:rFonts w:ascii="Arial" w:hAnsi="Arial" w:cs="Arial"/>
          <w:color w:val="000000" w:themeColor="text1"/>
        </w:rPr>
        <w:t>Word count –</w:t>
      </w:r>
      <w:r w:rsidR="00F43E61" w:rsidRPr="00964089">
        <w:rPr>
          <w:rFonts w:ascii="Arial" w:hAnsi="Arial" w:cs="Arial"/>
          <w:color w:val="000000" w:themeColor="text1"/>
        </w:rPr>
        <w:t>3</w:t>
      </w:r>
      <w:r w:rsidR="00964089" w:rsidRPr="00964089">
        <w:rPr>
          <w:rFonts w:ascii="Arial" w:hAnsi="Arial" w:cs="Arial"/>
          <w:color w:val="000000" w:themeColor="text1"/>
        </w:rPr>
        <w:t>617</w:t>
      </w:r>
    </w:p>
    <w:p w14:paraId="7B7AB539" w14:textId="77777777" w:rsidR="00EA3CE2" w:rsidRPr="00964089" w:rsidRDefault="00EA3CE2">
      <w:pPr>
        <w:rPr>
          <w:rFonts w:ascii="Arial" w:hAnsi="Arial" w:cs="Arial"/>
          <w:color w:val="000000" w:themeColor="text1"/>
        </w:rPr>
      </w:pPr>
    </w:p>
    <w:p w14:paraId="3A837AE0" w14:textId="77777777" w:rsidR="00EA3CE2" w:rsidRPr="00964089" w:rsidRDefault="00EA3CE2">
      <w:pPr>
        <w:rPr>
          <w:rFonts w:ascii="Arial" w:hAnsi="Arial" w:cs="Arial"/>
          <w:color w:val="000000" w:themeColor="text1"/>
        </w:rPr>
      </w:pPr>
    </w:p>
    <w:p w14:paraId="48F43AB5" w14:textId="2F0C6013" w:rsidR="00EA3CE2" w:rsidRPr="00964089" w:rsidRDefault="00EA3CE2">
      <w:pPr>
        <w:rPr>
          <w:rFonts w:ascii="Arial" w:hAnsi="Arial" w:cs="Arial"/>
          <w:b/>
          <w:bCs/>
          <w:color w:val="000000" w:themeColor="text1"/>
          <w:u w:val="single"/>
        </w:rPr>
      </w:pPr>
      <w:r w:rsidRPr="00964089">
        <w:rPr>
          <w:rFonts w:ascii="Arial" w:hAnsi="Arial" w:cs="Arial"/>
          <w:b/>
          <w:bCs/>
          <w:color w:val="000000" w:themeColor="text1"/>
          <w:u w:val="single"/>
        </w:rPr>
        <w:t>What factors have contributed to the increase in Additional Learning Needs (ALN) amongst children since the COVID-19 pandemic?</w:t>
      </w:r>
    </w:p>
    <w:p w14:paraId="6DBE0C3E" w14:textId="77777777" w:rsidR="00EA3CE2" w:rsidRPr="00964089" w:rsidRDefault="00EA3CE2">
      <w:pPr>
        <w:rPr>
          <w:rFonts w:ascii="Arial" w:hAnsi="Arial" w:cs="Arial"/>
          <w:b/>
          <w:bCs/>
          <w:color w:val="000000" w:themeColor="text1"/>
          <w:u w:val="single"/>
        </w:rPr>
      </w:pPr>
    </w:p>
    <w:p w14:paraId="2342014C" w14:textId="59B03E6C" w:rsidR="00EA3CE2" w:rsidRPr="00964089" w:rsidRDefault="00EA3CE2">
      <w:pPr>
        <w:rPr>
          <w:rFonts w:ascii="Arial" w:hAnsi="Arial" w:cs="Arial"/>
          <w:b/>
          <w:bCs/>
          <w:color w:val="000000" w:themeColor="text1"/>
          <w:u w:val="single"/>
        </w:rPr>
      </w:pPr>
      <w:r w:rsidRPr="00964089">
        <w:rPr>
          <w:rFonts w:ascii="Arial" w:hAnsi="Arial" w:cs="Arial"/>
          <w:b/>
          <w:bCs/>
          <w:color w:val="000000" w:themeColor="text1"/>
          <w:u w:val="single"/>
        </w:rPr>
        <w:t>Section 1_</w:t>
      </w:r>
    </w:p>
    <w:p w14:paraId="0E0D499B" w14:textId="6F06EECF" w:rsidR="002F6D99" w:rsidRPr="00964089" w:rsidRDefault="002F6D99">
      <w:pPr>
        <w:rPr>
          <w:rFonts w:ascii="Arial" w:hAnsi="Arial" w:cs="Arial"/>
          <w:b/>
          <w:bCs/>
          <w:color w:val="000000" w:themeColor="text1"/>
          <w:u w:val="single"/>
        </w:rPr>
      </w:pPr>
      <w:r w:rsidRPr="00964089">
        <w:rPr>
          <w:rFonts w:ascii="Arial" w:hAnsi="Arial" w:cs="Arial"/>
          <w:b/>
          <w:bCs/>
          <w:color w:val="000000" w:themeColor="text1"/>
          <w:u w:val="single"/>
        </w:rPr>
        <w:t xml:space="preserve">What are additional learning </w:t>
      </w:r>
      <w:r w:rsidR="00C0098E" w:rsidRPr="00964089">
        <w:rPr>
          <w:rFonts w:ascii="Arial" w:hAnsi="Arial" w:cs="Arial"/>
          <w:b/>
          <w:bCs/>
          <w:color w:val="000000" w:themeColor="text1"/>
          <w:u w:val="single"/>
        </w:rPr>
        <w:t>needs?</w:t>
      </w:r>
    </w:p>
    <w:p w14:paraId="271E1444" w14:textId="586CCE49" w:rsidR="00A33EA1" w:rsidRPr="00964089" w:rsidRDefault="007A49CA">
      <w:pPr>
        <w:rPr>
          <w:rFonts w:ascii="Arial" w:hAnsi="Arial" w:cs="Arial"/>
          <w:color w:val="000000" w:themeColor="text1"/>
        </w:rPr>
      </w:pPr>
      <w:r w:rsidRPr="00964089">
        <w:rPr>
          <w:rFonts w:ascii="Arial" w:hAnsi="Arial" w:cs="Arial"/>
          <w:color w:val="000000" w:themeColor="text1"/>
        </w:rPr>
        <w:t xml:space="preserve">Additional learning needs, often known as ALN, is a way of describing those who find it difficult to learn amongst their peers within the same age group. Children and young people affected by </w:t>
      </w:r>
      <w:r w:rsidR="00EB5F89" w:rsidRPr="00964089">
        <w:rPr>
          <w:rFonts w:ascii="Arial" w:hAnsi="Arial" w:cs="Arial"/>
          <w:color w:val="000000" w:themeColor="text1"/>
        </w:rPr>
        <w:t>ALN may</w:t>
      </w:r>
      <w:r w:rsidRPr="00964089">
        <w:rPr>
          <w:rFonts w:ascii="Arial" w:hAnsi="Arial" w:cs="Arial"/>
          <w:color w:val="000000" w:themeColor="text1"/>
        </w:rPr>
        <w:t xml:space="preserve"> require extra </w:t>
      </w:r>
      <w:r w:rsidR="00EB5F89" w:rsidRPr="00964089">
        <w:rPr>
          <w:rFonts w:ascii="Arial" w:hAnsi="Arial" w:cs="Arial"/>
          <w:color w:val="000000" w:themeColor="text1"/>
        </w:rPr>
        <w:t>support during their time learning that is usually not provided as part</w:t>
      </w:r>
      <w:r w:rsidR="00A021E0" w:rsidRPr="00964089">
        <w:rPr>
          <w:rFonts w:ascii="Arial" w:hAnsi="Arial" w:cs="Arial"/>
          <w:color w:val="000000" w:themeColor="text1"/>
        </w:rPr>
        <w:t xml:space="preserve"> of basic </w:t>
      </w:r>
      <w:r w:rsidR="00D00AB6" w:rsidRPr="00964089">
        <w:rPr>
          <w:rFonts w:ascii="Arial" w:hAnsi="Arial" w:cs="Arial"/>
          <w:color w:val="000000" w:themeColor="text1"/>
        </w:rPr>
        <w:t>classroom teaching. Snap Cymru (No date)</w:t>
      </w:r>
    </w:p>
    <w:p w14:paraId="18FCCFF8" w14:textId="60A581FB" w:rsidR="009759B4" w:rsidRPr="00964089" w:rsidRDefault="009759B4">
      <w:pPr>
        <w:rPr>
          <w:rFonts w:ascii="Arial" w:hAnsi="Arial" w:cs="Arial"/>
          <w:b/>
          <w:bCs/>
          <w:color w:val="000000" w:themeColor="text1"/>
          <w:u w:val="single"/>
        </w:rPr>
      </w:pPr>
      <w:r w:rsidRPr="00964089">
        <w:rPr>
          <w:rFonts w:ascii="Arial" w:hAnsi="Arial" w:cs="Arial"/>
          <w:b/>
          <w:bCs/>
          <w:color w:val="000000" w:themeColor="text1"/>
          <w:u w:val="single"/>
        </w:rPr>
        <w:t>Potential reasons they are on the rise?</w:t>
      </w:r>
    </w:p>
    <w:p w14:paraId="561E9CA5" w14:textId="2C2F801A" w:rsidR="001F7F89" w:rsidRPr="00964089" w:rsidRDefault="000051AF" w:rsidP="001F7F89">
      <w:pPr>
        <w:rPr>
          <w:rFonts w:ascii="Arial" w:hAnsi="Arial" w:cs="Arial"/>
          <w:color w:val="000000" w:themeColor="text1"/>
        </w:rPr>
      </w:pPr>
      <w:r w:rsidRPr="00964089">
        <w:rPr>
          <w:rFonts w:ascii="Arial" w:hAnsi="Arial" w:cs="Arial"/>
          <w:color w:val="000000" w:themeColor="text1"/>
        </w:rPr>
        <w:t xml:space="preserve">As highlighted </w:t>
      </w:r>
      <w:r w:rsidR="00FC68FA" w:rsidRPr="00964089">
        <w:rPr>
          <w:rFonts w:ascii="Arial" w:hAnsi="Arial" w:cs="Arial"/>
          <w:color w:val="000000" w:themeColor="text1"/>
        </w:rPr>
        <w:t>in the Pediatr. J. (2021) journal article</w:t>
      </w:r>
      <w:r w:rsidR="00710CF5" w:rsidRPr="00964089">
        <w:rPr>
          <w:rFonts w:ascii="Arial" w:hAnsi="Arial" w:cs="Arial"/>
          <w:color w:val="000000" w:themeColor="text1"/>
        </w:rPr>
        <w:t xml:space="preserve">, the </w:t>
      </w:r>
      <w:r w:rsidR="00023060" w:rsidRPr="00964089">
        <w:rPr>
          <w:rFonts w:ascii="Arial" w:hAnsi="Arial" w:cs="Arial"/>
          <w:color w:val="000000" w:themeColor="text1"/>
        </w:rPr>
        <w:t>COVID-19</w:t>
      </w:r>
      <w:r w:rsidR="00710CF5" w:rsidRPr="00964089">
        <w:rPr>
          <w:rFonts w:ascii="Arial" w:hAnsi="Arial" w:cs="Arial"/>
          <w:color w:val="000000" w:themeColor="text1"/>
        </w:rPr>
        <w:t xml:space="preserve"> pandemic has had a significant </w:t>
      </w:r>
      <w:r w:rsidR="003F13B6" w:rsidRPr="00964089">
        <w:rPr>
          <w:rFonts w:ascii="Arial" w:hAnsi="Arial" w:cs="Arial"/>
          <w:color w:val="000000" w:themeColor="text1"/>
        </w:rPr>
        <w:t>effect on children's development alongside their mental health.</w:t>
      </w:r>
      <w:r w:rsidR="006E60D6" w:rsidRPr="00964089">
        <w:rPr>
          <w:rFonts w:ascii="Arial" w:hAnsi="Arial" w:cs="Arial"/>
          <w:color w:val="000000" w:themeColor="text1"/>
        </w:rPr>
        <w:t xml:space="preserve"> During the pandemic many children experienced issues such as </w:t>
      </w:r>
      <w:r w:rsidR="00CC13D4" w:rsidRPr="00964089">
        <w:rPr>
          <w:rFonts w:ascii="Arial" w:hAnsi="Arial" w:cs="Arial"/>
          <w:color w:val="000000" w:themeColor="text1"/>
        </w:rPr>
        <w:t xml:space="preserve">illnesses, isolation periods and disrupted </w:t>
      </w:r>
      <w:r w:rsidR="00023060" w:rsidRPr="00964089">
        <w:rPr>
          <w:rFonts w:ascii="Arial" w:hAnsi="Arial" w:cs="Arial"/>
          <w:color w:val="000000" w:themeColor="text1"/>
        </w:rPr>
        <w:t>routines. This,</w:t>
      </w:r>
      <w:r w:rsidR="00CC13D4" w:rsidRPr="00964089">
        <w:rPr>
          <w:rFonts w:ascii="Arial" w:hAnsi="Arial" w:cs="Arial"/>
          <w:color w:val="000000" w:themeColor="text1"/>
        </w:rPr>
        <w:t xml:space="preserve"> in </w:t>
      </w:r>
      <w:r w:rsidR="00023060" w:rsidRPr="00964089">
        <w:rPr>
          <w:rFonts w:ascii="Arial" w:hAnsi="Arial" w:cs="Arial"/>
          <w:color w:val="000000" w:themeColor="text1"/>
        </w:rPr>
        <w:t>effect,</w:t>
      </w:r>
      <w:r w:rsidR="00CC13D4" w:rsidRPr="00964089">
        <w:rPr>
          <w:rFonts w:ascii="Arial" w:hAnsi="Arial" w:cs="Arial"/>
          <w:color w:val="000000" w:themeColor="text1"/>
        </w:rPr>
        <w:t xml:space="preserve"> increased the stress for both </w:t>
      </w:r>
      <w:r w:rsidR="00023060" w:rsidRPr="00964089">
        <w:rPr>
          <w:rFonts w:ascii="Arial" w:hAnsi="Arial" w:cs="Arial"/>
          <w:color w:val="000000" w:themeColor="text1"/>
        </w:rPr>
        <w:t xml:space="preserve">children and their carers during this </w:t>
      </w:r>
      <w:r w:rsidR="00CA6A15" w:rsidRPr="00964089">
        <w:rPr>
          <w:rFonts w:ascii="Arial" w:hAnsi="Arial" w:cs="Arial"/>
          <w:color w:val="000000" w:themeColor="text1"/>
        </w:rPr>
        <w:t>time. These</w:t>
      </w:r>
      <w:r w:rsidR="00267D37" w:rsidRPr="00964089">
        <w:rPr>
          <w:rFonts w:ascii="Arial" w:hAnsi="Arial" w:cs="Arial"/>
          <w:color w:val="000000" w:themeColor="text1"/>
        </w:rPr>
        <w:t xml:space="preserve"> experiences are now considered as </w:t>
      </w:r>
      <w:proofErr w:type="gramStart"/>
      <w:r w:rsidR="00267D37" w:rsidRPr="00964089">
        <w:rPr>
          <w:rFonts w:ascii="Arial" w:hAnsi="Arial" w:cs="Arial"/>
          <w:color w:val="000000" w:themeColor="text1"/>
        </w:rPr>
        <w:t>ACEs ,</w:t>
      </w:r>
      <w:proofErr w:type="gramEnd"/>
      <w:r w:rsidR="00267D37" w:rsidRPr="00964089">
        <w:rPr>
          <w:rFonts w:ascii="Arial" w:hAnsi="Arial" w:cs="Arial"/>
          <w:color w:val="000000" w:themeColor="text1"/>
        </w:rPr>
        <w:t xml:space="preserve"> ACEs </w:t>
      </w:r>
      <w:r w:rsidR="00CA6A15" w:rsidRPr="00964089">
        <w:rPr>
          <w:rFonts w:ascii="Arial" w:hAnsi="Arial" w:cs="Arial"/>
          <w:color w:val="000000" w:themeColor="text1"/>
        </w:rPr>
        <w:t xml:space="preserve">known to have long-term </w:t>
      </w:r>
      <w:r w:rsidR="002F4E47" w:rsidRPr="00964089">
        <w:rPr>
          <w:rFonts w:ascii="Arial" w:hAnsi="Arial" w:cs="Arial"/>
          <w:color w:val="000000" w:themeColor="text1"/>
        </w:rPr>
        <w:t xml:space="preserve">effects. </w:t>
      </w:r>
      <w:r w:rsidR="00EF475B" w:rsidRPr="00964089">
        <w:rPr>
          <w:rFonts w:ascii="Arial" w:hAnsi="Arial" w:cs="Arial"/>
          <w:color w:val="000000" w:themeColor="text1"/>
        </w:rPr>
        <w:t xml:space="preserve">The huge transition to home </w:t>
      </w:r>
      <w:r w:rsidR="002F4E47" w:rsidRPr="00964089">
        <w:rPr>
          <w:rFonts w:ascii="Arial" w:hAnsi="Arial" w:cs="Arial"/>
          <w:color w:val="000000" w:themeColor="text1"/>
        </w:rPr>
        <w:t xml:space="preserve">learning, </w:t>
      </w:r>
      <w:r w:rsidR="00EF475B" w:rsidRPr="00964089">
        <w:rPr>
          <w:rFonts w:ascii="Arial" w:hAnsi="Arial" w:cs="Arial"/>
          <w:color w:val="000000" w:themeColor="text1"/>
        </w:rPr>
        <w:t xml:space="preserve">reduced </w:t>
      </w:r>
      <w:r w:rsidR="002F4E47" w:rsidRPr="00964089">
        <w:rPr>
          <w:rFonts w:ascii="Arial" w:hAnsi="Arial" w:cs="Arial"/>
          <w:color w:val="000000" w:themeColor="text1"/>
        </w:rPr>
        <w:t>social</w:t>
      </w:r>
      <w:r w:rsidR="00EF475B" w:rsidRPr="00964089">
        <w:rPr>
          <w:rFonts w:ascii="Arial" w:hAnsi="Arial" w:cs="Arial"/>
          <w:color w:val="000000" w:themeColor="text1"/>
        </w:rPr>
        <w:t xml:space="preserve"> interaction</w:t>
      </w:r>
      <w:r w:rsidR="002F4E47" w:rsidRPr="00964089">
        <w:rPr>
          <w:rFonts w:ascii="Arial" w:hAnsi="Arial" w:cs="Arial"/>
          <w:color w:val="000000" w:themeColor="text1"/>
        </w:rPr>
        <w:t xml:space="preserve"> and protective measures such as lockdowns exposed all children to high levels of stress and </w:t>
      </w:r>
      <w:r w:rsidR="00BD70C2" w:rsidRPr="00964089">
        <w:rPr>
          <w:rFonts w:ascii="Arial" w:hAnsi="Arial" w:cs="Arial"/>
          <w:color w:val="000000" w:themeColor="text1"/>
        </w:rPr>
        <w:t xml:space="preserve">uncertainty. This chronic </w:t>
      </w:r>
      <w:r w:rsidR="008A1E84" w:rsidRPr="00964089">
        <w:rPr>
          <w:rFonts w:ascii="Arial" w:hAnsi="Arial" w:cs="Arial"/>
          <w:color w:val="000000" w:themeColor="text1"/>
        </w:rPr>
        <w:t>stress,</w:t>
      </w:r>
      <w:r w:rsidR="00CA6A15" w:rsidRPr="00964089">
        <w:rPr>
          <w:rFonts w:ascii="Arial" w:hAnsi="Arial" w:cs="Arial"/>
          <w:color w:val="000000" w:themeColor="text1"/>
        </w:rPr>
        <w:t xml:space="preserve"> </w:t>
      </w:r>
      <w:r w:rsidR="00BD70C2" w:rsidRPr="00964089">
        <w:rPr>
          <w:rFonts w:ascii="Arial" w:hAnsi="Arial" w:cs="Arial"/>
          <w:color w:val="000000" w:themeColor="text1"/>
        </w:rPr>
        <w:t xml:space="preserve">known as </w:t>
      </w:r>
      <w:r w:rsidR="008A1E84" w:rsidRPr="00964089">
        <w:rPr>
          <w:rFonts w:ascii="Arial" w:hAnsi="Arial" w:cs="Arial"/>
          <w:color w:val="000000" w:themeColor="text1"/>
        </w:rPr>
        <w:t xml:space="preserve">toxic stress, can very negatively </w:t>
      </w:r>
      <w:r w:rsidR="00916661" w:rsidRPr="00964089">
        <w:rPr>
          <w:rFonts w:ascii="Arial" w:hAnsi="Arial" w:cs="Arial"/>
          <w:color w:val="000000" w:themeColor="text1"/>
        </w:rPr>
        <w:t>lead to brain development</w:t>
      </w:r>
      <w:r w:rsidR="00F02D0E" w:rsidRPr="00964089">
        <w:rPr>
          <w:rFonts w:ascii="Arial" w:hAnsi="Arial" w:cs="Arial"/>
          <w:color w:val="000000" w:themeColor="text1"/>
        </w:rPr>
        <w:t>,</w:t>
      </w:r>
      <w:r w:rsidR="00916661" w:rsidRPr="00964089">
        <w:rPr>
          <w:rFonts w:ascii="Arial" w:hAnsi="Arial" w:cs="Arial"/>
          <w:color w:val="000000" w:themeColor="text1"/>
        </w:rPr>
        <w:t xml:space="preserve"> behavioural </w:t>
      </w:r>
      <w:r w:rsidR="00F02D0E" w:rsidRPr="00964089">
        <w:rPr>
          <w:rFonts w:ascii="Arial" w:hAnsi="Arial" w:cs="Arial"/>
          <w:color w:val="000000" w:themeColor="text1"/>
        </w:rPr>
        <w:t xml:space="preserve">issues, </w:t>
      </w:r>
      <w:r w:rsidR="0067395E" w:rsidRPr="00964089">
        <w:rPr>
          <w:rFonts w:ascii="Arial" w:hAnsi="Arial" w:cs="Arial"/>
          <w:color w:val="000000" w:themeColor="text1"/>
        </w:rPr>
        <w:t>children’s</w:t>
      </w:r>
      <w:r w:rsidR="00F02D0E" w:rsidRPr="00964089">
        <w:rPr>
          <w:rFonts w:ascii="Arial" w:hAnsi="Arial" w:cs="Arial"/>
          <w:color w:val="000000" w:themeColor="text1"/>
        </w:rPr>
        <w:t xml:space="preserve"> emotional </w:t>
      </w:r>
      <w:r w:rsidR="0067395E" w:rsidRPr="00964089">
        <w:rPr>
          <w:rFonts w:ascii="Arial" w:hAnsi="Arial" w:cs="Arial"/>
          <w:color w:val="000000" w:themeColor="text1"/>
        </w:rPr>
        <w:t>well-being, physical health and learning abilities.</w:t>
      </w:r>
      <w:r w:rsidR="00A2690B" w:rsidRPr="00964089">
        <w:rPr>
          <w:rFonts w:ascii="Arial" w:hAnsi="Arial" w:cs="Arial"/>
          <w:color w:val="000000" w:themeColor="text1"/>
        </w:rPr>
        <w:t xml:space="preserve"> Since the COVID-19 </w:t>
      </w:r>
      <w:r w:rsidR="00E66456" w:rsidRPr="00964089">
        <w:rPr>
          <w:rFonts w:ascii="Arial" w:hAnsi="Arial" w:cs="Arial"/>
          <w:color w:val="000000" w:themeColor="text1"/>
        </w:rPr>
        <w:t>pandemic</w:t>
      </w:r>
      <w:r w:rsidR="00C44149" w:rsidRPr="00964089">
        <w:rPr>
          <w:rFonts w:ascii="Arial" w:hAnsi="Arial" w:cs="Arial"/>
          <w:color w:val="000000" w:themeColor="text1"/>
        </w:rPr>
        <w:t xml:space="preserve"> started to ease</w:t>
      </w:r>
      <w:r w:rsidR="001F7F89" w:rsidRPr="00964089">
        <w:rPr>
          <w:rFonts w:ascii="Arial" w:hAnsi="Arial" w:cs="Arial"/>
          <w:color w:val="000000" w:themeColor="text1"/>
        </w:rPr>
        <w:t xml:space="preserve">, places such as pubs and shops </w:t>
      </w:r>
      <w:r w:rsidR="00515257" w:rsidRPr="00964089">
        <w:rPr>
          <w:rFonts w:ascii="Arial" w:hAnsi="Arial" w:cs="Arial"/>
          <w:color w:val="000000" w:themeColor="text1"/>
        </w:rPr>
        <w:t xml:space="preserve">opened. As this happened, children's education wasn’t deemed a priority and therefore </w:t>
      </w:r>
      <w:r w:rsidR="00C44149" w:rsidRPr="00964089">
        <w:rPr>
          <w:rFonts w:ascii="Arial" w:hAnsi="Arial" w:cs="Arial"/>
          <w:color w:val="000000" w:themeColor="text1"/>
        </w:rPr>
        <w:t>didn’t always place the children at the forefront. As the global pandemic started to ease</w:t>
      </w:r>
      <w:r w:rsidR="00C44149" w:rsidRPr="00964089">
        <w:rPr>
          <w:rFonts w:ascii="Arial" w:hAnsi="Arial" w:cs="Arial"/>
          <w:color w:val="000000" w:themeColor="text1"/>
        </w:rPr>
        <w:t xml:space="preserve"> </w:t>
      </w:r>
      <w:proofErr w:type="gramStart"/>
      <w:r w:rsidR="001F7F89" w:rsidRPr="00964089">
        <w:rPr>
          <w:rFonts w:ascii="Arial" w:hAnsi="Arial" w:cs="Arial"/>
          <w:color w:val="000000" w:themeColor="text1"/>
        </w:rPr>
        <w:t>At</w:t>
      </w:r>
      <w:proofErr w:type="gramEnd"/>
      <w:r w:rsidR="001F7F89" w:rsidRPr="00964089">
        <w:rPr>
          <w:rFonts w:ascii="Arial" w:hAnsi="Arial" w:cs="Arial"/>
          <w:color w:val="000000" w:themeColor="text1"/>
        </w:rPr>
        <w:t xml:space="preserve"> this time children weren’t accessing school education. This caused major problems for children who were already struggling before the global pandemic. Many children felt alone and fell behind on their education during this time.</w:t>
      </w:r>
    </w:p>
    <w:p w14:paraId="6F6C5056" w14:textId="77777777" w:rsidR="001F7F89" w:rsidRPr="00964089" w:rsidRDefault="001F7F89" w:rsidP="001F7F89">
      <w:pPr>
        <w:rPr>
          <w:rFonts w:ascii="Arial" w:hAnsi="Arial" w:cs="Arial"/>
          <w:color w:val="000000" w:themeColor="text1"/>
        </w:rPr>
      </w:pPr>
      <w:r w:rsidRPr="00964089">
        <w:rPr>
          <w:rFonts w:ascii="Arial" w:hAnsi="Arial" w:cs="Arial"/>
          <w:color w:val="000000" w:themeColor="text1"/>
        </w:rPr>
        <w:t xml:space="preserve">Bronfenbrenner's (1979) theory also touches on this subject, explaining the importance of routine for young children. Bronfenbrenner’s theory underlines how children adapt their behaviour </w:t>
      </w:r>
      <w:proofErr w:type="gramStart"/>
      <w:r w:rsidRPr="00964089">
        <w:rPr>
          <w:rFonts w:ascii="Arial" w:hAnsi="Arial" w:cs="Arial"/>
          <w:color w:val="000000" w:themeColor="text1"/>
        </w:rPr>
        <w:t>and also</w:t>
      </w:r>
      <w:proofErr w:type="gramEnd"/>
      <w:r w:rsidRPr="00964089">
        <w:rPr>
          <w:rFonts w:ascii="Arial" w:hAnsi="Arial" w:cs="Arial"/>
          <w:color w:val="000000" w:themeColor="text1"/>
        </w:rPr>
        <w:t xml:space="preserve"> their emotions through the environment around them. Children require a range of people around them </w:t>
      </w:r>
      <w:proofErr w:type="gramStart"/>
      <w:r w:rsidRPr="00964089">
        <w:rPr>
          <w:rFonts w:ascii="Arial" w:hAnsi="Arial" w:cs="Arial"/>
          <w:color w:val="000000" w:themeColor="text1"/>
        </w:rPr>
        <w:t>in order to</w:t>
      </w:r>
      <w:proofErr w:type="gramEnd"/>
      <w:r w:rsidRPr="00964089">
        <w:rPr>
          <w:rFonts w:ascii="Arial" w:hAnsi="Arial" w:cs="Arial"/>
          <w:color w:val="000000" w:themeColor="text1"/>
        </w:rPr>
        <w:t xml:space="preserve"> help them achieve, such as family, friends and teachers. During the covid-19 pandemic children were often only cared for by those who they lived with, which, in effect, took away all social development. Bronfenbrenner &amp; Evans (2000) A change of routine and uncertainty for children often causes stress and worry. When the covid-19 pandemic struck, children's routines were hugely affected, as sudden changes can massively affect the child's growth. Evans &amp; Wach’s (2010) highlight that chronic exposure to chaotic environments can have significant problems for children's cognitive, emotional and social development.</w:t>
      </w:r>
    </w:p>
    <w:p w14:paraId="2952F0C0" w14:textId="77777777" w:rsidR="001F7F89" w:rsidRPr="00964089" w:rsidRDefault="001F7F89" w:rsidP="001F7F89">
      <w:pPr>
        <w:rPr>
          <w:rFonts w:ascii="Arial" w:hAnsi="Arial" w:cs="Arial"/>
          <w:b/>
          <w:bCs/>
          <w:color w:val="000000" w:themeColor="text1"/>
          <w:u w:val="single"/>
        </w:rPr>
      </w:pPr>
    </w:p>
    <w:p w14:paraId="6DEAB2D0" w14:textId="77777777" w:rsidR="001F7F89" w:rsidRPr="00964089" w:rsidRDefault="001F7F89" w:rsidP="001F7F89">
      <w:pPr>
        <w:rPr>
          <w:rFonts w:ascii="Arial" w:hAnsi="Arial" w:cs="Arial"/>
          <w:b/>
          <w:bCs/>
          <w:color w:val="000000" w:themeColor="text1"/>
          <w:u w:val="single"/>
        </w:rPr>
      </w:pPr>
    </w:p>
    <w:p w14:paraId="5FDAD730" w14:textId="77777777" w:rsidR="001F7F89" w:rsidRPr="00964089" w:rsidRDefault="001F7F89" w:rsidP="001F7F89">
      <w:pPr>
        <w:rPr>
          <w:rFonts w:ascii="Arial" w:hAnsi="Arial" w:cs="Arial"/>
          <w:b/>
          <w:bCs/>
          <w:color w:val="000000" w:themeColor="text1"/>
          <w:u w:val="single"/>
        </w:rPr>
      </w:pPr>
      <w:r w:rsidRPr="00964089">
        <w:rPr>
          <w:rFonts w:ascii="Arial" w:hAnsi="Arial" w:cs="Arial"/>
          <w:b/>
          <w:bCs/>
          <w:color w:val="000000" w:themeColor="text1"/>
          <w:u w:val="single"/>
        </w:rPr>
        <w:t>Why routine plays a huge part in children's development</w:t>
      </w:r>
    </w:p>
    <w:p w14:paraId="697E2F6A" w14:textId="77777777" w:rsidR="001F7F89" w:rsidRPr="00964089" w:rsidRDefault="001F7F89" w:rsidP="001F7F89">
      <w:pPr>
        <w:rPr>
          <w:rFonts w:ascii="Arial" w:hAnsi="Arial" w:cs="Arial"/>
          <w:color w:val="000000" w:themeColor="text1"/>
        </w:rPr>
      </w:pPr>
      <w:r w:rsidRPr="00964089">
        <w:rPr>
          <w:rFonts w:ascii="Arial" w:hAnsi="Arial" w:cs="Arial"/>
          <w:color w:val="000000" w:themeColor="text1"/>
        </w:rPr>
        <w:t xml:space="preserve">The term routine is used to describe a set way of doing something that is done the same way every day. These can be things like activities, tasks and chores, keeping these tasks the same daily. Routine is critical to sustaining order and efficiency in </w:t>
      </w:r>
      <w:r w:rsidRPr="00964089">
        <w:rPr>
          <w:rFonts w:ascii="Arial" w:hAnsi="Arial" w:cs="Arial"/>
          <w:color w:val="000000" w:themeColor="text1"/>
        </w:rPr>
        <w:lastRenderedPageBreak/>
        <w:t>everyday life. Florence A. Clark (2000). Creating consistent routines for children can be very beneficial for their development, especially for those who may suffer with behavioural issues or difficulty sleeping. Larsen KL, Jordan SS. (2019). The covid-19 pandemic extremely interrupted these routines for children and their families by affecting jobs, education and everyday activities.</w:t>
      </w:r>
      <w:r w:rsidRPr="00964089">
        <w:rPr>
          <w:rFonts w:ascii="Arial" w:hAnsi="Arial" w:cs="Arial"/>
          <w:color w:val="000000" w:themeColor="text1"/>
          <w:shd w:val="clear" w:color="auto" w:fill="F7F7F7"/>
        </w:rPr>
        <w:t xml:space="preserve"> Pawar, M. (2020</w:t>
      </w:r>
      <w:r w:rsidRPr="00964089">
        <w:rPr>
          <w:rFonts w:ascii="Arial" w:hAnsi="Arial" w:cs="Arial"/>
          <w:color w:val="000000" w:themeColor="text1"/>
        </w:rPr>
        <w:t xml:space="preserve">). The complete switch to remote online learning, work-from-home policies and covid gathering restrictions created a state of uncertainty and instability within households. The new reality that the covid-19 pandemic brought led to parents experiencing more stress. Covid-19 led to work and family time being together, which made it difficult for both parents and children. The pandemic highlighted the importance of maintaining a sense of normalcy and predictability for children. Consistent routines provide a sense of security and stability, which can be particularly beneficial during times of crisis. By establishing clear expectations and structured activities, parents can help children cope with the anxieties and uncertainties associated with the pandemic. </w:t>
      </w:r>
    </w:p>
    <w:p w14:paraId="28EDF3B0" w14:textId="77777777" w:rsidR="001F7F89" w:rsidRPr="00964089" w:rsidRDefault="001F7F89" w:rsidP="001F7F89">
      <w:pPr>
        <w:rPr>
          <w:rFonts w:ascii="Arial" w:hAnsi="Arial" w:cs="Arial"/>
          <w:color w:val="000000" w:themeColor="text1"/>
        </w:rPr>
      </w:pPr>
    </w:p>
    <w:p w14:paraId="4BAA7C48" w14:textId="77777777" w:rsidR="001F7F89" w:rsidRPr="00964089" w:rsidRDefault="001F7F89" w:rsidP="001F7F89">
      <w:pPr>
        <w:rPr>
          <w:rFonts w:ascii="Arial" w:hAnsi="Arial" w:cs="Arial"/>
          <w:color w:val="000000" w:themeColor="text1"/>
        </w:rPr>
      </w:pPr>
      <w:r w:rsidRPr="00964089">
        <w:rPr>
          <w:rFonts w:ascii="Arial" w:hAnsi="Arial" w:cs="Arial"/>
          <w:color w:val="000000" w:themeColor="text1"/>
        </w:rPr>
        <w:t xml:space="preserve">In conclusion, the COVID-19 pandemic significantly impacted established routines for families, necessitating the development of new strategies for managing daily life. The research by </w:t>
      </w:r>
      <w:proofErr w:type="spellStart"/>
      <w:r w:rsidRPr="00964089">
        <w:rPr>
          <w:rFonts w:ascii="Arial" w:hAnsi="Arial" w:cs="Arial"/>
          <w:color w:val="000000" w:themeColor="text1"/>
        </w:rPr>
        <w:t>Babore</w:t>
      </w:r>
      <w:proofErr w:type="spellEnd"/>
      <w:r w:rsidRPr="00964089">
        <w:rPr>
          <w:rFonts w:ascii="Arial" w:hAnsi="Arial" w:cs="Arial"/>
          <w:color w:val="000000" w:themeColor="text1"/>
        </w:rPr>
        <w:t xml:space="preserve"> (2023) emphasises the critical role of mothers in creating new routines and guidelines to support their children's well-being during this challenging </w:t>
      </w:r>
      <w:proofErr w:type="gramStart"/>
      <w:r w:rsidRPr="00964089">
        <w:rPr>
          <w:rFonts w:ascii="Arial" w:hAnsi="Arial" w:cs="Arial"/>
          <w:color w:val="000000" w:themeColor="text1"/>
        </w:rPr>
        <w:t>period .The</w:t>
      </w:r>
      <w:proofErr w:type="gramEnd"/>
      <w:r w:rsidRPr="00964089">
        <w:rPr>
          <w:rFonts w:ascii="Arial" w:hAnsi="Arial" w:cs="Arial"/>
          <w:color w:val="000000" w:themeColor="text1"/>
        </w:rPr>
        <w:t xml:space="preserve"> experience underscores the importance of adaptability, resilience, and the maintenance of structure in the face of unforeseen circumstances. The long-term effects of these disruptions on child development and family dynamics remain an area of ongoing research and discussion.</w:t>
      </w:r>
    </w:p>
    <w:p w14:paraId="32A65B77" w14:textId="666EABB9" w:rsidR="00A33EA1" w:rsidRPr="00964089" w:rsidRDefault="00A2690B">
      <w:pPr>
        <w:rPr>
          <w:rFonts w:ascii="Arial" w:hAnsi="Arial" w:cs="Arial"/>
          <w:color w:val="000000" w:themeColor="text1"/>
        </w:rPr>
      </w:pPr>
      <w:r w:rsidRPr="00964089">
        <w:rPr>
          <w:rFonts w:ascii="Arial" w:hAnsi="Arial" w:cs="Arial"/>
          <w:color w:val="000000" w:themeColor="text1"/>
        </w:rPr>
        <w:t xml:space="preserve">diagnosed with </w:t>
      </w:r>
      <w:r w:rsidR="00E57DDF" w:rsidRPr="00964089">
        <w:rPr>
          <w:rFonts w:ascii="Arial" w:hAnsi="Arial" w:cs="Arial"/>
          <w:color w:val="000000" w:themeColor="text1"/>
        </w:rPr>
        <w:t xml:space="preserve">additional learning needs (ALN) that were not previously </w:t>
      </w:r>
      <w:r w:rsidR="00B01934" w:rsidRPr="00964089">
        <w:rPr>
          <w:rFonts w:ascii="Arial" w:hAnsi="Arial" w:cs="Arial"/>
          <w:color w:val="000000" w:themeColor="text1"/>
        </w:rPr>
        <w:t>recognised</w:t>
      </w:r>
      <w:r w:rsidR="007D3A3A" w:rsidRPr="00964089">
        <w:rPr>
          <w:rFonts w:ascii="Arial" w:hAnsi="Arial" w:cs="Arial"/>
          <w:color w:val="000000" w:themeColor="text1"/>
        </w:rPr>
        <w:t xml:space="preserve"> before the global pandemic</w:t>
      </w:r>
      <w:r w:rsidR="00B01934" w:rsidRPr="00964089">
        <w:rPr>
          <w:rFonts w:ascii="Arial" w:hAnsi="Arial" w:cs="Arial"/>
          <w:color w:val="000000" w:themeColor="text1"/>
        </w:rPr>
        <w:t>.</w:t>
      </w:r>
    </w:p>
    <w:p w14:paraId="4A85383C" w14:textId="3249D935" w:rsidR="000051AF" w:rsidRPr="00964089" w:rsidRDefault="00EF2B30" w:rsidP="001F7F89">
      <w:pPr>
        <w:rPr>
          <w:rFonts w:ascii="Arial" w:hAnsi="Arial" w:cs="Arial"/>
          <w:color w:val="000000" w:themeColor="text1"/>
        </w:rPr>
      </w:pPr>
      <w:r w:rsidRPr="00964089">
        <w:rPr>
          <w:rFonts w:ascii="Arial" w:hAnsi="Arial" w:cs="Arial"/>
          <w:color w:val="000000" w:themeColor="text1"/>
        </w:rPr>
        <w:t>The children's commissioner (</w:t>
      </w:r>
      <w:r w:rsidR="0074402D" w:rsidRPr="00964089">
        <w:rPr>
          <w:rFonts w:ascii="Arial" w:hAnsi="Arial" w:cs="Arial"/>
          <w:color w:val="000000" w:themeColor="text1"/>
        </w:rPr>
        <w:t xml:space="preserve">2020) has very </w:t>
      </w:r>
      <w:r w:rsidR="00CC02FF" w:rsidRPr="00964089">
        <w:rPr>
          <w:rFonts w:ascii="Arial" w:hAnsi="Arial" w:cs="Arial"/>
          <w:color w:val="000000" w:themeColor="text1"/>
        </w:rPr>
        <w:t>similar</w:t>
      </w:r>
      <w:r w:rsidR="0074402D" w:rsidRPr="00964089">
        <w:rPr>
          <w:rFonts w:ascii="Arial" w:hAnsi="Arial" w:cs="Arial"/>
          <w:color w:val="000000" w:themeColor="text1"/>
        </w:rPr>
        <w:t xml:space="preserve"> views on this</w:t>
      </w:r>
      <w:r w:rsidR="00DB68F1" w:rsidRPr="00964089">
        <w:rPr>
          <w:rFonts w:ascii="Arial" w:hAnsi="Arial" w:cs="Arial"/>
          <w:color w:val="000000" w:themeColor="text1"/>
        </w:rPr>
        <w:t xml:space="preserve">. The children's commissioner states that </w:t>
      </w:r>
      <w:r w:rsidR="002F737E" w:rsidRPr="00964089">
        <w:rPr>
          <w:rFonts w:ascii="Arial" w:hAnsi="Arial" w:cs="Arial"/>
          <w:color w:val="000000" w:themeColor="text1"/>
        </w:rPr>
        <w:t xml:space="preserve">during the covid-19 pandemic there were many different </w:t>
      </w:r>
    </w:p>
    <w:p w14:paraId="56F4BA9B" w14:textId="77777777" w:rsidR="000051AF" w:rsidRPr="00964089" w:rsidRDefault="000051AF">
      <w:pPr>
        <w:rPr>
          <w:rFonts w:ascii="Arial" w:hAnsi="Arial" w:cs="Arial"/>
          <w:color w:val="000000" w:themeColor="text1"/>
        </w:rPr>
      </w:pPr>
    </w:p>
    <w:p w14:paraId="62556059" w14:textId="4DBB15CD" w:rsidR="00B914F5" w:rsidRPr="00964089" w:rsidRDefault="00B914F5">
      <w:pPr>
        <w:rPr>
          <w:rFonts w:ascii="Arial" w:hAnsi="Arial" w:cs="Arial"/>
          <w:color w:val="000000" w:themeColor="text1"/>
        </w:rPr>
      </w:pPr>
      <w:r w:rsidRPr="00964089">
        <w:rPr>
          <w:rFonts w:ascii="Arial" w:hAnsi="Arial" w:cs="Arial"/>
          <w:b/>
          <w:bCs/>
          <w:color w:val="000000" w:themeColor="text1"/>
          <w:u w:val="single"/>
        </w:rPr>
        <w:t>Section 2-</w:t>
      </w:r>
    </w:p>
    <w:p w14:paraId="1D18A1F2" w14:textId="10C0266E" w:rsidR="00F61AFF" w:rsidRPr="00964089" w:rsidRDefault="00F61AFF" w:rsidP="00F61AFF">
      <w:pPr>
        <w:rPr>
          <w:rFonts w:ascii="Arial" w:hAnsi="Arial" w:cs="Arial"/>
          <w:color w:val="000000" w:themeColor="text1"/>
        </w:rPr>
      </w:pPr>
      <w:r w:rsidRPr="00964089">
        <w:rPr>
          <w:rFonts w:ascii="Arial" w:hAnsi="Arial" w:cs="Arial"/>
          <w:color w:val="000000" w:themeColor="text1"/>
        </w:rPr>
        <w:t xml:space="preserve">This study will </w:t>
      </w:r>
      <w:r w:rsidR="00C32CAF" w:rsidRPr="00964089">
        <w:rPr>
          <w:rFonts w:ascii="Arial" w:hAnsi="Arial" w:cs="Arial"/>
          <w:color w:val="000000" w:themeColor="text1"/>
        </w:rPr>
        <w:t xml:space="preserve">include </w:t>
      </w:r>
      <w:r w:rsidRPr="00964089">
        <w:rPr>
          <w:rFonts w:ascii="Arial" w:hAnsi="Arial" w:cs="Arial"/>
          <w:color w:val="000000" w:themeColor="text1"/>
        </w:rPr>
        <w:t xml:space="preserve">a mixed methods approach, combining both qualitative and quantitative </w:t>
      </w:r>
      <w:r w:rsidR="00C32CAF" w:rsidRPr="00964089">
        <w:rPr>
          <w:rFonts w:ascii="Arial" w:hAnsi="Arial" w:cs="Arial"/>
          <w:color w:val="000000" w:themeColor="text1"/>
        </w:rPr>
        <w:t xml:space="preserve">research </w:t>
      </w:r>
      <w:r w:rsidR="002E408F" w:rsidRPr="00964089">
        <w:rPr>
          <w:rFonts w:ascii="Arial" w:hAnsi="Arial" w:cs="Arial"/>
          <w:color w:val="000000" w:themeColor="text1"/>
        </w:rPr>
        <w:t>to</w:t>
      </w:r>
      <w:r w:rsidRPr="00964089">
        <w:rPr>
          <w:rFonts w:ascii="Arial" w:hAnsi="Arial" w:cs="Arial"/>
          <w:color w:val="000000" w:themeColor="text1"/>
        </w:rPr>
        <w:t xml:space="preserve"> gain a deeper understanding of the factors contributing to the rise in Additional Learning Needs (ALN) among</w:t>
      </w:r>
      <w:r w:rsidR="00C32CAF" w:rsidRPr="00964089">
        <w:rPr>
          <w:rFonts w:ascii="Arial" w:hAnsi="Arial" w:cs="Arial"/>
          <w:color w:val="000000" w:themeColor="text1"/>
        </w:rPr>
        <w:t>st</w:t>
      </w:r>
      <w:r w:rsidRPr="00964089">
        <w:rPr>
          <w:rFonts w:ascii="Arial" w:hAnsi="Arial" w:cs="Arial"/>
          <w:color w:val="000000" w:themeColor="text1"/>
        </w:rPr>
        <w:t xml:space="preserve"> children since the COVID-19 pandemic. This approach is chosen to ensure both measurable trends and in-depth personal experiences are captured.</w:t>
      </w:r>
    </w:p>
    <w:p w14:paraId="36B58341" w14:textId="27209025" w:rsidR="00BC2CFA" w:rsidRPr="00964089" w:rsidRDefault="00A14E97" w:rsidP="009216A6">
      <w:pPr>
        <w:rPr>
          <w:rFonts w:ascii="Arial" w:hAnsi="Arial" w:cs="Arial"/>
          <w:color w:val="000000" w:themeColor="text1"/>
        </w:rPr>
      </w:pPr>
      <w:r w:rsidRPr="00964089">
        <w:rPr>
          <w:rFonts w:ascii="Arial" w:hAnsi="Arial" w:cs="Arial"/>
          <w:color w:val="000000" w:themeColor="text1"/>
        </w:rPr>
        <w:t>Quantitative</w:t>
      </w:r>
      <w:r w:rsidR="000338FE" w:rsidRPr="00964089">
        <w:rPr>
          <w:rFonts w:ascii="Arial" w:hAnsi="Arial" w:cs="Arial"/>
          <w:color w:val="000000" w:themeColor="text1"/>
        </w:rPr>
        <w:t xml:space="preserve"> data will be collected through</w:t>
      </w:r>
      <w:r w:rsidR="00FC5930" w:rsidRPr="00964089">
        <w:rPr>
          <w:rFonts w:ascii="Arial" w:hAnsi="Arial" w:cs="Arial"/>
          <w:color w:val="000000" w:themeColor="text1"/>
        </w:rPr>
        <w:t xml:space="preserve"> a questionnaire </w:t>
      </w:r>
      <w:r w:rsidR="00A167F8" w:rsidRPr="00964089">
        <w:rPr>
          <w:rFonts w:ascii="Arial" w:hAnsi="Arial" w:cs="Arial"/>
          <w:color w:val="000000" w:themeColor="text1"/>
        </w:rPr>
        <w:t xml:space="preserve">distributed using online platforms such as </w:t>
      </w:r>
      <w:r w:rsidR="00F863B4" w:rsidRPr="00964089">
        <w:rPr>
          <w:rFonts w:ascii="Arial" w:hAnsi="Arial" w:cs="Arial"/>
          <w:color w:val="000000" w:themeColor="text1"/>
        </w:rPr>
        <w:t>Google Forms</w:t>
      </w:r>
      <w:r w:rsidR="000013A1" w:rsidRPr="00964089">
        <w:rPr>
          <w:rFonts w:ascii="Arial" w:hAnsi="Arial" w:cs="Arial"/>
          <w:color w:val="000000" w:themeColor="text1"/>
        </w:rPr>
        <w:t xml:space="preserve"> </w:t>
      </w:r>
      <w:proofErr w:type="gramStart"/>
      <w:r w:rsidR="000013A1" w:rsidRPr="00964089">
        <w:rPr>
          <w:rFonts w:ascii="Arial" w:hAnsi="Arial" w:cs="Arial"/>
          <w:color w:val="000000" w:themeColor="text1"/>
        </w:rPr>
        <w:t>in order for</w:t>
      </w:r>
      <w:proofErr w:type="gramEnd"/>
      <w:r w:rsidR="000013A1" w:rsidRPr="00964089">
        <w:rPr>
          <w:rFonts w:ascii="Arial" w:hAnsi="Arial" w:cs="Arial"/>
          <w:color w:val="000000" w:themeColor="text1"/>
        </w:rPr>
        <w:t xml:space="preserve"> those </w:t>
      </w:r>
      <w:r w:rsidR="00F863B4" w:rsidRPr="00964089">
        <w:rPr>
          <w:rFonts w:ascii="Arial" w:hAnsi="Arial" w:cs="Arial"/>
          <w:color w:val="000000" w:themeColor="text1"/>
        </w:rPr>
        <w:t>completing it</w:t>
      </w:r>
      <w:r w:rsidR="000013A1" w:rsidRPr="00964089">
        <w:rPr>
          <w:rFonts w:ascii="Arial" w:hAnsi="Arial" w:cs="Arial"/>
          <w:color w:val="000000" w:themeColor="text1"/>
        </w:rPr>
        <w:t xml:space="preserve"> to stay completely </w:t>
      </w:r>
      <w:r w:rsidR="00F863B4" w:rsidRPr="00964089">
        <w:rPr>
          <w:rFonts w:ascii="Arial" w:hAnsi="Arial" w:cs="Arial"/>
          <w:color w:val="000000" w:themeColor="text1"/>
        </w:rPr>
        <w:t>anonymous</w:t>
      </w:r>
      <w:r w:rsidR="000013A1" w:rsidRPr="00964089">
        <w:rPr>
          <w:rFonts w:ascii="Arial" w:hAnsi="Arial" w:cs="Arial"/>
          <w:color w:val="000000" w:themeColor="text1"/>
        </w:rPr>
        <w:t xml:space="preserve"> if they wish to do</w:t>
      </w:r>
      <w:r w:rsidR="00F863B4" w:rsidRPr="00964089">
        <w:rPr>
          <w:rFonts w:ascii="Arial" w:hAnsi="Arial" w:cs="Arial"/>
          <w:color w:val="000000" w:themeColor="text1"/>
        </w:rPr>
        <w:t xml:space="preserve"> so. These will be distributed</w:t>
      </w:r>
      <w:r w:rsidR="00202A99" w:rsidRPr="00964089">
        <w:rPr>
          <w:rFonts w:ascii="Arial" w:hAnsi="Arial" w:cs="Arial"/>
          <w:color w:val="000000" w:themeColor="text1"/>
        </w:rPr>
        <w:t xml:space="preserve"> to both a mainstream school </w:t>
      </w:r>
      <w:r w:rsidR="005D72CA" w:rsidRPr="00964089">
        <w:rPr>
          <w:rFonts w:ascii="Arial" w:hAnsi="Arial" w:cs="Arial"/>
          <w:color w:val="000000" w:themeColor="text1"/>
        </w:rPr>
        <w:t>and</w:t>
      </w:r>
      <w:r w:rsidR="00202A99" w:rsidRPr="00964089">
        <w:rPr>
          <w:rFonts w:ascii="Arial" w:hAnsi="Arial" w:cs="Arial"/>
          <w:color w:val="000000" w:themeColor="text1"/>
        </w:rPr>
        <w:t xml:space="preserve"> </w:t>
      </w:r>
      <w:r w:rsidRPr="00964089">
        <w:rPr>
          <w:rFonts w:ascii="Arial" w:hAnsi="Arial" w:cs="Arial"/>
          <w:color w:val="000000" w:themeColor="text1"/>
        </w:rPr>
        <w:t>an additional</w:t>
      </w:r>
      <w:r w:rsidR="00202A99" w:rsidRPr="00964089">
        <w:rPr>
          <w:rFonts w:ascii="Arial" w:hAnsi="Arial" w:cs="Arial"/>
          <w:color w:val="000000" w:themeColor="text1"/>
        </w:rPr>
        <w:t xml:space="preserve"> learning needs setting </w:t>
      </w:r>
      <w:proofErr w:type="gramStart"/>
      <w:r w:rsidRPr="00964089">
        <w:rPr>
          <w:rFonts w:ascii="Arial" w:hAnsi="Arial" w:cs="Arial"/>
          <w:color w:val="000000" w:themeColor="text1"/>
        </w:rPr>
        <w:t>in</w:t>
      </w:r>
      <w:r w:rsidR="00202A99" w:rsidRPr="00964089">
        <w:rPr>
          <w:rFonts w:ascii="Arial" w:hAnsi="Arial" w:cs="Arial"/>
          <w:color w:val="000000" w:themeColor="text1"/>
        </w:rPr>
        <w:t xml:space="preserve"> order to</w:t>
      </w:r>
      <w:proofErr w:type="gramEnd"/>
      <w:r w:rsidR="00202A99" w:rsidRPr="00964089">
        <w:rPr>
          <w:rFonts w:ascii="Arial" w:hAnsi="Arial" w:cs="Arial"/>
          <w:color w:val="000000" w:themeColor="text1"/>
        </w:rPr>
        <w:t xml:space="preserve"> obtain inclusivity and gain a wider </w:t>
      </w:r>
      <w:r w:rsidR="00A3689B" w:rsidRPr="00964089">
        <w:rPr>
          <w:rFonts w:ascii="Arial" w:hAnsi="Arial" w:cs="Arial"/>
          <w:color w:val="000000" w:themeColor="text1"/>
        </w:rPr>
        <w:t xml:space="preserve">picture. </w:t>
      </w:r>
      <w:r w:rsidR="00D11357" w:rsidRPr="00964089">
        <w:rPr>
          <w:rFonts w:ascii="Arial" w:hAnsi="Arial" w:cs="Arial"/>
          <w:color w:val="000000" w:themeColor="text1"/>
        </w:rPr>
        <w:t xml:space="preserve">The questionnaire </w:t>
      </w:r>
      <w:r w:rsidR="00A3689B" w:rsidRPr="00964089">
        <w:rPr>
          <w:rFonts w:ascii="Arial" w:hAnsi="Arial" w:cs="Arial"/>
          <w:color w:val="000000" w:themeColor="text1"/>
        </w:rPr>
        <w:t>will be split evenly: 50 sent to each school. This ensures a fair result.</w:t>
      </w:r>
      <w:r w:rsidR="00B2521D" w:rsidRPr="00964089">
        <w:rPr>
          <w:rFonts w:ascii="Arial" w:hAnsi="Arial" w:cs="Arial"/>
          <w:color w:val="000000" w:themeColor="text1"/>
        </w:rPr>
        <w:t xml:space="preserve"> This questionnaire</w:t>
      </w:r>
      <w:r w:rsidR="00BC2CFA" w:rsidRPr="00964089">
        <w:rPr>
          <w:rFonts w:ascii="Arial" w:hAnsi="Arial" w:cs="Arial"/>
          <w:color w:val="000000" w:themeColor="text1"/>
        </w:rPr>
        <w:t xml:space="preserve"> will collect</w:t>
      </w:r>
      <w:r w:rsidR="00B2521D" w:rsidRPr="00964089">
        <w:rPr>
          <w:rFonts w:ascii="Arial" w:hAnsi="Arial" w:cs="Arial"/>
          <w:color w:val="000000" w:themeColor="text1"/>
        </w:rPr>
        <w:t xml:space="preserve"> </w:t>
      </w:r>
      <w:r w:rsidR="005D72CA" w:rsidRPr="00964089">
        <w:rPr>
          <w:rFonts w:ascii="Arial" w:hAnsi="Arial" w:cs="Arial"/>
          <w:color w:val="000000" w:themeColor="text1"/>
        </w:rPr>
        <w:t>quantitative</w:t>
      </w:r>
      <w:r w:rsidR="00BC2CFA" w:rsidRPr="00964089">
        <w:rPr>
          <w:rFonts w:ascii="Arial" w:hAnsi="Arial" w:cs="Arial"/>
          <w:color w:val="000000" w:themeColor="text1"/>
        </w:rPr>
        <w:t xml:space="preserve"> data </w:t>
      </w:r>
      <w:r w:rsidR="005D72CA" w:rsidRPr="00964089">
        <w:rPr>
          <w:rFonts w:ascii="Arial" w:hAnsi="Arial" w:cs="Arial"/>
          <w:color w:val="000000" w:themeColor="text1"/>
        </w:rPr>
        <w:t xml:space="preserve">by using </w:t>
      </w:r>
      <w:r w:rsidR="00BC2CFA" w:rsidRPr="00964089">
        <w:rPr>
          <w:rFonts w:ascii="Arial" w:hAnsi="Arial" w:cs="Arial"/>
          <w:color w:val="000000" w:themeColor="text1"/>
        </w:rPr>
        <w:t>questionnaires to identify common patterns, frequencies, and correlations.</w:t>
      </w:r>
      <w:r w:rsidR="004F319A" w:rsidRPr="00964089">
        <w:rPr>
          <w:rFonts w:ascii="Arial" w:hAnsi="Arial" w:cs="Arial"/>
          <w:color w:val="000000" w:themeColor="text1"/>
        </w:rPr>
        <w:t xml:space="preserve"> The </w:t>
      </w:r>
      <w:r w:rsidR="00BE3DDA" w:rsidRPr="00964089">
        <w:rPr>
          <w:rFonts w:ascii="Arial" w:hAnsi="Arial" w:cs="Arial"/>
          <w:color w:val="000000" w:themeColor="text1"/>
        </w:rPr>
        <w:t>questionnaire will</w:t>
      </w:r>
      <w:r w:rsidR="004F319A" w:rsidRPr="00964089">
        <w:rPr>
          <w:rFonts w:ascii="Arial" w:hAnsi="Arial" w:cs="Arial"/>
          <w:color w:val="000000" w:themeColor="text1"/>
        </w:rPr>
        <w:t xml:space="preserve"> </w:t>
      </w:r>
      <w:r w:rsidR="00BE3DDA" w:rsidRPr="00964089">
        <w:rPr>
          <w:rFonts w:ascii="Arial" w:hAnsi="Arial" w:cs="Arial"/>
          <w:color w:val="000000" w:themeColor="text1"/>
        </w:rPr>
        <w:t>include</w:t>
      </w:r>
      <w:r w:rsidR="004F319A" w:rsidRPr="00964089">
        <w:rPr>
          <w:rFonts w:ascii="Arial" w:hAnsi="Arial" w:cs="Arial"/>
          <w:color w:val="000000" w:themeColor="text1"/>
        </w:rPr>
        <w:t xml:space="preserve"> both </w:t>
      </w:r>
      <w:r w:rsidR="00BE3DDA" w:rsidRPr="00964089">
        <w:rPr>
          <w:rFonts w:ascii="Arial" w:hAnsi="Arial" w:cs="Arial"/>
          <w:color w:val="000000" w:themeColor="text1"/>
        </w:rPr>
        <w:t>open-</w:t>
      </w:r>
      <w:r w:rsidR="004F319A" w:rsidRPr="00964089">
        <w:rPr>
          <w:rFonts w:ascii="Arial" w:hAnsi="Arial" w:cs="Arial"/>
          <w:color w:val="000000" w:themeColor="text1"/>
        </w:rPr>
        <w:t>ended questions</w:t>
      </w:r>
      <w:r w:rsidR="0049412E" w:rsidRPr="00964089">
        <w:rPr>
          <w:rFonts w:ascii="Arial" w:hAnsi="Arial" w:cs="Arial"/>
          <w:color w:val="000000" w:themeColor="text1"/>
        </w:rPr>
        <w:t xml:space="preserve"> and </w:t>
      </w:r>
      <w:r w:rsidR="00BE3DDA" w:rsidRPr="00964089">
        <w:rPr>
          <w:rFonts w:ascii="Arial" w:hAnsi="Arial" w:cs="Arial"/>
          <w:color w:val="000000" w:themeColor="text1"/>
        </w:rPr>
        <w:t>closed-</w:t>
      </w:r>
      <w:r w:rsidR="0049412E" w:rsidRPr="00964089">
        <w:rPr>
          <w:rFonts w:ascii="Arial" w:hAnsi="Arial" w:cs="Arial"/>
          <w:color w:val="000000" w:themeColor="text1"/>
        </w:rPr>
        <w:t xml:space="preserve">ended questions to collect a broad range of </w:t>
      </w:r>
      <w:r w:rsidR="00BE3DDA" w:rsidRPr="00964089">
        <w:rPr>
          <w:rFonts w:ascii="Arial" w:hAnsi="Arial" w:cs="Arial"/>
          <w:color w:val="000000" w:themeColor="text1"/>
        </w:rPr>
        <w:t>data.</w:t>
      </w:r>
      <w:r w:rsidR="009216A6" w:rsidRPr="00964089">
        <w:rPr>
          <w:rFonts w:ascii="Arial" w:hAnsi="Arial" w:cs="Arial"/>
          <w:color w:val="000000" w:themeColor="text1"/>
        </w:rPr>
        <w:t xml:space="preserve"> </w:t>
      </w:r>
      <w:r w:rsidR="009216A6" w:rsidRPr="00964089">
        <w:rPr>
          <w:rFonts w:ascii="Arial" w:hAnsi="Arial" w:cs="Arial"/>
          <w:color w:val="000000" w:themeColor="text1"/>
        </w:rPr>
        <w:t xml:space="preserve">The questionnaire incorporates sections designed to gather data on the child's developmental age and to </w:t>
      </w:r>
      <w:proofErr w:type="gramStart"/>
      <w:r w:rsidR="003D1545" w:rsidRPr="00964089">
        <w:rPr>
          <w:rFonts w:ascii="Arial" w:hAnsi="Arial" w:cs="Arial"/>
          <w:color w:val="000000" w:themeColor="text1"/>
        </w:rPr>
        <w:t>look into</w:t>
      </w:r>
      <w:proofErr w:type="gramEnd"/>
      <w:r w:rsidR="003D1545" w:rsidRPr="00964089">
        <w:rPr>
          <w:rFonts w:ascii="Arial" w:hAnsi="Arial" w:cs="Arial"/>
          <w:color w:val="000000" w:themeColor="text1"/>
        </w:rPr>
        <w:t xml:space="preserve"> </w:t>
      </w:r>
      <w:r w:rsidR="009216A6" w:rsidRPr="00964089">
        <w:rPr>
          <w:rFonts w:ascii="Arial" w:hAnsi="Arial" w:cs="Arial"/>
          <w:color w:val="000000" w:themeColor="text1"/>
        </w:rPr>
        <w:t xml:space="preserve">whether the child was born during the COVID-19 pandemic. </w:t>
      </w:r>
      <w:r w:rsidR="003D1545" w:rsidRPr="00964089">
        <w:rPr>
          <w:rFonts w:ascii="Arial" w:hAnsi="Arial" w:cs="Arial"/>
          <w:color w:val="000000" w:themeColor="text1"/>
        </w:rPr>
        <w:t xml:space="preserve">The </w:t>
      </w:r>
      <w:r w:rsidR="00AE2F09" w:rsidRPr="00964089">
        <w:rPr>
          <w:rFonts w:ascii="Arial" w:hAnsi="Arial" w:cs="Arial"/>
          <w:color w:val="000000" w:themeColor="text1"/>
        </w:rPr>
        <w:t>questionnaire</w:t>
      </w:r>
      <w:r w:rsidR="003D1545" w:rsidRPr="00964089">
        <w:rPr>
          <w:rFonts w:ascii="Arial" w:hAnsi="Arial" w:cs="Arial"/>
          <w:color w:val="000000" w:themeColor="text1"/>
        </w:rPr>
        <w:t xml:space="preserve"> will </w:t>
      </w:r>
      <w:r w:rsidR="009216A6" w:rsidRPr="00964089">
        <w:rPr>
          <w:rFonts w:ascii="Arial" w:hAnsi="Arial" w:cs="Arial"/>
          <w:color w:val="000000" w:themeColor="text1"/>
        </w:rPr>
        <w:t xml:space="preserve">determine if the child was enrolled in a mainstream school at the onset of the pandemic, and if so, to </w:t>
      </w:r>
      <w:r w:rsidR="003451E9" w:rsidRPr="00964089">
        <w:rPr>
          <w:rFonts w:ascii="Arial" w:hAnsi="Arial" w:cs="Arial"/>
          <w:color w:val="000000" w:themeColor="text1"/>
        </w:rPr>
        <w:t xml:space="preserve">obtain </w:t>
      </w:r>
      <w:r w:rsidR="009216A6" w:rsidRPr="00964089">
        <w:rPr>
          <w:rFonts w:ascii="Arial" w:hAnsi="Arial" w:cs="Arial"/>
          <w:color w:val="000000" w:themeColor="text1"/>
        </w:rPr>
        <w:t>parental observations regarding any perceived developmental changes in the child.</w:t>
      </w:r>
      <w:r w:rsidR="00CC38E8" w:rsidRPr="00964089">
        <w:rPr>
          <w:rFonts w:ascii="Arial" w:hAnsi="Arial" w:cs="Arial"/>
          <w:color w:val="000000" w:themeColor="text1"/>
        </w:rPr>
        <w:t xml:space="preserve"> </w:t>
      </w:r>
      <w:r w:rsidR="000D1143" w:rsidRPr="00964089">
        <w:rPr>
          <w:rFonts w:ascii="Arial" w:hAnsi="Arial" w:cs="Arial"/>
          <w:color w:val="000000" w:themeColor="text1"/>
        </w:rPr>
        <w:t>Williams, K.</w:t>
      </w:r>
      <w:r w:rsidR="00CC38E8" w:rsidRPr="00964089">
        <w:rPr>
          <w:rFonts w:ascii="Arial" w:hAnsi="Arial" w:cs="Arial"/>
          <w:color w:val="000000" w:themeColor="text1"/>
        </w:rPr>
        <w:t xml:space="preserve"> (2025) </w:t>
      </w:r>
      <w:r w:rsidR="000D1143" w:rsidRPr="00964089">
        <w:rPr>
          <w:rFonts w:ascii="Arial" w:hAnsi="Arial" w:cs="Arial"/>
          <w:color w:val="000000" w:themeColor="text1"/>
        </w:rPr>
        <w:t xml:space="preserve">explains a questionnaire as </w:t>
      </w:r>
      <w:r w:rsidR="00B00205" w:rsidRPr="00964089">
        <w:rPr>
          <w:rFonts w:ascii="Arial" w:hAnsi="Arial" w:cs="Arial"/>
          <w:color w:val="000000" w:themeColor="text1"/>
        </w:rPr>
        <w:t>having</w:t>
      </w:r>
      <w:r w:rsidR="00B00205" w:rsidRPr="00964089">
        <w:rPr>
          <w:rFonts w:ascii="Arial" w:hAnsi="Arial" w:cs="Arial"/>
          <w:color w:val="000000" w:themeColor="text1"/>
        </w:rPr>
        <w:t xml:space="preserve"> several advantages for researchers. They are an efficient way to gather responses from </w:t>
      </w:r>
      <w:proofErr w:type="gramStart"/>
      <w:r w:rsidR="00B00205" w:rsidRPr="00964089">
        <w:rPr>
          <w:rFonts w:ascii="Arial" w:hAnsi="Arial" w:cs="Arial"/>
          <w:color w:val="000000" w:themeColor="text1"/>
        </w:rPr>
        <w:t>a large number of</w:t>
      </w:r>
      <w:proofErr w:type="gramEnd"/>
      <w:r w:rsidR="00B00205" w:rsidRPr="00964089">
        <w:rPr>
          <w:rFonts w:ascii="Arial" w:hAnsi="Arial" w:cs="Arial"/>
          <w:color w:val="000000" w:themeColor="text1"/>
        </w:rPr>
        <w:t xml:space="preserve"> people at the same time, which saves both time and effort. Compared to methods </w:t>
      </w:r>
      <w:r w:rsidR="00B00205" w:rsidRPr="00964089">
        <w:rPr>
          <w:rFonts w:ascii="Arial" w:hAnsi="Arial" w:cs="Arial"/>
          <w:color w:val="000000" w:themeColor="text1"/>
        </w:rPr>
        <w:lastRenderedPageBreak/>
        <w:t xml:space="preserve">like interviews or focus groups, questionnaires are more cost-effective and easier to manage. Because they can be completed anonymously, people are more likely to give honest answers, especially when asked about sensitive topics. Questionnaires can also be used over a longer </w:t>
      </w:r>
      <w:proofErr w:type="gramStart"/>
      <w:r w:rsidR="00B00205" w:rsidRPr="00964089">
        <w:rPr>
          <w:rFonts w:ascii="Arial" w:hAnsi="Arial" w:cs="Arial"/>
          <w:color w:val="000000" w:themeColor="text1"/>
        </w:rPr>
        <w:t>period of time</w:t>
      </w:r>
      <w:proofErr w:type="gramEnd"/>
      <w:r w:rsidR="00B00205" w:rsidRPr="00964089">
        <w:rPr>
          <w:rFonts w:ascii="Arial" w:hAnsi="Arial" w:cs="Arial"/>
          <w:color w:val="000000" w:themeColor="text1"/>
        </w:rPr>
        <w:t>, making it possible to track changes in behaviour, attitudes or opinions.</w:t>
      </w:r>
      <w:r w:rsidR="000D1143" w:rsidRPr="00964089">
        <w:rPr>
          <w:rFonts w:ascii="Arial" w:hAnsi="Arial" w:cs="Arial"/>
          <w:color w:val="000000" w:themeColor="text1"/>
        </w:rPr>
        <w:t xml:space="preserve"> </w:t>
      </w:r>
    </w:p>
    <w:p w14:paraId="5FE267E3" w14:textId="7C088589" w:rsidR="00F61AFF" w:rsidRPr="00964089" w:rsidRDefault="00C369A3" w:rsidP="00D0276A">
      <w:pPr>
        <w:rPr>
          <w:rFonts w:ascii="Arial" w:hAnsi="Arial" w:cs="Arial"/>
          <w:color w:val="000000" w:themeColor="text1"/>
        </w:rPr>
      </w:pPr>
      <w:r w:rsidRPr="00964089">
        <w:rPr>
          <w:rFonts w:ascii="Arial" w:hAnsi="Arial" w:cs="Arial"/>
          <w:color w:val="000000" w:themeColor="text1"/>
        </w:rPr>
        <w:t xml:space="preserve">Another method that will be used to gather relevant information will consist of a </w:t>
      </w:r>
      <w:r w:rsidR="00EF799A" w:rsidRPr="00964089">
        <w:rPr>
          <w:rFonts w:ascii="Arial" w:hAnsi="Arial" w:cs="Arial"/>
          <w:color w:val="000000" w:themeColor="text1"/>
        </w:rPr>
        <w:t xml:space="preserve">casual interview with both parents </w:t>
      </w:r>
      <w:proofErr w:type="gramStart"/>
      <w:r w:rsidR="00EF799A" w:rsidRPr="00964089">
        <w:rPr>
          <w:rFonts w:ascii="Arial" w:hAnsi="Arial" w:cs="Arial"/>
          <w:color w:val="000000" w:themeColor="text1"/>
        </w:rPr>
        <w:t>and also</w:t>
      </w:r>
      <w:proofErr w:type="gramEnd"/>
      <w:r w:rsidR="00EF799A" w:rsidRPr="00964089">
        <w:rPr>
          <w:rFonts w:ascii="Arial" w:hAnsi="Arial" w:cs="Arial"/>
          <w:color w:val="000000" w:themeColor="text1"/>
        </w:rPr>
        <w:t xml:space="preserve"> teachers in order to get relevant information from both parties. </w:t>
      </w:r>
      <w:r w:rsidR="0072719C" w:rsidRPr="00964089">
        <w:rPr>
          <w:rFonts w:ascii="Arial" w:hAnsi="Arial" w:cs="Arial"/>
          <w:color w:val="000000" w:themeColor="text1"/>
        </w:rPr>
        <w:t xml:space="preserve">A casual interview is commonly seen in situations such as job </w:t>
      </w:r>
      <w:r w:rsidR="00D4627F" w:rsidRPr="00964089">
        <w:rPr>
          <w:rFonts w:ascii="Arial" w:hAnsi="Arial" w:cs="Arial"/>
          <w:color w:val="000000" w:themeColor="text1"/>
        </w:rPr>
        <w:t>interviews.</w:t>
      </w:r>
      <w:r w:rsidR="0072719C" w:rsidRPr="00964089">
        <w:rPr>
          <w:rFonts w:ascii="Arial" w:hAnsi="Arial" w:cs="Arial"/>
          <w:color w:val="000000" w:themeColor="text1"/>
        </w:rPr>
        <w:t xml:space="preserve"> </w:t>
      </w:r>
      <w:r w:rsidR="00396D88" w:rsidRPr="00964089">
        <w:rPr>
          <w:rFonts w:ascii="Arial" w:hAnsi="Arial" w:cs="Arial"/>
          <w:color w:val="000000" w:themeColor="text1"/>
        </w:rPr>
        <w:t>An informal</w:t>
      </w:r>
      <w:r w:rsidR="00E8787E" w:rsidRPr="00964089">
        <w:rPr>
          <w:rFonts w:ascii="Arial" w:hAnsi="Arial" w:cs="Arial"/>
          <w:color w:val="000000" w:themeColor="text1"/>
        </w:rPr>
        <w:t xml:space="preserve"> chat is typically an interview that’s a lot less structured and more </w:t>
      </w:r>
      <w:r w:rsidR="001826DC" w:rsidRPr="00964089">
        <w:rPr>
          <w:rFonts w:ascii="Arial" w:hAnsi="Arial" w:cs="Arial"/>
          <w:color w:val="000000" w:themeColor="text1"/>
        </w:rPr>
        <w:t xml:space="preserve">casual. </w:t>
      </w:r>
      <w:r w:rsidR="00CE6013" w:rsidRPr="00964089">
        <w:rPr>
          <w:rFonts w:ascii="Arial" w:hAnsi="Arial" w:cs="Arial"/>
          <w:color w:val="000000" w:themeColor="text1"/>
        </w:rPr>
        <w:t xml:space="preserve">An </w:t>
      </w:r>
      <w:r w:rsidR="00873A79" w:rsidRPr="00964089">
        <w:rPr>
          <w:rFonts w:ascii="Arial" w:hAnsi="Arial" w:cs="Arial"/>
          <w:color w:val="000000" w:themeColor="text1"/>
        </w:rPr>
        <w:t>informal/casual</w:t>
      </w:r>
      <w:r w:rsidR="00CE6013" w:rsidRPr="00964089">
        <w:rPr>
          <w:rFonts w:ascii="Arial" w:hAnsi="Arial" w:cs="Arial"/>
          <w:color w:val="000000" w:themeColor="text1"/>
        </w:rPr>
        <w:t xml:space="preserve"> interview is often used </w:t>
      </w:r>
      <w:r w:rsidR="00D4627F" w:rsidRPr="00964089">
        <w:rPr>
          <w:rFonts w:ascii="Arial" w:hAnsi="Arial" w:cs="Arial"/>
          <w:color w:val="000000" w:themeColor="text1"/>
        </w:rPr>
        <w:t>in</w:t>
      </w:r>
      <w:r w:rsidR="00CE6013" w:rsidRPr="00964089">
        <w:rPr>
          <w:rFonts w:ascii="Arial" w:hAnsi="Arial" w:cs="Arial"/>
          <w:color w:val="000000" w:themeColor="text1"/>
        </w:rPr>
        <w:t xml:space="preserve"> a </w:t>
      </w:r>
      <w:r w:rsidR="00D4627F" w:rsidRPr="00964089">
        <w:rPr>
          <w:rFonts w:ascii="Arial" w:hAnsi="Arial" w:cs="Arial"/>
          <w:color w:val="000000" w:themeColor="text1"/>
        </w:rPr>
        <w:t>friendly, relaxed environment</w:t>
      </w:r>
      <w:r w:rsidR="006A12BD" w:rsidRPr="00964089">
        <w:rPr>
          <w:rFonts w:ascii="Arial" w:hAnsi="Arial" w:cs="Arial"/>
          <w:color w:val="000000" w:themeColor="text1"/>
        </w:rPr>
        <w:t xml:space="preserve"> to </w:t>
      </w:r>
      <w:r w:rsidR="00D4627F" w:rsidRPr="00964089">
        <w:rPr>
          <w:rFonts w:ascii="Arial" w:hAnsi="Arial" w:cs="Arial"/>
          <w:color w:val="000000" w:themeColor="text1"/>
        </w:rPr>
        <w:t>share ideas and views.</w:t>
      </w:r>
      <w:r w:rsidR="00090ADC" w:rsidRPr="00964089">
        <w:rPr>
          <w:rFonts w:ascii="Arial" w:hAnsi="Arial" w:cs="Arial"/>
          <w:color w:val="000000" w:themeColor="text1"/>
        </w:rPr>
        <w:t xml:space="preserve"> </w:t>
      </w:r>
      <w:r w:rsidR="00090ADC" w:rsidRPr="00964089">
        <w:rPr>
          <w:rFonts w:ascii="Arial" w:hAnsi="Arial" w:cs="Arial"/>
          <w:color w:val="000000" w:themeColor="text1"/>
        </w:rPr>
        <w:t xml:space="preserve">To gather information, casual interviews will be conducted with parents and teachers. This method, </w:t>
      </w:r>
      <w:proofErr w:type="gramStart"/>
      <w:r w:rsidR="00090ADC" w:rsidRPr="00964089">
        <w:rPr>
          <w:rFonts w:ascii="Arial" w:hAnsi="Arial" w:cs="Arial"/>
          <w:color w:val="000000" w:themeColor="text1"/>
        </w:rPr>
        <w:t>similar to</w:t>
      </w:r>
      <w:proofErr w:type="gramEnd"/>
      <w:r w:rsidR="00090ADC" w:rsidRPr="00964089">
        <w:rPr>
          <w:rFonts w:ascii="Arial" w:hAnsi="Arial" w:cs="Arial"/>
          <w:color w:val="000000" w:themeColor="text1"/>
        </w:rPr>
        <w:t xml:space="preserve"> job interviews, involves an informal chat in a relaxed setting to encourage open sharing of ideas and views. Casual interviews are valuable for collecting detailed and honest information. Compared to formal methods like surveys, they promote more open and natural communication, leading to richer insights. In a relaxed atmosphere, participants are more likely to share observations, concerns, and personal experiences that might not</w:t>
      </w:r>
      <w:r w:rsidR="005F5895" w:rsidRPr="00964089">
        <w:rPr>
          <w:rFonts w:ascii="Arial" w:hAnsi="Arial" w:cs="Arial"/>
          <w:color w:val="000000" w:themeColor="text1"/>
        </w:rPr>
        <w:t xml:space="preserve"> be mentioned in a more formal interview</w:t>
      </w:r>
      <w:r w:rsidR="00090ADC" w:rsidRPr="00964089">
        <w:rPr>
          <w:rFonts w:ascii="Arial" w:hAnsi="Arial" w:cs="Arial"/>
          <w:color w:val="000000" w:themeColor="text1"/>
        </w:rPr>
        <w:t>. The ability to ask follow-up questions and adapt to responses allows for a deeper understanding, particularly when emotional nuance is important. Interviewing both parents and teachers ensures diverse perspectives, offering a comprehensive view of the individual. Teachers provide academic insights, while parents offer broader views of personality and routines at home. This integration of viewpoints leads to more informed decisions and better outcomes. Overall, casual interviews are a flexible and effective way to gather in-depth information from participants who may feel restricted in more formal settings.</w:t>
      </w:r>
      <w:r w:rsidR="00974643" w:rsidRPr="00964089">
        <w:rPr>
          <w:rFonts w:ascii="Arial" w:hAnsi="Arial" w:cs="Arial"/>
          <w:color w:val="000000" w:themeColor="text1"/>
        </w:rPr>
        <w:t xml:space="preserve"> During this research study both </w:t>
      </w:r>
      <w:r w:rsidR="00531B3D" w:rsidRPr="00964089">
        <w:rPr>
          <w:rFonts w:ascii="Arial" w:hAnsi="Arial" w:cs="Arial"/>
          <w:color w:val="000000" w:themeColor="text1"/>
        </w:rPr>
        <w:t xml:space="preserve">the triangulation method </w:t>
      </w:r>
      <w:proofErr w:type="gramStart"/>
      <w:r w:rsidR="00531B3D" w:rsidRPr="00964089">
        <w:rPr>
          <w:rFonts w:ascii="Arial" w:hAnsi="Arial" w:cs="Arial"/>
          <w:color w:val="000000" w:themeColor="text1"/>
        </w:rPr>
        <w:t>and also</w:t>
      </w:r>
      <w:proofErr w:type="gramEnd"/>
      <w:r w:rsidR="00531B3D" w:rsidRPr="00964089">
        <w:rPr>
          <w:rFonts w:ascii="Arial" w:hAnsi="Arial" w:cs="Arial"/>
          <w:color w:val="000000" w:themeColor="text1"/>
        </w:rPr>
        <w:t xml:space="preserve"> the Hawthorne and halo effects will be conducted throughout.</w:t>
      </w:r>
      <w:r w:rsidR="008C7A77" w:rsidRPr="00964089">
        <w:rPr>
          <w:rFonts w:ascii="Arial" w:hAnsi="Arial" w:cs="Arial"/>
          <w:color w:val="000000" w:themeColor="text1"/>
        </w:rPr>
        <w:t xml:space="preserve"> </w:t>
      </w:r>
      <w:r w:rsidR="00D0276A" w:rsidRPr="00964089">
        <w:rPr>
          <w:rFonts w:ascii="Arial" w:hAnsi="Arial" w:cs="Arial"/>
          <w:color w:val="000000" w:themeColor="text1"/>
        </w:rPr>
        <w:t xml:space="preserve">Triangulation is </w:t>
      </w:r>
      <w:r w:rsidR="004451F9" w:rsidRPr="00964089">
        <w:rPr>
          <w:rFonts w:ascii="Arial" w:hAnsi="Arial" w:cs="Arial"/>
          <w:color w:val="000000" w:themeColor="text1"/>
        </w:rPr>
        <w:t xml:space="preserve">using </w:t>
      </w:r>
      <w:r w:rsidR="00D0276A" w:rsidRPr="00964089">
        <w:rPr>
          <w:rFonts w:ascii="Arial" w:hAnsi="Arial" w:cs="Arial"/>
          <w:color w:val="000000" w:themeColor="text1"/>
        </w:rPr>
        <w:t xml:space="preserve">different sources or methods to double-check your </w:t>
      </w:r>
      <w:r w:rsidR="002B0DEF" w:rsidRPr="00964089">
        <w:rPr>
          <w:rFonts w:ascii="Arial" w:hAnsi="Arial" w:cs="Arial"/>
          <w:color w:val="000000" w:themeColor="text1"/>
        </w:rPr>
        <w:t>findings. Nobel, H. (no date)</w:t>
      </w:r>
      <w:r w:rsidR="00D0276A" w:rsidRPr="00964089">
        <w:rPr>
          <w:rFonts w:ascii="Arial" w:hAnsi="Arial" w:cs="Arial"/>
          <w:color w:val="000000" w:themeColor="text1"/>
        </w:rPr>
        <w:t xml:space="preserve"> This makes </w:t>
      </w:r>
      <w:r w:rsidR="004451F9" w:rsidRPr="00964089">
        <w:rPr>
          <w:rFonts w:ascii="Arial" w:hAnsi="Arial" w:cs="Arial"/>
          <w:color w:val="000000" w:themeColor="text1"/>
        </w:rPr>
        <w:t xml:space="preserve">a </w:t>
      </w:r>
      <w:r w:rsidR="00D0276A" w:rsidRPr="00964089">
        <w:rPr>
          <w:rFonts w:ascii="Arial" w:hAnsi="Arial" w:cs="Arial"/>
          <w:color w:val="000000" w:themeColor="text1"/>
        </w:rPr>
        <w:t>study more trustworthy.</w:t>
      </w:r>
      <w:r w:rsidR="004451F9" w:rsidRPr="00964089">
        <w:rPr>
          <w:rFonts w:ascii="Arial" w:hAnsi="Arial" w:cs="Arial"/>
          <w:color w:val="000000" w:themeColor="text1"/>
        </w:rPr>
        <w:t xml:space="preserve"> </w:t>
      </w:r>
      <w:r w:rsidR="00D0276A" w:rsidRPr="00964089">
        <w:rPr>
          <w:rFonts w:ascii="Arial" w:hAnsi="Arial" w:cs="Arial"/>
          <w:color w:val="000000" w:themeColor="text1"/>
        </w:rPr>
        <w:t xml:space="preserve">The Hawthorne </w:t>
      </w:r>
      <w:r w:rsidR="00052F93" w:rsidRPr="00964089">
        <w:rPr>
          <w:rFonts w:ascii="Arial" w:hAnsi="Arial" w:cs="Arial"/>
          <w:color w:val="000000" w:themeColor="text1"/>
        </w:rPr>
        <w:t>effect (</w:t>
      </w:r>
      <w:r w:rsidR="00052F93" w:rsidRPr="00964089">
        <w:rPr>
          <w:rFonts w:ascii="Arial" w:hAnsi="Arial" w:cs="Arial"/>
          <w:color w:val="000000" w:themeColor="text1"/>
        </w:rPr>
        <w:t xml:space="preserve">J Clin </w:t>
      </w:r>
      <w:proofErr w:type="spellStart"/>
      <w:r w:rsidR="00052F93" w:rsidRPr="00964089">
        <w:rPr>
          <w:rFonts w:ascii="Arial" w:hAnsi="Arial" w:cs="Arial"/>
          <w:color w:val="000000" w:themeColor="text1"/>
        </w:rPr>
        <w:t>Epidemiol</w:t>
      </w:r>
      <w:proofErr w:type="spellEnd"/>
      <w:r w:rsidR="00052F93" w:rsidRPr="00964089">
        <w:rPr>
          <w:rFonts w:ascii="Arial" w:hAnsi="Arial" w:cs="Arial"/>
          <w:color w:val="000000" w:themeColor="text1"/>
        </w:rPr>
        <w:t xml:space="preserve"> (2014)</w:t>
      </w:r>
      <w:r w:rsidR="00052F93" w:rsidRPr="00964089">
        <w:rPr>
          <w:rFonts w:ascii="Arial" w:hAnsi="Arial" w:cs="Arial"/>
          <w:color w:val="000000" w:themeColor="text1"/>
        </w:rPr>
        <w:t xml:space="preserve">. </w:t>
      </w:r>
      <w:r w:rsidR="002B0DEF" w:rsidRPr="00964089">
        <w:rPr>
          <w:rFonts w:ascii="Arial" w:hAnsi="Arial" w:cs="Arial"/>
          <w:color w:val="000000" w:themeColor="text1"/>
        </w:rPr>
        <w:t>is</w:t>
      </w:r>
      <w:r w:rsidR="00D0276A" w:rsidRPr="00964089">
        <w:rPr>
          <w:rFonts w:ascii="Arial" w:hAnsi="Arial" w:cs="Arial"/>
          <w:color w:val="000000" w:themeColor="text1"/>
        </w:rPr>
        <w:t xml:space="preserve"> when people change their </w:t>
      </w:r>
      <w:r w:rsidR="004451F9" w:rsidRPr="00964089">
        <w:rPr>
          <w:rFonts w:ascii="Arial" w:hAnsi="Arial" w:cs="Arial"/>
          <w:color w:val="000000" w:themeColor="text1"/>
        </w:rPr>
        <w:t>behaviour</w:t>
      </w:r>
      <w:r w:rsidR="00D0276A" w:rsidRPr="00964089">
        <w:rPr>
          <w:rFonts w:ascii="Arial" w:hAnsi="Arial" w:cs="Arial"/>
          <w:color w:val="000000" w:themeColor="text1"/>
        </w:rPr>
        <w:t xml:space="preserve"> because they know they're being watched. In research, this can mess up results because people might act differently than they normally would. Researchers use control groups to </w:t>
      </w:r>
      <w:r w:rsidR="004451F9" w:rsidRPr="00964089">
        <w:rPr>
          <w:rFonts w:ascii="Arial" w:hAnsi="Arial" w:cs="Arial"/>
          <w:color w:val="000000" w:themeColor="text1"/>
        </w:rPr>
        <w:t>minimise</w:t>
      </w:r>
      <w:r w:rsidR="00D0276A" w:rsidRPr="00964089">
        <w:rPr>
          <w:rFonts w:ascii="Arial" w:hAnsi="Arial" w:cs="Arial"/>
          <w:color w:val="000000" w:themeColor="text1"/>
        </w:rPr>
        <w:t xml:space="preserve"> this </w:t>
      </w:r>
      <w:r w:rsidR="005422E6" w:rsidRPr="00964089">
        <w:rPr>
          <w:rFonts w:ascii="Arial" w:hAnsi="Arial" w:cs="Arial"/>
          <w:color w:val="000000" w:themeColor="text1"/>
        </w:rPr>
        <w:t>effect. The</w:t>
      </w:r>
      <w:r w:rsidR="00D0276A" w:rsidRPr="00964089">
        <w:rPr>
          <w:rFonts w:ascii="Arial" w:hAnsi="Arial" w:cs="Arial"/>
          <w:color w:val="000000" w:themeColor="text1"/>
        </w:rPr>
        <w:t xml:space="preserve"> halo effect is when your overall impression of someone affects how you see their specific traits. </w:t>
      </w:r>
      <w:r w:rsidR="005422E6" w:rsidRPr="00964089">
        <w:rPr>
          <w:rFonts w:ascii="Arial" w:hAnsi="Arial" w:cs="Arial"/>
          <w:color w:val="000000" w:themeColor="text1"/>
        </w:rPr>
        <w:t>Being</w:t>
      </w:r>
      <w:r w:rsidR="00D0276A" w:rsidRPr="00964089">
        <w:rPr>
          <w:rFonts w:ascii="Arial" w:hAnsi="Arial" w:cs="Arial"/>
          <w:color w:val="000000" w:themeColor="text1"/>
        </w:rPr>
        <w:t xml:space="preserve"> </w:t>
      </w:r>
      <w:r w:rsidR="005422E6" w:rsidRPr="00964089">
        <w:rPr>
          <w:rFonts w:ascii="Arial" w:hAnsi="Arial" w:cs="Arial"/>
          <w:color w:val="000000" w:themeColor="text1"/>
        </w:rPr>
        <w:t>biased</w:t>
      </w:r>
      <w:r w:rsidR="00D0276A" w:rsidRPr="00964089">
        <w:rPr>
          <w:rFonts w:ascii="Arial" w:hAnsi="Arial" w:cs="Arial"/>
          <w:color w:val="000000" w:themeColor="text1"/>
        </w:rPr>
        <w:t xml:space="preserve"> can affect decisions, so it's important to use objective criteria and get multiple perspectives.</w:t>
      </w:r>
      <w:r w:rsidR="005422E6" w:rsidRPr="00964089">
        <w:rPr>
          <w:rFonts w:ascii="Arial" w:hAnsi="Arial" w:cs="Arial"/>
          <w:color w:val="000000" w:themeColor="text1"/>
        </w:rPr>
        <w:t xml:space="preserve"> </w:t>
      </w:r>
      <w:r w:rsidR="00D0276A" w:rsidRPr="00964089">
        <w:rPr>
          <w:rFonts w:ascii="Arial" w:hAnsi="Arial" w:cs="Arial"/>
          <w:color w:val="000000" w:themeColor="text1"/>
        </w:rPr>
        <w:t xml:space="preserve">In </w:t>
      </w:r>
      <w:r w:rsidR="005422E6" w:rsidRPr="00964089">
        <w:rPr>
          <w:rFonts w:ascii="Arial" w:hAnsi="Arial" w:cs="Arial"/>
          <w:color w:val="000000" w:themeColor="text1"/>
        </w:rPr>
        <w:t>conclusion</w:t>
      </w:r>
      <w:r w:rsidR="00D0276A" w:rsidRPr="00964089">
        <w:rPr>
          <w:rFonts w:ascii="Arial" w:hAnsi="Arial" w:cs="Arial"/>
          <w:color w:val="000000" w:themeColor="text1"/>
        </w:rPr>
        <w:t xml:space="preserve">, using triangulation, being aware of the Hawthorne effect, and </w:t>
      </w:r>
      <w:r w:rsidR="005422E6" w:rsidRPr="00964089">
        <w:rPr>
          <w:rFonts w:ascii="Arial" w:hAnsi="Arial" w:cs="Arial"/>
          <w:color w:val="000000" w:themeColor="text1"/>
        </w:rPr>
        <w:t>recognising</w:t>
      </w:r>
      <w:r w:rsidR="00D0276A" w:rsidRPr="00964089">
        <w:rPr>
          <w:rFonts w:ascii="Arial" w:hAnsi="Arial" w:cs="Arial"/>
          <w:color w:val="000000" w:themeColor="text1"/>
        </w:rPr>
        <w:t xml:space="preserve"> the halo effect are essential for reliable research. These practices help ensure </w:t>
      </w:r>
      <w:r w:rsidR="005422E6" w:rsidRPr="00964089">
        <w:rPr>
          <w:rFonts w:ascii="Arial" w:hAnsi="Arial" w:cs="Arial"/>
          <w:color w:val="000000" w:themeColor="text1"/>
        </w:rPr>
        <w:t xml:space="preserve">that </w:t>
      </w:r>
      <w:r w:rsidR="00D0276A" w:rsidRPr="00964089">
        <w:rPr>
          <w:rFonts w:ascii="Arial" w:hAnsi="Arial" w:cs="Arial"/>
          <w:color w:val="000000" w:themeColor="text1"/>
        </w:rPr>
        <w:t xml:space="preserve">findings are accurate and </w:t>
      </w:r>
      <w:r w:rsidR="005422E6" w:rsidRPr="00964089">
        <w:rPr>
          <w:rFonts w:ascii="Arial" w:hAnsi="Arial" w:cs="Arial"/>
          <w:color w:val="000000" w:themeColor="text1"/>
        </w:rPr>
        <w:t>credible.</w:t>
      </w:r>
    </w:p>
    <w:p w14:paraId="3B78DDA0" w14:textId="77777777" w:rsidR="00F61AFF" w:rsidRPr="00964089" w:rsidRDefault="00F61AFF" w:rsidP="00F61AFF">
      <w:pPr>
        <w:rPr>
          <w:rFonts w:ascii="Arial" w:hAnsi="Arial" w:cs="Arial"/>
          <w:color w:val="000000" w:themeColor="text1"/>
        </w:rPr>
      </w:pPr>
    </w:p>
    <w:p w14:paraId="0EE82961" w14:textId="129F9125" w:rsidR="005C4776" w:rsidRPr="00964089" w:rsidRDefault="005C4776" w:rsidP="00F61AFF">
      <w:pPr>
        <w:rPr>
          <w:rFonts w:ascii="Arial" w:hAnsi="Arial" w:cs="Arial"/>
          <w:b/>
          <w:bCs/>
          <w:color w:val="000000" w:themeColor="text1"/>
          <w:u w:val="single"/>
        </w:rPr>
      </w:pPr>
      <w:r w:rsidRPr="00964089">
        <w:rPr>
          <w:rFonts w:ascii="Arial" w:hAnsi="Arial" w:cs="Arial"/>
          <w:b/>
          <w:bCs/>
          <w:color w:val="000000" w:themeColor="text1"/>
          <w:u w:val="single"/>
        </w:rPr>
        <w:t>Section 3-</w:t>
      </w:r>
    </w:p>
    <w:p w14:paraId="4E74637D" w14:textId="5C3FF1F3" w:rsidR="00BE0B9D" w:rsidRPr="00964089" w:rsidRDefault="006967B4" w:rsidP="00F61AFF">
      <w:pPr>
        <w:rPr>
          <w:rFonts w:ascii="Arial" w:hAnsi="Arial" w:cs="Arial"/>
          <w:color w:val="000000" w:themeColor="text1"/>
        </w:rPr>
      </w:pPr>
      <w:r w:rsidRPr="00964089">
        <w:rPr>
          <w:rFonts w:ascii="Arial" w:hAnsi="Arial" w:cs="Arial"/>
          <w:color w:val="000000" w:themeColor="text1"/>
        </w:rPr>
        <w:t xml:space="preserve">During this research project it is paramount to ensure the contenders </w:t>
      </w:r>
      <w:r w:rsidR="008714FA" w:rsidRPr="00964089">
        <w:rPr>
          <w:rFonts w:ascii="Arial" w:hAnsi="Arial" w:cs="Arial"/>
          <w:color w:val="000000" w:themeColor="text1"/>
        </w:rPr>
        <w:t>are comfortable in what they are completing.</w:t>
      </w:r>
      <w:r w:rsidR="00B2355B" w:rsidRPr="00964089">
        <w:rPr>
          <w:rFonts w:ascii="Arial" w:hAnsi="Arial" w:cs="Arial"/>
          <w:color w:val="000000" w:themeColor="text1"/>
        </w:rPr>
        <w:t xml:space="preserve"> </w:t>
      </w:r>
      <w:r w:rsidR="00E4370B" w:rsidRPr="00964089">
        <w:rPr>
          <w:rFonts w:ascii="Arial" w:hAnsi="Arial" w:cs="Arial"/>
          <w:color w:val="000000" w:themeColor="text1"/>
        </w:rPr>
        <w:t>BERA (</w:t>
      </w:r>
      <w:r w:rsidR="00750353" w:rsidRPr="00964089">
        <w:rPr>
          <w:rFonts w:ascii="Arial" w:hAnsi="Arial" w:cs="Arial"/>
          <w:color w:val="000000" w:themeColor="text1"/>
        </w:rPr>
        <w:t xml:space="preserve">2024) states that researchers need to ensure consent is granted by the contenders completing </w:t>
      </w:r>
      <w:r w:rsidR="00F44E67" w:rsidRPr="00964089">
        <w:rPr>
          <w:rFonts w:ascii="Arial" w:hAnsi="Arial" w:cs="Arial"/>
          <w:color w:val="000000" w:themeColor="text1"/>
        </w:rPr>
        <w:t>the interview/</w:t>
      </w:r>
      <w:r w:rsidR="009A13D5" w:rsidRPr="00964089">
        <w:rPr>
          <w:rFonts w:ascii="Arial" w:hAnsi="Arial" w:cs="Arial"/>
          <w:color w:val="000000" w:themeColor="text1"/>
        </w:rPr>
        <w:t>questionnaire; this needs to be decided before any study takes place.</w:t>
      </w:r>
      <w:r w:rsidR="00202B20" w:rsidRPr="00964089">
        <w:rPr>
          <w:rFonts w:ascii="Arial" w:hAnsi="Arial" w:cs="Arial"/>
          <w:color w:val="000000" w:themeColor="text1"/>
        </w:rPr>
        <w:t xml:space="preserve"> Contenders should always be aware that it is okay to stop being included in the study at any </w:t>
      </w:r>
      <w:r w:rsidR="003C2FEB" w:rsidRPr="00964089">
        <w:rPr>
          <w:rFonts w:ascii="Arial" w:hAnsi="Arial" w:cs="Arial"/>
          <w:color w:val="000000" w:themeColor="text1"/>
        </w:rPr>
        <w:t>time;</w:t>
      </w:r>
      <w:r w:rsidR="0034369F" w:rsidRPr="00964089">
        <w:rPr>
          <w:rFonts w:ascii="Arial" w:hAnsi="Arial" w:cs="Arial"/>
          <w:color w:val="000000" w:themeColor="text1"/>
        </w:rPr>
        <w:t xml:space="preserve"> al</w:t>
      </w:r>
      <w:r w:rsidR="003C2FEB" w:rsidRPr="00964089">
        <w:rPr>
          <w:rFonts w:ascii="Arial" w:hAnsi="Arial" w:cs="Arial"/>
          <w:color w:val="000000" w:themeColor="text1"/>
        </w:rPr>
        <w:t>l</w:t>
      </w:r>
      <w:r w:rsidR="0034369F" w:rsidRPr="00964089">
        <w:rPr>
          <w:rFonts w:ascii="Arial" w:hAnsi="Arial" w:cs="Arial"/>
          <w:color w:val="000000" w:themeColor="text1"/>
        </w:rPr>
        <w:t xml:space="preserve"> researchers should respect this. BERA believes that all candidates need to fully </w:t>
      </w:r>
      <w:r w:rsidR="003C2FEB" w:rsidRPr="00964089">
        <w:rPr>
          <w:rFonts w:ascii="Arial" w:hAnsi="Arial" w:cs="Arial"/>
          <w:color w:val="000000" w:themeColor="text1"/>
        </w:rPr>
        <w:t>understand</w:t>
      </w:r>
      <w:r w:rsidR="0034369F" w:rsidRPr="00964089">
        <w:rPr>
          <w:rFonts w:ascii="Arial" w:hAnsi="Arial" w:cs="Arial"/>
          <w:color w:val="000000" w:themeColor="text1"/>
        </w:rPr>
        <w:t xml:space="preserve"> </w:t>
      </w:r>
      <w:r w:rsidR="0027611F" w:rsidRPr="00964089">
        <w:rPr>
          <w:rFonts w:ascii="Arial" w:hAnsi="Arial" w:cs="Arial"/>
          <w:color w:val="000000" w:themeColor="text1"/>
        </w:rPr>
        <w:t xml:space="preserve">what they are agreeing to and feel comfortable </w:t>
      </w:r>
      <w:r w:rsidR="003C2FEB" w:rsidRPr="00964089">
        <w:rPr>
          <w:rFonts w:ascii="Arial" w:hAnsi="Arial" w:cs="Arial"/>
          <w:color w:val="000000" w:themeColor="text1"/>
        </w:rPr>
        <w:t>with</w:t>
      </w:r>
      <w:r w:rsidR="0027611F" w:rsidRPr="00964089">
        <w:rPr>
          <w:rFonts w:ascii="Arial" w:hAnsi="Arial" w:cs="Arial"/>
          <w:color w:val="000000" w:themeColor="text1"/>
        </w:rPr>
        <w:t xml:space="preserve"> the way the study will be </w:t>
      </w:r>
      <w:r w:rsidR="003C2FEB" w:rsidRPr="00964089">
        <w:rPr>
          <w:rFonts w:ascii="Arial" w:hAnsi="Arial" w:cs="Arial"/>
          <w:color w:val="000000" w:themeColor="text1"/>
        </w:rPr>
        <w:t xml:space="preserve">presented. </w:t>
      </w:r>
      <w:r w:rsidR="009E3F82" w:rsidRPr="00964089">
        <w:rPr>
          <w:rFonts w:ascii="Arial" w:hAnsi="Arial" w:cs="Arial"/>
          <w:color w:val="000000" w:themeColor="text1"/>
        </w:rPr>
        <w:t xml:space="preserve">It should be </w:t>
      </w:r>
      <w:r w:rsidR="003C2FEB" w:rsidRPr="00964089">
        <w:rPr>
          <w:rFonts w:ascii="Arial" w:hAnsi="Arial" w:cs="Arial"/>
          <w:color w:val="000000" w:themeColor="text1"/>
        </w:rPr>
        <w:t>clear</w:t>
      </w:r>
      <w:r w:rsidR="009E3F82" w:rsidRPr="00964089">
        <w:rPr>
          <w:rFonts w:ascii="Arial" w:hAnsi="Arial" w:cs="Arial"/>
          <w:color w:val="000000" w:themeColor="text1"/>
        </w:rPr>
        <w:t xml:space="preserve"> to the contender that they are able to quit at any time with no questions asked</w:t>
      </w:r>
      <w:r w:rsidR="008015EC" w:rsidRPr="00964089">
        <w:rPr>
          <w:rFonts w:ascii="Arial" w:hAnsi="Arial" w:cs="Arial"/>
          <w:color w:val="000000" w:themeColor="text1"/>
        </w:rPr>
        <w:t xml:space="preserve">. </w:t>
      </w:r>
      <w:r w:rsidR="001671E2" w:rsidRPr="00964089">
        <w:rPr>
          <w:rFonts w:ascii="Arial" w:hAnsi="Arial" w:cs="Arial"/>
          <w:color w:val="000000" w:themeColor="text1"/>
        </w:rPr>
        <w:t>Although</w:t>
      </w:r>
      <w:r w:rsidR="008015EC" w:rsidRPr="00964089">
        <w:rPr>
          <w:rFonts w:ascii="Arial" w:hAnsi="Arial" w:cs="Arial"/>
          <w:color w:val="000000" w:themeColor="text1"/>
        </w:rPr>
        <w:t xml:space="preserve"> researchers should also pay attention to any signs that a contender may not want to follow through </w:t>
      </w:r>
      <w:r w:rsidR="003C2FEB" w:rsidRPr="00964089">
        <w:rPr>
          <w:rFonts w:ascii="Arial" w:hAnsi="Arial" w:cs="Arial"/>
          <w:color w:val="000000" w:themeColor="text1"/>
        </w:rPr>
        <w:t>with</w:t>
      </w:r>
      <w:r w:rsidR="008015EC" w:rsidRPr="00964089">
        <w:rPr>
          <w:rFonts w:ascii="Arial" w:hAnsi="Arial" w:cs="Arial"/>
          <w:color w:val="000000" w:themeColor="text1"/>
        </w:rPr>
        <w:t xml:space="preserve"> </w:t>
      </w:r>
      <w:r w:rsidR="008015EC" w:rsidRPr="00964089">
        <w:rPr>
          <w:rFonts w:ascii="Arial" w:hAnsi="Arial" w:cs="Arial"/>
          <w:color w:val="000000" w:themeColor="text1"/>
        </w:rPr>
        <w:lastRenderedPageBreak/>
        <w:t xml:space="preserve">the </w:t>
      </w:r>
      <w:r w:rsidR="003C2FEB" w:rsidRPr="00964089">
        <w:rPr>
          <w:rFonts w:ascii="Arial" w:hAnsi="Arial" w:cs="Arial"/>
          <w:color w:val="000000" w:themeColor="text1"/>
        </w:rPr>
        <w:t>study,</w:t>
      </w:r>
      <w:r w:rsidR="008015EC" w:rsidRPr="00964089">
        <w:rPr>
          <w:rFonts w:ascii="Arial" w:hAnsi="Arial" w:cs="Arial"/>
          <w:color w:val="000000" w:themeColor="text1"/>
        </w:rPr>
        <w:t xml:space="preserve"> </w:t>
      </w:r>
      <w:r w:rsidR="003C2FEB" w:rsidRPr="00964089">
        <w:rPr>
          <w:rFonts w:ascii="Arial" w:hAnsi="Arial" w:cs="Arial"/>
          <w:color w:val="000000" w:themeColor="text1"/>
        </w:rPr>
        <w:t xml:space="preserve">and if these </w:t>
      </w:r>
      <w:r w:rsidR="001671E2" w:rsidRPr="00964089">
        <w:rPr>
          <w:rFonts w:ascii="Arial" w:hAnsi="Arial" w:cs="Arial"/>
          <w:color w:val="000000" w:themeColor="text1"/>
        </w:rPr>
        <w:t>signs</w:t>
      </w:r>
      <w:r w:rsidR="003C2FEB" w:rsidRPr="00964089">
        <w:rPr>
          <w:rFonts w:ascii="Arial" w:hAnsi="Arial" w:cs="Arial"/>
          <w:color w:val="000000" w:themeColor="text1"/>
        </w:rPr>
        <w:t xml:space="preserve"> are </w:t>
      </w:r>
      <w:r w:rsidR="001671E2" w:rsidRPr="00964089">
        <w:rPr>
          <w:rFonts w:ascii="Arial" w:hAnsi="Arial" w:cs="Arial"/>
          <w:color w:val="000000" w:themeColor="text1"/>
        </w:rPr>
        <w:t>noticed,</w:t>
      </w:r>
      <w:r w:rsidR="003C2FEB" w:rsidRPr="00964089">
        <w:rPr>
          <w:rFonts w:ascii="Arial" w:hAnsi="Arial" w:cs="Arial"/>
          <w:color w:val="000000" w:themeColor="text1"/>
        </w:rPr>
        <w:t xml:space="preserve"> the researcher should always check up and ask if this contender would still like to </w:t>
      </w:r>
      <w:r w:rsidR="001671E2" w:rsidRPr="00964089">
        <w:rPr>
          <w:rFonts w:ascii="Arial" w:hAnsi="Arial" w:cs="Arial"/>
          <w:color w:val="000000" w:themeColor="text1"/>
        </w:rPr>
        <w:t>continue or</w:t>
      </w:r>
      <w:r w:rsidR="003C2FEB" w:rsidRPr="00964089">
        <w:rPr>
          <w:rFonts w:ascii="Arial" w:hAnsi="Arial" w:cs="Arial"/>
          <w:color w:val="000000" w:themeColor="text1"/>
        </w:rPr>
        <w:t xml:space="preserve"> </w:t>
      </w:r>
      <w:r w:rsidR="001671E2" w:rsidRPr="00964089">
        <w:rPr>
          <w:rFonts w:ascii="Arial" w:hAnsi="Arial" w:cs="Arial"/>
          <w:color w:val="000000" w:themeColor="text1"/>
        </w:rPr>
        <w:t>st</w:t>
      </w:r>
      <w:r w:rsidR="00640592" w:rsidRPr="00964089">
        <w:rPr>
          <w:rFonts w:ascii="Arial" w:hAnsi="Arial" w:cs="Arial"/>
          <w:color w:val="000000" w:themeColor="text1"/>
        </w:rPr>
        <w:t>o</w:t>
      </w:r>
      <w:r w:rsidR="001671E2" w:rsidRPr="00964089">
        <w:rPr>
          <w:rFonts w:ascii="Arial" w:hAnsi="Arial" w:cs="Arial"/>
          <w:color w:val="000000" w:themeColor="text1"/>
        </w:rPr>
        <w:t>p</w:t>
      </w:r>
      <w:r w:rsidR="003C2FEB" w:rsidRPr="00964089">
        <w:rPr>
          <w:rFonts w:ascii="Arial" w:hAnsi="Arial" w:cs="Arial"/>
          <w:color w:val="000000" w:themeColor="text1"/>
        </w:rPr>
        <w:t xml:space="preserve"> the study at </w:t>
      </w:r>
      <w:r w:rsidR="001671E2" w:rsidRPr="00964089">
        <w:rPr>
          <w:rFonts w:ascii="Arial" w:hAnsi="Arial" w:cs="Arial"/>
          <w:color w:val="000000" w:themeColor="text1"/>
        </w:rPr>
        <w:t>any</w:t>
      </w:r>
      <w:r w:rsidR="003C2FEB" w:rsidRPr="00964089">
        <w:rPr>
          <w:rFonts w:ascii="Arial" w:hAnsi="Arial" w:cs="Arial"/>
          <w:color w:val="000000" w:themeColor="text1"/>
        </w:rPr>
        <w:t xml:space="preserve"> given time.</w:t>
      </w:r>
    </w:p>
    <w:p w14:paraId="12C1D7FC" w14:textId="78EC1104" w:rsidR="000C08AB" w:rsidRPr="00964089" w:rsidRDefault="00DF74EC" w:rsidP="000C08AB">
      <w:pPr>
        <w:rPr>
          <w:rFonts w:ascii="Arial" w:hAnsi="Arial" w:cs="Arial"/>
          <w:color w:val="000000" w:themeColor="text1"/>
        </w:rPr>
      </w:pPr>
      <w:r w:rsidRPr="00964089">
        <w:rPr>
          <w:rFonts w:ascii="Arial" w:hAnsi="Arial" w:cs="Arial"/>
          <w:color w:val="000000" w:themeColor="text1"/>
        </w:rPr>
        <w:t xml:space="preserve">BERA states the </w:t>
      </w:r>
      <w:r w:rsidR="007067CE" w:rsidRPr="00964089">
        <w:rPr>
          <w:rFonts w:ascii="Arial" w:hAnsi="Arial" w:cs="Arial"/>
          <w:color w:val="000000" w:themeColor="text1"/>
        </w:rPr>
        <w:t xml:space="preserve">difficulty in </w:t>
      </w:r>
      <w:r w:rsidR="00B63D44" w:rsidRPr="00964089">
        <w:rPr>
          <w:rFonts w:ascii="Arial" w:hAnsi="Arial" w:cs="Arial"/>
          <w:color w:val="000000" w:themeColor="text1"/>
        </w:rPr>
        <w:t>ensuring c</w:t>
      </w:r>
      <w:r w:rsidR="000C08AB" w:rsidRPr="00964089">
        <w:rPr>
          <w:rFonts w:ascii="Arial" w:hAnsi="Arial" w:cs="Arial"/>
          <w:color w:val="000000" w:themeColor="text1"/>
        </w:rPr>
        <w:t xml:space="preserve">omplete </w:t>
      </w:r>
      <w:r w:rsidR="00B63D44" w:rsidRPr="00964089">
        <w:rPr>
          <w:rFonts w:ascii="Arial" w:hAnsi="Arial" w:cs="Arial"/>
          <w:color w:val="000000" w:themeColor="text1"/>
        </w:rPr>
        <w:t xml:space="preserve">anonymity; this </w:t>
      </w:r>
      <w:r w:rsidR="000C08AB" w:rsidRPr="00964089">
        <w:rPr>
          <w:rFonts w:ascii="Arial" w:hAnsi="Arial" w:cs="Arial"/>
          <w:color w:val="000000" w:themeColor="text1"/>
        </w:rPr>
        <w:t xml:space="preserve">is not always </w:t>
      </w:r>
      <w:r w:rsidR="00B63D44" w:rsidRPr="00964089">
        <w:rPr>
          <w:rFonts w:ascii="Arial" w:hAnsi="Arial" w:cs="Arial"/>
          <w:color w:val="000000" w:themeColor="text1"/>
        </w:rPr>
        <w:t>possible in</w:t>
      </w:r>
      <w:r w:rsidR="000C08AB" w:rsidRPr="00964089">
        <w:rPr>
          <w:rFonts w:ascii="Arial" w:hAnsi="Arial" w:cs="Arial"/>
          <w:color w:val="000000" w:themeColor="text1"/>
        </w:rPr>
        <w:t xml:space="preserve"> research </w:t>
      </w:r>
      <w:r w:rsidR="00640592" w:rsidRPr="00964089">
        <w:rPr>
          <w:rFonts w:ascii="Arial" w:hAnsi="Arial" w:cs="Arial"/>
          <w:color w:val="000000" w:themeColor="text1"/>
        </w:rPr>
        <w:t>studies.</w:t>
      </w:r>
      <w:r w:rsidR="000C08AB" w:rsidRPr="00964089">
        <w:rPr>
          <w:rFonts w:ascii="Arial" w:hAnsi="Arial" w:cs="Arial"/>
          <w:color w:val="000000" w:themeColor="text1"/>
        </w:rPr>
        <w:t xml:space="preserve"> For instance, when conducting fieldwork within a small, closely-knit community, it may be challenging to prevent community members from becoming aware of certain research details through observation or participant discussions. Similarly, in studies involving well-known institutions, readers may infer the institution's identity even when efforts are made to </w:t>
      </w:r>
      <w:r w:rsidR="00B63D44" w:rsidRPr="00964089">
        <w:rPr>
          <w:rFonts w:ascii="Arial" w:hAnsi="Arial" w:cs="Arial"/>
          <w:color w:val="000000" w:themeColor="text1"/>
        </w:rPr>
        <w:t>anonymise</w:t>
      </w:r>
      <w:r w:rsidR="000C08AB" w:rsidRPr="00964089">
        <w:rPr>
          <w:rFonts w:ascii="Arial" w:hAnsi="Arial" w:cs="Arial"/>
          <w:color w:val="000000" w:themeColor="text1"/>
        </w:rPr>
        <w:t xml:space="preserve"> it.</w:t>
      </w:r>
      <w:r w:rsidR="00B63D44" w:rsidRPr="00964089">
        <w:rPr>
          <w:rFonts w:ascii="Arial" w:hAnsi="Arial" w:cs="Arial"/>
          <w:color w:val="000000" w:themeColor="text1"/>
        </w:rPr>
        <w:t xml:space="preserve"> </w:t>
      </w:r>
      <w:r w:rsidR="000C08AB" w:rsidRPr="00964089">
        <w:rPr>
          <w:rFonts w:ascii="Arial" w:hAnsi="Arial" w:cs="Arial"/>
          <w:color w:val="000000" w:themeColor="text1"/>
        </w:rPr>
        <w:t>Approaches to addressing this issue vary based on the research type. Maintaining complete confidentiality and anonymity is not typically expected in research using historical or archival data, nor is it generally achievable in autoethnographic work published under the researcher's name.</w:t>
      </w:r>
    </w:p>
    <w:p w14:paraId="41DECD9B" w14:textId="168BE3D0" w:rsidR="005C4776" w:rsidRPr="00964089" w:rsidRDefault="000C08AB" w:rsidP="00E85B8D">
      <w:pPr>
        <w:rPr>
          <w:rFonts w:ascii="Arial" w:hAnsi="Arial" w:cs="Arial"/>
          <w:color w:val="000000" w:themeColor="text1"/>
        </w:rPr>
      </w:pPr>
      <w:r w:rsidRPr="00964089">
        <w:rPr>
          <w:rFonts w:ascii="Arial" w:hAnsi="Arial" w:cs="Arial"/>
          <w:color w:val="000000" w:themeColor="text1"/>
        </w:rPr>
        <w:t xml:space="preserve">In cases where participants are </w:t>
      </w:r>
      <w:r w:rsidR="00B63D44" w:rsidRPr="00964089">
        <w:rPr>
          <w:rFonts w:ascii="Arial" w:hAnsi="Arial" w:cs="Arial"/>
          <w:color w:val="000000" w:themeColor="text1"/>
        </w:rPr>
        <w:t>anonymised</w:t>
      </w:r>
      <w:r w:rsidRPr="00964089">
        <w:rPr>
          <w:rFonts w:ascii="Arial" w:hAnsi="Arial" w:cs="Arial"/>
          <w:color w:val="000000" w:themeColor="text1"/>
        </w:rPr>
        <w:t xml:space="preserve">, researchers must consider the potential consequences if participants are identified through association or inference. Researchers should exercise </w:t>
      </w:r>
      <w:r w:rsidR="00E85B8D" w:rsidRPr="00964089">
        <w:rPr>
          <w:rFonts w:ascii="Arial" w:hAnsi="Arial" w:cs="Arial"/>
          <w:color w:val="000000" w:themeColor="text1"/>
        </w:rPr>
        <w:t>caution</w:t>
      </w:r>
      <w:r w:rsidRPr="00964089">
        <w:rPr>
          <w:rFonts w:ascii="Arial" w:hAnsi="Arial" w:cs="Arial"/>
          <w:color w:val="000000" w:themeColor="text1"/>
        </w:rPr>
        <w:t xml:space="preserve"> to </w:t>
      </w:r>
      <w:r w:rsidR="00B63D44" w:rsidRPr="00964089">
        <w:rPr>
          <w:rFonts w:ascii="Arial" w:hAnsi="Arial" w:cs="Arial"/>
          <w:color w:val="000000" w:themeColor="text1"/>
        </w:rPr>
        <w:t>minimise</w:t>
      </w:r>
      <w:r w:rsidRPr="00964089">
        <w:rPr>
          <w:rFonts w:ascii="Arial" w:hAnsi="Arial" w:cs="Arial"/>
          <w:color w:val="000000" w:themeColor="text1"/>
        </w:rPr>
        <w:t xml:space="preserve"> the risk of identification, especially if it could lead to harm for the participants involved.</w:t>
      </w:r>
      <w:r w:rsidR="00E85B8D" w:rsidRPr="00964089">
        <w:rPr>
          <w:rFonts w:ascii="Arial" w:hAnsi="Arial" w:cs="Arial"/>
          <w:color w:val="000000" w:themeColor="text1"/>
        </w:rPr>
        <w:t xml:space="preserve"> </w:t>
      </w:r>
      <w:r w:rsidR="00E85B8D" w:rsidRPr="00964089">
        <w:rPr>
          <w:rFonts w:ascii="Arial" w:hAnsi="Arial" w:cs="Arial"/>
          <w:color w:val="000000" w:themeColor="text1"/>
        </w:rPr>
        <w:t xml:space="preserve">To better protect privacy in research, several steps can be taken based on BERA guidelines. Strong </w:t>
      </w:r>
      <w:r w:rsidR="00E85B8D" w:rsidRPr="00964089">
        <w:rPr>
          <w:rFonts w:ascii="Arial" w:hAnsi="Arial" w:cs="Arial"/>
          <w:color w:val="000000" w:themeColor="text1"/>
        </w:rPr>
        <w:t>anonymisation</w:t>
      </w:r>
      <w:r w:rsidR="00E85B8D" w:rsidRPr="00964089">
        <w:rPr>
          <w:rFonts w:ascii="Arial" w:hAnsi="Arial" w:cs="Arial"/>
          <w:color w:val="000000" w:themeColor="text1"/>
        </w:rPr>
        <w:t xml:space="preserve">, like using fake names and changing identifying details, is very important. Good data security, such as storing data in a protected format and limiting who can see it, should be used. Consent forms must clearly state the limits of anonymity and the right to withdraw, with clear permission for using direct quotes. It's important to be careful about how much detail is shared, as too much can reveal who participants are, and to think about how the findings might affect them. Letting participants check their </w:t>
      </w:r>
      <w:r w:rsidR="00E85B8D" w:rsidRPr="00964089">
        <w:rPr>
          <w:rFonts w:ascii="Arial" w:hAnsi="Arial" w:cs="Arial"/>
          <w:color w:val="000000" w:themeColor="text1"/>
        </w:rPr>
        <w:t>anonymised</w:t>
      </w:r>
      <w:r w:rsidR="00E85B8D" w:rsidRPr="00964089">
        <w:rPr>
          <w:rFonts w:ascii="Arial" w:hAnsi="Arial" w:cs="Arial"/>
          <w:color w:val="000000" w:themeColor="text1"/>
        </w:rPr>
        <w:t xml:space="preserve"> transcripts ensures they are happy with how the data is presented. Also, getting advice from an ethics review board helps make sure all rules are followed. Using these steps shows a strong effort to keep participant information safe and meet ethical standards.</w:t>
      </w:r>
    </w:p>
    <w:p w14:paraId="3CB9DB02" w14:textId="0006B477" w:rsidR="00F61AFF" w:rsidRPr="00964089" w:rsidRDefault="009011C8" w:rsidP="00B47DE2">
      <w:pPr>
        <w:rPr>
          <w:rFonts w:ascii="Arial" w:hAnsi="Arial" w:cs="Arial"/>
          <w:color w:val="000000" w:themeColor="text1"/>
        </w:rPr>
      </w:pPr>
      <w:r w:rsidRPr="00964089">
        <w:rPr>
          <w:rFonts w:ascii="Arial" w:hAnsi="Arial" w:cs="Arial"/>
          <w:color w:val="000000" w:themeColor="text1"/>
        </w:rPr>
        <w:t xml:space="preserve">The </w:t>
      </w:r>
      <w:r w:rsidR="004431F5" w:rsidRPr="00964089">
        <w:rPr>
          <w:rFonts w:ascii="Arial" w:hAnsi="Arial" w:cs="Arial"/>
          <w:color w:val="000000" w:themeColor="text1"/>
        </w:rPr>
        <w:t>General Data Protection Regulation (</w:t>
      </w:r>
      <w:r w:rsidR="00DE3566" w:rsidRPr="00964089">
        <w:rPr>
          <w:rFonts w:ascii="Arial" w:hAnsi="Arial" w:cs="Arial"/>
          <w:color w:val="000000" w:themeColor="text1"/>
        </w:rPr>
        <w:t>GDPR) (</w:t>
      </w:r>
      <w:r w:rsidR="004431F5" w:rsidRPr="00964089">
        <w:rPr>
          <w:rFonts w:ascii="Arial" w:hAnsi="Arial" w:cs="Arial"/>
          <w:color w:val="000000" w:themeColor="text1"/>
        </w:rPr>
        <w:t>201</w:t>
      </w:r>
      <w:r w:rsidR="00CC6FC8" w:rsidRPr="00964089">
        <w:rPr>
          <w:rFonts w:ascii="Arial" w:hAnsi="Arial" w:cs="Arial"/>
          <w:color w:val="000000" w:themeColor="text1"/>
        </w:rPr>
        <w:t xml:space="preserve">6) </w:t>
      </w:r>
      <w:r w:rsidR="00DA57AC" w:rsidRPr="00964089">
        <w:rPr>
          <w:rFonts w:ascii="Arial" w:hAnsi="Arial" w:cs="Arial"/>
          <w:color w:val="000000" w:themeColor="text1"/>
        </w:rPr>
        <w:t xml:space="preserve">ensures that participants </w:t>
      </w:r>
      <w:r w:rsidR="0007318F" w:rsidRPr="00964089">
        <w:rPr>
          <w:rFonts w:ascii="Arial" w:hAnsi="Arial" w:cs="Arial"/>
          <w:color w:val="000000" w:themeColor="text1"/>
        </w:rPr>
        <w:t xml:space="preserve">are protected by </w:t>
      </w:r>
      <w:r w:rsidR="00DE3566" w:rsidRPr="00964089">
        <w:rPr>
          <w:rFonts w:ascii="Arial" w:hAnsi="Arial" w:cs="Arial"/>
          <w:color w:val="000000" w:themeColor="text1"/>
        </w:rPr>
        <w:t>protecting individuals</w:t>
      </w:r>
      <w:r w:rsidR="0007318F" w:rsidRPr="00964089">
        <w:rPr>
          <w:rFonts w:ascii="Arial" w:hAnsi="Arial" w:cs="Arial"/>
          <w:color w:val="000000" w:themeColor="text1"/>
        </w:rPr>
        <w:t xml:space="preserve"> from </w:t>
      </w:r>
      <w:r w:rsidR="0010380A" w:rsidRPr="00964089">
        <w:rPr>
          <w:rFonts w:ascii="Arial" w:hAnsi="Arial" w:cs="Arial"/>
          <w:color w:val="000000" w:themeColor="text1"/>
        </w:rPr>
        <w:t>harm during the processing of their personal data</w:t>
      </w:r>
      <w:r w:rsidR="006C7CD5" w:rsidRPr="00964089">
        <w:rPr>
          <w:rFonts w:ascii="Arial" w:hAnsi="Arial" w:cs="Arial"/>
          <w:color w:val="000000" w:themeColor="text1"/>
        </w:rPr>
        <w:t xml:space="preserve">. When conducting </w:t>
      </w:r>
      <w:r w:rsidR="00DE3566" w:rsidRPr="00964089">
        <w:rPr>
          <w:rFonts w:ascii="Arial" w:hAnsi="Arial" w:cs="Arial"/>
          <w:color w:val="000000" w:themeColor="text1"/>
        </w:rPr>
        <w:t>research,</w:t>
      </w:r>
      <w:r w:rsidR="006C7CD5" w:rsidRPr="00964089">
        <w:rPr>
          <w:rFonts w:ascii="Arial" w:hAnsi="Arial" w:cs="Arial"/>
          <w:color w:val="000000" w:themeColor="text1"/>
        </w:rPr>
        <w:t xml:space="preserve"> it is paramount to </w:t>
      </w:r>
      <w:r w:rsidR="00012A8E" w:rsidRPr="00964089">
        <w:rPr>
          <w:rFonts w:ascii="Arial" w:hAnsi="Arial" w:cs="Arial"/>
          <w:color w:val="000000" w:themeColor="text1"/>
        </w:rPr>
        <w:t>consid</w:t>
      </w:r>
      <w:r w:rsidR="003E0A1C" w:rsidRPr="00964089">
        <w:rPr>
          <w:rFonts w:ascii="Arial" w:hAnsi="Arial" w:cs="Arial"/>
          <w:color w:val="000000" w:themeColor="text1"/>
        </w:rPr>
        <w:t xml:space="preserve">er any </w:t>
      </w:r>
      <w:r w:rsidR="007A683D" w:rsidRPr="00964089">
        <w:rPr>
          <w:rFonts w:ascii="Arial" w:hAnsi="Arial" w:cs="Arial"/>
          <w:color w:val="000000" w:themeColor="text1"/>
        </w:rPr>
        <w:t xml:space="preserve">distress or upset to the </w:t>
      </w:r>
      <w:r w:rsidR="00DE3566" w:rsidRPr="00964089">
        <w:rPr>
          <w:rFonts w:ascii="Arial" w:hAnsi="Arial" w:cs="Arial"/>
          <w:color w:val="000000" w:themeColor="text1"/>
        </w:rPr>
        <w:t>participants.</w:t>
      </w:r>
      <w:r w:rsidR="007A683D" w:rsidRPr="00964089">
        <w:rPr>
          <w:rFonts w:ascii="Arial" w:hAnsi="Arial" w:cs="Arial"/>
          <w:color w:val="000000" w:themeColor="text1"/>
        </w:rPr>
        <w:t xml:space="preserve"> Several GDPR articles </w:t>
      </w:r>
      <w:r w:rsidR="00727205" w:rsidRPr="00964089">
        <w:rPr>
          <w:rFonts w:ascii="Arial" w:hAnsi="Arial" w:cs="Arial"/>
          <w:color w:val="000000" w:themeColor="text1"/>
        </w:rPr>
        <w:t xml:space="preserve">directly underline these </w:t>
      </w:r>
      <w:r w:rsidR="00DE3566" w:rsidRPr="00964089">
        <w:rPr>
          <w:rFonts w:ascii="Arial" w:hAnsi="Arial" w:cs="Arial"/>
          <w:color w:val="000000" w:themeColor="text1"/>
        </w:rPr>
        <w:t xml:space="preserve">concerns. </w:t>
      </w:r>
      <w:r w:rsidR="00727205" w:rsidRPr="00964089">
        <w:rPr>
          <w:rFonts w:ascii="Arial" w:hAnsi="Arial" w:cs="Arial"/>
          <w:color w:val="000000" w:themeColor="text1"/>
        </w:rPr>
        <w:t xml:space="preserve">These articles ensure </w:t>
      </w:r>
      <w:r w:rsidR="00C654AA" w:rsidRPr="00964089">
        <w:rPr>
          <w:rFonts w:ascii="Arial" w:hAnsi="Arial" w:cs="Arial"/>
          <w:color w:val="000000" w:themeColor="text1"/>
        </w:rPr>
        <w:t xml:space="preserve">that data processing is kept </w:t>
      </w:r>
      <w:r w:rsidR="00DE3566" w:rsidRPr="00964089">
        <w:rPr>
          <w:rFonts w:ascii="Arial" w:hAnsi="Arial" w:cs="Arial"/>
          <w:color w:val="000000" w:themeColor="text1"/>
        </w:rPr>
        <w:t>secure with respect to the well-being of the individuals.</w:t>
      </w:r>
      <w:r w:rsidR="00EF182C" w:rsidRPr="00964089">
        <w:rPr>
          <w:rFonts w:ascii="Arial" w:hAnsi="Arial" w:cs="Arial"/>
          <w:color w:val="000000" w:themeColor="text1"/>
        </w:rPr>
        <w:t xml:space="preserve"> </w:t>
      </w:r>
      <w:r w:rsidR="00EF182C" w:rsidRPr="00964089">
        <w:rPr>
          <w:rFonts w:ascii="Arial" w:hAnsi="Arial" w:cs="Arial"/>
          <w:color w:val="000000" w:themeColor="text1"/>
        </w:rPr>
        <w:t xml:space="preserve">Article 5(1)(a) </w:t>
      </w:r>
      <w:r w:rsidR="00EF182C" w:rsidRPr="00964089">
        <w:rPr>
          <w:rFonts w:ascii="Arial" w:hAnsi="Arial" w:cs="Arial"/>
          <w:color w:val="000000" w:themeColor="text1"/>
        </w:rPr>
        <w:t xml:space="preserve">outlines the importance of </w:t>
      </w:r>
      <w:r w:rsidR="00EF182C" w:rsidRPr="00964089">
        <w:rPr>
          <w:rFonts w:ascii="Arial" w:hAnsi="Arial" w:cs="Arial"/>
          <w:color w:val="000000" w:themeColor="text1"/>
        </w:rPr>
        <w:t xml:space="preserve">using data the right way: lawfully, fairly, and openly. "Fairly" means data use shouldn't harm, surprise, or mislead people. If research causes stress, it might break this rule. Collecting private info without </w:t>
      </w:r>
      <w:r w:rsidR="00EF182C" w:rsidRPr="00964089">
        <w:rPr>
          <w:rFonts w:ascii="Arial" w:hAnsi="Arial" w:cs="Arial"/>
          <w:color w:val="000000" w:themeColor="text1"/>
        </w:rPr>
        <w:t xml:space="preserve">protection </w:t>
      </w:r>
      <w:r w:rsidR="00EF182C" w:rsidRPr="00964089">
        <w:rPr>
          <w:rFonts w:ascii="Arial" w:hAnsi="Arial" w:cs="Arial"/>
          <w:color w:val="000000" w:themeColor="text1"/>
        </w:rPr>
        <w:t xml:space="preserve">or tricking </w:t>
      </w:r>
      <w:r w:rsidR="00EF182C" w:rsidRPr="00964089">
        <w:rPr>
          <w:rFonts w:ascii="Arial" w:hAnsi="Arial" w:cs="Arial"/>
          <w:color w:val="000000" w:themeColor="text1"/>
        </w:rPr>
        <w:t xml:space="preserve">people </w:t>
      </w:r>
      <w:r w:rsidR="00EF182C" w:rsidRPr="00964089">
        <w:rPr>
          <w:rFonts w:ascii="Arial" w:hAnsi="Arial" w:cs="Arial"/>
          <w:color w:val="000000" w:themeColor="text1"/>
        </w:rPr>
        <w:t>is not fair. This makes sure data is used ethically and safely.</w:t>
      </w:r>
      <w:r w:rsidR="009B3E76" w:rsidRPr="00964089">
        <w:rPr>
          <w:rFonts w:ascii="Arial" w:hAnsi="Arial" w:cs="Arial"/>
          <w:color w:val="000000" w:themeColor="text1"/>
        </w:rPr>
        <w:t xml:space="preserve"> </w:t>
      </w:r>
      <w:r w:rsidR="009B3E76" w:rsidRPr="00964089">
        <w:rPr>
          <w:rFonts w:ascii="Arial" w:hAnsi="Arial" w:cs="Arial"/>
          <w:color w:val="000000" w:themeColor="text1"/>
        </w:rPr>
        <w:t xml:space="preserve">Article 5(1)(f) is all about keeping data only as long as </w:t>
      </w:r>
      <w:r w:rsidR="009B3E76" w:rsidRPr="00964089">
        <w:rPr>
          <w:rFonts w:ascii="Arial" w:hAnsi="Arial" w:cs="Arial"/>
          <w:color w:val="000000" w:themeColor="text1"/>
        </w:rPr>
        <w:t>it is</w:t>
      </w:r>
      <w:r w:rsidR="009B3E76" w:rsidRPr="00964089">
        <w:rPr>
          <w:rFonts w:ascii="Arial" w:hAnsi="Arial" w:cs="Arial"/>
          <w:color w:val="000000" w:themeColor="text1"/>
        </w:rPr>
        <w:t xml:space="preserve"> need</w:t>
      </w:r>
      <w:r w:rsidR="009B3E76" w:rsidRPr="00964089">
        <w:rPr>
          <w:rFonts w:ascii="Arial" w:hAnsi="Arial" w:cs="Arial"/>
          <w:color w:val="000000" w:themeColor="text1"/>
        </w:rPr>
        <w:t>ed</w:t>
      </w:r>
      <w:r w:rsidR="009B3E76" w:rsidRPr="00964089">
        <w:rPr>
          <w:rFonts w:ascii="Arial" w:hAnsi="Arial" w:cs="Arial"/>
          <w:color w:val="000000" w:themeColor="text1"/>
        </w:rPr>
        <w:t xml:space="preserve">. </w:t>
      </w:r>
      <w:r w:rsidR="009B3E76" w:rsidRPr="00964089">
        <w:rPr>
          <w:rFonts w:ascii="Arial" w:hAnsi="Arial" w:cs="Arial"/>
          <w:color w:val="000000" w:themeColor="text1"/>
        </w:rPr>
        <w:t xml:space="preserve">It is important not to </w:t>
      </w:r>
      <w:r w:rsidR="009B3E76" w:rsidRPr="00964089">
        <w:rPr>
          <w:rFonts w:ascii="Arial" w:hAnsi="Arial" w:cs="Arial"/>
          <w:color w:val="000000" w:themeColor="text1"/>
        </w:rPr>
        <w:t xml:space="preserve">store personal info longer than necessary for what you're using it for. Once </w:t>
      </w:r>
      <w:r w:rsidR="009B3E76" w:rsidRPr="00964089">
        <w:rPr>
          <w:rFonts w:ascii="Arial" w:hAnsi="Arial" w:cs="Arial"/>
          <w:color w:val="000000" w:themeColor="text1"/>
        </w:rPr>
        <w:t>research is no longer needed</w:t>
      </w:r>
      <w:r w:rsidR="009B3E76" w:rsidRPr="00964089">
        <w:rPr>
          <w:rFonts w:ascii="Arial" w:hAnsi="Arial" w:cs="Arial"/>
          <w:color w:val="000000" w:themeColor="text1"/>
        </w:rPr>
        <w:t>, delete it or hide the person's identity. The exception is for things like public records, research, or stats, but even then, you need to protect people's privacy.</w:t>
      </w:r>
      <w:r w:rsidR="00F76BE5" w:rsidRPr="00964089">
        <w:rPr>
          <w:rFonts w:ascii="Arial" w:hAnsi="Arial" w:cs="Arial"/>
          <w:color w:val="000000" w:themeColor="text1"/>
        </w:rPr>
        <w:t xml:space="preserve"> </w:t>
      </w:r>
      <w:r w:rsidR="00747354" w:rsidRPr="00964089">
        <w:rPr>
          <w:rFonts w:ascii="Arial" w:hAnsi="Arial" w:cs="Arial"/>
          <w:color w:val="000000" w:themeColor="text1"/>
        </w:rPr>
        <w:t xml:space="preserve">Article 6 </w:t>
      </w:r>
      <w:r w:rsidR="00C61A81" w:rsidRPr="00964089">
        <w:rPr>
          <w:rFonts w:ascii="Arial" w:hAnsi="Arial" w:cs="Arial"/>
          <w:color w:val="000000" w:themeColor="text1"/>
        </w:rPr>
        <w:t xml:space="preserve">explains the importance of knowing when </w:t>
      </w:r>
      <w:r w:rsidR="00A84C88" w:rsidRPr="00964089">
        <w:rPr>
          <w:rFonts w:ascii="Arial" w:hAnsi="Arial" w:cs="Arial"/>
          <w:color w:val="000000" w:themeColor="text1"/>
        </w:rPr>
        <w:t>it's</w:t>
      </w:r>
      <w:r w:rsidR="00C61A81" w:rsidRPr="00964089">
        <w:rPr>
          <w:rFonts w:ascii="Arial" w:hAnsi="Arial" w:cs="Arial"/>
          <w:color w:val="000000" w:themeColor="text1"/>
        </w:rPr>
        <w:t xml:space="preserve"> okay to use </w:t>
      </w:r>
      <w:r w:rsidR="00A84C88" w:rsidRPr="00964089">
        <w:rPr>
          <w:rFonts w:ascii="Arial" w:hAnsi="Arial" w:cs="Arial"/>
          <w:color w:val="000000" w:themeColor="text1"/>
        </w:rPr>
        <w:t>others'</w:t>
      </w:r>
      <w:r w:rsidR="00C61A81" w:rsidRPr="00964089">
        <w:rPr>
          <w:rFonts w:ascii="Arial" w:hAnsi="Arial" w:cs="Arial"/>
          <w:color w:val="000000" w:themeColor="text1"/>
        </w:rPr>
        <w:t xml:space="preserve"> personal </w:t>
      </w:r>
      <w:r w:rsidR="00A84C88" w:rsidRPr="00964089">
        <w:rPr>
          <w:rFonts w:ascii="Arial" w:hAnsi="Arial" w:cs="Arial"/>
          <w:color w:val="000000" w:themeColor="text1"/>
        </w:rPr>
        <w:t xml:space="preserve">data. </w:t>
      </w:r>
      <w:r w:rsidR="008E1C3B" w:rsidRPr="00964089">
        <w:rPr>
          <w:rFonts w:ascii="Arial" w:hAnsi="Arial" w:cs="Arial"/>
          <w:color w:val="000000" w:themeColor="text1"/>
        </w:rPr>
        <w:t xml:space="preserve">Before using </w:t>
      </w:r>
      <w:r w:rsidR="00A84C88" w:rsidRPr="00964089">
        <w:rPr>
          <w:rFonts w:ascii="Arial" w:hAnsi="Arial" w:cs="Arial"/>
          <w:color w:val="000000" w:themeColor="text1"/>
        </w:rPr>
        <w:t>anyone's</w:t>
      </w:r>
      <w:r w:rsidR="008E1C3B" w:rsidRPr="00964089">
        <w:rPr>
          <w:rFonts w:ascii="Arial" w:hAnsi="Arial" w:cs="Arial"/>
          <w:color w:val="000000" w:themeColor="text1"/>
        </w:rPr>
        <w:t xml:space="preserve"> personal </w:t>
      </w:r>
      <w:r w:rsidR="00A84C88" w:rsidRPr="00964089">
        <w:rPr>
          <w:rFonts w:ascii="Arial" w:hAnsi="Arial" w:cs="Arial"/>
          <w:color w:val="000000" w:themeColor="text1"/>
        </w:rPr>
        <w:t>data,</w:t>
      </w:r>
      <w:r w:rsidR="008E1C3B" w:rsidRPr="00964089">
        <w:rPr>
          <w:rFonts w:ascii="Arial" w:hAnsi="Arial" w:cs="Arial"/>
          <w:color w:val="000000" w:themeColor="text1"/>
        </w:rPr>
        <w:t xml:space="preserve"> consent must be agreed to</w:t>
      </w:r>
      <w:r w:rsidR="00A84C88" w:rsidRPr="00964089">
        <w:rPr>
          <w:rFonts w:ascii="Arial" w:hAnsi="Arial" w:cs="Arial"/>
          <w:color w:val="000000" w:themeColor="text1"/>
        </w:rPr>
        <w:t xml:space="preserve">. </w:t>
      </w:r>
      <w:r w:rsidR="005D248E" w:rsidRPr="00964089">
        <w:rPr>
          <w:rFonts w:ascii="Arial" w:hAnsi="Arial" w:cs="Arial"/>
          <w:color w:val="000000" w:themeColor="text1"/>
        </w:rPr>
        <w:t>However,</w:t>
      </w:r>
      <w:r w:rsidR="00F50046" w:rsidRPr="00964089">
        <w:rPr>
          <w:rFonts w:ascii="Arial" w:hAnsi="Arial" w:cs="Arial"/>
          <w:color w:val="000000" w:themeColor="text1"/>
        </w:rPr>
        <w:t xml:space="preserve"> there is exceptions which make it okay to use </w:t>
      </w:r>
      <w:r w:rsidR="005D248E" w:rsidRPr="00964089">
        <w:rPr>
          <w:rFonts w:ascii="Arial" w:hAnsi="Arial" w:cs="Arial"/>
          <w:color w:val="000000" w:themeColor="text1"/>
        </w:rPr>
        <w:t>someone's</w:t>
      </w:r>
      <w:r w:rsidR="00F50046" w:rsidRPr="00964089">
        <w:rPr>
          <w:rFonts w:ascii="Arial" w:hAnsi="Arial" w:cs="Arial"/>
          <w:color w:val="000000" w:themeColor="text1"/>
        </w:rPr>
        <w:t xml:space="preserve"> data in cases like </w:t>
      </w:r>
      <w:r w:rsidR="008C2581" w:rsidRPr="00964089">
        <w:rPr>
          <w:rFonts w:ascii="Arial" w:hAnsi="Arial" w:cs="Arial"/>
          <w:color w:val="000000" w:themeColor="text1"/>
        </w:rPr>
        <w:t xml:space="preserve">using data to help protect the participant. Personal data can also be used for doing something for the advantage of the </w:t>
      </w:r>
      <w:r w:rsidR="005D248E" w:rsidRPr="00964089">
        <w:rPr>
          <w:rFonts w:ascii="Arial" w:hAnsi="Arial" w:cs="Arial"/>
          <w:color w:val="000000" w:themeColor="text1"/>
        </w:rPr>
        <w:t xml:space="preserve">public. This shouldn’t disrupt their rights. However, it is always crucial </w:t>
      </w:r>
      <w:r w:rsidR="00B47DE2" w:rsidRPr="00964089">
        <w:rPr>
          <w:rFonts w:ascii="Arial" w:hAnsi="Arial" w:cs="Arial"/>
          <w:color w:val="000000" w:themeColor="text1"/>
        </w:rPr>
        <w:t>to have</w:t>
      </w:r>
      <w:r w:rsidR="005D248E" w:rsidRPr="00964089">
        <w:rPr>
          <w:rFonts w:ascii="Arial" w:hAnsi="Arial" w:cs="Arial"/>
          <w:color w:val="000000" w:themeColor="text1"/>
        </w:rPr>
        <w:t xml:space="preserve"> a valid reason and be fair within this process.</w:t>
      </w:r>
      <w:r w:rsidR="00B47DE2" w:rsidRPr="00964089">
        <w:rPr>
          <w:rFonts w:ascii="Arial" w:hAnsi="Arial" w:cs="Arial"/>
          <w:color w:val="000000" w:themeColor="text1"/>
        </w:rPr>
        <w:t xml:space="preserve"> </w:t>
      </w:r>
      <w:r w:rsidR="00B47DE2" w:rsidRPr="00964089">
        <w:rPr>
          <w:rFonts w:ascii="Arial" w:hAnsi="Arial" w:cs="Arial"/>
          <w:color w:val="000000" w:themeColor="text1"/>
        </w:rPr>
        <w:t>Article 9</w:t>
      </w:r>
      <w:r w:rsidR="00B47DE2" w:rsidRPr="00964089">
        <w:rPr>
          <w:rFonts w:ascii="Arial" w:hAnsi="Arial" w:cs="Arial"/>
          <w:color w:val="000000" w:themeColor="text1"/>
        </w:rPr>
        <w:t xml:space="preserve"> </w:t>
      </w:r>
      <w:r w:rsidR="00847776" w:rsidRPr="00964089">
        <w:rPr>
          <w:rFonts w:ascii="Arial" w:hAnsi="Arial" w:cs="Arial"/>
          <w:color w:val="000000" w:themeColor="text1"/>
        </w:rPr>
        <w:t>focuses on</w:t>
      </w:r>
      <w:r w:rsidR="00B47DE2" w:rsidRPr="00964089">
        <w:rPr>
          <w:rFonts w:ascii="Arial" w:hAnsi="Arial" w:cs="Arial"/>
          <w:color w:val="000000" w:themeColor="text1"/>
        </w:rPr>
        <w:t xml:space="preserve"> </w:t>
      </w:r>
      <w:r w:rsidR="00847776" w:rsidRPr="00964089">
        <w:rPr>
          <w:rFonts w:ascii="Arial" w:hAnsi="Arial" w:cs="Arial"/>
          <w:color w:val="000000" w:themeColor="text1"/>
        </w:rPr>
        <w:t xml:space="preserve">extremely </w:t>
      </w:r>
      <w:r w:rsidR="00B47DE2" w:rsidRPr="00964089">
        <w:rPr>
          <w:rFonts w:ascii="Arial" w:hAnsi="Arial" w:cs="Arial"/>
          <w:color w:val="000000" w:themeColor="text1"/>
        </w:rPr>
        <w:t>private data</w:t>
      </w:r>
      <w:r w:rsidR="00847776" w:rsidRPr="00964089">
        <w:rPr>
          <w:rFonts w:ascii="Arial" w:hAnsi="Arial" w:cs="Arial"/>
          <w:color w:val="000000" w:themeColor="text1"/>
        </w:rPr>
        <w:t xml:space="preserve"> such as </w:t>
      </w:r>
      <w:r w:rsidR="00B47DE2" w:rsidRPr="00964089">
        <w:rPr>
          <w:rFonts w:ascii="Arial" w:hAnsi="Arial" w:cs="Arial"/>
          <w:color w:val="000000" w:themeColor="text1"/>
        </w:rPr>
        <w:t xml:space="preserve">race, beliefs, health details, and sexuality. Usually, </w:t>
      </w:r>
      <w:r w:rsidR="00847776" w:rsidRPr="00964089">
        <w:rPr>
          <w:rFonts w:ascii="Arial" w:hAnsi="Arial" w:cs="Arial"/>
          <w:color w:val="000000" w:themeColor="text1"/>
        </w:rPr>
        <w:t>researchers can’t use this research</w:t>
      </w:r>
      <w:r w:rsidR="00B47DE2" w:rsidRPr="00964089">
        <w:rPr>
          <w:rFonts w:ascii="Arial" w:hAnsi="Arial" w:cs="Arial"/>
          <w:color w:val="000000" w:themeColor="text1"/>
        </w:rPr>
        <w:t xml:space="preserve">. </w:t>
      </w:r>
      <w:r w:rsidR="00847776" w:rsidRPr="00964089">
        <w:rPr>
          <w:rFonts w:ascii="Arial" w:hAnsi="Arial" w:cs="Arial"/>
          <w:color w:val="000000" w:themeColor="text1"/>
        </w:rPr>
        <w:t xml:space="preserve">But </w:t>
      </w:r>
      <w:r w:rsidR="00B47DE2" w:rsidRPr="00964089">
        <w:rPr>
          <w:rFonts w:ascii="Arial" w:hAnsi="Arial" w:cs="Arial"/>
          <w:color w:val="000000" w:themeColor="text1"/>
        </w:rPr>
        <w:t xml:space="preserve">there are </w:t>
      </w:r>
      <w:r w:rsidR="00847776" w:rsidRPr="00964089">
        <w:rPr>
          <w:rFonts w:ascii="Arial" w:hAnsi="Arial" w:cs="Arial"/>
          <w:color w:val="000000" w:themeColor="text1"/>
        </w:rPr>
        <w:t>exceptions.</w:t>
      </w:r>
      <w:r w:rsidR="00B47DE2" w:rsidRPr="00964089">
        <w:rPr>
          <w:rFonts w:ascii="Arial" w:hAnsi="Arial" w:cs="Arial"/>
          <w:color w:val="000000" w:themeColor="text1"/>
        </w:rPr>
        <w:t xml:space="preserve"> If</w:t>
      </w:r>
      <w:r w:rsidR="00847776" w:rsidRPr="00964089">
        <w:rPr>
          <w:rFonts w:ascii="Arial" w:hAnsi="Arial" w:cs="Arial"/>
          <w:color w:val="000000" w:themeColor="text1"/>
        </w:rPr>
        <w:t xml:space="preserve"> given permission</w:t>
      </w:r>
      <w:r w:rsidR="00B47DE2" w:rsidRPr="00964089">
        <w:rPr>
          <w:rFonts w:ascii="Arial" w:hAnsi="Arial" w:cs="Arial"/>
          <w:color w:val="000000" w:themeColor="text1"/>
        </w:rPr>
        <w:t xml:space="preserve">, then someone can use it. Also, if it's needed for a job, social security, or to keep you safe when you can't agree, it's </w:t>
      </w:r>
      <w:r w:rsidR="00F76BE5" w:rsidRPr="00964089">
        <w:rPr>
          <w:rFonts w:ascii="Arial" w:hAnsi="Arial" w:cs="Arial"/>
          <w:color w:val="000000" w:themeColor="text1"/>
        </w:rPr>
        <w:lastRenderedPageBreak/>
        <w:t xml:space="preserve">allowed. </w:t>
      </w:r>
      <w:r w:rsidR="00B47DE2" w:rsidRPr="00964089">
        <w:rPr>
          <w:rFonts w:ascii="Arial" w:hAnsi="Arial" w:cs="Arial"/>
          <w:color w:val="000000" w:themeColor="text1"/>
        </w:rPr>
        <w:t xml:space="preserve">Other times it's </w:t>
      </w:r>
      <w:r w:rsidR="00F76BE5" w:rsidRPr="00964089">
        <w:rPr>
          <w:rFonts w:ascii="Arial" w:hAnsi="Arial" w:cs="Arial"/>
          <w:color w:val="000000" w:themeColor="text1"/>
        </w:rPr>
        <w:t>okay to</w:t>
      </w:r>
      <w:r w:rsidR="00B47DE2" w:rsidRPr="00964089">
        <w:rPr>
          <w:rFonts w:ascii="Arial" w:hAnsi="Arial" w:cs="Arial"/>
          <w:color w:val="000000" w:themeColor="text1"/>
        </w:rPr>
        <w:t xml:space="preserve"> include if it's for court </w:t>
      </w:r>
      <w:r w:rsidR="00847776" w:rsidRPr="00964089">
        <w:rPr>
          <w:rFonts w:ascii="Arial" w:hAnsi="Arial" w:cs="Arial"/>
          <w:color w:val="000000" w:themeColor="text1"/>
        </w:rPr>
        <w:t>cases</w:t>
      </w:r>
      <w:r w:rsidR="00B47DE2" w:rsidRPr="00964089">
        <w:rPr>
          <w:rFonts w:ascii="Arial" w:hAnsi="Arial" w:cs="Arial"/>
          <w:color w:val="000000" w:themeColor="text1"/>
        </w:rPr>
        <w:t xml:space="preserve">, something </w:t>
      </w:r>
      <w:r w:rsidR="00F76BE5" w:rsidRPr="00964089">
        <w:rPr>
          <w:rFonts w:ascii="Arial" w:hAnsi="Arial" w:cs="Arial"/>
          <w:color w:val="000000" w:themeColor="text1"/>
        </w:rPr>
        <w:t>important</w:t>
      </w:r>
      <w:r w:rsidR="00B47DE2" w:rsidRPr="00964089">
        <w:rPr>
          <w:rFonts w:ascii="Arial" w:hAnsi="Arial" w:cs="Arial"/>
          <w:color w:val="000000" w:themeColor="text1"/>
        </w:rPr>
        <w:t xml:space="preserve"> for the public, healthcare, or for studies and records.</w:t>
      </w:r>
      <w:r w:rsidR="00F76BE5" w:rsidRPr="00964089">
        <w:rPr>
          <w:rFonts w:ascii="Arial" w:hAnsi="Arial" w:cs="Arial"/>
          <w:color w:val="000000" w:themeColor="text1"/>
        </w:rPr>
        <w:t xml:space="preserve"> However,</w:t>
      </w:r>
      <w:r w:rsidR="00847776" w:rsidRPr="00964089">
        <w:rPr>
          <w:rFonts w:ascii="Arial" w:hAnsi="Arial" w:cs="Arial"/>
          <w:color w:val="000000" w:themeColor="text1"/>
        </w:rPr>
        <w:t xml:space="preserve"> </w:t>
      </w:r>
      <w:r w:rsidR="00B47DE2" w:rsidRPr="00964089">
        <w:rPr>
          <w:rFonts w:ascii="Arial" w:hAnsi="Arial" w:cs="Arial"/>
          <w:color w:val="000000" w:themeColor="text1"/>
        </w:rPr>
        <w:t xml:space="preserve">these special </w:t>
      </w:r>
      <w:r w:rsidR="00F76BE5" w:rsidRPr="00964089">
        <w:rPr>
          <w:rFonts w:ascii="Arial" w:hAnsi="Arial" w:cs="Arial"/>
          <w:color w:val="000000" w:themeColor="text1"/>
        </w:rPr>
        <w:t xml:space="preserve">circumstances </w:t>
      </w:r>
      <w:r w:rsidR="00B47DE2" w:rsidRPr="00964089">
        <w:rPr>
          <w:rFonts w:ascii="Arial" w:hAnsi="Arial" w:cs="Arial"/>
          <w:color w:val="000000" w:themeColor="text1"/>
        </w:rPr>
        <w:t xml:space="preserve">need extra rules </w:t>
      </w:r>
      <w:r w:rsidR="00F76BE5" w:rsidRPr="00964089">
        <w:rPr>
          <w:rFonts w:ascii="Arial" w:hAnsi="Arial" w:cs="Arial"/>
          <w:color w:val="000000" w:themeColor="text1"/>
        </w:rPr>
        <w:t>to</w:t>
      </w:r>
      <w:r w:rsidR="00B47DE2" w:rsidRPr="00964089">
        <w:rPr>
          <w:rFonts w:ascii="Arial" w:hAnsi="Arial" w:cs="Arial"/>
          <w:color w:val="000000" w:themeColor="text1"/>
        </w:rPr>
        <w:t xml:space="preserve"> keep data </w:t>
      </w:r>
      <w:r w:rsidR="00F76BE5" w:rsidRPr="00964089">
        <w:rPr>
          <w:rFonts w:ascii="Arial" w:hAnsi="Arial" w:cs="Arial"/>
          <w:color w:val="000000" w:themeColor="text1"/>
        </w:rPr>
        <w:t xml:space="preserve">safe. </w:t>
      </w:r>
      <w:r w:rsidR="00B47DE2" w:rsidRPr="00964089">
        <w:rPr>
          <w:rFonts w:ascii="Arial" w:hAnsi="Arial" w:cs="Arial"/>
          <w:color w:val="000000" w:themeColor="text1"/>
        </w:rPr>
        <w:t xml:space="preserve">Article 9 makes sure your most personal info is extra protected, unless there's a </w:t>
      </w:r>
      <w:r w:rsidR="00F76BE5" w:rsidRPr="00964089">
        <w:rPr>
          <w:rFonts w:ascii="Arial" w:hAnsi="Arial" w:cs="Arial"/>
          <w:color w:val="000000" w:themeColor="text1"/>
        </w:rPr>
        <w:t>good</w:t>
      </w:r>
      <w:r w:rsidR="00B47DE2" w:rsidRPr="00964089">
        <w:rPr>
          <w:rFonts w:ascii="Arial" w:hAnsi="Arial" w:cs="Arial"/>
          <w:color w:val="000000" w:themeColor="text1"/>
        </w:rPr>
        <w:t xml:space="preserve"> reason.</w:t>
      </w:r>
    </w:p>
    <w:p w14:paraId="6C729CA3" w14:textId="1BC532DA" w:rsidR="009F7026" w:rsidRPr="00964089" w:rsidRDefault="003F21B2" w:rsidP="009F7026">
      <w:pPr>
        <w:rPr>
          <w:rFonts w:ascii="Arial" w:hAnsi="Arial" w:cs="Arial"/>
          <w:color w:val="000000" w:themeColor="text1"/>
        </w:rPr>
      </w:pPr>
      <w:r w:rsidRPr="00964089">
        <w:rPr>
          <w:rFonts w:ascii="Arial" w:hAnsi="Arial" w:cs="Arial"/>
          <w:color w:val="000000" w:themeColor="text1"/>
        </w:rPr>
        <w:t>Article 9 focuses on w</w:t>
      </w:r>
      <w:r w:rsidRPr="00964089">
        <w:rPr>
          <w:rFonts w:ascii="Arial" w:hAnsi="Arial" w:cs="Arial"/>
          <w:color w:val="000000" w:themeColor="text1"/>
        </w:rPr>
        <w:t>hat is</w:t>
      </w:r>
      <w:r w:rsidRPr="00964089">
        <w:rPr>
          <w:rFonts w:ascii="Arial" w:hAnsi="Arial" w:cs="Arial"/>
          <w:color w:val="000000" w:themeColor="text1"/>
        </w:rPr>
        <w:t xml:space="preserve"> call</w:t>
      </w:r>
      <w:r w:rsidRPr="00964089">
        <w:rPr>
          <w:rFonts w:ascii="Arial" w:hAnsi="Arial" w:cs="Arial"/>
          <w:color w:val="000000" w:themeColor="text1"/>
        </w:rPr>
        <w:t xml:space="preserve">ed </w:t>
      </w:r>
      <w:r w:rsidRPr="00964089">
        <w:rPr>
          <w:rFonts w:ascii="Arial" w:hAnsi="Arial" w:cs="Arial"/>
          <w:color w:val="000000" w:themeColor="text1"/>
        </w:rPr>
        <w:t>special categories of personal data. These a</w:t>
      </w:r>
      <w:r w:rsidR="00A01F28" w:rsidRPr="00964089">
        <w:rPr>
          <w:rFonts w:ascii="Arial" w:hAnsi="Arial" w:cs="Arial"/>
          <w:color w:val="000000" w:themeColor="text1"/>
        </w:rPr>
        <w:t>re</w:t>
      </w:r>
      <w:r w:rsidRPr="00964089">
        <w:rPr>
          <w:rFonts w:ascii="Arial" w:hAnsi="Arial" w:cs="Arial"/>
          <w:color w:val="000000" w:themeColor="text1"/>
        </w:rPr>
        <w:t xml:space="preserve"> the </w:t>
      </w:r>
      <w:r w:rsidR="00A01F28" w:rsidRPr="00964089">
        <w:rPr>
          <w:rFonts w:ascii="Arial" w:hAnsi="Arial" w:cs="Arial"/>
          <w:color w:val="000000" w:themeColor="text1"/>
        </w:rPr>
        <w:t xml:space="preserve">extremely </w:t>
      </w:r>
      <w:r w:rsidRPr="00964089">
        <w:rPr>
          <w:rFonts w:ascii="Arial" w:hAnsi="Arial" w:cs="Arial"/>
          <w:color w:val="000000" w:themeColor="text1"/>
        </w:rPr>
        <w:t xml:space="preserve">sensitive </w:t>
      </w:r>
      <w:r w:rsidR="00A01F28" w:rsidRPr="00964089">
        <w:rPr>
          <w:rFonts w:ascii="Arial" w:hAnsi="Arial" w:cs="Arial"/>
          <w:color w:val="000000" w:themeColor="text1"/>
        </w:rPr>
        <w:t xml:space="preserve">topics, such as </w:t>
      </w:r>
      <w:r w:rsidRPr="00964089">
        <w:rPr>
          <w:rFonts w:ascii="Arial" w:hAnsi="Arial" w:cs="Arial"/>
          <w:color w:val="000000" w:themeColor="text1"/>
        </w:rPr>
        <w:t xml:space="preserve">information </w:t>
      </w:r>
      <w:r w:rsidR="00A01F28" w:rsidRPr="00964089">
        <w:rPr>
          <w:rFonts w:ascii="Arial" w:hAnsi="Arial" w:cs="Arial"/>
          <w:color w:val="000000" w:themeColor="text1"/>
        </w:rPr>
        <w:t>about race</w:t>
      </w:r>
      <w:r w:rsidRPr="00964089">
        <w:rPr>
          <w:rFonts w:ascii="Arial" w:hAnsi="Arial" w:cs="Arial"/>
          <w:color w:val="000000" w:themeColor="text1"/>
        </w:rPr>
        <w:t xml:space="preserve"> or ethnic background, </w:t>
      </w:r>
      <w:r w:rsidR="00A01F28" w:rsidRPr="00964089">
        <w:rPr>
          <w:rFonts w:ascii="Arial" w:hAnsi="Arial" w:cs="Arial"/>
          <w:color w:val="000000" w:themeColor="text1"/>
        </w:rPr>
        <w:t xml:space="preserve">one's </w:t>
      </w:r>
      <w:r w:rsidRPr="00964089">
        <w:rPr>
          <w:rFonts w:ascii="Arial" w:hAnsi="Arial" w:cs="Arial"/>
          <w:color w:val="000000" w:themeColor="text1"/>
        </w:rPr>
        <w:t xml:space="preserve">political </w:t>
      </w:r>
      <w:r w:rsidR="00A01F28" w:rsidRPr="00964089">
        <w:rPr>
          <w:rFonts w:ascii="Arial" w:hAnsi="Arial" w:cs="Arial"/>
          <w:color w:val="000000" w:themeColor="text1"/>
        </w:rPr>
        <w:t>views, and religious</w:t>
      </w:r>
      <w:r w:rsidRPr="00964089">
        <w:rPr>
          <w:rFonts w:ascii="Arial" w:hAnsi="Arial" w:cs="Arial"/>
          <w:color w:val="000000" w:themeColor="text1"/>
        </w:rPr>
        <w:t xml:space="preserve"> or philosophical </w:t>
      </w:r>
      <w:r w:rsidR="00A01F28" w:rsidRPr="00964089">
        <w:rPr>
          <w:rFonts w:ascii="Arial" w:hAnsi="Arial" w:cs="Arial"/>
          <w:color w:val="000000" w:themeColor="text1"/>
        </w:rPr>
        <w:t>beliefs.</w:t>
      </w:r>
      <w:r w:rsidRPr="00964089">
        <w:rPr>
          <w:rFonts w:ascii="Arial" w:hAnsi="Arial" w:cs="Arial"/>
          <w:color w:val="000000" w:themeColor="text1"/>
        </w:rPr>
        <w:t xml:space="preserve"> It also includes data about your health and your sexual life or orientation.</w:t>
      </w:r>
      <w:r w:rsidR="00A01F28" w:rsidRPr="00964089">
        <w:rPr>
          <w:rFonts w:ascii="Arial" w:hAnsi="Arial" w:cs="Arial"/>
          <w:color w:val="000000" w:themeColor="text1"/>
        </w:rPr>
        <w:t xml:space="preserve"> </w:t>
      </w:r>
      <w:r w:rsidRPr="00964089">
        <w:rPr>
          <w:rFonts w:ascii="Arial" w:hAnsi="Arial" w:cs="Arial"/>
          <w:color w:val="000000" w:themeColor="text1"/>
        </w:rPr>
        <w:t>Generally, the rules s</w:t>
      </w:r>
      <w:r w:rsidR="00A01F28" w:rsidRPr="00964089">
        <w:rPr>
          <w:rFonts w:ascii="Arial" w:hAnsi="Arial" w:cs="Arial"/>
          <w:color w:val="000000" w:themeColor="text1"/>
        </w:rPr>
        <w:t>tate that</w:t>
      </w:r>
      <w:r w:rsidRPr="00964089">
        <w:rPr>
          <w:rFonts w:ascii="Arial" w:hAnsi="Arial" w:cs="Arial"/>
          <w:color w:val="000000" w:themeColor="text1"/>
        </w:rPr>
        <w:t xml:space="preserve"> </w:t>
      </w:r>
      <w:r w:rsidR="00A01F28" w:rsidRPr="00964089">
        <w:rPr>
          <w:rFonts w:ascii="Arial" w:hAnsi="Arial" w:cs="Arial"/>
          <w:color w:val="000000" w:themeColor="text1"/>
        </w:rPr>
        <w:t xml:space="preserve">the researcher is </w:t>
      </w:r>
      <w:r w:rsidRPr="00964089">
        <w:rPr>
          <w:rFonts w:ascii="Arial" w:hAnsi="Arial" w:cs="Arial"/>
          <w:color w:val="000000" w:themeColor="text1"/>
        </w:rPr>
        <w:t>not allowed to process this kind of data. It's considered too private and too risky to be used without extra protection. However, there are some exceptions, and these are very specific.</w:t>
      </w:r>
      <w:r w:rsidR="00A01F28" w:rsidRPr="00964089">
        <w:rPr>
          <w:rFonts w:ascii="Arial" w:hAnsi="Arial" w:cs="Arial"/>
          <w:color w:val="000000" w:themeColor="text1"/>
        </w:rPr>
        <w:t xml:space="preserve"> </w:t>
      </w:r>
      <w:r w:rsidRPr="00964089">
        <w:rPr>
          <w:rFonts w:ascii="Arial" w:hAnsi="Arial" w:cs="Arial"/>
          <w:color w:val="000000" w:themeColor="text1"/>
        </w:rPr>
        <w:t xml:space="preserve">One exception is if </w:t>
      </w:r>
      <w:r w:rsidR="00A01F28" w:rsidRPr="00964089">
        <w:rPr>
          <w:rFonts w:ascii="Arial" w:hAnsi="Arial" w:cs="Arial"/>
          <w:color w:val="000000" w:themeColor="text1"/>
        </w:rPr>
        <w:t>the defendant</w:t>
      </w:r>
      <w:r w:rsidRPr="00964089">
        <w:rPr>
          <w:rFonts w:ascii="Arial" w:hAnsi="Arial" w:cs="Arial"/>
          <w:color w:val="000000" w:themeColor="text1"/>
        </w:rPr>
        <w:t xml:space="preserve"> give</w:t>
      </w:r>
      <w:r w:rsidR="00A01F28" w:rsidRPr="00964089">
        <w:rPr>
          <w:rFonts w:ascii="Arial" w:hAnsi="Arial" w:cs="Arial"/>
          <w:color w:val="000000" w:themeColor="text1"/>
        </w:rPr>
        <w:t xml:space="preserve">s </w:t>
      </w:r>
      <w:r w:rsidRPr="00964089">
        <w:rPr>
          <w:rFonts w:ascii="Arial" w:hAnsi="Arial" w:cs="Arial"/>
          <w:color w:val="000000" w:themeColor="text1"/>
        </w:rPr>
        <w:t xml:space="preserve">explicit consent. This means </w:t>
      </w:r>
      <w:r w:rsidR="00A01F28" w:rsidRPr="00964089">
        <w:rPr>
          <w:rFonts w:ascii="Arial" w:hAnsi="Arial" w:cs="Arial"/>
          <w:color w:val="000000" w:themeColor="text1"/>
        </w:rPr>
        <w:t xml:space="preserve">they </w:t>
      </w:r>
      <w:r w:rsidRPr="00964089">
        <w:rPr>
          <w:rFonts w:ascii="Arial" w:hAnsi="Arial" w:cs="Arial"/>
          <w:color w:val="000000" w:themeColor="text1"/>
        </w:rPr>
        <w:t xml:space="preserve">clearly and directly agree to let someone use </w:t>
      </w:r>
      <w:r w:rsidR="00A01F28" w:rsidRPr="00964089">
        <w:rPr>
          <w:rFonts w:ascii="Arial" w:hAnsi="Arial" w:cs="Arial"/>
          <w:color w:val="000000" w:themeColor="text1"/>
        </w:rPr>
        <w:t>the</w:t>
      </w:r>
      <w:r w:rsidR="00227245" w:rsidRPr="00964089">
        <w:rPr>
          <w:rFonts w:ascii="Arial" w:hAnsi="Arial" w:cs="Arial"/>
          <w:color w:val="000000" w:themeColor="text1"/>
        </w:rPr>
        <w:t>ir</w:t>
      </w:r>
      <w:r w:rsidRPr="00964089">
        <w:rPr>
          <w:rFonts w:ascii="Arial" w:hAnsi="Arial" w:cs="Arial"/>
          <w:color w:val="000000" w:themeColor="text1"/>
        </w:rPr>
        <w:t xml:space="preserve"> sensitive data. Another is when it's necessary for employment, social security, or social protection laws. Data can also be used if it's crucial to protect someone's life and they can't give consent themselves. Non-profits can use member data for their activities, and if you've made the data public, it can be processed. Other exceptions involve legal claims, important public interests, healthcare, and research, all with strict safeguards. These exceptions ensure that </w:t>
      </w:r>
      <w:r w:rsidR="00A7752A" w:rsidRPr="00964089">
        <w:rPr>
          <w:rFonts w:ascii="Arial" w:hAnsi="Arial" w:cs="Arial"/>
          <w:color w:val="000000" w:themeColor="text1"/>
        </w:rPr>
        <w:t>while sensitive</w:t>
      </w:r>
      <w:r w:rsidRPr="00964089">
        <w:rPr>
          <w:rFonts w:ascii="Arial" w:hAnsi="Arial" w:cs="Arial"/>
          <w:color w:val="000000" w:themeColor="text1"/>
        </w:rPr>
        <w:t xml:space="preserve"> data is highly protected, there's still room for its use when it's truly necessary and safe.</w:t>
      </w:r>
      <w:r w:rsidR="00E8769D" w:rsidRPr="00964089">
        <w:rPr>
          <w:rFonts w:ascii="Arial" w:hAnsi="Arial" w:cs="Arial"/>
          <w:color w:val="000000" w:themeColor="text1"/>
        </w:rPr>
        <w:t xml:space="preserve"> </w:t>
      </w:r>
      <w:r w:rsidR="00E8769D" w:rsidRPr="00964089">
        <w:rPr>
          <w:rFonts w:ascii="Arial" w:hAnsi="Arial" w:cs="Arial"/>
          <w:color w:val="000000" w:themeColor="text1"/>
        </w:rPr>
        <w:t xml:space="preserve">Article 32 of the GDPR is </w:t>
      </w:r>
      <w:r w:rsidR="000C7B9A" w:rsidRPr="00964089">
        <w:rPr>
          <w:rFonts w:ascii="Arial" w:hAnsi="Arial" w:cs="Arial"/>
          <w:color w:val="000000" w:themeColor="text1"/>
        </w:rPr>
        <w:t>extremely</w:t>
      </w:r>
      <w:r w:rsidR="00E8769D" w:rsidRPr="00964089">
        <w:rPr>
          <w:rFonts w:ascii="Arial" w:hAnsi="Arial" w:cs="Arial"/>
          <w:color w:val="000000" w:themeColor="text1"/>
        </w:rPr>
        <w:t xml:space="preserve"> important for researchers using personal data. It tells them to protect this data well, using the right tech and plans to keep it safe from </w:t>
      </w:r>
      <w:r w:rsidR="00E8769D" w:rsidRPr="00964089">
        <w:rPr>
          <w:rFonts w:ascii="Arial" w:hAnsi="Arial" w:cs="Arial"/>
          <w:color w:val="000000" w:themeColor="text1"/>
        </w:rPr>
        <w:t>unauthorised</w:t>
      </w:r>
      <w:r w:rsidR="00E8769D" w:rsidRPr="00964089">
        <w:rPr>
          <w:rFonts w:ascii="Arial" w:hAnsi="Arial" w:cs="Arial"/>
          <w:color w:val="000000" w:themeColor="text1"/>
        </w:rPr>
        <w:t xml:space="preserve"> eyes, loss, or damage. Researchers can use Article 32 as a guide when figuring out how to protect their data. They can encrypt data to keep it secret, so even if someone steals it, they can't read </w:t>
      </w:r>
      <w:r w:rsidR="000C7B9A" w:rsidRPr="00964089">
        <w:rPr>
          <w:rFonts w:ascii="Arial" w:hAnsi="Arial" w:cs="Arial"/>
          <w:color w:val="000000" w:themeColor="text1"/>
        </w:rPr>
        <w:t xml:space="preserve">it. </w:t>
      </w:r>
      <w:r w:rsidR="00E8769D" w:rsidRPr="00964089">
        <w:rPr>
          <w:rFonts w:ascii="Arial" w:hAnsi="Arial" w:cs="Arial"/>
          <w:color w:val="000000" w:themeColor="text1"/>
        </w:rPr>
        <w:t xml:space="preserve">Researchers should also make sure their systems are always working well and staying safe. This means checking security often, testing for weaknesses, and controlling who can access the data. </w:t>
      </w:r>
      <w:r w:rsidR="000C7B9A" w:rsidRPr="00964089">
        <w:rPr>
          <w:rFonts w:ascii="Arial" w:hAnsi="Arial" w:cs="Arial"/>
          <w:color w:val="000000" w:themeColor="text1"/>
        </w:rPr>
        <w:t xml:space="preserve">Researchers also </w:t>
      </w:r>
      <w:r w:rsidR="00E8769D" w:rsidRPr="00964089">
        <w:rPr>
          <w:rFonts w:ascii="Arial" w:hAnsi="Arial" w:cs="Arial"/>
          <w:color w:val="000000" w:themeColor="text1"/>
        </w:rPr>
        <w:t xml:space="preserve">need a plan to regularly check and improve their security measures to </w:t>
      </w:r>
      <w:r w:rsidR="000C7B9A" w:rsidRPr="00964089">
        <w:rPr>
          <w:rFonts w:ascii="Arial" w:hAnsi="Arial" w:cs="Arial"/>
          <w:color w:val="000000" w:themeColor="text1"/>
        </w:rPr>
        <w:t>ensure everything</w:t>
      </w:r>
      <w:r w:rsidR="00E8769D" w:rsidRPr="00964089">
        <w:rPr>
          <w:rFonts w:ascii="Arial" w:hAnsi="Arial" w:cs="Arial"/>
          <w:color w:val="000000" w:themeColor="text1"/>
        </w:rPr>
        <w:t xml:space="preserve"> </w:t>
      </w:r>
      <w:r w:rsidR="000C7B9A" w:rsidRPr="00964089">
        <w:rPr>
          <w:rFonts w:ascii="Arial" w:hAnsi="Arial" w:cs="Arial"/>
          <w:color w:val="000000" w:themeColor="text1"/>
        </w:rPr>
        <w:t xml:space="preserve">is kept </w:t>
      </w:r>
      <w:r w:rsidR="00E8769D" w:rsidRPr="00964089">
        <w:rPr>
          <w:rFonts w:ascii="Arial" w:hAnsi="Arial" w:cs="Arial"/>
          <w:color w:val="000000" w:themeColor="text1"/>
        </w:rPr>
        <w:t xml:space="preserve">secure. Article 32 is crucial because it protects the rights of people in research, building trust and making sure research is </w:t>
      </w:r>
      <w:r w:rsidR="000C7B9A" w:rsidRPr="00964089">
        <w:rPr>
          <w:rFonts w:ascii="Arial" w:hAnsi="Arial" w:cs="Arial"/>
          <w:color w:val="000000" w:themeColor="text1"/>
        </w:rPr>
        <w:t xml:space="preserve">ethical. </w:t>
      </w:r>
      <w:r w:rsidR="00E8769D" w:rsidRPr="00964089">
        <w:rPr>
          <w:rFonts w:ascii="Arial" w:hAnsi="Arial" w:cs="Arial"/>
          <w:color w:val="000000" w:themeColor="text1"/>
        </w:rPr>
        <w:t>Following these rules helps researchers follow the law and shows they care about handling data responsibly, which is key for keeping their work honest and respected. If they don't follow Article 32, they could face big fines and damage their reputation, so it's important to pay close attention to data security.</w:t>
      </w:r>
      <w:r w:rsidR="009F7026" w:rsidRPr="00964089">
        <w:rPr>
          <w:rFonts w:ascii="Arial" w:hAnsi="Arial" w:cs="Arial"/>
          <w:color w:val="000000" w:themeColor="text1"/>
        </w:rPr>
        <w:t xml:space="preserve"> </w:t>
      </w:r>
      <w:r w:rsidR="009F7026" w:rsidRPr="00964089">
        <w:rPr>
          <w:rFonts w:ascii="Arial" w:hAnsi="Arial" w:cs="Arial"/>
          <w:color w:val="000000" w:themeColor="text1"/>
        </w:rPr>
        <w:t>Article 35 of GDPR focuses on Data Protection Impact Assessments, or DPIAs. A DPIA is a privacy risk check for new projects involving personal data. It involves evaluating whether a new project could potentially harm individuals' privacy and determining how to prevent such harm.</w:t>
      </w:r>
      <w:r w:rsidR="009F7026" w:rsidRPr="00964089">
        <w:rPr>
          <w:rFonts w:ascii="Arial" w:hAnsi="Arial" w:cs="Arial"/>
          <w:color w:val="000000" w:themeColor="text1"/>
        </w:rPr>
        <w:t xml:space="preserve"> </w:t>
      </w:r>
      <w:r w:rsidR="009F7026" w:rsidRPr="00964089">
        <w:rPr>
          <w:rFonts w:ascii="Arial" w:hAnsi="Arial" w:cs="Arial"/>
          <w:color w:val="000000" w:themeColor="text1"/>
        </w:rPr>
        <w:t>A DPIA is necessary when a project carries potential privacy risks. This typically involves the use of new technology or the handling of sensitive data, such as health information, on a large scale. For example, if a school plans to use facial recognition technology to monitor attendance, a DPIA would be required to ensure that students' privacy is not compromised.</w:t>
      </w:r>
      <w:r w:rsidR="009F7026" w:rsidRPr="00964089">
        <w:rPr>
          <w:rFonts w:ascii="Arial" w:hAnsi="Arial" w:cs="Arial"/>
          <w:color w:val="000000" w:themeColor="text1"/>
        </w:rPr>
        <w:t xml:space="preserve"> </w:t>
      </w:r>
      <w:r w:rsidR="009F7026" w:rsidRPr="00964089">
        <w:rPr>
          <w:rFonts w:ascii="Arial" w:hAnsi="Arial" w:cs="Arial"/>
          <w:color w:val="000000" w:themeColor="text1"/>
        </w:rPr>
        <w:t xml:space="preserve">The first step is to clearly explain the project, including the data being used, the reasons for its use, and the parties involved. This is </w:t>
      </w:r>
      <w:proofErr w:type="gramStart"/>
      <w:r w:rsidR="00E5022C" w:rsidRPr="00964089">
        <w:rPr>
          <w:rFonts w:ascii="Arial" w:hAnsi="Arial" w:cs="Arial"/>
          <w:color w:val="000000" w:themeColor="text1"/>
        </w:rPr>
        <w:t xml:space="preserve">similar </w:t>
      </w:r>
      <w:r w:rsidR="009F7026" w:rsidRPr="00964089">
        <w:rPr>
          <w:rFonts w:ascii="Arial" w:hAnsi="Arial" w:cs="Arial"/>
          <w:color w:val="000000" w:themeColor="text1"/>
        </w:rPr>
        <w:t>to</w:t>
      </w:r>
      <w:proofErr w:type="gramEnd"/>
      <w:r w:rsidR="009F7026" w:rsidRPr="00964089">
        <w:rPr>
          <w:rFonts w:ascii="Arial" w:hAnsi="Arial" w:cs="Arial"/>
          <w:color w:val="000000" w:themeColor="text1"/>
        </w:rPr>
        <w:t xml:space="preserve"> creating a detailed map of the data plan.</w:t>
      </w:r>
    </w:p>
    <w:p w14:paraId="78917EF0" w14:textId="06B16DAB" w:rsidR="009F7026" w:rsidRPr="00964089" w:rsidRDefault="009F7026" w:rsidP="009F7026">
      <w:pPr>
        <w:rPr>
          <w:rFonts w:ascii="Arial" w:hAnsi="Arial" w:cs="Arial"/>
          <w:color w:val="000000" w:themeColor="text1"/>
        </w:rPr>
      </w:pPr>
      <w:r w:rsidRPr="00964089">
        <w:rPr>
          <w:rFonts w:ascii="Arial" w:hAnsi="Arial" w:cs="Arial"/>
          <w:color w:val="000000" w:themeColor="text1"/>
        </w:rPr>
        <w:t>Next, it is important to assess whether the project is truly necessary and whether there are less privacy-invasive alternatives. Data collection should be limited to what is strictly necessary.</w:t>
      </w:r>
      <w:r w:rsidR="000423EA" w:rsidRPr="00964089">
        <w:rPr>
          <w:rFonts w:ascii="Arial" w:hAnsi="Arial" w:cs="Arial"/>
          <w:color w:val="000000" w:themeColor="text1"/>
        </w:rPr>
        <w:t xml:space="preserve"> It's extremely important to identify</w:t>
      </w:r>
      <w:r w:rsidRPr="00964089">
        <w:rPr>
          <w:rFonts w:ascii="Arial" w:hAnsi="Arial" w:cs="Arial"/>
          <w:color w:val="000000" w:themeColor="text1"/>
        </w:rPr>
        <w:t xml:space="preserve"> potential risks. What could go wrong? Could the data be leaked? Could it be used for discriminatory purposes? All potential negative outcomes for individuals' information should be considered.</w:t>
      </w:r>
    </w:p>
    <w:p w14:paraId="623B3FB4" w14:textId="77777777" w:rsidR="00C965E1" w:rsidRPr="00964089" w:rsidRDefault="009F7026" w:rsidP="00C965E1">
      <w:pPr>
        <w:rPr>
          <w:rFonts w:ascii="Arial" w:hAnsi="Arial" w:cs="Arial"/>
          <w:color w:val="000000" w:themeColor="text1"/>
        </w:rPr>
      </w:pPr>
      <w:r w:rsidRPr="00964089">
        <w:rPr>
          <w:rFonts w:ascii="Arial" w:hAnsi="Arial" w:cs="Arial"/>
          <w:color w:val="000000" w:themeColor="text1"/>
        </w:rPr>
        <w:t xml:space="preserve"> </w:t>
      </w:r>
      <w:r w:rsidR="000423EA" w:rsidRPr="00964089">
        <w:rPr>
          <w:rFonts w:ascii="Arial" w:hAnsi="Arial" w:cs="Arial"/>
          <w:color w:val="000000" w:themeColor="text1"/>
        </w:rPr>
        <w:t>Strategies</w:t>
      </w:r>
      <w:r w:rsidRPr="00964089">
        <w:rPr>
          <w:rFonts w:ascii="Arial" w:hAnsi="Arial" w:cs="Arial"/>
          <w:color w:val="000000" w:themeColor="text1"/>
        </w:rPr>
        <w:t xml:space="preserve"> to </w:t>
      </w:r>
      <w:r w:rsidR="005B3A44" w:rsidRPr="00964089">
        <w:rPr>
          <w:rFonts w:ascii="Arial" w:hAnsi="Arial" w:cs="Arial"/>
          <w:color w:val="000000" w:themeColor="text1"/>
        </w:rPr>
        <w:t>reduce</w:t>
      </w:r>
      <w:r w:rsidRPr="00964089">
        <w:rPr>
          <w:rFonts w:ascii="Arial" w:hAnsi="Arial" w:cs="Arial"/>
          <w:color w:val="000000" w:themeColor="text1"/>
        </w:rPr>
        <w:t xml:space="preserve"> these risks must be developed. This could include using strong passwords, restricting data access, and providing staff training on data protection. </w:t>
      </w:r>
      <w:r w:rsidRPr="00964089">
        <w:rPr>
          <w:rFonts w:ascii="Arial" w:hAnsi="Arial" w:cs="Arial"/>
          <w:color w:val="000000" w:themeColor="text1"/>
        </w:rPr>
        <w:lastRenderedPageBreak/>
        <w:t xml:space="preserve">This is </w:t>
      </w:r>
      <w:proofErr w:type="gramStart"/>
      <w:r w:rsidR="00582C14" w:rsidRPr="00964089">
        <w:rPr>
          <w:rFonts w:ascii="Arial" w:hAnsi="Arial" w:cs="Arial"/>
          <w:color w:val="000000" w:themeColor="text1"/>
        </w:rPr>
        <w:t>similar</w:t>
      </w:r>
      <w:r w:rsidRPr="00964089">
        <w:rPr>
          <w:rFonts w:ascii="Arial" w:hAnsi="Arial" w:cs="Arial"/>
          <w:color w:val="000000" w:themeColor="text1"/>
        </w:rPr>
        <w:t xml:space="preserve"> to</w:t>
      </w:r>
      <w:proofErr w:type="gramEnd"/>
      <w:r w:rsidRPr="00964089">
        <w:rPr>
          <w:rFonts w:ascii="Arial" w:hAnsi="Arial" w:cs="Arial"/>
          <w:color w:val="000000" w:themeColor="text1"/>
        </w:rPr>
        <w:t xml:space="preserve"> constructing a protective barrier around the data.</w:t>
      </w:r>
      <w:r w:rsidR="00582C14" w:rsidRPr="00964089">
        <w:rPr>
          <w:rFonts w:ascii="Arial" w:hAnsi="Arial" w:cs="Arial"/>
          <w:color w:val="000000" w:themeColor="text1"/>
        </w:rPr>
        <w:t xml:space="preserve"> </w:t>
      </w:r>
      <w:r w:rsidRPr="00964089">
        <w:rPr>
          <w:rFonts w:ascii="Arial" w:hAnsi="Arial" w:cs="Arial"/>
          <w:color w:val="000000" w:themeColor="text1"/>
        </w:rPr>
        <w:t xml:space="preserve">Article 35 is important because it encourages </w:t>
      </w:r>
      <w:r w:rsidR="00582C14" w:rsidRPr="00964089">
        <w:rPr>
          <w:rFonts w:ascii="Arial" w:hAnsi="Arial" w:cs="Arial"/>
          <w:color w:val="000000" w:themeColor="text1"/>
        </w:rPr>
        <w:t>organisations</w:t>
      </w:r>
      <w:r w:rsidRPr="00964089">
        <w:rPr>
          <w:rFonts w:ascii="Arial" w:hAnsi="Arial" w:cs="Arial"/>
          <w:color w:val="000000" w:themeColor="text1"/>
        </w:rPr>
        <w:t xml:space="preserve"> to consider privacy proactively. By conducting a DPIA, potential problems can be identified and addressed early on. This helps </w:t>
      </w:r>
      <w:r w:rsidR="00582C14" w:rsidRPr="00964089">
        <w:rPr>
          <w:rFonts w:ascii="Arial" w:hAnsi="Arial" w:cs="Arial"/>
          <w:color w:val="000000" w:themeColor="text1"/>
        </w:rPr>
        <w:t>organisations</w:t>
      </w:r>
      <w:r w:rsidRPr="00964089">
        <w:rPr>
          <w:rFonts w:ascii="Arial" w:hAnsi="Arial" w:cs="Arial"/>
          <w:color w:val="000000" w:themeColor="text1"/>
        </w:rPr>
        <w:t xml:space="preserve"> avoid legal issues and demonstrates a commitment to protecting individuals' privacy. Neglecting DPIAs can result in substantial fines and reputational damage, making it crucial to address them correctly.</w:t>
      </w:r>
    </w:p>
    <w:p w14:paraId="43F4A3EE" w14:textId="77777777" w:rsidR="00C965E1" w:rsidRPr="00964089" w:rsidRDefault="00C965E1" w:rsidP="00C965E1">
      <w:pPr>
        <w:rPr>
          <w:rFonts w:ascii="Arial" w:hAnsi="Arial" w:cs="Arial"/>
          <w:color w:val="000000" w:themeColor="text1"/>
        </w:rPr>
      </w:pPr>
    </w:p>
    <w:p w14:paraId="4FEC4244" w14:textId="36FF4578" w:rsidR="00154022" w:rsidRPr="00964089" w:rsidRDefault="00E351E4" w:rsidP="00E351E4">
      <w:pPr>
        <w:rPr>
          <w:rFonts w:ascii="Arial" w:hAnsi="Arial" w:cs="Arial"/>
          <w:color w:val="000000" w:themeColor="text1"/>
        </w:rPr>
      </w:pPr>
      <w:r w:rsidRPr="00964089">
        <w:rPr>
          <w:rFonts w:ascii="Arial" w:hAnsi="Arial" w:cs="Arial"/>
          <w:color w:val="000000" w:themeColor="text1"/>
        </w:rPr>
        <w:t xml:space="preserve">GDPR is a set of rules that tells researchers how to use people's information in a way that's fair and respectful. It's extremely important because research can sometimes mess with people's feelings or cause </w:t>
      </w:r>
      <w:r w:rsidR="002E3143" w:rsidRPr="00964089">
        <w:rPr>
          <w:rFonts w:ascii="Arial" w:hAnsi="Arial" w:cs="Arial"/>
          <w:color w:val="000000" w:themeColor="text1"/>
        </w:rPr>
        <w:t>problems;</w:t>
      </w:r>
      <w:r w:rsidRPr="00964089">
        <w:rPr>
          <w:rFonts w:ascii="Arial" w:hAnsi="Arial" w:cs="Arial"/>
          <w:color w:val="000000" w:themeColor="text1"/>
        </w:rPr>
        <w:t xml:space="preserve"> GDPR wants to ensure that doesn't happen. When researchers are working with people's data, they need to think about whether their work could upset anyone or cause them harm. This means really understanding the people they're studying and being careful about how they collect, </w:t>
      </w:r>
      <w:r w:rsidR="002E3143" w:rsidRPr="00964089">
        <w:rPr>
          <w:rFonts w:ascii="Arial" w:hAnsi="Arial" w:cs="Arial"/>
          <w:color w:val="000000" w:themeColor="text1"/>
        </w:rPr>
        <w:t>analyse</w:t>
      </w:r>
      <w:r w:rsidRPr="00964089">
        <w:rPr>
          <w:rFonts w:ascii="Arial" w:hAnsi="Arial" w:cs="Arial"/>
          <w:color w:val="000000" w:themeColor="text1"/>
        </w:rPr>
        <w:t xml:space="preserve">, and share information. To keep people safe, researchers </w:t>
      </w:r>
      <w:r w:rsidR="002E3143" w:rsidRPr="00964089">
        <w:rPr>
          <w:rFonts w:ascii="Arial" w:hAnsi="Arial" w:cs="Arial"/>
          <w:color w:val="000000" w:themeColor="text1"/>
        </w:rPr>
        <w:t>must</w:t>
      </w:r>
      <w:r w:rsidRPr="00964089">
        <w:rPr>
          <w:rFonts w:ascii="Arial" w:hAnsi="Arial" w:cs="Arial"/>
          <w:color w:val="000000" w:themeColor="text1"/>
        </w:rPr>
        <w:t xml:space="preserve"> do things like hide people's names and personal details, offer </w:t>
      </w:r>
      <w:r w:rsidR="002E3143" w:rsidRPr="00964089">
        <w:rPr>
          <w:rFonts w:ascii="Arial" w:hAnsi="Arial" w:cs="Arial"/>
          <w:color w:val="000000" w:themeColor="text1"/>
        </w:rPr>
        <w:t>counselling</w:t>
      </w:r>
      <w:r w:rsidRPr="00964089">
        <w:rPr>
          <w:rFonts w:ascii="Arial" w:hAnsi="Arial" w:cs="Arial"/>
          <w:color w:val="000000" w:themeColor="text1"/>
        </w:rPr>
        <w:t xml:space="preserve"> if the research is tough, or even </w:t>
      </w:r>
      <w:r w:rsidR="002C3447" w:rsidRPr="00964089">
        <w:rPr>
          <w:rFonts w:ascii="Arial" w:hAnsi="Arial" w:cs="Arial"/>
          <w:color w:val="000000" w:themeColor="text1"/>
        </w:rPr>
        <w:t>adapt</w:t>
      </w:r>
      <w:r w:rsidRPr="00964089">
        <w:rPr>
          <w:rFonts w:ascii="Arial" w:hAnsi="Arial" w:cs="Arial"/>
          <w:color w:val="000000" w:themeColor="text1"/>
        </w:rPr>
        <w:t xml:space="preserve"> how they </w:t>
      </w:r>
      <w:r w:rsidR="002C3447" w:rsidRPr="00964089">
        <w:rPr>
          <w:rFonts w:ascii="Arial" w:hAnsi="Arial" w:cs="Arial"/>
          <w:color w:val="000000" w:themeColor="text1"/>
        </w:rPr>
        <w:t>conduct</w:t>
      </w:r>
      <w:r w:rsidRPr="00964089">
        <w:rPr>
          <w:rFonts w:ascii="Arial" w:hAnsi="Arial" w:cs="Arial"/>
          <w:color w:val="000000" w:themeColor="text1"/>
        </w:rPr>
        <w:t xml:space="preserve"> the research to make it less stressful</w:t>
      </w:r>
      <w:r w:rsidR="002C3447" w:rsidRPr="00964089">
        <w:rPr>
          <w:rFonts w:ascii="Arial" w:hAnsi="Arial" w:cs="Arial"/>
          <w:color w:val="000000" w:themeColor="text1"/>
        </w:rPr>
        <w:t xml:space="preserve"> if needed</w:t>
      </w:r>
      <w:r w:rsidRPr="00964089">
        <w:rPr>
          <w:rFonts w:ascii="Arial" w:hAnsi="Arial" w:cs="Arial"/>
          <w:color w:val="000000" w:themeColor="text1"/>
        </w:rPr>
        <w:t xml:space="preserve">. One of the biggest things is getting permission from people before using their data. This means explaining everything about the research in a way that's easy to understand, so people know what they're signing up for. They need to know what the research is about, what could go wrong, and that they can </w:t>
      </w:r>
      <w:r w:rsidR="002C3447" w:rsidRPr="00964089">
        <w:rPr>
          <w:rFonts w:ascii="Arial" w:hAnsi="Arial" w:cs="Arial"/>
          <w:color w:val="000000" w:themeColor="text1"/>
        </w:rPr>
        <w:t>back out of the study</w:t>
      </w:r>
      <w:r w:rsidR="006E06A7" w:rsidRPr="00964089">
        <w:rPr>
          <w:rFonts w:ascii="Arial" w:hAnsi="Arial" w:cs="Arial"/>
          <w:color w:val="000000" w:themeColor="text1"/>
        </w:rPr>
        <w:t xml:space="preserve"> at any time</w:t>
      </w:r>
      <w:r w:rsidRPr="00964089">
        <w:rPr>
          <w:rFonts w:ascii="Arial" w:hAnsi="Arial" w:cs="Arial"/>
          <w:color w:val="000000" w:themeColor="text1"/>
        </w:rPr>
        <w:t xml:space="preserve"> if they want to. Also, if the research is risky for people's privacy, the GDPR says researchers need to do </w:t>
      </w:r>
      <w:r w:rsidR="006E06A7" w:rsidRPr="00964089">
        <w:rPr>
          <w:rFonts w:ascii="Arial" w:hAnsi="Arial" w:cs="Arial"/>
          <w:color w:val="000000" w:themeColor="text1"/>
        </w:rPr>
        <w:t xml:space="preserve">an extra </w:t>
      </w:r>
      <w:r w:rsidRPr="00964089">
        <w:rPr>
          <w:rFonts w:ascii="Arial" w:hAnsi="Arial" w:cs="Arial"/>
          <w:color w:val="000000" w:themeColor="text1"/>
        </w:rPr>
        <w:t xml:space="preserve">check called a Data Protection Impact Assessment. This helps them figure out all the </w:t>
      </w:r>
      <w:proofErr w:type="gramStart"/>
      <w:r w:rsidR="006E06A7" w:rsidRPr="00964089">
        <w:rPr>
          <w:rFonts w:ascii="Arial" w:hAnsi="Arial" w:cs="Arial"/>
          <w:color w:val="000000" w:themeColor="text1"/>
        </w:rPr>
        <w:t>ways</w:t>
      </w:r>
      <w:proofErr w:type="gramEnd"/>
      <w:r w:rsidR="006E06A7" w:rsidRPr="00964089">
        <w:rPr>
          <w:rFonts w:ascii="Arial" w:hAnsi="Arial" w:cs="Arial"/>
          <w:color w:val="000000" w:themeColor="text1"/>
        </w:rPr>
        <w:t xml:space="preserve"> </w:t>
      </w:r>
      <w:r w:rsidRPr="00964089">
        <w:rPr>
          <w:rFonts w:ascii="Arial" w:hAnsi="Arial" w:cs="Arial"/>
          <w:color w:val="000000" w:themeColor="text1"/>
        </w:rPr>
        <w:t>the</w:t>
      </w:r>
      <w:r w:rsidR="006E06A7" w:rsidRPr="00964089">
        <w:rPr>
          <w:rFonts w:ascii="Arial" w:hAnsi="Arial" w:cs="Arial"/>
          <w:color w:val="000000" w:themeColor="text1"/>
        </w:rPr>
        <w:t xml:space="preserve"> research</w:t>
      </w:r>
      <w:r w:rsidRPr="00964089">
        <w:rPr>
          <w:rFonts w:ascii="Arial" w:hAnsi="Arial" w:cs="Arial"/>
          <w:color w:val="000000" w:themeColor="text1"/>
        </w:rPr>
        <w:t xml:space="preserve"> could cause problems and come up with ways to fix them. Handling data the right way is also a </w:t>
      </w:r>
      <w:r w:rsidR="00964089" w:rsidRPr="00964089">
        <w:rPr>
          <w:rFonts w:ascii="Arial" w:hAnsi="Arial" w:cs="Arial"/>
          <w:color w:val="000000" w:themeColor="text1"/>
        </w:rPr>
        <w:t>huge job</w:t>
      </w:r>
      <w:r w:rsidRPr="00964089">
        <w:rPr>
          <w:rFonts w:ascii="Arial" w:hAnsi="Arial" w:cs="Arial"/>
          <w:color w:val="000000" w:themeColor="text1"/>
        </w:rPr>
        <w:t>. Researchers need to make sure the information is correct, keep it safe from hackers, and only use it for the reason they said they would. This means not collecting more information than they need and not using it for anything else. The GDPR isn't just about following the rules; it's about being ethical and caring about people. Researchers should keep learning about how to protect data and do things the right way. By being careful and respectful, they can make sure their research helps people without causing any harm. It's all about building trust and doing what's right.</w:t>
      </w:r>
      <w:r w:rsidR="00964089" w:rsidRPr="00964089">
        <w:rPr>
          <w:rFonts w:ascii="Arial" w:hAnsi="Arial" w:cs="Arial"/>
          <w:color w:val="000000" w:themeColor="text1"/>
        </w:rPr>
        <w:t xml:space="preserve"> </w:t>
      </w:r>
      <w:r w:rsidRPr="00964089">
        <w:rPr>
          <w:rFonts w:ascii="Arial" w:hAnsi="Arial" w:cs="Arial"/>
          <w:color w:val="000000" w:themeColor="text1"/>
        </w:rPr>
        <w:t xml:space="preserve">To really make sure things are done right, there are specific steps researchers should take. First, they need to think about why they're collecting the data and make sure it's for a good reason. They also need to figure out how long they need to keep the data and delete it when they're done. It's like cleaning up after a project to keep things tidy. Next, researchers should always be open and honest with the people they're studying. They should tell them exactly what they're doing with their data and let them see it if they want to. This helps build trust and shows that the researchers respect people's </w:t>
      </w:r>
      <w:r w:rsidR="00964089" w:rsidRPr="00964089">
        <w:rPr>
          <w:rFonts w:ascii="Arial" w:hAnsi="Arial" w:cs="Arial"/>
          <w:color w:val="000000" w:themeColor="text1"/>
        </w:rPr>
        <w:t>rights. Another</w:t>
      </w:r>
      <w:r w:rsidRPr="00964089">
        <w:rPr>
          <w:rFonts w:ascii="Arial" w:hAnsi="Arial" w:cs="Arial"/>
          <w:color w:val="000000" w:themeColor="text1"/>
        </w:rPr>
        <w:t xml:space="preserve"> big part of the GDPR is keeping the data safe and secure. Researchers need to use strong passwords, encrypt the data, and keep their computers and systems up to date. It's like having a good security system to protect valuable information. They also need to train their staff on how to handle data </w:t>
      </w:r>
      <w:proofErr w:type="gramStart"/>
      <w:r w:rsidR="00964089" w:rsidRPr="00964089">
        <w:rPr>
          <w:rFonts w:ascii="Arial" w:hAnsi="Arial" w:cs="Arial"/>
          <w:color w:val="000000" w:themeColor="text1"/>
        </w:rPr>
        <w:t>properly</w:t>
      </w:r>
      <w:proofErr w:type="gramEnd"/>
      <w:r w:rsidR="00964089" w:rsidRPr="00964089">
        <w:rPr>
          <w:rFonts w:ascii="Arial" w:hAnsi="Arial" w:cs="Arial"/>
          <w:color w:val="000000" w:themeColor="text1"/>
        </w:rPr>
        <w:t xml:space="preserve"> </w:t>
      </w:r>
      <w:r w:rsidRPr="00964089">
        <w:rPr>
          <w:rFonts w:ascii="Arial" w:hAnsi="Arial" w:cs="Arial"/>
          <w:color w:val="000000" w:themeColor="text1"/>
        </w:rPr>
        <w:t xml:space="preserve">so everyone knows what to do. If something goes wrong, like a data breach, researchers need to tell the authorities right away. This helps them fix the problem and prevent it from happening again. The GDPR also gives people rights over their data. They can ask to see what information researchers </w:t>
      </w:r>
      <w:proofErr w:type="gramStart"/>
      <w:r w:rsidR="00964089" w:rsidRPr="00964089">
        <w:rPr>
          <w:rFonts w:ascii="Arial" w:hAnsi="Arial" w:cs="Arial"/>
          <w:color w:val="000000" w:themeColor="text1"/>
        </w:rPr>
        <w:t>have about them</w:t>
      </w:r>
      <w:proofErr w:type="gramEnd"/>
      <w:r w:rsidRPr="00964089">
        <w:rPr>
          <w:rFonts w:ascii="Arial" w:hAnsi="Arial" w:cs="Arial"/>
          <w:color w:val="000000" w:themeColor="text1"/>
        </w:rPr>
        <w:t>, correct any mistakes, or even ask to have their data deleted. Researchers need to be ready to respond to these requests quickly and fairly.</w:t>
      </w:r>
      <w:r w:rsidR="00964089" w:rsidRPr="00964089">
        <w:rPr>
          <w:rFonts w:ascii="Arial" w:hAnsi="Arial" w:cs="Arial"/>
          <w:color w:val="000000" w:themeColor="text1"/>
        </w:rPr>
        <w:t xml:space="preserve"> </w:t>
      </w:r>
      <w:r w:rsidRPr="00964089">
        <w:rPr>
          <w:rFonts w:ascii="Arial" w:hAnsi="Arial" w:cs="Arial"/>
          <w:color w:val="000000" w:themeColor="text1"/>
        </w:rPr>
        <w:t xml:space="preserve">The GDPR might seem complicated, but it's </w:t>
      </w:r>
      <w:r w:rsidR="00964089" w:rsidRPr="00964089">
        <w:rPr>
          <w:rFonts w:ascii="Arial" w:hAnsi="Arial" w:cs="Arial"/>
          <w:color w:val="000000" w:themeColor="text1"/>
        </w:rPr>
        <w:t>about</w:t>
      </w:r>
      <w:r w:rsidRPr="00964089">
        <w:rPr>
          <w:rFonts w:ascii="Arial" w:hAnsi="Arial" w:cs="Arial"/>
          <w:color w:val="000000" w:themeColor="text1"/>
        </w:rPr>
        <w:t xml:space="preserve"> being responsible and caring about people's privacy. By following these rules, researchers can do their work in a way that's both ethical and helpful. It's all </w:t>
      </w:r>
      <w:r w:rsidRPr="00964089">
        <w:rPr>
          <w:rFonts w:ascii="Arial" w:hAnsi="Arial" w:cs="Arial"/>
          <w:color w:val="000000" w:themeColor="text1"/>
        </w:rPr>
        <w:lastRenderedPageBreak/>
        <w:t>about making sure that research benefits everyone without causing any harm. This way, people can trust researchers and feel good about participating in studies that can make the world a better place.</w:t>
      </w:r>
    </w:p>
    <w:p w14:paraId="27456A33" w14:textId="77777777" w:rsidR="00F61AFF" w:rsidRPr="00964089" w:rsidRDefault="00F61AFF" w:rsidP="00F61AFF">
      <w:pPr>
        <w:rPr>
          <w:rFonts w:ascii="Arial" w:hAnsi="Arial" w:cs="Arial"/>
          <w:color w:val="000000" w:themeColor="text1"/>
        </w:rPr>
      </w:pPr>
    </w:p>
    <w:p w14:paraId="243A07E5" w14:textId="77777777" w:rsidR="00F61AFF" w:rsidRPr="00964089" w:rsidRDefault="00F61AFF" w:rsidP="00F61AFF">
      <w:pPr>
        <w:rPr>
          <w:rFonts w:ascii="Arial" w:hAnsi="Arial" w:cs="Arial"/>
          <w:color w:val="000000" w:themeColor="text1"/>
        </w:rPr>
      </w:pPr>
    </w:p>
    <w:p w14:paraId="7B2AFB26" w14:textId="77777777" w:rsidR="00F61AFF" w:rsidRPr="00964089" w:rsidRDefault="00F61AFF" w:rsidP="00F61AFF">
      <w:pPr>
        <w:rPr>
          <w:rFonts w:ascii="Arial" w:hAnsi="Arial" w:cs="Arial"/>
          <w:color w:val="000000" w:themeColor="text1"/>
        </w:rPr>
      </w:pPr>
    </w:p>
    <w:p w14:paraId="68DC834E" w14:textId="77777777" w:rsidR="00F61AFF" w:rsidRDefault="00F61AFF" w:rsidP="00F61AFF"/>
    <w:p w14:paraId="77CC1C13" w14:textId="77777777" w:rsidR="00F61AFF" w:rsidRDefault="00F61AFF" w:rsidP="00F61AFF"/>
    <w:p w14:paraId="6D7DF3FC" w14:textId="77777777" w:rsidR="00F61AFF" w:rsidRDefault="00F61AFF" w:rsidP="00F61AFF"/>
    <w:p w14:paraId="45058E73" w14:textId="77777777" w:rsidR="00F61AFF" w:rsidRDefault="00F61AFF" w:rsidP="00F61AFF"/>
    <w:p w14:paraId="65FB5F65" w14:textId="77777777" w:rsidR="00AA1CDE" w:rsidRDefault="00AA1CDE">
      <w:pPr>
        <w:rPr>
          <w:b/>
          <w:bCs/>
          <w:u w:val="single"/>
        </w:rPr>
      </w:pPr>
    </w:p>
    <w:p w14:paraId="289563A5" w14:textId="77777777" w:rsidR="00AA1CDE" w:rsidRDefault="00AA1CDE">
      <w:pPr>
        <w:rPr>
          <w:b/>
          <w:bCs/>
          <w:u w:val="single"/>
        </w:rPr>
      </w:pPr>
    </w:p>
    <w:p w14:paraId="0ACF2857" w14:textId="77777777" w:rsidR="00AA1CDE" w:rsidRDefault="00AA1CDE">
      <w:pPr>
        <w:rPr>
          <w:b/>
          <w:bCs/>
          <w:u w:val="single"/>
        </w:rPr>
      </w:pPr>
    </w:p>
    <w:p w14:paraId="09AED36D" w14:textId="77777777" w:rsidR="00AA1CDE" w:rsidRDefault="00AA1CDE">
      <w:pPr>
        <w:rPr>
          <w:b/>
          <w:bCs/>
          <w:u w:val="single"/>
        </w:rPr>
      </w:pPr>
    </w:p>
    <w:p w14:paraId="5E4A0B92" w14:textId="77777777" w:rsidR="00AA1CDE" w:rsidRDefault="00AA1CDE">
      <w:pPr>
        <w:rPr>
          <w:b/>
          <w:bCs/>
          <w:u w:val="single"/>
        </w:rPr>
      </w:pPr>
    </w:p>
    <w:p w14:paraId="08B1DB7F" w14:textId="77777777" w:rsidR="00AA1CDE" w:rsidRDefault="00AA1CDE">
      <w:pPr>
        <w:rPr>
          <w:b/>
          <w:bCs/>
          <w:u w:val="single"/>
        </w:rPr>
      </w:pPr>
    </w:p>
    <w:p w14:paraId="32AA3BBE" w14:textId="77777777" w:rsidR="00AA1CDE" w:rsidRDefault="00AA1CDE">
      <w:pPr>
        <w:rPr>
          <w:b/>
          <w:bCs/>
          <w:u w:val="single"/>
        </w:rPr>
      </w:pPr>
    </w:p>
    <w:p w14:paraId="14B3D70C" w14:textId="77777777" w:rsidR="00AA1CDE" w:rsidRDefault="00AA1CDE">
      <w:pPr>
        <w:rPr>
          <w:b/>
          <w:bCs/>
          <w:u w:val="single"/>
        </w:rPr>
      </w:pPr>
    </w:p>
    <w:p w14:paraId="08563D1B" w14:textId="77777777" w:rsidR="00AA1CDE" w:rsidRDefault="00AA1CDE">
      <w:pPr>
        <w:rPr>
          <w:b/>
          <w:bCs/>
          <w:u w:val="single"/>
        </w:rPr>
      </w:pPr>
    </w:p>
    <w:p w14:paraId="251557E7" w14:textId="77777777" w:rsidR="00AA1CDE" w:rsidRDefault="00AA1CDE">
      <w:pPr>
        <w:rPr>
          <w:b/>
          <w:bCs/>
          <w:u w:val="single"/>
        </w:rPr>
      </w:pPr>
    </w:p>
    <w:p w14:paraId="4B769788" w14:textId="77777777" w:rsidR="00AA1CDE" w:rsidRDefault="00AA1CDE">
      <w:pPr>
        <w:rPr>
          <w:b/>
          <w:bCs/>
          <w:u w:val="single"/>
        </w:rPr>
      </w:pPr>
    </w:p>
    <w:p w14:paraId="5D98E881" w14:textId="77777777" w:rsidR="00AA1CDE" w:rsidRDefault="00AA1CDE">
      <w:pPr>
        <w:rPr>
          <w:b/>
          <w:bCs/>
          <w:u w:val="single"/>
        </w:rPr>
      </w:pPr>
    </w:p>
    <w:p w14:paraId="350E288C" w14:textId="77777777" w:rsidR="00AA1CDE" w:rsidRDefault="00AA1CDE">
      <w:pPr>
        <w:rPr>
          <w:b/>
          <w:bCs/>
          <w:u w:val="single"/>
        </w:rPr>
      </w:pPr>
    </w:p>
    <w:p w14:paraId="6D056DED" w14:textId="77777777" w:rsidR="00AA1CDE" w:rsidRDefault="00AA1CDE">
      <w:pPr>
        <w:rPr>
          <w:b/>
          <w:bCs/>
          <w:u w:val="single"/>
        </w:rPr>
      </w:pPr>
    </w:p>
    <w:p w14:paraId="18D31559" w14:textId="77777777" w:rsidR="00AA1CDE" w:rsidRDefault="00AA1CDE">
      <w:pPr>
        <w:rPr>
          <w:b/>
          <w:bCs/>
          <w:u w:val="single"/>
        </w:rPr>
      </w:pPr>
    </w:p>
    <w:p w14:paraId="536C93C1" w14:textId="77777777" w:rsidR="00AA1CDE" w:rsidRDefault="00AA1CDE">
      <w:pPr>
        <w:rPr>
          <w:b/>
          <w:bCs/>
          <w:u w:val="single"/>
        </w:rPr>
      </w:pPr>
    </w:p>
    <w:p w14:paraId="034E13B6" w14:textId="77777777" w:rsidR="00AA1CDE" w:rsidRDefault="00AA1CDE">
      <w:pPr>
        <w:rPr>
          <w:b/>
          <w:bCs/>
          <w:u w:val="single"/>
        </w:rPr>
      </w:pPr>
    </w:p>
    <w:p w14:paraId="51FB6CFF" w14:textId="77777777" w:rsidR="00AA1CDE" w:rsidRDefault="00AA1CDE">
      <w:pPr>
        <w:rPr>
          <w:b/>
          <w:bCs/>
          <w:u w:val="single"/>
        </w:rPr>
      </w:pPr>
    </w:p>
    <w:p w14:paraId="207DA986" w14:textId="77777777" w:rsidR="00AA1CDE" w:rsidRDefault="00AA1CDE">
      <w:pPr>
        <w:rPr>
          <w:b/>
          <w:bCs/>
          <w:u w:val="single"/>
        </w:rPr>
      </w:pPr>
    </w:p>
    <w:p w14:paraId="344DBB5E" w14:textId="77777777" w:rsidR="00AA1CDE" w:rsidRDefault="00AA1CDE">
      <w:pPr>
        <w:rPr>
          <w:b/>
          <w:bCs/>
          <w:u w:val="single"/>
        </w:rPr>
      </w:pPr>
    </w:p>
    <w:p w14:paraId="69A3E313" w14:textId="77777777" w:rsidR="00AA1CDE" w:rsidRDefault="00AA1CDE">
      <w:pPr>
        <w:rPr>
          <w:b/>
          <w:bCs/>
          <w:u w:val="single"/>
        </w:rPr>
      </w:pPr>
    </w:p>
    <w:p w14:paraId="16361A07" w14:textId="77777777" w:rsidR="00AA1CDE" w:rsidRDefault="00AA1CDE">
      <w:pPr>
        <w:rPr>
          <w:b/>
          <w:bCs/>
          <w:u w:val="single"/>
        </w:rPr>
      </w:pPr>
    </w:p>
    <w:p w14:paraId="43918076" w14:textId="77777777" w:rsidR="00AA1CDE" w:rsidRDefault="00AA1CDE">
      <w:pPr>
        <w:rPr>
          <w:b/>
          <w:bCs/>
          <w:u w:val="single"/>
        </w:rPr>
      </w:pPr>
    </w:p>
    <w:p w14:paraId="73839813" w14:textId="77777777" w:rsidR="00AA1CDE" w:rsidRDefault="00AA1CDE">
      <w:pPr>
        <w:rPr>
          <w:b/>
          <w:bCs/>
          <w:u w:val="single"/>
        </w:rPr>
      </w:pPr>
    </w:p>
    <w:p w14:paraId="08658F15" w14:textId="77777777" w:rsidR="00AA1CDE" w:rsidRDefault="00AA1CDE">
      <w:pPr>
        <w:rPr>
          <w:b/>
          <w:bCs/>
          <w:u w:val="single"/>
        </w:rPr>
      </w:pPr>
    </w:p>
    <w:p w14:paraId="0F94FFBF" w14:textId="77777777" w:rsidR="00AA1CDE" w:rsidRDefault="00AA1CDE">
      <w:pPr>
        <w:rPr>
          <w:b/>
          <w:bCs/>
          <w:u w:val="single"/>
        </w:rPr>
      </w:pPr>
    </w:p>
    <w:p w14:paraId="1C1FA87B" w14:textId="77777777" w:rsidR="00AA1CDE" w:rsidRDefault="00AA1CDE">
      <w:pPr>
        <w:rPr>
          <w:b/>
          <w:bCs/>
          <w:u w:val="single"/>
        </w:rPr>
      </w:pPr>
    </w:p>
    <w:p w14:paraId="626AC061" w14:textId="77777777" w:rsidR="00AA1CDE" w:rsidRDefault="00AA1CDE">
      <w:pPr>
        <w:rPr>
          <w:b/>
          <w:bCs/>
          <w:u w:val="single"/>
        </w:rPr>
      </w:pPr>
    </w:p>
    <w:p w14:paraId="5F72AC51" w14:textId="77777777" w:rsidR="00AA1CDE" w:rsidRDefault="00AA1CDE">
      <w:pPr>
        <w:rPr>
          <w:b/>
          <w:bCs/>
          <w:u w:val="single"/>
        </w:rPr>
      </w:pPr>
    </w:p>
    <w:p w14:paraId="196CF878" w14:textId="77777777" w:rsidR="00AA1CDE" w:rsidRDefault="00AA1CDE">
      <w:pPr>
        <w:rPr>
          <w:b/>
          <w:bCs/>
          <w:u w:val="single"/>
        </w:rPr>
      </w:pPr>
    </w:p>
    <w:p w14:paraId="76A49A63" w14:textId="77777777" w:rsidR="00AA1CDE" w:rsidRDefault="00AA1CDE">
      <w:pPr>
        <w:rPr>
          <w:b/>
          <w:bCs/>
          <w:u w:val="single"/>
        </w:rPr>
      </w:pPr>
    </w:p>
    <w:p w14:paraId="271F9F99" w14:textId="77777777" w:rsidR="00AA1CDE" w:rsidRDefault="00AA1CDE">
      <w:pPr>
        <w:rPr>
          <w:b/>
          <w:bCs/>
          <w:u w:val="single"/>
        </w:rPr>
      </w:pPr>
    </w:p>
    <w:p w14:paraId="4947DF97" w14:textId="77777777" w:rsidR="00A56049" w:rsidRDefault="00A56049">
      <w:pPr>
        <w:rPr>
          <w:b/>
          <w:bCs/>
          <w:u w:val="single"/>
        </w:rPr>
      </w:pPr>
    </w:p>
    <w:p w14:paraId="35C1E121" w14:textId="77777777" w:rsidR="00A56049" w:rsidRDefault="00A56049">
      <w:pPr>
        <w:rPr>
          <w:b/>
          <w:bCs/>
          <w:u w:val="single"/>
        </w:rPr>
      </w:pPr>
    </w:p>
    <w:p w14:paraId="4B24C9CF" w14:textId="77777777" w:rsidR="00A56049" w:rsidRDefault="00A56049">
      <w:pPr>
        <w:rPr>
          <w:b/>
          <w:bCs/>
          <w:u w:val="single"/>
        </w:rPr>
      </w:pPr>
    </w:p>
    <w:p w14:paraId="5873670E" w14:textId="77777777" w:rsidR="00964089" w:rsidRDefault="00964089">
      <w:pPr>
        <w:rPr>
          <w:b/>
          <w:bCs/>
          <w:u w:val="single"/>
        </w:rPr>
      </w:pPr>
    </w:p>
    <w:p w14:paraId="29251CC2" w14:textId="77777777" w:rsidR="00964089" w:rsidRDefault="00964089">
      <w:pPr>
        <w:rPr>
          <w:b/>
          <w:bCs/>
          <w:u w:val="single"/>
        </w:rPr>
      </w:pPr>
    </w:p>
    <w:p w14:paraId="7DE48B3E" w14:textId="5E4571A1" w:rsidR="00A33EA1" w:rsidRDefault="00A33EA1">
      <w:pPr>
        <w:rPr>
          <w:b/>
          <w:bCs/>
          <w:u w:val="single"/>
        </w:rPr>
      </w:pPr>
      <w:r w:rsidRPr="00570F71">
        <w:rPr>
          <w:b/>
          <w:bCs/>
          <w:u w:val="single"/>
        </w:rPr>
        <w:lastRenderedPageBreak/>
        <w:t>R</w:t>
      </w:r>
      <w:r w:rsidR="00570F71" w:rsidRPr="00570F71">
        <w:rPr>
          <w:b/>
          <w:bCs/>
          <w:u w:val="single"/>
        </w:rPr>
        <w:t xml:space="preserve">eference </w:t>
      </w:r>
      <w:r w:rsidR="00570F71">
        <w:rPr>
          <w:b/>
          <w:bCs/>
          <w:u w:val="single"/>
        </w:rPr>
        <w:t>list –</w:t>
      </w:r>
    </w:p>
    <w:p w14:paraId="4556EEA4" w14:textId="2033FC6B" w:rsidR="00570F71" w:rsidRPr="00124100" w:rsidRDefault="00570F71" w:rsidP="00570F71">
      <w:r>
        <w:t>Snap Cymru (No date).</w:t>
      </w:r>
      <w:r w:rsidR="00286FCC" w:rsidRPr="00286FCC">
        <w:t xml:space="preserve"> </w:t>
      </w:r>
      <w:r w:rsidR="00286FCC" w:rsidRPr="00286FCC">
        <w:rPr>
          <w:i/>
          <w:iCs/>
        </w:rPr>
        <w:t xml:space="preserve">What is </w:t>
      </w:r>
      <w:r w:rsidR="00124100" w:rsidRPr="00286FCC">
        <w:rPr>
          <w:i/>
          <w:iCs/>
        </w:rPr>
        <w:t>ALN</w:t>
      </w:r>
      <w:r w:rsidR="00124100">
        <w:rPr>
          <w:i/>
          <w:iCs/>
        </w:rPr>
        <w:t xml:space="preserve">? </w:t>
      </w:r>
      <w:r w:rsidR="00124100">
        <w:t>Available at:</w:t>
      </w:r>
      <w:r w:rsidR="00627A07" w:rsidRPr="00627A07">
        <w:t xml:space="preserve"> </w:t>
      </w:r>
      <w:hyperlink r:id="rId5" w:anchor=":~:text=Children%20are%20not%20considered%20to,young%20people%20from%200%20–%2025" w:history="1">
        <w:r w:rsidR="00627A07" w:rsidRPr="001A26BE">
          <w:rPr>
            <w:rStyle w:val="Hyperlink"/>
          </w:rPr>
          <w:t>https://www.snapcymru.org/get-support/what-is-aln/#:~:text=Children%20are%20not%20considered%20to,young%20people%20from%200%20–%2025</w:t>
        </w:r>
      </w:hyperlink>
      <w:r w:rsidR="00627A07">
        <w:t xml:space="preserve"> </w:t>
      </w:r>
      <w:r w:rsidR="00070B6E">
        <w:t>Accessed: 12/05/25</w:t>
      </w:r>
    </w:p>
    <w:p w14:paraId="367B2A30" w14:textId="77777777" w:rsidR="00E51F85" w:rsidRDefault="00E51F85">
      <w:pPr>
        <w:rPr>
          <w:b/>
          <w:bCs/>
          <w:u w:val="single"/>
        </w:rPr>
      </w:pPr>
    </w:p>
    <w:p w14:paraId="0B7D1338" w14:textId="0FCD54A4" w:rsidR="00E51F85" w:rsidRPr="00E51F85" w:rsidRDefault="00070B6E">
      <w:proofErr w:type="spellStart"/>
      <w:r w:rsidRPr="000323DB">
        <w:t>Pediatr</w:t>
      </w:r>
      <w:proofErr w:type="spellEnd"/>
      <w:r w:rsidRPr="000323DB">
        <w:t>. J</w:t>
      </w:r>
      <w:r w:rsidRPr="00070B6E">
        <w:rPr>
          <w:b/>
          <w:bCs/>
        </w:rPr>
        <w:t>.</w:t>
      </w:r>
      <w:r w:rsidR="00C51FED" w:rsidRPr="00070B6E">
        <w:t xml:space="preserve"> (</w:t>
      </w:r>
      <w:r w:rsidR="00C51FED">
        <w:t xml:space="preserve">2021) </w:t>
      </w:r>
      <w:r w:rsidR="008C722D">
        <w:t>‘</w:t>
      </w:r>
      <w:r w:rsidR="008C722D" w:rsidRPr="008C722D">
        <w:t xml:space="preserve">The potential impact of the COVID-19 pandemic on child growth and development: a systematic </w:t>
      </w:r>
      <w:r>
        <w:t xml:space="preserve">review’. </w:t>
      </w:r>
      <w:r w:rsidR="00470D73">
        <w:t>(97</w:t>
      </w:r>
      <w:r w:rsidR="000234A7" w:rsidRPr="000234A7">
        <w:t xml:space="preserve"> (4) </w:t>
      </w:r>
      <w:r w:rsidR="00E937B1">
        <w:t>July).</w:t>
      </w:r>
      <w:r w:rsidR="00CE4E3D">
        <w:t xml:space="preserve"> </w:t>
      </w:r>
      <w:hyperlink r:id="rId6" w:history="1">
        <w:r w:rsidR="00CE4E3D" w:rsidRPr="001A26BE">
          <w:rPr>
            <w:rStyle w:val="Hyperlink"/>
          </w:rPr>
          <w:t>https://www.scielo.br/j/jped/a/dwMTkRJc3NdhvJYddjcZkXC/</w:t>
        </w:r>
      </w:hyperlink>
      <w:r w:rsidR="00CE4E3D">
        <w:t xml:space="preserve"> </w:t>
      </w:r>
    </w:p>
    <w:p w14:paraId="654FEDAC" w14:textId="77777777" w:rsidR="00570F71" w:rsidRDefault="00570F71"/>
    <w:p w14:paraId="740EEB17" w14:textId="77D30D89" w:rsidR="00BF0E21" w:rsidRDefault="00BF0E21">
      <w:r>
        <w:t xml:space="preserve">The </w:t>
      </w:r>
      <w:r w:rsidR="00493163">
        <w:t>Children's Commissioner (2020)</w:t>
      </w:r>
      <w:r w:rsidR="00C14154">
        <w:t xml:space="preserve"> </w:t>
      </w:r>
      <w:r w:rsidR="00C14154" w:rsidRPr="00C14154">
        <w:rPr>
          <w:i/>
          <w:iCs/>
        </w:rPr>
        <w:t xml:space="preserve">Childhood in the </w:t>
      </w:r>
      <w:r w:rsidR="00070B6E">
        <w:rPr>
          <w:i/>
          <w:iCs/>
        </w:rPr>
        <w:t>Time</w:t>
      </w:r>
      <w:r w:rsidR="00C14154" w:rsidRPr="00C14154">
        <w:rPr>
          <w:i/>
          <w:iCs/>
        </w:rPr>
        <w:t xml:space="preserve"> of </w:t>
      </w:r>
      <w:r w:rsidR="00C14154">
        <w:rPr>
          <w:i/>
          <w:iCs/>
        </w:rPr>
        <w:t xml:space="preserve">Covid. </w:t>
      </w:r>
      <w:r w:rsidR="00C14154">
        <w:t>Available at:</w:t>
      </w:r>
      <w:r w:rsidR="0045350F" w:rsidRPr="0045350F">
        <w:t xml:space="preserve"> </w:t>
      </w:r>
      <w:hyperlink r:id="rId7" w:history="1">
        <w:r w:rsidR="0045350F" w:rsidRPr="001A26BE">
          <w:rPr>
            <w:rStyle w:val="Hyperlink"/>
          </w:rPr>
          <w:t>https://www.childrenscommissioner.gov.uk/resource/childhood-in-the-time-of-covid/</w:t>
        </w:r>
      </w:hyperlink>
      <w:r w:rsidR="0045350F">
        <w:t xml:space="preserve"> </w:t>
      </w:r>
      <w:r w:rsidR="00070B6E">
        <w:t>Accessed: 12/05/25</w:t>
      </w:r>
    </w:p>
    <w:p w14:paraId="1A64AE03" w14:textId="77777777" w:rsidR="0045350F" w:rsidRDefault="0045350F"/>
    <w:p w14:paraId="255BA028" w14:textId="77777777" w:rsidR="000323DB" w:rsidRDefault="00070B6E">
      <w:pPr>
        <w:rPr>
          <w:i/>
          <w:iCs/>
        </w:rPr>
      </w:pPr>
      <w:r>
        <w:t>Bronfenbrenner</w:t>
      </w:r>
      <w:r w:rsidR="00EF38D3">
        <w:t xml:space="preserve"> </w:t>
      </w:r>
      <w:r>
        <w:t>(1979).</w:t>
      </w:r>
      <w:r w:rsidR="002B3658" w:rsidRPr="002B3658">
        <w:t xml:space="preserve"> </w:t>
      </w:r>
      <w:r w:rsidR="002B3658" w:rsidRPr="002B3658">
        <w:rPr>
          <w:i/>
          <w:iCs/>
        </w:rPr>
        <w:t>The Ecology of Human Development: Experiments by Nature and Design</w:t>
      </w:r>
      <w:r>
        <w:rPr>
          <w:i/>
          <w:iCs/>
        </w:rPr>
        <w:t xml:space="preserve">. Available at: </w:t>
      </w:r>
      <w:r w:rsidRPr="00070B6E">
        <w:rPr>
          <w:i/>
          <w:iCs/>
        </w:rPr>
        <w:t xml:space="preserve">Harvard </w:t>
      </w:r>
      <w:r>
        <w:rPr>
          <w:i/>
          <w:iCs/>
        </w:rPr>
        <w:t>University Press</w:t>
      </w:r>
    </w:p>
    <w:p w14:paraId="15119D56" w14:textId="77777777" w:rsidR="000323DB" w:rsidRDefault="000323DB">
      <w:pPr>
        <w:rPr>
          <w:i/>
          <w:iCs/>
        </w:rPr>
      </w:pPr>
    </w:p>
    <w:p w14:paraId="54BE572E" w14:textId="7E46D1F0" w:rsidR="000323DB" w:rsidRPr="003B79D2" w:rsidRDefault="000323DB" w:rsidP="000323DB">
      <w:pPr>
        <w:rPr>
          <w:i/>
          <w:iCs/>
        </w:rPr>
      </w:pPr>
      <w:r w:rsidRPr="000323DB">
        <w:t>U. Bronfenbrenner, G.W. Evans</w:t>
      </w:r>
      <w:r>
        <w:t xml:space="preserve"> (2000)</w:t>
      </w:r>
      <w:r w:rsidR="003B79D2">
        <w:t xml:space="preserve">. </w:t>
      </w:r>
      <w:r w:rsidRPr="003B79D2">
        <w:rPr>
          <w:i/>
          <w:iCs/>
        </w:rPr>
        <w:t>Developmental science in the 21st century: emerging questions, theoretical models, research designs and empirical findings</w:t>
      </w:r>
    </w:p>
    <w:p w14:paraId="0FACC620" w14:textId="25235D3A" w:rsidR="00EF38D3" w:rsidRPr="000323DB" w:rsidRDefault="000323DB" w:rsidP="000323DB">
      <w:r w:rsidRPr="000323DB">
        <w:t>Soc. Dev., 9 (1) (2000), pp. 115-125</w:t>
      </w:r>
      <w:r w:rsidR="00070B6E" w:rsidRPr="000323DB">
        <w:t>.</w:t>
      </w:r>
    </w:p>
    <w:p w14:paraId="5F144177" w14:textId="77777777" w:rsidR="00070B6E" w:rsidRDefault="00070B6E"/>
    <w:p w14:paraId="050A110D" w14:textId="6AA60E8F" w:rsidR="00437342" w:rsidRPr="00437342" w:rsidRDefault="00437342" w:rsidP="00437342">
      <w:pPr>
        <w:rPr>
          <w:i/>
          <w:iCs/>
        </w:rPr>
      </w:pPr>
      <w:r w:rsidRPr="00437342">
        <w:t>G.W. Evans, T.D. </w:t>
      </w:r>
      <w:proofErr w:type="spellStart"/>
      <w:r w:rsidRPr="00437342">
        <w:t>Wachs</w:t>
      </w:r>
      <w:proofErr w:type="spellEnd"/>
      <w:r>
        <w:t xml:space="preserve"> (2010) </w:t>
      </w:r>
      <w:r w:rsidRPr="00437342">
        <w:rPr>
          <w:i/>
          <w:iCs/>
        </w:rPr>
        <w:t>Chaos and Its Influence on Children’s Development</w:t>
      </w:r>
    </w:p>
    <w:p w14:paraId="3DF68166" w14:textId="2AF1EC0B" w:rsidR="003B79D2" w:rsidRPr="00437342" w:rsidRDefault="00437342">
      <w:pPr>
        <w:rPr>
          <w:i/>
          <w:iCs/>
        </w:rPr>
      </w:pPr>
      <w:r w:rsidRPr="00437342">
        <w:rPr>
          <w:i/>
          <w:iCs/>
        </w:rPr>
        <w:t>American Psychological Association, Washington, DC </w:t>
      </w:r>
    </w:p>
    <w:p w14:paraId="6516655C" w14:textId="5A647F10" w:rsidR="00437342" w:rsidRDefault="00437342">
      <w:r>
        <w:t xml:space="preserve"> </w:t>
      </w:r>
    </w:p>
    <w:p w14:paraId="2A518892" w14:textId="6E13236B" w:rsidR="00437342" w:rsidRPr="00E7465F" w:rsidRDefault="00E7465F">
      <w:r w:rsidRPr="003A3306">
        <w:t>Florence A. Clark</w:t>
      </w:r>
      <w:r>
        <w:t xml:space="preserve"> (2000).</w:t>
      </w:r>
      <w:r>
        <w:t xml:space="preserve"> </w:t>
      </w:r>
      <w:r w:rsidRPr="00E7465F">
        <w:rPr>
          <w:i/>
          <w:iCs/>
        </w:rPr>
        <w:t>The Concepts of Habit and Routine: A Preliminary Theoretical Synthesis</w:t>
      </w:r>
      <w:r>
        <w:rPr>
          <w:i/>
          <w:iCs/>
        </w:rPr>
        <w:t xml:space="preserve">. </w:t>
      </w:r>
      <w:r w:rsidR="003D61C1" w:rsidRPr="003D61C1">
        <w:rPr>
          <w:i/>
          <w:iCs/>
        </w:rPr>
        <w:t>Volume 20, Issue 1</w:t>
      </w:r>
      <w:r w:rsidR="003D61C1">
        <w:rPr>
          <w:i/>
          <w:iCs/>
        </w:rPr>
        <w:t>.</w:t>
      </w:r>
    </w:p>
    <w:p w14:paraId="771B9324" w14:textId="77777777" w:rsidR="00A57BDB" w:rsidRDefault="00E7465F">
      <w:r>
        <w:t xml:space="preserve"> </w:t>
      </w:r>
    </w:p>
    <w:p w14:paraId="5E38F750" w14:textId="77777777" w:rsidR="007A1857" w:rsidRDefault="00A57BDB">
      <w:r w:rsidRPr="00A57BDB">
        <w:t xml:space="preserve">Larsen KL, Jordan SS. </w:t>
      </w:r>
      <w:r>
        <w:t>Organised</w:t>
      </w:r>
      <w:r w:rsidRPr="00A57BDB">
        <w:rPr>
          <w:i/>
          <w:iCs/>
        </w:rPr>
        <w:t xml:space="preserve"> chaos: daily routines link household chaos and child </w:t>
      </w:r>
      <w:r>
        <w:rPr>
          <w:i/>
          <w:iCs/>
        </w:rPr>
        <w:t>behaviour</w:t>
      </w:r>
      <w:r w:rsidRPr="00A57BDB">
        <w:rPr>
          <w:i/>
          <w:iCs/>
        </w:rPr>
        <w:t xml:space="preserve"> problems</w:t>
      </w:r>
      <w:r w:rsidRPr="00A57BDB">
        <w:t>. </w:t>
      </w:r>
      <w:r w:rsidRPr="00A57BDB">
        <w:rPr>
          <w:i/>
          <w:iCs/>
        </w:rPr>
        <w:t>J Child Fam Stud</w:t>
      </w:r>
      <w:r w:rsidRPr="00A57BDB">
        <w:t>. (</w:t>
      </w:r>
      <w:r>
        <w:t>2019)</w:t>
      </w:r>
    </w:p>
    <w:p w14:paraId="1CFF6668" w14:textId="77777777" w:rsidR="007A1857" w:rsidRDefault="007A1857"/>
    <w:p w14:paraId="16781496" w14:textId="3BE8AA18" w:rsidR="007A1857" w:rsidRDefault="007A1857">
      <w:r w:rsidRPr="007A1857">
        <w:t xml:space="preserve">Pawar M. </w:t>
      </w:r>
      <w:r w:rsidRPr="007A1857">
        <w:rPr>
          <w:i/>
          <w:iCs/>
        </w:rPr>
        <w:t>The global impact of and responses to the COVID-19 pandemic</w:t>
      </w:r>
      <w:r w:rsidRPr="007A1857">
        <w:t>. Int J Community Soc Dev. (2020</w:t>
      </w:r>
      <w:r>
        <w:t>).</w:t>
      </w:r>
    </w:p>
    <w:p w14:paraId="59567771" w14:textId="77777777" w:rsidR="00016CBF" w:rsidRDefault="00016CBF"/>
    <w:p w14:paraId="26605D21" w14:textId="08FF3003" w:rsidR="00016CBF" w:rsidRDefault="00C0098E">
      <w:proofErr w:type="spellStart"/>
      <w:r w:rsidRPr="00C0098E">
        <w:t>Babore</w:t>
      </w:r>
      <w:proofErr w:type="spellEnd"/>
      <w:r w:rsidRPr="00C0098E">
        <w:t xml:space="preserve"> A, </w:t>
      </w:r>
      <w:proofErr w:type="spellStart"/>
      <w:r w:rsidRPr="00C0098E">
        <w:t>Trumello</w:t>
      </w:r>
      <w:proofErr w:type="spellEnd"/>
      <w:r w:rsidRPr="00C0098E">
        <w:t xml:space="preserve"> C, Lombardi L, </w:t>
      </w:r>
      <w:proofErr w:type="spellStart"/>
      <w:r w:rsidRPr="00C0098E">
        <w:t>Candelori</w:t>
      </w:r>
      <w:proofErr w:type="spellEnd"/>
      <w:r w:rsidRPr="00C0098E">
        <w:t xml:space="preserve"> C, Chirumbolo A, </w:t>
      </w:r>
      <w:proofErr w:type="spellStart"/>
      <w:r w:rsidRPr="00C0098E">
        <w:t>Cattelino</w:t>
      </w:r>
      <w:proofErr w:type="spellEnd"/>
      <w:r w:rsidRPr="00C0098E">
        <w:t xml:space="preserve"> E, et al. Mothers’ and children’s mental health during the COVID-19 pandemic lockdown: the mediating role of parenting stress. Child Psychiatry Hum Dev. (2023)</w:t>
      </w:r>
    </w:p>
    <w:p w14:paraId="79FEE3AF" w14:textId="77777777" w:rsidR="007A1857" w:rsidRDefault="007A1857"/>
    <w:p w14:paraId="2D66FEA7" w14:textId="452E4621" w:rsidR="00944F3C" w:rsidRDefault="00944F3C">
      <w:r>
        <w:t>Williams, K. (2025)</w:t>
      </w:r>
      <w:r>
        <w:t xml:space="preserve"> </w:t>
      </w:r>
      <w:r w:rsidR="00791BF1" w:rsidRPr="00791BF1">
        <w:rPr>
          <w:i/>
          <w:iCs/>
        </w:rPr>
        <w:t>What Are Questionnaires? Benefits, Types, and Examples</w:t>
      </w:r>
      <w:r w:rsidR="00791BF1">
        <w:rPr>
          <w:i/>
          <w:iCs/>
        </w:rPr>
        <w:t>.</w:t>
      </w:r>
      <w:r w:rsidR="00791BF1">
        <w:t xml:space="preserve"> Available at: </w:t>
      </w:r>
      <w:hyperlink r:id="rId8" w:history="1">
        <w:r w:rsidR="00F860F1" w:rsidRPr="00112BBF">
          <w:rPr>
            <w:rStyle w:val="Hyperlink"/>
          </w:rPr>
          <w:t>https://surveysparrow.com/blog/questionnaires/</w:t>
        </w:r>
      </w:hyperlink>
      <w:r w:rsidR="00F860F1">
        <w:t xml:space="preserve">  Accessed: 28/05/25.</w:t>
      </w:r>
    </w:p>
    <w:p w14:paraId="093F6E43" w14:textId="77777777" w:rsidR="00240513" w:rsidRDefault="00240513"/>
    <w:p w14:paraId="7B6EEB5F" w14:textId="3262D17A" w:rsidR="00240513" w:rsidRDefault="00240513">
      <w:r w:rsidRPr="00DE34A1">
        <w:t>Helen Noble</w:t>
      </w:r>
      <w:r>
        <w:t xml:space="preserve"> (No date)</w:t>
      </w:r>
      <w:r>
        <w:t xml:space="preserve"> </w:t>
      </w:r>
      <w:r w:rsidR="009E3EF0" w:rsidRPr="009E3EF0">
        <w:rPr>
          <w:i/>
          <w:iCs/>
        </w:rPr>
        <w:t>Triangulation in research, with examples</w:t>
      </w:r>
      <w:r w:rsidR="009E3EF0">
        <w:rPr>
          <w:i/>
          <w:iCs/>
        </w:rPr>
        <w:t xml:space="preserve">. </w:t>
      </w:r>
      <w:r w:rsidR="009E3EF0">
        <w:t>Available at:</w:t>
      </w:r>
      <w:r w:rsidR="00FC7B34" w:rsidRPr="00FC7B34">
        <w:t xml:space="preserve"> </w:t>
      </w:r>
      <w:hyperlink r:id="rId9" w:history="1">
        <w:r w:rsidR="00FC7B34" w:rsidRPr="00112BBF">
          <w:rPr>
            <w:rStyle w:val="Hyperlink"/>
          </w:rPr>
          <w:t>https://ebn.bmj.com/content/22/3/67</w:t>
        </w:r>
      </w:hyperlink>
      <w:r w:rsidR="00FC7B34">
        <w:t xml:space="preserve"> </w:t>
      </w:r>
      <w:r w:rsidR="00052F93">
        <w:t>Accessed: 28/05/25</w:t>
      </w:r>
    </w:p>
    <w:p w14:paraId="033838C6" w14:textId="77777777" w:rsidR="00052F93" w:rsidRDefault="00052F93"/>
    <w:p w14:paraId="15393565" w14:textId="0C978CC5" w:rsidR="00052F93" w:rsidRDefault="00052F93" w:rsidP="00052F93">
      <w:r w:rsidRPr="00052F93">
        <w:t xml:space="preserve">J Clin </w:t>
      </w:r>
      <w:proofErr w:type="spellStart"/>
      <w:r w:rsidRPr="00052F93">
        <w:t>Epidemiol</w:t>
      </w:r>
      <w:proofErr w:type="spellEnd"/>
      <w:r>
        <w:t xml:space="preserve"> (2014)</w:t>
      </w:r>
      <w:r w:rsidR="00563623" w:rsidRPr="00563623">
        <w:t xml:space="preserve"> </w:t>
      </w:r>
      <w:r w:rsidR="00563623" w:rsidRPr="00563623">
        <w:rPr>
          <w:i/>
          <w:iCs/>
        </w:rPr>
        <w:t>Systematic review of the Hawthorne effect: New concepts are needed to study research participation effects</w:t>
      </w:r>
      <w:r w:rsidR="00563623">
        <w:rPr>
          <w:i/>
          <w:iCs/>
        </w:rPr>
        <w:t xml:space="preserve">. </w:t>
      </w:r>
      <w:r w:rsidR="00563623">
        <w:t>Available at:</w:t>
      </w:r>
      <w:r w:rsidR="0087533F" w:rsidRPr="0087533F">
        <w:t xml:space="preserve"> </w:t>
      </w:r>
      <w:proofErr w:type="gramStart"/>
      <w:r w:rsidR="0087533F" w:rsidRPr="0087533F">
        <w:t>https://pmc.ncbi.nlm.nih.gov/articles/PMC3969247/</w:t>
      </w:r>
      <w:r w:rsidR="0087533F">
        <w:t xml:space="preserve"> .</w:t>
      </w:r>
      <w:proofErr w:type="gramEnd"/>
      <w:r w:rsidR="0087533F">
        <w:t xml:space="preserve"> Accessed:28/05/25</w:t>
      </w:r>
    </w:p>
    <w:p w14:paraId="77058C9A" w14:textId="77777777" w:rsidR="00AA1CDE" w:rsidRDefault="00AA1CDE" w:rsidP="00052F93"/>
    <w:p w14:paraId="55E85519" w14:textId="5812BEB4" w:rsidR="00EF61DB" w:rsidRDefault="00EF61DB" w:rsidP="00EF61DB">
      <w:pPr>
        <w:rPr>
          <w:i/>
          <w:iCs/>
        </w:rPr>
      </w:pPr>
      <w:r>
        <w:lastRenderedPageBreak/>
        <w:t xml:space="preserve">BERA (2024) </w:t>
      </w:r>
      <w:r w:rsidRPr="00EF61DB">
        <w:rPr>
          <w:i/>
          <w:iCs/>
        </w:rPr>
        <w:t>Ethical Guidelines for Educational Research, fifth edition</w:t>
      </w:r>
      <w:r>
        <w:rPr>
          <w:i/>
          <w:iCs/>
        </w:rPr>
        <w:t xml:space="preserve">. </w:t>
      </w:r>
    </w:p>
    <w:p w14:paraId="0AE261F4" w14:textId="77777777" w:rsidR="00C811A3" w:rsidRDefault="00C811A3" w:rsidP="00EF61DB">
      <w:pPr>
        <w:rPr>
          <w:i/>
          <w:iCs/>
        </w:rPr>
      </w:pPr>
    </w:p>
    <w:p w14:paraId="57113D17" w14:textId="36A1F6A2" w:rsidR="00C811A3" w:rsidRPr="00334090" w:rsidRDefault="00C811A3" w:rsidP="00334090">
      <w:pPr>
        <w:rPr>
          <w:i/>
          <w:iCs/>
        </w:rPr>
      </w:pPr>
      <w:proofErr w:type="gramStart"/>
      <w:r>
        <w:rPr>
          <w:i/>
          <w:iCs/>
        </w:rPr>
        <w:t>GDPR</w:t>
      </w:r>
      <w:r w:rsidR="00334090">
        <w:rPr>
          <w:i/>
          <w:iCs/>
        </w:rPr>
        <w:t>(</w:t>
      </w:r>
      <w:proofErr w:type="gramEnd"/>
      <w:r w:rsidR="00334090">
        <w:rPr>
          <w:i/>
          <w:iCs/>
        </w:rPr>
        <w:t xml:space="preserve">2018) </w:t>
      </w:r>
      <w:r w:rsidR="00334090" w:rsidRPr="00334090">
        <w:rPr>
          <w:i/>
          <w:iCs/>
        </w:rPr>
        <w:t>Data Protection Act 2018</w:t>
      </w:r>
    </w:p>
    <w:p w14:paraId="521EE76E" w14:textId="4D1572E1" w:rsidR="00AA1CDE" w:rsidRPr="00563623" w:rsidRDefault="00AA1CDE" w:rsidP="00052F93"/>
    <w:p w14:paraId="59FE3162" w14:textId="0FCD0E34" w:rsidR="002F6D99" w:rsidRPr="007A49CA" w:rsidRDefault="002F6D99"/>
    <w:sectPr w:rsidR="002F6D99" w:rsidRPr="007A4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11E5B"/>
    <w:multiLevelType w:val="multilevel"/>
    <w:tmpl w:val="69AC7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1249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E2"/>
    <w:rsid w:val="000013A1"/>
    <w:rsid w:val="000023E7"/>
    <w:rsid w:val="000051AF"/>
    <w:rsid w:val="00012A8E"/>
    <w:rsid w:val="00016CBF"/>
    <w:rsid w:val="00023060"/>
    <w:rsid w:val="000234A7"/>
    <w:rsid w:val="00027BCE"/>
    <w:rsid w:val="000323DB"/>
    <w:rsid w:val="000338FE"/>
    <w:rsid w:val="000423EA"/>
    <w:rsid w:val="00043DE0"/>
    <w:rsid w:val="00052F93"/>
    <w:rsid w:val="00060AA6"/>
    <w:rsid w:val="00070B6E"/>
    <w:rsid w:val="0007318F"/>
    <w:rsid w:val="000759E7"/>
    <w:rsid w:val="00090ADC"/>
    <w:rsid w:val="000C08AB"/>
    <w:rsid w:val="000C7B9A"/>
    <w:rsid w:val="000D1143"/>
    <w:rsid w:val="0010380A"/>
    <w:rsid w:val="00124100"/>
    <w:rsid w:val="00154022"/>
    <w:rsid w:val="001554A5"/>
    <w:rsid w:val="001671E2"/>
    <w:rsid w:val="001707FF"/>
    <w:rsid w:val="00170E48"/>
    <w:rsid w:val="00176F16"/>
    <w:rsid w:val="001826DC"/>
    <w:rsid w:val="001911D3"/>
    <w:rsid w:val="001B1D18"/>
    <w:rsid w:val="001F7F89"/>
    <w:rsid w:val="00202A99"/>
    <w:rsid w:val="00202B20"/>
    <w:rsid w:val="00223C04"/>
    <w:rsid w:val="00227245"/>
    <w:rsid w:val="00240513"/>
    <w:rsid w:val="002635FE"/>
    <w:rsid w:val="002678F1"/>
    <w:rsid w:val="00267D37"/>
    <w:rsid w:val="00275099"/>
    <w:rsid w:val="0027611F"/>
    <w:rsid w:val="00286FCC"/>
    <w:rsid w:val="002B0DEF"/>
    <w:rsid w:val="002B3658"/>
    <w:rsid w:val="002C3447"/>
    <w:rsid w:val="002D0480"/>
    <w:rsid w:val="002E3143"/>
    <w:rsid w:val="002E408F"/>
    <w:rsid w:val="002F47BD"/>
    <w:rsid w:val="002F4E47"/>
    <w:rsid w:val="002F6D99"/>
    <w:rsid w:val="002F737E"/>
    <w:rsid w:val="00303A6E"/>
    <w:rsid w:val="00311BFF"/>
    <w:rsid w:val="00334090"/>
    <w:rsid w:val="00337B0F"/>
    <w:rsid w:val="0034369F"/>
    <w:rsid w:val="003451E9"/>
    <w:rsid w:val="003575D6"/>
    <w:rsid w:val="00361A5C"/>
    <w:rsid w:val="003934BE"/>
    <w:rsid w:val="00396D88"/>
    <w:rsid w:val="003A3306"/>
    <w:rsid w:val="003B79D2"/>
    <w:rsid w:val="003C2FEB"/>
    <w:rsid w:val="003C7943"/>
    <w:rsid w:val="003D1545"/>
    <w:rsid w:val="003D61C1"/>
    <w:rsid w:val="003E0A1C"/>
    <w:rsid w:val="003F13B6"/>
    <w:rsid w:val="003F21B2"/>
    <w:rsid w:val="004219BB"/>
    <w:rsid w:val="00437342"/>
    <w:rsid w:val="004431F5"/>
    <w:rsid w:val="004451F9"/>
    <w:rsid w:val="0045350F"/>
    <w:rsid w:val="00470D73"/>
    <w:rsid w:val="00493163"/>
    <w:rsid w:val="0049412E"/>
    <w:rsid w:val="004F319A"/>
    <w:rsid w:val="00504F10"/>
    <w:rsid w:val="00515257"/>
    <w:rsid w:val="00520C0C"/>
    <w:rsid w:val="00531B3D"/>
    <w:rsid w:val="00536F52"/>
    <w:rsid w:val="005422E6"/>
    <w:rsid w:val="00543929"/>
    <w:rsid w:val="00563623"/>
    <w:rsid w:val="00570F71"/>
    <w:rsid w:val="00582C14"/>
    <w:rsid w:val="005B3A44"/>
    <w:rsid w:val="005C2959"/>
    <w:rsid w:val="005C4776"/>
    <w:rsid w:val="005D248E"/>
    <w:rsid w:val="005D72CA"/>
    <w:rsid w:val="005F5895"/>
    <w:rsid w:val="0060175D"/>
    <w:rsid w:val="006241D7"/>
    <w:rsid w:val="00627A07"/>
    <w:rsid w:val="006303D4"/>
    <w:rsid w:val="00640592"/>
    <w:rsid w:val="00650ECA"/>
    <w:rsid w:val="006710D2"/>
    <w:rsid w:val="0067395E"/>
    <w:rsid w:val="006967B4"/>
    <w:rsid w:val="006A0ECD"/>
    <w:rsid w:val="006A12BD"/>
    <w:rsid w:val="006C7CD5"/>
    <w:rsid w:val="006E06A7"/>
    <w:rsid w:val="006E60D6"/>
    <w:rsid w:val="007067CE"/>
    <w:rsid w:val="00710CF5"/>
    <w:rsid w:val="0072719C"/>
    <w:rsid w:val="00727205"/>
    <w:rsid w:val="0074402D"/>
    <w:rsid w:val="00747354"/>
    <w:rsid w:val="00750353"/>
    <w:rsid w:val="007657F2"/>
    <w:rsid w:val="00791BF1"/>
    <w:rsid w:val="007A1857"/>
    <w:rsid w:val="007A49CA"/>
    <w:rsid w:val="007A683D"/>
    <w:rsid w:val="007B500B"/>
    <w:rsid w:val="007D3A3A"/>
    <w:rsid w:val="008015EC"/>
    <w:rsid w:val="008048A3"/>
    <w:rsid w:val="0081567B"/>
    <w:rsid w:val="00847776"/>
    <w:rsid w:val="00861318"/>
    <w:rsid w:val="008714FA"/>
    <w:rsid w:val="00873A79"/>
    <w:rsid w:val="0087533F"/>
    <w:rsid w:val="008A1E84"/>
    <w:rsid w:val="008C2581"/>
    <w:rsid w:val="008C722D"/>
    <w:rsid w:val="008C7A77"/>
    <w:rsid w:val="008E1C3B"/>
    <w:rsid w:val="008E62B1"/>
    <w:rsid w:val="009011C8"/>
    <w:rsid w:val="00903DC4"/>
    <w:rsid w:val="00916661"/>
    <w:rsid w:val="009216A6"/>
    <w:rsid w:val="009277C6"/>
    <w:rsid w:val="00943FBC"/>
    <w:rsid w:val="00944114"/>
    <w:rsid w:val="00944F3C"/>
    <w:rsid w:val="00964089"/>
    <w:rsid w:val="00974643"/>
    <w:rsid w:val="009759B4"/>
    <w:rsid w:val="00982772"/>
    <w:rsid w:val="009A13D5"/>
    <w:rsid w:val="009B3E76"/>
    <w:rsid w:val="009D0672"/>
    <w:rsid w:val="009D6CB8"/>
    <w:rsid w:val="009E3EF0"/>
    <w:rsid w:val="009E3F82"/>
    <w:rsid w:val="009E670E"/>
    <w:rsid w:val="009F0B37"/>
    <w:rsid w:val="009F3685"/>
    <w:rsid w:val="009F7026"/>
    <w:rsid w:val="00A01F28"/>
    <w:rsid w:val="00A021E0"/>
    <w:rsid w:val="00A14E97"/>
    <w:rsid w:val="00A167F8"/>
    <w:rsid w:val="00A24032"/>
    <w:rsid w:val="00A2690B"/>
    <w:rsid w:val="00A30721"/>
    <w:rsid w:val="00A30FC8"/>
    <w:rsid w:val="00A33EA1"/>
    <w:rsid w:val="00A3689B"/>
    <w:rsid w:val="00A50388"/>
    <w:rsid w:val="00A56049"/>
    <w:rsid w:val="00A57BDB"/>
    <w:rsid w:val="00A73699"/>
    <w:rsid w:val="00A7752A"/>
    <w:rsid w:val="00A84C88"/>
    <w:rsid w:val="00AA1CDE"/>
    <w:rsid w:val="00AC4EA8"/>
    <w:rsid w:val="00AE2F09"/>
    <w:rsid w:val="00B00205"/>
    <w:rsid w:val="00B01934"/>
    <w:rsid w:val="00B2355B"/>
    <w:rsid w:val="00B2521D"/>
    <w:rsid w:val="00B33689"/>
    <w:rsid w:val="00B47DE2"/>
    <w:rsid w:val="00B63D44"/>
    <w:rsid w:val="00B72767"/>
    <w:rsid w:val="00B914F5"/>
    <w:rsid w:val="00B917E1"/>
    <w:rsid w:val="00BB61F0"/>
    <w:rsid w:val="00BC2CFA"/>
    <w:rsid w:val="00BC4968"/>
    <w:rsid w:val="00BD70C2"/>
    <w:rsid w:val="00BE0B9D"/>
    <w:rsid w:val="00BE3DDA"/>
    <w:rsid w:val="00BF0E21"/>
    <w:rsid w:val="00C0098E"/>
    <w:rsid w:val="00C14154"/>
    <w:rsid w:val="00C2113D"/>
    <w:rsid w:val="00C32CAF"/>
    <w:rsid w:val="00C369A3"/>
    <w:rsid w:val="00C44149"/>
    <w:rsid w:val="00C5109C"/>
    <w:rsid w:val="00C51FED"/>
    <w:rsid w:val="00C61A81"/>
    <w:rsid w:val="00C654AA"/>
    <w:rsid w:val="00C811A3"/>
    <w:rsid w:val="00C965E1"/>
    <w:rsid w:val="00CA6A15"/>
    <w:rsid w:val="00CC02FF"/>
    <w:rsid w:val="00CC13D4"/>
    <w:rsid w:val="00CC38E8"/>
    <w:rsid w:val="00CC471E"/>
    <w:rsid w:val="00CC6FC8"/>
    <w:rsid w:val="00CD589E"/>
    <w:rsid w:val="00CE4E3D"/>
    <w:rsid w:val="00CE6013"/>
    <w:rsid w:val="00CF31B6"/>
    <w:rsid w:val="00D0037E"/>
    <w:rsid w:val="00D00AB6"/>
    <w:rsid w:val="00D0276A"/>
    <w:rsid w:val="00D11357"/>
    <w:rsid w:val="00D213A4"/>
    <w:rsid w:val="00D4627F"/>
    <w:rsid w:val="00DA3B97"/>
    <w:rsid w:val="00DA57AC"/>
    <w:rsid w:val="00DB68F1"/>
    <w:rsid w:val="00DC2ABE"/>
    <w:rsid w:val="00DE0C13"/>
    <w:rsid w:val="00DE34A1"/>
    <w:rsid w:val="00DE3566"/>
    <w:rsid w:val="00DF74EC"/>
    <w:rsid w:val="00E05395"/>
    <w:rsid w:val="00E351E4"/>
    <w:rsid w:val="00E4370B"/>
    <w:rsid w:val="00E5022C"/>
    <w:rsid w:val="00E51F85"/>
    <w:rsid w:val="00E54982"/>
    <w:rsid w:val="00E57DDF"/>
    <w:rsid w:val="00E66456"/>
    <w:rsid w:val="00E7465F"/>
    <w:rsid w:val="00E751FD"/>
    <w:rsid w:val="00E85B8D"/>
    <w:rsid w:val="00E8769D"/>
    <w:rsid w:val="00E8787E"/>
    <w:rsid w:val="00E937B1"/>
    <w:rsid w:val="00EA3CE2"/>
    <w:rsid w:val="00EB45B5"/>
    <w:rsid w:val="00EB5F89"/>
    <w:rsid w:val="00EC4535"/>
    <w:rsid w:val="00EE122D"/>
    <w:rsid w:val="00EF182C"/>
    <w:rsid w:val="00EF2B30"/>
    <w:rsid w:val="00EF38D3"/>
    <w:rsid w:val="00EF475B"/>
    <w:rsid w:val="00EF4A16"/>
    <w:rsid w:val="00EF61DB"/>
    <w:rsid w:val="00EF799A"/>
    <w:rsid w:val="00F02D0E"/>
    <w:rsid w:val="00F07263"/>
    <w:rsid w:val="00F22974"/>
    <w:rsid w:val="00F43E61"/>
    <w:rsid w:val="00F44E67"/>
    <w:rsid w:val="00F50046"/>
    <w:rsid w:val="00F61AFF"/>
    <w:rsid w:val="00F76BE5"/>
    <w:rsid w:val="00F860F1"/>
    <w:rsid w:val="00F863B4"/>
    <w:rsid w:val="00FA3177"/>
    <w:rsid w:val="00FA6B9C"/>
    <w:rsid w:val="00FB397A"/>
    <w:rsid w:val="00FC5930"/>
    <w:rsid w:val="00FC68FA"/>
    <w:rsid w:val="00FC7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1A0F01"/>
  <w15:chartTrackingRefBased/>
  <w15:docId w15:val="{90ACB05E-7619-4A42-A4F0-77978F34F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C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C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C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C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CE2"/>
    <w:rPr>
      <w:rFonts w:eastAsiaTheme="majorEastAsia" w:cstheme="majorBidi"/>
      <w:color w:val="272727" w:themeColor="text1" w:themeTint="D8"/>
    </w:rPr>
  </w:style>
  <w:style w:type="paragraph" w:styleId="Title">
    <w:name w:val="Title"/>
    <w:basedOn w:val="Normal"/>
    <w:next w:val="Normal"/>
    <w:link w:val="TitleChar"/>
    <w:uiPriority w:val="10"/>
    <w:qFormat/>
    <w:rsid w:val="00EA3C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CE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C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3CE2"/>
    <w:rPr>
      <w:i/>
      <w:iCs/>
      <w:color w:val="404040" w:themeColor="text1" w:themeTint="BF"/>
    </w:rPr>
  </w:style>
  <w:style w:type="paragraph" w:styleId="ListParagraph">
    <w:name w:val="List Paragraph"/>
    <w:basedOn w:val="Normal"/>
    <w:uiPriority w:val="34"/>
    <w:qFormat/>
    <w:rsid w:val="00EA3CE2"/>
    <w:pPr>
      <w:ind w:left="720"/>
      <w:contextualSpacing/>
    </w:pPr>
  </w:style>
  <w:style w:type="character" w:styleId="IntenseEmphasis">
    <w:name w:val="Intense Emphasis"/>
    <w:basedOn w:val="DefaultParagraphFont"/>
    <w:uiPriority w:val="21"/>
    <w:qFormat/>
    <w:rsid w:val="00EA3CE2"/>
    <w:rPr>
      <w:i/>
      <w:iCs/>
      <w:color w:val="0F4761" w:themeColor="accent1" w:themeShade="BF"/>
    </w:rPr>
  </w:style>
  <w:style w:type="paragraph" w:styleId="IntenseQuote">
    <w:name w:val="Intense Quote"/>
    <w:basedOn w:val="Normal"/>
    <w:next w:val="Normal"/>
    <w:link w:val="IntenseQuoteChar"/>
    <w:uiPriority w:val="30"/>
    <w:qFormat/>
    <w:rsid w:val="00EA3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CE2"/>
    <w:rPr>
      <w:i/>
      <w:iCs/>
      <w:color w:val="0F4761" w:themeColor="accent1" w:themeShade="BF"/>
    </w:rPr>
  </w:style>
  <w:style w:type="character" w:styleId="IntenseReference">
    <w:name w:val="Intense Reference"/>
    <w:basedOn w:val="DefaultParagraphFont"/>
    <w:uiPriority w:val="32"/>
    <w:qFormat/>
    <w:rsid w:val="00EA3CE2"/>
    <w:rPr>
      <w:b/>
      <w:bCs/>
      <w:smallCaps/>
      <w:color w:val="0F4761" w:themeColor="accent1" w:themeShade="BF"/>
      <w:spacing w:val="5"/>
    </w:rPr>
  </w:style>
  <w:style w:type="character" w:styleId="Hyperlink">
    <w:name w:val="Hyperlink"/>
    <w:basedOn w:val="DefaultParagraphFont"/>
    <w:uiPriority w:val="99"/>
    <w:unhideWhenUsed/>
    <w:rsid w:val="00627A07"/>
    <w:rPr>
      <w:color w:val="467886" w:themeColor="hyperlink"/>
      <w:u w:val="single"/>
    </w:rPr>
  </w:style>
  <w:style w:type="character" w:styleId="UnresolvedMention">
    <w:name w:val="Unresolved Mention"/>
    <w:basedOn w:val="DefaultParagraphFont"/>
    <w:uiPriority w:val="99"/>
    <w:semiHidden/>
    <w:unhideWhenUsed/>
    <w:rsid w:val="00627A07"/>
    <w:rPr>
      <w:color w:val="605E5C"/>
      <w:shd w:val="clear" w:color="auto" w:fill="E1DFDD"/>
    </w:rPr>
  </w:style>
  <w:style w:type="character" w:styleId="FollowedHyperlink">
    <w:name w:val="FollowedHyperlink"/>
    <w:basedOn w:val="DefaultParagraphFont"/>
    <w:uiPriority w:val="99"/>
    <w:semiHidden/>
    <w:unhideWhenUsed/>
    <w:rsid w:val="00627A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88372">
      <w:bodyDiv w:val="1"/>
      <w:marLeft w:val="0"/>
      <w:marRight w:val="0"/>
      <w:marTop w:val="0"/>
      <w:marBottom w:val="0"/>
      <w:divBdr>
        <w:top w:val="none" w:sz="0" w:space="0" w:color="auto"/>
        <w:left w:val="none" w:sz="0" w:space="0" w:color="auto"/>
        <w:bottom w:val="none" w:sz="0" w:space="0" w:color="auto"/>
        <w:right w:val="none" w:sz="0" w:space="0" w:color="auto"/>
      </w:divBdr>
    </w:div>
    <w:div w:id="273560465">
      <w:bodyDiv w:val="1"/>
      <w:marLeft w:val="0"/>
      <w:marRight w:val="0"/>
      <w:marTop w:val="0"/>
      <w:marBottom w:val="0"/>
      <w:divBdr>
        <w:top w:val="none" w:sz="0" w:space="0" w:color="auto"/>
        <w:left w:val="none" w:sz="0" w:space="0" w:color="auto"/>
        <w:bottom w:val="none" w:sz="0" w:space="0" w:color="auto"/>
        <w:right w:val="none" w:sz="0" w:space="0" w:color="auto"/>
      </w:divBdr>
      <w:divsChild>
        <w:div w:id="805975681">
          <w:marLeft w:val="0"/>
          <w:marRight w:val="0"/>
          <w:marTop w:val="0"/>
          <w:marBottom w:val="0"/>
          <w:divBdr>
            <w:top w:val="none" w:sz="0" w:space="0" w:color="auto"/>
            <w:left w:val="none" w:sz="0" w:space="0" w:color="auto"/>
            <w:bottom w:val="none" w:sz="0" w:space="0" w:color="auto"/>
            <w:right w:val="none" w:sz="0" w:space="0" w:color="auto"/>
          </w:divBdr>
        </w:div>
        <w:div w:id="5833949">
          <w:marLeft w:val="0"/>
          <w:marRight w:val="0"/>
          <w:marTop w:val="0"/>
          <w:marBottom w:val="0"/>
          <w:divBdr>
            <w:top w:val="none" w:sz="0" w:space="0" w:color="auto"/>
            <w:left w:val="none" w:sz="0" w:space="0" w:color="auto"/>
            <w:bottom w:val="none" w:sz="0" w:space="0" w:color="auto"/>
            <w:right w:val="none" w:sz="0" w:space="0" w:color="auto"/>
          </w:divBdr>
        </w:div>
      </w:divsChild>
    </w:div>
    <w:div w:id="420756428">
      <w:bodyDiv w:val="1"/>
      <w:marLeft w:val="0"/>
      <w:marRight w:val="0"/>
      <w:marTop w:val="0"/>
      <w:marBottom w:val="0"/>
      <w:divBdr>
        <w:top w:val="none" w:sz="0" w:space="0" w:color="auto"/>
        <w:left w:val="none" w:sz="0" w:space="0" w:color="auto"/>
        <w:bottom w:val="none" w:sz="0" w:space="0" w:color="auto"/>
        <w:right w:val="none" w:sz="0" w:space="0" w:color="auto"/>
      </w:divBdr>
    </w:div>
    <w:div w:id="431585768">
      <w:bodyDiv w:val="1"/>
      <w:marLeft w:val="0"/>
      <w:marRight w:val="0"/>
      <w:marTop w:val="0"/>
      <w:marBottom w:val="0"/>
      <w:divBdr>
        <w:top w:val="none" w:sz="0" w:space="0" w:color="auto"/>
        <w:left w:val="none" w:sz="0" w:space="0" w:color="auto"/>
        <w:bottom w:val="none" w:sz="0" w:space="0" w:color="auto"/>
        <w:right w:val="none" w:sz="0" w:space="0" w:color="auto"/>
      </w:divBdr>
      <w:divsChild>
        <w:div w:id="486745338">
          <w:marLeft w:val="0"/>
          <w:marRight w:val="0"/>
          <w:marTop w:val="0"/>
          <w:marBottom w:val="0"/>
          <w:divBdr>
            <w:top w:val="none" w:sz="0" w:space="0" w:color="auto"/>
            <w:left w:val="none" w:sz="0" w:space="0" w:color="auto"/>
            <w:bottom w:val="none" w:sz="0" w:space="0" w:color="auto"/>
            <w:right w:val="none" w:sz="0" w:space="0" w:color="auto"/>
          </w:divBdr>
        </w:div>
      </w:divsChild>
    </w:div>
    <w:div w:id="492336794">
      <w:bodyDiv w:val="1"/>
      <w:marLeft w:val="0"/>
      <w:marRight w:val="0"/>
      <w:marTop w:val="0"/>
      <w:marBottom w:val="0"/>
      <w:divBdr>
        <w:top w:val="none" w:sz="0" w:space="0" w:color="auto"/>
        <w:left w:val="none" w:sz="0" w:space="0" w:color="auto"/>
        <w:bottom w:val="none" w:sz="0" w:space="0" w:color="auto"/>
        <w:right w:val="none" w:sz="0" w:space="0" w:color="auto"/>
      </w:divBdr>
    </w:div>
    <w:div w:id="755134536">
      <w:bodyDiv w:val="1"/>
      <w:marLeft w:val="0"/>
      <w:marRight w:val="0"/>
      <w:marTop w:val="0"/>
      <w:marBottom w:val="0"/>
      <w:divBdr>
        <w:top w:val="none" w:sz="0" w:space="0" w:color="auto"/>
        <w:left w:val="none" w:sz="0" w:space="0" w:color="auto"/>
        <w:bottom w:val="none" w:sz="0" w:space="0" w:color="auto"/>
        <w:right w:val="none" w:sz="0" w:space="0" w:color="auto"/>
      </w:divBdr>
    </w:div>
    <w:div w:id="782850205">
      <w:bodyDiv w:val="1"/>
      <w:marLeft w:val="0"/>
      <w:marRight w:val="0"/>
      <w:marTop w:val="0"/>
      <w:marBottom w:val="0"/>
      <w:divBdr>
        <w:top w:val="none" w:sz="0" w:space="0" w:color="auto"/>
        <w:left w:val="none" w:sz="0" w:space="0" w:color="auto"/>
        <w:bottom w:val="none" w:sz="0" w:space="0" w:color="auto"/>
        <w:right w:val="none" w:sz="0" w:space="0" w:color="auto"/>
      </w:divBdr>
    </w:div>
    <w:div w:id="801776477">
      <w:bodyDiv w:val="1"/>
      <w:marLeft w:val="0"/>
      <w:marRight w:val="0"/>
      <w:marTop w:val="0"/>
      <w:marBottom w:val="0"/>
      <w:divBdr>
        <w:top w:val="none" w:sz="0" w:space="0" w:color="auto"/>
        <w:left w:val="none" w:sz="0" w:space="0" w:color="auto"/>
        <w:bottom w:val="none" w:sz="0" w:space="0" w:color="auto"/>
        <w:right w:val="none" w:sz="0" w:space="0" w:color="auto"/>
      </w:divBdr>
    </w:div>
    <w:div w:id="807938486">
      <w:bodyDiv w:val="1"/>
      <w:marLeft w:val="0"/>
      <w:marRight w:val="0"/>
      <w:marTop w:val="0"/>
      <w:marBottom w:val="0"/>
      <w:divBdr>
        <w:top w:val="none" w:sz="0" w:space="0" w:color="auto"/>
        <w:left w:val="none" w:sz="0" w:space="0" w:color="auto"/>
        <w:bottom w:val="none" w:sz="0" w:space="0" w:color="auto"/>
        <w:right w:val="none" w:sz="0" w:space="0" w:color="auto"/>
      </w:divBdr>
    </w:div>
    <w:div w:id="865486888">
      <w:bodyDiv w:val="1"/>
      <w:marLeft w:val="0"/>
      <w:marRight w:val="0"/>
      <w:marTop w:val="0"/>
      <w:marBottom w:val="0"/>
      <w:divBdr>
        <w:top w:val="none" w:sz="0" w:space="0" w:color="auto"/>
        <w:left w:val="none" w:sz="0" w:space="0" w:color="auto"/>
        <w:bottom w:val="none" w:sz="0" w:space="0" w:color="auto"/>
        <w:right w:val="none" w:sz="0" w:space="0" w:color="auto"/>
      </w:divBdr>
    </w:div>
    <w:div w:id="1106970301">
      <w:bodyDiv w:val="1"/>
      <w:marLeft w:val="0"/>
      <w:marRight w:val="0"/>
      <w:marTop w:val="0"/>
      <w:marBottom w:val="0"/>
      <w:divBdr>
        <w:top w:val="none" w:sz="0" w:space="0" w:color="auto"/>
        <w:left w:val="none" w:sz="0" w:space="0" w:color="auto"/>
        <w:bottom w:val="none" w:sz="0" w:space="0" w:color="auto"/>
        <w:right w:val="none" w:sz="0" w:space="0" w:color="auto"/>
      </w:divBdr>
    </w:div>
    <w:div w:id="1216090411">
      <w:bodyDiv w:val="1"/>
      <w:marLeft w:val="0"/>
      <w:marRight w:val="0"/>
      <w:marTop w:val="0"/>
      <w:marBottom w:val="0"/>
      <w:divBdr>
        <w:top w:val="none" w:sz="0" w:space="0" w:color="auto"/>
        <w:left w:val="none" w:sz="0" w:space="0" w:color="auto"/>
        <w:bottom w:val="none" w:sz="0" w:space="0" w:color="auto"/>
        <w:right w:val="none" w:sz="0" w:space="0" w:color="auto"/>
      </w:divBdr>
      <w:divsChild>
        <w:div w:id="1185748128">
          <w:marLeft w:val="0"/>
          <w:marRight w:val="0"/>
          <w:marTop w:val="0"/>
          <w:marBottom w:val="0"/>
          <w:divBdr>
            <w:top w:val="none" w:sz="0" w:space="0" w:color="auto"/>
            <w:left w:val="none" w:sz="0" w:space="0" w:color="auto"/>
            <w:bottom w:val="none" w:sz="0" w:space="0" w:color="auto"/>
            <w:right w:val="none" w:sz="0" w:space="0" w:color="auto"/>
          </w:divBdr>
        </w:div>
        <w:div w:id="1140877174">
          <w:marLeft w:val="0"/>
          <w:marRight w:val="0"/>
          <w:marTop w:val="0"/>
          <w:marBottom w:val="0"/>
          <w:divBdr>
            <w:top w:val="none" w:sz="0" w:space="0" w:color="auto"/>
            <w:left w:val="none" w:sz="0" w:space="0" w:color="auto"/>
            <w:bottom w:val="none" w:sz="0" w:space="0" w:color="auto"/>
            <w:right w:val="none" w:sz="0" w:space="0" w:color="auto"/>
          </w:divBdr>
        </w:div>
      </w:divsChild>
    </w:div>
    <w:div w:id="1298798345">
      <w:bodyDiv w:val="1"/>
      <w:marLeft w:val="0"/>
      <w:marRight w:val="0"/>
      <w:marTop w:val="0"/>
      <w:marBottom w:val="0"/>
      <w:divBdr>
        <w:top w:val="none" w:sz="0" w:space="0" w:color="auto"/>
        <w:left w:val="none" w:sz="0" w:space="0" w:color="auto"/>
        <w:bottom w:val="none" w:sz="0" w:space="0" w:color="auto"/>
        <w:right w:val="none" w:sz="0" w:space="0" w:color="auto"/>
      </w:divBdr>
    </w:div>
    <w:div w:id="1304430929">
      <w:bodyDiv w:val="1"/>
      <w:marLeft w:val="0"/>
      <w:marRight w:val="0"/>
      <w:marTop w:val="0"/>
      <w:marBottom w:val="0"/>
      <w:divBdr>
        <w:top w:val="none" w:sz="0" w:space="0" w:color="auto"/>
        <w:left w:val="none" w:sz="0" w:space="0" w:color="auto"/>
        <w:bottom w:val="none" w:sz="0" w:space="0" w:color="auto"/>
        <w:right w:val="none" w:sz="0" w:space="0" w:color="auto"/>
      </w:divBdr>
    </w:div>
    <w:div w:id="1324894251">
      <w:bodyDiv w:val="1"/>
      <w:marLeft w:val="0"/>
      <w:marRight w:val="0"/>
      <w:marTop w:val="0"/>
      <w:marBottom w:val="0"/>
      <w:divBdr>
        <w:top w:val="none" w:sz="0" w:space="0" w:color="auto"/>
        <w:left w:val="none" w:sz="0" w:space="0" w:color="auto"/>
        <w:bottom w:val="none" w:sz="0" w:space="0" w:color="auto"/>
        <w:right w:val="none" w:sz="0" w:space="0" w:color="auto"/>
      </w:divBdr>
      <w:divsChild>
        <w:div w:id="1961913317">
          <w:marLeft w:val="0"/>
          <w:marRight w:val="0"/>
          <w:marTop w:val="0"/>
          <w:marBottom w:val="0"/>
          <w:divBdr>
            <w:top w:val="none" w:sz="0" w:space="0" w:color="auto"/>
            <w:left w:val="none" w:sz="0" w:space="0" w:color="auto"/>
            <w:bottom w:val="none" w:sz="0" w:space="0" w:color="auto"/>
            <w:right w:val="none" w:sz="0" w:space="0" w:color="auto"/>
          </w:divBdr>
        </w:div>
      </w:divsChild>
    </w:div>
    <w:div w:id="1332370180">
      <w:bodyDiv w:val="1"/>
      <w:marLeft w:val="0"/>
      <w:marRight w:val="0"/>
      <w:marTop w:val="0"/>
      <w:marBottom w:val="0"/>
      <w:divBdr>
        <w:top w:val="none" w:sz="0" w:space="0" w:color="auto"/>
        <w:left w:val="none" w:sz="0" w:space="0" w:color="auto"/>
        <w:bottom w:val="none" w:sz="0" w:space="0" w:color="auto"/>
        <w:right w:val="none" w:sz="0" w:space="0" w:color="auto"/>
      </w:divBdr>
    </w:div>
    <w:div w:id="1338195197">
      <w:bodyDiv w:val="1"/>
      <w:marLeft w:val="0"/>
      <w:marRight w:val="0"/>
      <w:marTop w:val="0"/>
      <w:marBottom w:val="0"/>
      <w:divBdr>
        <w:top w:val="none" w:sz="0" w:space="0" w:color="auto"/>
        <w:left w:val="none" w:sz="0" w:space="0" w:color="auto"/>
        <w:bottom w:val="none" w:sz="0" w:space="0" w:color="auto"/>
        <w:right w:val="none" w:sz="0" w:space="0" w:color="auto"/>
      </w:divBdr>
    </w:div>
    <w:div w:id="1350066504">
      <w:bodyDiv w:val="1"/>
      <w:marLeft w:val="0"/>
      <w:marRight w:val="0"/>
      <w:marTop w:val="0"/>
      <w:marBottom w:val="0"/>
      <w:divBdr>
        <w:top w:val="none" w:sz="0" w:space="0" w:color="auto"/>
        <w:left w:val="none" w:sz="0" w:space="0" w:color="auto"/>
        <w:bottom w:val="none" w:sz="0" w:space="0" w:color="auto"/>
        <w:right w:val="none" w:sz="0" w:space="0" w:color="auto"/>
      </w:divBdr>
      <w:divsChild>
        <w:div w:id="1801485616">
          <w:marLeft w:val="0"/>
          <w:marRight w:val="0"/>
          <w:marTop w:val="0"/>
          <w:marBottom w:val="0"/>
          <w:divBdr>
            <w:top w:val="none" w:sz="0" w:space="0" w:color="auto"/>
            <w:left w:val="none" w:sz="0" w:space="0" w:color="auto"/>
            <w:bottom w:val="none" w:sz="0" w:space="0" w:color="auto"/>
            <w:right w:val="none" w:sz="0" w:space="0" w:color="auto"/>
          </w:divBdr>
        </w:div>
      </w:divsChild>
    </w:div>
    <w:div w:id="1475757347">
      <w:bodyDiv w:val="1"/>
      <w:marLeft w:val="0"/>
      <w:marRight w:val="0"/>
      <w:marTop w:val="0"/>
      <w:marBottom w:val="0"/>
      <w:divBdr>
        <w:top w:val="none" w:sz="0" w:space="0" w:color="auto"/>
        <w:left w:val="none" w:sz="0" w:space="0" w:color="auto"/>
        <w:bottom w:val="none" w:sz="0" w:space="0" w:color="auto"/>
        <w:right w:val="none" w:sz="0" w:space="0" w:color="auto"/>
      </w:divBdr>
    </w:div>
    <w:div w:id="1577933124">
      <w:bodyDiv w:val="1"/>
      <w:marLeft w:val="0"/>
      <w:marRight w:val="0"/>
      <w:marTop w:val="0"/>
      <w:marBottom w:val="0"/>
      <w:divBdr>
        <w:top w:val="none" w:sz="0" w:space="0" w:color="auto"/>
        <w:left w:val="none" w:sz="0" w:space="0" w:color="auto"/>
        <w:bottom w:val="none" w:sz="0" w:space="0" w:color="auto"/>
        <w:right w:val="none" w:sz="0" w:space="0" w:color="auto"/>
      </w:divBdr>
    </w:div>
    <w:div w:id="1640526176">
      <w:bodyDiv w:val="1"/>
      <w:marLeft w:val="0"/>
      <w:marRight w:val="0"/>
      <w:marTop w:val="0"/>
      <w:marBottom w:val="0"/>
      <w:divBdr>
        <w:top w:val="none" w:sz="0" w:space="0" w:color="auto"/>
        <w:left w:val="none" w:sz="0" w:space="0" w:color="auto"/>
        <w:bottom w:val="none" w:sz="0" w:space="0" w:color="auto"/>
        <w:right w:val="none" w:sz="0" w:space="0" w:color="auto"/>
      </w:divBdr>
    </w:div>
    <w:div w:id="1661352561">
      <w:bodyDiv w:val="1"/>
      <w:marLeft w:val="0"/>
      <w:marRight w:val="0"/>
      <w:marTop w:val="0"/>
      <w:marBottom w:val="0"/>
      <w:divBdr>
        <w:top w:val="none" w:sz="0" w:space="0" w:color="auto"/>
        <w:left w:val="none" w:sz="0" w:space="0" w:color="auto"/>
        <w:bottom w:val="none" w:sz="0" w:space="0" w:color="auto"/>
        <w:right w:val="none" w:sz="0" w:space="0" w:color="auto"/>
      </w:divBdr>
    </w:div>
    <w:div w:id="1763529046">
      <w:bodyDiv w:val="1"/>
      <w:marLeft w:val="0"/>
      <w:marRight w:val="0"/>
      <w:marTop w:val="0"/>
      <w:marBottom w:val="0"/>
      <w:divBdr>
        <w:top w:val="none" w:sz="0" w:space="0" w:color="auto"/>
        <w:left w:val="none" w:sz="0" w:space="0" w:color="auto"/>
        <w:bottom w:val="none" w:sz="0" w:space="0" w:color="auto"/>
        <w:right w:val="none" w:sz="0" w:space="0" w:color="auto"/>
      </w:divBdr>
    </w:div>
    <w:div w:id="1764759764">
      <w:bodyDiv w:val="1"/>
      <w:marLeft w:val="0"/>
      <w:marRight w:val="0"/>
      <w:marTop w:val="0"/>
      <w:marBottom w:val="0"/>
      <w:divBdr>
        <w:top w:val="none" w:sz="0" w:space="0" w:color="auto"/>
        <w:left w:val="none" w:sz="0" w:space="0" w:color="auto"/>
        <w:bottom w:val="none" w:sz="0" w:space="0" w:color="auto"/>
        <w:right w:val="none" w:sz="0" w:space="0" w:color="auto"/>
      </w:divBdr>
      <w:divsChild>
        <w:div w:id="776296266">
          <w:marLeft w:val="0"/>
          <w:marRight w:val="0"/>
          <w:marTop w:val="0"/>
          <w:marBottom w:val="0"/>
          <w:divBdr>
            <w:top w:val="none" w:sz="0" w:space="0" w:color="auto"/>
            <w:left w:val="none" w:sz="0" w:space="0" w:color="auto"/>
            <w:bottom w:val="none" w:sz="0" w:space="0" w:color="auto"/>
            <w:right w:val="none" w:sz="0" w:space="0" w:color="auto"/>
          </w:divBdr>
        </w:div>
        <w:div w:id="1292519422">
          <w:marLeft w:val="0"/>
          <w:marRight w:val="0"/>
          <w:marTop w:val="0"/>
          <w:marBottom w:val="0"/>
          <w:divBdr>
            <w:top w:val="none" w:sz="0" w:space="0" w:color="auto"/>
            <w:left w:val="none" w:sz="0" w:space="0" w:color="auto"/>
            <w:bottom w:val="none" w:sz="0" w:space="0" w:color="auto"/>
            <w:right w:val="none" w:sz="0" w:space="0" w:color="auto"/>
          </w:divBdr>
        </w:div>
      </w:divsChild>
    </w:div>
    <w:div w:id="1950893162">
      <w:bodyDiv w:val="1"/>
      <w:marLeft w:val="0"/>
      <w:marRight w:val="0"/>
      <w:marTop w:val="0"/>
      <w:marBottom w:val="0"/>
      <w:divBdr>
        <w:top w:val="none" w:sz="0" w:space="0" w:color="auto"/>
        <w:left w:val="none" w:sz="0" w:space="0" w:color="auto"/>
        <w:bottom w:val="none" w:sz="0" w:space="0" w:color="auto"/>
        <w:right w:val="none" w:sz="0" w:space="0" w:color="auto"/>
      </w:divBdr>
      <w:divsChild>
        <w:div w:id="1769305573">
          <w:marLeft w:val="0"/>
          <w:marRight w:val="0"/>
          <w:marTop w:val="0"/>
          <w:marBottom w:val="0"/>
          <w:divBdr>
            <w:top w:val="none" w:sz="0" w:space="0" w:color="auto"/>
            <w:left w:val="none" w:sz="0" w:space="0" w:color="auto"/>
            <w:bottom w:val="none" w:sz="0" w:space="0" w:color="auto"/>
            <w:right w:val="none" w:sz="0" w:space="0" w:color="auto"/>
          </w:divBdr>
        </w:div>
      </w:divsChild>
    </w:div>
    <w:div w:id="2014722356">
      <w:bodyDiv w:val="1"/>
      <w:marLeft w:val="0"/>
      <w:marRight w:val="0"/>
      <w:marTop w:val="0"/>
      <w:marBottom w:val="0"/>
      <w:divBdr>
        <w:top w:val="none" w:sz="0" w:space="0" w:color="auto"/>
        <w:left w:val="none" w:sz="0" w:space="0" w:color="auto"/>
        <w:bottom w:val="none" w:sz="0" w:space="0" w:color="auto"/>
        <w:right w:val="none" w:sz="0" w:space="0" w:color="auto"/>
      </w:divBdr>
    </w:div>
    <w:div w:id="2055739399">
      <w:bodyDiv w:val="1"/>
      <w:marLeft w:val="0"/>
      <w:marRight w:val="0"/>
      <w:marTop w:val="0"/>
      <w:marBottom w:val="0"/>
      <w:divBdr>
        <w:top w:val="none" w:sz="0" w:space="0" w:color="auto"/>
        <w:left w:val="none" w:sz="0" w:space="0" w:color="auto"/>
        <w:bottom w:val="none" w:sz="0" w:space="0" w:color="auto"/>
        <w:right w:val="none" w:sz="0" w:space="0" w:color="auto"/>
      </w:divBdr>
    </w:div>
    <w:div w:id="2139688241">
      <w:bodyDiv w:val="1"/>
      <w:marLeft w:val="0"/>
      <w:marRight w:val="0"/>
      <w:marTop w:val="0"/>
      <w:marBottom w:val="0"/>
      <w:divBdr>
        <w:top w:val="none" w:sz="0" w:space="0" w:color="auto"/>
        <w:left w:val="none" w:sz="0" w:space="0" w:color="auto"/>
        <w:bottom w:val="none" w:sz="0" w:space="0" w:color="auto"/>
        <w:right w:val="none" w:sz="0" w:space="0" w:color="auto"/>
      </w:divBdr>
      <w:divsChild>
        <w:div w:id="1879051448">
          <w:marLeft w:val="0"/>
          <w:marRight w:val="0"/>
          <w:marTop w:val="0"/>
          <w:marBottom w:val="0"/>
          <w:divBdr>
            <w:top w:val="none" w:sz="0" w:space="0" w:color="auto"/>
            <w:left w:val="none" w:sz="0" w:space="0" w:color="auto"/>
            <w:bottom w:val="none" w:sz="0" w:space="0" w:color="auto"/>
            <w:right w:val="none" w:sz="0" w:space="0" w:color="auto"/>
          </w:divBdr>
        </w:div>
        <w:div w:id="87309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rveysparrow.com/blog/questionnaires/" TargetMode="External"/><Relationship Id="rId3" Type="http://schemas.openxmlformats.org/officeDocument/2006/relationships/settings" Target="settings.xml"/><Relationship Id="rId7" Type="http://schemas.openxmlformats.org/officeDocument/2006/relationships/hyperlink" Target="https://www.childrenscommissioner.gov.uk/resource/childhood-in-the-time-of-cov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lo.br/j/jped/a/dwMTkRJc3NdhvJYddjcZkXC/" TargetMode="External"/><Relationship Id="rId11" Type="http://schemas.openxmlformats.org/officeDocument/2006/relationships/theme" Target="theme/theme1.xml"/><Relationship Id="rId5" Type="http://schemas.openxmlformats.org/officeDocument/2006/relationships/hyperlink" Target="https://www.snapcymru.org/get-support/what-is-al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bn.bmj.com/content/22/3/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3868</Words>
  <Characters>22050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Neal (2418867)</dc:creator>
  <cp:keywords/>
  <dc:description/>
  <cp:lastModifiedBy>Molly Neal (2418867)</cp:lastModifiedBy>
  <cp:revision>11</cp:revision>
  <dcterms:created xsi:type="dcterms:W3CDTF">2025-05-29T15:42:00Z</dcterms:created>
  <dcterms:modified xsi:type="dcterms:W3CDTF">2025-05-29T15:55:00Z</dcterms:modified>
</cp:coreProperties>
</file>