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33010A" w14:textId="207F4757" w:rsidR="004247C6" w:rsidRDefault="004247C6" w:rsidP="009D6AA9">
      <w:pPr>
        <w:pStyle w:val="Heading2"/>
        <w:rPr>
          <w:b/>
          <w:bCs/>
        </w:rPr>
      </w:pPr>
      <w:r>
        <w:rPr>
          <w:noProof/>
          <w:sz w:val="40"/>
          <w:szCs w:val="40"/>
        </w:rPr>
        <w:drawing>
          <wp:inline distT="0" distB="0" distL="0" distR="0" wp14:anchorId="4DE089BB" wp14:editId="3A109C75">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300E093A" w14:textId="77777777" w:rsidR="004247C6" w:rsidRDefault="004247C6" w:rsidP="004247C6"/>
    <w:p w14:paraId="39DCCC5C" w14:textId="77777777" w:rsidR="004247C6" w:rsidRPr="005853A4" w:rsidRDefault="004247C6" w:rsidP="004247C6">
      <w:pPr>
        <w:spacing w:line="360" w:lineRule="auto"/>
        <w:jc w:val="both"/>
        <w:rPr>
          <w:sz w:val="40"/>
          <w:szCs w:val="40"/>
        </w:rPr>
      </w:pPr>
      <w:r w:rsidRPr="005853A4">
        <w:rPr>
          <w:sz w:val="40"/>
          <w:szCs w:val="40"/>
        </w:rPr>
        <w:t>Student Name:</w:t>
      </w:r>
      <w:r>
        <w:rPr>
          <w:sz w:val="40"/>
          <w:szCs w:val="40"/>
        </w:rPr>
        <w:t xml:space="preserve"> Lyubomir Markov</w:t>
      </w:r>
    </w:p>
    <w:p w14:paraId="6698A82E" w14:textId="77777777" w:rsidR="004247C6" w:rsidRPr="005853A4" w:rsidRDefault="004247C6" w:rsidP="004247C6">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0978E6D9" w14:textId="6A71AB3D" w:rsidR="004247C6" w:rsidRPr="00D75AF1" w:rsidRDefault="004247C6" w:rsidP="004247C6">
      <w:pPr>
        <w:spacing w:line="360" w:lineRule="auto"/>
        <w:jc w:val="both"/>
        <w:rPr>
          <w:sz w:val="40"/>
          <w:szCs w:val="40"/>
        </w:rPr>
      </w:pPr>
      <w:r w:rsidRPr="005853A4">
        <w:rPr>
          <w:sz w:val="40"/>
          <w:szCs w:val="40"/>
        </w:rPr>
        <w:t>Module code</w:t>
      </w:r>
      <w:r>
        <w:rPr>
          <w:sz w:val="40"/>
          <w:szCs w:val="40"/>
        </w:rPr>
        <w:t xml:space="preserve">: </w:t>
      </w:r>
      <w:r w:rsidRPr="004247C6">
        <w:rPr>
          <w:sz w:val="40"/>
          <w:szCs w:val="40"/>
        </w:rPr>
        <w:t>BMSW6105</w:t>
      </w:r>
    </w:p>
    <w:p w14:paraId="7E3CC927" w14:textId="2E05DFB1" w:rsidR="004247C6" w:rsidRDefault="004247C6" w:rsidP="004247C6">
      <w:pPr>
        <w:spacing w:line="360" w:lineRule="auto"/>
        <w:jc w:val="both"/>
        <w:rPr>
          <w:sz w:val="40"/>
          <w:szCs w:val="40"/>
        </w:rPr>
      </w:pPr>
      <w:r>
        <w:rPr>
          <w:sz w:val="40"/>
          <w:szCs w:val="40"/>
        </w:rPr>
        <w:t xml:space="preserve">Module Title: </w:t>
      </w:r>
      <w:r>
        <w:rPr>
          <w:sz w:val="40"/>
          <w:szCs w:val="40"/>
        </w:rPr>
        <w:t>Coaching and Mentoring Skills for the Workplace</w:t>
      </w:r>
    </w:p>
    <w:p w14:paraId="7CFDD174" w14:textId="5A7CB8DE" w:rsidR="004247C6" w:rsidRDefault="004247C6" w:rsidP="004247C6">
      <w:pPr>
        <w:spacing w:line="360" w:lineRule="auto"/>
        <w:jc w:val="both"/>
        <w:rPr>
          <w:rFonts w:cs="Arial"/>
          <w:color w:val="424242"/>
          <w:sz w:val="40"/>
          <w:szCs w:val="40"/>
          <w:shd w:val="clear" w:color="auto" w:fill="FFFFFF"/>
        </w:rPr>
      </w:pPr>
      <w:r w:rsidRPr="005853A4">
        <w:rPr>
          <w:sz w:val="40"/>
          <w:szCs w:val="40"/>
        </w:rPr>
        <w:t xml:space="preserve">Lecturer Name: </w:t>
      </w:r>
      <w:r w:rsidRPr="004247C6">
        <w:rPr>
          <w:rFonts w:cs="Arial"/>
          <w:color w:val="424242"/>
          <w:sz w:val="40"/>
          <w:szCs w:val="40"/>
          <w:shd w:val="clear" w:color="auto" w:fill="FFFFFF"/>
        </w:rPr>
        <w:t>Nishi Ramsurrun</w:t>
      </w:r>
    </w:p>
    <w:p w14:paraId="30594BBF" w14:textId="7D0D0C0B" w:rsidR="004247C6" w:rsidRDefault="004247C6" w:rsidP="004247C6">
      <w:pPr>
        <w:spacing w:line="360" w:lineRule="auto"/>
        <w:jc w:val="both"/>
        <w:rPr>
          <w:sz w:val="40"/>
          <w:szCs w:val="40"/>
        </w:rPr>
      </w:pPr>
      <w:r w:rsidRPr="005853A4">
        <w:rPr>
          <w:sz w:val="40"/>
          <w:szCs w:val="40"/>
        </w:rPr>
        <w:t>Assignment Title:</w:t>
      </w:r>
      <w:r>
        <w:rPr>
          <w:sz w:val="40"/>
          <w:szCs w:val="40"/>
        </w:rPr>
        <w:t xml:space="preserve"> </w:t>
      </w:r>
      <w:r>
        <w:rPr>
          <w:sz w:val="40"/>
          <w:szCs w:val="40"/>
        </w:rPr>
        <w:t>Written Reflection</w:t>
      </w:r>
    </w:p>
    <w:p w14:paraId="71AAA084" w14:textId="77777777" w:rsidR="004247C6" w:rsidRPr="004247C6" w:rsidRDefault="004247C6" w:rsidP="004247C6"/>
    <w:p w14:paraId="5A54E1AB" w14:textId="77777777" w:rsidR="004247C6" w:rsidRDefault="004247C6">
      <w:pPr>
        <w:rPr>
          <w:b/>
          <w:bCs/>
        </w:rPr>
      </w:pPr>
    </w:p>
    <w:p w14:paraId="2445141C" w14:textId="77777777" w:rsidR="004247C6" w:rsidRDefault="004247C6">
      <w:pPr>
        <w:rPr>
          <w:b/>
          <w:bCs/>
        </w:rPr>
      </w:pPr>
      <w:r>
        <w:rPr>
          <w:b/>
          <w:bCs/>
        </w:rPr>
        <w:br w:type="page"/>
      </w:r>
    </w:p>
    <w:sdt>
      <w:sdtPr>
        <w:id w:val="-1600705607"/>
        <w:docPartObj>
          <w:docPartGallery w:val="Table of Contents"/>
          <w:docPartUnique/>
        </w:docPartObj>
      </w:sdtPr>
      <w:sdtEndPr>
        <w:rPr>
          <w:rFonts w:ascii="Arial" w:eastAsiaTheme="minorHAnsi" w:hAnsi="Arial" w:cstheme="minorBidi"/>
          <w:noProof/>
          <w:color w:val="auto"/>
          <w:kern w:val="2"/>
          <w:sz w:val="24"/>
          <w:szCs w:val="24"/>
          <w14:ligatures w14:val="standardContextual"/>
        </w:rPr>
      </w:sdtEndPr>
      <w:sdtContent>
        <w:p w14:paraId="77F06166" w14:textId="5CCDA664" w:rsidR="004247C6" w:rsidRDefault="004247C6">
          <w:pPr>
            <w:pStyle w:val="TOCHeading"/>
          </w:pPr>
          <w:r>
            <w:t>Table of Contents</w:t>
          </w:r>
        </w:p>
        <w:p w14:paraId="4256107D" w14:textId="2A8748C0" w:rsidR="004247C6" w:rsidRDefault="004247C6">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196478457" w:history="1">
            <w:r w:rsidRPr="00871CFC">
              <w:rPr>
                <w:rStyle w:val="Hyperlink"/>
                <w:rFonts w:eastAsia="Times New Roman"/>
                <w:noProof/>
              </w:rPr>
              <w:t>Written Reflection on coaching sessions</w:t>
            </w:r>
            <w:r>
              <w:rPr>
                <w:noProof/>
                <w:webHidden/>
              </w:rPr>
              <w:tab/>
            </w:r>
            <w:r>
              <w:rPr>
                <w:noProof/>
                <w:webHidden/>
              </w:rPr>
              <w:fldChar w:fldCharType="begin"/>
            </w:r>
            <w:r>
              <w:rPr>
                <w:noProof/>
                <w:webHidden/>
              </w:rPr>
              <w:instrText xml:space="preserve"> PAGEREF _Toc196478457 \h </w:instrText>
            </w:r>
            <w:r>
              <w:rPr>
                <w:noProof/>
                <w:webHidden/>
              </w:rPr>
            </w:r>
            <w:r>
              <w:rPr>
                <w:noProof/>
                <w:webHidden/>
              </w:rPr>
              <w:fldChar w:fldCharType="separate"/>
            </w:r>
            <w:r>
              <w:rPr>
                <w:noProof/>
                <w:webHidden/>
              </w:rPr>
              <w:t>3</w:t>
            </w:r>
            <w:r>
              <w:rPr>
                <w:noProof/>
                <w:webHidden/>
              </w:rPr>
              <w:fldChar w:fldCharType="end"/>
            </w:r>
          </w:hyperlink>
        </w:p>
        <w:p w14:paraId="7AC35DD4" w14:textId="3E281012" w:rsidR="004247C6" w:rsidRDefault="004247C6">
          <w:pPr>
            <w:pStyle w:val="TOC2"/>
            <w:tabs>
              <w:tab w:val="right" w:leader="dot" w:pos="9350"/>
            </w:tabs>
            <w:rPr>
              <w:rFonts w:eastAsiaTheme="minorEastAsia"/>
              <w:b w:val="0"/>
              <w:bCs w:val="0"/>
              <w:noProof/>
              <w:sz w:val="24"/>
              <w:szCs w:val="24"/>
            </w:rPr>
          </w:pPr>
          <w:hyperlink w:anchor="_Toc196478458" w:history="1">
            <w:r w:rsidRPr="00871CFC">
              <w:rPr>
                <w:rStyle w:val="Hyperlink"/>
                <w:noProof/>
              </w:rPr>
              <w:t>Introduction</w:t>
            </w:r>
            <w:r>
              <w:rPr>
                <w:noProof/>
                <w:webHidden/>
              </w:rPr>
              <w:tab/>
            </w:r>
            <w:r>
              <w:rPr>
                <w:noProof/>
                <w:webHidden/>
              </w:rPr>
              <w:fldChar w:fldCharType="begin"/>
            </w:r>
            <w:r>
              <w:rPr>
                <w:noProof/>
                <w:webHidden/>
              </w:rPr>
              <w:instrText xml:space="preserve"> PAGEREF _Toc196478458 \h </w:instrText>
            </w:r>
            <w:r>
              <w:rPr>
                <w:noProof/>
                <w:webHidden/>
              </w:rPr>
            </w:r>
            <w:r>
              <w:rPr>
                <w:noProof/>
                <w:webHidden/>
              </w:rPr>
              <w:fldChar w:fldCharType="separate"/>
            </w:r>
            <w:r>
              <w:rPr>
                <w:noProof/>
                <w:webHidden/>
              </w:rPr>
              <w:t>3</w:t>
            </w:r>
            <w:r>
              <w:rPr>
                <w:noProof/>
                <w:webHidden/>
              </w:rPr>
              <w:fldChar w:fldCharType="end"/>
            </w:r>
          </w:hyperlink>
        </w:p>
        <w:p w14:paraId="33F386BA" w14:textId="05E0FA31" w:rsidR="004247C6" w:rsidRDefault="004247C6">
          <w:pPr>
            <w:pStyle w:val="TOC2"/>
            <w:tabs>
              <w:tab w:val="right" w:leader="dot" w:pos="9350"/>
            </w:tabs>
            <w:rPr>
              <w:rFonts w:eastAsiaTheme="minorEastAsia"/>
              <w:b w:val="0"/>
              <w:bCs w:val="0"/>
              <w:noProof/>
              <w:sz w:val="24"/>
              <w:szCs w:val="24"/>
            </w:rPr>
          </w:pPr>
          <w:hyperlink w:anchor="_Toc196478459" w:history="1">
            <w:r w:rsidRPr="00871CFC">
              <w:rPr>
                <w:rStyle w:val="Hyperlink"/>
                <w:rFonts w:eastAsia="Times New Roman"/>
                <w:noProof/>
              </w:rPr>
              <w:t>The Purpose of Coaching and Mentoring in the Workplace</w:t>
            </w:r>
            <w:r>
              <w:rPr>
                <w:noProof/>
                <w:webHidden/>
              </w:rPr>
              <w:tab/>
            </w:r>
            <w:r>
              <w:rPr>
                <w:noProof/>
                <w:webHidden/>
              </w:rPr>
              <w:fldChar w:fldCharType="begin"/>
            </w:r>
            <w:r>
              <w:rPr>
                <w:noProof/>
                <w:webHidden/>
              </w:rPr>
              <w:instrText xml:space="preserve"> PAGEREF _Toc196478459 \h </w:instrText>
            </w:r>
            <w:r>
              <w:rPr>
                <w:noProof/>
                <w:webHidden/>
              </w:rPr>
            </w:r>
            <w:r>
              <w:rPr>
                <w:noProof/>
                <w:webHidden/>
              </w:rPr>
              <w:fldChar w:fldCharType="separate"/>
            </w:r>
            <w:r>
              <w:rPr>
                <w:noProof/>
                <w:webHidden/>
              </w:rPr>
              <w:t>3</w:t>
            </w:r>
            <w:r>
              <w:rPr>
                <w:noProof/>
                <w:webHidden/>
              </w:rPr>
              <w:fldChar w:fldCharType="end"/>
            </w:r>
          </w:hyperlink>
        </w:p>
        <w:p w14:paraId="20845906" w14:textId="1081C85D" w:rsidR="004247C6" w:rsidRDefault="004247C6">
          <w:pPr>
            <w:pStyle w:val="TOC2"/>
            <w:tabs>
              <w:tab w:val="right" w:leader="dot" w:pos="9350"/>
            </w:tabs>
            <w:rPr>
              <w:rFonts w:eastAsiaTheme="minorEastAsia"/>
              <w:b w:val="0"/>
              <w:bCs w:val="0"/>
              <w:noProof/>
              <w:sz w:val="24"/>
              <w:szCs w:val="24"/>
            </w:rPr>
          </w:pPr>
          <w:hyperlink w:anchor="_Toc196478460" w:history="1">
            <w:r w:rsidRPr="00871CFC">
              <w:rPr>
                <w:rStyle w:val="Hyperlink"/>
                <w:rFonts w:eastAsia="Times New Roman"/>
                <w:noProof/>
              </w:rPr>
              <w:t>Critical Analysis of the GROW Coaching Model</w:t>
            </w:r>
            <w:r>
              <w:rPr>
                <w:noProof/>
                <w:webHidden/>
              </w:rPr>
              <w:tab/>
            </w:r>
            <w:r>
              <w:rPr>
                <w:noProof/>
                <w:webHidden/>
              </w:rPr>
              <w:fldChar w:fldCharType="begin"/>
            </w:r>
            <w:r>
              <w:rPr>
                <w:noProof/>
                <w:webHidden/>
              </w:rPr>
              <w:instrText xml:space="preserve"> PAGEREF _Toc196478460 \h </w:instrText>
            </w:r>
            <w:r>
              <w:rPr>
                <w:noProof/>
                <w:webHidden/>
              </w:rPr>
            </w:r>
            <w:r>
              <w:rPr>
                <w:noProof/>
                <w:webHidden/>
              </w:rPr>
              <w:fldChar w:fldCharType="separate"/>
            </w:r>
            <w:r>
              <w:rPr>
                <w:noProof/>
                <w:webHidden/>
              </w:rPr>
              <w:t>4</w:t>
            </w:r>
            <w:r>
              <w:rPr>
                <w:noProof/>
                <w:webHidden/>
              </w:rPr>
              <w:fldChar w:fldCharType="end"/>
            </w:r>
          </w:hyperlink>
        </w:p>
        <w:p w14:paraId="105811A6" w14:textId="5342991C" w:rsidR="004247C6" w:rsidRDefault="004247C6">
          <w:pPr>
            <w:pStyle w:val="TOC2"/>
            <w:tabs>
              <w:tab w:val="right" w:leader="dot" w:pos="9350"/>
            </w:tabs>
            <w:rPr>
              <w:rFonts w:eastAsiaTheme="minorEastAsia"/>
              <w:b w:val="0"/>
              <w:bCs w:val="0"/>
              <w:noProof/>
              <w:sz w:val="24"/>
              <w:szCs w:val="24"/>
            </w:rPr>
          </w:pPr>
          <w:hyperlink w:anchor="_Toc196478461" w:history="1">
            <w:r w:rsidRPr="00871CFC">
              <w:rPr>
                <w:rStyle w:val="Hyperlink"/>
                <w:rFonts w:eastAsia="Times New Roman"/>
                <w:noProof/>
              </w:rPr>
              <w:t>Reflection on Practical 1 – Coaching (Goal Setting)</w:t>
            </w:r>
            <w:r>
              <w:rPr>
                <w:noProof/>
                <w:webHidden/>
              </w:rPr>
              <w:tab/>
            </w:r>
            <w:r>
              <w:rPr>
                <w:noProof/>
                <w:webHidden/>
              </w:rPr>
              <w:fldChar w:fldCharType="begin"/>
            </w:r>
            <w:r>
              <w:rPr>
                <w:noProof/>
                <w:webHidden/>
              </w:rPr>
              <w:instrText xml:space="preserve"> PAGEREF _Toc196478461 \h </w:instrText>
            </w:r>
            <w:r>
              <w:rPr>
                <w:noProof/>
                <w:webHidden/>
              </w:rPr>
            </w:r>
            <w:r>
              <w:rPr>
                <w:noProof/>
                <w:webHidden/>
              </w:rPr>
              <w:fldChar w:fldCharType="separate"/>
            </w:r>
            <w:r>
              <w:rPr>
                <w:noProof/>
                <w:webHidden/>
              </w:rPr>
              <w:t>6</w:t>
            </w:r>
            <w:r>
              <w:rPr>
                <w:noProof/>
                <w:webHidden/>
              </w:rPr>
              <w:fldChar w:fldCharType="end"/>
            </w:r>
          </w:hyperlink>
        </w:p>
        <w:p w14:paraId="1DA9D84F" w14:textId="79BCBE50" w:rsidR="004247C6" w:rsidRDefault="004247C6">
          <w:pPr>
            <w:pStyle w:val="TOC3"/>
            <w:tabs>
              <w:tab w:val="right" w:leader="dot" w:pos="9350"/>
            </w:tabs>
            <w:rPr>
              <w:rFonts w:eastAsiaTheme="minorEastAsia"/>
              <w:noProof/>
              <w:sz w:val="24"/>
              <w:szCs w:val="24"/>
            </w:rPr>
          </w:pPr>
          <w:hyperlink w:anchor="_Toc196478462" w:history="1">
            <w:r w:rsidRPr="00871CFC">
              <w:rPr>
                <w:rStyle w:val="Hyperlink"/>
                <w:rFonts w:eastAsia="Times New Roman" w:cs="Arial"/>
                <w:b/>
                <w:bCs/>
                <w:noProof/>
                <w:kern w:val="0"/>
                <w14:ligatures w14:val="none"/>
              </w:rPr>
              <w:t>Description</w:t>
            </w:r>
            <w:r>
              <w:rPr>
                <w:noProof/>
                <w:webHidden/>
              </w:rPr>
              <w:tab/>
            </w:r>
            <w:r>
              <w:rPr>
                <w:noProof/>
                <w:webHidden/>
              </w:rPr>
              <w:fldChar w:fldCharType="begin"/>
            </w:r>
            <w:r>
              <w:rPr>
                <w:noProof/>
                <w:webHidden/>
              </w:rPr>
              <w:instrText xml:space="preserve"> PAGEREF _Toc196478462 \h </w:instrText>
            </w:r>
            <w:r>
              <w:rPr>
                <w:noProof/>
                <w:webHidden/>
              </w:rPr>
            </w:r>
            <w:r>
              <w:rPr>
                <w:noProof/>
                <w:webHidden/>
              </w:rPr>
              <w:fldChar w:fldCharType="separate"/>
            </w:r>
            <w:r>
              <w:rPr>
                <w:noProof/>
                <w:webHidden/>
              </w:rPr>
              <w:t>6</w:t>
            </w:r>
            <w:r>
              <w:rPr>
                <w:noProof/>
                <w:webHidden/>
              </w:rPr>
              <w:fldChar w:fldCharType="end"/>
            </w:r>
          </w:hyperlink>
        </w:p>
        <w:p w14:paraId="17DC21B9" w14:textId="05EF4F79" w:rsidR="004247C6" w:rsidRDefault="004247C6">
          <w:pPr>
            <w:pStyle w:val="TOC3"/>
            <w:tabs>
              <w:tab w:val="right" w:leader="dot" w:pos="9350"/>
            </w:tabs>
            <w:rPr>
              <w:rFonts w:eastAsiaTheme="minorEastAsia"/>
              <w:noProof/>
              <w:sz w:val="24"/>
              <w:szCs w:val="24"/>
            </w:rPr>
          </w:pPr>
          <w:hyperlink w:anchor="_Toc196478463" w:history="1">
            <w:r w:rsidRPr="00871CFC">
              <w:rPr>
                <w:rStyle w:val="Hyperlink"/>
                <w:rFonts w:eastAsia="Times New Roman" w:cs="Arial"/>
                <w:b/>
                <w:bCs/>
                <w:noProof/>
                <w:kern w:val="0"/>
                <w14:ligatures w14:val="none"/>
              </w:rPr>
              <w:t>Feelings</w:t>
            </w:r>
            <w:r>
              <w:rPr>
                <w:noProof/>
                <w:webHidden/>
              </w:rPr>
              <w:tab/>
            </w:r>
            <w:r>
              <w:rPr>
                <w:noProof/>
                <w:webHidden/>
              </w:rPr>
              <w:fldChar w:fldCharType="begin"/>
            </w:r>
            <w:r>
              <w:rPr>
                <w:noProof/>
                <w:webHidden/>
              </w:rPr>
              <w:instrText xml:space="preserve"> PAGEREF _Toc196478463 \h </w:instrText>
            </w:r>
            <w:r>
              <w:rPr>
                <w:noProof/>
                <w:webHidden/>
              </w:rPr>
            </w:r>
            <w:r>
              <w:rPr>
                <w:noProof/>
                <w:webHidden/>
              </w:rPr>
              <w:fldChar w:fldCharType="separate"/>
            </w:r>
            <w:r>
              <w:rPr>
                <w:noProof/>
                <w:webHidden/>
              </w:rPr>
              <w:t>6</w:t>
            </w:r>
            <w:r>
              <w:rPr>
                <w:noProof/>
                <w:webHidden/>
              </w:rPr>
              <w:fldChar w:fldCharType="end"/>
            </w:r>
          </w:hyperlink>
        </w:p>
        <w:p w14:paraId="73067392" w14:textId="62B5B1B4" w:rsidR="004247C6" w:rsidRDefault="004247C6">
          <w:pPr>
            <w:pStyle w:val="TOC3"/>
            <w:tabs>
              <w:tab w:val="right" w:leader="dot" w:pos="9350"/>
            </w:tabs>
            <w:rPr>
              <w:rFonts w:eastAsiaTheme="minorEastAsia"/>
              <w:noProof/>
              <w:sz w:val="24"/>
              <w:szCs w:val="24"/>
            </w:rPr>
          </w:pPr>
          <w:hyperlink w:anchor="_Toc196478464" w:history="1">
            <w:r w:rsidRPr="00871CFC">
              <w:rPr>
                <w:rStyle w:val="Hyperlink"/>
                <w:rFonts w:eastAsia="Times New Roman" w:cs="Arial"/>
                <w:b/>
                <w:bCs/>
                <w:noProof/>
                <w:kern w:val="0"/>
                <w14:ligatures w14:val="none"/>
              </w:rPr>
              <w:t>Evaluation</w:t>
            </w:r>
            <w:r>
              <w:rPr>
                <w:noProof/>
                <w:webHidden/>
              </w:rPr>
              <w:tab/>
            </w:r>
            <w:r>
              <w:rPr>
                <w:noProof/>
                <w:webHidden/>
              </w:rPr>
              <w:fldChar w:fldCharType="begin"/>
            </w:r>
            <w:r>
              <w:rPr>
                <w:noProof/>
                <w:webHidden/>
              </w:rPr>
              <w:instrText xml:space="preserve"> PAGEREF _Toc196478464 \h </w:instrText>
            </w:r>
            <w:r>
              <w:rPr>
                <w:noProof/>
                <w:webHidden/>
              </w:rPr>
            </w:r>
            <w:r>
              <w:rPr>
                <w:noProof/>
                <w:webHidden/>
              </w:rPr>
              <w:fldChar w:fldCharType="separate"/>
            </w:r>
            <w:r>
              <w:rPr>
                <w:noProof/>
                <w:webHidden/>
              </w:rPr>
              <w:t>6</w:t>
            </w:r>
            <w:r>
              <w:rPr>
                <w:noProof/>
                <w:webHidden/>
              </w:rPr>
              <w:fldChar w:fldCharType="end"/>
            </w:r>
          </w:hyperlink>
        </w:p>
        <w:p w14:paraId="598C9F2C" w14:textId="6C2E02AB" w:rsidR="004247C6" w:rsidRDefault="004247C6">
          <w:pPr>
            <w:pStyle w:val="TOC3"/>
            <w:tabs>
              <w:tab w:val="right" w:leader="dot" w:pos="9350"/>
            </w:tabs>
            <w:rPr>
              <w:rFonts w:eastAsiaTheme="minorEastAsia"/>
              <w:noProof/>
              <w:sz w:val="24"/>
              <w:szCs w:val="24"/>
            </w:rPr>
          </w:pPr>
          <w:hyperlink w:anchor="_Toc196478465" w:history="1">
            <w:r w:rsidRPr="00871CFC">
              <w:rPr>
                <w:rStyle w:val="Hyperlink"/>
                <w:rFonts w:eastAsia="Times New Roman" w:cs="Arial"/>
                <w:b/>
                <w:bCs/>
                <w:noProof/>
                <w:kern w:val="0"/>
                <w14:ligatures w14:val="none"/>
              </w:rPr>
              <w:t>Analysis</w:t>
            </w:r>
            <w:r>
              <w:rPr>
                <w:noProof/>
                <w:webHidden/>
              </w:rPr>
              <w:tab/>
            </w:r>
            <w:r>
              <w:rPr>
                <w:noProof/>
                <w:webHidden/>
              </w:rPr>
              <w:fldChar w:fldCharType="begin"/>
            </w:r>
            <w:r>
              <w:rPr>
                <w:noProof/>
                <w:webHidden/>
              </w:rPr>
              <w:instrText xml:space="preserve"> PAGEREF _Toc196478465 \h </w:instrText>
            </w:r>
            <w:r>
              <w:rPr>
                <w:noProof/>
                <w:webHidden/>
              </w:rPr>
            </w:r>
            <w:r>
              <w:rPr>
                <w:noProof/>
                <w:webHidden/>
              </w:rPr>
              <w:fldChar w:fldCharType="separate"/>
            </w:r>
            <w:r>
              <w:rPr>
                <w:noProof/>
                <w:webHidden/>
              </w:rPr>
              <w:t>6</w:t>
            </w:r>
            <w:r>
              <w:rPr>
                <w:noProof/>
                <w:webHidden/>
              </w:rPr>
              <w:fldChar w:fldCharType="end"/>
            </w:r>
          </w:hyperlink>
        </w:p>
        <w:p w14:paraId="02C353D9" w14:textId="119E83C5" w:rsidR="004247C6" w:rsidRDefault="004247C6">
          <w:pPr>
            <w:pStyle w:val="TOC3"/>
            <w:tabs>
              <w:tab w:val="right" w:leader="dot" w:pos="9350"/>
            </w:tabs>
            <w:rPr>
              <w:rFonts w:eastAsiaTheme="minorEastAsia"/>
              <w:noProof/>
              <w:sz w:val="24"/>
              <w:szCs w:val="24"/>
            </w:rPr>
          </w:pPr>
          <w:hyperlink w:anchor="_Toc196478466" w:history="1">
            <w:r w:rsidRPr="00871CFC">
              <w:rPr>
                <w:rStyle w:val="Hyperlink"/>
                <w:rFonts w:eastAsia="Times New Roman" w:cs="Arial"/>
                <w:b/>
                <w:bCs/>
                <w:noProof/>
                <w:kern w:val="0"/>
                <w14:ligatures w14:val="none"/>
              </w:rPr>
              <w:t>Conclusion</w:t>
            </w:r>
            <w:r>
              <w:rPr>
                <w:noProof/>
                <w:webHidden/>
              </w:rPr>
              <w:tab/>
            </w:r>
            <w:r>
              <w:rPr>
                <w:noProof/>
                <w:webHidden/>
              </w:rPr>
              <w:fldChar w:fldCharType="begin"/>
            </w:r>
            <w:r>
              <w:rPr>
                <w:noProof/>
                <w:webHidden/>
              </w:rPr>
              <w:instrText xml:space="preserve"> PAGEREF _Toc196478466 \h </w:instrText>
            </w:r>
            <w:r>
              <w:rPr>
                <w:noProof/>
                <w:webHidden/>
              </w:rPr>
            </w:r>
            <w:r>
              <w:rPr>
                <w:noProof/>
                <w:webHidden/>
              </w:rPr>
              <w:fldChar w:fldCharType="separate"/>
            </w:r>
            <w:r>
              <w:rPr>
                <w:noProof/>
                <w:webHidden/>
              </w:rPr>
              <w:t>7</w:t>
            </w:r>
            <w:r>
              <w:rPr>
                <w:noProof/>
                <w:webHidden/>
              </w:rPr>
              <w:fldChar w:fldCharType="end"/>
            </w:r>
          </w:hyperlink>
        </w:p>
        <w:p w14:paraId="1A745EC9" w14:textId="6D241722" w:rsidR="004247C6" w:rsidRDefault="004247C6">
          <w:pPr>
            <w:pStyle w:val="TOC3"/>
            <w:tabs>
              <w:tab w:val="right" w:leader="dot" w:pos="9350"/>
            </w:tabs>
            <w:rPr>
              <w:rFonts w:eastAsiaTheme="minorEastAsia"/>
              <w:noProof/>
              <w:sz w:val="24"/>
              <w:szCs w:val="24"/>
            </w:rPr>
          </w:pPr>
          <w:hyperlink w:anchor="_Toc196478467" w:history="1">
            <w:r w:rsidRPr="00871CFC">
              <w:rPr>
                <w:rStyle w:val="Hyperlink"/>
                <w:rFonts w:eastAsia="Times New Roman" w:cs="Arial"/>
                <w:b/>
                <w:bCs/>
                <w:noProof/>
                <w:kern w:val="0"/>
                <w14:ligatures w14:val="none"/>
              </w:rPr>
              <w:t>Action Plan</w:t>
            </w:r>
            <w:r>
              <w:rPr>
                <w:noProof/>
                <w:webHidden/>
              </w:rPr>
              <w:tab/>
            </w:r>
            <w:r>
              <w:rPr>
                <w:noProof/>
                <w:webHidden/>
              </w:rPr>
              <w:fldChar w:fldCharType="begin"/>
            </w:r>
            <w:r>
              <w:rPr>
                <w:noProof/>
                <w:webHidden/>
              </w:rPr>
              <w:instrText xml:space="preserve"> PAGEREF _Toc196478467 \h </w:instrText>
            </w:r>
            <w:r>
              <w:rPr>
                <w:noProof/>
                <w:webHidden/>
              </w:rPr>
            </w:r>
            <w:r>
              <w:rPr>
                <w:noProof/>
                <w:webHidden/>
              </w:rPr>
              <w:fldChar w:fldCharType="separate"/>
            </w:r>
            <w:r>
              <w:rPr>
                <w:noProof/>
                <w:webHidden/>
              </w:rPr>
              <w:t>7</w:t>
            </w:r>
            <w:r>
              <w:rPr>
                <w:noProof/>
                <w:webHidden/>
              </w:rPr>
              <w:fldChar w:fldCharType="end"/>
            </w:r>
          </w:hyperlink>
        </w:p>
        <w:p w14:paraId="7D650C46" w14:textId="5E255D6F" w:rsidR="004247C6" w:rsidRDefault="004247C6">
          <w:pPr>
            <w:pStyle w:val="TOC2"/>
            <w:tabs>
              <w:tab w:val="right" w:leader="dot" w:pos="9350"/>
            </w:tabs>
            <w:rPr>
              <w:rFonts w:eastAsiaTheme="minorEastAsia"/>
              <w:b w:val="0"/>
              <w:bCs w:val="0"/>
              <w:noProof/>
              <w:sz w:val="24"/>
              <w:szCs w:val="24"/>
            </w:rPr>
          </w:pPr>
          <w:hyperlink w:anchor="_Toc196478468" w:history="1">
            <w:r w:rsidRPr="00871CFC">
              <w:rPr>
                <w:rStyle w:val="Hyperlink"/>
                <w:rFonts w:eastAsia="Times New Roman"/>
                <w:noProof/>
              </w:rPr>
              <w:t>Reflection on Practical 2 – Mentoring (Feedback)</w:t>
            </w:r>
            <w:r>
              <w:rPr>
                <w:noProof/>
                <w:webHidden/>
              </w:rPr>
              <w:tab/>
            </w:r>
            <w:r>
              <w:rPr>
                <w:noProof/>
                <w:webHidden/>
              </w:rPr>
              <w:fldChar w:fldCharType="begin"/>
            </w:r>
            <w:r>
              <w:rPr>
                <w:noProof/>
                <w:webHidden/>
              </w:rPr>
              <w:instrText xml:space="preserve"> PAGEREF _Toc196478468 \h </w:instrText>
            </w:r>
            <w:r>
              <w:rPr>
                <w:noProof/>
                <w:webHidden/>
              </w:rPr>
            </w:r>
            <w:r>
              <w:rPr>
                <w:noProof/>
                <w:webHidden/>
              </w:rPr>
              <w:fldChar w:fldCharType="separate"/>
            </w:r>
            <w:r>
              <w:rPr>
                <w:noProof/>
                <w:webHidden/>
              </w:rPr>
              <w:t>7</w:t>
            </w:r>
            <w:r>
              <w:rPr>
                <w:noProof/>
                <w:webHidden/>
              </w:rPr>
              <w:fldChar w:fldCharType="end"/>
            </w:r>
          </w:hyperlink>
        </w:p>
        <w:p w14:paraId="2894E6AC" w14:textId="1E055832" w:rsidR="004247C6" w:rsidRDefault="004247C6">
          <w:pPr>
            <w:pStyle w:val="TOC3"/>
            <w:tabs>
              <w:tab w:val="right" w:leader="dot" w:pos="9350"/>
            </w:tabs>
            <w:rPr>
              <w:rFonts w:eastAsiaTheme="minorEastAsia"/>
              <w:noProof/>
              <w:sz w:val="24"/>
              <w:szCs w:val="24"/>
            </w:rPr>
          </w:pPr>
          <w:hyperlink w:anchor="_Toc196478469" w:history="1">
            <w:r w:rsidRPr="00871CFC">
              <w:rPr>
                <w:rStyle w:val="Hyperlink"/>
                <w:rFonts w:eastAsia="Times New Roman" w:cs="Arial"/>
                <w:b/>
                <w:bCs/>
                <w:noProof/>
                <w:kern w:val="0"/>
                <w14:ligatures w14:val="none"/>
              </w:rPr>
              <w:t>Description</w:t>
            </w:r>
            <w:r>
              <w:rPr>
                <w:noProof/>
                <w:webHidden/>
              </w:rPr>
              <w:tab/>
            </w:r>
            <w:r>
              <w:rPr>
                <w:noProof/>
                <w:webHidden/>
              </w:rPr>
              <w:fldChar w:fldCharType="begin"/>
            </w:r>
            <w:r>
              <w:rPr>
                <w:noProof/>
                <w:webHidden/>
              </w:rPr>
              <w:instrText xml:space="preserve"> PAGEREF _Toc196478469 \h </w:instrText>
            </w:r>
            <w:r>
              <w:rPr>
                <w:noProof/>
                <w:webHidden/>
              </w:rPr>
            </w:r>
            <w:r>
              <w:rPr>
                <w:noProof/>
                <w:webHidden/>
              </w:rPr>
              <w:fldChar w:fldCharType="separate"/>
            </w:r>
            <w:r>
              <w:rPr>
                <w:noProof/>
                <w:webHidden/>
              </w:rPr>
              <w:t>7</w:t>
            </w:r>
            <w:r>
              <w:rPr>
                <w:noProof/>
                <w:webHidden/>
              </w:rPr>
              <w:fldChar w:fldCharType="end"/>
            </w:r>
          </w:hyperlink>
        </w:p>
        <w:p w14:paraId="73621718" w14:textId="3DFE6654" w:rsidR="004247C6" w:rsidRDefault="004247C6">
          <w:pPr>
            <w:pStyle w:val="TOC3"/>
            <w:tabs>
              <w:tab w:val="right" w:leader="dot" w:pos="9350"/>
            </w:tabs>
            <w:rPr>
              <w:rFonts w:eastAsiaTheme="minorEastAsia"/>
              <w:noProof/>
              <w:sz w:val="24"/>
              <w:szCs w:val="24"/>
            </w:rPr>
          </w:pPr>
          <w:hyperlink w:anchor="_Toc196478470" w:history="1">
            <w:r w:rsidRPr="00871CFC">
              <w:rPr>
                <w:rStyle w:val="Hyperlink"/>
                <w:rFonts w:eastAsia="Times New Roman" w:cs="Arial"/>
                <w:b/>
                <w:bCs/>
                <w:noProof/>
                <w:kern w:val="0"/>
                <w14:ligatures w14:val="none"/>
              </w:rPr>
              <w:t>Feelings</w:t>
            </w:r>
            <w:r>
              <w:rPr>
                <w:noProof/>
                <w:webHidden/>
              </w:rPr>
              <w:tab/>
            </w:r>
            <w:r>
              <w:rPr>
                <w:noProof/>
                <w:webHidden/>
              </w:rPr>
              <w:fldChar w:fldCharType="begin"/>
            </w:r>
            <w:r>
              <w:rPr>
                <w:noProof/>
                <w:webHidden/>
              </w:rPr>
              <w:instrText xml:space="preserve"> PAGEREF _Toc196478470 \h </w:instrText>
            </w:r>
            <w:r>
              <w:rPr>
                <w:noProof/>
                <w:webHidden/>
              </w:rPr>
            </w:r>
            <w:r>
              <w:rPr>
                <w:noProof/>
                <w:webHidden/>
              </w:rPr>
              <w:fldChar w:fldCharType="separate"/>
            </w:r>
            <w:r>
              <w:rPr>
                <w:noProof/>
                <w:webHidden/>
              </w:rPr>
              <w:t>7</w:t>
            </w:r>
            <w:r>
              <w:rPr>
                <w:noProof/>
                <w:webHidden/>
              </w:rPr>
              <w:fldChar w:fldCharType="end"/>
            </w:r>
          </w:hyperlink>
        </w:p>
        <w:p w14:paraId="151CDFEB" w14:textId="159716A1" w:rsidR="004247C6" w:rsidRDefault="004247C6">
          <w:pPr>
            <w:pStyle w:val="TOC3"/>
            <w:tabs>
              <w:tab w:val="right" w:leader="dot" w:pos="9350"/>
            </w:tabs>
            <w:rPr>
              <w:rFonts w:eastAsiaTheme="minorEastAsia"/>
              <w:noProof/>
              <w:sz w:val="24"/>
              <w:szCs w:val="24"/>
            </w:rPr>
          </w:pPr>
          <w:hyperlink w:anchor="_Toc196478471" w:history="1">
            <w:r w:rsidRPr="00871CFC">
              <w:rPr>
                <w:rStyle w:val="Hyperlink"/>
                <w:rFonts w:eastAsia="Times New Roman" w:cs="Arial"/>
                <w:b/>
                <w:bCs/>
                <w:noProof/>
                <w:kern w:val="0"/>
                <w14:ligatures w14:val="none"/>
              </w:rPr>
              <w:t>Evaluation</w:t>
            </w:r>
            <w:r>
              <w:rPr>
                <w:noProof/>
                <w:webHidden/>
              </w:rPr>
              <w:tab/>
            </w:r>
            <w:r>
              <w:rPr>
                <w:noProof/>
                <w:webHidden/>
              </w:rPr>
              <w:fldChar w:fldCharType="begin"/>
            </w:r>
            <w:r>
              <w:rPr>
                <w:noProof/>
                <w:webHidden/>
              </w:rPr>
              <w:instrText xml:space="preserve"> PAGEREF _Toc196478471 \h </w:instrText>
            </w:r>
            <w:r>
              <w:rPr>
                <w:noProof/>
                <w:webHidden/>
              </w:rPr>
            </w:r>
            <w:r>
              <w:rPr>
                <w:noProof/>
                <w:webHidden/>
              </w:rPr>
              <w:fldChar w:fldCharType="separate"/>
            </w:r>
            <w:r>
              <w:rPr>
                <w:noProof/>
                <w:webHidden/>
              </w:rPr>
              <w:t>7</w:t>
            </w:r>
            <w:r>
              <w:rPr>
                <w:noProof/>
                <w:webHidden/>
              </w:rPr>
              <w:fldChar w:fldCharType="end"/>
            </w:r>
          </w:hyperlink>
        </w:p>
        <w:p w14:paraId="0FC6F8F1" w14:textId="0EEFB854" w:rsidR="004247C6" w:rsidRDefault="004247C6">
          <w:pPr>
            <w:pStyle w:val="TOC3"/>
            <w:tabs>
              <w:tab w:val="right" w:leader="dot" w:pos="9350"/>
            </w:tabs>
            <w:rPr>
              <w:rFonts w:eastAsiaTheme="minorEastAsia"/>
              <w:noProof/>
              <w:sz w:val="24"/>
              <w:szCs w:val="24"/>
            </w:rPr>
          </w:pPr>
          <w:hyperlink w:anchor="_Toc196478472" w:history="1">
            <w:r w:rsidRPr="00871CFC">
              <w:rPr>
                <w:rStyle w:val="Hyperlink"/>
                <w:rFonts w:eastAsia="Times New Roman" w:cs="Arial"/>
                <w:b/>
                <w:bCs/>
                <w:noProof/>
                <w:kern w:val="0"/>
                <w14:ligatures w14:val="none"/>
              </w:rPr>
              <w:t>Analysis</w:t>
            </w:r>
            <w:r>
              <w:rPr>
                <w:noProof/>
                <w:webHidden/>
              </w:rPr>
              <w:tab/>
            </w:r>
            <w:r>
              <w:rPr>
                <w:noProof/>
                <w:webHidden/>
              </w:rPr>
              <w:fldChar w:fldCharType="begin"/>
            </w:r>
            <w:r>
              <w:rPr>
                <w:noProof/>
                <w:webHidden/>
              </w:rPr>
              <w:instrText xml:space="preserve"> PAGEREF _Toc196478472 \h </w:instrText>
            </w:r>
            <w:r>
              <w:rPr>
                <w:noProof/>
                <w:webHidden/>
              </w:rPr>
            </w:r>
            <w:r>
              <w:rPr>
                <w:noProof/>
                <w:webHidden/>
              </w:rPr>
              <w:fldChar w:fldCharType="separate"/>
            </w:r>
            <w:r>
              <w:rPr>
                <w:noProof/>
                <w:webHidden/>
              </w:rPr>
              <w:t>8</w:t>
            </w:r>
            <w:r>
              <w:rPr>
                <w:noProof/>
                <w:webHidden/>
              </w:rPr>
              <w:fldChar w:fldCharType="end"/>
            </w:r>
          </w:hyperlink>
        </w:p>
        <w:p w14:paraId="5F48DC5D" w14:textId="370171D6" w:rsidR="004247C6" w:rsidRDefault="004247C6">
          <w:pPr>
            <w:pStyle w:val="TOC3"/>
            <w:tabs>
              <w:tab w:val="right" w:leader="dot" w:pos="9350"/>
            </w:tabs>
            <w:rPr>
              <w:rFonts w:eastAsiaTheme="minorEastAsia"/>
              <w:noProof/>
              <w:sz w:val="24"/>
              <w:szCs w:val="24"/>
            </w:rPr>
          </w:pPr>
          <w:hyperlink w:anchor="_Toc196478473" w:history="1">
            <w:r w:rsidRPr="00871CFC">
              <w:rPr>
                <w:rStyle w:val="Hyperlink"/>
                <w:rFonts w:eastAsia="Times New Roman" w:cs="Arial"/>
                <w:noProof/>
                <w:kern w:val="0"/>
                <w14:ligatures w14:val="none"/>
              </w:rPr>
              <w:t>The Johari Window model really helped me understand the value of feedback in developing professional relationships. By encouraging Sarah to reflect on her interaction with James, I helped her increase self-awareness and better understand how transparency can improve communication. I also realized that mentoring requires a fine balance between supporting and guiding. According to Clutterbuck (2004), effective mentors help mentees grow by challenging them constructively, and I tried to reflect that in my approach.</w:t>
            </w:r>
            <w:r>
              <w:rPr>
                <w:noProof/>
                <w:webHidden/>
              </w:rPr>
              <w:tab/>
            </w:r>
            <w:r>
              <w:rPr>
                <w:noProof/>
                <w:webHidden/>
              </w:rPr>
              <w:fldChar w:fldCharType="begin"/>
            </w:r>
            <w:r>
              <w:rPr>
                <w:noProof/>
                <w:webHidden/>
              </w:rPr>
              <w:instrText xml:space="preserve"> PAGEREF _Toc196478473 \h </w:instrText>
            </w:r>
            <w:r>
              <w:rPr>
                <w:noProof/>
                <w:webHidden/>
              </w:rPr>
            </w:r>
            <w:r>
              <w:rPr>
                <w:noProof/>
                <w:webHidden/>
              </w:rPr>
              <w:fldChar w:fldCharType="separate"/>
            </w:r>
            <w:r>
              <w:rPr>
                <w:noProof/>
                <w:webHidden/>
              </w:rPr>
              <w:t>8</w:t>
            </w:r>
            <w:r>
              <w:rPr>
                <w:noProof/>
                <w:webHidden/>
              </w:rPr>
              <w:fldChar w:fldCharType="end"/>
            </w:r>
          </w:hyperlink>
        </w:p>
        <w:p w14:paraId="093AB913" w14:textId="45A2067A" w:rsidR="004247C6" w:rsidRDefault="004247C6">
          <w:pPr>
            <w:pStyle w:val="TOC3"/>
            <w:tabs>
              <w:tab w:val="right" w:leader="dot" w:pos="9350"/>
            </w:tabs>
            <w:rPr>
              <w:rFonts w:eastAsiaTheme="minorEastAsia"/>
              <w:noProof/>
              <w:sz w:val="24"/>
              <w:szCs w:val="24"/>
            </w:rPr>
          </w:pPr>
          <w:hyperlink w:anchor="_Toc196478474" w:history="1">
            <w:r w:rsidRPr="00871CFC">
              <w:rPr>
                <w:rStyle w:val="Hyperlink"/>
                <w:rFonts w:eastAsia="Times New Roman" w:cs="Arial"/>
                <w:b/>
                <w:bCs/>
                <w:noProof/>
                <w:kern w:val="0"/>
                <w14:ligatures w14:val="none"/>
              </w:rPr>
              <w:t>Action Plan</w:t>
            </w:r>
            <w:r>
              <w:rPr>
                <w:noProof/>
                <w:webHidden/>
              </w:rPr>
              <w:tab/>
            </w:r>
            <w:r>
              <w:rPr>
                <w:noProof/>
                <w:webHidden/>
              </w:rPr>
              <w:fldChar w:fldCharType="begin"/>
            </w:r>
            <w:r>
              <w:rPr>
                <w:noProof/>
                <w:webHidden/>
              </w:rPr>
              <w:instrText xml:space="preserve"> PAGEREF _Toc196478474 \h </w:instrText>
            </w:r>
            <w:r>
              <w:rPr>
                <w:noProof/>
                <w:webHidden/>
              </w:rPr>
            </w:r>
            <w:r>
              <w:rPr>
                <w:noProof/>
                <w:webHidden/>
              </w:rPr>
              <w:fldChar w:fldCharType="separate"/>
            </w:r>
            <w:r>
              <w:rPr>
                <w:noProof/>
                <w:webHidden/>
              </w:rPr>
              <w:t>8</w:t>
            </w:r>
            <w:r>
              <w:rPr>
                <w:noProof/>
                <w:webHidden/>
              </w:rPr>
              <w:fldChar w:fldCharType="end"/>
            </w:r>
          </w:hyperlink>
        </w:p>
        <w:p w14:paraId="2CDAC6D9" w14:textId="15205710" w:rsidR="004247C6" w:rsidRDefault="004247C6">
          <w:pPr>
            <w:pStyle w:val="TOC2"/>
            <w:tabs>
              <w:tab w:val="right" w:leader="dot" w:pos="9350"/>
            </w:tabs>
            <w:rPr>
              <w:rFonts w:eastAsiaTheme="minorEastAsia"/>
              <w:b w:val="0"/>
              <w:bCs w:val="0"/>
              <w:noProof/>
              <w:sz w:val="24"/>
              <w:szCs w:val="24"/>
            </w:rPr>
          </w:pPr>
          <w:hyperlink w:anchor="_Toc196478475" w:history="1">
            <w:r w:rsidRPr="00871CFC">
              <w:rPr>
                <w:rStyle w:val="Hyperlink"/>
                <w:rFonts w:eastAsia="Times New Roman"/>
                <w:noProof/>
              </w:rPr>
              <w:t>Conclusion</w:t>
            </w:r>
            <w:r>
              <w:rPr>
                <w:noProof/>
                <w:webHidden/>
              </w:rPr>
              <w:tab/>
            </w:r>
            <w:r>
              <w:rPr>
                <w:noProof/>
                <w:webHidden/>
              </w:rPr>
              <w:fldChar w:fldCharType="begin"/>
            </w:r>
            <w:r>
              <w:rPr>
                <w:noProof/>
                <w:webHidden/>
              </w:rPr>
              <w:instrText xml:space="preserve"> PAGEREF _Toc196478475 \h </w:instrText>
            </w:r>
            <w:r>
              <w:rPr>
                <w:noProof/>
                <w:webHidden/>
              </w:rPr>
            </w:r>
            <w:r>
              <w:rPr>
                <w:noProof/>
                <w:webHidden/>
              </w:rPr>
              <w:fldChar w:fldCharType="separate"/>
            </w:r>
            <w:r>
              <w:rPr>
                <w:noProof/>
                <w:webHidden/>
              </w:rPr>
              <w:t>9</w:t>
            </w:r>
            <w:r>
              <w:rPr>
                <w:noProof/>
                <w:webHidden/>
              </w:rPr>
              <w:fldChar w:fldCharType="end"/>
            </w:r>
          </w:hyperlink>
        </w:p>
        <w:p w14:paraId="600B4E78" w14:textId="3A2318ED" w:rsidR="004247C6" w:rsidRDefault="004247C6">
          <w:pPr>
            <w:pStyle w:val="TOC2"/>
            <w:tabs>
              <w:tab w:val="right" w:leader="dot" w:pos="9350"/>
            </w:tabs>
            <w:rPr>
              <w:rFonts w:eastAsiaTheme="minorEastAsia"/>
              <w:b w:val="0"/>
              <w:bCs w:val="0"/>
              <w:noProof/>
              <w:sz w:val="24"/>
              <w:szCs w:val="24"/>
            </w:rPr>
          </w:pPr>
          <w:hyperlink w:anchor="_Toc196478476" w:history="1">
            <w:r w:rsidRPr="00871CFC">
              <w:rPr>
                <w:rStyle w:val="Hyperlink"/>
                <w:rFonts w:eastAsia="Times New Roman"/>
                <w:noProof/>
              </w:rPr>
              <w:t>References:</w:t>
            </w:r>
            <w:r>
              <w:rPr>
                <w:noProof/>
                <w:webHidden/>
              </w:rPr>
              <w:tab/>
            </w:r>
            <w:r>
              <w:rPr>
                <w:noProof/>
                <w:webHidden/>
              </w:rPr>
              <w:fldChar w:fldCharType="begin"/>
            </w:r>
            <w:r>
              <w:rPr>
                <w:noProof/>
                <w:webHidden/>
              </w:rPr>
              <w:instrText xml:space="preserve"> PAGEREF _Toc196478476 \h </w:instrText>
            </w:r>
            <w:r>
              <w:rPr>
                <w:noProof/>
                <w:webHidden/>
              </w:rPr>
            </w:r>
            <w:r>
              <w:rPr>
                <w:noProof/>
                <w:webHidden/>
              </w:rPr>
              <w:fldChar w:fldCharType="separate"/>
            </w:r>
            <w:r>
              <w:rPr>
                <w:noProof/>
                <w:webHidden/>
              </w:rPr>
              <w:t>9</w:t>
            </w:r>
            <w:r>
              <w:rPr>
                <w:noProof/>
                <w:webHidden/>
              </w:rPr>
              <w:fldChar w:fldCharType="end"/>
            </w:r>
          </w:hyperlink>
        </w:p>
        <w:p w14:paraId="5BD58AB2" w14:textId="2CCE310E" w:rsidR="004247C6" w:rsidRDefault="004247C6">
          <w:r>
            <w:rPr>
              <w:b/>
              <w:bCs/>
              <w:noProof/>
            </w:rPr>
            <w:fldChar w:fldCharType="end"/>
          </w:r>
        </w:p>
      </w:sdtContent>
    </w:sdt>
    <w:p w14:paraId="59F0A83D" w14:textId="05623983" w:rsidR="004247C6" w:rsidRDefault="004247C6">
      <w:pPr>
        <w:rPr>
          <w:rFonts w:asciiTheme="majorHAnsi" w:eastAsiaTheme="majorEastAsia" w:hAnsiTheme="majorHAnsi" w:cstheme="majorBidi"/>
          <w:b/>
          <w:bCs/>
          <w:color w:val="0F4761" w:themeColor="accent1" w:themeShade="BF"/>
          <w:sz w:val="32"/>
          <w:szCs w:val="32"/>
        </w:rPr>
      </w:pPr>
      <w:r>
        <w:rPr>
          <w:b/>
          <w:bCs/>
        </w:rPr>
        <w:br w:type="page"/>
      </w:r>
    </w:p>
    <w:p w14:paraId="0961B5EE" w14:textId="3CF36CC0" w:rsidR="004247C6" w:rsidRPr="004247C6" w:rsidRDefault="004247C6" w:rsidP="004247C6">
      <w:pPr>
        <w:pStyle w:val="Heading1"/>
        <w:rPr>
          <w:rFonts w:eastAsia="Times New Roman"/>
          <w:b/>
          <w:bCs/>
        </w:rPr>
      </w:pPr>
      <w:r w:rsidRPr="004247C6">
        <w:rPr>
          <w:rFonts w:eastAsia="Times New Roman"/>
        </w:rPr>
        <w:lastRenderedPageBreak/>
        <w:t> </w:t>
      </w:r>
      <w:bookmarkStart w:id="0" w:name="_Toc196478457"/>
      <w:r w:rsidRPr="004247C6">
        <w:rPr>
          <w:rFonts w:eastAsia="Times New Roman"/>
          <w:b/>
          <w:bCs/>
        </w:rPr>
        <w:t>Written Reflection</w:t>
      </w:r>
      <w:r w:rsidRPr="004247C6">
        <w:rPr>
          <w:rFonts w:eastAsia="Times New Roman"/>
          <w:b/>
          <w:bCs/>
        </w:rPr>
        <w:t xml:space="preserve"> on coaching sessions</w:t>
      </w:r>
      <w:bookmarkEnd w:id="0"/>
    </w:p>
    <w:p w14:paraId="4B7384B2" w14:textId="77777777" w:rsidR="004247C6" w:rsidRDefault="004247C6" w:rsidP="004247C6">
      <w:pPr>
        <w:pStyle w:val="Heading1"/>
      </w:pPr>
    </w:p>
    <w:p w14:paraId="1D7FDC31" w14:textId="5E6B3DE9" w:rsidR="004820C4" w:rsidRPr="009D6AA9" w:rsidRDefault="004820C4" w:rsidP="009D6AA9">
      <w:pPr>
        <w:pStyle w:val="Heading2"/>
        <w:rPr>
          <w:b/>
          <w:bCs/>
        </w:rPr>
      </w:pPr>
      <w:bookmarkStart w:id="1" w:name="_Toc196478458"/>
      <w:r w:rsidRPr="009D6AA9">
        <w:rPr>
          <w:b/>
          <w:bCs/>
        </w:rPr>
        <w:t>Introduction</w:t>
      </w:r>
      <w:bookmarkEnd w:id="1"/>
    </w:p>
    <w:p w14:paraId="21188AB4"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This reflective report explores my personal experience of participating in two practical sessions on coaching and mentoring, both of which were part of a peer assessment activity. The first session involved coaching with a focus on goal setting, and the second was a mentoring session where I provided feedback to a peer. In writing this report, I’ve chosen to use Gibbs’ Reflective Cycle (1988), as I find it offers a clear, structured way of thinking through what happened, how I felt, and how I can improve in the future. The cycle includes six stages: description, feelings, evaluation, analysis, conclusion, and action plan.</w:t>
      </w:r>
    </w:p>
    <w:p w14:paraId="6FD80331" w14:textId="5F26808B"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In my view, coaching is about helping someone discover their own solutions. It’s often short-term and goal-oriented, focusing on asking the right questions rather than giving answers. Mentoring, on the other hand, feels more like guiding someone over a longer period, sharing knowledge and giving feedback when needed. I think both have value in different contexts, especially in the workplace. As </w:t>
      </w:r>
      <w:proofErr w:type="spellStart"/>
      <w:r w:rsidRPr="009D6AA9">
        <w:rPr>
          <w:rFonts w:eastAsia="Times New Roman" w:cs="Arial"/>
          <w:kern w:val="0"/>
          <w14:ligatures w14:val="none"/>
        </w:rPr>
        <w:t>Parsloe</w:t>
      </w:r>
      <w:proofErr w:type="spellEnd"/>
      <w:r w:rsidRPr="004820C4">
        <w:rPr>
          <w:rFonts w:eastAsia="Times New Roman" w:cs="Arial"/>
          <w:kern w:val="0"/>
          <w14:ligatures w14:val="none"/>
        </w:rPr>
        <w:t xml:space="preserve"> and Leedham (2009) explain, coaching is about unlocking a person’s potential, while mentoring is more about providing wisdom and support based on experience.</w:t>
      </w:r>
    </w:p>
    <w:p w14:paraId="7D55567D" w14:textId="6A5252D6"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Throughout this report, I will reflect on the coaching and mentoring skills I used—especially listening, questioning, and </w:t>
      </w:r>
      <w:r w:rsidRPr="009D6AA9">
        <w:rPr>
          <w:rFonts w:eastAsia="Times New Roman" w:cs="Arial"/>
          <w:kern w:val="0"/>
          <w14:ligatures w14:val="none"/>
        </w:rPr>
        <w:t>summarizing</w:t>
      </w:r>
      <w:r w:rsidRPr="004820C4">
        <w:rPr>
          <w:rFonts w:eastAsia="Times New Roman" w:cs="Arial"/>
          <w:kern w:val="0"/>
          <w14:ligatures w14:val="none"/>
        </w:rPr>
        <w:t>—and critically evaluate how well I applied them. I’ll also draw on the GROW model for the coaching session and the Johari Window for mentoring, as both gave me practical frameworks to work with. This reflection will help shape how I develop professionally moving forward.</w:t>
      </w:r>
    </w:p>
    <w:p w14:paraId="598E8125" w14:textId="77777777" w:rsidR="004820C4" w:rsidRPr="009D6AA9" w:rsidRDefault="004820C4" w:rsidP="009D6AA9">
      <w:pPr>
        <w:pStyle w:val="Heading2"/>
        <w:rPr>
          <w:rFonts w:eastAsia="Times New Roman"/>
          <w:b/>
          <w:bCs/>
        </w:rPr>
      </w:pPr>
      <w:bookmarkStart w:id="2" w:name="_Toc196478459"/>
      <w:r w:rsidRPr="009D6AA9">
        <w:rPr>
          <w:rFonts w:eastAsia="Times New Roman"/>
          <w:b/>
          <w:bCs/>
        </w:rPr>
        <w:t>The Purpose of Coaching and Mentoring in the Workplace</w:t>
      </w:r>
      <w:bookmarkEnd w:id="2"/>
    </w:p>
    <w:p w14:paraId="7573A152"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From my experience, both coaching and mentoring serve important but slightly different purposes in the workplace. They each offer structured ways to support employees in their growth, performance, and overall well-being, but they do so </w:t>
      </w:r>
      <w:proofErr w:type="gramStart"/>
      <w:r w:rsidRPr="004820C4">
        <w:rPr>
          <w:rFonts w:eastAsia="Times New Roman" w:cs="Arial"/>
          <w:kern w:val="0"/>
          <w14:ligatures w14:val="none"/>
        </w:rPr>
        <w:t>using</w:t>
      </w:r>
      <w:proofErr w:type="gramEnd"/>
      <w:r w:rsidRPr="004820C4">
        <w:rPr>
          <w:rFonts w:eastAsia="Times New Roman" w:cs="Arial"/>
          <w:kern w:val="0"/>
          <w14:ligatures w14:val="none"/>
        </w:rPr>
        <w:t xml:space="preserve"> different methods and mindsets. I’ve come to understand that when used correctly, they can make a significant impact on team morale, communication, and productivity.</w:t>
      </w:r>
    </w:p>
    <w:p w14:paraId="6546F967"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Coaching, in my view, is especially useful when the goal is to help someone improve performance, gain clarity, or develop specific skills. As Whitmore (2017) explains, coaching is “helping people to learn rather than teaching them.” That quote stuck with me because it highlights how coaching isn’t about giving answers but about creating space for someone to find their own. I’ve seen how powerful this can be—even in a short </w:t>
      </w:r>
      <w:r w:rsidRPr="004820C4">
        <w:rPr>
          <w:rFonts w:eastAsia="Times New Roman" w:cs="Arial"/>
          <w:kern w:val="0"/>
          <w14:ligatures w14:val="none"/>
        </w:rPr>
        <w:lastRenderedPageBreak/>
        <w:t>session. It encourages accountability and ownership, which I think are key in any professional setting.</w:t>
      </w:r>
    </w:p>
    <w:p w14:paraId="799DA942" w14:textId="77777777" w:rsidR="009D6AA9" w:rsidRPr="009D6AA9"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Mentoring, on the other hand, feels more personal and long-term. It’s about relationship-building and providing ongoing support, especially to someone who’s less experienced. According to Clutterbuck (2004), mentoring includes not only guiding someone through challenges but also sharing personal insights, which I found useful during my own mentoring session. I </w:t>
      </w:r>
      <w:r w:rsidRPr="009D6AA9">
        <w:rPr>
          <w:rFonts w:eastAsia="Times New Roman" w:cs="Arial"/>
          <w:kern w:val="0"/>
          <w14:ligatures w14:val="none"/>
        </w:rPr>
        <w:t>realized</w:t>
      </w:r>
      <w:r w:rsidRPr="004820C4">
        <w:rPr>
          <w:rFonts w:eastAsia="Times New Roman" w:cs="Arial"/>
          <w:kern w:val="0"/>
          <w14:ligatures w14:val="none"/>
        </w:rPr>
        <w:t xml:space="preserve"> that mentoring allows for more direct advice, but it still relies heavily on empathy, active listening, and trust.</w:t>
      </w:r>
    </w:p>
    <w:p w14:paraId="68F43BA9" w14:textId="7E5763D4"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One of the main benefits of coaching in the workplace is that it encourages self-reflection and independent thinking. When people are coached rather than told what to do, they tend to develop stronger problem-solving skills and feel more empowered. I’ve read that it also improves communication and team dynamics (Cox, </w:t>
      </w:r>
      <w:proofErr w:type="spellStart"/>
      <w:r w:rsidRPr="004820C4">
        <w:rPr>
          <w:rFonts w:eastAsia="Times New Roman" w:cs="Arial"/>
          <w:kern w:val="0"/>
          <w14:ligatures w14:val="none"/>
        </w:rPr>
        <w:t>Bachkirova</w:t>
      </w:r>
      <w:proofErr w:type="spellEnd"/>
      <w:r w:rsidRPr="004820C4">
        <w:rPr>
          <w:rFonts w:eastAsia="Times New Roman" w:cs="Arial"/>
          <w:kern w:val="0"/>
          <w14:ligatures w14:val="none"/>
        </w:rPr>
        <w:t xml:space="preserve"> &amp; Clutterbuck, 2018), which makes sense to me after experiencing it firsthand. The downside, however, is that coaching can sometimes feel a bit slow or ineffective if the person isn’t open to reflection or change.</w:t>
      </w:r>
    </w:p>
    <w:p w14:paraId="644BBDE8" w14:textId="274A769E"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Mentoring, meanwhile, provides a safety net—someone to lean on when things get tough. It can be especially valuable during onboarding or career transitions. However, if not done carefully, mentoring can risk becoming too directive or even biased. That’s why I think the right balance between offering advice and encouraging independent thought is crucial. Also, not every workplace has the culture or resources to support mentoring </w:t>
      </w:r>
      <w:r w:rsidRPr="009D6AA9">
        <w:rPr>
          <w:rFonts w:eastAsia="Times New Roman" w:cs="Arial"/>
          <w:kern w:val="0"/>
          <w14:ligatures w14:val="none"/>
        </w:rPr>
        <w:t>programmed</w:t>
      </w:r>
      <w:r w:rsidRPr="004820C4">
        <w:rPr>
          <w:rFonts w:eastAsia="Times New Roman" w:cs="Arial"/>
          <w:kern w:val="0"/>
          <w14:ligatures w14:val="none"/>
        </w:rPr>
        <w:t>, which can be a limitation.</w:t>
      </w:r>
    </w:p>
    <w:p w14:paraId="3EBD494A" w14:textId="3BDE6AA8"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Both approaches share common skills, such as questioning, </w:t>
      </w:r>
      <w:r w:rsidRPr="009D6AA9">
        <w:rPr>
          <w:rFonts w:eastAsia="Times New Roman" w:cs="Arial"/>
          <w:kern w:val="0"/>
          <w14:ligatures w14:val="none"/>
        </w:rPr>
        <w:t>summarizing</w:t>
      </w:r>
      <w:r w:rsidRPr="004820C4">
        <w:rPr>
          <w:rFonts w:eastAsia="Times New Roman" w:cs="Arial"/>
          <w:kern w:val="0"/>
          <w14:ligatures w14:val="none"/>
        </w:rPr>
        <w:t xml:space="preserve">, and active listening. These techniques are central to creating a supportive environment. What I’ve </w:t>
      </w:r>
      <w:r w:rsidRPr="009D6AA9">
        <w:rPr>
          <w:rFonts w:eastAsia="Times New Roman" w:cs="Arial"/>
          <w:kern w:val="0"/>
          <w14:ligatures w14:val="none"/>
        </w:rPr>
        <w:t>realized</w:t>
      </w:r>
      <w:r w:rsidRPr="004820C4">
        <w:rPr>
          <w:rFonts w:eastAsia="Times New Roman" w:cs="Arial"/>
          <w:kern w:val="0"/>
          <w14:ligatures w14:val="none"/>
        </w:rPr>
        <w:t xml:space="preserve"> through these practical sessions is that these methods are not just useful—they’re essential. Whether I’m acting as a coach or mentor, my ability to truly listen and ask the right questions can make or break the experience.</w:t>
      </w:r>
    </w:p>
    <w:p w14:paraId="78A21004" w14:textId="77777777" w:rsidR="004820C4" w:rsidRPr="009D6AA9"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Overall, I believe coaching and mentoring are both powerful tools when used intentionally. They can boost employee satisfaction, reduce conflict, and even improve retention rates. For me, learning to use these tools effectively feels like a valuable step in becoming a better team member—and eventually, a better leader.</w:t>
      </w:r>
    </w:p>
    <w:p w14:paraId="415183C1" w14:textId="77777777" w:rsidR="004820C4" w:rsidRPr="009D6AA9" w:rsidRDefault="004820C4" w:rsidP="009D6AA9">
      <w:pPr>
        <w:pStyle w:val="Heading2"/>
        <w:rPr>
          <w:rFonts w:eastAsia="Times New Roman"/>
          <w:b/>
          <w:bCs/>
        </w:rPr>
      </w:pPr>
      <w:bookmarkStart w:id="3" w:name="_Toc196478460"/>
      <w:r w:rsidRPr="009D6AA9">
        <w:rPr>
          <w:rFonts w:eastAsia="Times New Roman"/>
          <w:b/>
          <w:bCs/>
        </w:rPr>
        <w:t>Critical Analysis of the GROW Coaching Model</w:t>
      </w:r>
      <w:bookmarkEnd w:id="3"/>
    </w:p>
    <w:p w14:paraId="5F391AFC"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For my coaching session, I chose to apply the GROW model, which stands for Goal, Reality, Options, and Will. I found it to be a practical and easy-to-follow framework that helped me guide the conversation in a structured and meaningful way. The model was originally developed by Sir John Whitmore and has become one of the most popular coaching tools in business environments (Whitmore, 2017).</w:t>
      </w:r>
    </w:p>
    <w:p w14:paraId="2CCD232B"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p>
    <w:p w14:paraId="54CAF87E" w14:textId="762B6F58"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lastRenderedPageBreak/>
        <w:t xml:space="preserve">The GROW model starts with identifying a clear goal, which I see as the foundation of any successful coaching session. In my session, the </w:t>
      </w:r>
      <w:r w:rsidRPr="009D6AA9">
        <w:rPr>
          <w:rFonts w:eastAsia="Times New Roman" w:cs="Arial"/>
          <w:kern w:val="0"/>
          <w14:ligatures w14:val="none"/>
        </w:rPr>
        <w:t>coached</w:t>
      </w:r>
      <w:r w:rsidRPr="004820C4">
        <w:rPr>
          <w:rFonts w:eastAsia="Times New Roman" w:cs="Arial"/>
          <w:kern w:val="0"/>
          <w14:ligatures w14:val="none"/>
        </w:rPr>
        <w:t xml:space="preserve"> (Sarah) expressed that she wanted to feel more respected in meetings and to have her contributions acknowledged. I used this to define a specific outcome she hoped to achieve, and it helped give our conversation direction. From my perspective, starting with the goal keeps things focused and shows the </w:t>
      </w:r>
      <w:r w:rsidRPr="009D6AA9">
        <w:rPr>
          <w:rFonts w:eastAsia="Times New Roman" w:cs="Arial"/>
          <w:kern w:val="0"/>
          <w14:ligatures w14:val="none"/>
        </w:rPr>
        <w:t>coached</w:t>
      </w:r>
      <w:r w:rsidRPr="004820C4">
        <w:rPr>
          <w:rFonts w:eastAsia="Times New Roman" w:cs="Arial"/>
          <w:kern w:val="0"/>
          <w14:ligatures w14:val="none"/>
        </w:rPr>
        <w:t xml:space="preserve"> that their input really matters.</w:t>
      </w:r>
    </w:p>
    <w:p w14:paraId="09ABEBBE"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p>
    <w:p w14:paraId="237F9611" w14:textId="46CBE65D"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Next, we explored the reality of her situation. This stage allowed her to describe how James, a colleague, had dismissed her ideas and even taken credit for one of them. I </w:t>
      </w:r>
      <w:r w:rsidRPr="009D6AA9">
        <w:rPr>
          <w:rFonts w:eastAsia="Times New Roman" w:cs="Arial"/>
          <w:kern w:val="0"/>
          <w14:ligatures w14:val="none"/>
        </w:rPr>
        <w:t>realized</w:t>
      </w:r>
      <w:r w:rsidRPr="004820C4">
        <w:rPr>
          <w:rFonts w:eastAsia="Times New Roman" w:cs="Arial"/>
          <w:kern w:val="0"/>
          <w14:ligatures w14:val="none"/>
        </w:rPr>
        <w:t xml:space="preserve"> how powerful active listening is here. Letting her express her frustration without jumping to solutions gave her the space to reflect and feel heard. According to Downey (2003), the ‘Reality’ stage is where the coach must listen deeply and challenge assumptions—something I now see as a skill that requires real effort and empathy.</w:t>
      </w:r>
    </w:p>
    <w:p w14:paraId="70ACCCEF"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p>
    <w:p w14:paraId="303EE6F5"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When we reached the options stage, I noticed a shift in energy. Sarah began to brainstorm ways she could address the conflict—ranging from speaking to James directly to involving a manager. I saw the value of being a guide, not a fixer. My job wasn’t to solve her problem, but to help her see that she had choices. This aligns with what Starr (2021) says about coaching being a “thinking partnership” rather than a one-sided interaction.</w:t>
      </w:r>
    </w:p>
    <w:p w14:paraId="782F21B0"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p>
    <w:p w14:paraId="432C513A" w14:textId="35949500"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Finally, the will stage helped turn ideas into action. I asked questions to help Sarah commit to a realistic step—planning a calm, professional conversation with James. She also asked for support on how to approach the conversation, which we explored together. This made me </w:t>
      </w:r>
      <w:r w:rsidRPr="009D6AA9">
        <w:rPr>
          <w:rFonts w:eastAsia="Times New Roman" w:cs="Arial"/>
          <w:kern w:val="0"/>
          <w14:ligatures w14:val="none"/>
        </w:rPr>
        <w:t>realize</w:t>
      </w:r>
      <w:r w:rsidRPr="004820C4">
        <w:rPr>
          <w:rFonts w:eastAsia="Times New Roman" w:cs="Arial"/>
          <w:kern w:val="0"/>
          <w14:ligatures w14:val="none"/>
        </w:rPr>
        <w:t xml:space="preserve"> that a successful coaching session doesn’t always mean solving the issue right there and then—it’s about planting the seeds for action.</w:t>
      </w:r>
    </w:p>
    <w:p w14:paraId="1634F451"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p>
    <w:p w14:paraId="088D7D87" w14:textId="661D0A0D"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While I found the GROW model extremely useful, I do </w:t>
      </w:r>
      <w:r w:rsidRPr="009D6AA9">
        <w:rPr>
          <w:rFonts w:eastAsia="Times New Roman" w:cs="Arial"/>
          <w:kern w:val="0"/>
          <w14:ligatures w14:val="none"/>
        </w:rPr>
        <w:t>recognize</w:t>
      </w:r>
      <w:r w:rsidRPr="004820C4">
        <w:rPr>
          <w:rFonts w:eastAsia="Times New Roman" w:cs="Arial"/>
          <w:kern w:val="0"/>
          <w14:ligatures w14:val="none"/>
        </w:rPr>
        <w:t xml:space="preserve"> its limitations. It’s a linear model, which doesn’t always suit more emotional or complex situations. Sometimes, I felt like I had to stick too closely to the structure, even though the conversation might have benefited from more flexibility. In future, I’d like to explore how to apply the model more fluidly, depending on the needs of the </w:t>
      </w:r>
      <w:r w:rsidRPr="009D6AA9">
        <w:rPr>
          <w:rFonts w:eastAsia="Times New Roman" w:cs="Arial"/>
          <w:kern w:val="0"/>
          <w14:ligatures w14:val="none"/>
        </w:rPr>
        <w:t>coached</w:t>
      </w:r>
      <w:r w:rsidRPr="004820C4">
        <w:rPr>
          <w:rFonts w:eastAsia="Times New Roman" w:cs="Arial"/>
          <w:kern w:val="0"/>
          <w14:ligatures w14:val="none"/>
        </w:rPr>
        <w:t>.</w:t>
      </w:r>
    </w:p>
    <w:p w14:paraId="37155D10"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p>
    <w:p w14:paraId="49A0116B" w14:textId="36BA62A0"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Overall, the GROW model helped me stay focused and confident during the session. It gave both structure and purpose to the conversation, and I think it helped the </w:t>
      </w:r>
      <w:r w:rsidRPr="009D6AA9">
        <w:rPr>
          <w:rFonts w:eastAsia="Times New Roman" w:cs="Arial"/>
          <w:kern w:val="0"/>
          <w14:ligatures w14:val="none"/>
        </w:rPr>
        <w:t>coached</w:t>
      </w:r>
      <w:r w:rsidRPr="004820C4">
        <w:rPr>
          <w:rFonts w:eastAsia="Times New Roman" w:cs="Arial"/>
          <w:kern w:val="0"/>
          <w14:ligatures w14:val="none"/>
        </w:rPr>
        <w:t xml:space="preserve"> feel supported and empowered. I’d </w:t>
      </w:r>
      <w:proofErr w:type="gramStart"/>
      <w:r w:rsidRPr="004820C4">
        <w:rPr>
          <w:rFonts w:eastAsia="Times New Roman" w:cs="Arial"/>
          <w:kern w:val="0"/>
          <w14:ligatures w14:val="none"/>
        </w:rPr>
        <w:t>definitely use</w:t>
      </w:r>
      <w:proofErr w:type="gramEnd"/>
      <w:r w:rsidRPr="004820C4">
        <w:rPr>
          <w:rFonts w:eastAsia="Times New Roman" w:cs="Arial"/>
          <w:kern w:val="0"/>
          <w14:ligatures w14:val="none"/>
        </w:rPr>
        <w:t xml:space="preserve"> it again, especially in professional settings where goal clarity is essential.</w:t>
      </w:r>
    </w:p>
    <w:p w14:paraId="0B108771" w14:textId="77777777" w:rsidR="004820C4" w:rsidRPr="009D6AA9" w:rsidRDefault="004820C4" w:rsidP="009D6AA9">
      <w:pPr>
        <w:pStyle w:val="Heading2"/>
        <w:rPr>
          <w:rFonts w:eastAsia="Times New Roman"/>
          <w:b/>
          <w:bCs/>
        </w:rPr>
      </w:pPr>
      <w:bookmarkStart w:id="4" w:name="_Toc196478461"/>
      <w:r w:rsidRPr="009D6AA9">
        <w:rPr>
          <w:rFonts w:eastAsia="Times New Roman"/>
          <w:b/>
          <w:bCs/>
        </w:rPr>
        <w:lastRenderedPageBreak/>
        <w:t>Reflection on Practical 1 – Coaching (Goal Setting)</w:t>
      </w:r>
      <w:bookmarkEnd w:id="4"/>
    </w:p>
    <w:p w14:paraId="755CBF52"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5" w:name="_Toc196478462"/>
      <w:r w:rsidRPr="004820C4">
        <w:rPr>
          <w:rFonts w:eastAsia="Times New Roman" w:cs="Arial"/>
          <w:b/>
          <w:bCs/>
          <w:kern w:val="0"/>
          <w:sz w:val="27"/>
          <w:szCs w:val="27"/>
          <w14:ligatures w14:val="none"/>
        </w:rPr>
        <w:t>Description</w:t>
      </w:r>
      <w:bookmarkEnd w:id="5"/>
    </w:p>
    <w:p w14:paraId="4FC90F2A"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My first practical session involved a coaching role-play where I supported my peer, Sarah, in exploring a workplace issue involving her </w:t>
      </w:r>
      <w:proofErr w:type="gramStart"/>
      <w:r w:rsidRPr="004820C4">
        <w:rPr>
          <w:rFonts w:eastAsia="Times New Roman" w:cs="Arial"/>
          <w:kern w:val="0"/>
          <w14:ligatures w14:val="none"/>
        </w:rPr>
        <w:t>colleague</w:t>
      </w:r>
      <w:proofErr w:type="gramEnd"/>
      <w:r w:rsidRPr="004820C4">
        <w:rPr>
          <w:rFonts w:eastAsia="Times New Roman" w:cs="Arial"/>
          <w:kern w:val="0"/>
          <w14:ligatures w14:val="none"/>
        </w:rPr>
        <w:t xml:space="preserve"> James. The main concern she raised was that James was dismissing her ideas during meetings and, in one instance, took credit for her work. The goal of the session was to help Sarah set a clear, actionable path forward using the GROW model, which I had chosen to guide the coaching process.</w:t>
      </w:r>
    </w:p>
    <w:p w14:paraId="6F5797B9"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p>
    <w:p w14:paraId="0E648068"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6" w:name="_Toc196478463"/>
      <w:r w:rsidRPr="004820C4">
        <w:rPr>
          <w:rFonts w:eastAsia="Times New Roman" w:cs="Arial"/>
          <w:b/>
          <w:bCs/>
          <w:kern w:val="0"/>
          <w:sz w:val="27"/>
          <w:szCs w:val="27"/>
          <w14:ligatures w14:val="none"/>
        </w:rPr>
        <w:t>Feelings</w:t>
      </w:r>
      <w:bookmarkEnd w:id="6"/>
    </w:p>
    <w:p w14:paraId="28452783"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Initially, I felt slightly nervous. Even though it was a role-play, I wanted the session to feel real and supportive. As the conversation progressed, I became more confident in my role. I noticed I was fully </w:t>
      </w:r>
      <w:proofErr w:type="gramStart"/>
      <w:r w:rsidRPr="004820C4">
        <w:rPr>
          <w:rFonts w:eastAsia="Times New Roman" w:cs="Arial"/>
          <w:kern w:val="0"/>
          <w14:ligatures w14:val="none"/>
        </w:rPr>
        <w:t>present, and</w:t>
      </w:r>
      <w:proofErr w:type="gramEnd"/>
      <w:r w:rsidRPr="004820C4">
        <w:rPr>
          <w:rFonts w:eastAsia="Times New Roman" w:cs="Arial"/>
          <w:kern w:val="0"/>
          <w14:ligatures w14:val="none"/>
        </w:rPr>
        <w:t xml:space="preserve"> genuinely engaged in Sarah’s story. I felt empathy for her situation and a growing sense of responsibility to help her find a meaningful way forward without directly giving advice.</w:t>
      </w:r>
    </w:p>
    <w:p w14:paraId="080717E7"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7" w:name="_Toc196478464"/>
      <w:r w:rsidRPr="004820C4">
        <w:rPr>
          <w:rFonts w:eastAsia="Times New Roman" w:cs="Arial"/>
          <w:b/>
          <w:bCs/>
          <w:kern w:val="0"/>
          <w:sz w:val="27"/>
          <w:szCs w:val="27"/>
          <w14:ligatures w14:val="none"/>
        </w:rPr>
        <w:t>Evaluation</w:t>
      </w:r>
      <w:bookmarkEnd w:id="7"/>
    </w:p>
    <w:p w14:paraId="34237AEB" w14:textId="6939DEAB"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I think the session went well overall. I was able to apply the GROW model smoothly, which helped keep the conversation structured. One thing that worked particularly well was asking open-ended questions. It encouraged Sarah to reflect deeply on how she felt and what she wanted. I also </w:t>
      </w:r>
      <w:r w:rsidRPr="009D6AA9">
        <w:rPr>
          <w:rFonts w:eastAsia="Times New Roman" w:cs="Arial"/>
          <w:kern w:val="0"/>
          <w14:ligatures w14:val="none"/>
        </w:rPr>
        <w:t>summarized</w:t>
      </w:r>
      <w:r w:rsidRPr="004820C4">
        <w:rPr>
          <w:rFonts w:eastAsia="Times New Roman" w:cs="Arial"/>
          <w:kern w:val="0"/>
          <w14:ligatures w14:val="none"/>
        </w:rPr>
        <w:t xml:space="preserve"> her points regularly to show I was listening and to help her gain clarity. On the downside, I sometimes hesitated during the “Options” phase—I didn’t want to accidentally steer her toward a solution but also didn’t want her to feel stuck. Finding that balance was trickier than I expected.</w:t>
      </w:r>
    </w:p>
    <w:p w14:paraId="40C2E908"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8" w:name="_Toc196478465"/>
      <w:r w:rsidRPr="004820C4">
        <w:rPr>
          <w:rFonts w:eastAsia="Times New Roman" w:cs="Arial"/>
          <w:b/>
          <w:bCs/>
          <w:kern w:val="0"/>
          <w:sz w:val="27"/>
          <w:szCs w:val="27"/>
          <w14:ligatures w14:val="none"/>
        </w:rPr>
        <w:t>Analysis</w:t>
      </w:r>
      <w:bookmarkEnd w:id="8"/>
    </w:p>
    <w:p w14:paraId="1B225DAC" w14:textId="29541C93"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Using the GROW model gave me a sense of control over the flow of the session, and it made it easier to stay focused on Sarah’s goals. I can see how the model promotes both structure and empowerment, which aligns with Whitmore’s (2017) belief that coaching is about helping people reach their full potential. I also </w:t>
      </w:r>
      <w:r w:rsidRPr="009D6AA9">
        <w:rPr>
          <w:rFonts w:eastAsia="Times New Roman" w:cs="Arial"/>
          <w:kern w:val="0"/>
          <w14:ligatures w14:val="none"/>
        </w:rPr>
        <w:t>realized</w:t>
      </w:r>
      <w:r w:rsidRPr="004820C4">
        <w:rPr>
          <w:rFonts w:eastAsia="Times New Roman" w:cs="Arial"/>
          <w:kern w:val="0"/>
          <w14:ligatures w14:val="none"/>
        </w:rPr>
        <w:t xml:space="preserve"> how important emotional intelligence is in coaching. It wasn’t just about asking the right </w:t>
      </w:r>
      <w:proofErr w:type="gramStart"/>
      <w:r w:rsidRPr="004820C4">
        <w:rPr>
          <w:rFonts w:eastAsia="Times New Roman" w:cs="Arial"/>
          <w:kern w:val="0"/>
          <w14:ligatures w14:val="none"/>
        </w:rPr>
        <w:t>questions, but</w:t>
      </w:r>
      <w:proofErr w:type="gramEnd"/>
      <w:r w:rsidRPr="004820C4">
        <w:rPr>
          <w:rFonts w:eastAsia="Times New Roman" w:cs="Arial"/>
          <w:kern w:val="0"/>
          <w14:ligatures w14:val="none"/>
        </w:rPr>
        <w:t xml:space="preserve"> also picking up on her emotions and making her feel safe to </w:t>
      </w:r>
      <w:proofErr w:type="gramStart"/>
      <w:r w:rsidRPr="004820C4">
        <w:rPr>
          <w:rFonts w:eastAsia="Times New Roman" w:cs="Arial"/>
          <w:kern w:val="0"/>
          <w14:ligatures w14:val="none"/>
        </w:rPr>
        <w:t>open up</w:t>
      </w:r>
      <w:proofErr w:type="gramEnd"/>
      <w:r w:rsidRPr="004820C4">
        <w:rPr>
          <w:rFonts w:eastAsia="Times New Roman" w:cs="Arial"/>
          <w:kern w:val="0"/>
          <w14:ligatures w14:val="none"/>
        </w:rPr>
        <w:t>. This ties into the coaching skills described by Starr (2021), such as active listening and building trust.</w:t>
      </w:r>
    </w:p>
    <w:p w14:paraId="4199DCF0" w14:textId="3EAC2F61"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One thing I would improve is being more confident in giving space. Sometimes I rushed to ask the next question because I feared silence might feel awkward, but I’ve since learned that silence can be powerful in coaching. It gives the </w:t>
      </w:r>
      <w:r w:rsidRPr="009D6AA9">
        <w:rPr>
          <w:rFonts w:eastAsia="Times New Roman" w:cs="Arial"/>
          <w:kern w:val="0"/>
          <w14:ligatures w14:val="none"/>
        </w:rPr>
        <w:t>coached</w:t>
      </w:r>
      <w:r w:rsidRPr="004820C4">
        <w:rPr>
          <w:rFonts w:eastAsia="Times New Roman" w:cs="Arial"/>
          <w:kern w:val="0"/>
          <w14:ligatures w14:val="none"/>
        </w:rPr>
        <w:t xml:space="preserve"> time to think, and it shows that I’m not rushing them.</w:t>
      </w:r>
    </w:p>
    <w:p w14:paraId="7A178F8C" w14:textId="2FDFCCB5" w:rsidR="004820C4" w:rsidRPr="004820C4" w:rsidRDefault="004247C6" w:rsidP="009D6AA9">
      <w:pPr>
        <w:spacing w:before="100" w:beforeAutospacing="1" w:after="100" w:afterAutospacing="1" w:line="240" w:lineRule="auto"/>
        <w:jc w:val="both"/>
        <w:outlineLvl w:val="2"/>
        <w:rPr>
          <w:rFonts w:eastAsia="Times New Roman" w:cs="Arial"/>
          <w:b/>
          <w:bCs/>
          <w:kern w:val="0"/>
          <w:sz w:val="27"/>
          <w:szCs w:val="27"/>
          <w14:ligatures w14:val="none"/>
        </w:rPr>
      </w:pPr>
      <w:r>
        <w:rPr>
          <w:rFonts w:eastAsia="Times New Roman" w:cs="Arial"/>
          <w:b/>
          <w:bCs/>
          <w:kern w:val="0"/>
          <w:sz w:val="27"/>
          <w:szCs w:val="27"/>
          <w14:ligatures w14:val="none"/>
        </w:rPr>
        <w:lastRenderedPageBreak/>
        <w:t xml:space="preserve">Summarizing </w:t>
      </w:r>
    </w:p>
    <w:p w14:paraId="6FE1B9D7" w14:textId="3F462552"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This experience made me </w:t>
      </w:r>
      <w:r w:rsidRPr="009D6AA9">
        <w:rPr>
          <w:rFonts w:eastAsia="Times New Roman" w:cs="Arial"/>
          <w:kern w:val="0"/>
          <w14:ligatures w14:val="none"/>
        </w:rPr>
        <w:t>realize</w:t>
      </w:r>
      <w:r w:rsidRPr="004820C4">
        <w:rPr>
          <w:rFonts w:eastAsia="Times New Roman" w:cs="Arial"/>
          <w:kern w:val="0"/>
          <w14:ligatures w14:val="none"/>
        </w:rPr>
        <w:t xml:space="preserve"> that coaching is both an art and a skill. While having a model like GROW helped guide me, it was the human connection—listening, </w:t>
      </w:r>
      <w:r w:rsidRPr="009D6AA9">
        <w:rPr>
          <w:rFonts w:eastAsia="Times New Roman" w:cs="Arial"/>
          <w:kern w:val="0"/>
          <w14:ligatures w14:val="none"/>
        </w:rPr>
        <w:t>empathizing</w:t>
      </w:r>
      <w:r w:rsidRPr="004820C4">
        <w:rPr>
          <w:rFonts w:eastAsia="Times New Roman" w:cs="Arial"/>
          <w:kern w:val="0"/>
          <w14:ligatures w14:val="none"/>
        </w:rPr>
        <w:t>, and encouraging—that made the session effective. I learned that being present and curious is just as important as following a framework.</w:t>
      </w:r>
    </w:p>
    <w:p w14:paraId="34B3CC4F"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9" w:name="_Toc196478467"/>
      <w:r w:rsidRPr="004820C4">
        <w:rPr>
          <w:rFonts w:eastAsia="Times New Roman" w:cs="Arial"/>
          <w:b/>
          <w:bCs/>
          <w:kern w:val="0"/>
          <w:sz w:val="27"/>
          <w:szCs w:val="27"/>
          <w14:ligatures w14:val="none"/>
        </w:rPr>
        <w:t>Action Plan</w:t>
      </w:r>
      <w:bookmarkEnd w:id="9"/>
    </w:p>
    <w:p w14:paraId="711D2F00" w14:textId="2BBE6443" w:rsidR="004820C4" w:rsidRPr="004820C4" w:rsidRDefault="004820C4" w:rsidP="009D6AA9">
      <w:pPr>
        <w:spacing w:before="100" w:beforeAutospacing="1" w:after="100" w:afterAutospacing="1" w:line="240" w:lineRule="auto"/>
        <w:jc w:val="both"/>
        <w:rPr>
          <w:rFonts w:ascii="Times New Roman" w:eastAsia="Times New Roman" w:hAnsi="Times New Roman" w:cs="Times New Roman"/>
          <w:kern w:val="0"/>
          <w14:ligatures w14:val="none"/>
        </w:rPr>
      </w:pPr>
      <w:r w:rsidRPr="004820C4">
        <w:rPr>
          <w:rFonts w:eastAsia="Times New Roman" w:cs="Arial"/>
          <w:kern w:val="0"/>
          <w14:ligatures w14:val="none"/>
        </w:rPr>
        <w:t xml:space="preserve">Next time, I’ll practice pausing more during conversations to give the </w:t>
      </w:r>
      <w:r w:rsidRPr="009D6AA9">
        <w:rPr>
          <w:rFonts w:eastAsia="Times New Roman" w:cs="Arial"/>
          <w:kern w:val="0"/>
          <w14:ligatures w14:val="none"/>
        </w:rPr>
        <w:t>coached</w:t>
      </w:r>
      <w:r w:rsidRPr="004820C4">
        <w:rPr>
          <w:rFonts w:eastAsia="Times New Roman" w:cs="Arial"/>
          <w:kern w:val="0"/>
          <w14:ligatures w14:val="none"/>
        </w:rPr>
        <w:t xml:space="preserve"> time to reflect. I also want to work on deepening my questioning skills by exploring more open, reflective prompts. Overall, I’m proud of how the session went and look forward to applying these lessons in future coaching opportunities.</w:t>
      </w:r>
    </w:p>
    <w:p w14:paraId="17717017" w14:textId="77777777" w:rsidR="004820C4" w:rsidRPr="004820C4" w:rsidRDefault="004820C4" w:rsidP="009D6AA9">
      <w:pPr>
        <w:spacing w:before="100" w:beforeAutospacing="1" w:after="100" w:afterAutospacing="1" w:line="240" w:lineRule="auto"/>
        <w:jc w:val="both"/>
        <w:rPr>
          <w:rFonts w:ascii="Times New Roman" w:eastAsia="Times New Roman" w:hAnsi="Times New Roman" w:cs="Times New Roman"/>
          <w:kern w:val="0"/>
          <w14:ligatures w14:val="none"/>
        </w:rPr>
      </w:pPr>
    </w:p>
    <w:p w14:paraId="3F4B73B6" w14:textId="77777777" w:rsidR="004820C4" w:rsidRPr="009D6AA9" w:rsidRDefault="004820C4" w:rsidP="009D6AA9">
      <w:pPr>
        <w:pStyle w:val="Heading2"/>
        <w:rPr>
          <w:rFonts w:eastAsia="Times New Roman"/>
          <w:b/>
          <w:bCs/>
        </w:rPr>
      </w:pPr>
      <w:bookmarkStart w:id="10" w:name="_Toc196478468"/>
      <w:r w:rsidRPr="009D6AA9">
        <w:rPr>
          <w:rFonts w:eastAsia="Times New Roman"/>
          <w:b/>
          <w:bCs/>
        </w:rPr>
        <w:t>Reflection on Practical 2 – Mentoring (Feedback)</w:t>
      </w:r>
      <w:bookmarkEnd w:id="10"/>
    </w:p>
    <w:p w14:paraId="4CA2D80C" w14:textId="77777777" w:rsidR="004820C4" w:rsidRPr="004820C4" w:rsidRDefault="004820C4" w:rsidP="009D6AA9">
      <w:pPr>
        <w:spacing w:before="100" w:beforeAutospacing="1" w:after="100" w:afterAutospacing="1" w:line="240" w:lineRule="auto"/>
        <w:jc w:val="both"/>
        <w:rPr>
          <w:rFonts w:ascii="Times New Roman" w:eastAsia="Times New Roman" w:hAnsi="Times New Roman" w:cs="Times New Roman"/>
          <w:kern w:val="0"/>
          <w14:ligatures w14:val="none"/>
        </w:rPr>
      </w:pPr>
    </w:p>
    <w:p w14:paraId="1E47106A"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11" w:name="_Toc196478469"/>
      <w:r w:rsidRPr="004820C4">
        <w:rPr>
          <w:rFonts w:eastAsia="Times New Roman" w:cs="Arial"/>
          <w:b/>
          <w:bCs/>
          <w:kern w:val="0"/>
          <w:sz w:val="27"/>
          <w:szCs w:val="27"/>
          <w14:ligatures w14:val="none"/>
        </w:rPr>
        <w:t>Description</w:t>
      </w:r>
      <w:bookmarkEnd w:id="11"/>
    </w:p>
    <w:p w14:paraId="6167CE08" w14:textId="70B3832D"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The second assessed session was a mentoring role-play where I supported Sarah following up on the issue we had explored in our previous coaching session. In this scenario, she had spoken to her colleague James about his dismissive </w:t>
      </w:r>
      <w:r w:rsidRPr="009D6AA9">
        <w:rPr>
          <w:rFonts w:eastAsia="Times New Roman" w:cs="Arial"/>
          <w:kern w:val="0"/>
          <w14:ligatures w14:val="none"/>
        </w:rPr>
        <w:t>behavior</w:t>
      </w:r>
      <w:r w:rsidRPr="004820C4">
        <w:rPr>
          <w:rFonts w:eastAsia="Times New Roman" w:cs="Arial"/>
          <w:kern w:val="0"/>
          <w14:ligatures w14:val="none"/>
        </w:rPr>
        <w:t xml:space="preserve"> and taking credit for her ideas. My role as a mentor was to help her reflect on how the conversation went and offer constructive feedback and guidance using the Johari Window model. The focus was on creating awareness, building trust, and encouraging professional communication.</w:t>
      </w:r>
    </w:p>
    <w:p w14:paraId="59CFAF70"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12" w:name="_Toc196478470"/>
      <w:r w:rsidRPr="004820C4">
        <w:rPr>
          <w:rFonts w:eastAsia="Times New Roman" w:cs="Arial"/>
          <w:b/>
          <w:bCs/>
          <w:kern w:val="0"/>
          <w:sz w:val="27"/>
          <w:szCs w:val="27"/>
          <w14:ligatures w14:val="none"/>
        </w:rPr>
        <w:t>Feelings</w:t>
      </w:r>
      <w:bookmarkEnd w:id="12"/>
    </w:p>
    <w:p w14:paraId="46E34ECE"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Going into this session, I felt more confident than I did during the coaching session. I was familiar with the issue, which gave me a head start in building rapport. That said, I was also aware that mentoring comes with a different set of responsibilities—it’s less about drawing out answers and more about offering insight while still being supportive. I felt a bit unsure about how much advice to give without dominating the conversation.</w:t>
      </w:r>
    </w:p>
    <w:p w14:paraId="24359FB3"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13" w:name="_Toc196478471"/>
      <w:r w:rsidRPr="004820C4">
        <w:rPr>
          <w:rFonts w:eastAsia="Times New Roman" w:cs="Arial"/>
          <w:b/>
          <w:bCs/>
          <w:kern w:val="0"/>
          <w:sz w:val="27"/>
          <w:szCs w:val="27"/>
          <w14:ligatures w14:val="none"/>
        </w:rPr>
        <w:t>Evaluation</w:t>
      </w:r>
      <w:bookmarkEnd w:id="13"/>
    </w:p>
    <w:p w14:paraId="7FD91D9F"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Overall, I believe the session went well. I created a calm and open environment where Sarah felt comfortable sharing. She told me that she had already spoken to James, which gave us a concrete starting point. I used open questions to help her reflect on how the conversation went and how she felt afterward. I also introduced the Johari Window to help </w:t>
      </w:r>
      <w:r w:rsidRPr="004820C4">
        <w:rPr>
          <w:rFonts w:eastAsia="Times New Roman" w:cs="Arial"/>
          <w:kern w:val="0"/>
          <w14:ligatures w14:val="none"/>
        </w:rPr>
        <w:lastRenderedPageBreak/>
        <w:t>her see how sharing her feelings and feedback with James might have reduced blind spots in their relationship.</w:t>
      </w:r>
    </w:p>
    <w:p w14:paraId="3CEDAB1A"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One thing that worked well was giving her space to process her thoughts. She seemed to appreciate being asked how she felt rather than being told what to do next. However, I think I could have offered clearer feedback strategies. At times, I hesitated to give direct advice because I didn’t want it to feel too instructive. Looking back, a few specific suggestions—like language she could use in future discussions—might have made the session more actionable.</w:t>
      </w:r>
    </w:p>
    <w:p w14:paraId="2FD55094" w14:textId="258119C8" w:rsidR="009D6AA9" w:rsidRPr="009D6AA9"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14" w:name="_Toc196478472"/>
      <w:r w:rsidRPr="004820C4">
        <w:rPr>
          <w:rFonts w:eastAsia="Times New Roman" w:cs="Arial"/>
          <w:b/>
          <w:bCs/>
          <w:kern w:val="0"/>
          <w:sz w:val="27"/>
          <w:szCs w:val="27"/>
          <w14:ligatures w14:val="none"/>
        </w:rPr>
        <w:t>Analysis</w:t>
      </w:r>
      <w:bookmarkEnd w:id="14"/>
    </w:p>
    <w:p w14:paraId="11CDCFB1" w14:textId="0A13ACB5"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15" w:name="_Toc196478473"/>
      <w:r w:rsidRPr="004820C4">
        <w:rPr>
          <w:rFonts w:eastAsia="Times New Roman" w:cs="Arial"/>
          <w:kern w:val="0"/>
          <w14:ligatures w14:val="none"/>
        </w:rPr>
        <w:t xml:space="preserve">The Johari Window model really helped me understand the value of feedback in developing professional relationships. By encouraging Sarah to reflect on her interaction with James, I helped her increase self-awareness and better understand how transparency can improve communication. I also </w:t>
      </w:r>
      <w:r w:rsidRPr="009D6AA9">
        <w:rPr>
          <w:rFonts w:eastAsia="Times New Roman" w:cs="Arial"/>
          <w:kern w:val="0"/>
          <w14:ligatures w14:val="none"/>
        </w:rPr>
        <w:t>realized</w:t>
      </w:r>
      <w:r w:rsidRPr="004820C4">
        <w:rPr>
          <w:rFonts w:eastAsia="Times New Roman" w:cs="Arial"/>
          <w:kern w:val="0"/>
          <w14:ligatures w14:val="none"/>
        </w:rPr>
        <w:t xml:space="preserve"> that mentoring requires a fine balance between supporting and guiding. According to Clutterbuck (2004), effective mentors help mentees grow by challenging them constructively, and I tried to reflect that in my approach.</w:t>
      </w:r>
      <w:bookmarkEnd w:id="15"/>
    </w:p>
    <w:p w14:paraId="2B4A5D70" w14:textId="1D55870A"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This session also helped reinforce my belief that emotional intelligence plays a key role in mentoring. Being able to read the </w:t>
      </w:r>
      <w:r w:rsidRPr="009D6AA9">
        <w:rPr>
          <w:rFonts w:eastAsia="Times New Roman" w:cs="Arial"/>
          <w:kern w:val="0"/>
          <w14:ligatures w14:val="none"/>
        </w:rPr>
        <w:t>coacher’s</w:t>
      </w:r>
      <w:r w:rsidRPr="004820C4">
        <w:rPr>
          <w:rFonts w:eastAsia="Times New Roman" w:cs="Arial"/>
          <w:kern w:val="0"/>
          <w14:ligatures w14:val="none"/>
        </w:rPr>
        <w:t xml:space="preserve"> emotional state and respond with empathy made a big difference in the overall tone of the session. I can now see how mentoring isn’t just about knowledge—it’s about connection.</w:t>
      </w:r>
    </w:p>
    <w:p w14:paraId="1E4D9542" w14:textId="4CF56F3B"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This mentoring session showed me that feedback doesn’t have to be critical to be effective. When delivered with empathy and purpose, it can strengthen relationships and build confidence. I also </w:t>
      </w:r>
      <w:r w:rsidRPr="009D6AA9">
        <w:rPr>
          <w:rFonts w:eastAsia="Times New Roman" w:cs="Arial"/>
          <w:kern w:val="0"/>
          <w14:ligatures w14:val="none"/>
        </w:rPr>
        <w:t>realized</w:t>
      </w:r>
      <w:r w:rsidRPr="004820C4">
        <w:rPr>
          <w:rFonts w:eastAsia="Times New Roman" w:cs="Arial"/>
          <w:kern w:val="0"/>
          <w14:ligatures w14:val="none"/>
        </w:rPr>
        <w:t xml:space="preserve"> that models like the Johari Window give structure to conversations that might otherwise feel vague or uncomfortable.</w:t>
      </w:r>
    </w:p>
    <w:p w14:paraId="0AECDD34" w14:textId="77777777" w:rsidR="004820C4" w:rsidRPr="004820C4" w:rsidRDefault="004820C4" w:rsidP="009D6AA9">
      <w:pPr>
        <w:spacing w:before="100" w:beforeAutospacing="1" w:after="100" w:afterAutospacing="1" w:line="240" w:lineRule="auto"/>
        <w:jc w:val="both"/>
        <w:outlineLvl w:val="2"/>
        <w:rPr>
          <w:rFonts w:eastAsia="Times New Roman" w:cs="Arial"/>
          <w:b/>
          <w:bCs/>
          <w:kern w:val="0"/>
          <w:sz w:val="27"/>
          <w:szCs w:val="27"/>
          <w14:ligatures w14:val="none"/>
        </w:rPr>
      </w:pPr>
      <w:bookmarkStart w:id="16" w:name="_Toc196478474"/>
      <w:r w:rsidRPr="004820C4">
        <w:rPr>
          <w:rFonts w:eastAsia="Times New Roman" w:cs="Arial"/>
          <w:b/>
          <w:bCs/>
          <w:kern w:val="0"/>
          <w:sz w:val="27"/>
          <w:szCs w:val="27"/>
          <w14:ligatures w14:val="none"/>
        </w:rPr>
        <w:t>Action Plan</w:t>
      </w:r>
      <w:bookmarkEnd w:id="16"/>
    </w:p>
    <w:p w14:paraId="5185DCC7"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Next time, I want to work on being more confident when offering specific feedback. I’ll also prepare practical examples or sentence starters to support the mentee more clearly. Mentoring has taught me the value of being honest yet respectful, and I’ll carry this forward into my future professional practice.</w:t>
      </w:r>
    </w:p>
    <w:p w14:paraId="2E909044" w14:textId="77777777" w:rsidR="004820C4" w:rsidRPr="009D6AA9" w:rsidRDefault="004820C4" w:rsidP="009D6AA9">
      <w:pPr>
        <w:pStyle w:val="Heading2"/>
        <w:rPr>
          <w:rFonts w:eastAsia="Times New Roman"/>
          <w:b/>
          <w:bCs/>
        </w:rPr>
      </w:pPr>
      <w:bookmarkStart w:id="17" w:name="_Toc196478475"/>
      <w:r w:rsidRPr="009D6AA9">
        <w:rPr>
          <w:rFonts w:eastAsia="Times New Roman"/>
          <w:b/>
          <w:bCs/>
        </w:rPr>
        <w:t>Conclusion</w:t>
      </w:r>
      <w:bookmarkEnd w:id="17"/>
    </w:p>
    <w:p w14:paraId="1893BAC0" w14:textId="7777777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Reflecting on my experiences of coaching and mentoring through these two practical sessions has given me a much deeper understanding of how powerful these tools can be in the workplace. Using Gibbs’ Reflective Cycle allowed me to think critically about my strengths and weaknesses in each session and identify clear steps for personal growth.</w:t>
      </w:r>
    </w:p>
    <w:p w14:paraId="432C4496" w14:textId="4F1DF3E6"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lastRenderedPageBreak/>
        <w:t xml:space="preserve">In the coaching session, applying the GROW model helped me structure the conversation in a meaningful way, guiding the </w:t>
      </w:r>
      <w:r w:rsidRPr="009D6AA9">
        <w:rPr>
          <w:rFonts w:eastAsia="Times New Roman" w:cs="Arial"/>
          <w:kern w:val="0"/>
          <w14:ligatures w14:val="none"/>
        </w:rPr>
        <w:t>coaches</w:t>
      </w:r>
      <w:r w:rsidRPr="004820C4">
        <w:rPr>
          <w:rFonts w:eastAsia="Times New Roman" w:cs="Arial"/>
          <w:kern w:val="0"/>
          <w14:ligatures w14:val="none"/>
        </w:rPr>
        <w:t xml:space="preserve"> toward identifying a realistic and empowering goal. I saw how effective questioning and active listening could make someone feel heard, motivated, and supported in finding their own solution. In the mentoring session, working with the Johari Window helped me </w:t>
      </w:r>
      <w:r w:rsidRPr="009D6AA9">
        <w:rPr>
          <w:rFonts w:eastAsia="Times New Roman" w:cs="Arial"/>
          <w:kern w:val="0"/>
          <w14:ligatures w14:val="none"/>
        </w:rPr>
        <w:t>realize</w:t>
      </w:r>
      <w:r w:rsidRPr="004820C4">
        <w:rPr>
          <w:rFonts w:eastAsia="Times New Roman" w:cs="Arial"/>
          <w:kern w:val="0"/>
          <w14:ligatures w14:val="none"/>
        </w:rPr>
        <w:t xml:space="preserve"> the importance of self-awareness and constructive feedback in building stronger professional relationships. I </w:t>
      </w:r>
      <w:r w:rsidRPr="009D6AA9">
        <w:rPr>
          <w:rFonts w:eastAsia="Times New Roman" w:cs="Arial"/>
          <w:kern w:val="0"/>
          <w14:ligatures w14:val="none"/>
        </w:rPr>
        <w:t>recognized</w:t>
      </w:r>
      <w:r w:rsidRPr="004820C4">
        <w:rPr>
          <w:rFonts w:eastAsia="Times New Roman" w:cs="Arial"/>
          <w:kern w:val="0"/>
          <w14:ligatures w14:val="none"/>
        </w:rPr>
        <w:t xml:space="preserve"> how mentoring allows for a more open exchange of experiences and guidance, while still requiring empathy and careful communication.</w:t>
      </w:r>
    </w:p>
    <w:p w14:paraId="5F61DF45" w14:textId="097989A7" w:rsidR="004820C4" w:rsidRPr="004820C4"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 xml:space="preserve">Throughout both sessions, I developed core interpersonal skills—like </w:t>
      </w:r>
      <w:r w:rsidRPr="009D6AA9">
        <w:rPr>
          <w:rFonts w:eastAsia="Times New Roman" w:cs="Arial"/>
          <w:kern w:val="0"/>
          <w14:ligatures w14:val="none"/>
        </w:rPr>
        <w:t>summarizing</w:t>
      </w:r>
      <w:r w:rsidRPr="004820C4">
        <w:rPr>
          <w:rFonts w:eastAsia="Times New Roman" w:cs="Arial"/>
          <w:kern w:val="0"/>
          <w14:ligatures w14:val="none"/>
        </w:rPr>
        <w:t>, listening without interrupting, and responding with emotional intelligence—that I know will benefit me in any team or leadership role. I also learned that confidence grows with preparation, practice, and self-reflection.</w:t>
      </w:r>
    </w:p>
    <w:p w14:paraId="6DF731C1" w14:textId="77777777" w:rsidR="004820C4" w:rsidRPr="009D6AA9" w:rsidRDefault="004820C4" w:rsidP="009D6AA9">
      <w:pPr>
        <w:spacing w:before="100" w:beforeAutospacing="1" w:after="100" w:afterAutospacing="1" w:line="240" w:lineRule="auto"/>
        <w:jc w:val="both"/>
        <w:rPr>
          <w:rFonts w:eastAsia="Times New Roman" w:cs="Arial"/>
          <w:kern w:val="0"/>
          <w14:ligatures w14:val="none"/>
        </w:rPr>
      </w:pPr>
      <w:r w:rsidRPr="004820C4">
        <w:rPr>
          <w:rFonts w:eastAsia="Times New Roman" w:cs="Arial"/>
          <w:kern w:val="0"/>
          <w14:ligatures w14:val="none"/>
        </w:rPr>
        <w:t>Looking ahead, I plan to apply these skills in future roles, especially in any environment where collaboration and support are essential. Whether I’m coaching a colleague or mentoring someone less experienced, I feel more prepared to help others grow while continuing to develop myself as a reflective, thoughtful professional.</w:t>
      </w:r>
    </w:p>
    <w:p w14:paraId="7D2437C9" w14:textId="7CF4E107" w:rsidR="009D6AA9" w:rsidRDefault="009D6AA9" w:rsidP="009D6AA9">
      <w:pPr>
        <w:pStyle w:val="Heading2"/>
        <w:rPr>
          <w:rFonts w:eastAsia="Times New Roman"/>
        </w:rPr>
      </w:pPr>
      <w:bookmarkStart w:id="18" w:name="_Toc196478476"/>
      <w:r>
        <w:rPr>
          <w:rFonts w:eastAsia="Times New Roman"/>
        </w:rPr>
        <w:t>References:</w:t>
      </w:r>
      <w:bookmarkEnd w:id="18"/>
    </w:p>
    <w:p w14:paraId="6C7733E3" w14:textId="77777777" w:rsidR="009D6AA9" w:rsidRPr="004247C6" w:rsidRDefault="009D6AA9" w:rsidP="009D6AA9">
      <w:pPr>
        <w:pStyle w:val="p1"/>
        <w:numPr>
          <w:ilvl w:val="0"/>
          <w:numId w:val="1"/>
        </w:numPr>
        <w:rPr>
          <w:rFonts w:ascii="Arial" w:hAnsi="Arial" w:cs="Arial"/>
        </w:rPr>
      </w:pPr>
      <w:r w:rsidRPr="004247C6">
        <w:rPr>
          <w:rFonts w:ascii="Arial" w:hAnsi="Arial" w:cs="Arial"/>
        </w:rPr>
        <w:t xml:space="preserve">Cox, E., </w:t>
      </w:r>
      <w:proofErr w:type="spellStart"/>
      <w:r w:rsidRPr="004247C6">
        <w:rPr>
          <w:rFonts w:ascii="Arial" w:hAnsi="Arial" w:cs="Arial"/>
        </w:rPr>
        <w:t>Bachkirova</w:t>
      </w:r>
      <w:proofErr w:type="spellEnd"/>
      <w:r w:rsidRPr="004247C6">
        <w:rPr>
          <w:rFonts w:ascii="Arial" w:hAnsi="Arial" w:cs="Arial"/>
        </w:rPr>
        <w:t xml:space="preserve">, T. and Clutterbuck, D. (2018) </w:t>
      </w:r>
      <w:r w:rsidRPr="004247C6">
        <w:rPr>
          <w:rFonts w:ascii="Arial" w:hAnsi="Arial" w:cs="Arial"/>
          <w:i/>
          <w:iCs/>
        </w:rPr>
        <w:t>The Complete Handbook of Coaching</w:t>
      </w:r>
      <w:r w:rsidRPr="004247C6">
        <w:rPr>
          <w:rFonts w:ascii="Arial" w:hAnsi="Arial" w:cs="Arial"/>
        </w:rPr>
        <w:t>. 3rd ed. London: Sage Publications.</w:t>
      </w:r>
    </w:p>
    <w:p w14:paraId="2CF15238" w14:textId="77777777" w:rsidR="009D6AA9" w:rsidRPr="004247C6" w:rsidRDefault="009D6AA9" w:rsidP="009D6AA9">
      <w:pPr>
        <w:pStyle w:val="p1"/>
        <w:numPr>
          <w:ilvl w:val="0"/>
          <w:numId w:val="1"/>
        </w:numPr>
        <w:rPr>
          <w:rFonts w:ascii="Arial" w:hAnsi="Arial" w:cs="Arial"/>
        </w:rPr>
      </w:pPr>
      <w:r w:rsidRPr="004247C6">
        <w:rPr>
          <w:rFonts w:ascii="Arial" w:hAnsi="Arial" w:cs="Arial"/>
        </w:rPr>
        <w:t xml:space="preserve">Downey, M. (2003) </w:t>
      </w:r>
      <w:r w:rsidRPr="004247C6">
        <w:rPr>
          <w:rFonts w:ascii="Arial" w:hAnsi="Arial" w:cs="Arial"/>
          <w:i/>
          <w:iCs/>
        </w:rPr>
        <w:t>Effective Coaching: Lessons from the Coach’s Coach</w:t>
      </w:r>
      <w:r w:rsidRPr="004247C6">
        <w:rPr>
          <w:rFonts w:ascii="Arial" w:hAnsi="Arial" w:cs="Arial"/>
        </w:rPr>
        <w:t xml:space="preserve">. London: </w:t>
      </w:r>
      <w:proofErr w:type="spellStart"/>
      <w:r w:rsidRPr="004247C6">
        <w:rPr>
          <w:rFonts w:ascii="Arial" w:hAnsi="Arial" w:cs="Arial"/>
        </w:rPr>
        <w:t>Texere</w:t>
      </w:r>
      <w:proofErr w:type="spellEnd"/>
      <w:r w:rsidRPr="004247C6">
        <w:rPr>
          <w:rFonts w:ascii="Arial" w:hAnsi="Arial" w:cs="Arial"/>
        </w:rPr>
        <w:t xml:space="preserve"> Publishing.</w:t>
      </w:r>
    </w:p>
    <w:p w14:paraId="353D1BB6" w14:textId="77777777" w:rsidR="009D6AA9" w:rsidRPr="004247C6" w:rsidRDefault="009D6AA9" w:rsidP="009D6AA9">
      <w:pPr>
        <w:pStyle w:val="p1"/>
        <w:numPr>
          <w:ilvl w:val="0"/>
          <w:numId w:val="1"/>
        </w:numPr>
        <w:rPr>
          <w:rFonts w:ascii="Arial" w:hAnsi="Arial" w:cs="Arial"/>
        </w:rPr>
      </w:pPr>
      <w:proofErr w:type="spellStart"/>
      <w:r w:rsidRPr="004247C6">
        <w:rPr>
          <w:rFonts w:ascii="Arial" w:hAnsi="Arial" w:cs="Arial"/>
        </w:rPr>
        <w:t>Parsloe</w:t>
      </w:r>
      <w:proofErr w:type="spellEnd"/>
      <w:r w:rsidRPr="004247C6">
        <w:rPr>
          <w:rFonts w:ascii="Arial" w:hAnsi="Arial" w:cs="Arial"/>
        </w:rPr>
        <w:t xml:space="preserve">, E. and Leedham, M. (2009) </w:t>
      </w:r>
      <w:r w:rsidRPr="004247C6">
        <w:rPr>
          <w:rFonts w:ascii="Arial" w:hAnsi="Arial" w:cs="Arial"/>
          <w:i/>
          <w:iCs/>
        </w:rPr>
        <w:t>Coaching and Mentoring: Practical Conversations to Improve Learning</w:t>
      </w:r>
      <w:r w:rsidRPr="004247C6">
        <w:rPr>
          <w:rFonts w:ascii="Arial" w:hAnsi="Arial" w:cs="Arial"/>
        </w:rPr>
        <w:t>. 2nd ed. London: Kogan Page.</w:t>
      </w:r>
    </w:p>
    <w:p w14:paraId="7A39F657" w14:textId="77777777" w:rsidR="009D6AA9" w:rsidRPr="004247C6" w:rsidRDefault="009D6AA9" w:rsidP="009D6AA9">
      <w:pPr>
        <w:pStyle w:val="p1"/>
        <w:numPr>
          <w:ilvl w:val="0"/>
          <w:numId w:val="1"/>
        </w:numPr>
        <w:rPr>
          <w:rFonts w:ascii="Arial" w:hAnsi="Arial" w:cs="Arial"/>
        </w:rPr>
      </w:pPr>
      <w:r w:rsidRPr="004247C6">
        <w:rPr>
          <w:rFonts w:ascii="Arial" w:hAnsi="Arial" w:cs="Arial"/>
        </w:rPr>
        <w:t xml:space="preserve">Starr, J. (2021) </w:t>
      </w:r>
      <w:r w:rsidRPr="004247C6">
        <w:rPr>
          <w:rFonts w:ascii="Arial" w:hAnsi="Arial" w:cs="Arial"/>
          <w:i/>
          <w:iCs/>
        </w:rPr>
        <w:t>The Coaching Manual: The Definitive Guide to the Process, Principles and Skills of Personal Coaching</w:t>
      </w:r>
      <w:r w:rsidRPr="004247C6">
        <w:rPr>
          <w:rFonts w:ascii="Arial" w:hAnsi="Arial" w:cs="Arial"/>
        </w:rPr>
        <w:t>. 5th ed. London: Pearson Education.</w:t>
      </w:r>
    </w:p>
    <w:p w14:paraId="3AB8F97E" w14:textId="3674B807" w:rsidR="004247C6" w:rsidRPr="004247C6" w:rsidRDefault="009D6AA9" w:rsidP="004247C6">
      <w:pPr>
        <w:pStyle w:val="p1"/>
        <w:numPr>
          <w:ilvl w:val="0"/>
          <w:numId w:val="1"/>
        </w:numPr>
        <w:rPr>
          <w:rFonts w:ascii="Arial" w:hAnsi="Arial" w:cs="Arial"/>
        </w:rPr>
      </w:pPr>
      <w:r w:rsidRPr="004247C6">
        <w:rPr>
          <w:rFonts w:ascii="Arial" w:hAnsi="Arial" w:cs="Arial"/>
        </w:rPr>
        <w:t xml:space="preserve">Whitmore, J. (2017) </w:t>
      </w:r>
      <w:r w:rsidRPr="004247C6">
        <w:rPr>
          <w:rFonts w:ascii="Arial" w:hAnsi="Arial" w:cs="Arial"/>
          <w:i/>
          <w:iCs/>
        </w:rPr>
        <w:t xml:space="preserve">Coaching for Performance: The Principles and Practice </w:t>
      </w:r>
      <w:proofErr w:type="spellStart"/>
      <w:r w:rsidRPr="004247C6">
        <w:rPr>
          <w:rFonts w:ascii="Arial" w:hAnsi="Arial" w:cs="Arial"/>
          <w:i/>
          <w:iCs/>
        </w:rPr>
        <w:t>ofCoaching</w:t>
      </w:r>
      <w:proofErr w:type="spellEnd"/>
      <w:r w:rsidRPr="004247C6">
        <w:rPr>
          <w:rFonts w:ascii="Arial" w:hAnsi="Arial" w:cs="Arial"/>
          <w:i/>
          <w:iCs/>
        </w:rPr>
        <w:t xml:space="preserve"> and Leadership</w:t>
      </w:r>
      <w:r w:rsidRPr="004247C6">
        <w:rPr>
          <w:rFonts w:ascii="Arial" w:hAnsi="Arial" w:cs="Arial"/>
        </w:rPr>
        <w:t>. 5th ed. London: Nicholas Brealey Publishing.</w:t>
      </w:r>
    </w:p>
    <w:p w14:paraId="3290A761" w14:textId="0C8F7725" w:rsidR="004247C6" w:rsidRPr="004247C6" w:rsidRDefault="004247C6" w:rsidP="004247C6">
      <w:pPr>
        <w:pStyle w:val="p1"/>
        <w:numPr>
          <w:ilvl w:val="0"/>
          <w:numId w:val="1"/>
        </w:numPr>
        <w:rPr>
          <w:rFonts w:ascii="Arial" w:hAnsi="Arial" w:cs="Arial"/>
        </w:rPr>
      </w:pPr>
      <w:r w:rsidRPr="004247C6">
        <w:rPr>
          <w:rFonts w:ascii="Arial" w:hAnsi="Arial" w:cs="Arial"/>
        </w:rPr>
        <w:t xml:space="preserve">MindTools. (n.d.). </w:t>
      </w:r>
      <w:r w:rsidRPr="004247C6">
        <w:rPr>
          <w:rFonts w:ascii="Arial" w:hAnsi="Arial" w:cs="Arial"/>
          <w:i/>
          <w:iCs/>
        </w:rPr>
        <w:t>The GROW Model of Coaching and Mentoring</w:t>
      </w:r>
      <w:r w:rsidRPr="004247C6">
        <w:rPr>
          <w:rFonts w:ascii="Arial" w:hAnsi="Arial" w:cs="Arial"/>
        </w:rPr>
        <w:t xml:space="preserve">. Available at: </w:t>
      </w:r>
      <w:hyperlink r:id="rId7" w:history="1">
        <w:r w:rsidRPr="004247C6">
          <w:rPr>
            <w:rStyle w:val="Hyperlink"/>
            <w:rFonts w:ascii="Arial" w:hAnsi="Arial" w:cs="Arial"/>
          </w:rPr>
          <w:t>https://www.mindtoo</w:t>
        </w:r>
        <w:r w:rsidRPr="004247C6">
          <w:rPr>
            <w:rStyle w:val="Hyperlink"/>
            <w:rFonts w:ascii="Arial" w:hAnsi="Arial" w:cs="Arial"/>
          </w:rPr>
          <w:t>l</w:t>
        </w:r>
        <w:r w:rsidRPr="004247C6">
          <w:rPr>
            <w:rStyle w:val="Hyperlink"/>
            <w:rFonts w:ascii="Arial" w:hAnsi="Arial" w:cs="Arial"/>
          </w:rPr>
          <w:t>s.com/an0fzpz/the-grow-model-of-coaching-and-mentoring</w:t>
        </w:r>
      </w:hyperlink>
      <w:r w:rsidRPr="004247C6">
        <w:rPr>
          <w:rFonts w:ascii="Arial" w:hAnsi="Arial" w:cs="Arial"/>
        </w:rPr>
        <w:t xml:space="preserve"> (Accessed: 15 April 2025)</w:t>
      </w:r>
    </w:p>
    <w:p w14:paraId="53E47ED0" w14:textId="77777777" w:rsidR="004247C6" w:rsidRDefault="004247C6" w:rsidP="004247C6">
      <w:pPr>
        <w:pStyle w:val="p1"/>
        <w:ind w:left="720"/>
      </w:pPr>
    </w:p>
    <w:p w14:paraId="48179108" w14:textId="77777777" w:rsidR="009D6AA9" w:rsidRPr="009D6AA9" w:rsidRDefault="009D6AA9" w:rsidP="009D6AA9"/>
    <w:p w14:paraId="2198D427" w14:textId="77777777" w:rsidR="00CD7ACF" w:rsidRPr="004820C4" w:rsidRDefault="00CD7ACF" w:rsidP="009D6AA9">
      <w:pPr>
        <w:spacing w:line="240" w:lineRule="auto"/>
        <w:jc w:val="both"/>
      </w:pPr>
    </w:p>
    <w:sectPr w:rsidR="00CD7ACF" w:rsidRPr="004820C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525A4"/>
    <w:multiLevelType w:val="hybridMultilevel"/>
    <w:tmpl w:val="914693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78201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0C4"/>
    <w:rsid w:val="004247C6"/>
    <w:rsid w:val="004820C4"/>
    <w:rsid w:val="00567B90"/>
    <w:rsid w:val="009D6AA9"/>
    <w:rsid w:val="00CD7ACF"/>
    <w:rsid w:val="00D320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6F81AB7"/>
  <w15:chartTrackingRefBased/>
  <w15:docId w15:val="{3089DB1F-650A-8847-8C05-9C0DCF3AA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ACF"/>
    <w:rPr>
      <w:rFonts w:ascii="Arial" w:hAnsi="Arial"/>
    </w:rPr>
  </w:style>
  <w:style w:type="paragraph" w:styleId="Heading1">
    <w:name w:val="heading 1"/>
    <w:basedOn w:val="Normal"/>
    <w:next w:val="Normal"/>
    <w:link w:val="Heading1Char"/>
    <w:uiPriority w:val="9"/>
    <w:qFormat/>
    <w:rsid w:val="004820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20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820C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20C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820C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820C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820C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820C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820C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0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20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20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20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20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20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20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20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20C4"/>
    <w:rPr>
      <w:rFonts w:eastAsiaTheme="majorEastAsia" w:cstheme="majorBidi"/>
      <w:color w:val="272727" w:themeColor="text1" w:themeTint="D8"/>
    </w:rPr>
  </w:style>
  <w:style w:type="paragraph" w:styleId="Title">
    <w:name w:val="Title"/>
    <w:basedOn w:val="Normal"/>
    <w:next w:val="Normal"/>
    <w:link w:val="TitleChar"/>
    <w:uiPriority w:val="10"/>
    <w:qFormat/>
    <w:rsid w:val="004820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20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20C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20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20C4"/>
    <w:pPr>
      <w:spacing w:before="160"/>
      <w:jc w:val="center"/>
    </w:pPr>
    <w:rPr>
      <w:i/>
      <w:iCs/>
      <w:color w:val="404040" w:themeColor="text1" w:themeTint="BF"/>
    </w:rPr>
  </w:style>
  <w:style w:type="character" w:customStyle="1" w:styleId="QuoteChar">
    <w:name w:val="Quote Char"/>
    <w:basedOn w:val="DefaultParagraphFont"/>
    <w:link w:val="Quote"/>
    <w:uiPriority w:val="29"/>
    <w:rsid w:val="004820C4"/>
    <w:rPr>
      <w:rFonts w:ascii="Arial" w:hAnsi="Arial"/>
      <w:i/>
      <w:iCs/>
      <w:color w:val="404040" w:themeColor="text1" w:themeTint="BF"/>
    </w:rPr>
  </w:style>
  <w:style w:type="paragraph" w:styleId="ListParagraph">
    <w:name w:val="List Paragraph"/>
    <w:basedOn w:val="Normal"/>
    <w:uiPriority w:val="34"/>
    <w:qFormat/>
    <w:rsid w:val="004820C4"/>
    <w:pPr>
      <w:ind w:left="720"/>
      <w:contextualSpacing/>
    </w:pPr>
  </w:style>
  <w:style w:type="character" w:styleId="IntenseEmphasis">
    <w:name w:val="Intense Emphasis"/>
    <w:basedOn w:val="DefaultParagraphFont"/>
    <w:uiPriority w:val="21"/>
    <w:qFormat/>
    <w:rsid w:val="004820C4"/>
    <w:rPr>
      <w:i/>
      <w:iCs/>
      <w:color w:val="0F4761" w:themeColor="accent1" w:themeShade="BF"/>
    </w:rPr>
  </w:style>
  <w:style w:type="paragraph" w:styleId="IntenseQuote">
    <w:name w:val="Intense Quote"/>
    <w:basedOn w:val="Normal"/>
    <w:next w:val="Normal"/>
    <w:link w:val="IntenseQuoteChar"/>
    <w:uiPriority w:val="30"/>
    <w:qFormat/>
    <w:rsid w:val="004820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20C4"/>
    <w:rPr>
      <w:rFonts w:ascii="Arial" w:hAnsi="Arial"/>
      <w:i/>
      <w:iCs/>
      <w:color w:val="0F4761" w:themeColor="accent1" w:themeShade="BF"/>
    </w:rPr>
  </w:style>
  <w:style w:type="character" w:styleId="IntenseReference">
    <w:name w:val="Intense Reference"/>
    <w:basedOn w:val="DefaultParagraphFont"/>
    <w:uiPriority w:val="32"/>
    <w:qFormat/>
    <w:rsid w:val="004820C4"/>
    <w:rPr>
      <w:b/>
      <w:bCs/>
      <w:smallCaps/>
      <w:color w:val="0F4761" w:themeColor="accent1" w:themeShade="BF"/>
      <w:spacing w:val="5"/>
    </w:rPr>
  </w:style>
  <w:style w:type="paragraph" w:customStyle="1" w:styleId="p2">
    <w:name w:val="p2"/>
    <w:basedOn w:val="Normal"/>
    <w:rsid w:val="004820C4"/>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3">
    <w:name w:val="p3"/>
    <w:basedOn w:val="Normal"/>
    <w:rsid w:val="004820C4"/>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2">
    <w:name w:val="s2"/>
    <w:basedOn w:val="DefaultParagraphFont"/>
    <w:rsid w:val="004820C4"/>
  </w:style>
  <w:style w:type="paragraph" w:customStyle="1" w:styleId="p1">
    <w:name w:val="p1"/>
    <w:basedOn w:val="Normal"/>
    <w:rsid w:val="009D6AA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4247C6"/>
    <w:rPr>
      <w:color w:val="467886" w:themeColor="hyperlink"/>
      <w:u w:val="single"/>
    </w:rPr>
  </w:style>
  <w:style w:type="character" w:styleId="UnresolvedMention">
    <w:name w:val="Unresolved Mention"/>
    <w:basedOn w:val="DefaultParagraphFont"/>
    <w:uiPriority w:val="99"/>
    <w:semiHidden/>
    <w:unhideWhenUsed/>
    <w:rsid w:val="004247C6"/>
    <w:rPr>
      <w:color w:val="605E5C"/>
      <w:shd w:val="clear" w:color="auto" w:fill="E1DFDD"/>
    </w:rPr>
  </w:style>
  <w:style w:type="character" w:styleId="FollowedHyperlink">
    <w:name w:val="FollowedHyperlink"/>
    <w:basedOn w:val="DefaultParagraphFont"/>
    <w:uiPriority w:val="99"/>
    <w:semiHidden/>
    <w:unhideWhenUsed/>
    <w:rsid w:val="004247C6"/>
    <w:rPr>
      <w:color w:val="96607D" w:themeColor="followedHyperlink"/>
      <w:u w:val="single"/>
    </w:rPr>
  </w:style>
  <w:style w:type="paragraph" w:styleId="TOCHeading">
    <w:name w:val="TOC Heading"/>
    <w:basedOn w:val="Heading1"/>
    <w:next w:val="Normal"/>
    <w:uiPriority w:val="39"/>
    <w:unhideWhenUsed/>
    <w:qFormat/>
    <w:rsid w:val="004247C6"/>
    <w:pPr>
      <w:spacing w:before="480" w:after="0" w:line="276" w:lineRule="auto"/>
      <w:outlineLvl w:val="9"/>
    </w:pPr>
    <w:rPr>
      <w:b/>
      <w:bCs/>
      <w:kern w:val="0"/>
      <w:sz w:val="28"/>
      <w:szCs w:val="28"/>
      <w14:ligatures w14:val="none"/>
    </w:rPr>
  </w:style>
  <w:style w:type="paragraph" w:styleId="TOC2">
    <w:name w:val="toc 2"/>
    <w:basedOn w:val="Normal"/>
    <w:next w:val="Normal"/>
    <w:autoRedefine/>
    <w:uiPriority w:val="39"/>
    <w:unhideWhenUsed/>
    <w:rsid w:val="004247C6"/>
    <w:pPr>
      <w:spacing w:before="120" w:after="0"/>
      <w:ind w:left="240"/>
    </w:pPr>
    <w:rPr>
      <w:rFonts w:asciiTheme="minorHAnsi" w:hAnsiTheme="minorHAnsi"/>
      <w:b/>
      <w:bCs/>
      <w:sz w:val="22"/>
      <w:szCs w:val="22"/>
    </w:rPr>
  </w:style>
  <w:style w:type="paragraph" w:styleId="TOC3">
    <w:name w:val="toc 3"/>
    <w:basedOn w:val="Normal"/>
    <w:next w:val="Normal"/>
    <w:autoRedefine/>
    <w:uiPriority w:val="39"/>
    <w:unhideWhenUsed/>
    <w:rsid w:val="004247C6"/>
    <w:pPr>
      <w:spacing w:after="0"/>
      <w:ind w:left="480"/>
    </w:pPr>
    <w:rPr>
      <w:rFonts w:asciiTheme="minorHAnsi" w:hAnsiTheme="minorHAnsi"/>
      <w:sz w:val="20"/>
      <w:szCs w:val="20"/>
    </w:rPr>
  </w:style>
  <w:style w:type="paragraph" w:styleId="TOC1">
    <w:name w:val="toc 1"/>
    <w:basedOn w:val="Normal"/>
    <w:next w:val="Normal"/>
    <w:autoRedefine/>
    <w:uiPriority w:val="39"/>
    <w:unhideWhenUsed/>
    <w:rsid w:val="004247C6"/>
    <w:pPr>
      <w:spacing w:before="120" w:after="0"/>
    </w:pPr>
    <w:rPr>
      <w:rFonts w:asciiTheme="minorHAnsi" w:hAnsiTheme="minorHAnsi"/>
      <w:b/>
      <w:bCs/>
      <w:i/>
      <w:iCs/>
    </w:rPr>
  </w:style>
  <w:style w:type="paragraph" w:styleId="TOC4">
    <w:name w:val="toc 4"/>
    <w:basedOn w:val="Normal"/>
    <w:next w:val="Normal"/>
    <w:autoRedefine/>
    <w:uiPriority w:val="39"/>
    <w:semiHidden/>
    <w:unhideWhenUsed/>
    <w:rsid w:val="004247C6"/>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4247C6"/>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4247C6"/>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4247C6"/>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4247C6"/>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4247C6"/>
    <w:pPr>
      <w:spacing w:after="0"/>
      <w:ind w:left="1920"/>
    </w:pPr>
    <w:rPr>
      <w:rFonts w:asciiTheme="minorHAnsi" w:hAnsiTheme="minorHAnsi"/>
      <w:sz w:val="20"/>
      <w:szCs w:val="20"/>
    </w:rPr>
  </w:style>
  <w:style w:type="character" w:customStyle="1" w:styleId="apple-converted-space">
    <w:name w:val="apple-converted-space"/>
    <w:basedOn w:val="DefaultParagraphFont"/>
    <w:rsid w:val="00424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62901">
      <w:bodyDiv w:val="1"/>
      <w:marLeft w:val="0"/>
      <w:marRight w:val="0"/>
      <w:marTop w:val="0"/>
      <w:marBottom w:val="0"/>
      <w:divBdr>
        <w:top w:val="none" w:sz="0" w:space="0" w:color="auto"/>
        <w:left w:val="none" w:sz="0" w:space="0" w:color="auto"/>
        <w:bottom w:val="none" w:sz="0" w:space="0" w:color="auto"/>
        <w:right w:val="none" w:sz="0" w:space="0" w:color="auto"/>
      </w:divBdr>
    </w:div>
    <w:div w:id="367264970">
      <w:bodyDiv w:val="1"/>
      <w:marLeft w:val="0"/>
      <w:marRight w:val="0"/>
      <w:marTop w:val="0"/>
      <w:marBottom w:val="0"/>
      <w:divBdr>
        <w:top w:val="none" w:sz="0" w:space="0" w:color="auto"/>
        <w:left w:val="none" w:sz="0" w:space="0" w:color="auto"/>
        <w:bottom w:val="none" w:sz="0" w:space="0" w:color="auto"/>
        <w:right w:val="none" w:sz="0" w:space="0" w:color="auto"/>
      </w:divBdr>
    </w:div>
    <w:div w:id="695545878">
      <w:bodyDiv w:val="1"/>
      <w:marLeft w:val="0"/>
      <w:marRight w:val="0"/>
      <w:marTop w:val="0"/>
      <w:marBottom w:val="0"/>
      <w:divBdr>
        <w:top w:val="none" w:sz="0" w:space="0" w:color="auto"/>
        <w:left w:val="none" w:sz="0" w:space="0" w:color="auto"/>
        <w:bottom w:val="none" w:sz="0" w:space="0" w:color="auto"/>
        <w:right w:val="none" w:sz="0" w:space="0" w:color="auto"/>
      </w:divBdr>
    </w:div>
    <w:div w:id="758795981">
      <w:bodyDiv w:val="1"/>
      <w:marLeft w:val="0"/>
      <w:marRight w:val="0"/>
      <w:marTop w:val="0"/>
      <w:marBottom w:val="0"/>
      <w:divBdr>
        <w:top w:val="none" w:sz="0" w:space="0" w:color="auto"/>
        <w:left w:val="none" w:sz="0" w:space="0" w:color="auto"/>
        <w:bottom w:val="none" w:sz="0" w:space="0" w:color="auto"/>
        <w:right w:val="none" w:sz="0" w:space="0" w:color="auto"/>
      </w:divBdr>
    </w:div>
    <w:div w:id="808353522">
      <w:bodyDiv w:val="1"/>
      <w:marLeft w:val="0"/>
      <w:marRight w:val="0"/>
      <w:marTop w:val="0"/>
      <w:marBottom w:val="0"/>
      <w:divBdr>
        <w:top w:val="none" w:sz="0" w:space="0" w:color="auto"/>
        <w:left w:val="none" w:sz="0" w:space="0" w:color="auto"/>
        <w:bottom w:val="none" w:sz="0" w:space="0" w:color="auto"/>
        <w:right w:val="none" w:sz="0" w:space="0" w:color="auto"/>
      </w:divBdr>
    </w:div>
    <w:div w:id="1339696849">
      <w:bodyDiv w:val="1"/>
      <w:marLeft w:val="0"/>
      <w:marRight w:val="0"/>
      <w:marTop w:val="0"/>
      <w:marBottom w:val="0"/>
      <w:divBdr>
        <w:top w:val="none" w:sz="0" w:space="0" w:color="auto"/>
        <w:left w:val="none" w:sz="0" w:space="0" w:color="auto"/>
        <w:bottom w:val="none" w:sz="0" w:space="0" w:color="auto"/>
        <w:right w:val="none" w:sz="0" w:space="0" w:color="auto"/>
      </w:divBdr>
    </w:div>
    <w:div w:id="1506281904">
      <w:bodyDiv w:val="1"/>
      <w:marLeft w:val="0"/>
      <w:marRight w:val="0"/>
      <w:marTop w:val="0"/>
      <w:marBottom w:val="0"/>
      <w:divBdr>
        <w:top w:val="none" w:sz="0" w:space="0" w:color="auto"/>
        <w:left w:val="none" w:sz="0" w:space="0" w:color="auto"/>
        <w:bottom w:val="none" w:sz="0" w:space="0" w:color="auto"/>
        <w:right w:val="none" w:sz="0" w:space="0" w:color="auto"/>
      </w:divBdr>
    </w:div>
    <w:div w:id="1756168688">
      <w:bodyDiv w:val="1"/>
      <w:marLeft w:val="0"/>
      <w:marRight w:val="0"/>
      <w:marTop w:val="0"/>
      <w:marBottom w:val="0"/>
      <w:divBdr>
        <w:top w:val="none" w:sz="0" w:space="0" w:color="auto"/>
        <w:left w:val="none" w:sz="0" w:space="0" w:color="auto"/>
        <w:bottom w:val="none" w:sz="0" w:space="0" w:color="auto"/>
        <w:right w:val="none" w:sz="0" w:space="0" w:color="auto"/>
      </w:divBdr>
    </w:div>
    <w:div w:id="1880586150">
      <w:bodyDiv w:val="1"/>
      <w:marLeft w:val="0"/>
      <w:marRight w:val="0"/>
      <w:marTop w:val="0"/>
      <w:marBottom w:val="0"/>
      <w:divBdr>
        <w:top w:val="none" w:sz="0" w:space="0" w:color="auto"/>
        <w:left w:val="none" w:sz="0" w:space="0" w:color="auto"/>
        <w:bottom w:val="none" w:sz="0" w:space="0" w:color="auto"/>
        <w:right w:val="none" w:sz="0" w:space="0" w:color="auto"/>
      </w:divBdr>
    </w:div>
    <w:div w:id="2000503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mindtools.com/an0fzpz/the-grow-model-of-coaching-and-mentor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717AA-B37D-8848-B8D8-D970AE0CF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9</Pages>
  <Words>2905</Words>
  <Characters>16562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2025-04-25T09:35:00Z</dcterms:created>
  <dcterms:modified xsi:type="dcterms:W3CDTF">2025-04-25T10:05:00Z</dcterms:modified>
</cp:coreProperties>
</file>