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agwek1"/>
        <w:spacing w:before="240" w:after="0"/>
        <w:rPr/>
      </w:pPr>
      <w:r>
        <w:rPr/>
      </w:r>
    </w:p>
    <w:p>
      <w:pPr>
        <w:pStyle w:val="Normal"/>
        <w:rPr/>
      </w:pPr>
      <w:r>
        <w:rPr/>
      </w:r>
    </w:p>
    <w:p>
      <w:pPr>
        <w:pStyle w:val="Normal"/>
        <w:jc w:val="center"/>
        <w:rPr>
          <w:b/>
          <w:b/>
          <w:bCs/>
          <w:sz w:val="26"/>
          <w:szCs w:val="26"/>
        </w:rPr>
      </w:pPr>
      <w:r>
        <w:rPr>
          <w:b/>
          <w:bCs/>
          <w:sz w:val="26"/>
          <w:szCs w:val="26"/>
        </w:rPr>
        <w:t xml:space="preserve">Student name: </w:t>
      </w:r>
      <w:r>
        <w:rPr>
          <w:b/>
          <w:bCs/>
          <w:sz w:val="26"/>
          <w:szCs w:val="26"/>
        </w:rPr>
        <w:t>Marcin Patryk Segrecki</w:t>
      </w:r>
    </w:p>
    <w:p>
      <w:pPr>
        <w:pStyle w:val="Normal"/>
        <w:jc w:val="center"/>
        <w:rPr>
          <w:b/>
          <w:b/>
          <w:bCs/>
          <w:sz w:val="26"/>
          <w:szCs w:val="26"/>
        </w:rPr>
      </w:pPr>
      <w:r>
        <w:rPr>
          <w:b/>
          <w:bCs/>
          <w:sz w:val="26"/>
          <w:szCs w:val="26"/>
        </w:rPr>
        <w:t xml:space="preserve">Student ID number: </w:t>
      </w:r>
      <w:r>
        <w:rPr>
          <w:b/>
          <w:bCs/>
          <w:sz w:val="26"/>
          <w:szCs w:val="26"/>
        </w:rPr>
        <w:t>2219780</w:t>
      </w:r>
    </w:p>
    <w:p>
      <w:pPr>
        <w:pStyle w:val="Normal"/>
        <w:jc w:val="center"/>
        <w:rPr>
          <w:b/>
          <w:b/>
          <w:bCs/>
          <w:sz w:val="26"/>
          <w:szCs w:val="26"/>
        </w:rPr>
      </w:pPr>
      <w:r>
        <w:rPr>
          <w:b/>
          <w:bCs/>
          <w:sz w:val="26"/>
          <w:szCs w:val="26"/>
        </w:rPr>
        <w:t>The module title: Business Skills BMIH4001</w:t>
      </w:r>
    </w:p>
    <w:p>
      <w:pPr>
        <w:pStyle w:val="Normal"/>
        <w:jc w:val="center"/>
        <w:rPr>
          <w:b/>
          <w:b/>
          <w:bCs/>
          <w:sz w:val="26"/>
          <w:szCs w:val="26"/>
        </w:rPr>
      </w:pPr>
      <w:r>
        <w:rPr>
          <w:b/>
          <w:bCs/>
          <w:sz w:val="26"/>
          <w:szCs w:val="26"/>
        </w:rPr>
        <w:t xml:space="preserve">Lecturer’s name: </w:t>
      </w:r>
      <w:r>
        <w:rPr>
          <w:b/>
          <w:bCs/>
          <w:sz w:val="26"/>
          <w:szCs w:val="26"/>
        </w:rPr>
        <w:t>Julia Ault</w:t>
      </w:r>
    </w:p>
    <w:p>
      <w:pPr>
        <w:pStyle w:val="Normal"/>
        <w:jc w:val="center"/>
        <w:rPr>
          <w:b/>
          <w:b/>
          <w:bCs/>
          <w:sz w:val="26"/>
          <w:szCs w:val="26"/>
        </w:rPr>
      </w:pPr>
      <w:r>
        <w:rPr>
          <w:b/>
          <w:bCs/>
          <w:sz w:val="26"/>
          <w:szCs w:val="26"/>
        </w:rPr>
        <w:t>Wordcount: 406</w:t>
      </w:r>
    </w:p>
    <w:p>
      <w:pPr>
        <w:pStyle w:val="Normal"/>
        <w:jc w:val="center"/>
        <w:rPr>
          <w:b/>
          <w:b/>
          <w:bCs/>
          <w:sz w:val="36"/>
          <w:szCs w:val="36"/>
        </w:rPr>
      </w:pPr>
      <w:r>
        <w:rPr>
          <w:b/>
          <w:bCs/>
          <w:sz w:val="36"/>
          <w:szCs w:val="36"/>
        </w:rPr>
      </w:r>
    </w:p>
    <w:p>
      <w:pPr>
        <w:pStyle w:val="Normal"/>
        <w:jc w:val="center"/>
        <w:rPr>
          <w:b/>
          <w:b/>
          <w:bCs/>
          <w:sz w:val="36"/>
          <w:szCs w:val="36"/>
        </w:rPr>
      </w:pPr>
      <w:r>
        <w:rPr>
          <w:b/>
          <w:bCs/>
          <w:sz w:val="36"/>
          <w:szCs w:val="36"/>
        </w:rPr>
        <w:t>Legal Issues – Fire Safety in the Hotel Industry</w:t>
      </w:r>
    </w:p>
    <w:p>
      <w:pPr>
        <w:pStyle w:val="Normal"/>
        <w:rPr>
          <w:sz w:val="36"/>
          <w:szCs w:val="36"/>
        </w:rPr>
      </w:pPr>
      <w:r>
        <w:rPr>
          <w:sz w:val="36"/>
          <w:szCs w:val="36"/>
        </w:rPr>
      </w:r>
    </w:p>
    <w:p>
      <w:pPr>
        <w:pStyle w:val="Normal"/>
        <w:rPr>
          <w:sz w:val="36"/>
          <w:szCs w:val="36"/>
        </w:rPr>
      </w:pPr>
      <w:r>
        <w:rPr>
          <w:sz w:val="36"/>
          <w:szCs w:val="36"/>
        </w:rPr>
      </w:r>
    </w:p>
    <w:p>
      <w:pPr>
        <w:pStyle w:val="Normal"/>
        <w:rPr>
          <w:sz w:val="36"/>
          <w:szCs w:val="36"/>
        </w:rPr>
      </w:pPr>
      <w:r>
        <w:rPr>
          <w:sz w:val="36"/>
          <w:szCs w:val="36"/>
        </w:rPr>
      </w:r>
    </w:p>
    <w:p>
      <w:pPr>
        <w:pStyle w:val="Normal"/>
        <w:rPr>
          <w:b/>
          <w:b/>
          <w:bCs/>
          <w:sz w:val="36"/>
          <w:szCs w:val="36"/>
        </w:rPr>
      </w:pPr>
      <w:r>
        <w:rPr>
          <w:b/>
          <w:bCs/>
          <w:sz w:val="36"/>
          <w:szCs w:val="36"/>
        </w:rPr>
      </w:r>
    </w:p>
    <w:p>
      <w:pPr>
        <w:pStyle w:val="Normal"/>
        <w:tabs>
          <w:tab w:val="clear" w:pos="720"/>
          <w:tab w:val="left" w:pos="7116" w:leader="none"/>
        </w:tabs>
        <w:rPr>
          <w:sz w:val="36"/>
          <w:szCs w:val="36"/>
        </w:rPr>
      </w:pPr>
      <w:r>
        <w:rPr>
          <w:sz w:val="36"/>
          <w:szCs w:val="36"/>
        </w:rPr>
        <w:tab/>
      </w:r>
    </w:p>
    <w:p>
      <w:pPr>
        <w:pStyle w:val="Normal"/>
        <w:tabs>
          <w:tab w:val="clear" w:pos="720"/>
          <w:tab w:val="left" w:pos="7116" w:leader="none"/>
        </w:tabs>
        <w:rPr>
          <w:sz w:val="36"/>
          <w:szCs w:val="36"/>
        </w:rPr>
      </w:pPr>
      <w:r>
        <w:rPr>
          <w:sz w:val="36"/>
          <w:szCs w:val="36"/>
        </w:rPr>
      </w:r>
    </w:p>
    <w:p>
      <w:pPr>
        <w:pStyle w:val="Normal"/>
        <w:rPr/>
      </w:pPr>
      <w:r>
        <w:rPr/>
        <w:t xml:space="preserve">Fire safety issues are rampant in every part of the world, and it is no different in the United Kingdom. Issues related to fire safety can face legal charges which sometimes lead to court cases as many hotels fail to follow the rules of the government. </w:t>
      </w:r>
    </w:p>
    <w:p>
      <w:pPr>
        <w:pStyle w:val="Normal"/>
        <w:rPr/>
      </w:pPr>
      <w:r>
        <w:rPr/>
        <w:t xml:space="preserve">The Regulatory Reform (fire safety) Order 2005 is the most crucial legislation related to fire safety in the country. The legislation applies to all workplaces and even domestic premises. The landlord or the owner is the one who abides by the agreement while setting up the business (Jones, Kennedy et al., 2019). The FSO (Fire Safety Order) is also another important piece of legislation which is issued by the government for the hospitality sector to follow to maintain the safety standards of the hotels and other premises. The new legislation states that the premises have to follow a lot of rules of which the biggest one is that the hotels must follow regular checks for fire safety (Wilkinson, 2021). Fire safety laws have been changed since 2006, with the introduction of RRO 2005, the ones who are in this business have to follow the guidelines of hotel safety and should have the necessary ways to understand and access the risk. They also should ensure that the doors are properly working and wedged, and it should be the same for the emergency fire doors. Unfortunate hazards such as wiring issues, or blocked escaped roots should be removed. Apart from the basic rules, the staff should be trained in the safety rules, such as evacuation rules and drills for uncertain times which might rise (Torero, 2019). If the rules are not followed by the hotels there are fines which may lead up to a huge amount and may lead up to the Magistrate's court. As the rule is that only the Responsible Person (RP) will be taught about fire safety who in return has to train others, failure to adhere to the rules will make the one who has been stated as the RP will be charged a hefty amount. </w:t>
      </w:r>
    </w:p>
    <w:p>
      <w:pPr>
        <w:pStyle w:val="Normal"/>
        <w:rPr/>
      </w:pPr>
      <w:r>
        <w:rPr/>
        <w:t xml:space="preserve">One example would be the White Swan Hotel, located in Aundrel where a fire broke out in 2007. Ten guests were trapped and the safety measures of the UK were not followed such as fire doors were not properly done, staff were not trained enough for the situation, the fire alarm was silent, and finally, the escape plan was not executed (Manson, 2018). </w:t>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agwek1"/>
        <w:rPr/>
      </w:pPr>
      <w:r>
        <w:rPr/>
        <w:t xml:space="preserve">References </w:t>
      </w:r>
    </w:p>
    <w:p>
      <w:pPr>
        <w:pStyle w:val="Normal"/>
        <w:rPr/>
      </w:pPr>
      <w:r>
        <w:rPr/>
        <w:t>Jones, V.C., Kennedy, R.D., Welding, K., Gielen, A.C. and Frattaroli, S., (2019). The prevalence of fire and CO safety amenities in Airbnb venues that permit smoking–Findings from 17 countries. Preventive medicine, 123, pp.8-11.</w:t>
      </w:r>
    </w:p>
    <w:p>
      <w:pPr>
        <w:pStyle w:val="Normal"/>
        <w:rPr/>
      </w:pPr>
      <w:r>
        <w:rPr/>
        <w:t>Manson, K., (2018). Everything you need to know about hotel fire safety. [Online] Available at: https://www.fireco.uk/a-guide-to-keeping-your-hotel-fire-safe/#:~:text=All%20hotels%2C%20whatever%20the%20size,escape%20routes%2C%20must%20be%20removed. [Accessed 17 February 2023].</w:t>
      </w:r>
    </w:p>
    <w:p>
      <w:pPr>
        <w:pStyle w:val="Normal"/>
        <w:rPr/>
      </w:pPr>
      <w:r>
        <w:rPr/>
        <w:t>Torero, J.L., (2019). Fire safety of historical buildings: principles and methodological approach. International Journal of Architectural Heritage, 13(7), pp.926-940.</w:t>
      </w:r>
    </w:p>
    <w:p>
      <w:pPr>
        <w:pStyle w:val="Normal"/>
        <w:rPr/>
      </w:pPr>
      <w:r>
        <w:rPr/>
        <w:t>Wilkinson, G., (2021). How hotels can comply with fire safety laws. [Online]Available at: https://www.bighospitality.co.uk/Article/2012/05/21/How-hotels-can-comply-with-fire-safety-laws [Accessed 18 February 2023].</w:t>
      </w:r>
    </w:p>
    <w:p>
      <w:pPr>
        <w:pStyle w:val="Normal"/>
        <w:rPr/>
      </w:pPr>
      <w:r>
        <w:rPr/>
      </w:r>
    </w:p>
    <w:p>
      <w:pPr>
        <w:pStyle w:val="Normal"/>
        <w:widowControl/>
        <w:bidi w:val="0"/>
        <w:spacing w:lineRule="auto" w:line="480" w:before="0" w:after="160"/>
        <w:jc w:val="both"/>
        <w:rPr/>
      </w:pPr>
      <w:r>
        <w:rPr/>
      </w:r>
    </w:p>
    <w:sectPr>
      <w:headerReference w:type="default" r:id="rId2"/>
      <w:footerReference w:type="default" r:id="rId3"/>
      <w:footerReference w:type="first" r:id="rId4"/>
      <w:type w:val="nextPage"/>
      <w:pgSz w:w="12240" w:h="15840"/>
      <w:pgMar w:left="1440" w:right="1440" w:header="720" w:top="1440" w:footer="720" w:bottom="1440" w:gutter="0"/>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ee"/>
    <w:family w:val="roman"/>
    <w:pitch w:val="variable"/>
  </w:font>
  <w:font w:name="Calibri">
    <w:charset w:val="ee"/>
    <w:family w:val="roman"/>
    <w:pitch w:val="variable"/>
  </w:font>
  <w:font w:name="Arial">
    <w:charset w:val="ee"/>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Gallery w:val="Page Numbers (Top of Page)"/>
        <w:docPartUnique w:val="true"/>
      </w:docPartObj>
      <w:id w:val="890476033"/>
    </w:sdtPr>
    <w:sdtContent>
      <w:p>
        <w:pPr>
          <w:pStyle w:val="Stopka"/>
          <w:jc w:val="right"/>
          <w:rPr/>
        </w:pPr>
        <w:r>
          <w:rPr/>
          <w:t xml:space="preserve">Page </w:t>
        </w:r>
        <w:r>
          <w:rPr>
            <w:b/>
            <w:bCs/>
            <w:szCs w:val="24"/>
          </w:rPr>
          <w:fldChar w:fldCharType="begin"/>
        </w:r>
        <w:r>
          <w:rPr>
            <w:b/>
            <w:szCs w:val="24"/>
            <w:bCs/>
          </w:rPr>
          <w:instrText> PAGE </w:instrText>
        </w:r>
        <w:r>
          <w:rPr>
            <w:b/>
            <w:szCs w:val="24"/>
            <w:bCs/>
          </w:rPr>
          <w:fldChar w:fldCharType="separate"/>
        </w:r>
        <w:r>
          <w:rPr>
            <w:b/>
            <w:szCs w:val="24"/>
            <w:bCs/>
          </w:rPr>
          <w:t>4</w:t>
        </w:r>
        <w:r>
          <w:rPr>
            <w:b/>
            <w:szCs w:val="24"/>
            <w:bCs/>
          </w:rPr>
          <w:fldChar w:fldCharType="end"/>
        </w:r>
        <w:r>
          <w:rPr/>
          <w:t xml:space="preserve"> of </w:t>
        </w:r>
        <w:r>
          <w:rPr>
            <w:b/>
            <w:bCs/>
            <w:szCs w:val="24"/>
          </w:rPr>
          <w:fldChar w:fldCharType="begin"/>
        </w:r>
        <w:r>
          <w:rPr>
            <w:b/>
            <w:szCs w:val="24"/>
            <w:bCs/>
          </w:rPr>
          <w:instrText> NUMPAGES </w:instrText>
        </w:r>
        <w:r>
          <w:rPr>
            <w:b/>
            <w:szCs w:val="24"/>
            <w:bCs/>
          </w:rPr>
          <w:fldChar w:fldCharType="separate"/>
        </w:r>
        <w:r>
          <w:rPr>
            <w:b/>
            <w:szCs w:val="24"/>
            <w:bCs/>
          </w:rPr>
          <w:t>4</w:t>
        </w:r>
        <w:r>
          <w:rPr>
            <w:b/>
            <w:szCs w:val="24"/>
            <w:bCs/>
          </w:rPr>
          <w:fldChar w:fldCharType="end"/>
        </w:r>
      </w:p>
    </w:sdtContent>
  </w:sdt>
  <w:p>
    <w:pPr>
      <w:pStyle w:val="Stopka"/>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Gallery w:val="Page Numbers (Top of Page)"/>
        <w:docPartUnique w:val="true"/>
      </w:docPartObj>
      <w:id w:val="747727800"/>
    </w:sdtPr>
    <w:sdtContent>
      <w:p>
        <w:pPr>
          <w:pStyle w:val="Stopka"/>
          <w:jc w:val="right"/>
          <w:rPr/>
        </w:pPr>
        <w:r>
          <w:rPr/>
          <w:t xml:space="preserve">Page </w:t>
        </w:r>
        <w:r>
          <w:rPr>
            <w:b/>
            <w:bCs/>
            <w:szCs w:val="24"/>
          </w:rPr>
          <w:fldChar w:fldCharType="begin"/>
        </w:r>
        <w:r>
          <w:rPr>
            <w:b/>
            <w:szCs w:val="24"/>
            <w:bCs/>
          </w:rPr>
          <w:instrText> PAGE </w:instrText>
        </w:r>
        <w:r>
          <w:rPr>
            <w:b/>
            <w:szCs w:val="24"/>
            <w:bCs/>
          </w:rPr>
          <w:fldChar w:fldCharType="separate"/>
        </w:r>
        <w:r>
          <w:rPr>
            <w:b/>
            <w:szCs w:val="24"/>
            <w:bCs/>
          </w:rPr>
          <w:t>1</w:t>
        </w:r>
        <w:r>
          <w:rPr>
            <w:b/>
            <w:szCs w:val="24"/>
            <w:bCs/>
          </w:rPr>
          <w:fldChar w:fldCharType="end"/>
        </w:r>
        <w:r>
          <w:rPr/>
          <w:t xml:space="preserve"> of </w:t>
        </w:r>
        <w:r>
          <w:rPr>
            <w:b/>
            <w:bCs/>
            <w:szCs w:val="24"/>
          </w:rPr>
          <w:fldChar w:fldCharType="begin"/>
        </w:r>
        <w:r>
          <w:rPr>
            <w:b/>
            <w:szCs w:val="24"/>
            <w:bCs/>
          </w:rPr>
          <w:instrText> NUMPAGES </w:instrText>
        </w:r>
        <w:r>
          <w:rPr>
            <w:b/>
            <w:szCs w:val="24"/>
            <w:bCs/>
          </w:rPr>
          <w:fldChar w:fldCharType="separate"/>
        </w:r>
        <w:r>
          <w:rPr>
            <w:b/>
            <w:szCs w:val="24"/>
            <w:bCs/>
          </w:rPr>
          <w:t>4</w:t>
        </w:r>
        <w:r>
          <w:rPr>
            <w:b/>
            <w:szCs w:val="24"/>
            <w:bCs/>
          </w:rPr>
          <w:fldChar w:fldCharType="end"/>
        </w:r>
      </w:p>
    </w:sdtContent>
  </w:sdt>
  <w:p>
    <w:pPr>
      <w:pStyle w:val="Stopk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Gwka"/>
      <w:jc w:val="right"/>
      <w:rPr/>
    </w:pPr>
    <w:r>
      <w:rPr/>
      <w:t xml:space="preserve">Legal Issues- Fire Safety in the Hotel Industry </w:t>
    </w:r>
  </w:p>
</w:hdr>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0f3c23"/>
    <w:pPr>
      <w:widowControl/>
      <w:bidi w:val="0"/>
      <w:spacing w:lineRule="auto" w:line="480" w:before="0" w:after="160"/>
      <w:jc w:val="both"/>
    </w:pPr>
    <w:rPr>
      <w:rFonts w:ascii="Times New Roman" w:hAnsi="Times New Roman" w:eastAsia="Calibri" w:cs=""/>
      <w:color w:val="000000" w:themeColor="text1"/>
      <w:kern w:val="0"/>
      <w:sz w:val="24"/>
      <w:szCs w:val="22"/>
      <w:lang w:val="en-US" w:eastAsia="en-US" w:bidi="ar-SA"/>
    </w:rPr>
  </w:style>
  <w:style w:type="paragraph" w:styleId="Nagwek1">
    <w:name w:val="Heading 1"/>
    <w:basedOn w:val="Normal"/>
    <w:next w:val="Normal"/>
    <w:link w:val="Heading1Char"/>
    <w:uiPriority w:val="9"/>
    <w:qFormat/>
    <w:rsid w:val="000f3c23"/>
    <w:pPr>
      <w:keepNext w:val="true"/>
      <w:keepLines/>
      <w:spacing w:before="240" w:after="0"/>
      <w:outlineLvl w:val="0"/>
    </w:pPr>
    <w:rPr>
      <w:rFonts w:eastAsia="" w:cs="" w:cstheme="majorBidi" w:eastAsiaTheme="majorEastAsia"/>
      <w:b/>
      <w:sz w:val="32"/>
      <w:szCs w:val="32"/>
    </w:rPr>
  </w:style>
  <w:style w:type="paragraph" w:styleId="Nagwek2">
    <w:name w:val="Heading 2"/>
    <w:basedOn w:val="Normal"/>
    <w:next w:val="Normal"/>
    <w:link w:val="Heading2Char"/>
    <w:uiPriority w:val="9"/>
    <w:semiHidden/>
    <w:unhideWhenUsed/>
    <w:qFormat/>
    <w:rsid w:val="000f3c23"/>
    <w:pPr>
      <w:keepNext w:val="true"/>
      <w:keepLines/>
      <w:spacing w:before="40" w:after="0"/>
      <w:outlineLvl w:val="1"/>
    </w:pPr>
    <w:rPr>
      <w:rFonts w:eastAsia="" w:cs="" w:cstheme="majorBidi" w:eastAsiaTheme="majorEastAsia"/>
      <w:b/>
      <w:sz w:val="26"/>
      <w:szCs w:val="26"/>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0f3c23"/>
    <w:rPr/>
  </w:style>
  <w:style w:type="character" w:styleId="FooterChar" w:customStyle="1">
    <w:name w:val="Footer Char"/>
    <w:basedOn w:val="DefaultParagraphFont"/>
    <w:link w:val="Footer"/>
    <w:uiPriority w:val="99"/>
    <w:qFormat/>
    <w:rsid w:val="000f3c23"/>
    <w:rPr/>
  </w:style>
  <w:style w:type="character" w:styleId="Heading1Char" w:customStyle="1">
    <w:name w:val="Heading 1 Char"/>
    <w:basedOn w:val="DefaultParagraphFont"/>
    <w:link w:val="Heading1"/>
    <w:uiPriority w:val="9"/>
    <w:qFormat/>
    <w:rsid w:val="000f3c23"/>
    <w:rPr>
      <w:rFonts w:ascii="Times New Roman" w:hAnsi="Times New Roman" w:eastAsia="" w:cs="" w:cstheme="majorBidi" w:eastAsiaTheme="majorEastAsia"/>
      <w:b/>
      <w:color w:val="000000" w:themeColor="text1"/>
      <w:sz w:val="32"/>
      <w:szCs w:val="32"/>
    </w:rPr>
  </w:style>
  <w:style w:type="character" w:styleId="Heading2Char" w:customStyle="1">
    <w:name w:val="Heading 2 Char"/>
    <w:basedOn w:val="DefaultParagraphFont"/>
    <w:link w:val="Heading2"/>
    <w:uiPriority w:val="9"/>
    <w:semiHidden/>
    <w:qFormat/>
    <w:rsid w:val="000f3c23"/>
    <w:rPr>
      <w:rFonts w:ascii="Times New Roman" w:hAnsi="Times New Roman" w:eastAsia="" w:cs="" w:cstheme="majorBidi" w:eastAsiaTheme="majorEastAsia"/>
      <w:b/>
      <w:color w:val="000000" w:themeColor="text1"/>
      <w:sz w:val="26"/>
      <w:szCs w:val="26"/>
    </w:rPr>
  </w:style>
  <w:style w:type="character" w:styleId="Czeinternetowe">
    <w:name w:val="Łącze internetowe"/>
    <w:basedOn w:val="DefaultParagraphFont"/>
    <w:uiPriority w:val="99"/>
    <w:unhideWhenUsed/>
    <w:rsid w:val="00f965cd"/>
    <w:rPr>
      <w:color w:val="0563C1" w:themeColor="hyperlink"/>
      <w:u w:val="single"/>
    </w:rPr>
  </w:style>
  <w:style w:type="character" w:styleId="UnresolvedMention">
    <w:name w:val="Unresolved Mention"/>
    <w:basedOn w:val="DefaultParagraphFont"/>
    <w:uiPriority w:val="99"/>
    <w:semiHidden/>
    <w:unhideWhenUsed/>
    <w:qFormat/>
    <w:rsid w:val="00f965cd"/>
    <w:rPr>
      <w:color w:val="605E5C"/>
      <w:shd w:fill="E1DFDD" w:val="clear"/>
    </w:rPr>
  </w:style>
  <w:style w:type="paragraph" w:styleId="Nagwek">
    <w:name w:val="Nagłówek"/>
    <w:basedOn w:val="Normal"/>
    <w:next w:val="Tretekstu"/>
    <w:qFormat/>
    <w:pPr>
      <w:keepNext w:val="true"/>
      <w:spacing w:before="240" w:after="120"/>
    </w:pPr>
    <w:rPr>
      <w:rFonts w:ascii="Arial" w:hAnsi="Arial" w:eastAsia="Microsoft YaHei" w:cs="Arial"/>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Gwka">
    <w:name w:val="Header"/>
    <w:basedOn w:val="Normal"/>
    <w:link w:val="HeaderChar"/>
    <w:uiPriority w:val="99"/>
    <w:unhideWhenUsed/>
    <w:rsid w:val="000f3c23"/>
    <w:pPr>
      <w:tabs>
        <w:tab w:val="clear" w:pos="720"/>
        <w:tab w:val="center" w:pos="4680" w:leader="none"/>
        <w:tab w:val="right" w:pos="9360" w:leader="none"/>
      </w:tabs>
      <w:spacing w:lineRule="auto" w:line="240" w:before="0" w:after="0"/>
    </w:pPr>
    <w:rPr/>
  </w:style>
  <w:style w:type="paragraph" w:styleId="Stopka">
    <w:name w:val="Footer"/>
    <w:basedOn w:val="Normal"/>
    <w:link w:val="FooterChar"/>
    <w:uiPriority w:val="99"/>
    <w:unhideWhenUsed/>
    <w:rsid w:val="000f3c23"/>
    <w:pPr>
      <w:tabs>
        <w:tab w:val="clear" w:pos="720"/>
        <w:tab w:val="center" w:pos="4680" w:leader="none"/>
        <w:tab w:val="right" w:pos="9360" w:leader="none"/>
      </w:tabs>
      <w:spacing w:lineRule="auto" w:line="240" w:before="0" w:after="0"/>
    </w:pPr>
    <w:rPr/>
  </w:style>
  <w:style w:type="paragraph" w:styleId="Bibliography">
    <w:name w:val="Bibliography"/>
    <w:basedOn w:val="Normal"/>
    <w:next w:val="Normal"/>
    <w:uiPriority w:val="37"/>
    <w:unhideWhenUsed/>
    <w:qFormat/>
    <w:rsid w:val="00f965cd"/>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oter" Target="footer2.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Man18</b:Tag>
    <b:SourceType>InternetSite</b:SourceType>
    <b:Guid>{4DF8D0F5-0FF9-4BA5-9F79-D72C8BB419A6}</b:Guid>
    <b:Title>Everything you need to know about hotel fire safety</b:Title>
    <b:Year>2018</b:Year>
    <b:YearAccessed>2023</b:YearAccessed>
    <b:MonthAccessed>February</b:MonthAccessed>
    <b:DayAccessed>17</b:DayAccessed>
    <b:URL>https://www.fireco.uk/a-guide-to-keeping-your-hotel-fire-safe/#:~:text=All%20hotels%2C%20whatever%20the%20size,escape%20routes%2C%20must%20be%20removed.</b:URL>
    <b:InternetSiteTitle>www.fireco.uk</b:InternetSiteTitle>
    <b:Month>July</b:Month>
    <b:Day>21</b:Day>
    <b:Author>
      <b:Author>
        <b:NameList>
          <b:Person>
            <b:Last>Manson</b:Last>
            <b:First>Kathy</b:First>
          </b:Person>
        </b:NameList>
      </b:Author>
    </b:Author>
    <b:RefOrder>1</b:RefOrder>
  </b:Source>
  <b:Source>
    <b:Tag>Wil21</b:Tag>
    <b:SourceType>InternetSite</b:SourceType>
    <b:Guid>{A16DFD66-3E86-4773-9CDE-38FEBBE6A8F7}</b:Guid>
    <b:Title>How hotels can comply with fire safety laws</b:Title>
    <b:Year>2021</b:Year>
    <b:YearAccessed>2023</b:YearAccessed>
    <b:MonthAccessed>February</b:MonthAccessed>
    <b:DayAccessed>18</b:DayAccessed>
    <b:URL>https://www.bighospitality.co.uk/Article/2012/05/21/How-hotels-can-comply-with-fire-safety-laws</b:URL>
    <b:InternetSiteTitle>www.bighospitality.co.uk</b:InternetSiteTitle>
    <b:Month>April</b:Month>
    <b:Day>26</b:Day>
    <b:Author>
      <b:Author>
        <b:NameList>
          <b:Person>
            <b:Last>Wilkinson</b:Last>
            <b:First>Geoff</b:First>
          </b:Person>
        </b:NameList>
      </b:Author>
    </b:Author>
    <b:RefOrder>2</b:RefOrder>
  </b:Source>
</b:Sources>
</file>

<file path=customXml/itemProps1.xml><?xml version="1.0" encoding="utf-8"?>
<ds:datastoreItem xmlns:ds="http://schemas.openxmlformats.org/officeDocument/2006/customXml" ds:itemID="{54A4084A-89B2-46AB-BF5B-2B90BDE87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Application>Trio_Office/6.2.8.2$Windows_x86 LibreOffice_project/</Application>
  <Pages>4</Pages>
  <Words>544</Words>
  <Characters>2922</Characters>
  <CharactersWithSpaces>3455</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2023-02-17T05:47:00Z</dcterms:created>
  <dc:creator>x y</dc:creator>
  <dc:description/>
  <dc:language>pl-PL</dc:language>
  <cp:lastModifiedBy/>
  <dcterms:modified xsi:type="dcterms:W3CDTF">2023-02-19T13:51:04Z</dcterms:modified>
  <cp:revision>73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