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bookmarkStart w:id="0" w:name="_GoBack"/>
      <w:r w:rsidRPr="00EE60F1">
        <w:rPr>
          <w:rFonts w:ascii="Arial" w:eastAsiaTheme="minorHAnsi" w:hAnsi="Arial" w:cs="Arial"/>
          <w:lang w:eastAsia="en-US"/>
        </w:rPr>
        <w:t xml:space="preserve">Mae adfyfyrio yn  rhywbeth sydd yn  digwydd trwy gydol eich bywyd  rhywbeth sydd yn helpu ni dysgu a gwella Wrth ddysgu am ddiogelu plant am y pedair wythnos ddiwethaf  rwyf wedi dod i'r casgliad bod gwaith ni fel ymarferwyr blynyddoedd cynnar neu bobol bydd yn gweithio gyda phlant yn hynod o bwysig. </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p>
    <w:p w:rsidR="006553F7" w:rsidRPr="00EE60F1" w:rsidRDefault="006553F7" w:rsidP="006553F7">
      <w:pPr>
        <w:autoSpaceDE w:val="0"/>
        <w:autoSpaceDN w:val="0"/>
        <w:adjustRightInd w:val="0"/>
        <w:spacing w:line="360" w:lineRule="auto"/>
        <w:jc w:val="both"/>
        <w:rPr>
          <w:rFonts w:ascii="Arial" w:eastAsiaTheme="minorHAnsi" w:hAnsi="Arial" w:cs="Arial"/>
          <w:lang w:val="cy-GB" w:eastAsia="en-US"/>
        </w:rPr>
      </w:pPr>
      <w:proofErr w:type="gramStart"/>
      <w:r w:rsidRPr="00EE60F1">
        <w:rPr>
          <w:rFonts w:ascii="Arial" w:eastAsiaTheme="minorHAnsi" w:hAnsi="Arial" w:cs="Arial"/>
          <w:lang w:eastAsia="en-US"/>
        </w:rPr>
        <w:t>Yn ystod y papur adfyfyriol canlynol byddaf yn cyfeirio at ddeddfwriaethau, gweithdrefnau amrywiol, gwaith amlasiantaethol a hefyd y gwaith sydd yn cael ei gwneud yma yng Nghymru.</w:t>
      </w:r>
      <w:proofErr w:type="gramEnd"/>
      <w:r w:rsidRPr="00EE60F1">
        <w:rPr>
          <w:rFonts w:ascii="Arial" w:eastAsiaTheme="minorHAnsi" w:hAnsi="Arial" w:cs="Arial"/>
          <w:lang w:eastAsia="en-US"/>
        </w:rPr>
        <w:t xml:space="preserve"> Byddaf hefyd yn ystyried sut yr wyf i wedi datblygu fel ymarferydd proffesiynol a </w:t>
      </w:r>
      <w:proofErr w:type="gramStart"/>
      <w:r w:rsidRPr="00EE60F1">
        <w:rPr>
          <w:rFonts w:ascii="Arial" w:eastAsiaTheme="minorHAnsi" w:hAnsi="Arial" w:cs="Arial"/>
          <w:lang w:eastAsia="en-US"/>
        </w:rPr>
        <w:t>pha</w:t>
      </w:r>
      <w:proofErr w:type="gramEnd"/>
      <w:r w:rsidRPr="00EE60F1">
        <w:rPr>
          <w:rFonts w:ascii="Arial" w:eastAsiaTheme="minorHAnsi" w:hAnsi="Arial" w:cs="Arial"/>
          <w:lang w:eastAsia="en-US"/>
        </w:rPr>
        <w:t xml:space="preserve"> effaith fydd hyn yn cael ar fy arfer gyda phlant.  </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 xml:space="preserve">Yn y drafodaeth </w:t>
      </w:r>
      <w:proofErr w:type="gramStart"/>
      <w:r w:rsidRPr="00EE60F1">
        <w:rPr>
          <w:rFonts w:ascii="Arial" w:eastAsiaTheme="minorHAnsi" w:hAnsi="Arial" w:cs="Arial"/>
          <w:lang w:eastAsia="en-US"/>
        </w:rPr>
        <w:t>fy</w:t>
      </w:r>
      <w:proofErr w:type="gramEnd"/>
      <w:r w:rsidRPr="00EE60F1">
        <w:rPr>
          <w:rFonts w:ascii="Arial" w:eastAsiaTheme="minorHAnsi" w:hAnsi="Arial" w:cs="Arial"/>
          <w:lang w:eastAsia="en-US"/>
        </w:rPr>
        <w:t xml:space="preserve"> rôl i oedd aelod o Y Tîm o Amgylch y Teulu (TAF). Wrth chwarae rôl aelod o TAF </w:t>
      </w:r>
      <w:proofErr w:type="gramStart"/>
      <w:r w:rsidRPr="00EE60F1">
        <w:rPr>
          <w:rFonts w:ascii="Arial" w:eastAsiaTheme="minorHAnsi" w:hAnsi="Arial" w:cs="Arial"/>
          <w:lang w:eastAsia="en-US"/>
        </w:rPr>
        <w:t>fe</w:t>
      </w:r>
      <w:proofErr w:type="gramEnd"/>
      <w:r w:rsidRPr="00EE60F1">
        <w:rPr>
          <w:rFonts w:ascii="Arial" w:eastAsiaTheme="minorHAnsi" w:hAnsi="Arial" w:cs="Arial"/>
          <w:lang w:eastAsia="en-US"/>
        </w:rPr>
        <w:t xml:space="preserve"> wnes i ymchwilio beth yn gwmws yw gwaith tîm TAF a sut maen nhw yn helpu teuluoedd a phlant. </w:t>
      </w:r>
      <w:proofErr w:type="gramStart"/>
      <w:r w:rsidRPr="00EE60F1">
        <w:rPr>
          <w:rFonts w:ascii="Arial" w:eastAsiaTheme="minorHAnsi" w:hAnsi="Arial" w:cs="Arial"/>
          <w:lang w:eastAsia="en-US"/>
        </w:rPr>
        <w:t>Fe wnes i ddysgu bod gwaith TAF yn helpu plant au teuluoedd mewn amrywiaeth o ffurfiau.</w:t>
      </w:r>
      <w:proofErr w:type="gramEnd"/>
      <w:r w:rsidRPr="00EE60F1">
        <w:rPr>
          <w:rFonts w:ascii="Arial" w:eastAsiaTheme="minorHAnsi" w:hAnsi="Arial" w:cs="Arial"/>
          <w:lang w:eastAsia="en-US"/>
        </w:rPr>
        <w:t xml:space="preserve"> Yn gyntaf maen nhw yn helpu lleddfu pryderion am addysg, ymddygiad a phroblemau cartrefol ond hefyd maen nhw yn helpu rhieni a theuluoedd gyda phroblemau ariannol, iechyd neu hyd yn oed llety (Y Tim o Amgylch y Teulu, dim dyddiad).</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 xml:space="preserve"> Yn ystod y gwaith ymchwil wnes i ddysgu am swyddogaethau'r ymarferwyr eraill o fewn y drafodaeth. Gan fod y senario yn seiliedig ar achos o gamdriniaeth esgeuluso roedd hi’n bwysig ein bod </w:t>
      </w:r>
      <w:proofErr w:type="gramStart"/>
      <w:r w:rsidRPr="00EE60F1">
        <w:rPr>
          <w:rFonts w:ascii="Arial" w:eastAsiaTheme="minorHAnsi" w:hAnsi="Arial" w:cs="Arial"/>
          <w:lang w:eastAsia="en-US"/>
        </w:rPr>
        <w:t>ni</w:t>
      </w:r>
      <w:proofErr w:type="gramEnd"/>
      <w:r w:rsidRPr="00EE60F1">
        <w:rPr>
          <w:rFonts w:ascii="Arial" w:eastAsiaTheme="minorHAnsi" w:hAnsi="Arial" w:cs="Arial"/>
          <w:lang w:eastAsia="en-US"/>
        </w:rPr>
        <w:t xml:space="preserve"> gyd yn glir ar beth yn gwmws oedd ein rhan ni yn y broses er mwyn i ni wneud penderfyniadau addas ar y cyd gan fod diogelwch y plentyn yn hollol bwysig. </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 xml:space="preserve">Rydym yn gwybod yn barod wrth ystyried achosion blaenorol bod yr awdurdodau a swyddogion amlasiantaethol yn gallu colli gafael ar bethau ac yn anffodus </w:t>
      </w:r>
      <w:proofErr w:type="gramStart"/>
      <w:r w:rsidRPr="00EE60F1">
        <w:rPr>
          <w:rFonts w:ascii="Arial" w:eastAsiaTheme="minorHAnsi" w:hAnsi="Arial" w:cs="Arial"/>
          <w:lang w:eastAsia="en-US"/>
        </w:rPr>
        <w:t>mae</w:t>
      </w:r>
      <w:proofErr w:type="gramEnd"/>
      <w:r w:rsidRPr="00EE60F1">
        <w:rPr>
          <w:rFonts w:ascii="Arial" w:eastAsiaTheme="minorHAnsi" w:hAnsi="Arial" w:cs="Arial"/>
          <w:lang w:eastAsia="en-US"/>
        </w:rPr>
        <w:t xml:space="preserve"> hyn wedi arwain at ganlyniadau negyddol neu hyd yn oed difrifol lle cafodd bywyd plentyn ei effeithio yn negatif neu hyd yn oed achosion lle fu farw'r plentyn. </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Un enghraifft lle cafodd diffyg cydweithrediad a chyfathrebu rhwng swyddogion amlasiantaethol cael effaith difrifol ar blentyn oedd achos Elsie Scully Hicks lle wnaeth y ferch fach marw dan ofal rhieni mabwysiadol (The Guardian</w:t>
      </w:r>
      <w:proofErr w:type="gramStart"/>
      <w:r w:rsidRPr="00EE60F1">
        <w:rPr>
          <w:rFonts w:ascii="Arial" w:eastAsiaTheme="minorHAnsi" w:hAnsi="Arial" w:cs="Arial"/>
          <w:lang w:eastAsia="en-US"/>
        </w:rPr>
        <w:t>,2017</w:t>
      </w:r>
      <w:proofErr w:type="gramEnd"/>
      <w:r w:rsidRPr="00EE60F1">
        <w:rPr>
          <w:rFonts w:ascii="Arial" w:eastAsiaTheme="minorHAnsi" w:hAnsi="Arial" w:cs="Arial"/>
          <w:lang w:eastAsia="en-US"/>
        </w:rPr>
        <w:t>).</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 xml:space="preserve">Enghraifft arall yw achos Daniel Pelka, lle bu farw ar ôl flynyddoedd o gamdriniaeth gan ei </w:t>
      </w:r>
      <w:proofErr w:type="gramStart"/>
      <w:r w:rsidRPr="00EE60F1">
        <w:rPr>
          <w:rFonts w:ascii="Arial" w:eastAsiaTheme="minorHAnsi" w:hAnsi="Arial" w:cs="Arial"/>
          <w:lang w:eastAsia="en-US"/>
        </w:rPr>
        <w:t>fam</w:t>
      </w:r>
      <w:proofErr w:type="gramEnd"/>
      <w:r w:rsidRPr="00EE60F1">
        <w:rPr>
          <w:rFonts w:ascii="Arial" w:eastAsiaTheme="minorHAnsi" w:hAnsi="Arial" w:cs="Arial"/>
          <w:lang w:eastAsia="en-US"/>
        </w:rPr>
        <w:t xml:space="preserve"> (CSN Policy Briefing, 2013). </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 xml:space="preserve">Wrth astudio’r modiwl yma rwyf wedi dysgu bod deddfwriaethau penodol wedi cael eu sefydlu er mwyn amddiffyn plant rhag camdriniaeth neu esgulusdod, er enghraifft Deddf Plant 1989, ond yn anffodus nid ydynt bob tro wedi llwyddo i achub neu amddiffyn y plant rhag niwed. </w:t>
      </w:r>
      <w:proofErr w:type="gramStart"/>
      <w:r w:rsidRPr="00EE60F1">
        <w:rPr>
          <w:rFonts w:ascii="Arial" w:eastAsiaTheme="minorHAnsi" w:hAnsi="Arial" w:cs="Arial"/>
          <w:lang w:eastAsia="en-US"/>
        </w:rPr>
        <w:t>Roedd hwn yn glir yn achos Victoria Climbe.</w:t>
      </w:r>
      <w:proofErr w:type="gramEnd"/>
      <w:r w:rsidRPr="00EE60F1">
        <w:rPr>
          <w:rFonts w:ascii="Arial" w:eastAsiaTheme="minorHAnsi" w:hAnsi="Arial" w:cs="Arial"/>
          <w:lang w:eastAsia="en-US"/>
        </w:rPr>
        <w:t xml:space="preserve"> </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p>
    <w:p w:rsidR="006553F7" w:rsidRPr="00EE60F1" w:rsidRDefault="006553F7" w:rsidP="006553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360" w:lineRule="auto"/>
        <w:jc w:val="both"/>
        <w:rPr>
          <w:rFonts w:ascii="Arial" w:eastAsiaTheme="minorHAnsi" w:hAnsi="Arial" w:cs="Arial"/>
          <w:lang w:val="cy-GB" w:eastAsia="en-US"/>
        </w:rPr>
      </w:pPr>
      <w:r w:rsidRPr="00EE60F1">
        <w:rPr>
          <w:rFonts w:ascii="Arial" w:eastAsiaTheme="minorHAnsi" w:hAnsi="Arial" w:cs="Arial"/>
          <w:lang w:eastAsia="en-US"/>
        </w:rPr>
        <w:t xml:space="preserve">O ganlyniad i achos Victoria Climbe </w:t>
      </w:r>
      <w:proofErr w:type="gramStart"/>
      <w:r w:rsidRPr="00EE60F1">
        <w:rPr>
          <w:rFonts w:ascii="Arial" w:eastAsiaTheme="minorHAnsi" w:hAnsi="Arial" w:cs="Arial"/>
          <w:lang w:eastAsia="en-US"/>
        </w:rPr>
        <w:t>fe</w:t>
      </w:r>
      <w:proofErr w:type="gramEnd"/>
      <w:r w:rsidRPr="00EE60F1">
        <w:rPr>
          <w:rFonts w:ascii="Arial" w:eastAsiaTheme="minorHAnsi" w:hAnsi="Arial" w:cs="Arial"/>
          <w:lang w:eastAsia="en-US"/>
        </w:rPr>
        <w:t xml:space="preserve"> wnaeth hyn arwain at i'r deddfwriaethau oedd yn lle'r pryd cael ei edrych at yn agosaf gan Lord Lamming. </w:t>
      </w:r>
      <w:proofErr w:type="gramStart"/>
      <w:r w:rsidRPr="00EE60F1">
        <w:rPr>
          <w:rFonts w:ascii="Arial" w:eastAsiaTheme="minorHAnsi" w:hAnsi="Arial" w:cs="Arial"/>
          <w:lang w:eastAsia="en-US"/>
        </w:rPr>
        <w:t>Fe wnaeth e ddod i'r canlyniad roedd rhaid gwneud y ddeddfwriaeth oedd yn lle yn fwy tin ac yn gryfach.</w:t>
      </w:r>
      <w:proofErr w:type="gramEnd"/>
      <w:r w:rsidRPr="00EE60F1">
        <w:rPr>
          <w:rFonts w:ascii="Arial" w:eastAsiaTheme="minorHAnsi" w:hAnsi="Arial" w:cs="Arial"/>
          <w:lang w:eastAsia="en-US"/>
        </w:rPr>
        <w:t xml:space="preserve"> Wnaeth Lord Lamming </w:t>
      </w:r>
      <w:r w:rsidRPr="00EE60F1">
        <w:rPr>
          <w:rFonts w:ascii="Arial" w:eastAsiaTheme="minorHAnsi" w:hAnsi="Arial" w:cs="Arial"/>
          <w:lang w:val="cy-GB" w:eastAsia="en-US"/>
        </w:rPr>
        <w:t xml:space="preserve">a gynhaliwyd adroddiad ac o ganlyniad iddo gael ei phasio gan y Llywodraeth cyhoeddwyd papur gwyrdd a galwyd ‘Every Child Matters’ a phasio Deddf plant 2004. </w:t>
      </w:r>
    </w:p>
    <w:p w:rsidR="006553F7" w:rsidRPr="00EE60F1" w:rsidRDefault="006553F7" w:rsidP="006553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360" w:lineRule="auto"/>
        <w:jc w:val="both"/>
        <w:rPr>
          <w:rFonts w:ascii="Arial" w:eastAsiaTheme="minorHAnsi" w:hAnsi="Arial" w:cs="Arial"/>
          <w:lang w:val="cy-GB" w:eastAsia="en-US"/>
        </w:rPr>
      </w:pPr>
      <w:r w:rsidRPr="00EE60F1">
        <w:rPr>
          <w:rFonts w:ascii="Arial" w:eastAsiaTheme="minorHAnsi" w:hAnsi="Arial" w:cs="Arial"/>
          <w:lang w:val="cy-GB" w:eastAsia="en-US"/>
        </w:rPr>
        <w:t>O ganlyniad i'r newidiadau roedd hyn yn meddwl bod angen cofrestru diogelu plant yn cael ei gwared ac yna daeth systemau diogelu plant i mewn o’r enw ‘intergtated childrens computer systems’ a fydd yn helpu gwneud yn siŵr bod gwybodaeth oedd yn cael e cadw ar blant yn fwy lan i ddyddiad ac yn cael ei chasglu yn gyson (The Victoria Climbe Inquiry,2003).</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 xml:space="preserve">Roedd yna hefyd byrddau diogelu plant lleol a wnaeth cael ei sefydlu er mwyn helpu cymryd y cyfrifoldeb o ddeddf ‘every child matters’ a hefyd Deddf plant 2004 ond hefyd i gymryd y cyfrifoldeb bod gwaith amlasiantaethol a hyfforddiant diogelu plant ac i wneud yn siwr bod nhw’n cael hyn ond hefyd os oes marwolaeth fel bod nhw gallu edrych i mewn a gwneud ymchwiliad. Bidden nhw hefyd yn cymryd y cyfrifoldeb o wneud ymchwiliad i mewn i blant sydd wedi cael ei cham-drin neu sydd wedi cael ei newidio o niwed difrifol sydd allaf </w:t>
      </w:r>
      <w:proofErr w:type="gramStart"/>
      <w:r w:rsidRPr="00EE60F1">
        <w:rPr>
          <w:rFonts w:ascii="Arial" w:eastAsiaTheme="minorHAnsi" w:hAnsi="Arial" w:cs="Arial"/>
          <w:lang w:eastAsia="en-US"/>
        </w:rPr>
        <w:t>gael</w:t>
      </w:r>
      <w:proofErr w:type="gramEnd"/>
      <w:r w:rsidRPr="00EE60F1">
        <w:rPr>
          <w:rFonts w:ascii="Arial" w:eastAsiaTheme="minorHAnsi" w:hAnsi="Arial" w:cs="Arial"/>
          <w:lang w:eastAsia="en-US"/>
        </w:rPr>
        <w:t xml:space="preserve"> ei osgoi yn yr ardal. </w:t>
      </w:r>
    </w:p>
    <w:p w:rsidR="006553F7" w:rsidRPr="00EE60F1" w:rsidRDefault="006553F7" w:rsidP="006553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360" w:lineRule="auto"/>
        <w:jc w:val="both"/>
        <w:rPr>
          <w:rFonts w:ascii="Arial" w:eastAsiaTheme="minorHAnsi" w:hAnsi="Arial" w:cs="Arial"/>
          <w:lang w:eastAsia="en-US"/>
        </w:rPr>
      </w:pPr>
    </w:p>
    <w:p w:rsidR="006553F7" w:rsidRPr="00EE60F1" w:rsidRDefault="006553F7" w:rsidP="006553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360" w:lineRule="auto"/>
        <w:jc w:val="both"/>
        <w:rPr>
          <w:rFonts w:ascii="Arial" w:eastAsiaTheme="minorHAnsi" w:hAnsi="Arial" w:cs="Arial"/>
          <w:lang w:val="cy-GB" w:eastAsia="en-US"/>
        </w:rPr>
      </w:pPr>
      <w:r w:rsidRPr="00EE60F1">
        <w:rPr>
          <w:rFonts w:ascii="Arial" w:eastAsiaTheme="minorHAnsi" w:hAnsi="Arial" w:cs="Arial"/>
          <w:lang w:eastAsia="en-US"/>
        </w:rPr>
        <w:t xml:space="preserve">Ar ôl i'r canlyniadau a chamau cael ei rhoi mewn lle oherwydd achos Victoria Climbe 2000 fe death ‘flaw’ arall o fewn y systemau ac o ganlyniad daeth marwolaeth arall sef Holly Wells a Jessica Chapman 2002. Cafodd y ddau ffrind eu llofruddio gan eu gofalydd ysgol </w:t>
      </w:r>
      <w:proofErr w:type="gramStart"/>
      <w:r w:rsidRPr="00EE60F1">
        <w:rPr>
          <w:rFonts w:ascii="Arial" w:eastAsiaTheme="minorHAnsi" w:hAnsi="Arial" w:cs="Arial"/>
          <w:lang w:eastAsia="en-US"/>
        </w:rPr>
        <w:t>a</w:t>
      </w:r>
      <w:proofErr w:type="gramEnd"/>
      <w:r w:rsidRPr="00EE60F1">
        <w:rPr>
          <w:rFonts w:ascii="Arial" w:eastAsiaTheme="minorHAnsi" w:hAnsi="Arial" w:cs="Arial"/>
          <w:lang w:eastAsia="en-US"/>
        </w:rPr>
        <w:t xml:space="preserve"> oedd </w:t>
      </w:r>
      <w:r w:rsidRPr="00EE60F1">
        <w:rPr>
          <w:rFonts w:ascii="Arial" w:eastAsiaTheme="minorHAnsi" w:hAnsi="Arial" w:cs="Arial"/>
          <w:lang w:val="cy-GB" w:eastAsia="en-US"/>
        </w:rPr>
        <w:t xml:space="preserve">euogfarnau blaenorol a hefyd a waeth pasio ‘CRB CHECKS’.  O ganlyniad i’r achos yma, cafwyd ymchwiliad ei gynnal a’r canlyniad oedd yr Adroddiad Bichard (2004), lle'r oedd gofyn i newid y broses CRB i ‘enhanced’.Erbyn heddiw mae’r system wedi diweddaru eto wrth i'r CRB newid i system DBS lle mae proses gwirio yn fanwl a chywir. </w:t>
      </w:r>
    </w:p>
    <w:p w:rsidR="006553F7" w:rsidRPr="00EE60F1" w:rsidRDefault="006553F7" w:rsidP="006553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360" w:lineRule="auto"/>
        <w:jc w:val="both"/>
        <w:rPr>
          <w:rFonts w:ascii="Arial" w:eastAsiaTheme="minorHAnsi" w:hAnsi="Arial" w:cs="Arial"/>
          <w:lang w:eastAsia="en-US"/>
        </w:rPr>
      </w:pPr>
    </w:p>
    <w:p w:rsidR="006553F7" w:rsidRPr="00EE60F1" w:rsidRDefault="006553F7" w:rsidP="006553F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360" w:lineRule="auto"/>
        <w:jc w:val="both"/>
        <w:rPr>
          <w:rFonts w:ascii="Arial" w:eastAsiaTheme="minorHAnsi" w:hAnsi="Arial" w:cs="Arial"/>
          <w:lang w:val="cy-GB" w:eastAsia="en-US"/>
        </w:rPr>
      </w:pPr>
      <w:r w:rsidRPr="00EE60F1">
        <w:rPr>
          <w:rFonts w:ascii="Arial" w:eastAsiaTheme="minorHAnsi" w:hAnsi="Arial" w:cs="Arial"/>
          <w:lang w:eastAsia="en-US"/>
        </w:rPr>
        <w:t xml:space="preserve">Ar ôl i'r canlyniadau a chamau cael ei rhoi mewn lle oherwydd achos Vicotria Climbe 2000 fe death ‘flaw’ arall o fewn y systemau ac o ganlyniad daeth marwolaeth arall sef Holly Wells a Jessica Chapman 2002. Cafodd y ddau ffrind eu llofruddio gan eu gofalydd ysgol </w:t>
      </w:r>
      <w:proofErr w:type="gramStart"/>
      <w:r w:rsidRPr="00EE60F1">
        <w:rPr>
          <w:rFonts w:ascii="Arial" w:eastAsiaTheme="minorHAnsi" w:hAnsi="Arial" w:cs="Arial"/>
          <w:lang w:eastAsia="en-US"/>
        </w:rPr>
        <w:t>a</w:t>
      </w:r>
      <w:proofErr w:type="gramEnd"/>
      <w:r w:rsidRPr="00EE60F1">
        <w:rPr>
          <w:rFonts w:ascii="Arial" w:eastAsiaTheme="minorHAnsi" w:hAnsi="Arial" w:cs="Arial"/>
          <w:lang w:eastAsia="en-US"/>
        </w:rPr>
        <w:t xml:space="preserve"> oedd </w:t>
      </w:r>
      <w:r w:rsidRPr="00EE60F1">
        <w:rPr>
          <w:rFonts w:ascii="Arial" w:eastAsiaTheme="minorHAnsi" w:hAnsi="Arial" w:cs="Arial"/>
          <w:lang w:val="cy-GB" w:eastAsia="en-US"/>
        </w:rPr>
        <w:t xml:space="preserve">euogfarnau blaenorol a hefyd a waeth pasio ‘CRB CHECKS’.  O ganlyniad i’r achos yma, cafwyd ymchwiliad ei gynnal a’r canlyniad oedd yr Adroddiad Bichard (2004), lle'r oedd gofyn i newid y broses CRB i ‘enhanced’.Erbyn heddiw mae’r system wedi diweddaru eto wrth i'r CRB newid i system DBS lle mae proses gwirio yn fanwl a chywir. </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 xml:space="preserve">Rhwng y cyfnod o 1989-2002 daeth newidiadau difrifol i'r gyfraith o ran diogelu plant a sut ydym yn gweithio gyda phlant ond yn anffodus nid oedd hyn yn ddigon. Yn 2007 Baby Peter neu yn cael ei adnabod fel Baby P cafodd ei darganfod yn got wedi marw ac yn doweddarach death i'r olau cafodd ei cham-drin ac yna lofruddio gan ei </w:t>
      </w:r>
      <w:proofErr w:type="gramStart"/>
      <w:r w:rsidRPr="00EE60F1">
        <w:rPr>
          <w:rFonts w:ascii="Arial" w:eastAsiaTheme="minorHAnsi" w:hAnsi="Arial" w:cs="Arial"/>
          <w:lang w:eastAsia="en-US"/>
        </w:rPr>
        <w:t>fam</w:t>
      </w:r>
      <w:proofErr w:type="gramEnd"/>
      <w:r w:rsidRPr="00EE60F1">
        <w:rPr>
          <w:rFonts w:ascii="Arial" w:eastAsiaTheme="minorHAnsi" w:hAnsi="Arial" w:cs="Arial"/>
          <w:lang w:eastAsia="en-US"/>
        </w:rPr>
        <w:t xml:space="preserve"> a’i phartner. A chanlyniad i hyn wnaeth Lord Lamming cynal adolygiad o’r weithdrefn diogelu plant ac o ganlyniad i hyn cyhoeddwyd y llywodraeth dogfen swyddogol o ran canllawiau diogelu plant a galwyd ‘Working Together to Safeguard Children’ (community care, 2005).                                                                                                                                                                                                                                                                                                                                                                                                                                                                   </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 xml:space="preserve">Wrth ddysgu am rhain yn y darlithoedd nawr wrth adfyfyrio rwyf wedi dysgu er bod gwahanol ddogfennau wedi cael ei ysgrifennu mewn lle mae’r cyfrifoldeb yn </w:t>
      </w:r>
      <w:proofErr w:type="gramStart"/>
      <w:r w:rsidRPr="00EE60F1">
        <w:rPr>
          <w:rFonts w:ascii="Arial" w:eastAsiaTheme="minorHAnsi" w:hAnsi="Arial" w:cs="Arial"/>
          <w:lang w:eastAsia="en-US"/>
        </w:rPr>
        <w:t>dod</w:t>
      </w:r>
      <w:proofErr w:type="gramEnd"/>
      <w:r w:rsidRPr="00EE60F1">
        <w:rPr>
          <w:rFonts w:ascii="Arial" w:eastAsiaTheme="minorHAnsi" w:hAnsi="Arial" w:cs="Arial"/>
          <w:lang w:eastAsia="en-US"/>
        </w:rPr>
        <w:t xml:space="preserve"> lawr i ni fel yr ymarferydd sydd yn gweithio gyda phlant a hefyd pobol sydd yn y maes yma o swydd. </w:t>
      </w:r>
      <w:proofErr w:type="gramStart"/>
      <w:r w:rsidRPr="00EE60F1">
        <w:rPr>
          <w:rFonts w:ascii="Arial" w:eastAsiaTheme="minorHAnsi" w:hAnsi="Arial" w:cs="Arial"/>
          <w:lang w:eastAsia="en-US"/>
        </w:rPr>
        <w:t>Mae yna ddyletswydd ac yna atebolrwydd arna i fel ymarferydd i gamu mewn ac i helpu plant.</w:t>
      </w:r>
      <w:proofErr w:type="gramEnd"/>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 xml:space="preserve">Fel ymarferwyd/gweithwyr allweddol mewn </w:t>
      </w:r>
      <w:proofErr w:type="gramStart"/>
      <w:r w:rsidRPr="00EE60F1">
        <w:rPr>
          <w:rFonts w:ascii="Arial" w:eastAsiaTheme="minorHAnsi" w:hAnsi="Arial" w:cs="Arial"/>
          <w:lang w:eastAsia="en-US"/>
        </w:rPr>
        <w:t>maes</w:t>
      </w:r>
      <w:proofErr w:type="gramEnd"/>
      <w:r w:rsidRPr="00EE60F1">
        <w:rPr>
          <w:rFonts w:ascii="Arial" w:eastAsiaTheme="minorHAnsi" w:hAnsi="Arial" w:cs="Arial"/>
          <w:lang w:eastAsia="en-US"/>
        </w:rPr>
        <w:t xml:space="preserve"> blynyddoedd cynnar rwyf wedi dysgu bod e lawr i ni i wneud y penderfyniad ac yna i gyfeirio at y bobol gywir er mwyn cael help i'r plentyn ni. Mae ên bwysig i nodi os </w:t>
      </w:r>
      <w:proofErr w:type="gramStart"/>
      <w:r w:rsidRPr="00EE60F1">
        <w:rPr>
          <w:rFonts w:ascii="Arial" w:eastAsiaTheme="minorHAnsi" w:hAnsi="Arial" w:cs="Arial"/>
          <w:lang w:eastAsia="en-US"/>
        </w:rPr>
        <w:t>mae</w:t>
      </w:r>
      <w:proofErr w:type="gramEnd"/>
      <w:r w:rsidRPr="00EE60F1">
        <w:rPr>
          <w:rFonts w:ascii="Arial" w:eastAsiaTheme="minorHAnsi" w:hAnsi="Arial" w:cs="Arial"/>
          <w:lang w:eastAsia="en-US"/>
        </w:rPr>
        <w:t xml:space="preserve"> rhywbeth yn digwydd i’r plentyn yn eich gofal ac rydych yn ymwybodol ein bod nhw’n cael ei cham-drin yn nail categori mae hyn yn drosedd. </w:t>
      </w:r>
      <w:proofErr w:type="gramStart"/>
      <w:r w:rsidRPr="00EE60F1">
        <w:rPr>
          <w:rFonts w:ascii="Arial" w:eastAsiaTheme="minorHAnsi" w:hAnsi="Arial" w:cs="Arial"/>
          <w:lang w:eastAsia="en-US"/>
        </w:rPr>
        <w:t>Os oes ganddo pryderion mi allwch chi ffonio bwrdd diogelu plant lleol ac yna maen nhw’n gallu rhoi cynnig cyngor ar beth i wneud nesaf a beth fydd eich camau nesaf.</w:t>
      </w:r>
      <w:proofErr w:type="gramEnd"/>
      <w:r w:rsidRPr="00EE60F1">
        <w:rPr>
          <w:rFonts w:ascii="Arial" w:eastAsiaTheme="minorHAnsi" w:hAnsi="Arial" w:cs="Arial"/>
          <w:lang w:eastAsia="en-US"/>
        </w:rPr>
        <w:t xml:space="preserve"> Mae’r modiwl yma wedi dysgu fi am ein bwrdd diogelu lleol a rôl nhw o fewn y </w:t>
      </w:r>
      <w:proofErr w:type="gramStart"/>
      <w:r w:rsidRPr="00EE60F1">
        <w:rPr>
          <w:rFonts w:ascii="Arial" w:eastAsiaTheme="minorHAnsi" w:hAnsi="Arial" w:cs="Arial"/>
          <w:lang w:eastAsia="en-US"/>
        </w:rPr>
        <w:t>maes</w:t>
      </w:r>
      <w:proofErr w:type="gramEnd"/>
      <w:r w:rsidRPr="00EE60F1">
        <w:rPr>
          <w:rFonts w:ascii="Arial" w:eastAsiaTheme="minorHAnsi" w:hAnsi="Arial" w:cs="Arial"/>
          <w:lang w:eastAsia="en-US"/>
        </w:rPr>
        <w:t xml:space="preserve"> diogelu plant ac os fydd angen byddent nhw yn </w:t>
      </w:r>
      <w:r w:rsidRPr="00EE60F1">
        <w:rPr>
          <w:rFonts w:ascii="Arial" w:eastAsiaTheme="minorHAnsi" w:hAnsi="Arial" w:cs="Arial"/>
          <w:lang w:eastAsia="en-US"/>
        </w:rPr>
        <w:lastRenderedPageBreak/>
        <w:t>danfon dogfen draw i chi llenwi i mewn gyda’ch pryderion (Cwm Taf Safeguarding Children Board, 2017).</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 xml:space="preserve">Wrth </w:t>
      </w:r>
      <w:proofErr w:type="gramStart"/>
      <w:r w:rsidRPr="00EE60F1">
        <w:rPr>
          <w:rFonts w:ascii="Arial" w:eastAsiaTheme="minorHAnsi" w:hAnsi="Arial" w:cs="Arial"/>
          <w:lang w:eastAsia="en-US"/>
        </w:rPr>
        <w:t>gael</w:t>
      </w:r>
      <w:proofErr w:type="gramEnd"/>
      <w:r w:rsidRPr="00EE60F1">
        <w:rPr>
          <w:rFonts w:ascii="Arial" w:eastAsiaTheme="minorHAnsi" w:hAnsi="Arial" w:cs="Arial"/>
          <w:lang w:eastAsia="en-US"/>
        </w:rPr>
        <w:t xml:space="preserve"> y ddealltwriaeth bod rhywun yno er mwyn rhoi cefnogaeth ar rywbeth difrifol mae hyn yn rhoi tawelwch feddwl wrth wybod bod os oes pryderion ganddo ond yn ansicr maen nhw yno i roi cefnogaeth a chyngor. </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 xml:space="preserve">Yn flaenorol I 2000 mae yna dau deg dau awdurdod lleol ar draws Cymru I gyd gyda chanllawiau a gweithdrefnau diogelu plant gwahanol hyd at I Peter Clark comisiynydd plant cyntaf mynnu bod angen un set o ganllawiau I Gymru gyfan er mwyn sicrhau cysondeb. Wnaeth hyn arwain at ffurfio y All Wales Child Protection Procedures 2008 ac er bod y 22 awdurdodau lleol dal yn bydoli </w:t>
      </w:r>
      <w:proofErr w:type="gramStart"/>
      <w:r w:rsidRPr="00EE60F1">
        <w:rPr>
          <w:rFonts w:ascii="Arial" w:eastAsiaTheme="minorHAnsi" w:hAnsi="Arial" w:cs="Arial"/>
          <w:lang w:eastAsia="en-US"/>
        </w:rPr>
        <w:t>mae</w:t>
      </w:r>
      <w:proofErr w:type="gramEnd"/>
      <w:r w:rsidRPr="00EE60F1">
        <w:rPr>
          <w:rFonts w:ascii="Arial" w:eastAsiaTheme="minorHAnsi" w:hAnsi="Arial" w:cs="Arial"/>
          <w:lang w:eastAsia="en-US"/>
        </w:rPr>
        <w:t xml:space="preserve"> ganddyn nhw gyd bwrdd diogelu plant lleol sydd i gyd yn dilyn yr un gweithdrefnau.</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 xml:space="preserve">Yn ystod y drafodaeth a mynychu darlithoedd nid yn unig rwyf wedi </w:t>
      </w:r>
      <w:proofErr w:type="gramStart"/>
      <w:r w:rsidRPr="00EE60F1">
        <w:rPr>
          <w:rFonts w:ascii="Arial" w:eastAsiaTheme="minorHAnsi" w:hAnsi="Arial" w:cs="Arial"/>
          <w:lang w:eastAsia="en-US"/>
        </w:rPr>
        <w:t>dod</w:t>
      </w:r>
      <w:proofErr w:type="gramEnd"/>
      <w:r w:rsidRPr="00EE60F1">
        <w:rPr>
          <w:rFonts w:ascii="Arial" w:eastAsiaTheme="minorHAnsi" w:hAnsi="Arial" w:cs="Arial"/>
          <w:lang w:eastAsia="en-US"/>
        </w:rPr>
        <w:t xml:space="preserve"> i deal pwy sydd yn gwaithio gyda gilydd pan mae cynhadledd achos yn cael ei chynnal ond yn fwy pwysig rwyf wedi dod i deal beth yw gwaith yr ymarferydd iechyd. Mae gan yr ymarferydd iechyd ochor arall i’r sefyllfa gan ddaw hi sydd yn gweld y tŷ a sut </w:t>
      </w:r>
      <w:proofErr w:type="gramStart"/>
      <w:r w:rsidRPr="00EE60F1">
        <w:rPr>
          <w:rFonts w:ascii="Arial" w:eastAsiaTheme="minorHAnsi" w:hAnsi="Arial" w:cs="Arial"/>
          <w:lang w:eastAsia="en-US"/>
        </w:rPr>
        <w:t>mae</w:t>
      </w:r>
      <w:proofErr w:type="gramEnd"/>
      <w:r w:rsidRPr="00EE60F1">
        <w:rPr>
          <w:rFonts w:ascii="Arial" w:eastAsiaTheme="minorHAnsi" w:hAnsi="Arial" w:cs="Arial"/>
          <w:lang w:eastAsia="en-US"/>
        </w:rPr>
        <w:t xml:space="preserve"> pethau yn cael ei ymdopi yn y cartref, mae hyn yn wahanol i ni sydd yn nai llai ymarferydd neu rhywyn sydd fallai'r gweithwyr cymdeithasol neu weithwyr Y Tim o Amgylch y Teulu. </w:t>
      </w:r>
      <w:proofErr w:type="gramStart"/>
      <w:r w:rsidRPr="00EE60F1">
        <w:rPr>
          <w:rFonts w:ascii="Arial" w:eastAsiaTheme="minorHAnsi" w:hAnsi="Arial" w:cs="Arial"/>
          <w:lang w:eastAsia="en-US"/>
        </w:rPr>
        <w:t>Mi fydd yr ymwelydd iechyd yn gweld ystod eang o bethau o’r cychwyn felly fydd syniad mwy dwfn ar bethau gyda hi.</w:t>
      </w:r>
      <w:proofErr w:type="gramEnd"/>
      <w:r w:rsidRPr="00EE60F1">
        <w:rPr>
          <w:rFonts w:ascii="Arial" w:eastAsiaTheme="minorHAnsi" w:hAnsi="Arial" w:cs="Arial"/>
          <w:lang w:eastAsia="en-US"/>
        </w:rPr>
        <w:t xml:space="preserve"> Mi fydd yr ymarferydd iechyd yn gwaithio gyda theuluoedd a phlant er mwyn rhoi cychwyn gorau iddyn nhw mewn bywyd (NHS</w:t>
      </w:r>
      <w:proofErr w:type="gramStart"/>
      <w:r w:rsidRPr="00EE60F1">
        <w:rPr>
          <w:rFonts w:ascii="Arial" w:eastAsiaTheme="minorHAnsi" w:hAnsi="Arial" w:cs="Arial"/>
          <w:lang w:eastAsia="en-US"/>
        </w:rPr>
        <w:t>,dim</w:t>
      </w:r>
      <w:proofErr w:type="gramEnd"/>
      <w:r w:rsidRPr="00EE60F1">
        <w:rPr>
          <w:rFonts w:ascii="Arial" w:eastAsiaTheme="minorHAnsi" w:hAnsi="Arial" w:cs="Arial"/>
          <w:lang w:eastAsia="en-US"/>
        </w:rPr>
        <w:t xml:space="preserve"> dyddiad). </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 xml:space="preserve">Yn ystod gwneud y modiwl yma rwyf hefyd wedi </w:t>
      </w:r>
      <w:proofErr w:type="gramStart"/>
      <w:r w:rsidRPr="00EE60F1">
        <w:rPr>
          <w:rFonts w:ascii="Arial" w:eastAsiaTheme="minorHAnsi" w:hAnsi="Arial" w:cs="Arial"/>
          <w:lang w:eastAsia="en-US"/>
        </w:rPr>
        <w:t>dod</w:t>
      </w:r>
      <w:proofErr w:type="gramEnd"/>
      <w:r w:rsidRPr="00EE60F1">
        <w:rPr>
          <w:rFonts w:ascii="Arial" w:eastAsiaTheme="minorHAnsi" w:hAnsi="Arial" w:cs="Arial"/>
          <w:lang w:eastAsia="en-US"/>
        </w:rPr>
        <w:t xml:space="preserve"> i adnabod sut mae’r holl bolisïau, canllawiau a gwaith Confensiwn y Cenhedloedd Unedig ar Hawliau’r Plentyn (CCUHP) sut mae popeth yn cysylltu gyda gilydd. Dysgais fod yna erthygl yn seiliedig ar gamdriniaeth sef erthygl 19 yr hawl i </w:t>
      </w:r>
      <w:proofErr w:type="gramStart"/>
      <w:r w:rsidRPr="00EE60F1">
        <w:rPr>
          <w:rFonts w:ascii="Arial" w:eastAsiaTheme="minorHAnsi" w:hAnsi="Arial" w:cs="Arial"/>
          <w:lang w:eastAsia="en-US"/>
        </w:rPr>
        <w:t>gael</w:t>
      </w:r>
      <w:proofErr w:type="gramEnd"/>
      <w:r w:rsidRPr="00EE60F1">
        <w:rPr>
          <w:rFonts w:ascii="Arial" w:eastAsiaTheme="minorHAnsi" w:hAnsi="Arial" w:cs="Arial"/>
          <w:lang w:eastAsia="en-US"/>
        </w:rPr>
        <w:t xml:space="preserve"> eich amddiffyn o gamdriniaeth, esgeuluso neu drais, dywedwyd bod gan y llywodraeth yr hawl i ddiogelu plant rhag profiad hyn oddi ar ei rhiant, rhieni neu rhywyn sydd yn edrych ar ei ôl. Mae yna erthygl arall sef erthygl 27 sydd yn son am yr hawl i safon ddigonol o fyw (Confensiwn y Cenhedloedd Unedig ar Hawliau’r Plentyn (CCUHP), 2018). Dysgais hefyd am brofiadau plentyndod niweidiol, mae hyn yn meddwl os fydd plentyndod na oedd yn dda mae gennych chi dau opsiwn pan dyfwch i fynnu, nai llai gallwch newid y ffordd i chi yn magi plant neu rydym yn dilyn y ffordd fe wnaethoch chi ei magi a rho blentyndod newieidiol ich plenty chi felly fel ymarferwyr mae’n bwysig bod nhw </w:t>
      </w:r>
      <w:r w:rsidRPr="00EE60F1">
        <w:rPr>
          <w:rFonts w:ascii="Arial" w:eastAsiaTheme="minorHAnsi" w:hAnsi="Arial" w:cs="Arial"/>
          <w:lang w:eastAsia="en-US"/>
        </w:rPr>
        <w:lastRenderedPageBreak/>
        <w:t xml:space="preserve">yn addysgu plant ac yn newid hyn mor gynnar â ni allu i leihau'r risg o hyn (Breaking the cycle of abuse, 1988). </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 xml:space="preserve"> </w:t>
      </w:r>
    </w:p>
    <w:p w:rsidR="006553F7" w:rsidRPr="00EE60F1" w:rsidRDefault="006553F7" w:rsidP="006553F7">
      <w:pPr>
        <w:autoSpaceDE w:val="0"/>
        <w:autoSpaceDN w:val="0"/>
        <w:adjustRightInd w:val="0"/>
        <w:spacing w:line="360" w:lineRule="auto"/>
        <w:jc w:val="both"/>
        <w:rPr>
          <w:rFonts w:ascii="Arial" w:eastAsiaTheme="minorHAnsi" w:hAnsi="Arial" w:cs="Arial"/>
          <w:lang w:eastAsia="en-US"/>
        </w:rPr>
      </w:pPr>
      <w:r w:rsidRPr="00EE60F1">
        <w:rPr>
          <w:rFonts w:ascii="Arial" w:eastAsiaTheme="minorHAnsi" w:hAnsi="Arial" w:cs="Arial"/>
          <w:lang w:eastAsia="en-US"/>
        </w:rPr>
        <w:t xml:space="preserve">I grynhoi'r darn o waith yma rwyf hefyd wedi dysgu or process yma bod gwaithio gyda gilydd fel grŵp yn </w:t>
      </w:r>
      <w:proofErr w:type="gramStart"/>
      <w:r w:rsidRPr="00EE60F1">
        <w:rPr>
          <w:rFonts w:ascii="Arial" w:eastAsiaTheme="minorHAnsi" w:hAnsi="Arial" w:cs="Arial"/>
          <w:lang w:eastAsia="en-US"/>
        </w:rPr>
        <w:t>dod</w:t>
      </w:r>
      <w:proofErr w:type="gramEnd"/>
      <w:r w:rsidRPr="00EE60F1">
        <w:rPr>
          <w:rFonts w:ascii="Arial" w:eastAsiaTheme="minorHAnsi" w:hAnsi="Arial" w:cs="Arial"/>
          <w:lang w:eastAsia="en-US"/>
        </w:rPr>
        <w:t xml:space="preserve"> a heriau. Hefyd mae’r ymarferion o gwrdd am amser priodol ac yn cael barnau gwahanol </w:t>
      </w:r>
      <w:proofErr w:type="gramStart"/>
      <w:r w:rsidRPr="00EE60F1">
        <w:rPr>
          <w:rFonts w:ascii="Arial" w:eastAsiaTheme="minorHAnsi" w:hAnsi="Arial" w:cs="Arial"/>
          <w:lang w:eastAsia="en-US"/>
        </w:rPr>
        <w:t>mae</w:t>
      </w:r>
      <w:proofErr w:type="gramEnd"/>
      <w:r w:rsidRPr="00EE60F1">
        <w:rPr>
          <w:rFonts w:ascii="Arial" w:eastAsiaTheme="minorHAnsi" w:hAnsi="Arial" w:cs="Arial"/>
          <w:lang w:eastAsia="en-US"/>
        </w:rPr>
        <w:t xml:space="preserve"> hyn wedi galluogi i mi barchu'r cymhlethdodau o gwaithio gyda’i gilydd a gwerthfawrogi pa mor anodd yw hyn o fewn gwaith amlasiantaethol. Mae’n rhaid i </w:t>
      </w:r>
      <w:proofErr w:type="gramStart"/>
      <w:r w:rsidRPr="00EE60F1">
        <w:rPr>
          <w:rFonts w:ascii="Arial" w:eastAsiaTheme="minorHAnsi" w:hAnsi="Arial" w:cs="Arial"/>
          <w:lang w:eastAsia="en-US"/>
        </w:rPr>
        <w:t>ni</w:t>
      </w:r>
      <w:proofErr w:type="gramEnd"/>
      <w:r w:rsidRPr="00EE60F1">
        <w:rPr>
          <w:rFonts w:ascii="Arial" w:eastAsiaTheme="minorHAnsi" w:hAnsi="Arial" w:cs="Arial"/>
          <w:lang w:eastAsia="en-US"/>
        </w:rPr>
        <w:t xml:space="preserve"> gofio bod gwaithio o fewn gwaith amlasiantaethol yn dod a heriau neu risg o wrthdaro bod y plentyn yn caglwn i'r broses bob amser. </w:t>
      </w:r>
    </w:p>
    <w:p w:rsidR="00BC58D9" w:rsidRPr="00EE60F1" w:rsidRDefault="006553F7" w:rsidP="006553F7">
      <w:pPr>
        <w:pStyle w:val="HTMLPreformatted"/>
        <w:shd w:val="clear" w:color="auto" w:fill="FFFFFF"/>
        <w:spacing w:line="360" w:lineRule="auto"/>
        <w:jc w:val="both"/>
        <w:rPr>
          <w:rFonts w:ascii="Arial" w:hAnsi="Arial" w:cs="Arial"/>
          <w:sz w:val="24"/>
          <w:szCs w:val="24"/>
        </w:rPr>
      </w:pPr>
      <w:r w:rsidRPr="00EE60F1">
        <w:rPr>
          <w:rFonts w:ascii="Arial" w:eastAsiaTheme="minorHAnsi" w:hAnsi="Arial" w:cs="Arial"/>
          <w:sz w:val="24"/>
          <w:szCs w:val="24"/>
          <w:lang w:eastAsia="en-US"/>
        </w:rPr>
        <w:t xml:space="preserve">Nid yn unig ydw i wedi dysgu'r pwysigrwydd o gwaithio fel </w:t>
      </w:r>
      <w:proofErr w:type="gramStart"/>
      <w:r w:rsidRPr="00EE60F1">
        <w:rPr>
          <w:rFonts w:ascii="Arial" w:eastAsiaTheme="minorHAnsi" w:hAnsi="Arial" w:cs="Arial"/>
          <w:sz w:val="24"/>
          <w:szCs w:val="24"/>
          <w:lang w:eastAsia="en-US"/>
        </w:rPr>
        <w:t>tim</w:t>
      </w:r>
      <w:proofErr w:type="gramEnd"/>
      <w:r w:rsidRPr="00EE60F1">
        <w:rPr>
          <w:rFonts w:ascii="Arial" w:eastAsiaTheme="minorHAnsi" w:hAnsi="Arial" w:cs="Arial"/>
          <w:sz w:val="24"/>
          <w:szCs w:val="24"/>
          <w:lang w:eastAsia="en-US"/>
        </w:rPr>
        <w:t xml:space="preserve"> a chodi materion pan maen nhw yn codi i wneud yn siwr bod y mater yn cael ei delio gydag yn y ffordd gorau. Rwyf wedi </w:t>
      </w:r>
      <w:proofErr w:type="gramStart"/>
      <w:r w:rsidRPr="00EE60F1">
        <w:rPr>
          <w:rFonts w:ascii="Arial" w:eastAsiaTheme="minorHAnsi" w:hAnsi="Arial" w:cs="Arial"/>
          <w:sz w:val="24"/>
          <w:szCs w:val="24"/>
          <w:lang w:eastAsia="en-US"/>
        </w:rPr>
        <w:t>dod</w:t>
      </w:r>
      <w:proofErr w:type="gramEnd"/>
      <w:r w:rsidRPr="00EE60F1">
        <w:rPr>
          <w:rFonts w:ascii="Arial" w:eastAsiaTheme="minorHAnsi" w:hAnsi="Arial" w:cs="Arial"/>
          <w:sz w:val="24"/>
          <w:szCs w:val="24"/>
          <w:lang w:eastAsia="en-US"/>
        </w:rPr>
        <w:t xml:space="preserve"> i deal bod camdriniaeth i blant yn rhywbeth cymhleth iawn a bod gwahanol catgoriau o gamdriniaeth. Rwyf hefyd wedi dysgu bod plentyn sydd wedi cael ei cham-drin yn brofiad mwy nag </w:t>
      </w:r>
      <w:proofErr w:type="gramStart"/>
      <w:r w:rsidRPr="00EE60F1">
        <w:rPr>
          <w:rFonts w:ascii="Arial" w:eastAsiaTheme="minorHAnsi" w:hAnsi="Arial" w:cs="Arial"/>
          <w:sz w:val="24"/>
          <w:szCs w:val="24"/>
          <w:lang w:eastAsia="en-US"/>
        </w:rPr>
        <w:t>un</w:t>
      </w:r>
      <w:proofErr w:type="gramEnd"/>
      <w:r w:rsidRPr="00EE60F1">
        <w:rPr>
          <w:rFonts w:ascii="Arial" w:eastAsiaTheme="minorHAnsi" w:hAnsi="Arial" w:cs="Arial"/>
          <w:sz w:val="24"/>
          <w:szCs w:val="24"/>
          <w:lang w:eastAsia="en-US"/>
        </w:rPr>
        <w:t xml:space="preserve"> fath o gamdriniaeth a hefyd gwahanol anawsterau yn eu bywydau (NSPCC, 2018).</w:t>
      </w:r>
      <w:r w:rsidRPr="00EE60F1">
        <w:rPr>
          <w:rFonts w:ascii="Arial" w:eastAsiaTheme="minorHAnsi" w:hAnsi="Arial" w:cs="Arial"/>
          <w:sz w:val="24"/>
          <w:szCs w:val="24"/>
          <w:lang w:eastAsia="en-US"/>
        </w:rPr>
        <w:t xml:space="preserve"> Fe wnes i dysgu am y pethau i edrych mas am mewn ymddygiad plentyn wrth iddo nhw cael ei camdrin a hefyd wnes i dysgu am beth i edrych mas am mewn edrychiad plentyn ond wrth profiadu bywyd rydym yn gwybod bod tehnoleg yn rhywbeth sydd yn dod yn fwy ac yn fwy cyffredin mewn bywydau plant ac bod plant yn fwy ymwybodol o sut i defnyddio’r technoleg felly dysgais bod bwlio dros y we yn dod yn fwy cyffredin. </w:t>
      </w:r>
      <w:proofErr w:type="gramStart"/>
      <w:r w:rsidRPr="00EE60F1">
        <w:rPr>
          <w:rFonts w:ascii="Arial" w:eastAsiaTheme="minorHAnsi" w:hAnsi="Arial" w:cs="Arial"/>
          <w:sz w:val="24"/>
          <w:szCs w:val="24"/>
          <w:lang w:eastAsia="en-US"/>
        </w:rPr>
        <w:t>Dysgais er bod niwedio plentyn gallu bod o pob math ges i syndod wrth ymchwilio gall niwedio plentyn bod yn rhywbeth sylm fel diffig cariad (NSPCC, 2018).</w:t>
      </w:r>
      <w:proofErr w:type="gramEnd"/>
    </w:p>
    <w:bookmarkEnd w:id="0"/>
    <w:p w:rsidR="00BC58D9" w:rsidRPr="00EE60F1" w:rsidRDefault="00BC58D9" w:rsidP="006553F7">
      <w:pPr>
        <w:spacing w:line="360" w:lineRule="auto"/>
        <w:jc w:val="both"/>
        <w:rPr>
          <w:rFonts w:ascii="Arial" w:hAnsi="Arial" w:cs="Arial"/>
        </w:rPr>
      </w:pPr>
    </w:p>
    <w:p w:rsidR="006553F7" w:rsidRPr="00EE60F1" w:rsidRDefault="006553F7">
      <w:pPr>
        <w:rPr>
          <w:rFonts w:ascii="Arial" w:hAnsi="Arial" w:cs="Arial"/>
        </w:rPr>
      </w:pPr>
    </w:p>
    <w:p w:rsidR="006553F7" w:rsidRPr="00EE60F1" w:rsidRDefault="006553F7">
      <w:pPr>
        <w:spacing w:after="200" w:line="276" w:lineRule="auto"/>
        <w:rPr>
          <w:rFonts w:ascii="Arial" w:hAnsi="Arial" w:cs="Arial"/>
        </w:rPr>
      </w:pPr>
      <w:r w:rsidRPr="00EE60F1">
        <w:rPr>
          <w:rFonts w:ascii="Arial" w:hAnsi="Arial" w:cs="Arial"/>
        </w:rPr>
        <w:br w:type="page"/>
      </w:r>
    </w:p>
    <w:p w:rsidR="00EE60F1" w:rsidRPr="00EE60F1" w:rsidRDefault="00EE60F1" w:rsidP="00EE60F1">
      <w:pPr>
        <w:pStyle w:val="Heading1"/>
        <w:shd w:val="clear" w:color="auto" w:fill="FFFFFF"/>
        <w:spacing w:before="0" w:after="263" w:line="360" w:lineRule="auto"/>
        <w:jc w:val="both"/>
        <w:rPr>
          <w:rFonts w:ascii="Arial" w:hAnsi="Arial" w:cs="Arial"/>
          <w:b w:val="0"/>
          <w:color w:val="auto"/>
          <w:sz w:val="24"/>
          <w:szCs w:val="24"/>
        </w:rPr>
      </w:pPr>
      <w:r w:rsidRPr="00EE60F1">
        <w:rPr>
          <w:rFonts w:ascii="Arial" w:hAnsi="Arial" w:cs="Arial"/>
          <w:b w:val="0"/>
          <w:color w:val="auto"/>
          <w:sz w:val="24"/>
          <w:szCs w:val="24"/>
        </w:rPr>
        <w:lastRenderedPageBreak/>
        <w:t>Egeland</w:t>
      </w:r>
      <w:r w:rsidRPr="00EE60F1">
        <w:rPr>
          <w:rFonts w:ascii="Arial" w:hAnsi="Arial" w:cs="Arial"/>
          <w:b w:val="0"/>
          <w:color w:val="auto"/>
          <w:sz w:val="24"/>
          <w:szCs w:val="24"/>
        </w:rPr>
        <w:t xml:space="preserve"> </w:t>
      </w:r>
      <w:proofErr w:type="gramStart"/>
      <w:r w:rsidRPr="00EE60F1">
        <w:rPr>
          <w:rFonts w:ascii="Arial" w:hAnsi="Arial" w:cs="Arial"/>
          <w:b w:val="0"/>
          <w:color w:val="auto"/>
          <w:sz w:val="24"/>
          <w:szCs w:val="24"/>
        </w:rPr>
        <w:t>B</w:t>
      </w:r>
      <w:r w:rsidRPr="00EE60F1">
        <w:rPr>
          <w:rFonts w:ascii="Arial" w:hAnsi="Arial" w:cs="Arial"/>
          <w:b w:val="0"/>
          <w:color w:val="auto"/>
          <w:sz w:val="24"/>
          <w:szCs w:val="24"/>
        </w:rPr>
        <w:t xml:space="preserve"> ,</w:t>
      </w:r>
      <w:proofErr w:type="gramEnd"/>
      <w:r w:rsidRPr="00EE60F1">
        <w:rPr>
          <w:rFonts w:ascii="Arial" w:hAnsi="Arial" w:cs="Arial"/>
          <w:b w:val="0"/>
          <w:color w:val="auto"/>
          <w:sz w:val="24"/>
          <w:szCs w:val="24"/>
        </w:rPr>
        <w:t xml:space="preserve"> Jacobvitz</w:t>
      </w:r>
      <w:r w:rsidRPr="00EE60F1">
        <w:rPr>
          <w:rFonts w:ascii="Arial" w:hAnsi="Arial" w:cs="Arial"/>
          <w:b w:val="0"/>
          <w:color w:val="auto"/>
          <w:sz w:val="24"/>
          <w:szCs w:val="24"/>
        </w:rPr>
        <w:t xml:space="preserve"> D et all</w:t>
      </w:r>
      <w:r w:rsidRPr="00EE60F1">
        <w:rPr>
          <w:rFonts w:ascii="Arial" w:hAnsi="Arial" w:cs="Arial"/>
          <w:b w:val="0"/>
          <w:color w:val="auto"/>
          <w:sz w:val="24"/>
          <w:szCs w:val="24"/>
        </w:rPr>
        <w:t xml:space="preserve"> </w:t>
      </w:r>
      <w:r w:rsidRPr="00EE60F1">
        <w:rPr>
          <w:rFonts w:ascii="Arial" w:hAnsi="Arial" w:cs="Arial"/>
          <w:b w:val="0"/>
          <w:i/>
          <w:color w:val="auto"/>
          <w:sz w:val="24"/>
          <w:szCs w:val="24"/>
        </w:rPr>
        <w:t>‘</w:t>
      </w:r>
      <w:r w:rsidRPr="00EE60F1">
        <w:rPr>
          <w:rFonts w:ascii="Arial" w:hAnsi="Arial" w:cs="Arial"/>
          <w:b w:val="0"/>
          <w:i/>
          <w:color w:val="auto"/>
          <w:sz w:val="24"/>
          <w:szCs w:val="24"/>
        </w:rPr>
        <w:t>Breaking the Cycle of Abuse</w:t>
      </w:r>
      <w:r w:rsidRPr="00EE60F1">
        <w:rPr>
          <w:rFonts w:ascii="Arial" w:hAnsi="Arial" w:cs="Arial"/>
          <w:b w:val="0"/>
          <w:i/>
          <w:color w:val="auto"/>
          <w:sz w:val="24"/>
          <w:szCs w:val="24"/>
        </w:rPr>
        <w:t xml:space="preserve">’ </w:t>
      </w:r>
      <w:r w:rsidRPr="00EE60F1">
        <w:rPr>
          <w:rStyle w:val="HTMLCite"/>
          <w:rFonts w:ascii="Arial" w:hAnsi="Arial" w:cs="Arial"/>
          <w:b w:val="0"/>
          <w:i w:val="0"/>
          <w:color w:val="auto"/>
          <w:sz w:val="24"/>
          <w:szCs w:val="24"/>
        </w:rPr>
        <w:t>Child Development</w:t>
      </w:r>
    </w:p>
    <w:p w:rsidR="00EE60F1" w:rsidRPr="00EE60F1" w:rsidRDefault="00EE60F1" w:rsidP="00EE60F1">
      <w:pPr>
        <w:spacing w:line="360" w:lineRule="auto"/>
        <w:jc w:val="both"/>
        <w:rPr>
          <w:rFonts w:ascii="Arial" w:hAnsi="Arial" w:cs="Arial"/>
        </w:rPr>
      </w:pPr>
    </w:p>
    <w:p w:rsidR="00EE60F1" w:rsidRPr="00EE60F1" w:rsidRDefault="00EE60F1" w:rsidP="00EE60F1">
      <w:pPr>
        <w:pStyle w:val="Heading1"/>
        <w:shd w:val="clear" w:color="auto" w:fill="FAFAFA"/>
        <w:spacing w:before="0" w:line="360" w:lineRule="auto"/>
        <w:jc w:val="both"/>
        <w:rPr>
          <w:rFonts w:ascii="Arial" w:hAnsi="Arial" w:cs="Arial"/>
          <w:b w:val="0"/>
          <w:color w:val="auto"/>
          <w:sz w:val="24"/>
          <w:szCs w:val="24"/>
          <w:shd w:val="clear" w:color="auto" w:fill="FAFAFA"/>
        </w:rPr>
      </w:pPr>
      <w:proofErr w:type="gramStart"/>
      <w:r w:rsidRPr="00EE60F1">
        <w:rPr>
          <w:rFonts w:ascii="Arial" w:hAnsi="Arial" w:cs="Arial"/>
          <w:b w:val="0"/>
          <w:color w:val="auto"/>
          <w:sz w:val="24"/>
          <w:szCs w:val="24"/>
          <w:shd w:val="clear" w:color="auto" w:fill="FAFAFA"/>
        </w:rPr>
        <w:t>NSPCC and Cardiff University</w:t>
      </w:r>
      <w:r w:rsidRPr="00EE60F1">
        <w:rPr>
          <w:rFonts w:ascii="Arial" w:hAnsi="Arial" w:cs="Arial"/>
          <w:b w:val="0"/>
          <w:color w:val="auto"/>
          <w:sz w:val="24"/>
          <w:szCs w:val="24"/>
          <w:shd w:val="clear" w:color="auto" w:fill="FAFAFA"/>
        </w:rPr>
        <w:t>.</w:t>
      </w:r>
      <w:proofErr w:type="gramEnd"/>
      <w:r w:rsidRPr="00EE60F1">
        <w:rPr>
          <w:rFonts w:ascii="Arial" w:hAnsi="Arial" w:cs="Arial"/>
          <w:b w:val="0"/>
          <w:bCs w:val="0"/>
          <w:color w:val="auto"/>
          <w:spacing w:val="-5"/>
          <w:sz w:val="24"/>
          <w:szCs w:val="24"/>
        </w:rPr>
        <w:t xml:space="preserve"> </w:t>
      </w:r>
      <w:r w:rsidRPr="00EE60F1">
        <w:rPr>
          <w:rFonts w:ascii="Arial" w:hAnsi="Arial" w:cs="Arial"/>
          <w:b w:val="0"/>
          <w:bCs w:val="0"/>
          <w:i/>
          <w:color w:val="auto"/>
          <w:spacing w:val="-5"/>
          <w:sz w:val="24"/>
          <w:szCs w:val="24"/>
        </w:rPr>
        <w:t>‘</w:t>
      </w:r>
      <w:r w:rsidRPr="00EE60F1">
        <w:rPr>
          <w:rFonts w:ascii="Arial" w:hAnsi="Arial" w:cs="Arial"/>
          <w:b w:val="0"/>
          <w:bCs w:val="0"/>
          <w:i/>
          <w:color w:val="auto"/>
          <w:spacing w:val="-5"/>
          <w:sz w:val="24"/>
          <w:szCs w:val="24"/>
        </w:rPr>
        <w:t>Emotio</w:t>
      </w:r>
      <w:r w:rsidRPr="00EE60F1">
        <w:rPr>
          <w:rFonts w:ascii="Arial" w:hAnsi="Arial" w:cs="Arial"/>
          <w:b w:val="0"/>
          <w:bCs w:val="0"/>
          <w:i/>
          <w:color w:val="auto"/>
          <w:spacing w:val="-5"/>
          <w:sz w:val="24"/>
          <w:szCs w:val="24"/>
        </w:rPr>
        <w:t xml:space="preserve">nal neglect and emotional abuse </w:t>
      </w:r>
      <w:r w:rsidRPr="00EE60F1">
        <w:rPr>
          <w:rFonts w:ascii="Arial" w:hAnsi="Arial" w:cs="Arial"/>
          <w:b w:val="0"/>
          <w:bCs w:val="0"/>
          <w:i/>
          <w:color w:val="auto"/>
          <w:spacing w:val="-5"/>
          <w:sz w:val="24"/>
          <w:szCs w:val="24"/>
        </w:rPr>
        <w:t xml:space="preserve">in pre-school children: Core info </w:t>
      </w:r>
      <w:proofErr w:type="gramStart"/>
      <w:r w:rsidRPr="00EE60F1">
        <w:rPr>
          <w:rFonts w:ascii="Arial" w:hAnsi="Arial" w:cs="Arial"/>
          <w:b w:val="0"/>
          <w:bCs w:val="0"/>
          <w:i/>
          <w:color w:val="auto"/>
          <w:spacing w:val="-5"/>
          <w:sz w:val="24"/>
          <w:szCs w:val="24"/>
        </w:rPr>
        <w:t>leaflet</w:t>
      </w:r>
      <w:r w:rsidRPr="00EE60F1">
        <w:rPr>
          <w:rFonts w:ascii="Arial" w:hAnsi="Arial" w:cs="Arial"/>
          <w:b w:val="0"/>
          <w:bCs w:val="0"/>
          <w:i/>
          <w:color w:val="auto"/>
          <w:spacing w:val="-5"/>
          <w:sz w:val="24"/>
          <w:szCs w:val="24"/>
        </w:rPr>
        <w:t>’ .(</w:t>
      </w:r>
      <w:proofErr w:type="gramEnd"/>
      <w:r w:rsidRPr="00EE60F1">
        <w:rPr>
          <w:rFonts w:ascii="Arial" w:hAnsi="Arial" w:cs="Arial"/>
          <w:b w:val="0"/>
          <w:color w:val="auto"/>
          <w:sz w:val="24"/>
          <w:szCs w:val="24"/>
          <w:shd w:val="clear" w:color="auto" w:fill="FAFAFA"/>
        </w:rPr>
        <w:t>2012</w:t>
      </w:r>
      <w:r w:rsidRPr="00EE60F1">
        <w:rPr>
          <w:rFonts w:ascii="Arial" w:hAnsi="Arial" w:cs="Arial"/>
          <w:b w:val="0"/>
          <w:color w:val="auto"/>
          <w:sz w:val="24"/>
          <w:szCs w:val="24"/>
          <w:shd w:val="clear" w:color="auto" w:fill="FAFAFA"/>
        </w:rPr>
        <w:t>)</w:t>
      </w:r>
    </w:p>
    <w:p w:rsidR="00EE60F1" w:rsidRPr="00EE60F1" w:rsidRDefault="00EE60F1" w:rsidP="00EE60F1">
      <w:pPr>
        <w:spacing w:line="360" w:lineRule="auto"/>
        <w:jc w:val="both"/>
        <w:rPr>
          <w:rFonts w:ascii="Arial" w:hAnsi="Arial" w:cs="Arial"/>
          <w:shd w:val="clear" w:color="auto" w:fill="FFFFFF"/>
        </w:rPr>
      </w:pPr>
      <w:r w:rsidRPr="00EE60F1">
        <w:rPr>
          <w:rFonts w:ascii="Arial" w:hAnsi="Arial" w:cs="Arial"/>
          <w:shd w:val="clear" w:color="auto" w:fill="FFFFFF"/>
        </w:rPr>
        <w:t>Morris, S. (2018). </w:t>
      </w:r>
      <w:r w:rsidRPr="00EE60F1">
        <w:rPr>
          <w:rFonts w:ascii="Arial" w:hAnsi="Arial" w:cs="Arial"/>
          <w:shd w:val="clear" w:color="auto" w:fill="FFFFFF"/>
        </w:rPr>
        <w:t>‘</w:t>
      </w:r>
      <w:r w:rsidRPr="00EE60F1">
        <w:rPr>
          <w:rFonts w:ascii="Arial" w:hAnsi="Arial" w:cs="Arial"/>
          <w:i/>
          <w:iCs/>
          <w:shd w:val="clear" w:color="auto" w:fill="FFFFFF"/>
        </w:rPr>
        <w:t>Man accused of murdering daughter was quiet and gentle, jury told</w:t>
      </w:r>
      <w:r w:rsidRPr="00EE60F1">
        <w:rPr>
          <w:rFonts w:ascii="Arial" w:hAnsi="Arial" w:cs="Arial"/>
          <w:i/>
          <w:shd w:val="clear" w:color="auto" w:fill="FFFFFF"/>
        </w:rPr>
        <w:t xml:space="preserve">. </w:t>
      </w:r>
      <w:proofErr w:type="gramStart"/>
      <w:r w:rsidRPr="00EE60F1">
        <w:rPr>
          <w:rFonts w:ascii="Arial" w:hAnsi="Arial" w:cs="Arial"/>
          <w:i/>
          <w:shd w:val="clear" w:color="auto" w:fill="FFFFFF"/>
        </w:rPr>
        <w:t>the</w:t>
      </w:r>
      <w:proofErr w:type="gramEnd"/>
      <w:r w:rsidRPr="00EE60F1">
        <w:rPr>
          <w:rFonts w:ascii="Arial" w:hAnsi="Arial" w:cs="Arial"/>
          <w:i/>
          <w:shd w:val="clear" w:color="auto" w:fill="FFFFFF"/>
        </w:rPr>
        <w:t xml:space="preserve"> Guardian</w:t>
      </w:r>
      <w:r w:rsidRPr="00EE60F1">
        <w:rPr>
          <w:rFonts w:ascii="Arial" w:hAnsi="Arial" w:cs="Arial"/>
          <w:shd w:val="clear" w:color="auto" w:fill="FFFFFF"/>
        </w:rPr>
        <w:t>.</w:t>
      </w:r>
      <w:r w:rsidRPr="00EE60F1">
        <w:rPr>
          <w:rFonts w:ascii="Arial" w:hAnsi="Arial" w:cs="Arial"/>
          <w:shd w:val="clear" w:color="auto" w:fill="FFFFFF"/>
        </w:rPr>
        <w:t>’</w:t>
      </w:r>
      <w:r w:rsidRPr="00EE60F1">
        <w:rPr>
          <w:rFonts w:ascii="Arial" w:hAnsi="Arial" w:cs="Arial"/>
          <w:shd w:val="clear" w:color="auto" w:fill="FFFFFF"/>
        </w:rPr>
        <w:t xml:space="preserve"> </w:t>
      </w:r>
      <w:hyperlink r:id="rId7" w:history="1">
        <w:r w:rsidRPr="00EE60F1">
          <w:rPr>
            <w:rStyle w:val="Hyperlink"/>
            <w:rFonts w:ascii="Arial" w:hAnsi="Arial" w:cs="Arial"/>
            <w:color w:val="auto"/>
            <w:shd w:val="clear" w:color="auto" w:fill="FFFFFF"/>
          </w:rPr>
          <w:t>https://www.theguardian.com/uk-news/2017/oct/10/man-accused-of-murdering-daughter-was-quiet-and-gentle-jury-told</w:t>
        </w:r>
      </w:hyperlink>
      <w:r w:rsidRPr="00EE60F1">
        <w:rPr>
          <w:rFonts w:ascii="Arial" w:hAnsi="Arial" w:cs="Arial"/>
          <w:shd w:val="clear" w:color="auto" w:fill="FFFFFF"/>
        </w:rPr>
        <w:t xml:space="preserve"> </w:t>
      </w:r>
      <w:r w:rsidRPr="00EE60F1">
        <w:rPr>
          <w:rFonts w:ascii="Arial" w:hAnsi="Arial" w:cs="Arial"/>
          <w:shd w:val="clear" w:color="auto" w:fill="FFFFFF"/>
        </w:rPr>
        <w:t xml:space="preserve"> [</w:t>
      </w:r>
      <w:r w:rsidRPr="00EE60F1">
        <w:rPr>
          <w:rFonts w:ascii="Arial" w:hAnsi="Arial" w:cs="Arial"/>
          <w:shd w:val="clear" w:color="auto" w:fill="FFFFFF"/>
        </w:rPr>
        <w:t>Darllenwyd: 2 Ebrill</w:t>
      </w:r>
      <w:r w:rsidRPr="00EE60F1">
        <w:rPr>
          <w:rFonts w:ascii="Arial" w:hAnsi="Arial" w:cs="Arial"/>
          <w:shd w:val="clear" w:color="auto" w:fill="FFFFFF"/>
        </w:rPr>
        <w:t xml:space="preserve"> 2018].</w:t>
      </w:r>
    </w:p>
    <w:p w:rsidR="00EE60F1" w:rsidRPr="00EE60F1" w:rsidRDefault="00EE60F1" w:rsidP="00EE60F1">
      <w:pPr>
        <w:spacing w:line="360" w:lineRule="auto"/>
        <w:jc w:val="both"/>
        <w:rPr>
          <w:rFonts w:ascii="Arial" w:hAnsi="Arial" w:cs="Arial"/>
          <w:shd w:val="clear" w:color="auto" w:fill="FFFFFF"/>
        </w:rPr>
      </w:pPr>
    </w:p>
    <w:p w:rsidR="00EE60F1" w:rsidRPr="00EE60F1" w:rsidRDefault="00EE60F1" w:rsidP="00EE60F1">
      <w:pPr>
        <w:spacing w:line="360" w:lineRule="auto"/>
        <w:jc w:val="both"/>
        <w:rPr>
          <w:rFonts w:ascii="Arial" w:hAnsi="Arial" w:cs="Arial"/>
          <w:shd w:val="clear" w:color="auto" w:fill="FFFFFF"/>
        </w:rPr>
      </w:pPr>
      <w:proofErr w:type="gramStart"/>
      <w:r w:rsidRPr="00EE60F1">
        <w:rPr>
          <w:rFonts w:ascii="Arial" w:hAnsi="Arial" w:cs="Arial"/>
          <w:shd w:val="clear" w:color="auto" w:fill="FFFFFF"/>
        </w:rPr>
        <w:t>Community Care.</w:t>
      </w:r>
      <w:proofErr w:type="gramEnd"/>
      <w:r w:rsidRPr="00EE60F1">
        <w:rPr>
          <w:rFonts w:ascii="Arial" w:hAnsi="Arial" w:cs="Arial"/>
          <w:shd w:val="clear" w:color="auto" w:fill="FFFFFF"/>
        </w:rPr>
        <w:t xml:space="preserve"> </w:t>
      </w:r>
      <w:proofErr w:type="gramStart"/>
      <w:r w:rsidRPr="00EE60F1">
        <w:rPr>
          <w:rFonts w:ascii="Arial" w:hAnsi="Arial" w:cs="Arial"/>
          <w:shd w:val="clear" w:color="auto" w:fill="FFFFFF"/>
        </w:rPr>
        <w:t>(2018). </w:t>
      </w:r>
      <w:r w:rsidRPr="00EE60F1">
        <w:rPr>
          <w:rFonts w:ascii="Arial" w:hAnsi="Arial" w:cs="Arial"/>
          <w:i/>
          <w:iCs/>
          <w:shd w:val="clear" w:color="auto" w:fill="FFFFFF"/>
        </w:rPr>
        <w:t>Child Protection - Community Care</w:t>
      </w:r>
      <w:r w:rsidRPr="00EE60F1">
        <w:rPr>
          <w:rFonts w:ascii="Arial" w:hAnsi="Arial" w:cs="Arial"/>
          <w:shd w:val="clear" w:color="auto" w:fill="FFFFFF"/>
        </w:rPr>
        <w:t>.</w:t>
      </w:r>
      <w:proofErr w:type="gramEnd"/>
      <w:r w:rsidRPr="00EE60F1">
        <w:rPr>
          <w:rFonts w:ascii="Arial" w:hAnsi="Arial" w:cs="Arial"/>
          <w:shd w:val="clear" w:color="auto" w:fill="FFFFFF"/>
        </w:rPr>
        <w:t xml:space="preserve"> </w:t>
      </w:r>
      <w:hyperlink r:id="rId8" w:history="1">
        <w:r w:rsidRPr="00EE60F1">
          <w:rPr>
            <w:rStyle w:val="Hyperlink"/>
            <w:rFonts w:ascii="Arial" w:hAnsi="Arial" w:cs="Arial"/>
            <w:color w:val="auto"/>
            <w:shd w:val="clear" w:color="auto" w:fill="FFFFFF"/>
          </w:rPr>
          <w:t>http://www.communitycare.co.uk/2005/03/15/child-protection-3/</w:t>
        </w:r>
      </w:hyperlink>
      <w:r w:rsidRPr="00EE60F1">
        <w:rPr>
          <w:rFonts w:ascii="Arial" w:hAnsi="Arial" w:cs="Arial"/>
          <w:shd w:val="clear" w:color="auto" w:fill="FFFFFF"/>
        </w:rPr>
        <w:t xml:space="preserve"> </w:t>
      </w:r>
      <w:r w:rsidRPr="00EE60F1">
        <w:rPr>
          <w:rFonts w:ascii="Arial" w:hAnsi="Arial" w:cs="Arial"/>
          <w:shd w:val="clear" w:color="auto" w:fill="FFFFFF"/>
        </w:rPr>
        <w:t>[Darllenwyd: 2 Ebrill 2018].</w:t>
      </w:r>
    </w:p>
    <w:p w:rsidR="00EE60F1" w:rsidRPr="00EE60F1" w:rsidRDefault="00EE60F1" w:rsidP="00EE60F1">
      <w:pPr>
        <w:spacing w:line="360" w:lineRule="auto"/>
        <w:jc w:val="both"/>
        <w:rPr>
          <w:rFonts w:ascii="Arial" w:hAnsi="Arial" w:cs="Arial"/>
        </w:rPr>
      </w:pPr>
    </w:p>
    <w:p w:rsidR="00EE60F1" w:rsidRPr="00EE60F1" w:rsidRDefault="00EE60F1" w:rsidP="00EE60F1">
      <w:pPr>
        <w:spacing w:line="360" w:lineRule="auto"/>
        <w:jc w:val="both"/>
        <w:rPr>
          <w:rFonts w:ascii="Arial" w:hAnsi="Arial" w:cs="Arial"/>
          <w:shd w:val="clear" w:color="auto" w:fill="FFFFFF"/>
        </w:rPr>
      </w:pPr>
      <w:proofErr w:type="gramStart"/>
      <w:r w:rsidRPr="00EE60F1">
        <w:rPr>
          <w:rFonts w:ascii="Arial" w:hAnsi="Arial" w:cs="Arial"/>
          <w:shd w:val="clear" w:color="auto" w:fill="FFFFFF"/>
        </w:rPr>
        <w:t>NSPCC.</w:t>
      </w:r>
      <w:proofErr w:type="gramEnd"/>
      <w:r w:rsidRPr="00EE60F1">
        <w:rPr>
          <w:rFonts w:ascii="Arial" w:hAnsi="Arial" w:cs="Arial"/>
          <w:shd w:val="clear" w:color="auto" w:fill="FFFFFF"/>
        </w:rPr>
        <w:t xml:space="preserve"> (2018). </w:t>
      </w:r>
      <w:r w:rsidRPr="00EE60F1">
        <w:rPr>
          <w:rFonts w:ascii="Arial" w:hAnsi="Arial" w:cs="Arial"/>
          <w:shd w:val="clear" w:color="auto" w:fill="FFFFFF"/>
        </w:rPr>
        <w:t>‘</w:t>
      </w:r>
      <w:r w:rsidRPr="00EE60F1">
        <w:rPr>
          <w:rFonts w:ascii="Arial" w:hAnsi="Arial" w:cs="Arial"/>
          <w:i/>
          <w:iCs/>
          <w:shd w:val="clear" w:color="auto" w:fill="FFFFFF"/>
        </w:rPr>
        <w:t>Child abuse and neglect</w:t>
      </w:r>
      <w:r w:rsidRPr="00EE60F1">
        <w:rPr>
          <w:rFonts w:ascii="Arial" w:hAnsi="Arial" w:cs="Arial"/>
          <w:shd w:val="clear" w:color="auto" w:fill="FFFFFF"/>
        </w:rPr>
        <w:t>:</w:t>
      </w:r>
      <w:r w:rsidRPr="00EE60F1">
        <w:rPr>
          <w:rFonts w:ascii="Arial" w:hAnsi="Arial" w:cs="Arial"/>
          <w:shd w:val="clear" w:color="auto" w:fill="FFFFFF"/>
        </w:rPr>
        <w:t>’</w:t>
      </w:r>
      <w:r w:rsidRPr="00EE60F1">
        <w:rPr>
          <w:rFonts w:ascii="Arial" w:hAnsi="Arial" w:cs="Arial"/>
          <w:shd w:val="clear" w:color="auto" w:fill="FFFFFF"/>
        </w:rPr>
        <w:t xml:space="preserve"> </w:t>
      </w:r>
      <w:hyperlink r:id="rId9" w:history="1">
        <w:r w:rsidRPr="00EE60F1">
          <w:rPr>
            <w:rStyle w:val="Hyperlink"/>
            <w:rFonts w:ascii="Arial" w:hAnsi="Arial" w:cs="Arial"/>
            <w:color w:val="auto"/>
            <w:shd w:val="clear" w:color="auto" w:fill="FFFFFF"/>
          </w:rPr>
          <w:t>https://www.nspcc.org.uk/preventing-abuse/child-abuse-and-neglect/</w:t>
        </w:r>
      </w:hyperlink>
      <w:r w:rsidRPr="00EE60F1">
        <w:rPr>
          <w:rFonts w:ascii="Arial" w:hAnsi="Arial" w:cs="Arial"/>
          <w:shd w:val="clear" w:color="auto" w:fill="FFFFFF"/>
        </w:rPr>
        <w:t xml:space="preserve"> </w:t>
      </w:r>
      <w:r w:rsidRPr="00EE60F1">
        <w:rPr>
          <w:rFonts w:ascii="Arial" w:hAnsi="Arial" w:cs="Arial"/>
          <w:shd w:val="clear" w:color="auto" w:fill="FFFFFF"/>
        </w:rPr>
        <w:t>[Darllenwyd: 2 Ebrill 2018].</w:t>
      </w:r>
      <w:r w:rsidRPr="00EE60F1">
        <w:rPr>
          <w:rFonts w:ascii="Arial" w:hAnsi="Arial" w:cs="Arial"/>
          <w:shd w:val="clear" w:color="auto" w:fill="FFFFFF"/>
        </w:rPr>
        <w:t xml:space="preserve"> </w:t>
      </w:r>
    </w:p>
    <w:p w:rsidR="00EE60F1" w:rsidRPr="00EE60F1" w:rsidRDefault="00EE60F1" w:rsidP="00EE60F1">
      <w:pPr>
        <w:spacing w:line="360" w:lineRule="auto"/>
        <w:jc w:val="both"/>
        <w:rPr>
          <w:rFonts w:ascii="Arial" w:hAnsi="Arial" w:cs="Arial"/>
          <w:shd w:val="clear" w:color="auto" w:fill="FFFFFF"/>
        </w:rPr>
      </w:pPr>
    </w:p>
    <w:p w:rsidR="00EE60F1" w:rsidRPr="00EE60F1" w:rsidRDefault="00EE60F1" w:rsidP="00EE60F1">
      <w:pPr>
        <w:spacing w:line="360" w:lineRule="auto"/>
        <w:jc w:val="both"/>
        <w:rPr>
          <w:rFonts w:ascii="Arial" w:hAnsi="Arial" w:cs="Arial"/>
          <w:shd w:val="clear" w:color="auto" w:fill="FFFFFF"/>
        </w:rPr>
      </w:pPr>
    </w:p>
    <w:p w:rsidR="00EE60F1" w:rsidRPr="00EE60F1" w:rsidRDefault="00EE60F1" w:rsidP="00EE60F1">
      <w:pPr>
        <w:spacing w:line="360" w:lineRule="auto"/>
        <w:jc w:val="both"/>
        <w:rPr>
          <w:rFonts w:ascii="Arial" w:hAnsi="Arial" w:cs="Arial"/>
          <w:shd w:val="clear" w:color="auto" w:fill="FFFFFF"/>
        </w:rPr>
      </w:pPr>
      <w:proofErr w:type="gramStart"/>
      <w:r w:rsidRPr="00EE60F1">
        <w:rPr>
          <w:rFonts w:ascii="Arial" w:hAnsi="Arial" w:cs="Arial"/>
          <w:shd w:val="clear" w:color="auto" w:fill="FFFFFF"/>
        </w:rPr>
        <w:t>Health Careers.</w:t>
      </w:r>
      <w:proofErr w:type="gramEnd"/>
      <w:r w:rsidRPr="00EE60F1">
        <w:rPr>
          <w:rFonts w:ascii="Arial" w:hAnsi="Arial" w:cs="Arial"/>
          <w:shd w:val="clear" w:color="auto" w:fill="FFFFFF"/>
        </w:rPr>
        <w:t xml:space="preserve"> (2018).</w:t>
      </w:r>
      <w:r w:rsidRPr="00EE60F1">
        <w:rPr>
          <w:rFonts w:ascii="Arial" w:hAnsi="Arial" w:cs="Arial"/>
          <w:shd w:val="clear" w:color="auto" w:fill="FFFFFF"/>
        </w:rPr>
        <w:t>’</w:t>
      </w:r>
      <w:r w:rsidRPr="00EE60F1">
        <w:rPr>
          <w:rFonts w:ascii="Arial" w:hAnsi="Arial" w:cs="Arial"/>
          <w:shd w:val="clear" w:color="auto" w:fill="FFFFFF"/>
        </w:rPr>
        <w:t> </w:t>
      </w:r>
      <w:r w:rsidRPr="00EE60F1">
        <w:rPr>
          <w:rFonts w:ascii="Arial" w:hAnsi="Arial" w:cs="Arial"/>
          <w:i/>
          <w:iCs/>
          <w:shd w:val="clear" w:color="auto" w:fill="FFFFFF"/>
        </w:rPr>
        <w:t>Health visitor</w:t>
      </w:r>
      <w:r w:rsidRPr="00EE60F1">
        <w:rPr>
          <w:rFonts w:ascii="Arial" w:hAnsi="Arial" w:cs="Arial"/>
          <w:i/>
          <w:iCs/>
          <w:shd w:val="clear" w:color="auto" w:fill="FFFFFF"/>
        </w:rPr>
        <w:t xml:space="preserve">’ </w:t>
      </w:r>
      <w:hyperlink r:id="rId10" w:history="1">
        <w:r w:rsidRPr="00EE60F1">
          <w:rPr>
            <w:rStyle w:val="Hyperlink"/>
            <w:rFonts w:ascii="Arial" w:hAnsi="Arial" w:cs="Arial"/>
            <w:color w:val="auto"/>
            <w:shd w:val="clear" w:color="auto" w:fill="FFFFFF"/>
          </w:rPr>
          <w:t>https://www.healthcareers.nhs.uk/explore-roles/public-health/roles-public-health/health-visitor</w:t>
        </w:r>
      </w:hyperlink>
      <w:r w:rsidRPr="00EE60F1">
        <w:rPr>
          <w:rFonts w:ascii="Arial" w:hAnsi="Arial" w:cs="Arial"/>
          <w:shd w:val="clear" w:color="auto" w:fill="FFFFFF"/>
        </w:rPr>
        <w:t xml:space="preserve"> </w:t>
      </w:r>
      <w:r w:rsidRPr="00EE60F1">
        <w:rPr>
          <w:rFonts w:ascii="Arial" w:hAnsi="Arial" w:cs="Arial"/>
          <w:shd w:val="clear" w:color="auto" w:fill="FFFFFF"/>
        </w:rPr>
        <w:t>[Darllenwyd: 2 Ebrill 2018].</w:t>
      </w:r>
    </w:p>
    <w:p w:rsidR="00EE60F1" w:rsidRPr="00EE60F1" w:rsidRDefault="00EE60F1" w:rsidP="00EE60F1">
      <w:pPr>
        <w:spacing w:line="360" w:lineRule="auto"/>
        <w:jc w:val="both"/>
        <w:rPr>
          <w:rFonts w:ascii="Arial" w:hAnsi="Arial" w:cs="Arial"/>
          <w:shd w:val="clear" w:color="auto" w:fill="FFFFFF"/>
        </w:rPr>
      </w:pPr>
    </w:p>
    <w:p w:rsidR="00EE60F1" w:rsidRPr="00EE60F1" w:rsidRDefault="00EE60F1" w:rsidP="00EE60F1">
      <w:pPr>
        <w:spacing w:line="360" w:lineRule="auto"/>
        <w:jc w:val="both"/>
        <w:rPr>
          <w:rFonts w:ascii="Arial" w:hAnsi="Arial" w:cs="Arial"/>
          <w:shd w:val="clear" w:color="auto" w:fill="FFFFFF"/>
        </w:rPr>
      </w:pPr>
      <w:r w:rsidRPr="00EE60F1">
        <w:rPr>
          <w:rFonts w:ascii="Arial" w:hAnsi="Arial" w:cs="Arial"/>
          <w:shd w:val="clear" w:color="auto" w:fill="FFFFFF"/>
        </w:rPr>
        <w:t>Unicef.org. (2018</w:t>
      </w:r>
      <w:r w:rsidRPr="00EE60F1">
        <w:rPr>
          <w:rFonts w:ascii="Arial" w:hAnsi="Arial" w:cs="Arial"/>
          <w:shd w:val="clear" w:color="auto" w:fill="FFFFFF"/>
        </w:rPr>
        <w:t xml:space="preserve"> </w:t>
      </w:r>
      <w:hyperlink r:id="rId11" w:history="1">
        <w:r w:rsidRPr="00EE60F1">
          <w:rPr>
            <w:rStyle w:val="Hyperlink"/>
            <w:rFonts w:ascii="Arial" w:hAnsi="Arial" w:cs="Arial"/>
            <w:color w:val="auto"/>
            <w:shd w:val="clear" w:color="auto" w:fill="FFFFFF"/>
          </w:rPr>
          <w:t>https://www.unicef.org/crc/files/Rights_overview.pd</w:t>
        </w:r>
      </w:hyperlink>
      <w:r w:rsidRPr="00EE60F1">
        <w:rPr>
          <w:rFonts w:ascii="Arial" w:hAnsi="Arial" w:cs="Arial"/>
          <w:shd w:val="clear" w:color="auto" w:fill="FFFFFF"/>
        </w:rPr>
        <w:t xml:space="preserve"> </w:t>
      </w:r>
      <w:r w:rsidRPr="00EE60F1">
        <w:rPr>
          <w:rFonts w:ascii="Arial" w:hAnsi="Arial" w:cs="Arial"/>
          <w:shd w:val="clear" w:color="auto" w:fill="FFFFFF"/>
        </w:rPr>
        <w:t>[Darllenwyd: 2 Ebrill 2018].</w:t>
      </w:r>
      <w:r w:rsidRPr="00EE60F1">
        <w:rPr>
          <w:rFonts w:ascii="Arial" w:hAnsi="Arial" w:cs="Arial"/>
          <w:shd w:val="clear" w:color="auto" w:fill="FFFFFF"/>
        </w:rPr>
        <w:t xml:space="preserve"> </w:t>
      </w:r>
    </w:p>
    <w:p w:rsidR="00EE60F1" w:rsidRPr="00EE60F1" w:rsidRDefault="00EE60F1" w:rsidP="00EE60F1">
      <w:pPr>
        <w:spacing w:line="360" w:lineRule="auto"/>
        <w:jc w:val="both"/>
        <w:rPr>
          <w:rFonts w:ascii="Arial" w:hAnsi="Arial" w:cs="Arial"/>
          <w:shd w:val="clear" w:color="auto" w:fill="FFFFFF"/>
        </w:rPr>
      </w:pPr>
    </w:p>
    <w:p w:rsidR="00EE60F1" w:rsidRPr="00EE60F1" w:rsidRDefault="00EE60F1" w:rsidP="00EE60F1">
      <w:pPr>
        <w:spacing w:line="360" w:lineRule="auto"/>
        <w:jc w:val="both"/>
        <w:rPr>
          <w:rFonts w:ascii="Arial" w:hAnsi="Arial" w:cs="Arial"/>
          <w:shd w:val="clear" w:color="auto" w:fill="FFFFFF"/>
        </w:rPr>
      </w:pPr>
    </w:p>
    <w:p w:rsidR="00EE60F1" w:rsidRPr="00EE60F1" w:rsidRDefault="00EE60F1" w:rsidP="00EE60F1">
      <w:pPr>
        <w:spacing w:line="360" w:lineRule="auto"/>
        <w:jc w:val="both"/>
        <w:rPr>
          <w:rFonts w:ascii="Arial" w:hAnsi="Arial" w:cs="Arial"/>
          <w:shd w:val="clear" w:color="auto" w:fill="FFFFFF"/>
        </w:rPr>
      </w:pPr>
      <w:r w:rsidRPr="00EE60F1">
        <w:rPr>
          <w:rFonts w:ascii="Arial" w:hAnsi="Arial" w:cs="Arial"/>
          <w:shd w:val="clear" w:color="auto" w:fill="FFFFFF"/>
        </w:rPr>
        <w:t xml:space="preserve">Rogers M </w:t>
      </w:r>
      <w:proofErr w:type="gramStart"/>
      <w:r w:rsidRPr="00EE60F1">
        <w:rPr>
          <w:rFonts w:ascii="Arial" w:hAnsi="Arial" w:cs="Arial"/>
          <w:shd w:val="clear" w:color="auto" w:fill="FFFFFF"/>
        </w:rPr>
        <w:t>et</w:t>
      </w:r>
      <w:proofErr w:type="gramEnd"/>
      <w:r w:rsidRPr="00EE60F1">
        <w:rPr>
          <w:rFonts w:ascii="Arial" w:hAnsi="Arial" w:cs="Arial"/>
          <w:shd w:val="clear" w:color="auto" w:fill="FFFFFF"/>
        </w:rPr>
        <w:t xml:space="preserve"> all. </w:t>
      </w:r>
      <w:proofErr w:type="gramStart"/>
      <w:r w:rsidRPr="00EE60F1">
        <w:rPr>
          <w:rFonts w:ascii="Arial" w:hAnsi="Arial" w:cs="Arial"/>
          <w:shd w:val="clear" w:color="auto" w:fill="FFFFFF"/>
        </w:rPr>
        <w:t>CSN policy Breifing.</w:t>
      </w:r>
      <w:proofErr w:type="gramEnd"/>
      <w:r w:rsidRPr="00EE60F1">
        <w:rPr>
          <w:rFonts w:ascii="Arial" w:hAnsi="Arial" w:cs="Arial"/>
          <w:shd w:val="clear" w:color="auto" w:fill="FFFFFF"/>
        </w:rPr>
        <w:t xml:space="preserve"> </w:t>
      </w:r>
      <w:proofErr w:type="gramStart"/>
      <w:r w:rsidRPr="00EE60F1">
        <w:rPr>
          <w:rFonts w:ascii="Arial" w:hAnsi="Arial" w:cs="Arial"/>
          <w:i/>
          <w:shd w:val="clear" w:color="auto" w:fill="FFFFFF"/>
        </w:rPr>
        <w:t>‘Daniel Pelka Serious case review’ (</w:t>
      </w:r>
      <w:r w:rsidRPr="00EE60F1">
        <w:rPr>
          <w:rFonts w:ascii="Arial" w:hAnsi="Arial" w:cs="Arial"/>
          <w:shd w:val="clear" w:color="auto" w:fill="FFFFFF"/>
        </w:rPr>
        <w:t>2013).</w:t>
      </w:r>
      <w:proofErr w:type="gramEnd"/>
    </w:p>
    <w:p w:rsidR="00EE60F1" w:rsidRPr="00EE60F1" w:rsidRDefault="00EE60F1" w:rsidP="00EE60F1">
      <w:pPr>
        <w:spacing w:line="360" w:lineRule="auto"/>
        <w:jc w:val="both"/>
        <w:rPr>
          <w:rFonts w:ascii="Arial" w:hAnsi="Arial" w:cs="Arial"/>
          <w:shd w:val="clear" w:color="auto" w:fill="FFFFFF"/>
        </w:rPr>
      </w:pPr>
    </w:p>
    <w:p w:rsidR="00EE60F1" w:rsidRPr="00EE60F1" w:rsidRDefault="00EE60F1" w:rsidP="00EE60F1">
      <w:pPr>
        <w:spacing w:line="360" w:lineRule="auto"/>
        <w:jc w:val="both"/>
        <w:rPr>
          <w:rFonts w:ascii="Arial" w:hAnsi="Arial" w:cs="Arial"/>
          <w:shd w:val="clear" w:color="auto" w:fill="FFF5AA"/>
        </w:rPr>
      </w:pPr>
      <w:proofErr w:type="gramStart"/>
      <w:r w:rsidRPr="00EE60F1">
        <w:rPr>
          <w:rFonts w:ascii="Arial" w:hAnsi="Arial" w:cs="Arial"/>
          <w:shd w:val="clear" w:color="auto" w:fill="FFFFFF"/>
        </w:rPr>
        <w:t>Cwm Taf Safeguarding Board.</w:t>
      </w:r>
      <w:proofErr w:type="gramEnd"/>
      <w:r w:rsidRPr="00EE60F1">
        <w:rPr>
          <w:rFonts w:ascii="Arial" w:hAnsi="Arial" w:cs="Arial"/>
          <w:shd w:val="clear" w:color="auto" w:fill="FFFFFF"/>
        </w:rPr>
        <w:t xml:space="preserve"> </w:t>
      </w:r>
      <w:proofErr w:type="gramStart"/>
      <w:r w:rsidRPr="00EE60F1">
        <w:rPr>
          <w:rFonts w:ascii="Arial" w:hAnsi="Arial" w:cs="Arial"/>
          <w:shd w:val="clear" w:color="auto" w:fill="FFFFFF"/>
        </w:rPr>
        <w:t>‘</w:t>
      </w:r>
      <w:r w:rsidRPr="00EE60F1">
        <w:rPr>
          <w:rFonts w:ascii="Arial" w:hAnsi="Arial" w:cs="Arial"/>
          <w:i/>
          <w:shd w:val="clear" w:color="auto" w:fill="FFFFFF"/>
        </w:rPr>
        <w:t>A guide to filling in your child report form’</w:t>
      </w:r>
      <w:r w:rsidRPr="00EE60F1">
        <w:rPr>
          <w:rFonts w:ascii="Arial" w:hAnsi="Arial" w:cs="Arial"/>
          <w:shd w:val="clear" w:color="auto" w:fill="FFFFFF"/>
        </w:rPr>
        <w:t>, (2017).</w:t>
      </w:r>
      <w:proofErr w:type="gramEnd"/>
    </w:p>
    <w:p w:rsidR="00EE60F1" w:rsidRPr="00EE60F1" w:rsidRDefault="00EE60F1" w:rsidP="00EE60F1">
      <w:pPr>
        <w:spacing w:line="360" w:lineRule="auto"/>
        <w:jc w:val="both"/>
        <w:rPr>
          <w:rFonts w:ascii="Arial" w:hAnsi="Arial" w:cs="Arial"/>
        </w:rPr>
      </w:pPr>
    </w:p>
    <w:p w:rsidR="00EE60F1" w:rsidRPr="00EE60F1" w:rsidRDefault="00EE60F1" w:rsidP="00EE60F1">
      <w:pPr>
        <w:spacing w:line="360" w:lineRule="auto"/>
        <w:jc w:val="both"/>
        <w:rPr>
          <w:rFonts w:ascii="Arial" w:hAnsi="Arial" w:cs="Arial"/>
        </w:rPr>
      </w:pPr>
      <w:r w:rsidRPr="00EE60F1">
        <w:rPr>
          <w:rFonts w:ascii="Arial" w:hAnsi="Arial" w:cs="Arial"/>
        </w:rPr>
        <w:t xml:space="preserve">Lord Lamming. </w:t>
      </w:r>
      <w:proofErr w:type="gramStart"/>
      <w:r w:rsidRPr="00EE60F1">
        <w:rPr>
          <w:rFonts w:ascii="Arial" w:hAnsi="Arial" w:cs="Arial"/>
        </w:rPr>
        <w:t>‘The Victoria Climbe Inquiry’.</w:t>
      </w:r>
      <w:proofErr w:type="gramEnd"/>
      <w:r w:rsidRPr="00EE60F1">
        <w:rPr>
          <w:rFonts w:ascii="Arial" w:hAnsi="Arial" w:cs="Arial"/>
        </w:rPr>
        <w:t xml:space="preserve"> (2003).</w:t>
      </w:r>
    </w:p>
    <w:p w:rsidR="00EE60F1" w:rsidRPr="00EE60F1" w:rsidRDefault="00EE60F1" w:rsidP="00EE60F1">
      <w:pPr>
        <w:spacing w:line="360" w:lineRule="auto"/>
        <w:jc w:val="both"/>
        <w:rPr>
          <w:rFonts w:ascii="Arial" w:hAnsi="Arial" w:cs="Arial"/>
        </w:rPr>
      </w:pPr>
    </w:p>
    <w:p w:rsidR="00EE60F1" w:rsidRPr="00EE60F1" w:rsidRDefault="00EE60F1" w:rsidP="00EE60F1">
      <w:pPr>
        <w:spacing w:line="360" w:lineRule="auto"/>
        <w:jc w:val="both"/>
        <w:rPr>
          <w:rFonts w:ascii="Arial" w:hAnsi="Arial" w:cs="Arial"/>
        </w:rPr>
      </w:pPr>
      <w:proofErr w:type="gramStart"/>
      <w:r w:rsidRPr="00EE60F1">
        <w:rPr>
          <w:rFonts w:ascii="Arial" w:hAnsi="Arial" w:cs="Arial"/>
        </w:rPr>
        <w:t>HM Government.</w:t>
      </w:r>
      <w:proofErr w:type="gramEnd"/>
      <w:r w:rsidRPr="00EE60F1">
        <w:rPr>
          <w:rFonts w:ascii="Arial" w:hAnsi="Arial" w:cs="Arial"/>
        </w:rPr>
        <w:t xml:space="preserve"> </w:t>
      </w:r>
      <w:proofErr w:type="gramStart"/>
      <w:r w:rsidRPr="00EE60F1">
        <w:rPr>
          <w:rFonts w:ascii="Arial" w:hAnsi="Arial" w:cs="Arial"/>
        </w:rPr>
        <w:t>‘Working together to safeguard children’ (2015).</w:t>
      </w:r>
      <w:proofErr w:type="gramEnd"/>
    </w:p>
    <w:p w:rsidR="00EE60F1" w:rsidRPr="00EE60F1" w:rsidRDefault="00EE60F1" w:rsidP="00EE60F1">
      <w:pPr>
        <w:spacing w:line="360" w:lineRule="auto"/>
        <w:jc w:val="both"/>
        <w:rPr>
          <w:rFonts w:ascii="Arial" w:hAnsi="Arial" w:cs="Arial"/>
        </w:rPr>
      </w:pPr>
    </w:p>
    <w:p w:rsidR="00EE60F1" w:rsidRPr="00EE60F1" w:rsidRDefault="00EE60F1" w:rsidP="00EE60F1">
      <w:pPr>
        <w:spacing w:line="360" w:lineRule="auto"/>
        <w:jc w:val="both"/>
        <w:rPr>
          <w:rFonts w:ascii="Arial" w:hAnsi="Arial" w:cs="Arial"/>
        </w:rPr>
      </w:pPr>
      <w:proofErr w:type="gramStart"/>
      <w:r w:rsidRPr="00EE60F1">
        <w:rPr>
          <w:rFonts w:ascii="Arial" w:hAnsi="Arial" w:cs="Arial"/>
        </w:rPr>
        <w:t>Bichard M. ‘The Bichard Inquiry’ (2004).</w:t>
      </w:r>
      <w:proofErr w:type="gramEnd"/>
    </w:p>
    <w:p w:rsidR="00EE60F1" w:rsidRPr="00EE60F1" w:rsidRDefault="00EE60F1" w:rsidP="00EE60F1">
      <w:pPr>
        <w:shd w:val="clear" w:color="auto" w:fill="FFFFFF"/>
        <w:spacing w:line="360" w:lineRule="auto"/>
        <w:rPr>
          <w:rFonts w:ascii="Arial" w:hAnsi="Arial" w:cs="Arial"/>
        </w:rPr>
      </w:pPr>
      <w:r w:rsidRPr="00EE60F1">
        <w:rPr>
          <w:rFonts w:ascii="Arial" w:hAnsi="Arial" w:cs="Arial"/>
        </w:rPr>
        <w:lastRenderedPageBreak/>
        <w:t>Vol. 59, No. 4 (Aug.</w:t>
      </w:r>
      <w:proofErr w:type="gramStart"/>
      <w:r w:rsidRPr="00EE60F1">
        <w:rPr>
          <w:rFonts w:ascii="Arial" w:hAnsi="Arial" w:cs="Arial"/>
        </w:rPr>
        <w:t>,1988</w:t>
      </w:r>
      <w:proofErr w:type="gramEnd"/>
      <w:r w:rsidRPr="00EE60F1">
        <w:rPr>
          <w:rFonts w:ascii="Arial" w:hAnsi="Arial" w:cs="Arial"/>
        </w:rPr>
        <w:t>), tud</w:t>
      </w:r>
      <w:r w:rsidRPr="00EE60F1">
        <w:rPr>
          <w:rFonts w:ascii="Arial" w:hAnsi="Arial" w:cs="Arial"/>
        </w:rPr>
        <w:t xml:space="preserve"> 1080-1088</w:t>
      </w:r>
    </w:p>
    <w:p w:rsidR="006553F7" w:rsidRDefault="006553F7"/>
    <w:p w:rsidR="006553F7" w:rsidRDefault="006553F7"/>
    <w:sectPr w:rsidR="006553F7">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C54" w:rsidRDefault="00505C54" w:rsidP="00EE60F1">
      <w:r>
        <w:separator/>
      </w:r>
    </w:p>
  </w:endnote>
  <w:endnote w:type="continuationSeparator" w:id="0">
    <w:p w:rsidR="00505C54" w:rsidRDefault="00505C54" w:rsidP="00EE6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8328345"/>
      <w:docPartObj>
        <w:docPartGallery w:val="Page Numbers (Bottom of Page)"/>
        <w:docPartUnique/>
      </w:docPartObj>
    </w:sdtPr>
    <w:sdtEndPr>
      <w:rPr>
        <w:noProof/>
      </w:rPr>
    </w:sdtEndPr>
    <w:sdtContent>
      <w:p w:rsidR="00EE60F1" w:rsidRDefault="00EE60F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EE60F1" w:rsidRDefault="00EE60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C54" w:rsidRDefault="00505C54" w:rsidP="00EE60F1">
      <w:r>
        <w:separator/>
      </w:r>
    </w:p>
  </w:footnote>
  <w:footnote w:type="continuationSeparator" w:id="0">
    <w:p w:rsidR="00505C54" w:rsidRDefault="00505C54" w:rsidP="00EE60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0F1" w:rsidRDefault="00EE60F1">
    <w:pPr>
      <w:pStyle w:val="Header"/>
    </w:pPr>
    <w:r>
      <w:t>1600501</w:t>
    </w:r>
    <w:r>
      <w:ptab w:relativeTo="margin" w:alignment="center" w:leader="none"/>
    </w:r>
    <w:r>
      <w:t>Nifer o eriau: 1,916</w:t>
    </w:r>
    <w:r>
      <w:ptab w:relativeTo="margin" w:alignment="right" w:leader="none"/>
    </w:r>
    <w:r>
      <w:t>EAEE5006C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8D9"/>
    <w:rsid w:val="000377B8"/>
    <w:rsid w:val="00113ECE"/>
    <w:rsid w:val="00493658"/>
    <w:rsid w:val="004B293B"/>
    <w:rsid w:val="004E0678"/>
    <w:rsid w:val="00505C54"/>
    <w:rsid w:val="006553F7"/>
    <w:rsid w:val="00656BAA"/>
    <w:rsid w:val="006B721C"/>
    <w:rsid w:val="008D1CE3"/>
    <w:rsid w:val="00BC58D9"/>
    <w:rsid w:val="00CA73DD"/>
    <w:rsid w:val="00DC7A1E"/>
    <w:rsid w:val="00E24A8E"/>
    <w:rsid w:val="00EE60F1"/>
    <w:rsid w:val="00FA2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8D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553F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B721C"/>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58D9"/>
    <w:rPr>
      <w:color w:val="0000FF"/>
      <w:u w:val="single"/>
    </w:rPr>
  </w:style>
  <w:style w:type="paragraph" w:styleId="HTMLPreformatted">
    <w:name w:val="HTML Preformatted"/>
    <w:basedOn w:val="Normal"/>
    <w:link w:val="HTMLPreformattedChar"/>
    <w:uiPriority w:val="99"/>
    <w:semiHidden/>
    <w:unhideWhenUsed/>
    <w:rsid w:val="00BC58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C58D9"/>
    <w:rPr>
      <w:rFonts w:ascii="Courier New" w:eastAsia="Times New Roman" w:hAnsi="Courier New" w:cs="Courier New"/>
      <w:sz w:val="20"/>
      <w:szCs w:val="20"/>
      <w:lang w:eastAsia="en-GB"/>
    </w:rPr>
  </w:style>
  <w:style w:type="character" w:styleId="FollowedHyperlink">
    <w:name w:val="FollowedHyperlink"/>
    <w:basedOn w:val="DefaultParagraphFont"/>
    <w:uiPriority w:val="99"/>
    <w:semiHidden/>
    <w:unhideWhenUsed/>
    <w:rsid w:val="000377B8"/>
    <w:rPr>
      <w:color w:val="800080" w:themeColor="followedHyperlink"/>
      <w:u w:val="single"/>
    </w:rPr>
  </w:style>
  <w:style w:type="character" w:customStyle="1" w:styleId="Heading2Char">
    <w:name w:val="Heading 2 Char"/>
    <w:basedOn w:val="DefaultParagraphFont"/>
    <w:link w:val="Heading2"/>
    <w:uiPriority w:val="9"/>
    <w:rsid w:val="006B721C"/>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6553F7"/>
    <w:rPr>
      <w:rFonts w:asciiTheme="majorHAnsi" w:eastAsiaTheme="majorEastAsia" w:hAnsiTheme="majorHAnsi" w:cstheme="majorBidi"/>
      <w:b/>
      <w:bCs/>
      <w:color w:val="365F91" w:themeColor="accent1" w:themeShade="BF"/>
      <w:sz w:val="28"/>
      <w:szCs w:val="28"/>
      <w:lang w:eastAsia="en-GB"/>
    </w:rPr>
  </w:style>
  <w:style w:type="character" w:styleId="HTMLCite">
    <w:name w:val="HTML Cite"/>
    <w:basedOn w:val="DefaultParagraphFont"/>
    <w:uiPriority w:val="99"/>
    <w:semiHidden/>
    <w:unhideWhenUsed/>
    <w:rsid w:val="006553F7"/>
    <w:rPr>
      <w:i/>
      <w:iCs/>
    </w:rPr>
  </w:style>
  <w:style w:type="character" w:styleId="Strong">
    <w:name w:val="Strong"/>
    <w:basedOn w:val="DefaultParagraphFont"/>
    <w:uiPriority w:val="22"/>
    <w:qFormat/>
    <w:rsid w:val="00493658"/>
    <w:rPr>
      <w:b/>
      <w:bCs/>
    </w:rPr>
  </w:style>
  <w:style w:type="paragraph" w:styleId="Header">
    <w:name w:val="header"/>
    <w:basedOn w:val="Normal"/>
    <w:link w:val="HeaderChar"/>
    <w:uiPriority w:val="99"/>
    <w:unhideWhenUsed/>
    <w:rsid w:val="00EE60F1"/>
    <w:pPr>
      <w:tabs>
        <w:tab w:val="center" w:pos="4513"/>
        <w:tab w:val="right" w:pos="9026"/>
      </w:tabs>
    </w:pPr>
  </w:style>
  <w:style w:type="character" w:customStyle="1" w:styleId="HeaderChar">
    <w:name w:val="Header Char"/>
    <w:basedOn w:val="DefaultParagraphFont"/>
    <w:link w:val="Header"/>
    <w:uiPriority w:val="99"/>
    <w:rsid w:val="00EE60F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E60F1"/>
    <w:pPr>
      <w:tabs>
        <w:tab w:val="center" w:pos="4513"/>
        <w:tab w:val="right" w:pos="9026"/>
      </w:tabs>
    </w:pPr>
  </w:style>
  <w:style w:type="character" w:customStyle="1" w:styleId="FooterChar">
    <w:name w:val="Footer Char"/>
    <w:basedOn w:val="DefaultParagraphFont"/>
    <w:link w:val="Footer"/>
    <w:uiPriority w:val="99"/>
    <w:rsid w:val="00EE60F1"/>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E60F1"/>
    <w:rPr>
      <w:rFonts w:ascii="Tahoma" w:hAnsi="Tahoma" w:cs="Tahoma"/>
      <w:sz w:val="16"/>
      <w:szCs w:val="16"/>
    </w:rPr>
  </w:style>
  <w:style w:type="character" w:customStyle="1" w:styleId="BalloonTextChar">
    <w:name w:val="Balloon Text Char"/>
    <w:basedOn w:val="DefaultParagraphFont"/>
    <w:link w:val="BalloonText"/>
    <w:uiPriority w:val="99"/>
    <w:semiHidden/>
    <w:rsid w:val="00EE60F1"/>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8D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553F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B721C"/>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58D9"/>
    <w:rPr>
      <w:color w:val="0000FF"/>
      <w:u w:val="single"/>
    </w:rPr>
  </w:style>
  <w:style w:type="paragraph" w:styleId="HTMLPreformatted">
    <w:name w:val="HTML Preformatted"/>
    <w:basedOn w:val="Normal"/>
    <w:link w:val="HTMLPreformattedChar"/>
    <w:uiPriority w:val="99"/>
    <w:semiHidden/>
    <w:unhideWhenUsed/>
    <w:rsid w:val="00BC58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C58D9"/>
    <w:rPr>
      <w:rFonts w:ascii="Courier New" w:eastAsia="Times New Roman" w:hAnsi="Courier New" w:cs="Courier New"/>
      <w:sz w:val="20"/>
      <w:szCs w:val="20"/>
      <w:lang w:eastAsia="en-GB"/>
    </w:rPr>
  </w:style>
  <w:style w:type="character" w:styleId="FollowedHyperlink">
    <w:name w:val="FollowedHyperlink"/>
    <w:basedOn w:val="DefaultParagraphFont"/>
    <w:uiPriority w:val="99"/>
    <w:semiHidden/>
    <w:unhideWhenUsed/>
    <w:rsid w:val="000377B8"/>
    <w:rPr>
      <w:color w:val="800080" w:themeColor="followedHyperlink"/>
      <w:u w:val="single"/>
    </w:rPr>
  </w:style>
  <w:style w:type="character" w:customStyle="1" w:styleId="Heading2Char">
    <w:name w:val="Heading 2 Char"/>
    <w:basedOn w:val="DefaultParagraphFont"/>
    <w:link w:val="Heading2"/>
    <w:uiPriority w:val="9"/>
    <w:rsid w:val="006B721C"/>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6553F7"/>
    <w:rPr>
      <w:rFonts w:asciiTheme="majorHAnsi" w:eastAsiaTheme="majorEastAsia" w:hAnsiTheme="majorHAnsi" w:cstheme="majorBidi"/>
      <w:b/>
      <w:bCs/>
      <w:color w:val="365F91" w:themeColor="accent1" w:themeShade="BF"/>
      <w:sz w:val="28"/>
      <w:szCs w:val="28"/>
      <w:lang w:eastAsia="en-GB"/>
    </w:rPr>
  </w:style>
  <w:style w:type="character" w:styleId="HTMLCite">
    <w:name w:val="HTML Cite"/>
    <w:basedOn w:val="DefaultParagraphFont"/>
    <w:uiPriority w:val="99"/>
    <w:semiHidden/>
    <w:unhideWhenUsed/>
    <w:rsid w:val="006553F7"/>
    <w:rPr>
      <w:i/>
      <w:iCs/>
    </w:rPr>
  </w:style>
  <w:style w:type="character" w:styleId="Strong">
    <w:name w:val="Strong"/>
    <w:basedOn w:val="DefaultParagraphFont"/>
    <w:uiPriority w:val="22"/>
    <w:qFormat/>
    <w:rsid w:val="00493658"/>
    <w:rPr>
      <w:b/>
      <w:bCs/>
    </w:rPr>
  </w:style>
  <w:style w:type="paragraph" w:styleId="Header">
    <w:name w:val="header"/>
    <w:basedOn w:val="Normal"/>
    <w:link w:val="HeaderChar"/>
    <w:uiPriority w:val="99"/>
    <w:unhideWhenUsed/>
    <w:rsid w:val="00EE60F1"/>
    <w:pPr>
      <w:tabs>
        <w:tab w:val="center" w:pos="4513"/>
        <w:tab w:val="right" w:pos="9026"/>
      </w:tabs>
    </w:pPr>
  </w:style>
  <w:style w:type="character" w:customStyle="1" w:styleId="HeaderChar">
    <w:name w:val="Header Char"/>
    <w:basedOn w:val="DefaultParagraphFont"/>
    <w:link w:val="Header"/>
    <w:uiPriority w:val="99"/>
    <w:rsid w:val="00EE60F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E60F1"/>
    <w:pPr>
      <w:tabs>
        <w:tab w:val="center" w:pos="4513"/>
        <w:tab w:val="right" w:pos="9026"/>
      </w:tabs>
    </w:pPr>
  </w:style>
  <w:style w:type="character" w:customStyle="1" w:styleId="FooterChar">
    <w:name w:val="Footer Char"/>
    <w:basedOn w:val="DefaultParagraphFont"/>
    <w:link w:val="Footer"/>
    <w:uiPriority w:val="99"/>
    <w:rsid w:val="00EE60F1"/>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E60F1"/>
    <w:rPr>
      <w:rFonts w:ascii="Tahoma" w:hAnsi="Tahoma" w:cs="Tahoma"/>
      <w:sz w:val="16"/>
      <w:szCs w:val="16"/>
    </w:rPr>
  </w:style>
  <w:style w:type="character" w:customStyle="1" w:styleId="BalloonTextChar">
    <w:name w:val="Balloon Text Char"/>
    <w:basedOn w:val="DefaultParagraphFont"/>
    <w:link w:val="BalloonText"/>
    <w:uiPriority w:val="99"/>
    <w:semiHidden/>
    <w:rsid w:val="00EE60F1"/>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00159">
      <w:bodyDiv w:val="1"/>
      <w:marLeft w:val="0"/>
      <w:marRight w:val="0"/>
      <w:marTop w:val="0"/>
      <w:marBottom w:val="0"/>
      <w:divBdr>
        <w:top w:val="none" w:sz="0" w:space="0" w:color="auto"/>
        <w:left w:val="none" w:sz="0" w:space="0" w:color="auto"/>
        <w:bottom w:val="none" w:sz="0" w:space="0" w:color="auto"/>
        <w:right w:val="none" w:sz="0" w:space="0" w:color="auto"/>
      </w:divBdr>
      <w:divsChild>
        <w:div w:id="1184324403">
          <w:marLeft w:val="0"/>
          <w:marRight w:val="0"/>
          <w:marTop w:val="0"/>
          <w:marBottom w:val="0"/>
          <w:divBdr>
            <w:top w:val="none" w:sz="0" w:space="0" w:color="auto"/>
            <w:left w:val="none" w:sz="0" w:space="0" w:color="auto"/>
            <w:bottom w:val="none" w:sz="0" w:space="0" w:color="auto"/>
            <w:right w:val="none" w:sz="0" w:space="0" w:color="auto"/>
          </w:divBdr>
        </w:div>
        <w:div w:id="1571966465">
          <w:marLeft w:val="0"/>
          <w:marRight w:val="0"/>
          <w:marTop w:val="0"/>
          <w:marBottom w:val="0"/>
          <w:divBdr>
            <w:top w:val="none" w:sz="0" w:space="0" w:color="auto"/>
            <w:left w:val="none" w:sz="0" w:space="0" w:color="auto"/>
            <w:bottom w:val="none" w:sz="0" w:space="0" w:color="auto"/>
            <w:right w:val="none" w:sz="0" w:space="0" w:color="auto"/>
          </w:divBdr>
        </w:div>
        <w:div w:id="314649663">
          <w:marLeft w:val="0"/>
          <w:marRight w:val="0"/>
          <w:marTop w:val="0"/>
          <w:marBottom w:val="0"/>
          <w:divBdr>
            <w:top w:val="none" w:sz="0" w:space="0" w:color="auto"/>
            <w:left w:val="none" w:sz="0" w:space="0" w:color="auto"/>
            <w:bottom w:val="none" w:sz="0" w:space="0" w:color="auto"/>
            <w:right w:val="none" w:sz="0" w:space="0" w:color="auto"/>
          </w:divBdr>
        </w:div>
      </w:divsChild>
    </w:div>
    <w:div w:id="896622964">
      <w:bodyDiv w:val="1"/>
      <w:marLeft w:val="0"/>
      <w:marRight w:val="0"/>
      <w:marTop w:val="0"/>
      <w:marBottom w:val="0"/>
      <w:divBdr>
        <w:top w:val="none" w:sz="0" w:space="0" w:color="auto"/>
        <w:left w:val="none" w:sz="0" w:space="0" w:color="auto"/>
        <w:bottom w:val="none" w:sz="0" w:space="0" w:color="auto"/>
        <w:right w:val="none" w:sz="0" w:space="0" w:color="auto"/>
      </w:divBdr>
    </w:div>
    <w:div w:id="173712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munitycare.co.uk/2005/03/15/child-protection-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heguardian.com/uk-news/2017/oct/10/man-accused-of-murdering-daughter-was-quiet-and-gentle-jury-told" TargetMode="External"/><Relationship Id="rId12"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unicef.org/crc/files/Rights_overview.pd"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s://www.healthcareers.nhs.uk/explore-roles/public-health/roles-public-health/health-visitor" TargetMode="External"/><Relationship Id="rId4" Type="http://schemas.openxmlformats.org/officeDocument/2006/relationships/webSettings" Target="webSettings.xml"/><Relationship Id="rId9" Type="http://schemas.openxmlformats.org/officeDocument/2006/relationships/hyperlink" Target="https://www.nspcc.org.uk/preventing-abuse/child-abuse-and-neglect/"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EC5"/>
    <w:rsid w:val="001D2BD5"/>
    <w:rsid w:val="00CF2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2E82516BD841079F4B829D1C4F1156">
    <w:name w:val="052E82516BD841079F4B829D1C4F1156"/>
    <w:rsid w:val="00CF2EC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2E82516BD841079F4B829D1C4F1156">
    <w:name w:val="052E82516BD841079F4B829D1C4F1156"/>
    <w:rsid w:val="00CF2E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1944</Words>
  <Characters>11082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dc:creator>
  <cp:lastModifiedBy>Carla</cp:lastModifiedBy>
  <cp:revision>2</cp:revision>
  <dcterms:created xsi:type="dcterms:W3CDTF">2018-04-02T20:07:00Z</dcterms:created>
  <dcterms:modified xsi:type="dcterms:W3CDTF">2018-04-02T20:07:00Z</dcterms:modified>
</cp:coreProperties>
</file>