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EC537A" w14:textId="5EC04A98" w:rsidR="005761F5" w:rsidRDefault="00591B1A">
      <w:r>
        <w:t xml:space="preserve">Student Number: </w:t>
      </w:r>
      <w:r w:rsidR="00A4641B">
        <w:t>2405506</w:t>
      </w:r>
    </w:p>
    <w:p w14:paraId="2A972EBE" w14:textId="224250D7" w:rsidR="00E464DF" w:rsidRDefault="00591B1A">
      <w:r>
        <w:t xml:space="preserve">BA course: </w:t>
      </w:r>
      <w:r w:rsidR="00E464DF">
        <w:t xml:space="preserve">Illustration </w:t>
      </w:r>
    </w:p>
    <w:p w14:paraId="1A0C417F" w14:textId="4C47178C" w:rsidR="00253E52" w:rsidRDefault="00591B1A">
      <w:r>
        <w:t xml:space="preserve">Tutor: </w:t>
      </w:r>
      <w:r w:rsidR="00253E52">
        <w:t xml:space="preserve">Chris </w:t>
      </w:r>
      <w:proofErr w:type="spellStart"/>
      <w:r w:rsidR="00253E52">
        <w:t>Harrendence</w:t>
      </w:r>
      <w:proofErr w:type="spellEnd"/>
    </w:p>
    <w:p w14:paraId="16479424" w14:textId="4862D1DA" w:rsidR="005761F5" w:rsidRDefault="009956C0">
      <w:r>
        <w:t>Word count: 1386</w:t>
      </w:r>
    </w:p>
    <w:p w14:paraId="11F0559D" w14:textId="77777777" w:rsidR="005761F5" w:rsidRDefault="005761F5"/>
    <w:p w14:paraId="6078F538" w14:textId="4EDFCC40" w:rsidR="001334E2" w:rsidRDefault="000B317D" w:rsidP="006C6D18">
      <w:pPr>
        <w:spacing w:before="240"/>
      </w:pPr>
      <w:r>
        <w:t xml:space="preserve">How Anthropomorphism is used in art and why </w:t>
      </w:r>
      <w:r w:rsidR="004F414C">
        <w:t>it’s</w:t>
      </w:r>
      <w:r>
        <w:t xml:space="preserve"> important?</w:t>
      </w:r>
    </w:p>
    <w:p w14:paraId="142456B4" w14:textId="0EAB661C" w:rsidR="002E0385" w:rsidRDefault="00A63A33" w:rsidP="006C6D18">
      <w:pPr>
        <w:spacing w:before="240"/>
        <w:rPr>
          <w:rStyle w:val="eop"/>
          <w:rFonts w:ascii="Aptos" w:eastAsia="Times New Roman" w:hAnsi="Aptos"/>
          <w:color w:val="000000"/>
          <w:shd w:val="clear" w:color="auto" w:fill="FFFFFF"/>
        </w:rPr>
      </w:pPr>
      <w:r>
        <w:t>‘In recent decades artists have progressively</w:t>
      </w:r>
      <w:r w:rsidR="00CA2E56">
        <w:t xml:space="preserve"> expanded the boundaries of art as they have sought to eng</w:t>
      </w:r>
      <w:r w:rsidR="00F635CB">
        <w:t xml:space="preserve">age with an increasingly </w:t>
      </w:r>
      <w:r w:rsidR="00F12F7E">
        <w:t>pluralistic environment’.</w:t>
      </w:r>
      <w:r w:rsidR="00C3552C" w:rsidRPr="00C3552C">
        <w:rPr>
          <w:rStyle w:val="normaltextrun"/>
          <w:rFonts w:ascii="Aptos" w:eastAsia="Times New Roman" w:hAnsi="Aptos"/>
          <w:color w:val="000000"/>
          <w:shd w:val="clear" w:color="auto" w:fill="FFFFFF"/>
        </w:rPr>
        <w:t xml:space="preserve"> </w:t>
      </w:r>
      <w:r w:rsidR="00EB3B94">
        <w:rPr>
          <w:rStyle w:val="normaltextrun"/>
          <w:rFonts w:ascii="Aptos" w:eastAsia="Times New Roman" w:hAnsi="Aptos"/>
          <w:color w:val="000000"/>
          <w:shd w:val="clear" w:color="auto" w:fill="FFFFFF"/>
        </w:rPr>
        <w:t>(</w:t>
      </w:r>
      <w:r w:rsidR="00C3552C">
        <w:rPr>
          <w:rStyle w:val="normaltextrun"/>
          <w:rFonts w:ascii="Aptos" w:eastAsia="Times New Roman" w:hAnsi="Aptos"/>
          <w:color w:val="000000"/>
          <w:shd w:val="clear" w:color="auto" w:fill="FFFFFF"/>
        </w:rPr>
        <w:t>Ramos, F.,2016,pg.5)</w:t>
      </w:r>
      <w:r>
        <w:t xml:space="preserve"> </w:t>
      </w:r>
      <w:r w:rsidR="0093445F">
        <w:t>Artists have used animal features and anthro</w:t>
      </w:r>
      <w:r w:rsidR="00DB1B13">
        <w:t xml:space="preserve">pomorphism to spread social and political comments </w:t>
      </w:r>
      <w:r w:rsidR="00D1081E">
        <w:t>while being able to attach more meaning and symbolism to their pieces</w:t>
      </w:r>
      <w:r>
        <w:t>.</w:t>
      </w:r>
      <w:r w:rsidR="00EB3B94">
        <w:t xml:space="preserve"> </w:t>
      </w:r>
      <w:r w:rsidR="00F12714">
        <w:t xml:space="preserve">The use </w:t>
      </w:r>
      <w:r w:rsidR="00B57417">
        <w:t xml:space="preserve">of anthropomorphism </w:t>
      </w:r>
      <w:r w:rsidR="0082702A">
        <w:t>withi</w:t>
      </w:r>
      <w:r w:rsidR="00B57417">
        <w:t xml:space="preserve">n illustration </w:t>
      </w:r>
      <w:r w:rsidR="00D51316">
        <w:t xml:space="preserve">aids with the undertones </w:t>
      </w:r>
      <w:r w:rsidR="00AD07B4">
        <w:t>while also adding a level of security from backlash for the artist.</w:t>
      </w:r>
      <w:r w:rsidR="0057534D">
        <w:t xml:space="preserve"> Anthropomorphism </w:t>
      </w:r>
      <w:r w:rsidR="00094BDA">
        <w:t xml:space="preserve">also makes it easier for an audience to receive </w:t>
      </w:r>
      <w:r w:rsidR="00146335">
        <w:t xml:space="preserve">and understand </w:t>
      </w:r>
      <w:r w:rsidR="00094BDA">
        <w:t>the intended message</w:t>
      </w:r>
      <w:r w:rsidR="00146335">
        <w:t>, ‘</w:t>
      </w:r>
      <w:r w:rsidR="0002297B">
        <w:t xml:space="preserve">these illustrations are purposive towards </w:t>
      </w:r>
      <w:r w:rsidR="00DF3F2B">
        <w:t>attracting and disseminating certain information in a more pleasurable manner</w:t>
      </w:r>
      <w:r w:rsidR="00656794">
        <w:t>’</w:t>
      </w:r>
      <w:r w:rsidR="0067756B" w:rsidRPr="0067756B">
        <w:rPr>
          <w:rStyle w:val="normaltextrun"/>
          <w:rFonts w:ascii="Aptos" w:eastAsia="Times New Roman" w:hAnsi="Aptos"/>
          <w:color w:val="000000"/>
          <w:shd w:val="clear" w:color="auto" w:fill="FFFFFF"/>
        </w:rPr>
        <w:t xml:space="preserve"> </w:t>
      </w:r>
      <w:r w:rsidR="0067756B">
        <w:rPr>
          <w:rStyle w:val="normaltextrun"/>
          <w:rFonts w:ascii="Aptos" w:eastAsia="Times New Roman" w:hAnsi="Aptos"/>
          <w:color w:val="000000"/>
          <w:shd w:val="clear" w:color="auto" w:fill="FFFFFF"/>
        </w:rPr>
        <w:t>(</w:t>
      </w:r>
      <w:proofErr w:type="spellStart"/>
      <w:r w:rsidR="0067756B">
        <w:rPr>
          <w:rStyle w:val="normaltextrun"/>
          <w:rFonts w:ascii="Aptos" w:eastAsia="Times New Roman" w:hAnsi="Aptos"/>
          <w:color w:val="000000"/>
          <w:shd w:val="clear" w:color="auto" w:fill="FFFFFF"/>
        </w:rPr>
        <w:t>Akuso</w:t>
      </w:r>
      <w:proofErr w:type="spellEnd"/>
      <w:r w:rsidR="0067756B">
        <w:rPr>
          <w:rStyle w:val="normaltextrun"/>
          <w:rFonts w:ascii="Aptos" w:eastAsia="Times New Roman" w:hAnsi="Aptos"/>
          <w:color w:val="000000"/>
          <w:shd w:val="clear" w:color="auto" w:fill="FFFFFF"/>
        </w:rPr>
        <w:t xml:space="preserve"> and </w:t>
      </w:r>
      <w:proofErr w:type="spellStart"/>
      <w:r w:rsidR="0067756B">
        <w:rPr>
          <w:rStyle w:val="normaltextrun"/>
          <w:rFonts w:ascii="Aptos" w:eastAsia="Times New Roman" w:hAnsi="Aptos"/>
          <w:color w:val="000000"/>
          <w:shd w:val="clear" w:color="auto" w:fill="FFFFFF"/>
        </w:rPr>
        <w:t>Shehu</w:t>
      </w:r>
      <w:proofErr w:type="spellEnd"/>
      <w:r w:rsidR="0067756B">
        <w:rPr>
          <w:rStyle w:val="normaltextrun"/>
          <w:rFonts w:ascii="Aptos" w:eastAsia="Times New Roman" w:hAnsi="Aptos"/>
          <w:color w:val="000000"/>
          <w:shd w:val="clear" w:color="auto" w:fill="FFFFFF"/>
        </w:rPr>
        <w:t>, 2022).</w:t>
      </w:r>
      <w:r w:rsidR="002D6C52">
        <w:rPr>
          <w:rStyle w:val="normaltextrun"/>
          <w:rFonts w:ascii="Aptos" w:eastAsia="Times New Roman" w:hAnsi="Aptos"/>
          <w:color w:val="000000"/>
          <w:shd w:val="clear" w:color="auto" w:fill="FFFFFF"/>
        </w:rPr>
        <w:t xml:space="preserve"> It creates a more accessible illustration for younger audiences</w:t>
      </w:r>
      <w:r w:rsidR="001101FB">
        <w:rPr>
          <w:rStyle w:val="normaltextrun"/>
          <w:rFonts w:ascii="Aptos" w:eastAsia="Times New Roman" w:hAnsi="Aptos"/>
          <w:color w:val="000000"/>
          <w:shd w:val="clear" w:color="auto" w:fill="FFFFFF"/>
        </w:rPr>
        <w:t>, heling them understand the messages presented, ‘</w:t>
      </w:r>
      <w:r w:rsidR="00B64DB5">
        <w:rPr>
          <w:rStyle w:val="normaltextrun"/>
          <w:rFonts w:ascii="Aptos" w:eastAsia="Times New Roman" w:hAnsi="Aptos"/>
          <w:color w:val="000000"/>
          <w:shd w:val="clear" w:color="auto" w:fill="FFFFFF"/>
        </w:rPr>
        <w:t xml:space="preserve">animals can propose ways to better understand and undermine strategies </w:t>
      </w:r>
      <w:r w:rsidR="004A48EA">
        <w:rPr>
          <w:rStyle w:val="normaltextrun"/>
          <w:rFonts w:ascii="Aptos" w:eastAsia="Times New Roman" w:hAnsi="Aptos"/>
          <w:color w:val="000000"/>
          <w:shd w:val="clear" w:color="auto" w:fill="FFFFFF"/>
        </w:rPr>
        <w:t>of dominance, oppression and exclusion towards those who are marginalize</w:t>
      </w:r>
      <w:r w:rsidR="00EF3787">
        <w:rPr>
          <w:rStyle w:val="normaltextrun"/>
          <w:rFonts w:ascii="Aptos" w:eastAsia="Times New Roman" w:hAnsi="Aptos"/>
          <w:color w:val="000000"/>
          <w:shd w:val="clear" w:color="auto" w:fill="FFFFFF"/>
        </w:rPr>
        <w:t>d’</w:t>
      </w:r>
      <w:r w:rsidR="00644B17">
        <w:rPr>
          <w:rStyle w:val="normaltextrun"/>
          <w:rFonts w:ascii="Aptos" w:eastAsia="Times New Roman" w:hAnsi="Aptos"/>
          <w:color w:val="000000"/>
          <w:shd w:val="clear" w:color="auto" w:fill="FFFFFF"/>
        </w:rPr>
        <w:t xml:space="preserve"> (</w:t>
      </w:r>
      <w:r w:rsidR="00EF3787">
        <w:rPr>
          <w:rStyle w:val="normaltextrun"/>
          <w:rFonts w:ascii="Aptos" w:eastAsia="Times New Roman" w:hAnsi="Aptos"/>
          <w:color w:val="000000"/>
          <w:shd w:val="clear" w:color="auto" w:fill="FFFFFF"/>
        </w:rPr>
        <w:t>Ramos, F.,2016,pg.16).</w:t>
      </w:r>
      <w:r w:rsidR="00EF3787">
        <w:rPr>
          <w:rStyle w:val="eop"/>
          <w:rFonts w:ascii="Aptos" w:eastAsia="Times New Roman" w:hAnsi="Aptos"/>
          <w:color w:val="000000"/>
          <w:shd w:val="clear" w:color="auto" w:fill="FFFFFF"/>
        </w:rPr>
        <w:t> </w:t>
      </w:r>
    </w:p>
    <w:p w14:paraId="52A498F2" w14:textId="571A602F" w:rsidR="00BA15DF" w:rsidRDefault="00A81286" w:rsidP="002643BE">
      <w:pPr>
        <w:divId w:val="1214466346"/>
        <w:rPr>
          <w:rFonts w:eastAsia="Times New Roman"/>
          <w:kern w:val="0"/>
          <w14:ligatures w14:val="none"/>
        </w:rPr>
      </w:pPr>
      <w:r>
        <w:rPr>
          <w:rStyle w:val="eop"/>
          <w:rFonts w:ascii="Aptos" w:eastAsia="Times New Roman" w:hAnsi="Aptos"/>
          <w:color w:val="000000"/>
          <w:shd w:val="clear" w:color="auto" w:fill="FFFFFF"/>
        </w:rPr>
        <w:t xml:space="preserve">Anthropomorphism </w:t>
      </w:r>
      <w:r w:rsidR="00064012">
        <w:rPr>
          <w:rStyle w:val="eop"/>
          <w:rFonts w:ascii="Aptos" w:eastAsia="Times New Roman" w:hAnsi="Aptos"/>
          <w:color w:val="000000"/>
          <w:shd w:val="clear" w:color="auto" w:fill="FFFFFF"/>
        </w:rPr>
        <w:t xml:space="preserve">has been used to portray </w:t>
      </w:r>
      <w:r w:rsidR="005467B2">
        <w:rPr>
          <w:rStyle w:val="eop"/>
          <w:rFonts w:ascii="Aptos" w:eastAsia="Times New Roman" w:hAnsi="Aptos"/>
          <w:color w:val="000000"/>
          <w:shd w:val="clear" w:color="auto" w:fill="FFFFFF"/>
        </w:rPr>
        <w:t>different messages for decades.</w:t>
      </w:r>
      <w:r w:rsidR="00F951EB">
        <w:rPr>
          <w:rStyle w:val="eop"/>
          <w:rFonts w:ascii="Aptos" w:eastAsia="Times New Roman" w:hAnsi="Aptos"/>
          <w:color w:val="000000"/>
          <w:shd w:val="clear" w:color="auto" w:fill="FFFFFF"/>
        </w:rPr>
        <w:t xml:space="preserve"> It</w:t>
      </w:r>
      <w:r w:rsidR="00C410F1">
        <w:rPr>
          <w:rStyle w:val="eop"/>
          <w:rFonts w:ascii="Aptos" w:eastAsia="Times New Roman" w:hAnsi="Aptos"/>
          <w:color w:val="000000"/>
          <w:shd w:val="clear" w:color="auto" w:fill="FFFFFF"/>
        </w:rPr>
        <w:t xml:space="preserve"> was made </w:t>
      </w:r>
      <w:r w:rsidR="00EA5976">
        <w:rPr>
          <w:rStyle w:val="eop"/>
          <w:rFonts w:ascii="Aptos" w:eastAsia="Times New Roman" w:hAnsi="Aptos"/>
          <w:color w:val="000000"/>
          <w:shd w:val="clear" w:color="auto" w:fill="FFFFFF"/>
        </w:rPr>
        <w:t xml:space="preserve">popular </w:t>
      </w:r>
      <w:r w:rsidR="000068BF">
        <w:rPr>
          <w:rStyle w:val="eop"/>
          <w:rFonts w:ascii="Aptos" w:eastAsia="Times New Roman" w:hAnsi="Aptos"/>
          <w:color w:val="000000"/>
          <w:shd w:val="clear" w:color="auto" w:fill="FFFFFF"/>
        </w:rPr>
        <w:t>in Egyptian art whe</w:t>
      </w:r>
      <w:r w:rsidR="00D2416F">
        <w:rPr>
          <w:rStyle w:val="eop"/>
          <w:rFonts w:ascii="Aptos" w:eastAsia="Times New Roman" w:hAnsi="Aptos"/>
          <w:color w:val="000000"/>
          <w:shd w:val="clear" w:color="auto" w:fill="FFFFFF"/>
        </w:rPr>
        <w:t xml:space="preserve">re they would portray sacredness </w:t>
      </w:r>
      <w:r w:rsidR="00CF69FE">
        <w:rPr>
          <w:rStyle w:val="eop"/>
          <w:rFonts w:ascii="Aptos" w:eastAsia="Times New Roman" w:hAnsi="Aptos"/>
          <w:color w:val="000000"/>
          <w:shd w:val="clear" w:color="auto" w:fill="FFFFFF"/>
        </w:rPr>
        <w:t>by</w:t>
      </w:r>
      <w:r w:rsidR="0005327E">
        <w:rPr>
          <w:rStyle w:val="eop"/>
          <w:rFonts w:ascii="Aptos" w:eastAsia="Times New Roman" w:hAnsi="Aptos"/>
          <w:color w:val="000000"/>
          <w:shd w:val="clear" w:color="auto" w:fill="FFFFFF"/>
        </w:rPr>
        <w:t xml:space="preserve"> </w:t>
      </w:r>
      <w:r w:rsidR="002972A0">
        <w:rPr>
          <w:rStyle w:val="eop"/>
          <w:rFonts w:ascii="Aptos" w:eastAsia="Times New Roman" w:hAnsi="Aptos"/>
          <w:color w:val="000000"/>
          <w:shd w:val="clear" w:color="auto" w:fill="FFFFFF"/>
        </w:rPr>
        <w:t xml:space="preserve">administrating </w:t>
      </w:r>
      <w:r w:rsidR="003C2309">
        <w:rPr>
          <w:rStyle w:val="eop"/>
          <w:rFonts w:ascii="Aptos" w:eastAsia="Times New Roman" w:hAnsi="Aptos"/>
          <w:color w:val="000000"/>
          <w:shd w:val="clear" w:color="auto" w:fill="FFFFFF"/>
        </w:rPr>
        <w:t>animalistic body parts and traits to humans, ‘</w:t>
      </w:r>
      <w:r w:rsidR="002954A4">
        <w:rPr>
          <w:rStyle w:val="eop"/>
          <w:rFonts w:ascii="Aptos" w:eastAsia="Times New Roman" w:hAnsi="Aptos"/>
          <w:color w:val="000000"/>
          <w:shd w:val="clear" w:color="auto" w:fill="FFFFFF"/>
        </w:rPr>
        <w:t xml:space="preserve">Egyptians continually attempted to </w:t>
      </w:r>
      <w:r w:rsidR="007F708A">
        <w:rPr>
          <w:rStyle w:val="eop"/>
          <w:rFonts w:ascii="Aptos" w:eastAsia="Times New Roman" w:hAnsi="Aptos"/>
          <w:color w:val="000000"/>
          <w:shd w:val="clear" w:color="auto" w:fill="FFFFFF"/>
        </w:rPr>
        <w:t xml:space="preserve">integrate </w:t>
      </w:r>
      <w:r w:rsidR="00B50539">
        <w:rPr>
          <w:rStyle w:val="eop"/>
          <w:rFonts w:ascii="Aptos" w:eastAsia="Times New Roman" w:hAnsi="Aptos"/>
          <w:color w:val="000000"/>
          <w:shd w:val="clear" w:color="auto" w:fill="FFFFFF"/>
        </w:rPr>
        <w:t xml:space="preserve">man and animal. Men, whose bodies are models of human </w:t>
      </w:r>
      <w:r w:rsidR="00B83402">
        <w:rPr>
          <w:rStyle w:val="eop"/>
          <w:rFonts w:ascii="Aptos" w:eastAsia="Times New Roman" w:hAnsi="Aptos"/>
          <w:color w:val="000000"/>
          <w:shd w:val="clear" w:color="auto" w:fill="FFFFFF"/>
        </w:rPr>
        <w:t>perfection, retain the heads of birds and animals’ (Clark,</w:t>
      </w:r>
      <w:r w:rsidR="005E1FC8">
        <w:rPr>
          <w:rStyle w:val="eop"/>
          <w:rFonts w:ascii="Aptos" w:eastAsia="Times New Roman" w:hAnsi="Aptos"/>
          <w:color w:val="000000"/>
          <w:shd w:val="clear" w:color="auto" w:fill="FFFFFF"/>
        </w:rPr>
        <w:t xml:space="preserve"> </w:t>
      </w:r>
      <w:r w:rsidR="00B83402">
        <w:rPr>
          <w:rStyle w:val="eop"/>
          <w:rFonts w:ascii="Aptos" w:eastAsia="Times New Roman" w:hAnsi="Aptos"/>
          <w:color w:val="000000"/>
          <w:shd w:val="clear" w:color="auto" w:fill="FFFFFF"/>
        </w:rPr>
        <w:t xml:space="preserve">1977). </w:t>
      </w:r>
      <w:r w:rsidR="00BB7B84">
        <w:rPr>
          <w:rStyle w:val="eop"/>
          <w:rFonts w:ascii="Aptos" w:eastAsia="Times New Roman" w:hAnsi="Aptos"/>
          <w:color w:val="000000"/>
          <w:shd w:val="clear" w:color="auto" w:fill="FFFFFF"/>
        </w:rPr>
        <w:t xml:space="preserve">In history </w:t>
      </w:r>
      <w:r w:rsidR="007F708A">
        <w:rPr>
          <w:rStyle w:val="eop"/>
          <w:rFonts w:ascii="Aptos" w:eastAsia="Times New Roman" w:hAnsi="Aptos"/>
          <w:color w:val="000000"/>
          <w:shd w:val="clear" w:color="auto" w:fill="FFFFFF"/>
        </w:rPr>
        <w:t xml:space="preserve">anthropomorphism has been a way to show </w:t>
      </w:r>
      <w:r w:rsidR="000068BF">
        <w:rPr>
          <w:rStyle w:val="eop"/>
          <w:rFonts w:ascii="Aptos" w:eastAsia="Times New Roman" w:hAnsi="Aptos"/>
          <w:color w:val="000000"/>
          <w:shd w:val="clear" w:color="auto" w:fill="FFFFFF"/>
        </w:rPr>
        <w:t xml:space="preserve"> </w:t>
      </w:r>
      <w:r w:rsidR="005E1FC8">
        <w:rPr>
          <w:rStyle w:val="eop"/>
          <w:rFonts w:ascii="Aptos" w:eastAsia="Times New Roman" w:hAnsi="Aptos"/>
          <w:color w:val="000000"/>
          <w:shd w:val="clear" w:color="auto" w:fill="FFFFFF"/>
        </w:rPr>
        <w:t>‘radical otherness’ (Ramos, 2016)</w:t>
      </w:r>
      <w:r w:rsidR="007F7700">
        <w:rPr>
          <w:rStyle w:val="eop"/>
          <w:rFonts w:ascii="Aptos" w:eastAsia="Times New Roman" w:hAnsi="Aptos"/>
          <w:color w:val="000000"/>
          <w:shd w:val="clear" w:color="auto" w:fill="FFFFFF"/>
        </w:rPr>
        <w:t xml:space="preserve"> whether that be in a godly manner or whether it stems from our </w:t>
      </w:r>
      <w:r w:rsidR="005862A6">
        <w:rPr>
          <w:rStyle w:val="eop"/>
          <w:rFonts w:ascii="Aptos" w:eastAsia="Times New Roman" w:hAnsi="Aptos"/>
          <w:color w:val="000000"/>
          <w:shd w:val="clear" w:color="auto" w:fill="FFFFFF"/>
        </w:rPr>
        <w:t>‘</w:t>
      </w:r>
      <w:r w:rsidR="00C9441E">
        <w:rPr>
          <w:rStyle w:val="eop"/>
          <w:rFonts w:ascii="Aptos" w:eastAsia="Times New Roman" w:hAnsi="Aptos"/>
          <w:color w:val="000000"/>
          <w:shd w:val="clear" w:color="auto" w:fill="FFFFFF"/>
        </w:rPr>
        <w:t>fascination</w:t>
      </w:r>
      <w:r w:rsidR="005862A6">
        <w:rPr>
          <w:rStyle w:val="eop"/>
          <w:rFonts w:ascii="Aptos" w:eastAsia="Times New Roman" w:hAnsi="Aptos"/>
          <w:color w:val="000000"/>
          <w:shd w:val="clear" w:color="auto" w:fill="FFFFFF"/>
        </w:rPr>
        <w:t xml:space="preserve"> with</w:t>
      </w:r>
      <w:r w:rsidR="00C07FE0">
        <w:rPr>
          <w:rStyle w:val="eop"/>
          <w:rFonts w:ascii="Aptos" w:eastAsia="Times New Roman" w:hAnsi="Aptos"/>
          <w:color w:val="000000"/>
          <w:shd w:val="clear" w:color="auto" w:fill="FFFFFF"/>
        </w:rPr>
        <w:t xml:space="preserve"> the animal and monster ...</w:t>
      </w:r>
      <w:r w:rsidR="008F7AA8">
        <w:rPr>
          <w:rStyle w:val="eop"/>
          <w:rFonts w:ascii="Aptos" w:eastAsia="Times New Roman" w:hAnsi="Aptos"/>
          <w:color w:val="000000"/>
          <w:shd w:val="clear" w:color="auto" w:fill="FFFFFF"/>
        </w:rPr>
        <w:t xml:space="preserve"> with human and animal hybrids’ (Ramos, 2016). Humans have always </w:t>
      </w:r>
      <w:r w:rsidR="0027616E">
        <w:rPr>
          <w:rStyle w:val="eop"/>
          <w:rFonts w:ascii="Aptos" w:eastAsia="Times New Roman" w:hAnsi="Aptos"/>
          <w:color w:val="000000"/>
          <w:shd w:val="clear" w:color="auto" w:fill="FFFFFF"/>
        </w:rPr>
        <w:t xml:space="preserve">had a fascination with animals </w:t>
      </w:r>
      <w:r w:rsidR="005862A6">
        <w:rPr>
          <w:rStyle w:val="eop"/>
          <w:rFonts w:ascii="Aptos" w:eastAsia="Times New Roman" w:hAnsi="Aptos"/>
          <w:color w:val="000000"/>
          <w:shd w:val="clear" w:color="auto" w:fill="FFFFFF"/>
        </w:rPr>
        <w:t>and what they represent in human culture</w:t>
      </w:r>
      <w:r w:rsidR="002C2ECE">
        <w:rPr>
          <w:rStyle w:val="eop"/>
          <w:rFonts w:ascii="Aptos" w:eastAsia="Times New Roman" w:hAnsi="Aptos"/>
          <w:color w:val="000000"/>
          <w:shd w:val="clear" w:color="auto" w:fill="FFFFFF"/>
        </w:rPr>
        <w:t xml:space="preserve">, ‘this observation </w:t>
      </w:r>
      <w:r w:rsidR="00E67301">
        <w:rPr>
          <w:rStyle w:val="eop"/>
          <w:rFonts w:ascii="Aptos" w:eastAsia="Times New Roman" w:hAnsi="Aptos"/>
          <w:color w:val="000000"/>
          <w:shd w:val="clear" w:color="auto" w:fill="FFFFFF"/>
        </w:rPr>
        <w:t>has</w:t>
      </w:r>
      <w:r w:rsidR="002C2ECE">
        <w:rPr>
          <w:rStyle w:val="eop"/>
          <w:rFonts w:ascii="Aptos" w:eastAsia="Times New Roman" w:hAnsi="Aptos"/>
          <w:color w:val="000000"/>
          <w:shd w:val="clear" w:color="auto" w:fill="FFFFFF"/>
        </w:rPr>
        <w:t xml:space="preserve"> been the root on which the cultural reproduction </w:t>
      </w:r>
      <w:r w:rsidR="00E67301">
        <w:rPr>
          <w:rStyle w:val="eop"/>
          <w:rFonts w:ascii="Aptos" w:eastAsia="Times New Roman" w:hAnsi="Aptos"/>
          <w:color w:val="000000"/>
          <w:shd w:val="clear" w:color="auto" w:fill="FFFFFF"/>
        </w:rPr>
        <w:t xml:space="preserve">of animals has been grafted’ (Simons, 2002). In </w:t>
      </w:r>
      <w:r w:rsidR="00262C13">
        <w:rPr>
          <w:rStyle w:val="eop"/>
          <w:rFonts w:ascii="Aptos" w:eastAsia="Times New Roman" w:hAnsi="Aptos"/>
          <w:color w:val="000000"/>
          <w:shd w:val="clear" w:color="auto" w:fill="FFFFFF"/>
        </w:rPr>
        <w:t xml:space="preserve">more recent </w:t>
      </w:r>
      <w:r w:rsidR="009803FA">
        <w:rPr>
          <w:rStyle w:val="eop"/>
          <w:rFonts w:ascii="Aptos" w:eastAsia="Times New Roman" w:hAnsi="Aptos"/>
          <w:color w:val="000000"/>
          <w:shd w:val="clear" w:color="auto" w:fill="FFFFFF"/>
        </w:rPr>
        <w:t>decade’s</w:t>
      </w:r>
      <w:r w:rsidR="00262C13">
        <w:rPr>
          <w:rStyle w:val="eop"/>
          <w:rFonts w:ascii="Aptos" w:eastAsia="Times New Roman" w:hAnsi="Aptos"/>
          <w:color w:val="000000"/>
          <w:shd w:val="clear" w:color="auto" w:fill="FFFFFF"/>
        </w:rPr>
        <w:t xml:space="preserve"> anthropomorphism has been used in a more political </w:t>
      </w:r>
      <w:r w:rsidR="004557F0">
        <w:rPr>
          <w:rStyle w:val="eop"/>
          <w:rFonts w:ascii="Aptos" w:eastAsia="Times New Roman" w:hAnsi="Aptos"/>
          <w:color w:val="000000"/>
          <w:shd w:val="clear" w:color="auto" w:fill="FFFFFF"/>
        </w:rPr>
        <w:t xml:space="preserve">way, </w:t>
      </w:r>
      <w:r w:rsidR="00AC3415">
        <w:rPr>
          <w:rStyle w:val="eop"/>
          <w:rFonts w:ascii="Aptos" w:eastAsia="Times New Roman" w:hAnsi="Aptos"/>
          <w:color w:val="000000"/>
          <w:shd w:val="clear" w:color="auto" w:fill="FFFFFF"/>
        </w:rPr>
        <w:t xml:space="preserve">one standout artist who used anthropomorphism </w:t>
      </w:r>
      <w:r w:rsidR="00FD631D">
        <w:rPr>
          <w:rStyle w:val="eop"/>
          <w:rFonts w:ascii="Aptos" w:eastAsia="Times New Roman" w:hAnsi="Aptos"/>
          <w:color w:val="000000"/>
          <w:shd w:val="clear" w:color="auto" w:fill="FFFFFF"/>
        </w:rPr>
        <w:t xml:space="preserve">to make social comments was JJ Grandville. </w:t>
      </w:r>
      <w:r w:rsidR="009803FA">
        <w:rPr>
          <w:rStyle w:val="eop"/>
          <w:rFonts w:ascii="Aptos" w:eastAsia="Times New Roman" w:hAnsi="Aptos"/>
          <w:color w:val="000000"/>
          <w:shd w:val="clear" w:color="auto" w:fill="FFFFFF"/>
        </w:rPr>
        <w:t xml:space="preserve">‘Grandville visualises </w:t>
      </w:r>
      <w:r w:rsidR="00D53B09">
        <w:rPr>
          <w:rStyle w:val="eop"/>
          <w:rFonts w:ascii="Aptos" w:eastAsia="Times New Roman" w:hAnsi="Aptos"/>
          <w:color w:val="000000"/>
          <w:shd w:val="clear" w:color="auto" w:fill="FFFFFF"/>
        </w:rPr>
        <w:t>the embar</w:t>
      </w:r>
      <w:r w:rsidR="00066330">
        <w:rPr>
          <w:rStyle w:val="eop"/>
          <w:rFonts w:ascii="Aptos" w:eastAsia="Times New Roman" w:hAnsi="Aptos"/>
          <w:color w:val="000000"/>
          <w:shd w:val="clear" w:color="auto" w:fill="FFFFFF"/>
        </w:rPr>
        <w:t>rassment administered to men of the lower middle class from two sources</w:t>
      </w:r>
      <w:r w:rsidR="00D921F6">
        <w:rPr>
          <w:rStyle w:val="eop"/>
          <w:rFonts w:ascii="Aptos" w:eastAsia="Times New Roman" w:hAnsi="Aptos"/>
          <w:color w:val="000000"/>
          <w:shd w:val="clear" w:color="auto" w:fill="FFFFFF"/>
        </w:rPr>
        <w:t xml:space="preserve">: undiminished aristocrats and nouveau </w:t>
      </w:r>
      <w:r w:rsidR="00E1104B">
        <w:rPr>
          <w:rStyle w:val="eop"/>
          <w:rFonts w:ascii="Aptos" w:eastAsia="Times New Roman" w:hAnsi="Aptos"/>
          <w:color w:val="000000"/>
          <w:shd w:val="clear" w:color="auto" w:fill="FFFFFF"/>
        </w:rPr>
        <w:t xml:space="preserve">riche businessmen’ </w:t>
      </w:r>
      <w:r w:rsidR="00BA15DF">
        <w:rPr>
          <w:rFonts w:eastAsia="Times New Roman"/>
        </w:rPr>
        <w:t>(</w:t>
      </w:r>
      <w:proofErr w:type="spellStart"/>
      <w:r w:rsidR="00BA15DF">
        <w:rPr>
          <w:rFonts w:eastAsia="Times New Roman"/>
        </w:rPr>
        <w:t>Sexsmith</w:t>
      </w:r>
      <w:proofErr w:type="spellEnd"/>
      <w:r w:rsidR="00BA15DF">
        <w:rPr>
          <w:rFonts w:eastAsia="Times New Roman"/>
        </w:rPr>
        <w:t>, 1997)</w:t>
      </w:r>
      <w:r w:rsidR="00FC2937">
        <w:rPr>
          <w:rFonts w:eastAsia="Times New Roman"/>
        </w:rPr>
        <w:t xml:space="preserve">. </w:t>
      </w:r>
      <w:r w:rsidR="00206A39">
        <w:rPr>
          <w:rFonts w:eastAsia="Times New Roman"/>
        </w:rPr>
        <w:t xml:space="preserve"> Grandville </w:t>
      </w:r>
      <w:r w:rsidR="00EA4D80">
        <w:rPr>
          <w:rFonts w:eastAsia="Times New Roman"/>
        </w:rPr>
        <w:t xml:space="preserve">likes to incorporate ‘metonymy, </w:t>
      </w:r>
      <w:r w:rsidR="005149EC">
        <w:rPr>
          <w:rFonts w:eastAsia="Times New Roman"/>
        </w:rPr>
        <w:t>synecdoche, puns and wordplay into his visual scenes’</w:t>
      </w:r>
      <w:r w:rsidR="00DA3C6F">
        <w:rPr>
          <w:rFonts w:eastAsia="Times New Roman"/>
        </w:rPr>
        <w:t>(</w:t>
      </w:r>
      <w:proofErr w:type="spellStart"/>
      <w:r w:rsidR="00DA3C6F">
        <w:rPr>
          <w:rFonts w:eastAsia="Times New Roman"/>
        </w:rPr>
        <w:t>Wettlaufer</w:t>
      </w:r>
      <w:proofErr w:type="spellEnd"/>
      <w:r w:rsidR="00DA3C6F">
        <w:rPr>
          <w:rFonts w:eastAsia="Times New Roman"/>
        </w:rPr>
        <w:t>, 2013)</w:t>
      </w:r>
      <w:r w:rsidR="00DA3C6F">
        <w:rPr>
          <w:rFonts w:eastAsia="Times New Roman"/>
          <w:kern w:val="0"/>
          <w14:ligatures w14:val="none"/>
        </w:rPr>
        <w:t xml:space="preserve">, this creates an interesting composition within </w:t>
      </w:r>
      <w:r w:rsidR="004D3E7C">
        <w:rPr>
          <w:rFonts w:eastAsia="Times New Roman"/>
          <w:kern w:val="0"/>
          <w14:ligatures w14:val="none"/>
        </w:rPr>
        <w:t xml:space="preserve">his illustrations while also </w:t>
      </w:r>
      <w:r w:rsidR="001749BD">
        <w:rPr>
          <w:rFonts w:eastAsia="Times New Roman"/>
          <w:kern w:val="0"/>
          <w14:ligatures w14:val="none"/>
        </w:rPr>
        <w:t>bringing</w:t>
      </w:r>
      <w:r w:rsidR="004D3E7C">
        <w:rPr>
          <w:rFonts w:eastAsia="Times New Roman"/>
          <w:kern w:val="0"/>
          <w14:ligatures w14:val="none"/>
        </w:rPr>
        <w:t xml:space="preserve"> </w:t>
      </w:r>
      <w:r w:rsidR="00AA6677">
        <w:rPr>
          <w:rFonts w:eastAsia="Times New Roman"/>
          <w:kern w:val="0"/>
          <w14:ligatures w14:val="none"/>
        </w:rPr>
        <w:t>a</w:t>
      </w:r>
      <w:r w:rsidR="004D3E7C">
        <w:rPr>
          <w:rFonts w:eastAsia="Times New Roman"/>
          <w:kern w:val="0"/>
          <w14:ligatures w14:val="none"/>
        </w:rPr>
        <w:t xml:space="preserve"> </w:t>
      </w:r>
      <w:r w:rsidR="001749BD">
        <w:rPr>
          <w:rFonts w:eastAsia="Times New Roman"/>
          <w:kern w:val="0"/>
          <w14:ligatures w14:val="none"/>
        </w:rPr>
        <w:t>compelling play between his writings and illustrations</w:t>
      </w:r>
      <w:r w:rsidR="00AA6677">
        <w:rPr>
          <w:rFonts w:eastAsia="Times New Roman"/>
          <w:kern w:val="0"/>
          <w14:ligatures w14:val="none"/>
        </w:rPr>
        <w:t xml:space="preserve">. Grandville adds contexts into his </w:t>
      </w:r>
      <w:r w:rsidR="005F6A01">
        <w:rPr>
          <w:rFonts w:eastAsia="Times New Roman"/>
          <w:kern w:val="0"/>
          <w14:ligatures w14:val="none"/>
        </w:rPr>
        <w:t>illustrations</w:t>
      </w:r>
      <w:r w:rsidR="00EE2D22">
        <w:rPr>
          <w:rFonts w:eastAsia="Times New Roman"/>
          <w:kern w:val="0"/>
          <w14:ligatures w14:val="none"/>
        </w:rPr>
        <w:t xml:space="preserve"> based around class by using </w:t>
      </w:r>
      <w:r w:rsidR="00EE2D22">
        <w:rPr>
          <w:rFonts w:eastAsia="Times New Roman"/>
          <w:kern w:val="0"/>
          <w14:ligatures w14:val="none"/>
        </w:rPr>
        <w:lastRenderedPageBreak/>
        <w:t xml:space="preserve">anthropomorphism </w:t>
      </w:r>
      <w:r w:rsidR="00061C0A">
        <w:rPr>
          <w:rFonts w:eastAsia="Times New Roman"/>
          <w:kern w:val="0"/>
          <w14:ligatures w14:val="none"/>
        </w:rPr>
        <w:t xml:space="preserve">to highlight the major differences </w:t>
      </w:r>
      <w:r w:rsidR="005F6A01">
        <w:rPr>
          <w:rFonts w:eastAsia="Times New Roman"/>
          <w:kern w:val="0"/>
          <w14:ligatures w14:val="none"/>
        </w:rPr>
        <w:t>between the class brackets while also making his own commentary on the issues.</w:t>
      </w:r>
      <w:r w:rsidR="001D078C">
        <w:rPr>
          <w:rFonts w:eastAsia="Times New Roman"/>
          <w:kern w:val="0"/>
          <w14:ligatures w14:val="none"/>
        </w:rPr>
        <w:t xml:space="preserve"> Grandville </w:t>
      </w:r>
      <w:r w:rsidR="002643BE">
        <w:rPr>
          <w:rFonts w:eastAsia="Times New Roman"/>
          <w:kern w:val="0"/>
          <w14:ligatures w14:val="none"/>
        </w:rPr>
        <w:t>turns</w:t>
      </w:r>
      <w:r w:rsidR="001D078C">
        <w:rPr>
          <w:rFonts w:eastAsia="Times New Roman"/>
          <w:kern w:val="0"/>
          <w14:ligatures w14:val="none"/>
        </w:rPr>
        <w:t xml:space="preserve"> </w:t>
      </w:r>
      <w:r w:rsidR="002643BE">
        <w:rPr>
          <w:rFonts w:eastAsia="Times New Roman"/>
          <w:kern w:val="0"/>
          <w14:ligatures w14:val="none"/>
        </w:rPr>
        <w:t>‘wordplay into concrete representation’</w:t>
      </w:r>
      <w:r w:rsidR="002643BE">
        <w:rPr>
          <w:rFonts w:eastAsia="Times New Roman"/>
        </w:rPr>
        <w:t>(</w:t>
      </w:r>
      <w:proofErr w:type="spellStart"/>
      <w:r w:rsidR="002643BE">
        <w:rPr>
          <w:rFonts w:eastAsia="Times New Roman"/>
        </w:rPr>
        <w:t>Wettlaufer</w:t>
      </w:r>
      <w:proofErr w:type="spellEnd"/>
      <w:r w:rsidR="002643BE">
        <w:rPr>
          <w:rFonts w:eastAsia="Times New Roman"/>
        </w:rPr>
        <w:t>, 2013)</w:t>
      </w:r>
      <w:r w:rsidR="00AE72C0">
        <w:rPr>
          <w:rFonts w:eastAsia="Times New Roman"/>
          <w:kern w:val="0"/>
          <w14:ligatures w14:val="none"/>
        </w:rPr>
        <w:t xml:space="preserve">. This makes his illustrations still represent the issues and comments he wanted to make </w:t>
      </w:r>
      <w:r w:rsidR="00376A3B">
        <w:rPr>
          <w:rFonts w:eastAsia="Times New Roman"/>
          <w:kern w:val="0"/>
          <w14:ligatures w14:val="none"/>
        </w:rPr>
        <w:t>while standing alone without the text to back it up.</w:t>
      </w:r>
    </w:p>
    <w:p w14:paraId="7AE85393" w14:textId="4A944D94" w:rsidR="00E3395C" w:rsidRDefault="00765F13" w:rsidP="006C6D18">
      <w:pPr>
        <w:spacing w:before="240"/>
        <w:rPr>
          <w:rFonts w:ascii="Aptos" w:eastAsia="Times New Roman" w:hAnsi="Aptos"/>
          <w:color w:val="000000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670FDE8" wp14:editId="27C990A3">
            <wp:simplePos x="0" y="0"/>
            <wp:positionH relativeFrom="column">
              <wp:posOffset>0</wp:posOffset>
            </wp:positionH>
            <wp:positionV relativeFrom="paragraph">
              <wp:posOffset>317500</wp:posOffset>
            </wp:positionV>
            <wp:extent cx="5731510" cy="4327525"/>
            <wp:effectExtent l="0" t="0" r="2540" b="0"/>
            <wp:wrapTopAndBottom/>
            <wp:docPr id="11149735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497352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27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04767D3" w14:textId="6D3786DB" w:rsidR="00CC1AA0" w:rsidRDefault="00765F13" w:rsidP="006C6D18">
      <w:pPr>
        <w:spacing w:before="240"/>
        <w:rPr>
          <w:rFonts w:ascii="Aptos" w:eastAsia="Times New Roman" w:hAnsi="Aptos"/>
          <w:color w:val="000000"/>
          <w:shd w:val="clear" w:color="auto" w:fill="FFFFFF"/>
        </w:rPr>
      </w:pPr>
      <w:r>
        <w:rPr>
          <w:rFonts w:ascii="Aptos" w:eastAsia="Times New Roman" w:hAnsi="Aptos"/>
          <w:color w:val="000000"/>
          <w:shd w:val="clear" w:color="auto" w:fill="FFFFFF"/>
        </w:rPr>
        <w:t xml:space="preserve">             </w:t>
      </w:r>
      <w:r w:rsidR="00DC2F6C">
        <w:rPr>
          <w:rFonts w:ascii="Aptos" w:eastAsia="Times New Roman" w:hAnsi="Aptos"/>
          <w:color w:val="000000"/>
          <w:shd w:val="clear" w:color="auto" w:fill="FFFFFF"/>
        </w:rPr>
        <w:t xml:space="preserve">                 </w:t>
      </w:r>
      <w:r>
        <w:rPr>
          <w:rFonts w:ascii="Aptos" w:eastAsia="Times New Roman" w:hAnsi="Aptos"/>
          <w:color w:val="000000"/>
          <w:shd w:val="clear" w:color="auto" w:fill="FFFFFF"/>
        </w:rPr>
        <w:t xml:space="preserve">   </w:t>
      </w:r>
      <w:r w:rsidR="007C142B">
        <w:rPr>
          <w:rFonts w:ascii="Aptos" w:eastAsia="Times New Roman" w:hAnsi="Aptos"/>
          <w:color w:val="000000"/>
          <w:shd w:val="clear" w:color="auto" w:fill="FFFFFF"/>
        </w:rPr>
        <w:t xml:space="preserve">( </w:t>
      </w:r>
      <w:proofErr w:type="spellStart"/>
      <w:r w:rsidR="007C142B">
        <w:rPr>
          <w:rFonts w:ascii="Aptos" w:eastAsia="Times New Roman" w:hAnsi="Aptos"/>
          <w:color w:val="000000"/>
          <w:shd w:val="clear" w:color="auto" w:fill="FFFFFF"/>
        </w:rPr>
        <w:t>Orgueil</w:t>
      </w:r>
      <w:proofErr w:type="spellEnd"/>
      <w:r w:rsidR="007C142B">
        <w:rPr>
          <w:rFonts w:ascii="Aptos" w:eastAsia="Times New Roman" w:hAnsi="Aptos"/>
          <w:color w:val="000000"/>
          <w:shd w:val="clear" w:color="auto" w:fill="FFFFFF"/>
        </w:rPr>
        <w:t xml:space="preserve"> et </w:t>
      </w:r>
      <w:proofErr w:type="spellStart"/>
      <w:r w:rsidR="007C142B">
        <w:rPr>
          <w:rFonts w:ascii="Aptos" w:eastAsia="Times New Roman" w:hAnsi="Aptos"/>
          <w:color w:val="000000"/>
          <w:shd w:val="clear" w:color="auto" w:fill="FFFFFF"/>
        </w:rPr>
        <w:t>bassesse</w:t>
      </w:r>
      <w:proofErr w:type="spellEnd"/>
      <w:r w:rsidR="00750471">
        <w:rPr>
          <w:rFonts w:ascii="Aptos" w:eastAsia="Times New Roman" w:hAnsi="Aptos"/>
          <w:color w:val="000000"/>
          <w:shd w:val="clear" w:color="auto" w:fill="FFFFFF"/>
        </w:rPr>
        <w:t>, JJ Grandville 1829</w:t>
      </w:r>
      <w:r w:rsidR="00BF3194">
        <w:rPr>
          <w:rFonts w:ascii="Aptos" w:eastAsia="Times New Roman" w:hAnsi="Aptos"/>
          <w:color w:val="000000"/>
          <w:shd w:val="clear" w:color="auto" w:fill="FFFFFF"/>
        </w:rPr>
        <w:t>, lithograph</w:t>
      </w:r>
      <w:r w:rsidR="00750471">
        <w:rPr>
          <w:rFonts w:ascii="Aptos" w:eastAsia="Times New Roman" w:hAnsi="Aptos"/>
          <w:color w:val="000000"/>
          <w:shd w:val="clear" w:color="auto" w:fill="FFFFFF"/>
        </w:rPr>
        <w:t>)</w:t>
      </w:r>
      <w:r>
        <w:rPr>
          <w:rFonts w:ascii="Aptos" w:eastAsia="Times New Roman" w:hAnsi="Aptos"/>
          <w:color w:val="000000"/>
          <w:shd w:val="clear" w:color="auto" w:fill="FFFFFF"/>
        </w:rPr>
        <w:t xml:space="preserve">         </w:t>
      </w:r>
    </w:p>
    <w:p w14:paraId="571EB097" w14:textId="694C1FE2" w:rsidR="006F2AE2" w:rsidRDefault="00CC1AA0" w:rsidP="006C6D18">
      <w:pPr>
        <w:spacing w:before="240"/>
        <w:rPr>
          <w:rFonts w:eastAsia="Times New Roman"/>
        </w:rPr>
      </w:pPr>
      <w:r>
        <w:rPr>
          <w:rFonts w:ascii="Aptos" w:eastAsia="Times New Roman" w:hAnsi="Aptos"/>
          <w:color w:val="000000"/>
          <w:shd w:val="clear" w:color="auto" w:fill="FFFFFF"/>
        </w:rPr>
        <w:t xml:space="preserve">In this illustration </w:t>
      </w:r>
      <w:r w:rsidR="001B1664">
        <w:rPr>
          <w:rFonts w:ascii="Aptos" w:eastAsia="Times New Roman" w:hAnsi="Aptos"/>
          <w:color w:val="000000"/>
          <w:shd w:val="clear" w:color="auto" w:fill="FFFFFF"/>
        </w:rPr>
        <w:t xml:space="preserve">the reptilian man is trying to impress the bird men and climb the social ladder ‘he is attempting to </w:t>
      </w:r>
      <w:r w:rsidR="00237664">
        <w:rPr>
          <w:rFonts w:ascii="Aptos" w:eastAsia="Times New Roman" w:hAnsi="Aptos"/>
          <w:color w:val="000000"/>
          <w:shd w:val="clear" w:color="auto" w:fill="FFFFFF"/>
        </w:rPr>
        <w:t>acquire</w:t>
      </w:r>
      <w:r w:rsidR="00C646E7">
        <w:rPr>
          <w:rFonts w:ascii="Aptos" w:eastAsia="Times New Roman" w:hAnsi="Aptos"/>
          <w:color w:val="000000"/>
          <w:shd w:val="clear" w:color="auto" w:fill="FFFFFF"/>
        </w:rPr>
        <w:t xml:space="preserve"> a fortune by opportunism at the start of a new regime’ </w:t>
      </w:r>
      <w:r w:rsidR="006F2AE2">
        <w:rPr>
          <w:rFonts w:eastAsia="Times New Roman"/>
        </w:rPr>
        <w:t>(</w:t>
      </w:r>
      <w:proofErr w:type="spellStart"/>
      <w:r w:rsidR="006F2AE2">
        <w:rPr>
          <w:rFonts w:eastAsia="Times New Roman"/>
        </w:rPr>
        <w:t>Sexsmith</w:t>
      </w:r>
      <w:proofErr w:type="spellEnd"/>
      <w:r w:rsidR="006F2AE2">
        <w:rPr>
          <w:rFonts w:eastAsia="Times New Roman"/>
        </w:rPr>
        <w:t xml:space="preserve">, 1997).  The </w:t>
      </w:r>
      <w:r w:rsidR="00237664">
        <w:rPr>
          <w:rFonts w:eastAsia="Times New Roman"/>
        </w:rPr>
        <w:t>juxtaposition</w:t>
      </w:r>
      <w:r w:rsidR="006F2AE2">
        <w:rPr>
          <w:rFonts w:eastAsia="Times New Roman"/>
        </w:rPr>
        <w:t xml:space="preserve"> of the proud birds </w:t>
      </w:r>
      <w:r w:rsidR="009A6DD4">
        <w:rPr>
          <w:rFonts w:eastAsia="Times New Roman"/>
        </w:rPr>
        <w:t xml:space="preserve">next to the bowing reptile solidifies the implied class difference, another way Grandville represents the class difference is through the animals. This is from the fact that </w:t>
      </w:r>
      <w:r w:rsidR="001232B0">
        <w:rPr>
          <w:rFonts w:eastAsia="Times New Roman"/>
        </w:rPr>
        <w:t xml:space="preserve">birds are considered an elegant </w:t>
      </w:r>
      <w:r w:rsidR="00237664">
        <w:rPr>
          <w:rFonts w:eastAsia="Times New Roman"/>
        </w:rPr>
        <w:t>species</w:t>
      </w:r>
      <w:r w:rsidR="001232B0">
        <w:rPr>
          <w:rFonts w:eastAsia="Times New Roman"/>
        </w:rPr>
        <w:t xml:space="preserve"> whereas reptiles are seen as sneaky</w:t>
      </w:r>
      <w:r w:rsidR="00AC497A">
        <w:rPr>
          <w:rFonts w:eastAsia="Times New Roman"/>
        </w:rPr>
        <w:t xml:space="preserve">. The peacock being the main person the reptile is bowing to seems significant because ‘ these birds came to represent royalty and power’ ( </w:t>
      </w:r>
      <w:proofErr w:type="spellStart"/>
      <w:r w:rsidR="00AC497A">
        <w:rPr>
          <w:rFonts w:eastAsia="Times New Roman"/>
        </w:rPr>
        <w:t>Pheonix</w:t>
      </w:r>
      <w:proofErr w:type="spellEnd"/>
      <w:r w:rsidR="00AC497A">
        <w:rPr>
          <w:rFonts w:eastAsia="Times New Roman"/>
        </w:rPr>
        <w:t xml:space="preserve"> Art Museum, 2021).</w:t>
      </w:r>
    </w:p>
    <w:p w14:paraId="651D0562" w14:textId="06A4B92A" w:rsidR="009B4051" w:rsidRDefault="009B4051" w:rsidP="006C6D18">
      <w:pPr>
        <w:spacing w:before="240"/>
        <w:rPr>
          <w:rFonts w:eastAsia="Times New Roman"/>
        </w:rPr>
      </w:pPr>
    </w:p>
    <w:p w14:paraId="464D6769" w14:textId="786025A5" w:rsidR="009B4051" w:rsidRDefault="009B4051" w:rsidP="006C6D18">
      <w:pPr>
        <w:spacing w:before="240"/>
        <w:divId w:val="1346905822"/>
        <w:rPr>
          <w:rFonts w:eastAsia="Times New Roman"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48A6BD4E" wp14:editId="291D340A">
            <wp:simplePos x="0" y="0"/>
            <wp:positionH relativeFrom="column">
              <wp:posOffset>431165</wp:posOffset>
            </wp:positionH>
            <wp:positionV relativeFrom="paragraph">
              <wp:posOffset>356235</wp:posOffset>
            </wp:positionV>
            <wp:extent cx="5146675" cy="6958330"/>
            <wp:effectExtent l="0" t="0" r="0" b="0"/>
            <wp:wrapTopAndBottom/>
            <wp:docPr id="1757311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731192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46675" cy="6958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41212C" w14:textId="52A33463" w:rsidR="009B4051" w:rsidRDefault="009B4051" w:rsidP="006C6D18">
      <w:pPr>
        <w:spacing w:before="240"/>
        <w:divId w:val="1346905822"/>
        <w:rPr>
          <w:rFonts w:eastAsia="Times New Roman"/>
        </w:rPr>
      </w:pPr>
      <w:r>
        <w:rPr>
          <w:rFonts w:eastAsia="Times New Roman"/>
        </w:rPr>
        <w:t xml:space="preserve">                               (</w:t>
      </w:r>
      <w:r w:rsidR="007610DF">
        <w:rPr>
          <w:rFonts w:eastAsia="Times New Roman"/>
        </w:rPr>
        <w:t>The proprietor as Sir Vulture</w:t>
      </w:r>
      <w:r w:rsidR="00C76820">
        <w:rPr>
          <w:rFonts w:eastAsia="Times New Roman"/>
        </w:rPr>
        <w:t xml:space="preserve">, JJ </w:t>
      </w:r>
      <w:r w:rsidR="000B53B4">
        <w:rPr>
          <w:rFonts w:eastAsia="Times New Roman"/>
        </w:rPr>
        <w:t>Grandville</w:t>
      </w:r>
      <w:r w:rsidR="00C76820">
        <w:rPr>
          <w:rFonts w:eastAsia="Times New Roman"/>
        </w:rPr>
        <w:t>,</w:t>
      </w:r>
      <w:r w:rsidR="008A2F62">
        <w:rPr>
          <w:rFonts w:eastAsia="Times New Roman"/>
        </w:rPr>
        <w:t xml:space="preserve"> 1867)</w:t>
      </w:r>
      <w:r w:rsidR="007610DF" w:rsidRPr="007610DF">
        <w:rPr>
          <w:rFonts w:ascii="Segoe UI" w:eastAsia="Times New Roman" w:hAnsi="Segoe UI" w:cs="Segoe UI"/>
          <w:color w:val="212121"/>
          <w:sz w:val="19"/>
          <w:szCs w:val="19"/>
          <w:shd w:val="clear" w:color="auto" w:fill="FFFFFF"/>
        </w:rPr>
        <w:t xml:space="preserve"> </w:t>
      </w:r>
    </w:p>
    <w:p w14:paraId="73957BC8" w14:textId="450957E9" w:rsidR="009A3E4D" w:rsidRDefault="00BE38F9" w:rsidP="00162D24">
      <w:pPr>
        <w:divId w:val="2048721659"/>
        <w:rPr>
          <w:rFonts w:eastAsia="Times New Roman"/>
          <w:kern w:val="0"/>
          <w14:ligatures w14:val="none"/>
        </w:rPr>
      </w:pPr>
      <w:r>
        <w:rPr>
          <w:rFonts w:eastAsia="Times New Roman"/>
        </w:rPr>
        <w:t xml:space="preserve">This illustration of JJ </w:t>
      </w:r>
      <w:r w:rsidR="000B53B4">
        <w:rPr>
          <w:rFonts w:eastAsia="Times New Roman"/>
        </w:rPr>
        <w:t xml:space="preserve">Grandville’s has a lot of context clues because </w:t>
      </w:r>
      <w:r w:rsidR="00AC681D">
        <w:rPr>
          <w:rFonts w:eastAsia="Times New Roman"/>
        </w:rPr>
        <w:t>of</w:t>
      </w:r>
      <w:r w:rsidR="000B53B4">
        <w:rPr>
          <w:rFonts w:eastAsia="Times New Roman"/>
        </w:rPr>
        <w:t xml:space="preserve"> the anthropomorphism </w:t>
      </w:r>
      <w:r w:rsidR="00AC681D">
        <w:rPr>
          <w:rFonts w:eastAsia="Times New Roman"/>
        </w:rPr>
        <w:t>but</w:t>
      </w:r>
      <w:r w:rsidR="000B53B4">
        <w:rPr>
          <w:rFonts w:eastAsia="Times New Roman"/>
        </w:rPr>
        <w:t xml:space="preserve"> also </w:t>
      </w:r>
      <w:r w:rsidR="00AC681D">
        <w:rPr>
          <w:rFonts w:eastAsia="Times New Roman"/>
        </w:rPr>
        <w:t xml:space="preserve">from </w:t>
      </w:r>
      <w:r w:rsidR="000B53B4">
        <w:rPr>
          <w:rFonts w:eastAsia="Times New Roman"/>
        </w:rPr>
        <w:t xml:space="preserve">the </w:t>
      </w:r>
      <w:r w:rsidR="00244004">
        <w:rPr>
          <w:rFonts w:eastAsia="Times New Roman"/>
        </w:rPr>
        <w:t>title</w:t>
      </w:r>
      <w:r w:rsidR="00AC681D">
        <w:rPr>
          <w:rFonts w:eastAsia="Times New Roman"/>
        </w:rPr>
        <w:t xml:space="preserve">. The </w:t>
      </w:r>
      <w:r w:rsidR="00ED3CFA">
        <w:rPr>
          <w:rFonts w:eastAsia="Times New Roman"/>
        </w:rPr>
        <w:t xml:space="preserve">bold lines from engraving </w:t>
      </w:r>
      <w:r w:rsidR="00244004">
        <w:rPr>
          <w:rFonts w:eastAsia="Times New Roman"/>
        </w:rPr>
        <w:t xml:space="preserve">create a very bold and detailed illustration </w:t>
      </w:r>
      <w:r w:rsidR="003741EE">
        <w:rPr>
          <w:rFonts w:eastAsia="Times New Roman"/>
        </w:rPr>
        <w:t>and create a very proud appearing vulture ma</w:t>
      </w:r>
      <w:r w:rsidR="007610DF">
        <w:rPr>
          <w:rFonts w:eastAsia="Times New Roman"/>
        </w:rPr>
        <w:t>n</w:t>
      </w:r>
      <w:r w:rsidR="00F1042A">
        <w:rPr>
          <w:rFonts w:eastAsia="Times New Roman"/>
        </w:rPr>
        <w:t xml:space="preserve">, the clothing and accessories that Grandville decided to give Sir Vulture paint him as a very wealthy man. </w:t>
      </w:r>
      <w:r w:rsidR="002D71F7">
        <w:rPr>
          <w:rFonts w:eastAsia="Times New Roman"/>
        </w:rPr>
        <w:t>The fact that Grandville has chosen to make the vulture a prop</w:t>
      </w:r>
      <w:r w:rsidR="00C513A3">
        <w:rPr>
          <w:rFonts w:eastAsia="Times New Roman"/>
        </w:rPr>
        <w:t xml:space="preserve">rietor </w:t>
      </w:r>
      <w:r w:rsidR="00432DEE">
        <w:rPr>
          <w:rFonts w:eastAsia="Times New Roman"/>
        </w:rPr>
        <w:lastRenderedPageBreak/>
        <w:t xml:space="preserve">shows the viewer how he views them as people </w:t>
      </w:r>
      <w:r w:rsidR="00B86475">
        <w:rPr>
          <w:rFonts w:eastAsia="Times New Roman"/>
        </w:rPr>
        <w:t>and paints them in a negative light</w:t>
      </w:r>
      <w:r w:rsidR="000A7797">
        <w:rPr>
          <w:rFonts w:eastAsia="Times New Roman"/>
        </w:rPr>
        <w:t xml:space="preserve">. Vultures </w:t>
      </w:r>
      <w:r w:rsidR="00ED0FF2">
        <w:rPr>
          <w:rFonts w:eastAsia="Times New Roman"/>
        </w:rPr>
        <w:t>are ‘often associated with death, decay, doom and disaster’</w:t>
      </w:r>
      <w:r w:rsidR="00C93B13" w:rsidRPr="00C93B13">
        <w:rPr>
          <w:rFonts w:eastAsia="Times New Roman"/>
        </w:rPr>
        <w:t xml:space="preserve"> </w:t>
      </w:r>
      <w:r w:rsidR="00490180">
        <w:rPr>
          <w:rFonts w:eastAsia="Times New Roman"/>
        </w:rPr>
        <w:t>(</w:t>
      </w:r>
      <w:proofErr w:type="spellStart"/>
      <w:r w:rsidR="00490180">
        <w:rPr>
          <w:rFonts w:eastAsia="Times New Roman"/>
        </w:rPr>
        <w:t>Kait</w:t>
      </w:r>
      <w:proofErr w:type="spellEnd"/>
      <w:r w:rsidR="00490180">
        <w:rPr>
          <w:rFonts w:eastAsia="Times New Roman"/>
        </w:rPr>
        <w:t xml:space="preserve"> Hanson, 2024)</w:t>
      </w:r>
      <w:r w:rsidR="00490180">
        <w:rPr>
          <w:rFonts w:eastAsia="Times New Roman"/>
          <w:kern w:val="0"/>
          <w14:ligatures w14:val="none"/>
        </w:rPr>
        <w:t xml:space="preserve">. They are also associated with scavenging </w:t>
      </w:r>
      <w:r w:rsidR="007D0532">
        <w:rPr>
          <w:rFonts w:eastAsia="Times New Roman"/>
          <w:kern w:val="0"/>
          <w14:ligatures w14:val="none"/>
        </w:rPr>
        <w:t xml:space="preserve">and </w:t>
      </w:r>
      <w:r w:rsidR="000C77F3">
        <w:rPr>
          <w:rFonts w:eastAsia="Times New Roman"/>
          <w:kern w:val="0"/>
          <w14:ligatures w14:val="none"/>
        </w:rPr>
        <w:t xml:space="preserve">the fact that they </w:t>
      </w:r>
      <w:r w:rsidR="007D0532">
        <w:rPr>
          <w:rFonts w:eastAsia="Times New Roman"/>
          <w:kern w:val="0"/>
          <w14:ligatures w14:val="none"/>
        </w:rPr>
        <w:t>‘</w:t>
      </w:r>
      <w:r w:rsidR="000C77F3">
        <w:rPr>
          <w:rFonts w:eastAsia="Times New Roman"/>
          <w:kern w:val="0"/>
          <w14:ligatures w14:val="none"/>
        </w:rPr>
        <w:t>primarily feed on decaying the flesh of dead animals’</w:t>
      </w:r>
      <w:r w:rsidR="000C77F3">
        <w:rPr>
          <w:rFonts w:eastAsia="Times New Roman"/>
        </w:rPr>
        <w:t>(</w:t>
      </w:r>
      <w:proofErr w:type="spellStart"/>
      <w:r w:rsidR="000C77F3">
        <w:rPr>
          <w:rFonts w:eastAsia="Times New Roman"/>
        </w:rPr>
        <w:t>Kait</w:t>
      </w:r>
      <w:proofErr w:type="spellEnd"/>
      <w:r w:rsidR="000C77F3">
        <w:rPr>
          <w:rFonts w:eastAsia="Times New Roman"/>
        </w:rPr>
        <w:t xml:space="preserve"> Hanson, 2024)</w:t>
      </w:r>
      <w:r w:rsidR="00293E93">
        <w:rPr>
          <w:rFonts w:eastAsia="Times New Roman"/>
          <w:kern w:val="0"/>
          <w14:ligatures w14:val="none"/>
        </w:rPr>
        <w:t xml:space="preserve">. Using these underlying meanings we can assume that JJ Grandville </w:t>
      </w:r>
      <w:r w:rsidR="00321200">
        <w:rPr>
          <w:rFonts w:eastAsia="Times New Roman"/>
          <w:kern w:val="0"/>
          <w14:ligatures w14:val="none"/>
        </w:rPr>
        <w:t xml:space="preserve">was trying to  </w:t>
      </w:r>
      <w:r w:rsidR="004C45B8">
        <w:rPr>
          <w:rFonts w:eastAsia="Times New Roman"/>
          <w:kern w:val="0"/>
          <w14:ligatures w14:val="none"/>
        </w:rPr>
        <w:t xml:space="preserve">show how </w:t>
      </w:r>
      <w:r w:rsidR="00493186">
        <w:rPr>
          <w:rFonts w:eastAsia="Times New Roman"/>
          <w:kern w:val="0"/>
          <w14:ligatures w14:val="none"/>
        </w:rPr>
        <w:t>opportunistic</w:t>
      </w:r>
      <w:r w:rsidR="004C45B8">
        <w:rPr>
          <w:rFonts w:eastAsia="Times New Roman"/>
          <w:kern w:val="0"/>
          <w14:ligatures w14:val="none"/>
        </w:rPr>
        <w:t xml:space="preserve"> proprietors were and how they would feed off the less fortunate to allow themselves to go further up the class ladder</w:t>
      </w:r>
      <w:r w:rsidR="00493186">
        <w:rPr>
          <w:rFonts w:eastAsia="Times New Roman"/>
          <w:kern w:val="0"/>
          <w14:ligatures w14:val="none"/>
        </w:rPr>
        <w:t xml:space="preserve">. The vulture that JJ </w:t>
      </w:r>
      <w:r w:rsidR="00124823">
        <w:rPr>
          <w:rFonts w:eastAsia="Times New Roman"/>
          <w:kern w:val="0"/>
          <w14:ligatures w14:val="none"/>
        </w:rPr>
        <w:t>Grandville</w:t>
      </w:r>
      <w:r w:rsidR="00493186">
        <w:rPr>
          <w:rFonts w:eastAsia="Times New Roman"/>
          <w:kern w:val="0"/>
          <w14:ligatures w14:val="none"/>
        </w:rPr>
        <w:t xml:space="preserve"> decided to depict is </w:t>
      </w:r>
      <w:r w:rsidR="00124823">
        <w:rPr>
          <w:rFonts w:eastAsia="Times New Roman"/>
          <w:kern w:val="0"/>
          <w14:ligatures w14:val="none"/>
        </w:rPr>
        <w:t>obviously</w:t>
      </w:r>
      <w:r w:rsidR="00493186">
        <w:rPr>
          <w:rFonts w:eastAsia="Times New Roman"/>
          <w:kern w:val="0"/>
          <w14:ligatures w14:val="none"/>
        </w:rPr>
        <w:t xml:space="preserve"> well off as he is on the larger side and seems well fed, this allows us to assume that Grandville is calling the </w:t>
      </w:r>
      <w:r w:rsidR="00124823">
        <w:rPr>
          <w:rFonts w:eastAsia="Times New Roman"/>
          <w:kern w:val="0"/>
          <w14:ligatures w14:val="none"/>
        </w:rPr>
        <w:t>proprietors</w:t>
      </w:r>
      <w:r w:rsidR="00493186">
        <w:rPr>
          <w:rFonts w:eastAsia="Times New Roman"/>
          <w:kern w:val="0"/>
          <w14:ligatures w14:val="none"/>
        </w:rPr>
        <w:t xml:space="preserve"> </w:t>
      </w:r>
      <w:r w:rsidR="00124823">
        <w:rPr>
          <w:rFonts w:eastAsia="Times New Roman"/>
          <w:kern w:val="0"/>
          <w14:ligatures w14:val="none"/>
        </w:rPr>
        <w:t>greedy and shows them to take what they need and more.</w:t>
      </w:r>
      <w:r w:rsidR="001660CE">
        <w:rPr>
          <w:rFonts w:eastAsia="Times New Roman"/>
          <w:kern w:val="0"/>
          <w14:ligatures w14:val="none"/>
        </w:rPr>
        <w:t xml:space="preserve"> However </w:t>
      </w:r>
      <w:r w:rsidR="00C74BCB">
        <w:rPr>
          <w:rFonts w:eastAsia="Times New Roman"/>
          <w:kern w:val="0"/>
          <w14:ligatures w14:val="none"/>
        </w:rPr>
        <w:t xml:space="preserve">vultures are also depicted as vital roles in our ecosystem </w:t>
      </w:r>
      <w:r w:rsidR="009A3E4D">
        <w:rPr>
          <w:rFonts w:eastAsia="Times New Roman"/>
          <w:kern w:val="0"/>
          <w14:ligatures w14:val="none"/>
        </w:rPr>
        <w:t>‘they provide an important ecological service by removing carcasses and harmful bacteria that would otherwise become breeding grounds for diseases’</w:t>
      </w:r>
      <w:r w:rsidR="00710ABA">
        <w:rPr>
          <w:rFonts w:eastAsia="Times New Roman"/>
        </w:rPr>
        <w:t>(</w:t>
      </w:r>
      <w:proofErr w:type="spellStart"/>
      <w:r w:rsidR="00710ABA">
        <w:rPr>
          <w:rFonts w:eastAsia="Times New Roman"/>
        </w:rPr>
        <w:t>Kait</w:t>
      </w:r>
      <w:proofErr w:type="spellEnd"/>
      <w:r w:rsidR="00710ABA">
        <w:rPr>
          <w:rFonts w:eastAsia="Times New Roman"/>
        </w:rPr>
        <w:t xml:space="preserve"> Hanson, 2024), so this illustrations could have a double meaning depending on the outlook on vultures the audience has. </w:t>
      </w:r>
      <w:r w:rsidR="00052A22">
        <w:rPr>
          <w:rFonts w:eastAsia="Times New Roman"/>
        </w:rPr>
        <w:t xml:space="preserve">Vultures </w:t>
      </w:r>
      <w:r w:rsidR="006C4671">
        <w:rPr>
          <w:rFonts w:eastAsia="Times New Roman"/>
        </w:rPr>
        <w:t xml:space="preserve">can also be representative of </w:t>
      </w:r>
      <w:r w:rsidR="009E50A3">
        <w:rPr>
          <w:rFonts w:eastAsia="Times New Roman"/>
        </w:rPr>
        <w:t>‘</w:t>
      </w:r>
      <w:proofErr w:type="spellStart"/>
      <w:r w:rsidR="009E50A3">
        <w:rPr>
          <w:rFonts w:eastAsia="Times New Roman"/>
        </w:rPr>
        <w:t>devine</w:t>
      </w:r>
      <w:proofErr w:type="spellEnd"/>
      <w:r w:rsidR="009E50A3">
        <w:rPr>
          <w:rFonts w:eastAsia="Times New Roman"/>
        </w:rPr>
        <w:t xml:space="preserve"> power, and </w:t>
      </w:r>
      <w:r w:rsidR="001033B3">
        <w:rPr>
          <w:rFonts w:eastAsia="Times New Roman"/>
        </w:rPr>
        <w:t>great wisdom’</w:t>
      </w:r>
      <w:r w:rsidR="00162D24">
        <w:rPr>
          <w:rFonts w:eastAsia="Times New Roman"/>
        </w:rPr>
        <w:t xml:space="preserve"> (Clifford, 2020)</w:t>
      </w:r>
      <w:r w:rsidR="00162D24">
        <w:rPr>
          <w:rFonts w:eastAsia="Times New Roman"/>
          <w:kern w:val="0"/>
          <w14:ligatures w14:val="none"/>
        </w:rPr>
        <w:t xml:space="preserve">. </w:t>
      </w:r>
      <w:r w:rsidR="00710ABA">
        <w:rPr>
          <w:rFonts w:eastAsia="Times New Roman"/>
        </w:rPr>
        <w:t xml:space="preserve">We can assume that Grandville was not trying to </w:t>
      </w:r>
      <w:r w:rsidR="0058566F">
        <w:rPr>
          <w:rFonts w:eastAsia="Times New Roman"/>
        </w:rPr>
        <w:t>call proprietors vital in our society</w:t>
      </w:r>
      <w:r w:rsidR="00B657BC">
        <w:rPr>
          <w:rFonts w:eastAsia="Times New Roman"/>
        </w:rPr>
        <w:t xml:space="preserve"> from his previous works where he </w:t>
      </w:r>
      <w:r w:rsidR="00035773">
        <w:rPr>
          <w:rFonts w:eastAsia="Times New Roman"/>
        </w:rPr>
        <w:t>shows the imbalance and how it effects the lower classes.</w:t>
      </w:r>
    </w:p>
    <w:p w14:paraId="64701BAC" w14:textId="22850C99" w:rsidR="0096574B" w:rsidRPr="00F92DE2" w:rsidRDefault="002C481F" w:rsidP="006C6D18">
      <w:pPr>
        <w:spacing w:before="240"/>
        <w:divId w:val="1346905822"/>
        <w:rPr>
          <w:rFonts w:eastAsia="Times New Roman"/>
          <w:kern w:val="0"/>
          <w14:ligatures w14:val="none"/>
        </w:rPr>
      </w:pPr>
      <w:r>
        <w:rPr>
          <w:rFonts w:eastAsia="Times New Roman"/>
        </w:rPr>
        <w:t xml:space="preserve">Another highly effective way anthropomorphism </w:t>
      </w:r>
      <w:r w:rsidR="00081160">
        <w:rPr>
          <w:rFonts w:eastAsia="Times New Roman"/>
        </w:rPr>
        <w:t xml:space="preserve">has been used to promote and illustrate different ideas is </w:t>
      </w:r>
      <w:r w:rsidR="00D804A9">
        <w:rPr>
          <w:rFonts w:eastAsia="Times New Roman"/>
        </w:rPr>
        <w:t>in children’s books and media</w:t>
      </w:r>
      <w:r w:rsidR="00A166A5">
        <w:rPr>
          <w:rFonts w:eastAsia="Times New Roman"/>
        </w:rPr>
        <w:t xml:space="preserve">. It has been a very successful </w:t>
      </w:r>
      <w:r w:rsidR="00CA0674">
        <w:rPr>
          <w:rFonts w:eastAsia="Times New Roman"/>
        </w:rPr>
        <w:t>storytelling</w:t>
      </w:r>
      <w:r w:rsidR="00A166A5">
        <w:rPr>
          <w:rFonts w:eastAsia="Times New Roman"/>
        </w:rPr>
        <w:t xml:space="preserve"> technique for children </w:t>
      </w:r>
      <w:r w:rsidR="00D5047E">
        <w:rPr>
          <w:rFonts w:eastAsia="Times New Roman"/>
        </w:rPr>
        <w:t xml:space="preserve">because </w:t>
      </w:r>
      <w:r w:rsidR="00595E29">
        <w:rPr>
          <w:rFonts w:eastAsia="Times New Roman"/>
        </w:rPr>
        <w:t xml:space="preserve">this technique </w:t>
      </w:r>
      <w:r w:rsidR="003A75D3">
        <w:rPr>
          <w:rFonts w:eastAsia="Times New Roman"/>
        </w:rPr>
        <w:t xml:space="preserve">is meant </w:t>
      </w:r>
      <w:r w:rsidR="00D5047E">
        <w:rPr>
          <w:rFonts w:eastAsia="Times New Roman"/>
        </w:rPr>
        <w:t xml:space="preserve">‘according to scholars, to </w:t>
      </w:r>
      <w:r w:rsidR="00595E29">
        <w:rPr>
          <w:rFonts w:eastAsia="Times New Roman"/>
        </w:rPr>
        <w:t>erase</w:t>
      </w:r>
      <w:r w:rsidR="003A75D3">
        <w:rPr>
          <w:rFonts w:eastAsia="Times New Roman"/>
        </w:rPr>
        <w:t xml:space="preserve"> degenderize, de-race and </w:t>
      </w:r>
      <w:r w:rsidR="00180810">
        <w:rPr>
          <w:rFonts w:eastAsia="Times New Roman"/>
        </w:rPr>
        <w:t>remove the notion of age in children’s text’</w:t>
      </w:r>
      <w:r w:rsidR="00170E44">
        <w:rPr>
          <w:rFonts w:eastAsia="Times New Roman"/>
        </w:rPr>
        <w:t xml:space="preserve"> (</w:t>
      </w:r>
      <w:proofErr w:type="spellStart"/>
      <w:r w:rsidR="00170E44">
        <w:rPr>
          <w:rFonts w:eastAsia="Times New Roman"/>
        </w:rPr>
        <w:t>Akuso</w:t>
      </w:r>
      <w:proofErr w:type="spellEnd"/>
      <w:r w:rsidR="00170E44">
        <w:rPr>
          <w:rFonts w:eastAsia="Times New Roman"/>
        </w:rPr>
        <w:t xml:space="preserve"> and </w:t>
      </w:r>
      <w:proofErr w:type="spellStart"/>
      <w:r w:rsidR="00170E44">
        <w:rPr>
          <w:rFonts w:eastAsia="Times New Roman"/>
        </w:rPr>
        <w:t>Shehu</w:t>
      </w:r>
      <w:proofErr w:type="spellEnd"/>
      <w:r w:rsidR="00170E44">
        <w:rPr>
          <w:rFonts w:eastAsia="Times New Roman"/>
        </w:rPr>
        <w:t>, 2022)</w:t>
      </w:r>
      <w:r w:rsidR="006308B7">
        <w:rPr>
          <w:rFonts w:eastAsia="Times New Roman"/>
        </w:rPr>
        <w:t>. T</w:t>
      </w:r>
      <w:r w:rsidR="009D29DC">
        <w:rPr>
          <w:rFonts w:eastAsia="Times New Roman"/>
        </w:rPr>
        <w:t xml:space="preserve">his makes it easier for children </w:t>
      </w:r>
      <w:r w:rsidR="00BE2BC2">
        <w:rPr>
          <w:rFonts w:eastAsia="Times New Roman"/>
        </w:rPr>
        <w:t xml:space="preserve">to </w:t>
      </w:r>
      <w:r w:rsidR="00876D78">
        <w:rPr>
          <w:rFonts w:eastAsia="Times New Roman"/>
        </w:rPr>
        <w:t>analyse</w:t>
      </w:r>
      <w:r w:rsidR="00BE2BC2">
        <w:rPr>
          <w:rFonts w:eastAsia="Times New Roman"/>
        </w:rPr>
        <w:t xml:space="preserve"> and focus on the messages  presented</w:t>
      </w:r>
      <w:r w:rsidR="00876D78">
        <w:rPr>
          <w:rFonts w:eastAsia="Times New Roman"/>
        </w:rPr>
        <w:t xml:space="preserve"> rather than </w:t>
      </w:r>
      <w:r w:rsidR="006308B7">
        <w:rPr>
          <w:rFonts w:eastAsia="Times New Roman"/>
        </w:rPr>
        <w:t>on thee contexts that come with human characters, ‘</w:t>
      </w:r>
      <w:r w:rsidR="009A5525">
        <w:rPr>
          <w:rFonts w:eastAsia="Times New Roman"/>
        </w:rPr>
        <w:t xml:space="preserve">young readers </w:t>
      </w:r>
      <w:r w:rsidR="00CA0674">
        <w:rPr>
          <w:rFonts w:eastAsia="Times New Roman"/>
        </w:rPr>
        <w:t>don’t</w:t>
      </w:r>
      <w:r w:rsidR="00220276">
        <w:rPr>
          <w:rFonts w:eastAsia="Times New Roman"/>
        </w:rPr>
        <w:t xml:space="preserve"> see animals as ‘other’. They already believe the humans </w:t>
      </w:r>
      <w:r w:rsidR="00CA0674">
        <w:rPr>
          <w:rFonts w:eastAsia="Times New Roman"/>
        </w:rPr>
        <w:t>possess</w:t>
      </w:r>
      <w:r w:rsidR="00220276">
        <w:rPr>
          <w:rFonts w:eastAsia="Times New Roman"/>
        </w:rPr>
        <w:t xml:space="preserve"> human </w:t>
      </w:r>
      <w:r w:rsidR="00CA0674">
        <w:rPr>
          <w:rFonts w:eastAsia="Times New Roman"/>
        </w:rPr>
        <w:t>characteristics’</w:t>
      </w:r>
      <w:r w:rsidR="00220276">
        <w:rPr>
          <w:rFonts w:eastAsia="Times New Roman"/>
        </w:rPr>
        <w:t xml:space="preserve"> (</w:t>
      </w:r>
      <w:r w:rsidR="00E91CBD">
        <w:rPr>
          <w:rFonts w:eastAsia="Times New Roman"/>
        </w:rPr>
        <w:t>Wiegert, 2024)</w:t>
      </w:r>
      <w:r w:rsidR="00275AE7">
        <w:rPr>
          <w:rFonts w:eastAsia="Times New Roman"/>
        </w:rPr>
        <w:t xml:space="preserve">.  It can also </w:t>
      </w:r>
      <w:r w:rsidR="00906CE2">
        <w:rPr>
          <w:rFonts w:eastAsia="Times New Roman"/>
        </w:rPr>
        <w:t xml:space="preserve">allow children to create their own narratives within the illustrations from the underlying contexts from the animals </w:t>
      </w:r>
      <w:r w:rsidR="006F5753">
        <w:rPr>
          <w:rFonts w:eastAsia="Times New Roman"/>
        </w:rPr>
        <w:t xml:space="preserve">without the traits being directly told to the readers, ‘proposing </w:t>
      </w:r>
      <w:r w:rsidR="008C2078">
        <w:rPr>
          <w:rFonts w:eastAsia="Times New Roman"/>
        </w:rPr>
        <w:t xml:space="preserve">ways for humans to </w:t>
      </w:r>
      <w:r w:rsidR="008E4A1E">
        <w:rPr>
          <w:rFonts w:eastAsia="Times New Roman"/>
        </w:rPr>
        <w:t>understand</w:t>
      </w:r>
      <w:r w:rsidR="008C2078">
        <w:rPr>
          <w:rFonts w:eastAsia="Times New Roman"/>
        </w:rPr>
        <w:t xml:space="preserve"> themselves better’ (Ramos</w:t>
      </w:r>
      <w:r w:rsidR="00EA3D78">
        <w:rPr>
          <w:rFonts w:eastAsia="Times New Roman"/>
        </w:rPr>
        <w:t xml:space="preserve">, 2016, pg.14).  A very </w:t>
      </w:r>
      <w:r w:rsidR="008E4A1E">
        <w:rPr>
          <w:rFonts w:eastAsia="Times New Roman"/>
        </w:rPr>
        <w:t>successful</w:t>
      </w:r>
      <w:r w:rsidR="00EA3D78">
        <w:rPr>
          <w:rFonts w:eastAsia="Times New Roman"/>
        </w:rPr>
        <w:t xml:space="preserve"> </w:t>
      </w:r>
      <w:r w:rsidR="00901257">
        <w:rPr>
          <w:rFonts w:eastAsia="Times New Roman"/>
        </w:rPr>
        <w:t xml:space="preserve">example of an illustrator and author that focuses on </w:t>
      </w:r>
      <w:r w:rsidR="008E4A1E">
        <w:rPr>
          <w:rFonts w:eastAsia="Times New Roman"/>
        </w:rPr>
        <w:t>anthropomorphism</w:t>
      </w:r>
      <w:r w:rsidR="00901257">
        <w:rPr>
          <w:rFonts w:eastAsia="Times New Roman"/>
        </w:rPr>
        <w:t xml:space="preserve"> within their work </w:t>
      </w:r>
      <w:r w:rsidR="0023169E">
        <w:rPr>
          <w:rFonts w:eastAsia="Times New Roman"/>
        </w:rPr>
        <w:t xml:space="preserve">for children is Beatrix </w:t>
      </w:r>
      <w:r w:rsidR="008E4A1E">
        <w:rPr>
          <w:rFonts w:eastAsia="Times New Roman"/>
        </w:rPr>
        <w:t>Potter</w:t>
      </w:r>
      <w:r w:rsidR="0023169E">
        <w:rPr>
          <w:rFonts w:eastAsia="Times New Roman"/>
        </w:rPr>
        <w:t xml:space="preserve"> </w:t>
      </w:r>
      <w:r w:rsidR="00331635">
        <w:rPr>
          <w:rFonts w:eastAsia="Times New Roman"/>
        </w:rPr>
        <w:t>whose</w:t>
      </w:r>
      <w:r w:rsidR="002907F6">
        <w:rPr>
          <w:rFonts w:eastAsia="Times New Roman"/>
        </w:rPr>
        <w:t xml:space="preserve"> </w:t>
      </w:r>
      <w:r w:rsidR="0023169E">
        <w:rPr>
          <w:rFonts w:eastAsia="Times New Roman"/>
        </w:rPr>
        <w:t xml:space="preserve">work is ‘beloved by </w:t>
      </w:r>
      <w:r w:rsidR="008E4A1E">
        <w:rPr>
          <w:rFonts w:eastAsia="Times New Roman"/>
        </w:rPr>
        <w:t>children as well as adults’</w:t>
      </w:r>
      <w:r w:rsidR="00F14D51">
        <w:rPr>
          <w:rFonts w:eastAsia="Times New Roman"/>
        </w:rPr>
        <w:t xml:space="preserve"> (</w:t>
      </w:r>
      <w:proofErr w:type="spellStart"/>
      <w:r w:rsidR="00F14D51">
        <w:rPr>
          <w:rFonts w:eastAsia="Times New Roman"/>
        </w:rPr>
        <w:t>Pugl</w:t>
      </w:r>
      <w:proofErr w:type="spellEnd"/>
      <w:r w:rsidR="00F14D51">
        <w:rPr>
          <w:rFonts w:eastAsia="Times New Roman"/>
        </w:rPr>
        <w:t xml:space="preserve">, 2015). </w:t>
      </w:r>
      <w:r w:rsidR="00331635">
        <w:rPr>
          <w:rFonts w:eastAsia="Times New Roman"/>
        </w:rPr>
        <w:t xml:space="preserve"> Her works ‘find animals and humans living in the same society’</w:t>
      </w:r>
      <w:r w:rsidR="00502C60">
        <w:rPr>
          <w:rFonts w:eastAsia="Times New Roman"/>
        </w:rPr>
        <w:t xml:space="preserve"> (</w:t>
      </w:r>
      <w:proofErr w:type="spellStart"/>
      <w:r w:rsidR="00502C60">
        <w:rPr>
          <w:rFonts w:eastAsia="Times New Roman"/>
        </w:rPr>
        <w:t>Pugl</w:t>
      </w:r>
      <w:proofErr w:type="spellEnd"/>
      <w:r w:rsidR="00502C60">
        <w:rPr>
          <w:rFonts w:eastAsia="Times New Roman"/>
        </w:rPr>
        <w:t>, 2015)</w:t>
      </w:r>
      <w:r w:rsidR="00502C60">
        <w:rPr>
          <w:rFonts w:eastAsia="Times New Roman"/>
          <w:kern w:val="0"/>
          <w14:ligatures w14:val="none"/>
        </w:rPr>
        <w:t>.</w:t>
      </w:r>
      <w:r w:rsidR="00316897">
        <w:rPr>
          <w:rFonts w:eastAsia="Times New Roman"/>
          <w:kern w:val="0"/>
          <w14:ligatures w14:val="none"/>
        </w:rPr>
        <w:t xml:space="preserve"> The main characteristic </w:t>
      </w:r>
      <w:r w:rsidR="00C94FFD">
        <w:rPr>
          <w:rFonts w:eastAsia="Times New Roman"/>
          <w:kern w:val="0"/>
          <w14:ligatures w14:val="none"/>
        </w:rPr>
        <w:t xml:space="preserve">that sets Beatrix’s work apart from other </w:t>
      </w:r>
      <w:r w:rsidR="00726F48">
        <w:rPr>
          <w:rFonts w:eastAsia="Times New Roman"/>
          <w:kern w:val="0"/>
          <w14:ligatures w14:val="none"/>
        </w:rPr>
        <w:t>Victorian</w:t>
      </w:r>
      <w:r w:rsidR="00C94FFD">
        <w:rPr>
          <w:rFonts w:eastAsia="Times New Roman"/>
          <w:kern w:val="0"/>
          <w14:ligatures w14:val="none"/>
        </w:rPr>
        <w:t xml:space="preserve"> children’s authors </w:t>
      </w:r>
      <w:r w:rsidR="00726F48">
        <w:rPr>
          <w:rFonts w:eastAsia="Times New Roman"/>
          <w:kern w:val="0"/>
          <w14:ligatures w14:val="none"/>
        </w:rPr>
        <w:t>and illustrators is that ‘anthropomorph</w:t>
      </w:r>
      <w:r w:rsidR="00244325">
        <w:rPr>
          <w:rFonts w:eastAsia="Times New Roman"/>
          <w:kern w:val="0"/>
          <w14:ligatures w14:val="none"/>
        </w:rPr>
        <w:t xml:space="preserve">ised </w:t>
      </w:r>
      <w:r w:rsidR="00322AAD">
        <w:rPr>
          <w:rFonts w:eastAsia="Times New Roman"/>
          <w:kern w:val="0"/>
          <w14:ligatures w14:val="none"/>
        </w:rPr>
        <w:t xml:space="preserve">animals never seem grotesque or exaggerated in anyway’ </w:t>
      </w:r>
      <w:r w:rsidR="00322AAD">
        <w:rPr>
          <w:rFonts w:eastAsia="Times New Roman"/>
        </w:rPr>
        <w:t>(</w:t>
      </w:r>
      <w:proofErr w:type="spellStart"/>
      <w:r w:rsidR="00322AAD">
        <w:rPr>
          <w:rFonts w:eastAsia="Times New Roman"/>
        </w:rPr>
        <w:t>Pugl</w:t>
      </w:r>
      <w:proofErr w:type="spellEnd"/>
      <w:r w:rsidR="00322AAD">
        <w:rPr>
          <w:rFonts w:eastAsia="Times New Roman"/>
        </w:rPr>
        <w:t>, 2015)</w:t>
      </w:r>
      <w:r w:rsidR="001F2209">
        <w:rPr>
          <w:rFonts w:eastAsia="Times New Roman"/>
          <w:kern w:val="0"/>
          <w14:ligatures w14:val="none"/>
        </w:rPr>
        <w:t xml:space="preserve">, she also deals difficult themes </w:t>
      </w:r>
      <w:r w:rsidR="00C97631">
        <w:rPr>
          <w:rFonts w:eastAsia="Times New Roman"/>
          <w:kern w:val="0"/>
          <w14:ligatures w14:val="none"/>
        </w:rPr>
        <w:t>including</w:t>
      </w:r>
      <w:r w:rsidR="00D839C2">
        <w:rPr>
          <w:rFonts w:eastAsia="Times New Roman"/>
          <w:kern w:val="0"/>
          <w14:ligatures w14:val="none"/>
        </w:rPr>
        <w:t xml:space="preserve"> death and dangers like predators but instead softens it </w:t>
      </w:r>
      <w:r w:rsidR="006A2FEB">
        <w:rPr>
          <w:rFonts w:eastAsia="Times New Roman"/>
          <w:kern w:val="0"/>
          <w14:ligatures w14:val="none"/>
        </w:rPr>
        <w:t>with humo</w:t>
      </w:r>
      <w:r w:rsidR="00E6027A">
        <w:rPr>
          <w:rFonts w:eastAsia="Times New Roman"/>
          <w:kern w:val="0"/>
          <w14:ligatures w14:val="none"/>
        </w:rPr>
        <w:t xml:space="preserve">ur which creates a less intense </w:t>
      </w:r>
      <w:r w:rsidR="00433A9F">
        <w:rPr>
          <w:rFonts w:eastAsia="Times New Roman"/>
          <w:kern w:val="0"/>
          <w14:ligatures w14:val="none"/>
        </w:rPr>
        <w:t xml:space="preserve">scene for children. It also helps the adults that may be reading with them </w:t>
      </w:r>
      <w:r w:rsidR="00F95E02">
        <w:rPr>
          <w:rFonts w:eastAsia="Times New Roman"/>
          <w:kern w:val="0"/>
          <w14:ligatures w14:val="none"/>
        </w:rPr>
        <w:t xml:space="preserve">to </w:t>
      </w:r>
      <w:r w:rsidR="002738C7">
        <w:rPr>
          <w:rFonts w:eastAsia="Times New Roman"/>
          <w:kern w:val="0"/>
          <w14:ligatures w14:val="none"/>
        </w:rPr>
        <w:t>app</w:t>
      </w:r>
      <w:r w:rsidR="007D1D39">
        <w:rPr>
          <w:rFonts w:eastAsia="Times New Roman"/>
          <w:kern w:val="0"/>
          <w14:ligatures w14:val="none"/>
        </w:rPr>
        <w:t>roach and discuss the issue in a more control</w:t>
      </w:r>
      <w:r w:rsidR="00C97631">
        <w:rPr>
          <w:rFonts w:eastAsia="Times New Roman"/>
          <w:kern w:val="0"/>
          <w14:ligatures w14:val="none"/>
        </w:rPr>
        <w:t>led less scary way. Potter also</w:t>
      </w:r>
      <w:r w:rsidR="001F2209">
        <w:rPr>
          <w:rFonts w:eastAsia="Times New Roman"/>
          <w:kern w:val="0"/>
          <w14:ligatures w14:val="none"/>
        </w:rPr>
        <w:t xml:space="preserve"> </w:t>
      </w:r>
      <w:r w:rsidR="00C97631">
        <w:rPr>
          <w:rFonts w:eastAsia="Times New Roman"/>
          <w:kern w:val="0"/>
          <w14:ligatures w14:val="none"/>
        </w:rPr>
        <w:t>doesn’t</w:t>
      </w:r>
      <w:r w:rsidR="001F2209">
        <w:rPr>
          <w:rFonts w:eastAsia="Times New Roman"/>
          <w:kern w:val="0"/>
          <w14:ligatures w14:val="none"/>
        </w:rPr>
        <w:t xml:space="preserve"> shy away from having the characters be flawed </w:t>
      </w:r>
      <w:r w:rsidR="006E2E69">
        <w:rPr>
          <w:rFonts w:eastAsia="Times New Roman"/>
          <w:kern w:val="0"/>
          <w14:ligatures w14:val="none"/>
        </w:rPr>
        <w:t>because it ‘warns naughty children not to misbehave through</w:t>
      </w:r>
      <w:r w:rsidR="00E45CF6">
        <w:rPr>
          <w:rFonts w:eastAsia="Times New Roman"/>
          <w:kern w:val="0"/>
          <w14:ligatures w14:val="none"/>
        </w:rPr>
        <w:t xml:space="preserve"> </w:t>
      </w:r>
      <w:r w:rsidR="00E45CF6">
        <w:rPr>
          <w:rFonts w:eastAsia="Times New Roman"/>
          <w:color w:val="000000" w:themeColor="text1"/>
          <w:kern w:val="0"/>
          <w14:ligatures w14:val="none"/>
        </w:rPr>
        <w:t>anthropomorphized</w:t>
      </w:r>
      <w:r w:rsidR="006E2E69">
        <w:rPr>
          <w:rFonts w:eastAsia="Times New Roman"/>
          <w:kern w:val="0"/>
          <w14:ligatures w14:val="none"/>
        </w:rPr>
        <w:t xml:space="preserve"> rabbit</w:t>
      </w:r>
      <w:r w:rsidR="00E45CF6">
        <w:rPr>
          <w:rFonts w:eastAsia="Times New Roman"/>
          <w:kern w:val="0"/>
          <w14:ligatures w14:val="none"/>
        </w:rPr>
        <w:t>s</w:t>
      </w:r>
      <w:r w:rsidR="000F6870" w:rsidRPr="000F6870">
        <w:rPr>
          <w:rFonts w:eastAsia="Times New Roman"/>
          <w:color w:val="000000" w:themeColor="text1"/>
          <w:kern w:val="0"/>
          <w14:ligatures w14:val="none"/>
        </w:rPr>
        <w:t>;</w:t>
      </w:r>
      <w:r w:rsidR="000F6870">
        <w:rPr>
          <w:rFonts w:eastAsia="Times New Roman"/>
          <w:color w:val="000000" w:themeColor="text1"/>
          <w:kern w:val="0"/>
          <w14:ligatures w14:val="none"/>
        </w:rPr>
        <w:t xml:space="preserve"> their actions have consequences’</w:t>
      </w:r>
      <w:r w:rsidR="006A2FEB" w:rsidRPr="006A2FEB">
        <w:rPr>
          <w:rFonts w:eastAsia="Times New Roman"/>
        </w:rPr>
        <w:t xml:space="preserve"> </w:t>
      </w:r>
      <w:r w:rsidR="006A2FEB">
        <w:rPr>
          <w:rFonts w:eastAsia="Times New Roman"/>
        </w:rPr>
        <w:t>(Wiegert, 2024)</w:t>
      </w:r>
      <w:r w:rsidR="000F6870">
        <w:rPr>
          <w:rFonts w:eastAsia="Times New Roman"/>
          <w:color w:val="000000" w:themeColor="text1"/>
          <w:kern w:val="0"/>
          <w14:ligatures w14:val="none"/>
        </w:rPr>
        <w:t xml:space="preserve">, this allows the children to learn about </w:t>
      </w:r>
      <w:r w:rsidR="006F75DE">
        <w:rPr>
          <w:rFonts w:eastAsia="Times New Roman"/>
          <w:color w:val="000000" w:themeColor="text1"/>
          <w:kern w:val="0"/>
          <w14:ligatures w14:val="none"/>
        </w:rPr>
        <w:t xml:space="preserve">consequences in a more appealing way which makes </w:t>
      </w:r>
      <w:r w:rsidR="006F75DE">
        <w:rPr>
          <w:rFonts w:eastAsia="Times New Roman"/>
          <w:color w:val="000000" w:themeColor="text1"/>
          <w:kern w:val="0"/>
          <w14:ligatures w14:val="none"/>
        </w:rPr>
        <w:lastRenderedPageBreak/>
        <w:t xml:space="preserve">it more likely for them to listen and learn from the anthropomorphized </w:t>
      </w:r>
      <w:r w:rsidR="00E45CF6">
        <w:rPr>
          <w:rFonts w:eastAsia="Times New Roman"/>
          <w:color w:val="000000" w:themeColor="text1"/>
          <w:kern w:val="0"/>
          <w14:ligatures w14:val="none"/>
        </w:rPr>
        <w:t>characters.</w:t>
      </w:r>
      <w:r w:rsidR="00274BD0">
        <w:rPr>
          <w:rFonts w:eastAsia="Times New Roman"/>
          <w:color w:val="000000" w:themeColor="text1"/>
          <w:kern w:val="0"/>
          <w14:ligatures w14:val="none"/>
        </w:rPr>
        <w:t xml:space="preserve"> Potter</w:t>
      </w:r>
      <w:r w:rsidR="00434CD5">
        <w:rPr>
          <w:rFonts w:eastAsia="Times New Roman"/>
          <w:color w:val="000000" w:themeColor="text1"/>
          <w:kern w:val="0"/>
          <w14:ligatures w14:val="none"/>
        </w:rPr>
        <w:t xml:space="preserve"> allowing her</w:t>
      </w:r>
      <w:r w:rsidR="003B31A1">
        <w:rPr>
          <w:rFonts w:eastAsia="Times New Roman"/>
          <w:color w:val="000000" w:themeColor="text1"/>
          <w:kern w:val="0"/>
          <w14:ligatures w14:val="none"/>
        </w:rPr>
        <w:t xml:space="preserve"> anthropomorphic</w:t>
      </w:r>
      <w:r w:rsidR="00434CD5">
        <w:rPr>
          <w:rFonts w:eastAsia="Times New Roman"/>
          <w:color w:val="000000" w:themeColor="text1"/>
          <w:kern w:val="0"/>
          <w14:ligatures w14:val="none"/>
        </w:rPr>
        <w:t xml:space="preserve"> characters to be </w:t>
      </w:r>
      <w:r w:rsidR="003B31A1">
        <w:rPr>
          <w:rFonts w:eastAsia="Times New Roman"/>
          <w:color w:val="000000" w:themeColor="text1"/>
          <w:kern w:val="0"/>
          <w14:ligatures w14:val="none"/>
        </w:rPr>
        <w:t>flawed</w:t>
      </w:r>
      <w:r w:rsidR="00434CD5">
        <w:rPr>
          <w:rFonts w:eastAsia="Times New Roman"/>
          <w:color w:val="000000" w:themeColor="text1"/>
          <w:kern w:val="0"/>
          <w14:ligatures w14:val="none"/>
        </w:rPr>
        <w:t xml:space="preserve"> and make </w:t>
      </w:r>
      <w:r w:rsidR="003B31A1">
        <w:rPr>
          <w:rFonts w:eastAsia="Times New Roman"/>
          <w:color w:val="000000" w:themeColor="text1"/>
          <w:kern w:val="0"/>
          <w14:ligatures w14:val="none"/>
        </w:rPr>
        <w:t xml:space="preserve">mistakes allows the readers to connect </w:t>
      </w:r>
      <w:r w:rsidR="00881D1C">
        <w:rPr>
          <w:rFonts w:eastAsia="Times New Roman"/>
          <w:color w:val="000000" w:themeColor="text1"/>
          <w:kern w:val="0"/>
          <w14:ligatures w14:val="none"/>
        </w:rPr>
        <w:t>with them because they ‘experience human emotions</w:t>
      </w:r>
      <w:r w:rsidR="00F92DE2">
        <w:rPr>
          <w:rFonts w:eastAsia="Times New Roman"/>
          <w:color w:val="000000" w:themeColor="text1"/>
          <w:kern w:val="0"/>
          <w14:ligatures w14:val="none"/>
        </w:rPr>
        <w:t>’</w:t>
      </w:r>
      <w:r w:rsidR="00F92DE2" w:rsidRPr="00F92DE2">
        <w:rPr>
          <w:rFonts w:eastAsia="Times New Roman"/>
        </w:rPr>
        <w:t xml:space="preserve"> </w:t>
      </w:r>
      <w:r w:rsidR="00F92DE2">
        <w:rPr>
          <w:rFonts w:eastAsia="Times New Roman"/>
        </w:rPr>
        <w:t>(</w:t>
      </w:r>
      <w:proofErr w:type="spellStart"/>
      <w:r w:rsidR="00F92DE2">
        <w:rPr>
          <w:rFonts w:eastAsia="Times New Roman"/>
        </w:rPr>
        <w:t>Pugl</w:t>
      </w:r>
      <w:proofErr w:type="spellEnd"/>
      <w:r w:rsidR="00F92DE2">
        <w:rPr>
          <w:rFonts w:eastAsia="Times New Roman"/>
        </w:rPr>
        <w:t>, 2015)</w:t>
      </w:r>
      <w:r w:rsidR="00F92DE2">
        <w:rPr>
          <w:rFonts w:eastAsia="Times New Roman"/>
          <w:kern w:val="0"/>
          <w14:ligatures w14:val="none"/>
        </w:rPr>
        <w:t>. This also allows the readers to empathise with the character’s and their journeys.</w:t>
      </w:r>
    </w:p>
    <w:p w14:paraId="1D9BF71A" w14:textId="6ECE249A" w:rsidR="00E91CBD" w:rsidRDefault="00AF6E16" w:rsidP="006C6D18">
      <w:pPr>
        <w:spacing w:before="240"/>
        <w:divId w:val="1597789313"/>
        <w:rPr>
          <w:rFonts w:eastAsia="Times New Roman"/>
          <w:color w:val="000000" w:themeColor="text1"/>
          <w:kern w:val="0"/>
          <w14:ligatures w14:val="none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1502DFA6" wp14:editId="6BCF923F">
            <wp:simplePos x="0" y="0"/>
            <wp:positionH relativeFrom="column">
              <wp:posOffset>0</wp:posOffset>
            </wp:positionH>
            <wp:positionV relativeFrom="paragraph">
              <wp:posOffset>81280</wp:posOffset>
            </wp:positionV>
            <wp:extent cx="5731510" cy="2954020"/>
            <wp:effectExtent l="0" t="0" r="2540" b="0"/>
            <wp:wrapTopAndBottom/>
            <wp:docPr id="21252836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5283606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54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/>
          <w:color w:val="000000" w:themeColor="text1"/>
          <w:kern w:val="0"/>
          <w14:ligatures w14:val="none"/>
        </w:rPr>
        <w:t xml:space="preserve">                         (</w:t>
      </w:r>
      <w:r w:rsidR="009C4BF6">
        <w:rPr>
          <w:rFonts w:eastAsia="Times New Roman"/>
          <w:color w:val="000000" w:themeColor="text1"/>
          <w:kern w:val="0"/>
          <w14:ligatures w14:val="none"/>
        </w:rPr>
        <w:t>‘The Tale of Peter Rabbit, Beatrix Potter, 1960’s)</w:t>
      </w:r>
    </w:p>
    <w:p w14:paraId="391528C1" w14:textId="609E3CD5" w:rsidR="00317788" w:rsidRDefault="00ED5E9F" w:rsidP="006C6D18">
      <w:pPr>
        <w:spacing w:before="240"/>
        <w:divId w:val="1872759274"/>
        <w:rPr>
          <w:rFonts w:eastAsia="Times New Roman"/>
          <w:kern w:val="0"/>
          <w14:ligatures w14:val="none"/>
        </w:rPr>
      </w:pPr>
      <w:r>
        <w:rPr>
          <w:rFonts w:eastAsia="Times New Roman"/>
          <w:color w:val="000000" w:themeColor="text1"/>
          <w:kern w:val="0"/>
          <w14:ligatures w14:val="none"/>
        </w:rPr>
        <w:t xml:space="preserve">This style is extremely appealing because of its </w:t>
      </w:r>
      <w:r w:rsidR="00E9000E">
        <w:rPr>
          <w:rFonts w:eastAsia="Times New Roman"/>
          <w:color w:val="000000" w:themeColor="text1"/>
          <w:kern w:val="0"/>
          <w14:ligatures w14:val="none"/>
        </w:rPr>
        <w:t xml:space="preserve">soft lines and colours, they are really inviting to an audience </w:t>
      </w:r>
      <w:r w:rsidR="006465AA">
        <w:rPr>
          <w:rFonts w:eastAsia="Times New Roman"/>
          <w:color w:val="000000" w:themeColor="text1"/>
          <w:kern w:val="0"/>
          <w14:ligatures w14:val="none"/>
        </w:rPr>
        <w:t>because of ‘the combination of romance and fantasy with a strong sense of place captured in realistic backdrops’</w:t>
      </w:r>
      <w:r w:rsidR="00C02802" w:rsidRPr="00C02802">
        <w:rPr>
          <w:rFonts w:eastAsia="Times New Roman"/>
        </w:rPr>
        <w:t xml:space="preserve"> </w:t>
      </w:r>
      <w:r w:rsidR="00C02802">
        <w:rPr>
          <w:rFonts w:eastAsia="Times New Roman"/>
        </w:rPr>
        <w:t>(Victoria and Albert Museum, 2022)</w:t>
      </w:r>
      <w:r w:rsidR="002362E1">
        <w:rPr>
          <w:rFonts w:eastAsia="Times New Roman"/>
          <w:kern w:val="0"/>
          <w14:ligatures w14:val="none"/>
        </w:rPr>
        <w:t>. ‘Potter admired rabbits’</w:t>
      </w:r>
      <w:r w:rsidR="003317C3">
        <w:rPr>
          <w:rFonts w:eastAsia="Times New Roman"/>
          <w:kern w:val="0"/>
          <w14:ligatures w14:val="none"/>
        </w:rPr>
        <w:t xml:space="preserve"> </w:t>
      </w:r>
      <w:r w:rsidR="003317C3">
        <w:rPr>
          <w:rFonts w:eastAsia="Times New Roman"/>
        </w:rPr>
        <w:t>(</w:t>
      </w:r>
      <w:proofErr w:type="spellStart"/>
      <w:r w:rsidR="003317C3">
        <w:rPr>
          <w:rFonts w:eastAsia="Times New Roman"/>
        </w:rPr>
        <w:t>Pugl</w:t>
      </w:r>
      <w:proofErr w:type="spellEnd"/>
      <w:r w:rsidR="003317C3">
        <w:rPr>
          <w:rFonts w:eastAsia="Times New Roman"/>
        </w:rPr>
        <w:t>, 2015)</w:t>
      </w:r>
      <w:r w:rsidR="00F51BB2">
        <w:rPr>
          <w:rFonts w:eastAsia="Times New Roman"/>
        </w:rPr>
        <w:t>, this admiration can be s</w:t>
      </w:r>
      <w:r w:rsidR="00CD25F1">
        <w:rPr>
          <w:rFonts w:eastAsia="Times New Roman"/>
        </w:rPr>
        <w:t xml:space="preserve">een and felt within her delicate illustrations of the animals. Her ‘accurate </w:t>
      </w:r>
      <w:r w:rsidR="00FD24ED">
        <w:rPr>
          <w:rFonts w:eastAsia="Times New Roman"/>
        </w:rPr>
        <w:t xml:space="preserve">botanical and anatomical </w:t>
      </w:r>
      <w:r w:rsidR="00947E38">
        <w:rPr>
          <w:rFonts w:eastAsia="Times New Roman"/>
        </w:rPr>
        <w:t xml:space="preserve">drawings ... distinguished </w:t>
      </w:r>
      <w:r w:rsidR="00D04887">
        <w:rPr>
          <w:rFonts w:eastAsia="Times New Roman"/>
        </w:rPr>
        <w:t>her tales from other children’s books’ (</w:t>
      </w:r>
      <w:proofErr w:type="spellStart"/>
      <w:r w:rsidR="00D04887">
        <w:rPr>
          <w:rFonts w:eastAsia="Times New Roman"/>
        </w:rPr>
        <w:t>Pugl</w:t>
      </w:r>
      <w:proofErr w:type="spellEnd"/>
      <w:r w:rsidR="00D04887">
        <w:rPr>
          <w:rFonts w:eastAsia="Times New Roman"/>
        </w:rPr>
        <w:t>, 2015)</w:t>
      </w:r>
      <w:r w:rsidR="00274BD0">
        <w:rPr>
          <w:rFonts w:eastAsia="Times New Roman"/>
          <w:kern w:val="0"/>
          <w14:ligatures w14:val="none"/>
        </w:rPr>
        <w:t xml:space="preserve">. </w:t>
      </w:r>
    </w:p>
    <w:p w14:paraId="0487BA29" w14:textId="59FB56D7" w:rsidR="000429D5" w:rsidRDefault="00F868B2">
      <w:pPr>
        <w:divId w:val="1302804230"/>
        <w:rPr>
          <w:rFonts w:eastAsia="Times New Roman"/>
        </w:rPr>
      </w:pPr>
      <w:r>
        <w:rPr>
          <w:rFonts w:eastAsia="Times New Roman"/>
          <w:kern w:val="0"/>
          <w14:ligatures w14:val="none"/>
        </w:rPr>
        <w:t xml:space="preserve">All things considered </w:t>
      </w:r>
      <w:r w:rsidR="005662A4">
        <w:rPr>
          <w:rFonts w:eastAsia="Times New Roman"/>
          <w:kern w:val="0"/>
          <w14:ligatures w14:val="none"/>
        </w:rPr>
        <w:t xml:space="preserve">anthropomorphic </w:t>
      </w:r>
      <w:r w:rsidR="00A94C58">
        <w:rPr>
          <w:rFonts w:eastAsia="Times New Roman"/>
          <w:kern w:val="0"/>
          <w14:ligatures w14:val="none"/>
        </w:rPr>
        <w:t xml:space="preserve">art has been an influential and educational </w:t>
      </w:r>
      <w:r w:rsidR="00ED2484">
        <w:rPr>
          <w:rFonts w:eastAsia="Times New Roman"/>
          <w:kern w:val="0"/>
          <w14:ligatures w14:val="none"/>
        </w:rPr>
        <w:t xml:space="preserve">form of </w:t>
      </w:r>
      <w:r w:rsidR="00F613D1">
        <w:rPr>
          <w:rFonts w:eastAsia="Times New Roman"/>
          <w:kern w:val="0"/>
          <w14:ligatures w14:val="none"/>
        </w:rPr>
        <w:t>illustration</w:t>
      </w:r>
      <w:r w:rsidR="00ED2484">
        <w:rPr>
          <w:rFonts w:eastAsia="Times New Roman"/>
          <w:kern w:val="0"/>
          <w14:ligatures w14:val="none"/>
        </w:rPr>
        <w:t xml:space="preserve"> for both children and adults alike. Anthropom</w:t>
      </w:r>
      <w:r w:rsidR="00726E74">
        <w:rPr>
          <w:rFonts w:eastAsia="Times New Roman"/>
          <w:kern w:val="0"/>
          <w14:ligatures w14:val="none"/>
        </w:rPr>
        <w:t>orphic illustrations are ‘</w:t>
      </w:r>
      <w:r w:rsidR="00F613D1">
        <w:rPr>
          <w:rFonts w:eastAsia="Times New Roman"/>
          <w:kern w:val="0"/>
          <w14:ligatures w14:val="none"/>
        </w:rPr>
        <w:t>beneficial</w:t>
      </w:r>
      <w:r w:rsidR="00726E74">
        <w:rPr>
          <w:rFonts w:eastAsia="Times New Roman"/>
          <w:kern w:val="0"/>
          <w14:ligatures w14:val="none"/>
        </w:rPr>
        <w:t xml:space="preserve"> for leaning when </w:t>
      </w:r>
      <w:r w:rsidR="0051244C">
        <w:rPr>
          <w:rFonts w:eastAsia="Times New Roman"/>
          <w:kern w:val="0"/>
          <w14:ligatures w14:val="none"/>
        </w:rPr>
        <w:t xml:space="preserve">tendencies of attributing human </w:t>
      </w:r>
      <w:r w:rsidR="00101466">
        <w:rPr>
          <w:rFonts w:eastAsia="Times New Roman"/>
          <w:kern w:val="0"/>
          <w14:ligatures w14:val="none"/>
        </w:rPr>
        <w:t>characteristic are triggered’</w:t>
      </w:r>
      <w:r w:rsidR="000429D5">
        <w:rPr>
          <w:rFonts w:eastAsia="Times New Roman"/>
          <w:kern w:val="0"/>
          <w14:ligatures w14:val="none"/>
        </w:rPr>
        <w:t xml:space="preserve"> </w:t>
      </w:r>
      <w:r w:rsidR="000429D5">
        <w:rPr>
          <w:rFonts w:eastAsia="Times New Roman"/>
        </w:rPr>
        <w:t>(Schneider et al., 2018)</w:t>
      </w:r>
      <w:r w:rsidR="00BA3442">
        <w:rPr>
          <w:rFonts w:eastAsia="Times New Roman"/>
        </w:rPr>
        <w:t>, information is more easily</w:t>
      </w:r>
      <w:r w:rsidR="00AE53FA">
        <w:rPr>
          <w:rFonts w:eastAsia="Times New Roman"/>
        </w:rPr>
        <w:t xml:space="preserve"> comprehended</w:t>
      </w:r>
      <w:r w:rsidR="00BA3442">
        <w:rPr>
          <w:rFonts w:eastAsia="Times New Roman"/>
        </w:rPr>
        <w:t xml:space="preserve"> when we are able to connect with it on a personal </w:t>
      </w:r>
      <w:r w:rsidR="00AE53FA">
        <w:rPr>
          <w:rFonts w:eastAsia="Times New Roman"/>
        </w:rPr>
        <w:t xml:space="preserve">and human </w:t>
      </w:r>
      <w:r w:rsidR="00BA3442">
        <w:rPr>
          <w:rFonts w:eastAsia="Times New Roman"/>
        </w:rPr>
        <w:t>level</w:t>
      </w:r>
      <w:r w:rsidR="00FD538B">
        <w:rPr>
          <w:rFonts w:eastAsia="Times New Roman"/>
        </w:rPr>
        <w:t>. It has been a</w:t>
      </w:r>
      <w:r w:rsidR="0029757E">
        <w:rPr>
          <w:rFonts w:eastAsia="Times New Roman"/>
        </w:rPr>
        <w:t xml:space="preserve">n equally </w:t>
      </w:r>
      <w:r w:rsidR="00FD538B">
        <w:rPr>
          <w:rFonts w:eastAsia="Times New Roman"/>
        </w:rPr>
        <w:t xml:space="preserve">helpful resource for </w:t>
      </w:r>
      <w:r w:rsidR="00F613D1">
        <w:rPr>
          <w:rFonts w:eastAsia="Times New Roman"/>
        </w:rPr>
        <w:t>children’s</w:t>
      </w:r>
      <w:r w:rsidR="00FD538B">
        <w:rPr>
          <w:rFonts w:eastAsia="Times New Roman"/>
        </w:rPr>
        <w:t xml:space="preserve"> authors and political </w:t>
      </w:r>
      <w:r w:rsidR="0029757E">
        <w:rPr>
          <w:rFonts w:eastAsia="Times New Roman"/>
        </w:rPr>
        <w:t>illustrators</w:t>
      </w:r>
      <w:r w:rsidR="00FD538B">
        <w:rPr>
          <w:rFonts w:eastAsia="Times New Roman"/>
        </w:rPr>
        <w:t xml:space="preserve"> </w:t>
      </w:r>
      <w:r w:rsidR="0029757E">
        <w:rPr>
          <w:rFonts w:eastAsia="Times New Roman"/>
        </w:rPr>
        <w:t>as they are also able to add underlying contexts without being too on the nose</w:t>
      </w:r>
      <w:r w:rsidR="00731B16">
        <w:rPr>
          <w:rFonts w:eastAsia="Times New Roman"/>
        </w:rPr>
        <w:t xml:space="preserve">. The </w:t>
      </w:r>
      <w:r w:rsidR="00F613D1">
        <w:rPr>
          <w:rFonts w:eastAsia="Times New Roman"/>
        </w:rPr>
        <w:t>art form</w:t>
      </w:r>
      <w:r w:rsidR="00731B16">
        <w:rPr>
          <w:rFonts w:eastAsia="Times New Roman"/>
        </w:rPr>
        <w:t xml:space="preserve"> of </w:t>
      </w:r>
      <w:r w:rsidR="00F613D1">
        <w:rPr>
          <w:rFonts w:eastAsia="Times New Roman"/>
        </w:rPr>
        <w:t>anthropomorphism</w:t>
      </w:r>
      <w:r w:rsidR="00731B16">
        <w:rPr>
          <w:rFonts w:eastAsia="Times New Roman"/>
        </w:rPr>
        <w:t xml:space="preserve"> is extremely </w:t>
      </w:r>
      <w:r w:rsidR="00F613D1">
        <w:rPr>
          <w:rFonts w:eastAsia="Times New Roman"/>
        </w:rPr>
        <w:t>versatile</w:t>
      </w:r>
      <w:r w:rsidR="00731B16">
        <w:rPr>
          <w:rFonts w:eastAsia="Times New Roman"/>
        </w:rPr>
        <w:t xml:space="preserve"> </w:t>
      </w:r>
      <w:r w:rsidR="00F613D1">
        <w:rPr>
          <w:rFonts w:eastAsia="Times New Roman"/>
        </w:rPr>
        <w:t xml:space="preserve">and </w:t>
      </w:r>
      <w:r w:rsidR="006F49B3">
        <w:rPr>
          <w:rFonts w:eastAsia="Times New Roman"/>
        </w:rPr>
        <w:t xml:space="preserve">particularly effective on showing different </w:t>
      </w:r>
      <w:r w:rsidR="00EA6759">
        <w:rPr>
          <w:rFonts w:eastAsia="Times New Roman"/>
        </w:rPr>
        <w:t>themes and issues.</w:t>
      </w:r>
    </w:p>
    <w:p w14:paraId="3D139C91" w14:textId="77777777" w:rsidR="000C63EC" w:rsidRDefault="000C63EC">
      <w:pPr>
        <w:divId w:val="1302804230"/>
        <w:rPr>
          <w:rFonts w:eastAsia="Times New Roman"/>
        </w:rPr>
      </w:pPr>
    </w:p>
    <w:p w14:paraId="6CF1A5D6" w14:textId="77777777" w:rsidR="000C63EC" w:rsidRDefault="000C63EC">
      <w:pPr>
        <w:divId w:val="1302804230"/>
        <w:rPr>
          <w:rFonts w:eastAsia="Times New Roman"/>
        </w:rPr>
      </w:pPr>
    </w:p>
    <w:p w14:paraId="340F8D34" w14:textId="77777777" w:rsidR="000C63EC" w:rsidRDefault="000C63EC">
      <w:pPr>
        <w:divId w:val="1302804230"/>
        <w:rPr>
          <w:rFonts w:eastAsia="Times New Roman"/>
        </w:rPr>
      </w:pPr>
    </w:p>
    <w:p w14:paraId="0DF09BE6" w14:textId="77777777" w:rsidR="000C63EC" w:rsidRDefault="000C63EC">
      <w:pPr>
        <w:divId w:val="1302804230"/>
        <w:rPr>
          <w:rFonts w:eastAsia="Times New Roman"/>
        </w:rPr>
      </w:pPr>
    </w:p>
    <w:p w14:paraId="32EE8D78" w14:textId="77777777" w:rsidR="000C63EC" w:rsidRDefault="000C63EC">
      <w:pPr>
        <w:divId w:val="1302804230"/>
        <w:rPr>
          <w:rFonts w:eastAsia="Times New Roman"/>
        </w:rPr>
      </w:pPr>
    </w:p>
    <w:p w14:paraId="575769DE" w14:textId="77777777" w:rsidR="000C63EC" w:rsidRDefault="000C63EC">
      <w:pPr>
        <w:divId w:val="1302804230"/>
        <w:rPr>
          <w:rFonts w:eastAsia="Times New Roman"/>
          <w:kern w:val="0"/>
          <w14:ligatures w14:val="none"/>
        </w:rPr>
      </w:pPr>
    </w:p>
    <w:p w14:paraId="4B003CD6" w14:textId="39AE817B" w:rsidR="003B735D" w:rsidRDefault="003B735D">
      <w:pPr>
        <w:pStyle w:val="Heading1"/>
        <w:spacing w:before="0" w:after="240" w:line="360" w:lineRule="auto"/>
        <w:divId w:val="1411543377"/>
        <w:rPr>
          <w:rFonts w:eastAsia="Times New Roman"/>
          <w:kern w:val="36"/>
          <w:sz w:val="36"/>
          <w:szCs w:val="36"/>
          <w14:ligatures w14:val="none"/>
        </w:rPr>
      </w:pPr>
      <w:r>
        <w:rPr>
          <w:rFonts w:eastAsia="Times New Roman"/>
          <w:sz w:val="36"/>
          <w:szCs w:val="36"/>
        </w:rPr>
        <w:t>Bibliography:</w:t>
      </w:r>
    </w:p>
    <w:p w14:paraId="632AAD3D" w14:textId="77777777" w:rsidR="003B735D" w:rsidRDefault="003B735D">
      <w:pPr>
        <w:pStyle w:val="NormalWeb"/>
        <w:spacing w:before="0" w:beforeAutospacing="0" w:after="240" w:afterAutospacing="0" w:line="360" w:lineRule="auto"/>
        <w:divId w:val="1438058579"/>
      </w:pPr>
      <w:proofErr w:type="spellStart"/>
      <w:r>
        <w:t>Akuso</w:t>
      </w:r>
      <w:proofErr w:type="spellEnd"/>
      <w:r>
        <w:t xml:space="preserve">, E.S. and </w:t>
      </w:r>
      <w:proofErr w:type="spellStart"/>
      <w:r>
        <w:t>Shehu</w:t>
      </w:r>
      <w:proofErr w:type="spellEnd"/>
      <w:r>
        <w:t xml:space="preserve">, S.F. (2022). AN ARCHETYPAL EXPLORATION INTO THE USE OF PICTORIAL AND ANTHROPOMORPHIC ILLUSTRATIONS IN SELECTED NIGERIAN </w:t>
      </w:r>
      <w:proofErr w:type="spellStart"/>
      <w:r>
        <w:t>CHILDRENâ€</w:t>
      </w:r>
      <w:r>
        <w:rPr>
          <w:vertAlign w:val="superscript"/>
        </w:rPr>
        <w:t>TM</w:t>
      </w:r>
      <w:r>
        <w:t>S</w:t>
      </w:r>
      <w:proofErr w:type="spellEnd"/>
      <w:r>
        <w:t xml:space="preserve"> TEXTS. </w:t>
      </w:r>
      <w:r>
        <w:rPr>
          <w:i/>
          <w:iCs/>
        </w:rPr>
        <w:t>NIGERIAN JOURNAL OF ARTS AND HUMANITIES (NJAH)</w:t>
      </w:r>
      <w:r>
        <w:t>, [online] 2(1). Available at: https://www.nigerianjournalsonline.com/index.php/NJAH/article/view/2918.</w:t>
      </w:r>
    </w:p>
    <w:p w14:paraId="7744F2A5" w14:textId="77777777" w:rsidR="003B735D" w:rsidRDefault="003B735D">
      <w:pPr>
        <w:pStyle w:val="NormalWeb"/>
        <w:spacing w:before="0" w:beforeAutospacing="0" w:after="240" w:afterAutospacing="0" w:line="360" w:lineRule="auto"/>
        <w:divId w:val="1438058579"/>
      </w:pPr>
      <w:r>
        <w:t xml:space="preserve">Clark, K. (1977). </w:t>
      </w:r>
      <w:r>
        <w:rPr>
          <w:i/>
          <w:iCs/>
        </w:rPr>
        <w:t>Animals and men : their relationship as reflected in Western art from prehistory to the present day</w:t>
      </w:r>
      <w:r>
        <w:t>. William Morrow &amp; Company, Inc.</w:t>
      </w:r>
    </w:p>
    <w:p w14:paraId="2B1D9CF4" w14:textId="77777777" w:rsidR="003B735D" w:rsidRDefault="003B735D">
      <w:pPr>
        <w:pStyle w:val="NormalWeb"/>
        <w:spacing w:before="0" w:beforeAutospacing="0" w:after="240" w:afterAutospacing="0" w:line="360" w:lineRule="auto"/>
        <w:divId w:val="1438058579"/>
      </w:pPr>
      <w:r>
        <w:t xml:space="preserve">Clifford, G.C. (2020). </w:t>
      </w:r>
      <w:r>
        <w:rPr>
          <w:i/>
          <w:iCs/>
        </w:rPr>
        <w:t>Vulture Symbolism &amp; Meaning (+Totem, Spirit &amp; Omens)</w:t>
      </w:r>
      <w:r>
        <w:t>. [online] World Birds. Available at: https://worldbirds.com/vulture-symbolism/.</w:t>
      </w:r>
    </w:p>
    <w:p w14:paraId="2A1AFD9B" w14:textId="77777777" w:rsidR="003B735D" w:rsidRDefault="003B735D">
      <w:pPr>
        <w:pStyle w:val="NormalWeb"/>
        <w:spacing w:before="0" w:beforeAutospacing="0" w:after="240" w:afterAutospacing="0" w:line="360" w:lineRule="auto"/>
        <w:divId w:val="1438058579"/>
      </w:pPr>
      <w:proofErr w:type="spellStart"/>
      <w:r>
        <w:t>Filipa</w:t>
      </w:r>
      <w:proofErr w:type="spellEnd"/>
      <w:r>
        <w:t xml:space="preserve"> Ramos (2016). </w:t>
      </w:r>
      <w:r>
        <w:rPr>
          <w:i/>
          <w:iCs/>
        </w:rPr>
        <w:t>Animals</w:t>
      </w:r>
      <w:r>
        <w:t>. London: Whitechapel Gallery ; Cambridge (Mass.) ; London.</w:t>
      </w:r>
    </w:p>
    <w:p w14:paraId="687FE94A" w14:textId="77777777" w:rsidR="003B735D" w:rsidRDefault="003B735D">
      <w:pPr>
        <w:pStyle w:val="NormalWeb"/>
        <w:spacing w:before="0" w:beforeAutospacing="0" w:after="240" w:afterAutospacing="0" w:line="360" w:lineRule="auto"/>
        <w:divId w:val="1438058579"/>
      </w:pPr>
      <w:proofErr w:type="spellStart"/>
      <w:r>
        <w:t>Kait</w:t>
      </w:r>
      <w:proofErr w:type="spellEnd"/>
      <w:r>
        <w:t xml:space="preserve"> Hanson (2024). </w:t>
      </w:r>
      <w:r>
        <w:rPr>
          <w:i/>
          <w:iCs/>
        </w:rPr>
        <w:t>What It Means When You See A Vulture: 4 Things You Probably Didn’t Know</w:t>
      </w:r>
      <w:r>
        <w:t>. [online] Southern Living. Available at: https://www.southernliving.com/meaning-of-a-vulture-8727689.</w:t>
      </w:r>
    </w:p>
    <w:p w14:paraId="0E25AEC0" w14:textId="77777777" w:rsidR="003B735D" w:rsidRDefault="003B735D">
      <w:pPr>
        <w:pStyle w:val="NormalWeb"/>
        <w:spacing w:before="0" w:beforeAutospacing="0" w:after="240" w:afterAutospacing="0" w:line="360" w:lineRule="auto"/>
        <w:divId w:val="1438058579"/>
      </w:pPr>
      <w:proofErr w:type="spellStart"/>
      <w:r>
        <w:t>Patsiaouras</w:t>
      </w:r>
      <w:proofErr w:type="spellEnd"/>
      <w:r>
        <w:t xml:space="preserve">, G., Fitchett, J. and </w:t>
      </w:r>
      <w:proofErr w:type="spellStart"/>
      <w:r>
        <w:t>Saren</w:t>
      </w:r>
      <w:proofErr w:type="spellEnd"/>
      <w:r>
        <w:t xml:space="preserve">, M. (2014). Boris </w:t>
      </w:r>
      <w:proofErr w:type="spellStart"/>
      <w:r>
        <w:t>Artzybasheff</w:t>
      </w:r>
      <w:proofErr w:type="spellEnd"/>
      <w:r>
        <w:t xml:space="preserve"> and the art of anthropomorphic marketing in early American consumer culture. </w:t>
      </w:r>
      <w:r>
        <w:rPr>
          <w:i/>
          <w:iCs/>
        </w:rPr>
        <w:t>Journal of Marketing Management</w:t>
      </w:r>
      <w:r>
        <w:t xml:space="preserve">, 30(1-2), pp.117–137. </w:t>
      </w:r>
      <w:proofErr w:type="spellStart"/>
      <w:r>
        <w:t>doi:https</w:t>
      </w:r>
      <w:proofErr w:type="spellEnd"/>
      <w:r>
        <w:t>://doi.org/10.1080/0267257x.2013.803141.</w:t>
      </w:r>
    </w:p>
    <w:p w14:paraId="56ADC0AF" w14:textId="77777777" w:rsidR="003B735D" w:rsidRDefault="003B735D">
      <w:pPr>
        <w:pStyle w:val="NormalWeb"/>
        <w:spacing w:before="0" w:beforeAutospacing="0" w:after="240" w:afterAutospacing="0" w:line="360" w:lineRule="auto"/>
        <w:divId w:val="1438058579"/>
      </w:pPr>
      <w:r>
        <w:t xml:space="preserve">Phoenix Art Museum. (2021). </w:t>
      </w:r>
      <w:r>
        <w:rPr>
          <w:i/>
          <w:iCs/>
        </w:rPr>
        <w:t>The Symbolism of Peacocks</w:t>
      </w:r>
      <w:r>
        <w:t>. [online] Available at: https://phxart.org/blog/the-symbolism-of-peacocks/.</w:t>
      </w:r>
    </w:p>
    <w:p w14:paraId="62C5D79C" w14:textId="77777777" w:rsidR="003B735D" w:rsidRDefault="003B735D">
      <w:pPr>
        <w:pStyle w:val="NormalWeb"/>
        <w:spacing w:before="0" w:beforeAutospacing="0" w:after="240" w:afterAutospacing="0" w:line="360" w:lineRule="auto"/>
        <w:divId w:val="1438058579"/>
      </w:pPr>
      <w:proofErr w:type="spellStart"/>
      <w:r>
        <w:t>Pugl</w:t>
      </w:r>
      <w:proofErr w:type="spellEnd"/>
      <w:r>
        <w:t xml:space="preserve">, S. (2015). </w:t>
      </w:r>
      <w:r>
        <w:rPr>
          <w:i/>
          <w:iCs/>
        </w:rPr>
        <w:t>‘Anthropomorphism in Children’s Literature: Rabbits’</w:t>
      </w:r>
      <w:r>
        <w:t>. [online] Available at: https://phaidra.univie.ac.at/detail/o:1315331.pdf [Accessed 23 Apr. 2025].</w:t>
      </w:r>
    </w:p>
    <w:p w14:paraId="5AED53F0" w14:textId="77777777" w:rsidR="003B735D" w:rsidRDefault="003B735D">
      <w:pPr>
        <w:pStyle w:val="NormalWeb"/>
        <w:spacing w:before="0" w:beforeAutospacing="0" w:after="240" w:afterAutospacing="0" w:line="360" w:lineRule="auto"/>
        <w:divId w:val="1438058579"/>
      </w:pPr>
      <w:r>
        <w:t xml:space="preserve">Schneider, S., </w:t>
      </w:r>
      <w:proofErr w:type="spellStart"/>
      <w:r>
        <w:t>Nebel</w:t>
      </w:r>
      <w:proofErr w:type="spellEnd"/>
      <w:r>
        <w:t xml:space="preserve">, S., </w:t>
      </w:r>
      <w:proofErr w:type="spellStart"/>
      <w:r>
        <w:t>Beege</w:t>
      </w:r>
      <w:proofErr w:type="spellEnd"/>
      <w:r>
        <w:t xml:space="preserve">, M. and Rey, G.D. (2018). Anthropomorphism in decorative pictures: Benefit or harm for learning? </w:t>
      </w:r>
      <w:r>
        <w:rPr>
          <w:i/>
          <w:iCs/>
        </w:rPr>
        <w:t>Journal of Educational Psychology</w:t>
      </w:r>
      <w:r>
        <w:t xml:space="preserve">, 110(2), pp.218–232. </w:t>
      </w:r>
      <w:proofErr w:type="spellStart"/>
      <w:r>
        <w:t>doi:https</w:t>
      </w:r>
      <w:proofErr w:type="spellEnd"/>
      <w:r>
        <w:t>://doi.org/10.1037/edu0000207.</w:t>
      </w:r>
    </w:p>
    <w:p w14:paraId="5DB9F6FA" w14:textId="77777777" w:rsidR="003B735D" w:rsidRDefault="003B735D">
      <w:pPr>
        <w:pStyle w:val="NormalWeb"/>
        <w:spacing w:before="0" w:beforeAutospacing="0" w:after="240" w:afterAutospacing="0" w:line="360" w:lineRule="auto"/>
        <w:divId w:val="1438058579"/>
      </w:pPr>
      <w:proofErr w:type="spellStart"/>
      <w:r>
        <w:lastRenderedPageBreak/>
        <w:t>Sexsmith</w:t>
      </w:r>
      <w:proofErr w:type="spellEnd"/>
      <w:r>
        <w:t xml:space="preserve">, D.W. (1997). </w:t>
      </w:r>
      <w:r>
        <w:rPr>
          <w:i/>
          <w:iCs/>
        </w:rPr>
        <w:t>Going up in the world, and down: Social mobility in the caricature of J. J. Grandville, 1826-1847 - ProQuest</w:t>
      </w:r>
      <w:r>
        <w:t>. [online] Proquest.com. Available at: https://www.proquest.com/docview/304351099?pq-origsite=gscholar&amp;fromopenview=true&amp;sourcetype=Dissertations%20&amp;%20Theses [Accessed 18 Apr. 2025].</w:t>
      </w:r>
    </w:p>
    <w:p w14:paraId="7F75B323" w14:textId="61665520" w:rsidR="00333D73" w:rsidRDefault="003B735D">
      <w:pPr>
        <w:pStyle w:val="NormalWeb"/>
        <w:spacing w:before="0" w:beforeAutospacing="0" w:after="240" w:afterAutospacing="0" w:line="360" w:lineRule="auto"/>
        <w:divId w:val="1438058579"/>
      </w:pPr>
      <w:r>
        <w:t xml:space="preserve">Simons, J. (2002). The Animal as Symbol. </w:t>
      </w:r>
      <w:r>
        <w:rPr>
          <w:i/>
          <w:iCs/>
        </w:rPr>
        <w:t xml:space="preserve">Animal Rights and the Politics of Literacy </w:t>
      </w:r>
      <w:proofErr w:type="spellStart"/>
      <w:r>
        <w:rPr>
          <w:i/>
          <w:iCs/>
        </w:rPr>
        <w:t>Represention</w:t>
      </w:r>
      <w:proofErr w:type="spellEnd"/>
      <w:r>
        <w:t xml:space="preserve">, pp.85–115. </w:t>
      </w:r>
      <w:proofErr w:type="spellStart"/>
      <w:r>
        <w:t>doi:https</w:t>
      </w:r>
      <w:proofErr w:type="spellEnd"/>
      <w:r>
        <w:t>://doi.org/10.1057/9780230513549_5.</w:t>
      </w:r>
    </w:p>
    <w:p w14:paraId="6154AAE6" w14:textId="77777777" w:rsidR="003B735D" w:rsidRDefault="003B735D">
      <w:pPr>
        <w:pStyle w:val="NormalWeb"/>
        <w:spacing w:before="0" w:beforeAutospacing="0" w:after="240" w:afterAutospacing="0" w:line="360" w:lineRule="auto"/>
        <w:divId w:val="1438058579"/>
      </w:pPr>
      <w:r>
        <w:t xml:space="preserve">Victoria and Albert Museum. (2022). </w:t>
      </w:r>
      <w:r>
        <w:rPr>
          <w:i/>
          <w:iCs/>
        </w:rPr>
        <w:t>V&amp;A · Beatrix Potter’s inspirations</w:t>
      </w:r>
      <w:r>
        <w:t>. [online] Available at: https://www.vam.ac.uk/articles/beatrix-potters-inspirations.</w:t>
      </w:r>
    </w:p>
    <w:p w14:paraId="534B9B4C" w14:textId="1691997D" w:rsidR="00333D73" w:rsidRDefault="003B735D">
      <w:pPr>
        <w:pStyle w:val="NormalWeb"/>
        <w:spacing w:before="0" w:beforeAutospacing="0" w:after="240" w:afterAutospacing="0" w:line="360" w:lineRule="auto"/>
        <w:divId w:val="1438058579"/>
      </w:pPr>
      <w:proofErr w:type="spellStart"/>
      <w:r>
        <w:t>Wettlaufer</w:t>
      </w:r>
      <w:proofErr w:type="spellEnd"/>
      <w:r>
        <w:t xml:space="preserve">, A.K. (2013). From metaphor to metamorphosis: visual/verbal wordplay and the aesthetics of modernity in Grandville’s caricature. </w:t>
      </w:r>
      <w:r>
        <w:rPr>
          <w:i/>
          <w:iCs/>
        </w:rPr>
        <w:t>Word &amp; Image</w:t>
      </w:r>
      <w:r>
        <w:t xml:space="preserve">, 29(4), pp.456–486. </w:t>
      </w:r>
      <w:proofErr w:type="spellStart"/>
      <w:r>
        <w:t>doi:https</w:t>
      </w:r>
      <w:proofErr w:type="spellEnd"/>
      <w:r>
        <w:t>://doi.org/10.1080/02666286.2013.786279.</w:t>
      </w:r>
    </w:p>
    <w:p w14:paraId="4786D63F" w14:textId="195F7034" w:rsidR="003B735D" w:rsidRDefault="006A562C">
      <w:pPr>
        <w:pStyle w:val="NormalWeb"/>
        <w:spacing w:before="0" w:beforeAutospacing="0" w:after="240" w:afterAutospacing="0" w:line="360" w:lineRule="auto"/>
        <w:divId w:val="1438058579"/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1030A836" wp14:editId="6D1946BE">
            <wp:simplePos x="0" y="0"/>
            <wp:positionH relativeFrom="column">
              <wp:posOffset>0</wp:posOffset>
            </wp:positionH>
            <wp:positionV relativeFrom="paragraph">
              <wp:posOffset>949960</wp:posOffset>
            </wp:positionV>
            <wp:extent cx="4500880" cy="3397885"/>
            <wp:effectExtent l="0" t="0" r="0" b="0"/>
            <wp:wrapTopAndBottom/>
            <wp:docPr id="10904618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497352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00880" cy="3397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735D">
        <w:t xml:space="preserve">Wiegert, L.T. (2024). </w:t>
      </w:r>
      <w:r w:rsidR="003B735D">
        <w:rPr>
          <w:i/>
          <w:iCs/>
        </w:rPr>
        <w:t>Beatrix Potter’s The Tale of Peter Rabbit: Anthropomorphism in Children’s Literature | COVE</w:t>
      </w:r>
      <w:r w:rsidR="003B735D">
        <w:t xml:space="preserve">. [online] Covecollective.org. Available at: </w:t>
      </w:r>
      <w:hyperlink r:id="rId7" w:history="1">
        <w:r w:rsidR="00451E7E" w:rsidRPr="00551561">
          <w:rPr>
            <w:rStyle w:val="Hyperlink"/>
          </w:rPr>
          <w:t>https://editions.covecollective.org/content/beatrix-potter%E2%80%99s-tale-peter-rabbit-anthropomorphism-children%E2%80%99s-literature</w:t>
        </w:r>
      </w:hyperlink>
      <w:r w:rsidR="003B735D">
        <w:t>.</w:t>
      </w:r>
    </w:p>
    <w:p w14:paraId="6BC09D80" w14:textId="1C93DED8" w:rsidR="00F868B2" w:rsidRPr="00274BD0" w:rsidRDefault="00661873" w:rsidP="006C6D18">
      <w:pPr>
        <w:spacing w:before="240"/>
        <w:divId w:val="1872759274"/>
        <w:rPr>
          <w:rFonts w:eastAsia="Times New Roman"/>
          <w:kern w:val="0"/>
          <w14:ligatures w14:val="none"/>
        </w:rPr>
      </w:pPr>
      <w:proofErr w:type="spellStart"/>
      <w:r>
        <w:rPr>
          <w:rFonts w:ascii="Aptos" w:eastAsia="Times New Roman" w:hAnsi="Aptos"/>
          <w:color w:val="000000"/>
          <w:shd w:val="clear" w:color="auto" w:fill="FFFFFF"/>
        </w:rPr>
        <w:t>Orgueil</w:t>
      </w:r>
      <w:proofErr w:type="spellEnd"/>
      <w:r>
        <w:rPr>
          <w:rFonts w:ascii="Aptos" w:eastAsia="Times New Roman" w:hAnsi="Aptos"/>
          <w:color w:val="000000"/>
          <w:shd w:val="clear" w:color="auto" w:fill="FFFFFF"/>
        </w:rPr>
        <w:t xml:space="preserve"> et </w:t>
      </w:r>
      <w:proofErr w:type="spellStart"/>
      <w:r>
        <w:rPr>
          <w:rFonts w:ascii="Aptos" w:eastAsia="Times New Roman" w:hAnsi="Aptos"/>
          <w:color w:val="000000"/>
          <w:shd w:val="clear" w:color="auto" w:fill="FFFFFF"/>
        </w:rPr>
        <w:t>bassesse</w:t>
      </w:r>
      <w:proofErr w:type="spellEnd"/>
      <w:r>
        <w:rPr>
          <w:rFonts w:ascii="Aptos" w:eastAsia="Times New Roman" w:hAnsi="Aptos"/>
          <w:color w:val="000000"/>
          <w:shd w:val="clear" w:color="auto" w:fill="FFFFFF"/>
        </w:rPr>
        <w:t>, JJ Grandville 1829, lithograph</w:t>
      </w:r>
    </w:p>
    <w:p w14:paraId="7A8B2D43" w14:textId="16494A2D" w:rsidR="002C481F" w:rsidRDefault="006A562C" w:rsidP="00BF2A5B">
      <w:pPr>
        <w:rPr>
          <w:rFonts w:eastAsia="Times New Roman"/>
        </w:rPr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26F64BE6" wp14:editId="0F03F071">
            <wp:simplePos x="0" y="0"/>
            <wp:positionH relativeFrom="column">
              <wp:posOffset>-69850</wp:posOffset>
            </wp:positionH>
            <wp:positionV relativeFrom="paragraph">
              <wp:posOffset>120650</wp:posOffset>
            </wp:positionV>
            <wp:extent cx="2425065" cy="3279140"/>
            <wp:effectExtent l="0" t="0" r="0" b="0"/>
            <wp:wrapTopAndBottom/>
            <wp:docPr id="3122885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731192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425065" cy="3279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61873" w:rsidRPr="00661873">
        <w:rPr>
          <w:rFonts w:eastAsia="Times New Roman"/>
        </w:rPr>
        <w:t xml:space="preserve"> </w:t>
      </w:r>
      <w:r w:rsidR="00661873">
        <w:rPr>
          <w:rFonts w:eastAsia="Times New Roman"/>
        </w:rPr>
        <w:t xml:space="preserve">The proprietor as Sir Vulture, </w:t>
      </w:r>
      <w:proofErr w:type="spellStart"/>
      <w:r w:rsidR="00F722F6">
        <w:rPr>
          <w:rFonts w:eastAsia="Times New Roman"/>
        </w:rPr>
        <w:t>carricature</w:t>
      </w:r>
      <w:proofErr w:type="spellEnd"/>
      <w:r w:rsidR="00F722F6">
        <w:rPr>
          <w:rFonts w:eastAsia="Times New Roman"/>
        </w:rPr>
        <w:t xml:space="preserve"> from</w:t>
      </w:r>
      <w:r w:rsidR="008C7086">
        <w:rPr>
          <w:rFonts w:eastAsia="Times New Roman"/>
        </w:rPr>
        <w:t xml:space="preserve"> ‘Vie </w:t>
      </w:r>
      <w:proofErr w:type="spellStart"/>
      <w:r w:rsidR="008C7086">
        <w:rPr>
          <w:rFonts w:eastAsia="Times New Roman"/>
        </w:rPr>
        <w:t>privee</w:t>
      </w:r>
      <w:proofErr w:type="spellEnd"/>
      <w:r w:rsidR="008C7086">
        <w:rPr>
          <w:rFonts w:eastAsia="Times New Roman"/>
        </w:rPr>
        <w:t xml:space="preserve"> et </w:t>
      </w:r>
      <w:proofErr w:type="spellStart"/>
      <w:r w:rsidR="008C7086">
        <w:rPr>
          <w:rFonts w:eastAsia="Times New Roman"/>
        </w:rPr>
        <w:t>publique</w:t>
      </w:r>
      <w:proofErr w:type="spellEnd"/>
      <w:r w:rsidR="008C7086">
        <w:rPr>
          <w:rFonts w:eastAsia="Times New Roman"/>
        </w:rPr>
        <w:t xml:space="preserve"> des </w:t>
      </w:r>
      <w:proofErr w:type="spellStart"/>
      <w:r w:rsidR="008C7086">
        <w:rPr>
          <w:rFonts w:eastAsia="Times New Roman"/>
        </w:rPr>
        <w:t>Ani</w:t>
      </w:r>
      <w:r w:rsidR="00C468B0">
        <w:rPr>
          <w:rFonts w:eastAsia="Times New Roman"/>
        </w:rPr>
        <w:t>maux</w:t>
      </w:r>
      <w:proofErr w:type="spellEnd"/>
      <w:r w:rsidR="00C468B0">
        <w:rPr>
          <w:rFonts w:eastAsia="Times New Roman"/>
        </w:rPr>
        <w:t>’,published 1867,</w:t>
      </w:r>
      <w:r w:rsidR="00661873">
        <w:rPr>
          <w:rFonts w:eastAsia="Times New Roman"/>
        </w:rPr>
        <w:t>JJ Grandville</w:t>
      </w:r>
      <w:r w:rsidR="00C468B0">
        <w:rPr>
          <w:rFonts w:eastAsia="Times New Roman"/>
        </w:rPr>
        <w:t xml:space="preserve">, engraving </w:t>
      </w:r>
    </w:p>
    <w:p w14:paraId="21AAB932" w14:textId="655C2C50" w:rsidR="00013264" w:rsidRDefault="00013264" w:rsidP="00BF2A5B">
      <w:pPr>
        <w:rPr>
          <w:rFonts w:eastAsia="Times New Roman"/>
          <w:kern w:val="0"/>
          <w14:ligatures w14:val="none"/>
        </w:rPr>
      </w:pPr>
    </w:p>
    <w:p w14:paraId="02E4D477" w14:textId="77777777" w:rsidR="00C763BF" w:rsidRDefault="00C763BF" w:rsidP="00BF2A5B">
      <w:pPr>
        <w:rPr>
          <w:rFonts w:eastAsia="Times New Roman"/>
          <w:kern w:val="0"/>
          <w14:ligatures w14:val="none"/>
        </w:rPr>
      </w:pPr>
    </w:p>
    <w:p w14:paraId="5EC35741" w14:textId="77777777" w:rsidR="00C763BF" w:rsidRDefault="00C763BF" w:rsidP="00BF2A5B">
      <w:pPr>
        <w:rPr>
          <w:rFonts w:eastAsia="Times New Roman"/>
          <w:kern w:val="0"/>
          <w14:ligatures w14:val="none"/>
        </w:rPr>
      </w:pPr>
    </w:p>
    <w:p w14:paraId="58AA0C05" w14:textId="1C1CF79E" w:rsidR="00C763BF" w:rsidRDefault="00C763BF" w:rsidP="00BF2A5B">
      <w:pPr>
        <w:rPr>
          <w:rFonts w:eastAsia="Times New Roman"/>
          <w:kern w:val="0"/>
          <w14:ligatures w14:val="none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617663D9" wp14:editId="204A5DAC">
            <wp:simplePos x="0" y="0"/>
            <wp:positionH relativeFrom="column">
              <wp:posOffset>-159385</wp:posOffset>
            </wp:positionH>
            <wp:positionV relativeFrom="paragraph">
              <wp:posOffset>123825</wp:posOffset>
            </wp:positionV>
            <wp:extent cx="5731510" cy="2954020"/>
            <wp:effectExtent l="0" t="0" r="2540" b="0"/>
            <wp:wrapTopAndBottom/>
            <wp:docPr id="3690315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5283606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54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0585C08" w14:textId="3999CA7C" w:rsidR="00CC1AA0" w:rsidRPr="00E3395C" w:rsidRDefault="00661873">
      <w:pPr>
        <w:rPr>
          <w:rFonts w:ascii="Aptos" w:eastAsia="Times New Roman" w:hAnsi="Aptos"/>
          <w:color w:val="000000"/>
          <w:shd w:val="clear" w:color="auto" w:fill="FFFFFF"/>
        </w:rPr>
      </w:pPr>
      <w:r>
        <w:rPr>
          <w:rFonts w:eastAsia="Times New Roman"/>
          <w:color w:val="000000" w:themeColor="text1"/>
          <w:kern w:val="0"/>
          <w14:ligatures w14:val="none"/>
        </w:rPr>
        <w:t>The Tale of Peter Rabbit, Beatrix Potter, 1960’s</w:t>
      </w:r>
    </w:p>
    <w:sectPr w:rsidR="00CC1AA0" w:rsidRPr="00E339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385"/>
    <w:rsid w:val="000068BF"/>
    <w:rsid w:val="00013264"/>
    <w:rsid w:val="0002297B"/>
    <w:rsid w:val="00035773"/>
    <w:rsid w:val="000429D5"/>
    <w:rsid w:val="00052A22"/>
    <w:rsid w:val="0005327E"/>
    <w:rsid w:val="00061C0A"/>
    <w:rsid w:val="00064012"/>
    <w:rsid w:val="00066330"/>
    <w:rsid w:val="000736C9"/>
    <w:rsid w:val="00081160"/>
    <w:rsid w:val="00094BDA"/>
    <w:rsid w:val="000A7797"/>
    <w:rsid w:val="000B317D"/>
    <w:rsid w:val="000B53B4"/>
    <w:rsid w:val="000C63EC"/>
    <w:rsid w:val="000C77F3"/>
    <w:rsid w:val="000F6870"/>
    <w:rsid w:val="00101466"/>
    <w:rsid w:val="001033B3"/>
    <w:rsid w:val="001101FB"/>
    <w:rsid w:val="001232B0"/>
    <w:rsid w:val="00124823"/>
    <w:rsid w:val="00133028"/>
    <w:rsid w:val="001334E2"/>
    <w:rsid w:val="00146335"/>
    <w:rsid w:val="00162D24"/>
    <w:rsid w:val="001660CE"/>
    <w:rsid w:val="00170E44"/>
    <w:rsid w:val="001749BD"/>
    <w:rsid w:val="00180810"/>
    <w:rsid w:val="0018377E"/>
    <w:rsid w:val="001B1664"/>
    <w:rsid w:val="001D078C"/>
    <w:rsid w:val="001F2209"/>
    <w:rsid w:val="00206A39"/>
    <w:rsid w:val="00210FFA"/>
    <w:rsid w:val="00220276"/>
    <w:rsid w:val="0023169E"/>
    <w:rsid w:val="002362E1"/>
    <w:rsid w:val="00237664"/>
    <w:rsid w:val="00244004"/>
    <w:rsid w:val="00244325"/>
    <w:rsid w:val="00253E52"/>
    <w:rsid w:val="00262C13"/>
    <w:rsid w:val="002643BE"/>
    <w:rsid w:val="002738C7"/>
    <w:rsid w:val="00273C63"/>
    <w:rsid w:val="00274BD0"/>
    <w:rsid w:val="00275AE7"/>
    <w:rsid w:val="0027616E"/>
    <w:rsid w:val="002907F6"/>
    <w:rsid w:val="00293E93"/>
    <w:rsid w:val="002954A4"/>
    <w:rsid w:val="002972A0"/>
    <w:rsid w:val="0029757E"/>
    <w:rsid w:val="002C2ECE"/>
    <w:rsid w:val="002C481F"/>
    <w:rsid w:val="002D6C52"/>
    <w:rsid w:val="002D71F7"/>
    <w:rsid w:val="002E0385"/>
    <w:rsid w:val="00316897"/>
    <w:rsid w:val="00317788"/>
    <w:rsid w:val="00321200"/>
    <w:rsid w:val="00322AAD"/>
    <w:rsid w:val="00331635"/>
    <w:rsid w:val="003317C3"/>
    <w:rsid w:val="00333D73"/>
    <w:rsid w:val="003741EE"/>
    <w:rsid w:val="00376A3B"/>
    <w:rsid w:val="00382D5C"/>
    <w:rsid w:val="003A75D3"/>
    <w:rsid w:val="003B31A1"/>
    <w:rsid w:val="003B735D"/>
    <w:rsid w:val="003C2309"/>
    <w:rsid w:val="003F393D"/>
    <w:rsid w:val="00432DEE"/>
    <w:rsid w:val="00433A9F"/>
    <w:rsid w:val="00434CD5"/>
    <w:rsid w:val="00451E7E"/>
    <w:rsid w:val="004557F0"/>
    <w:rsid w:val="00467E47"/>
    <w:rsid w:val="00490180"/>
    <w:rsid w:val="00493186"/>
    <w:rsid w:val="004A48EA"/>
    <w:rsid w:val="004C45B8"/>
    <w:rsid w:val="004D3E7C"/>
    <w:rsid w:val="004F414C"/>
    <w:rsid w:val="00502C60"/>
    <w:rsid w:val="0051244C"/>
    <w:rsid w:val="005149EC"/>
    <w:rsid w:val="005467B2"/>
    <w:rsid w:val="005662A4"/>
    <w:rsid w:val="0057534D"/>
    <w:rsid w:val="005761F5"/>
    <w:rsid w:val="0058566F"/>
    <w:rsid w:val="005862A6"/>
    <w:rsid w:val="00591B1A"/>
    <w:rsid w:val="00595E29"/>
    <w:rsid w:val="005D3734"/>
    <w:rsid w:val="005E1FC8"/>
    <w:rsid w:val="005F654B"/>
    <w:rsid w:val="005F6A01"/>
    <w:rsid w:val="006308B7"/>
    <w:rsid w:val="00644B17"/>
    <w:rsid w:val="006465AA"/>
    <w:rsid w:val="00656794"/>
    <w:rsid w:val="00661873"/>
    <w:rsid w:val="00667579"/>
    <w:rsid w:val="0067756B"/>
    <w:rsid w:val="006A2FEB"/>
    <w:rsid w:val="006A562C"/>
    <w:rsid w:val="006C4671"/>
    <w:rsid w:val="006C6D18"/>
    <w:rsid w:val="006E2E69"/>
    <w:rsid w:val="006F2AE2"/>
    <w:rsid w:val="006F49B3"/>
    <w:rsid w:val="006F5753"/>
    <w:rsid w:val="006F75DE"/>
    <w:rsid w:val="00710ABA"/>
    <w:rsid w:val="00726E74"/>
    <w:rsid w:val="00726F48"/>
    <w:rsid w:val="00731B16"/>
    <w:rsid w:val="00750471"/>
    <w:rsid w:val="0075639A"/>
    <w:rsid w:val="007610DF"/>
    <w:rsid w:val="00765F13"/>
    <w:rsid w:val="0077270E"/>
    <w:rsid w:val="007C142B"/>
    <w:rsid w:val="007D0532"/>
    <w:rsid w:val="007D1D39"/>
    <w:rsid w:val="007F708A"/>
    <w:rsid w:val="007F7700"/>
    <w:rsid w:val="0082702A"/>
    <w:rsid w:val="00832AD0"/>
    <w:rsid w:val="00864B07"/>
    <w:rsid w:val="00876D78"/>
    <w:rsid w:val="00881D1C"/>
    <w:rsid w:val="008A2F62"/>
    <w:rsid w:val="008A71A2"/>
    <w:rsid w:val="008C2078"/>
    <w:rsid w:val="008C7086"/>
    <w:rsid w:val="008E4A1E"/>
    <w:rsid w:val="008F7AA8"/>
    <w:rsid w:val="00901257"/>
    <w:rsid w:val="00904306"/>
    <w:rsid w:val="00906CE2"/>
    <w:rsid w:val="0093445F"/>
    <w:rsid w:val="00947E38"/>
    <w:rsid w:val="0096574B"/>
    <w:rsid w:val="009778F6"/>
    <w:rsid w:val="009803FA"/>
    <w:rsid w:val="009956C0"/>
    <w:rsid w:val="009A3E4D"/>
    <w:rsid w:val="009A5525"/>
    <w:rsid w:val="009A6DD4"/>
    <w:rsid w:val="009B4051"/>
    <w:rsid w:val="009C4BF6"/>
    <w:rsid w:val="009D29DC"/>
    <w:rsid w:val="009E50A3"/>
    <w:rsid w:val="00A166A5"/>
    <w:rsid w:val="00A4641B"/>
    <w:rsid w:val="00A63A33"/>
    <w:rsid w:val="00A81286"/>
    <w:rsid w:val="00A94C58"/>
    <w:rsid w:val="00AA6677"/>
    <w:rsid w:val="00AC3415"/>
    <w:rsid w:val="00AC497A"/>
    <w:rsid w:val="00AC681D"/>
    <w:rsid w:val="00AD07B4"/>
    <w:rsid w:val="00AE53FA"/>
    <w:rsid w:val="00AE72C0"/>
    <w:rsid w:val="00AF6E16"/>
    <w:rsid w:val="00B50539"/>
    <w:rsid w:val="00B57417"/>
    <w:rsid w:val="00B64DB5"/>
    <w:rsid w:val="00B657BC"/>
    <w:rsid w:val="00B83402"/>
    <w:rsid w:val="00B86475"/>
    <w:rsid w:val="00BA15DF"/>
    <w:rsid w:val="00BA3442"/>
    <w:rsid w:val="00BB7B84"/>
    <w:rsid w:val="00BE2BC2"/>
    <w:rsid w:val="00BE38F9"/>
    <w:rsid w:val="00BF3194"/>
    <w:rsid w:val="00C02802"/>
    <w:rsid w:val="00C07FE0"/>
    <w:rsid w:val="00C3552C"/>
    <w:rsid w:val="00C410F1"/>
    <w:rsid w:val="00C468B0"/>
    <w:rsid w:val="00C513A3"/>
    <w:rsid w:val="00C646E7"/>
    <w:rsid w:val="00C74BCB"/>
    <w:rsid w:val="00C763BF"/>
    <w:rsid w:val="00C76820"/>
    <w:rsid w:val="00C93B13"/>
    <w:rsid w:val="00C9441E"/>
    <w:rsid w:val="00C94FFD"/>
    <w:rsid w:val="00C97631"/>
    <w:rsid w:val="00CA0674"/>
    <w:rsid w:val="00CA2E56"/>
    <w:rsid w:val="00CC1AA0"/>
    <w:rsid w:val="00CD25F1"/>
    <w:rsid w:val="00CF69FE"/>
    <w:rsid w:val="00D04887"/>
    <w:rsid w:val="00D071F9"/>
    <w:rsid w:val="00D1081E"/>
    <w:rsid w:val="00D2416F"/>
    <w:rsid w:val="00D5047E"/>
    <w:rsid w:val="00D51316"/>
    <w:rsid w:val="00D53B09"/>
    <w:rsid w:val="00D6344B"/>
    <w:rsid w:val="00D804A9"/>
    <w:rsid w:val="00D839C2"/>
    <w:rsid w:val="00D921F6"/>
    <w:rsid w:val="00D97AA6"/>
    <w:rsid w:val="00DA3C6F"/>
    <w:rsid w:val="00DB1B13"/>
    <w:rsid w:val="00DC2F6C"/>
    <w:rsid w:val="00DF3F2B"/>
    <w:rsid w:val="00E1104B"/>
    <w:rsid w:val="00E3395C"/>
    <w:rsid w:val="00E423DC"/>
    <w:rsid w:val="00E45CF6"/>
    <w:rsid w:val="00E464DF"/>
    <w:rsid w:val="00E565CE"/>
    <w:rsid w:val="00E6027A"/>
    <w:rsid w:val="00E67301"/>
    <w:rsid w:val="00E9000E"/>
    <w:rsid w:val="00E91CBD"/>
    <w:rsid w:val="00EA3D78"/>
    <w:rsid w:val="00EA4D80"/>
    <w:rsid w:val="00EA5976"/>
    <w:rsid w:val="00EA6759"/>
    <w:rsid w:val="00EB3B94"/>
    <w:rsid w:val="00ED0FF2"/>
    <w:rsid w:val="00ED2484"/>
    <w:rsid w:val="00ED3CFA"/>
    <w:rsid w:val="00ED5E9F"/>
    <w:rsid w:val="00EE2D22"/>
    <w:rsid w:val="00EF3787"/>
    <w:rsid w:val="00F062D5"/>
    <w:rsid w:val="00F068BF"/>
    <w:rsid w:val="00F1042A"/>
    <w:rsid w:val="00F12714"/>
    <w:rsid w:val="00F12F7E"/>
    <w:rsid w:val="00F14D51"/>
    <w:rsid w:val="00F378E8"/>
    <w:rsid w:val="00F51BB2"/>
    <w:rsid w:val="00F613D1"/>
    <w:rsid w:val="00F635CB"/>
    <w:rsid w:val="00F7226E"/>
    <w:rsid w:val="00F722F6"/>
    <w:rsid w:val="00F868B2"/>
    <w:rsid w:val="00F92DE2"/>
    <w:rsid w:val="00F951EB"/>
    <w:rsid w:val="00F95E02"/>
    <w:rsid w:val="00FA675E"/>
    <w:rsid w:val="00FC2937"/>
    <w:rsid w:val="00FD24ED"/>
    <w:rsid w:val="00FD538B"/>
    <w:rsid w:val="00FD5AB8"/>
    <w:rsid w:val="00FD6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B5EF532"/>
  <w15:chartTrackingRefBased/>
  <w15:docId w15:val="{A9852360-7295-274D-A56C-23F2BE4A1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03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03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E03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03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03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03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03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03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03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3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03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03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038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038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038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038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038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038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03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03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03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03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03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038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038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038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03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038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0385"/>
    <w:rPr>
      <w:b/>
      <w:bCs/>
      <w:smallCaps/>
      <w:color w:val="0F4761" w:themeColor="accent1" w:themeShade="BF"/>
      <w:spacing w:val="5"/>
    </w:rPr>
  </w:style>
  <w:style w:type="character" w:customStyle="1" w:styleId="normaltextrun">
    <w:name w:val="normaltextrun"/>
    <w:basedOn w:val="DefaultParagraphFont"/>
    <w:rsid w:val="00C3552C"/>
  </w:style>
  <w:style w:type="character" w:customStyle="1" w:styleId="eop">
    <w:name w:val="eop"/>
    <w:basedOn w:val="DefaultParagraphFont"/>
    <w:rsid w:val="00EF3787"/>
  </w:style>
  <w:style w:type="paragraph" w:styleId="NormalWeb">
    <w:name w:val="Normal (Web)"/>
    <w:basedOn w:val="Normal"/>
    <w:uiPriority w:val="99"/>
    <w:semiHidden/>
    <w:unhideWhenUsed/>
    <w:rsid w:val="003B735D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:lang w:eastAsia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451E7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51E7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72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07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46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637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2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94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17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789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133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3939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146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2759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2804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1543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8058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46905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5679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662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2938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4521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8721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529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webSettings" Target="webSettings.xml" /><Relationship Id="rId7" Type="http://schemas.openxmlformats.org/officeDocument/2006/relationships/hyperlink" Target="https://editions.covecollective.org/content/beatrix-potter%E2%80%99s-tale-peter-rabbit-anthropomorphism-children%E2%80%99s-literature" TargetMode="Externa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image" Target="media/image3.png" /><Relationship Id="rId5" Type="http://schemas.openxmlformats.org/officeDocument/2006/relationships/image" Target="media/image2.jpeg" /><Relationship Id="rId4" Type="http://schemas.openxmlformats.org/officeDocument/2006/relationships/image" Target="media/image1.jpeg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1861</Words>
  <Characters>10610</Characters>
  <Application>Microsoft Office Word</Application>
  <DocSecurity>0</DocSecurity>
  <Lines>88</Lines>
  <Paragraphs>24</Paragraphs>
  <ScaleCrop>false</ScaleCrop>
  <Company/>
  <LinksUpToDate>false</LinksUpToDate>
  <CharactersWithSpaces>12447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Eden Davies</dc:creator>
  <cp:keywords/>
  <dc:description/>
  <cp:lastModifiedBy>Eden Davies</cp:lastModifiedBy>
  <cp:revision>2</cp:revision>
  <dcterms:created xsi:type="dcterms:W3CDTF">2025-04-28T23:09:00Z</dcterms:created>
  <dcterms:modified xsi:type="dcterms:W3CDTF">2025-04-28T23:09:00Z</dcterms:modified>
</cp:coreProperties>
</file>