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8A9B33" w14:textId="77777777" w:rsidR="00BA5C6C" w:rsidRDefault="00BA5C6C" w:rsidP="00BA5C6C">
      <w:pPr>
        <w:spacing w:line="480" w:lineRule="auto"/>
        <w:jc w:val="center"/>
        <w:rPr>
          <w:rFonts w:ascii="Arial" w:eastAsia="Arial" w:hAnsi="Arial" w:cs="Arial"/>
          <w:b/>
          <w:bCs/>
          <w:color w:val="000000" w:themeColor="text1"/>
          <w:sz w:val="24"/>
          <w:szCs w:val="24"/>
        </w:rPr>
      </w:pPr>
    </w:p>
    <w:p w14:paraId="0B3541DC" w14:textId="77777777" w:rsidR="00BA5C6C" w:rsidRDefault="00BA5C6C" w:rsidP="00BA5C6C">
      <w:pPr>
        <w:spacing w:line="480" w:lineRule="auto"/>
        <w:jc w:val="center"/>
        <w:rPr>
          <w:rFonts w:ascii="Arial" w:eastAsia="Arial" w:hAnsi="Arial" w:cs="Arial"/>
          <w:b/>
          <w:bCs/>
          <w:color w:val="000000" w:themeColor="text1"/>
          <w:sz w:val="24"/>
          <w:szCs w:val="24"/>
        </w:rPr>
      </w:pPr>
    </w:p>
    <w:p w14:paraId="611E48FD" w14:textId="77777777" w:rsidR="00BA5C6C" w:rsidRDefault="00BA5C6C" w:rsidP="00BA5C6C">
      <w:pPr>
        <w:spacing w:line="480" w:lineRule="auto"/>
        <w:jc w:val="center"/>
        <w:rPr>
          <w:rFonts w:ascii="Arial" w:eastAsia="Arial" w:hAnsi="Arial" w:cs="Arial"/>
          <w:b/>
          <w:bCs/>
          <w:color w:val="000000" w:themeColor="text1"/>
          <w:sz w:val="24"/>
          <w:szCs w:val="24"/>
        </w:rPr>
      </w:pPr>
    </w:p>
    <w:p w14:paraId="5E5787A5" w14:textId="35EE8607" w:rsidR="00CA65AF" w:rsidRPr="00191D23" w:rsidRDefault="006D3791" w:rsidP="00BA5C6C">
      <w:pPr>
        <w:spacing w:line="480" w:lineRule="auto"/>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How the l</w:t>
      </w:r>
      <w:r w:rsidR="0F693EA9" w:rsidRPr="00191D23">
        <w:rPr>
          <w:rFonts w:ascii="Arial" w:eastAsia="Arial" w:hAnsi="Arial" w:cs="Arial"/>
          <w:b/>
          <w:bCs/>
          <w:color w:val="000000" w:themeColor="text1"/>
          <w:sz w:val="32"/>
          <w:szCs w:val="32"/>
        </w:rPr>
        <w:t xml:space="preserve">aw in relation </w:t>
      </w:r>
      <w:r w:rsidR="00F52D4B">
        <w:rPr>
          <w:rFonts w:ascii="Arial" w:eastAsia="Arial" w:hAnsi="Arial" w:cs="Arial"/>
          <w:b/>
          <w:bCs/>
          <w:color w:val="000000" w:themeColor="text1"/>
          <w:sz w:val="32"/>
          <w:szCs w:val="32"/>
        </w:rPr>
        <w:t>to O</w:t>
      </w:r>
      <w:r w:rsidR="0F693EA9" w:rsidRPr="00191D23">
        <w:rPr>
          <w:rFonts w:ascii="Arial" w:eastAsia="Arial" w:hAnsi="Arial" w:cs="Arial"/>
          <w:b/>
          <w:bCs/>
          <w:color w:val="000000" w:themeColor="text1"/>
          <w:sz w:val="32"/>
          <w:szCs w:val="32"/>
        </w:rPr>
        <w:t>ffences</w:t>
      </w:r>
      <w:r w:rsidR="00F52D4B">
        <w:rPr>
          <w:rFonts w:ascii="Arial" w:eastAsia="Arial" w:hAnsi="Arial" w:cs="Arial"/>
          <w:b/>
          <w:bCs/>
          <w:color w:val="000000" w:themeColor="text1"/>
          <w:sz w:val="32"/>
          <w:szCs w:val="32"/>
        </w:rPr>
        <w:t xml:space="preserve"> A</w:t>
      </w:r>
      <w:r w:rsidR="0F693EA9" w:rsidRPr="00191D23">
        <w:rPr>
          <w:rFonts w:ascii="Arial" w:eastAsia="Arial" w:hAnsi="Arial" w:cs="Arial"/>
          <w:b/>
          <w:bCs/>
          <w:color w:val="000000" w:themeColor="text1"/>
          <w:sz w:val="32"/>
          <w:szCs w:val="32"/>
        </w:rPr>
        <w:t xml:space="preserve">gainst the </w:t>
      </w:r>
      <w:r w:rsidR="00F52D4B">
        <w:rPr>
          <w:rFonts w:ascii="Arial" w:eastAsia="Arial" w:hAnsi="Arial" w:cs="Arial"/>
          <w:b/>
          <w:bCs/>
          <w:color w:val="000000" w:themeColor="text1"/>
          <w:sz w:val="32"/>
          <w:szCs w:val="32"/>
        </w:rPr>
        <w:t>P</w:t>
      </w:r>
      <w:r w:rsidR="0F693EA9" w:rsidRPr="00191D23">
        <w:rPr>
          <w:rFonts w:ascii="Arial" w:eastAsia="Arial" w:hAnsi="Arial" w:cs="Arial"/>
          <w:b/>
          <w:bCs/>
          <w:color w:val="000000" w:themeColor="text1"/>
          <w:sz w:val="32"/>
          <w:szCs w:val="32"/>
        </w:rPr>
        <w:t xml:space="preserve">erson </w:t>
      </w:r>
      <w:r w:rsidR="00F52D4B">
        <w:rPr>
          <w:rFonts w:ascii="Arial" w:eastAsia="Arial" w:hAnsi="Arial" w:cs="Arial"/>
          <w:b/>
          <w:bCs/>
          <w:color w:val="000000" w:themeColor="text1"/>
          <w:sz w:val="32"/>
          <w:szCs w:val="32"/>
        </w:rPr>
        <w:t xml:space="preserve">Act </w:t>
      </w:r>
      <w:r w:rsidR="0F693EA9" w:rsidRPr="00191D23">
        <w:rPr>
          <w:rFonts w:ascii="Arial" w:eastAsia="Arial" w:hAnsi="Arial" w:cs="Arial"/>
          <w:b/>
          <w:bCs/>
          <w:color w:val="000000" w:themeColor="text1"/>
          <w:sz w:val="32"/>
          <w:szCs w:val="32"/>
        </w:rPr>
        <w:t>is no longer fit for</w:t>
      </w:r>
      <w:r w:rsidR="009677F0">
        <w:rPr>
          <w:rFonts w:ascii="Arial" w:eastAsia="Arial" w:hAnsi="Arial" w:cs="Arial"/>
          <w:b/>
          <w:bCs/>
          <w:color w:val="000000" w:themeColor="text1"/>
          <w:sz w:val="32"/>
          <w:szCs w:val="32"/>
        </w:rPr>
        <w:t xml:space="preserve"> its</w:t>
      </w:r>
      <w:r w:rsidR="0F693EA9" w:rsidRPr="00191D23">
        <w:rPr>
          <w:rFonts w:ascii="Arial" w:eastAsia="Arial" w:hAnsi="Arial" w:cs="Arial"/>
          <w:b/>
          <w:bCs/>
          <w:color w:val="000000" w:themeColor="text1"/>
          <w:sz w:val="32"/>
          <w:szCs w:val="32"/>
        </w:rPr>
        <w:t xml:space="preserve"> purpose and is in need of</w:t>
      </w:r>
      <w:r w:rsidR="009677F0">
        <w:rPr>
          <w:rFonts w:ascii="Arial" w:eastAsia="Arial" w:hAnsi="Arial" w:cs="Arial"/>
          <w:b/>
          <w:bCs/>
          <w:color w:val="000000" w:themeColor="text1"/>
          <w:sz w:val="32"/>
          <w:szCs w:val="32"/>
        </w:rPr>
        <w:t xml:space="preserve"> desperate</w:t>
      </w:r>
      <w:r w:rsidR="0F693EA9" w:rsidRPr="00191D23">
        <w:rPr>
          <w:rFonts w:ascii="Arial" w:eastAsia="Arial" w:hAnsi="Arial" w:cs="Arial"/>
          <w:b/>
          <w:bCs/>
          <w:color w:val="000000" w:themeColor="text1"/>
          <w:sz w:val="32"/>
          <w:szCs w:val="32"/>
        </w:rPr>
        <w:t xml:space="preserve"> reform</w:t>
      </w:r>
      <w:r w:rsidR="009677F0">
        <w:rPr>
          <w:rFonts w:ascii="Arial" w:eastAsia="Arial" w:hAnsi="Arial" w:cs="Arial"/>
          <w:b/>
          <w:bCs/>
          <w:color w:val="000000" w:themeColor="text1"/>
          <w:sz w:val="32"/>
          <w:szCs w:val="32"/>
        </w:rPr>
        <w:t>.</w:t>
      </w:r>
    </w:p>
    <w:p w14:paraId="589C55E8" w14:textId="078C6DC0" w:rsidR="00E05282" w:rsidRPr="00191D23" w:rsidRDefault="00191D23" w:rsidP="00191D23">
      <w:pPr>
        <w:spacing w:line="480" w:lineRule="auto"/>
        <w:jc w:val="center"/>
        <w:rPr>
          <w:rFonts w:ascii="Arial" w:eastAsia="Arial" w:hAnsi="Arial" w:cs="Arial"/>
          <w:b/>
          <w:bCs/>
          <w:color w:val="000000" w:themeColor="text1"/>
          <w:sz w:val="28"/>
          <w:szCs w:val="28"/>
        </w:rPr>
      </w:pPr>
      <w:r w:rsidRPr="00191D23">
        <w:rPr>
          <w:rFonts w:ascii="Arial" w:eastAsia="Times New Roman" w:hAnsi="Arial" w:cs="Arial"/>
          <w:color w:val="000000"/>
          <w:sz w:val="28"/>
          <w:szCs w:val="28"/>
          <w:shd w:val="clear" w:color="auto" w:fill="FFFFFF"/>
        </w:rPr>
        <w:t>Paulina Agnieszka Kazmierczak- 2005728</w:t>
      </w:r>
    </w:p>
    <w:p w14:paraId="563B69AD" w14:textId="77777777" w:rsidR="00BA5C6C" w:rsidRDefault="00BA5C6C" w:rsidP="00854BE0">
      <w:pPr>
        <w:spacing w:line="480" w:lineRule="auto"/>
        <w:rPr>
          <w:rFonts w:ascii="Arial" w:eastAsia="Arial" w:hAnsi="Arial" w:cs="Arial"/>
          <w:b/>
          <w:bCs/>
          <w:color w:val="000000" w:themeColor="text1"/>
          <w:sz w:val="24"/>
          <w:szCs w:val="24"/>
        </w:rPr>
      </w:pPr>
    </w:p>
    <w:p w14:paraId="26159F35" w14:textId="77777777" w:rsidR="00BA5C6C" w:rsidRDefault="00BA5C6C" w:rsidP="00854BE0">
      <w:pPr>
        <w:spacing w:line="480" w:lineRule="auto"/>
        <w:rPr>
          <w:rFonts w:ascii="Arial" w:eastAsia="Arial" w:hAnsi="Arial" w:cs="Arial"/>
          <w:b/>
          <w:bCs/>
          <w:color w:val="000000" w:themeColor="text1"/>
          <w:sz w:val="24"/>
          <w:szCs w:val="24"/>
        </w:rPr>
      </w:pPr>
    </w:p>
    <w:p w14:paraId="05D80380" w14:textId="77777777" w:rsidR="00BA5C6C" w:rsidRDefault="00BA5C6C" w:rsidP="00854BE0">
      <w:pPr>
        <w:spacing w:line="480" w:lineRule="auto"/>
        <w:rPr>
          <w:rFonts w:ascii="Arial" w:eastAsia="Arial" w:hAnsi="Arial" w:cs="Arial"/>
          <w:b/>
          <w:bCs/>
          <w:color w:val="000000" w:themeColor="text1"/>
          <w:sz w:val="24"/>
          <w:szCs w:val="24"/>
        </w:rPr>
      </w:pPr>
    </w:p>
    <w:p w14:paraId="7C803D33" w14:textId="77777777" w:rsidR="00BA5C6C" w:rsidRDefault="00BA5C6C" w:rsidP="00854BE0">
      <w:pPr>
        <w:spacing w:line="480" w:lineRule="auto"/>
        <w:rPr>
          <w:rFonts w:ascii="Arial" w:eastAsia="Arial" w:hAnsi="Arial" w:cs="Arial"/>
          <w:b/>
          <w:bCs/>
          <w:color w:val="000000" w:themeColor="text1"/>
          <w:sz w:val="24"/>
          <w:szCs w:val="24"/>
        </w:rPr>
      </w:pPr>
    </w:p>
    <w:p w14:paraId="71C7DB8B" w14:textId="77777777" w:rsidR="00BA5C6C" w:rsidRDefault="00BA5C6C" w:rsidP="00854BE0">
      <w:pPr>
        <w:spacing w:line="480" w:lineRule="auto"/>
        <w:rPr>
          <w:rFonts w:ascii="Arial" w:eastAsia="Arial" w:hAnsi="Arial" w:cs="Arial"/>
          <w:b/>
          <w:bCs/>
          <w:color w:val="000000" w:themeColor="text1"/>
          <w:sz w:val="24"/>
          <w:szCs w:val="24"/>
        </w:rPr>
      </w:pPr>
    </w:p>
    <w:p w14:paraId="3EE07143" w14:textId="77777777" w:rsidR="00BA5C6C" w:rsidRDefault="00BA5C6C" w:rsidP="00854BE0">
      <w:pPr>
        <w:spacing w:line="480" w:lineRule="auto"/>
        <w:rPr>
          <w:rFonts w:ascii="Arial" w:eastAsia="Arial" w:hAnsi="Arial" w:cs="Arial"/>
          <w:b/>
          <w:bCs/>
          <w:color w:val="000000" w:themeColor="text1"/>
          <w:sz w:val="24"/>
          <w:szCs w:val="24"/>
        </w:rPr>
      </w:pPr>
    </w:p>
    <w:p w14:paraId="37417623" w14:textId="77777777" w:rsidR="00BA5C6C" w:rsidRDefault="00BA5C6C" w:rsidP="00854BE0">
      <w:pPr>
        <w:spacing w:line="480" w:lineRule="auto"/>
        <w:rPr>
          <w:rFonts w:ascii="Arial" w:eastAsia="Arial" w:hAnsi="Arial" w:cs="Arial"/>
          <w:b/>
          <w:bCs/>
          <w:color w:val="000000" w:themeColor="text1"/>
          <w:sz w:val="24"/>
          <w:szCs w:val="24"/>
        </w:rPr>
      </w:pPr>
    </w:p>
    <w:p w14:paraId="5E477419" w14:textId="77777777" w:rsidR="00BA5C6C" w:rsidRDefault="00BA5C6C" w:rsidP="00854BE0">
      <w:pPr>
        <w:spacing w:line="480" w:lineRule="auto"/>
        <w:rPr>
          <w:rFonts w:ascii="Arial" w:eastAsia="Arial" w:hAnsi="Arial" w:cs="Arial"/>
          <w:b/>
          <w:bCs/>
          <w:color w:val="000000" w:themeColor="text1"/>
          <w:sz w:val="24"/>
          <w:szCs w:val="24"/>
        </w:rPr>
      </w:pPr>
    </w:p>
    <w:p w14:paraId="39321F28" w14:textId="77777777" w:rsidR="00BA5C6C" w:rsidRDefault="00BA5C6C" w:rsidP="00854BE0">
      <w:pPr>
        <w:spacing w:line="480" w:lineRule="auto"/>
        <w:rPr>
          <w:rFonts w:ascii="Arial" w:eastAsia="Arial" w:hAnsi="Arial" w:cs="Arial"/>
          <w:b/>
          <w:bCs/>
          <w:color w:val="000000" w:themeColor="text1"/>
          <w:sz w:val="24"/>
          <w:szCs w:val="24"/>
        </w:rPr>
      </w:pPr>
    </w:p>
    <w:p w14:paraId="47DC1633" w14:textId="77777777" w:rsidR="00BA5C6C" w:rsidRDefault="00BA5C6C" w:rsidP="00854BE0">
      <w:pPr>
        <w:spacing w:line="480" w:lineRule="auto"/>
        <w:rPr>
          <w:rFonts w:ascii="Arial" w:eastAsia="Arial" w:hAnsi="Arial" w:cs="Arial"/>
          <w:b/>
          <w:bCs/>
          <w:color w:val="000000" w:themeColor="text1"/>
          <w:sz w:val="24"/>
          <w:szCs w:val="24"/>
        </w:rPr>
      </w:pPr>
    </w:p>
    <w:p w14:paraId="4F5FE768" w14:textId="77777777" w:rsidR="00BA5C6C" w:rsidRDefault="00BA5C6C" w:rsidP="00854BE0">
      <w:pPr>
        <w:spacing w:line="480" w:lineRule="auto"/>
        <w:rPr>
          <w:rFonts w:ascii="Arial" w:eastAsia="Arial" w:hAnsi="Arial" w:cs="Arial"/>
          <w:b/>
          <w:bCs/>
          <w:color w:val="000000" w:themeColor="text1"/>
          <w:sz w:val="24"/>
          <w:szCs w:val="24"/>
        </w:rPr>
      </w:pPr>
    </w:p>
    <w:p w14:paraId="23ED2CE7" w14:textId="77777777" w:rsidR="00BA5C6C" w:rsidRDefault="00BA5C6C" w:rsidP="00854BE0">
      <w:pPr>
        <w:spacing w:line="480" w:lineRule="auto"/>
        <w:rPr>
          <w:rFonts w:ascii="Arial" w:eastAsia="Arial" w:hAnsi="Arial" w:cs="Arial"/>
          <w:b/>
          <w:bCs/>
          <w:color w:val="000000" w:themeColor="text1"/>
          <w:sz w:val="24"/>
          <w:szCs w:val="24"/>
        </w:rPr>
      </w:pPr>
    </w:p>
    <w:p w14:paraId="75461A73" w14:textId="5ABCCAA5" w:rsidR="00191D23" w:rsidRPr="00BA0EF4" w:rsidRDefault="00191D23" w:rsidP="00854BE0">
      <w:pPr>
        <w:spacing w:line="480" w:lineRule="auto"/>
        <w:rPr>
          <w:rFonts w:ascii="Arial" w:eastAsia="Arial" w:hAnsi="Arial" w:cs="Arial"/>
          <w:b/>
          <w:bCs/>
          <w:color w:val="000000" w:themeColor="text1"/>
          <w:sz w:val="24"/>
          <w:szCs w:val="24"/>
        </w:rPr>
      </w:pPr>
    </w:p>
    <w:p w14:paraId="1528B0B1" w14:textId="68184A35" w:rsidR="005A093D" w:rsidRPr="00BA0EF4" w:rsidRDefault="00797ADB" w:rsidP="00C34ECE">
      <w:pPr>
        <w:spacing w:line="48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essay will discuss </w:t>
      </w:r>
      <w:r w:rsidR="00C51D37">
        <w:rPr>
          <w:rFonts w:ascii="Arial" w:eastAsia="Arial" w:hAnsi="Arial" w:cs="Arial"/>
          <w:color w:val="000000" w:themeColor="text1"/>
          <w:sz w:val="24"/>
          <w:szCs w:val="24"/>
        </w:rPr>
        <w:t>how non</w:t>
      </w:r>
      <w:r w:rsidR="00460522">
        <w:rPr>
          <w:rFonts w:ascii="Arial" w:eastAsia="Arial" w:hAnsi="Arial" w:cs="Arial"/>
          <w:color w:val="000000" w:themeColor="text1"/>
          <w:sz w:val="24"/>
          <w:szCs w:val="24"/>
        </w:rPr>
        <w:t>-</w:t>
      </w:r>
      <w:r w:rsidR="00C51D37">
        <w:rPr>
          <w:rFonts w:ascii="Arial" w:eastAsia="Arial" w:hAnsi="Arial" w:cs="Arial"/>
          <w:color w:val="000000" w:themeColor="text1"/>
          <w:sz w:val="24"/>
          <w:szCs w:val="24"/>
        </w:rPr>
        <w:t>fatal offences against the person are no longer fit for purpose and why they are in desperate need of reform.</w:t>
      </w:r>
      <w:r w:rsidR="0046052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 xml:space="preserve">Offences against the Persons Act 1861 consist of 3 </w:t>
      </w:r>
      <w:proofErr w:type="gramStart"/>
      <w:r w:rsidR="00AC1FE2">
        <w:rPr>
          <w:rFonts w:ascii="Arial" w:eastAsia="Arial" w:hAnsi="Arial" w:cs="Arial"/>
          <w:color w:val="000000" w:themeColor="text1"/>
          <w:sz w:val="24"/>
          <w:szCs w:val="24"/>
        </w:rPr>
        <w:t>main</w:t>
      </w:r>
      <w:proofErr w:type="gramEnd"/>
      <w:r w:rsidR="00AC1FE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non fatals</w:t>
      </w:r>
      <w:r w:rsidR="008418DB">
        <w:rPr>
          <w:rFonts w:ascii="Arial" w:eastAsia="Arial" w:hAnsi="Arial" w:cs="Arial"/>
          <w:color w:val="000000" w:themeColor="text1"/>
          <w:sz w:val="24"/>
          <w:szCs w:val="24"/>
        </w:rPr>
        <w:t xml:space="preserve"> that many people know</w:t>
      </w:r>
      <w:r w:rsidR="005A093D" w:rsidRPr="00BA0EF4">
        <w:rPr>
          <w:rFonts w:ascii="Arial" w:eastAsia="Arial" w:hAnsi="Arial" w:cs="Arial"/>
          <w:color w:val="000000" w:themeColor="text1"/>
          <w:sz w:val="24"/>
          <w:szCs w:val="24"/>
        </w:rPr>
        <w:t>, these are Section 47,</w:t>
      </w:r>
      <w:r w:rsidR="009F0F6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Section 20 and Section 18</w:t>
      </w:r>
      <w:r w:rsidR="00055FEF" w:rsidRPr="00BA0EF4">
        <w:rPr>
          <w:rFonts w:ascii="Arial" w:eastAsia="Arial" w:hAnsi="Arial" w:cs="Arial"/>
          <w:color w:val="000000" w:themeColor="text1"/>
          <w:sz w:val="24"/>
          <w:szCs w:val="24"/>
        </w:rPr>
        <w:t>.</w:t>
      </w:r>
      <w:r w:rsidR="00C24BD8" w:rsidRPr="00BA0EF4">
        <w:rPr>
          <w:rFonts w:ascii="Arial" w:eastAsia="Arial" w:hAnsi="Arial" w:cs="Arial"/>
          <w:color w:val="000000" w:themeColor="text1"/>
          <w:sz w:val="24"/>
          <w:szCs w:val="24"/>
        </w:rPr>
        <w:t xml:space="preserve"> In common Law and Section 39 of the Crim</w:t>
      </w:r>
      <w:r w:rsidR="007800ED" w:rsidRPr="00BA0EF4">
        <w:rPr>
          <w:rFonts w:ascii="Arial" w:eastAsia="Arial" w:hAnsi="Arial" w:cs="Arial"/>
          <w:color w:val="000000" w:themeColor="text1"/>
          <w:sz w:val="24"/>
          <w:szCs w:val="24"/>
        </w:rPr>
        <w:t>inal Justice Act 1988 we also have Assault and Battery.</w:t>
      </w:r>
      <w:r w:rsidR="009C51E4">
        <w:rPr>
          <w:rFonts w:ascii="Arial" w:eastAsia="Arial" w:hAnsi="Arial" w:cs="Arial"/>
          <w:color w:val="000000" w:themeColor="text1"/>
          <w:sz w:val="24"/>
          <w:szCs w:val="24"/>
        </w:rPr>
        <w:t xml:space="preserve"> </w:t>
      </w:r>
    </w:p>
    <w:p w14:paraId="5E39442B" w14:textId="3311A8B9" w:rsidR="003D4EF3" w:rsidRPr="003B4E23" w:rsidRDefault="000D30F0" w:rsidP="00C34ECE">
      <w:pPr>
        <w:spacing w:line="480" w:lineRule="auto"/>
        <w:jc w:val="both"/>
        <w:rPr>
          <w:rFonts w:ascii="Arial" w:eastAsia="Arial" w:hAnsi="Arial" w:cs="Arial"/>
          <w:color w:val="000000" w:themeColor="text1"/>
          <w:sz w:val="24"/>
          <w:szCs w:val="24"/>
        </w:rPr>
      </w:pPr>
      <w:r w:rsidRPr="00BC76D4">
        <w:rPr>
          <w:rFonts w:ascii="Arial" w:eastAsia="Arial" w:hAnsi="Arial" w:cs="Arial"/>
          <w:color w:val="000000" w:themeColor="text1"/>
          <w:sz w:val="24"/>
          <w:szCs w:val="24"/>
        </w:rPr>
        <w:t xml:space="preserve">Assault is </w:t>
      </w:r>
      <w:r w:rsidR="00DC2AE0" w:rsidRPr="00BC76D4">
        <w:rPr>
          <w:rFonts w:ascii="Arial" w:eastAsia="Arial" w:hAnsi="Arial" w:cs="Arial"/>
          <w:color w:val="000000" w:themeColor="text1"/>
          <w:sz w:val="24"/>
          <w:szCs w:val="24"/>
        </w:rPr>
        <w:t>an act which makes the victim apprehend that immediate and unlawful force is about to be used against the</w:t>
      </w:r>
      <w:r w:rsidR="00F46231" w:rsidRPr="00BC76D4">
        <w:rPr>
          <w:rFonts w:ascii="Arial" w:eastAsia="Arial" w:hAnsi="Arial" w:cs="Arial"/>
          <w:color w:val="000000" w:themeColor="text1"/>
          <w:sz w:val="24"/>
          <w:szCs w:val="24"/>
        </w:rPr>
        <w:t>m.</w:t>
      </w:r>
      <w:r w:rsidR="00460522" w:rsidRPr="00BC76D4">
        <w:rPr>
          <w:rFonts w:ascii="Arial" w:eastAsia="Arial" w:hAnsi="Arial" w:cs="Arial"/>
          <w:color w:val="000000" w:themeColor="text1"/>
          <w:sz w:val="24"/>
          <w:szCs w:val="24"/>
        </w:rPr>
        <w:t xml:space="preserve"> </w:t>
      </w:r>
      <w:r w:rsidR="00F514B4" w:rsidRPr="00BC76D4">
        <w:rPr>
          <w:rFonts w:ascii="Arial" w:eastAsia="Arial" w:hAnsi="Arial" w:cs="Arial"/>
          <w:color w:val="000000" w:themeColor="text1"/>
          <w:sz w:val="24"/>
          <w:szCs w:val="24"/>
        </w:rPr>
        <w:t>B</w:t>
      </w:r>
      <w:r w:rsidR="00930E9F" w:rsidRPr="00BC76D4">
        <w:rPr>
          <w:rFonts w:ascii="Arial" w:eastAsia="Arial" w:hAnsi="Arial" w:cs="Arial"/>
          <w:color w:val="000000" w:themeColor="text1"/>
          <w:sz w:val="24"/>
          <w:szCs w:val="24"/>
        </w:rPr>
        <w:t>attery is intending or being reckless as to the application of unlawful force which was defined in Collins v Wilcock 1984</w:t>
      </w:r>
      <w:r w:rsidR="00196364" w:rsidRPr="00BC76D4">
        <w:rPr>
          <w:rFonts w:ascii="Arial" w:eastAsia="Times New Roman" w:hAnsi="Arial" w:cs="Arial"/>
          <w:color w:val="000000" w:themeColor="text1"/>
          <w:sz w:val="24"/>
          <w:szCs w:val="24"/>
          <w:shd w:val="clear" w:color="auto" w:fill="FFFFFF"/>
        </w:rPr>
        <w:t xml:space="preserve"> (Collins v Willcock 1984 AL's LAW, 2013)</w:t>
      </w:r>
      <w:r w:rsidR="00460522" w:rsidRPr="00BC76D4">
        <w:rPr>
          <w:rFonts w:ascii="Arial" w:eastAsia="Times New Roman" w:hAnsi="Arial" w:cs="Arial"/>
          <w:color w:val="000000" w:themeColor="text1"/>
          <w:sz w:val="24"/>
          <w:szCs w:val="24"/>
          <w:shd w:val="clear" w:color="auto" w:fill="FFFFFF"/>
        </w:rPr>
        <w:t>.</w:t>
      </w:r>
      <w:r w:rsidR="00460522" w:rsidRPr="00BC76D4">
        <w:rPr>
          <w:rFonts w:ascii="Arial" w:eastAsia="Arial" w:hAnsi="Arial" w:cs="Arial"/>
          <w:color w:val="000000" w:themeColor="text1"/>
          <w:sz w:val="24"/>
          <w:szCs w:val="24"/>
        </w:rPr>
        <w:t xml:space="preserve"> </w:t>
      </w:r>
      <w:r w:rsidR="009267BA" w:rsidRPr="00BC76D4">
        <w:rPr>
          <w:rFonts w:ascii="Arial" w:eastAsia="Times New Roman" w:hAnsi="Arial" w:cs="Arial"/>
          <w:color w:val="000000"/>
          <w:sz w:val="24"/>
          <w:szCs w:val="24"/>
          <w:shd w:val="clear" w:color="auto" w:fill="FFFFFF"/>
        </w:rPr>
        <w:t>Section 47 of the Offences Against the Person Act 1861 provides that it is an offence to commit any assault occasioning to actual bodily harm</w:t>
      </w:r>
      <w:r w:rsidR="009F0F62" w:rsidRPr="00BC76D4">
        <w:rPr>
          <w:rFonts w:ascii="Arial" w:eastAsia="Times New Roman" w:hAnsi="Arial" w:cs="Arial"/>
          <w:color w:val="000000"/>
          <w:sz w:val="24"/>
          <w:szCs w:val="24"/>
          <w:shd w:val="clear" w:color="auto" w:fill="FFFFFF"/>
        </w:rPr>
        <w:t xml:space="preserve"> </w:t>
      </w:r>
      <w:r w:rsidR="009267BA" w:rsidRPr="00BC76D4">
        <w:rPr>
          <w:rFonts w:ascii="Arial" w:eastAsia="Times New Roman" w:hAnsi="Arial" w:cs="Arial"/>
          <w:color w:val="000000"/>
          <w:sz w:val="24"/>
          <w:szCs w:val="24"/>
          <w:shd w:val="clear" w:color="auto" w:fill="FFFFFF"/>
        </w:rPr>
        <w:t>(ABH)</w:t>
      </w:r>
      <w:r w:rsidR="00CD332D" w:rsidRPr="00BC76D4">
        <w:rPr>
          <w:rFonts w:ascii="Arial" w:eastAsia="Times New Roman" w:hAnsi="Arial" w:cs="Arial"/>
          <w:color w:val="000000"/>
          <w:sz w:val="24"/>
          <w:szCs w:val="24"/>
          <w:shd w:val="clear" w:color="auto" w:fill="FFFFFF"/>
        </w:rPr>
        <w:t xml:space="preserve"> </w:t>
      </w:r>
      <w:r w:rsidR="00BC76D4" w:rsidRPr="00BC76D4">
        <w:rPr>
          <w:rFonts w:ascii="Arial" w:eastAsia="Times New Roman" w:hAnsi="Arial" w:cs="Arial"/>
          <w:color w:val="000000"/>
          <w:sz w:val="24"/>
          <w:szCs w:val="24"/>
          <w:shd w:val="clear" w:color="auto" w:fill="FFFFFF"/>
        </w:rPr>
        <w:t>(Offences against the Person, incorporating the Charging Standard</w:t>
      </w:r>
      <w:r w:rsidR="009D2D7F">
        <w:rPr>
          <w:rFonts w:ascii="Arial" w:eastAsia="Times New Roman" w:hAnsi="Arial" w:cs="Arial"/>
          <w:color w:val="000000"/>
          <w:sz w:val="24"/>
          <w:szCs w:val="24"/>
          <w:shd w:val="clear" w:color="auto" w:fill="FFFFFF"/>
        </w:rPr>
        <w:t xml:space="preserve"> </w:t>
      </w:r>
      <w:proofErr w:type="gramStart"/>
      <w:r w:rsidR="00BC76D4" w:rsidRPr="00BC76D4">
        <w:rPr>
          <w:rFonts w:ascii="Arial" w:eastAsia="Times New Roman" w:hAnsi="Arial" w:cs="Arial"/>
          <w:color w:val="000000"/>
          <w:sz w:val="24"/>
          <w:szCs w:val="24"/>
          <w:shd w:val="clear" w:color="auto" w:fill="FFFFFF"/>
        </w:rPr>
        <w:t>The</w:t>
      </w:r>
      <w:proofErr w:type="gramEnd"/>
      <w:r w:rsidR="00BC76D4" w:rsidRPr="00BC76D4">
        <w:rPr>
          <w:rFonts w:ascii="Arial" w:eastAsia="Times New Roman" w:hAnsi="Arial" w:cs="Arial"/>
          <w:color w:val="000000"/>
          <w:sz w:val="24"/>
          <w:szCs w:val="24"/>
          <w:shd w:val="clear" w:color="auto" w:fill="FFFFFF"/>
        </w:rPr>
        <w:t xml:space="preserve"> Crown Prosecution Service, 2017)</w:t>
      </w:r>
      <w:r w:rsidR="00462919">
        <w:rPr>
          <w:rFonts w:ascii="Arial" w:eastAsia="Times New Roman" w:hAnsi="Arial" w:cs="Arial"/>
          <w:color w:val="000000"/>
          <w:sz w:val="24"/>
          <w:szCs w:val="24"/>
          <w:shd w:val="clear" w:color="auto" w:fill="FFFFFF"/>
        </w:rPr>
        <w:t>.</w:t>
      </w:r>
      <w:r w:rsidR="00742CB3">
        <w:rPr>
          <w:rFonts w:ascii="Arial" w:eastAsia="Times New Roman" w:hAnsi="Arial" w:cs="Arial"/>
          <w:color w:val="000000"/>
          <w:sz w:val="24"/>
          <w:szCs w:val="24"/>
          <w:shd w:val="clear" w:color="auto" w:fill="FFFFFF"/>
        </w:rPr>
        <w:t xml:space="preserve">Section 20 of the Offences Against the Person Act 1861 </w:t>
      </w:r>
      <w:r w:rsidR="003D4EF3">
        <w:rPr>
          <w:rFonts w:ascii="Arial" w:eastAsia="Times New Roman" w:hAnsi="Arial" w:cs="Arial"/>
          <w:color w:val="000000"/>
          <w:sz w:val="24"/>
          <w:szCs w:val="24"/>
          <w:shd w:val="clear" w:color="auto" w:fill="FFFFFF"/>
        </w:rPr>
        <w:t>is unlawful and malicious wounding or inflicting Gross Bodily Harm (GBH) without intent.</w:t>
      </w:r>
      <w:r w:rsidR="00CD0C0B">
        <w:rPr>
          <w:rFonts w:ascii="Arial" w:eastAsia="Times New Roman" w:hAnsi="Arial" w:cs="Arial"/>
          <w:color w:val="000000"/>
          <w:sz w:val="24"/>
          <w:szCs w:val="24"/>
          <w:shd w:val="clear" w:color="auto" w:fill="FFFFFF"/>
        </w:rPr>
        <w:t xml:space="preserve"> </w:t>
      </w:r>
      <w:r w:rsidR="003D4EF3">
        <w:rPr>
          <w:rFonts w:ascii="Arial" w:eastAsia="Times New Roman" w:hAnsi="Arial" w:cs="Arial"/>
          <w:color w:val="000000"/>
          <w:sz w:val="24"/>
          <w:szCs w:val="24"/>
          <w:shd w:val="clear" w:color="auto" w:fill="FFFFFF"/>
        </w:rPr>
        <w:t>Section 18 of the Offences Against the Person Act 1861 is Unlawful and malicious wounding or causing Gross Bodily Harm with intent to cause gross bodily harm.</w:t>
      </w:r>
    </w:p>
    <w:p w14:paraId="338AFE2C" w14:textId="7645A158" w:rsidR="00B444AD" w:rsidRPr="00BA0EF4" w:rsidRDefault="00B444AD" w:rsidP="00C34ECE">
      <w:pPr>
        <w:spacing w:line="480" w:lineRule="auto"/>
        <w:jc w:val="both"/>
        <w:rPr>
          <w:rFonts w:ascii="Arial" w:eastAsia="Arial" w:hAnsi="Arial" w:cs="Arial"/>
          <w:color w:val="000000" w:themeColor="text1"/>
          <w:sz w:val="24"/>
          <w:szCs w:val="24"/>
        </w:rPr>
      </w:pPr>
    </w:p>
    <w:p w14:paraId="684B921F" w14:textId="77777777" w:rsidR="00B444AD" w:rsidRPr="00BA0EF4" w:rsidRDefault="00B444AD" w:rsidP="00C34ECE">
      <w:pPr>
        <w:spacing w:line="480" w:lineRule="auto"/>
        <w:jc w:val="both"/>
        <w:rPr>
          <w:rFonts w:ascii="Arial" w:eastAsia="Arial" w:hAnsi="Arial" w:cs="Arial"/>
          <w:color w:val="000000" w:themeColor="text1"/>
          <w:sz w:val="24"/>
          <w:szCs w:val="24"/>
        </w:rPr>
      </w:pPr>
    </w:p>
    <w:p w14:paraId="77D68396" w14:textId="37E3F593" w:rsidR="00E05282" w:rsidRDefault="00E05282" w:rsidP="00C34ECE">
      <w:pPr>
        <w:spacing w:line="480" w:lineRule="auto"/>
        <w:jc w:val="both"/>
        <w:rPr>
          <w:rFonts w:ascii="Arial" w:eastAsia="Arial" w:hAnsi="Arial" w:cs="Arial"/>
          <w:b/>
          <w:bCs/>
          <w:color w:val="000000" w:themeColor="text1"/>
          <w:sz w:val="24"/>
          <w:szCs w:val="24"/>
        </w:rPr>
      </w:pPr>
    </w:p>
    <w:p w14:paraId="6F8A98AA" w14:textId="77777777" w:rsidR="008418DB" w:rsidRDefault="008418DB" w:rsidP="00C34ECE">
      <w:pPr>
        <w:spacing w:line="480" w:lineRule="auto"/>
        <w:jc w:val="both"/>
        <w:rPr>
          <w:rFonts w:ascii="Arial" w:eastAsia="Arial" w:hAnsi="Arial" w:cs="Arial"/>
          <w:color w:val="000000" w:themeColor="text1"/>
          <w:sz w:val="24"/>
          <w:szCs w:val="24"/>
        </w:rPr>
      </w:pPr>
    </w:p>
    <w:p w14:paraId="215A63D6" w14:textId="77777777" w:rsidR="008418DB" w:rsidRDefault="008418DB" w:rsidP="00C34ECE">
      <w:pPr>
        <w:spacing w:line="480" w:lineRule="auto"/>
        <w:jc w:val="both"/>
        <w:rPr>
          <w:rFonts w:ascii="Arial" w:eastAsia="Arial" w:hAnsi="Arial" w:cs="Arial"/>
          <w:color w:val="000000" w:themeColor="text1"/>
          <w:sz w:val="24"/>
          <w:szCs w:val="24"/>
        </w:rPr>
      </w:pPr>
    </w:p>
    <w:p w14:paraId="42C00A63" w14:textId="1D1A9F35" w:rsidR="007E7C17" w:rsidRPr="00DA707E" w:rsidRDefault="00FD07E5" w:rsidP="00C34ECE">
      <w:pPr>
        <w:spacing w:line="480" w:lineRule="auto"/>
        <w:jc w:val="both"/>
        <w:rPr>
          <w:rFonts w:ascii="Arial" w:eastAsia="Arial" w:hAnsi="Arial" w:cs="Arial"/>
          <w:color w:val="000000" w:themeColor="text1"/>
          <w:sz w:val="24"/>
          <w:szCs w:val="24"/>
        </w:rPr>
      </w:pPr>
      <w:r w:rsidRPr="001C0EFA">
        <w:rPr>
          <w:rFonts w:ascii="Arial" w:eastAsia="Arial" w:hAnsi="Arial" w:cs="Arial"/>
          <w:color w:val="000000" w:themeColor="text1"/>
          <w:sz w:val="24"/>
          <w:szCs w:val="24"/>
        </w:rPr>
        <w:lastRenderedPageBreak/>
        <w:t xml:space="preserve">The law is over 150 years old, since then our society has evolved in </w:t>
      </w:r>
      <w:r w:rsidR="00D76EF8">
        <w:rPr>
          <w:rFonts w:ascii="Arial" w:eastAsia="Arial" w:hAnsi="Arial" w:cs="Arial"/>
          <w:color w:val="000000" w:themeColor="text1"/>
          <w:sz w:val="24"/>
          <w:szCs w:val="24"/>
        </w:rPr>
        <w:t>a myriad of ways</w:t>
      </w:r>
      <w:r w:rsidRPr="001C0EFA">
        <w:rPr>
          <w:rFonts w:ascii="Arial" w:eastAsia="Arial" w:hAnsi="Arial" w:cs="Arial"/>
          <w:color w:val="000000" w:themeColor="text1"/>
          <w:sz w:val="24"/>
          <w:szCs w:val="24"/>
        </w:rPr>
        <w:t>.</w:t>
      </w:r>
      <w:r w:rsidR="00230CC2" w:rsidRPr="001C0EFA">
        <w:rPr>
          <w:rFonts w:ascii="Arial" w:eastAsia="Arial" w:hAnsi="Arial" w:cs="Arial"/>
          <w:color w:val="000000" w:themeColor="text1"/>
          <w:sz w:val="24"/>
          <w:szCs w:val="24"/>
        </w:rPr>
        <w:t xml:space="preserve"> However, the statute is still being used to prosecute people for crimes they did that just don</w:t>
      </w:r>
      <w:r w:rsidR="00C223F5" w:rsidRPr="001C0EFA">
        <w:rPr>
          <w:rFonts w:ascii="Arial" w:eastAsia="Arial" w:hAnsi="Arial" w:cs="Arial"/>
          <w:color w:val="000000" w:themeColor="text1"/>
          <w:sz w:val="24"/>
          <w:szCs w:val="24"/>
        </w:rPr>
        <w:t>’</w:t>
      </w:r>
      <w:r w:rsidR="00230CC2" w:rsidRPr="001C0EFA">
        <w:rPr>
          <w:rFonts w:ascii="Arial" w:eastAsia="Arial" w:hAnsi="Arial" w:cs="Arial"/>
          <w:color w:val="000000" w:themeColor="text1"/>
          <w:sz w:val="24"/>
          <w:szCs w:val="24"/>
        </w:rPr>
        <w:t>t reach the definition of murder.</w:t>
      </w:r>
      <w:r w:rsidR="001C0EFA" w:rsidRPr="001C0EFA">
        <w:rPr>
          <w:rFonts w:ascii="Arial" w:eastAsia="Arial" w:hAnsi="Arial" w:cs="Arial"/>
          <w:color w:val="000000" w:themeColor="text1"/>
          <w:sz w:val="24"/>
          <w:szCs w:val="24"/>
        </w:rPr>
        <w:t xml:space="preserve"> </w:t>
      </w:r>
    </w:p>
    <w:p w14:paraId="44BE5209" w14:textId="4F4FA8D0" w:rsidR="00D06F22" w:rsidRPr="00CB4914" w:rsidRDefault="00041A35" w:rsidP="00C34ECE">
      <w:pPr>
        <w:spacing w:line="480" w:lineRule="auto"/>
        <w:jc w:val="both"/>
        <w:rPr>
          <w:rFonts w:ascii="Arial" w:eastAsia="Times New Roman" w:hAnsi="Arial" w:cs="Arial"/>
          <w:color w:val="000000"/>
          <w:sz w:val="24"/>
          <w:szCs w:val="24"/>
          <w:shd w:val="clear" w:color="auto" w:fill="FFFFFF"/>
        </w:rPr>
      </w:pPr>
      <w:r w:rsidRPr="00041A35">
        <w:rPr>
          <w:rStyle w:val="qowt-font3-arial"/>
          <w:rFonts w:ascii="Arial" w:eastAsia="Times New Roman" w:hAnsi="Arial" w:cs="Arial"/>
          <w:color w:val="000000"/>
          <w:sz w:val="24"/>
          <w:szCs w:val="24"/>
          <w:shd w:val="clear" w:color="auto" w:fill="FFFFFF"/>
        </w:rPr>
        <w:t xml:space="preserve">A Law Commission Report published in 1993 described the </w:t>
      </w:r>
      <w:r w:rsidR="008418DB">
        <w:rPr>
          <w:rStyle w:val="qowt-font3-arial"/>
          <w:rFonts w:ascii="Arial" w:eastAsia="Times New Roman" w:hAnsi="Arial" w:cs="Arial"/>
          <w:color w:val="000000"/>
          <w:sz w:val="24"/>
          <w:szCs w:val="24"/>
          <w:shd w:val="clear" w:color="auto" w:fill="FFFFFF"/>
        </w:rPr>
        <w:t xml:space="preserve">Offences Against the Person Act </w:t>
      </w:r>
      <w:r w:rsidRPr="00041A35">
        <w:rPr>
          <w:rStyle w:val="qowt-font3-arial"/>
          <w:rFonts w:ascii="Arial" w:eastAsia="Times New Roman" w:hAnsi="Arial" w:cs="Arial"/>
          <w:color w:val="000000"/>
          <w:sz w:val="24"/>
          <w:szCs w:val="24"/>
          <w:shd w:val="clear" w:color="auto" w:fill="FFFFFF"/>
        </w:rPr>
        <w:t>1861 and law of common assault as inefficient as a vehicle for controlling violence</w:t>
      </w:r>
      <w:r w:rsidR="00E4550B">
        <w:rPr>
          <w:rStyle w:val="qowt-font3-arial"/>
          <w:rFonts w:ascii="Arial" w:eastAsia="Times New Roman" w:hAnsi="Arial" w:cs="Arial"/>
          <w:color w:val="000000"/>
          <w:sz w:val="24"/>
          <w:szCs w:val="24"/>
          <w:shd w:val="clear" w:color="auto" w:fill="FFFFFF"/>
        </w:rPr>
        <w:t xml:space="preserve"> </w:t>
      </w:r>
      <w:r w:rsidRPr="00041A35">
        <w:rPr>
          <w:rStyle w:val="qowt-font3-arial"/>
          <w:rFonts w:ascii="Arial" w:eastAsia="Times New Roman" w:hAnsi="Arial" w:cs="Arial"/>
          <w:color w:val="000000"/>
          <w:sz w:val="24"/>
          <w:szCs w:val="24"/>
          <w:shd w:val="clear" w:color="auto" w:fill="FFFFFF"/>
        </w:rPr>
        <w:t>where</w:t>
      </w:r>
      <w:r w:rsidR="00E4550B">
        <w:rPr>
          <w:rStyle w:val="qowt-font3-arial"/>
          <w:rFonts w:ascii="Arial" w:eastAsia="Times New Roman" w:hAnsi="Arial" w:cs="Arial"/>
          <w:color w:val="000000"/>
          <w:sz w:val="24"/>
          <w:szCs w:val="24"/>
          <w:shd w:val="clear" w:color="auto" w:fill="FFFFFF"/>
        </w:rPr>
        <w:t xml:space="preserve"> it was stated that</w:t>
      </w:r>
      <w:r w:rsidRPr="00041A35">
        <w:rPr>
          <w:rStyle w:val="qowt-font3-arial"/>
          <w:rFonts w:ascii="Arial" w:eastAsia="Times New Roman" w:hAnsi="Arial" w:cs="Arial"/>
          <w:color w:val="000000"/>
          <w:sz w:val="24"/>
          <w:szCs w:val="24"/>
          <w:shd w:val="clear" w:color="auto" w:fill="FFFFFF"/>
        </w:rPr>
        <w:t xml:space="preserve"> ‘many aspects of the law are still obscure and its application erratic’. It is routinely criticised as being </w:t>
      </w:r>
      <w:r w:rsidR="00EB06BC">
        <w:rPr>
          <w:rStyle w:val="qowt-font3-arial"/>
          <w:rFonts w:ascii="Arial" w:eastAsia="Times New Roman" w:hAnsi="Arial" w:cs="Arial"/>
          <w:color w:val="000000"/>
          <w:sz w:val="24"/>
          <w:szCs w:val="24"/>
          <w:shd w:val="clear" w:color="auto" w:fill="FFFFFF"/>
        </w:rPr>
        <w:t>irrational</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outdated</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chaotic</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 xml:space="preserve">unclear </w:t>
      </w:r>
      <w:r w:rsidRPr="00041A35">
        <w:rPr>
          <w:rStyle w:val="qowt-font3-arial"/>
          <w:rFonts w:ascii="Arial" w:eastAsia="Times New Roman" w:hAnsi="Arial" w:cs="Arial"/>
          <w:color w:val="000000"/>
          <w:sz w:val="24"/>
          <w:szCs w:val="24"/>
          <w:shd w:val="clear" w:color="auto" w:fill="FFFFFF"/>
        </w:rPr>
        <w:t xml:space="preserve">and </w:t>
      </w:r>
      <w:r w:rsidR="00EB06BC">
        <w:rPr>
          <w:rStyle w:val="qowt-font3-arial"/>
          <w:rFonts w:ascii="Arial" w:eastAsia="Times New Roman" w:hAnsi="Arial" w:cs="Arial"/>
          <w:color w:val="000000"/>
          <w:sz w:val="24"/>
          <w:szCs w:val="24"/>
          <w:shd w:val="clear" w:color="auto" w:fill="FFFFFF"/>
        </w:rPr>
        <w:t>unjust</w:t>
      </w:r>
      <w:r w:rsidRPr="00041A35">
        <w:rPr>
          <w:rStyle w:val="qowt-font3-arial"/>
          <w:rFonts w:ascii="Arial" w:eastAsia="Times New Roman" w:hAnsi="Arial" w:cs="Arial"/>
          <w:color w:val="000000"/>
          <w:sz w:val="24"/>
          <w:szCs w:val="24"/>
          <w:shd w:val="clear" w:color="auto" w:fill="FFFFFF"/>
        </w:rPr>
        <w:t>.</w:t>
      </w:r>
    </w:p>
    <w:p w14:paraId="098C4DA6" w14:textId="23D7850E" w:rsidR="00DB48E5" w:rsidRPr="001C4BF9" w:rsidRDefault="00230CC2" w:rsidP="00C34ECE">
      <w:pPr>
        <w:spacing w:line="480" w:lineRule="auto"/>
        <w:jc w:val="both"/>
        <w:rPr>
          <w:rFonts w:ascii="Arial" w:eastAsia="Times New Roman" w:hAnsi="Arial" w:cs="Arial"/>
          <w:color w:val="000000" w:themeColor="text1"/>
          <w:sz w:val="24"/>
          <w:szCs w:val="24"/>
        </w:rPr>
      </w:pPr>
      <w:r w:rsidRPr="005A78FC">
        <w:rPr>
          <w:rFonts w:ascii="Arial" w:eastAsia="Arial" w:hAnsi="Arial" w:cs="Arial"/>
          <w:color w:val="000000" w:themeColor="text1"/>
          <w:sz w:val="24"/>
          <w:szCs w:val="24"/>
        </w:rPr>
        <w:t xml:space="preserve">Many have argued that the act is in need of desperate reform </w:t>
      </w:r>
      <w:r w:rsidR="000A2C73">
        <w:rPr>
          <w:rFonts w:ascii="Arial" w:eastAsia="Arial" w:hAnsi="Arial" w:cs="Arial"/>
          <w:color w:val="000000" w:themeColor="text1"/>
          <w:sz w:val="24"/>
          <w:szCs w:val="24"/>
        </w:rPr>
        <w:t>with</w:t>
      </w:r>
      <w:r w:rsidR="007C7964" w:rsidRPr="005A78FC">
        <w:rPr>
          <w:rFonts w:ascii="Arial" w:eastAsia="Arial" w:hAnsi="Arial" w:cs="Arial"/>
          <w:color w:val="000000" w:themeColor="text1"/>
          <w:sz w:val="24"/>
          <w:szCs w:val="24"/>
        </w:rPr>
        <w:t xml:space="preserve"> many reasons behind it.</w:t>
      </w:r>
      <w:r w:rsidR="00E8700C">
        <w:rPr>
          <w:rFonts w:ascii="Arial" w:eastAsia="Arial" w:hAnsi="Arial" w:cs="Arial"/>
          <w:color w:val="000000" w:themeColor="text1"/>
          <w:sz w:val="24"/>
          <w:szCs w:val="24"/>
        </w:rPr>
        <w:t xml:space="preserve"> </w:t>
      </w:r>
      <w:r w:rsidR="00A375A7">
        <w:rPr>
          <w:rFonts w:ascii="Arial" w:eastAsia="Arial" w:hAnsi="Arial" w:cs="Arial"/>
          <w:color w:val="000000" w:themeColor="text1"/>
          <w:sz w:val="24"/>
          <w:szCs w:val="24"/>
        </w:rPr>
        <w:t>There has been an attempt of reform for around 40 years</w:t>
      </w:r>
      <w:r w:rsidR="002A7C01">
        <w:rPr>
          <w:rFonts w:ascii="Arial" w:eastAsia="Arial" w:hAnsi="Arial" w:cs="Arial"/>
          <w:color w:val="000000" w:themeColor="text1"/>
          <w:sz w:val="24"/>
          <w:szCs w:val="24"/>
        </w:rPr>
        <w:t xml:space="preserve"> to no avail</w:t>
      </w:r>
      <w:r w:rsidR="00E70945">
        <w:rPr>
          <w:rFonts w:ascii="Arial" w:eastAsia="Arial" w:hAnsi="Arial" w:cs="Arial"/>
          <w:color w:val="000000" w:themeColor="text1"/>
          <w:sz w:val="24"/>
          <w:szCs w:val="24"/>
        </w:rPr>
        <w:t>,</w:t>
      </w:r>
      <w:r w:rsidR="00324A78" w:rsidRPr="005A78FC">
        <w:rPr>
          <w:rFonts w:ascii="Arial" w:eastAsia="Arial" w:hAnsi="Arial" w:cs="Arial"/>
          <w:color w:val="000000" w:themeColor="text1"/>
          <w:sz w:val="24"/>
          <w:szCs w:val="24"/>
        </w:rPr>
        <w:t xml:space="preserve"> </w:t>
      </w:r>
      <w:r w:rsidR="00D649A9" w:rsidRPr="005A78FC">
        <w:rPr>
          <w:rFonts w:ascii="Arial" w:eastAsia="Times New Roman" w:hAnsi="Arial" w:cs="Arial"/>
          <w:color w:val="000000" w:themeColor="text1"/>
          <w:sz w:val="24"/>
          <w:szCs w:val="24"/>
        </w:rPr>
        <w:t>this</w:t>
      </w:r>
      <w:r w:rsidR="00324A78" w:rsidRPr="005A78FC">
        <w:rPr>
          <w:rFonts w:ascii="Arial" w:eastAsia="Times New Roman" w:hAnsi="Arial" w:cs="Arial"/>
          <w:color w:val="000000" w:themeColor="text1"/>
          <w:sz w:val="24"/>
          <w:szCs w:val="24"/>
        </w:rPr>
        <w:t xml:space="preserve"> is illustrated by the fact that a significant number of offences created under the </w:t>
      </w:r>
      <w:r w:rsidR="00AF6550">
        <w:rPr>
          <w:rFonts w:ascii="Arial" w:eastAsia="Times New Roman" w:hAnsi="Arial" w:cs="Arial"/>
          <w:color w:val="000000" w:themeColor="text1"/>
          <w:sz w:val="24"/>
          <w:szCs w:val="24"/>
        </w:rPr>
        <w:t xml:space="preserve">offences against the persons act </w:t>
      </w:r>
      <w:r w:rsidR="00324A78" w:rsidRPr="005A78FC">
        <w:rPr>
          <w:rFonts w:ascii="Arial" w:eastAsia="Times New Roman" w:hAnsi="Arial" w:cs="Arial"/>
          <w:color w:val="000000" w:themeColor="text1"/>
          <w:sz w:val="24"/>
          <w:szCs w:val="24"/>
        </w:rPr>
        <w:t xml:space="preserve">have already been </w:t>
      </w:r>
      <w:r w:rsidR="0056616A">
        <w:rPr>
          <w:rFonts w:ascii="Arial" w:eastAsia="Times New Roman" w:hAnsi="Arial" w:cs="Arial"/>
          <w:color w:val="000000" w:themeColor="text1"/>
          <w:sz w:val="24"/>
          <w:szCs w:val="24"/>
        </w:rPr>
        <w:t xml:space="preserve">revoked </w:t>
      </w:r>
      <w:r w:rsidR="00324A78" w:rsidRPr="005A78FC">
        <w:rPr>
          <w:rFonts w:ascii="Arial" w:eastAsia="Times New Roman" w:hAnsi="Arial" w:cs="Arial"/>
          <w:color w:val="000000" w:themeColor="text1"/>
          <w:sz w:val="24"/>
          <w:szCs w:val="24"/>
        </w:rPr>
        <w:t xml:space="preserve">by subsequent legislation </w:t>
      </w:r>
      <w:r w:rsidR="00A91D49">
        <w:rPr>
          <w:rFonts w:ascii="Arial" w:eastAsia="Times New Roman" w:hAnsi="Arial" w:cs="Arial"/>
          <w:color w:val="000000" w:themeColor="text1"/>
          <w:sz w:val="24"/>
          <w:szCs w:val="24"/>
        </w:rPr>
        <w:t>provid</w:t>
      </w:r>
      <w:r w:rsidR="00324A78" w:rsidRPr="005A78FC">
        <w:rPr>
          <w:rFonts w:ascii="Arial" w:eastAsia="Times New Roman" w:hAnsi="Arial" w:cs="Arial"/>
          <w:color w:val="000000" w:themeColor="text1"/>
          <w:sz w:val="24"/>
          <w:szCs w:val="24"/>
        </w:rPr>
        <w:t xml:space="preserve">ing </w:t>
      </w:r>
      <w:r w:rsidR="00A91D49">
        <w:rPr>
          <w:rFonts w:ascii="Arial" w:eastAsia="Times New Roman" w:hAnsi="Arial" w:cs="Arial"/>
          <w:color w:val="000000" w:themeColor="text1"/>
          <w:sz w:val="24"/>
          <w:szCs w:val="24"/>
        </w:rPr>
        <w:t xml:space="preserve">that </w:t>
      </w:r>
      <w:r w:rsidR="00324A78" w:rsidRPr="005A78FC">
        <w:rPr>
          <w:rFonts w:ascii="Arial" w:eastAsia="Times New Roman" w:hAnsi="Arial" w:cs="Arial"/>
          <w:color w:val="000000" w:themeColor="text1"/>
          <w:sz w:val="24"/>
          <w:szCs w:val="24"/>
        </w:rPr>
        <w:t>most of it</w:t>
      </w:r>
      <w:r w:rsidR="00A91D49">
        <w:rPr>
          <w:rFonts w:ascii="Arial" w:eastAsia="Times New Roman" w:hAnsi="Arial" w:cs="Arial"/>
          <w:color w:val="000000" w:themeColor="text1"/>
          <w:sz w:val="24"/>
          <w:szCs w:val="24"/>
        </w:rPr>
        <w:t xml:space="preserve"> is </w:t>
      </w:r>
      <w:r w:rsidR="00324A78" w:rsidRPr="005A78FC">
        <w:rPr>
          <w:rFonts w:ascii="Arial" w:eastAsia="Times New Roman" w:hAnsi="Arial" w:cs="Arial"/>
          <w:color w:val="000000" w:themeColor="text1"/>
          <w:sz w:val="24"/>
          <w:szCs w:val="24"/>
        </w:rPr>
        <w:t>unenforceable.</w:t>
      </w:r>
      <w:r w:rsidR="00DF224A">
        <w:rPr>
          <w:rFonts w:ascii="Arial" w:eastAsia="Times New Roman" w:hAnsi="Arial" w:cs="Arial"/>
          <w:color w:val="000000" w:themeColor="text1"/>
          <w:sz w:val="24"/>
          <w:szCs w:val="24"/>
        </w:rPr>
        <w:t xml:space="preserve"> </w:t>
      </w:r>
      <w:r w:rsidR="00EF02E8">
        <w:rPr>
          <w:rFonts w:ascii="Arial" w:eastAsia="Times New Roman" w:hAnsi="Arial" w:cs="Arial"/>
          <w:sz w:val="24"/>
          <w:szCs w:val="24"/>
        </w:rPr>
        <w:t>T</w:t>
      </w:r>
      <w:r w:rsidR="00DB48E5" w:rsidRPr="00AC57D1">
        <w:rPr>
          <w:rFonts w:ascii="Arial" w:eastAsia="Times New Roman" w:hAnsi="Arial" w:cs="Arial"/>
          <w:sz w:val="24"/>
          <w:szCs w:val="24"/>
        </w:rPr>
        <w:t>he main cause for concern i</w:t>
      </w:r>
      <w:r w:rsidR="001C4BF9">
        <w:rPr>
          <w:rFonts w:ascii="Arial" w:eastAsia="Times New Roman" w:hAnsi="Arial" w:cs="Arial"/>
          <w:sz w:val="24"/>
          <w:szCs w:val="24"/>
        </w:rPr>
        <w:t xml:space="preserve">s </w:t>
      </w:r>
      <w:r w:rsidR="00DB48E5" w:rsidRPr="00AC57D1">
        <w:rPr>
          <w:rFonts w:ascii="Arial" w:eastAsia="Times New Roman" w:hAnsi="Arial" w:cs="Arial"/>
          <w:sz w:val="24"/>
          <w:szCs w:val="24"/>
        </w:rPr>
        <w:t xml:space="preserve">the provisions which are still in force. </w:t>
      </w:r>
      <w:r w:rsidR="001C4BF9">
        <w:rPr>
          <w:rFonts w:ascii="Arial" w:eastAsia="Times New Roman" w:hAnsi="Arial" w:cs="Arial"/>
          <w:sz w:val="24"/>
          <w:szCs w:val="24"/>
        </w:rPr>
        <w:t>It h</w:t>
      </w:r>
      <w:r w:rsidR="00DB48E5" w:rsidRPr="00AC57D1">
        <w:rPr>
          <w:rFonts w:ascii="Arial" w:eastAsia="Times New Roman" w:hAnsi="Arial" w:cs="Arial"/>
          <w:sz w:val="24"/>
          <w:szCs w:val="24"/>
        </w:rPr>
        <w:t xml:space="preserve">as been </w:t>
      </w:r>
      <w:r w:rsidR="001C4BF9">
        <w:rPr>
          <w:rFonts w:ascii="Arial" w:eastAsia="Times New Roman" w:hAnsi="Arial" w:cs="Arial"/>
          <w:sz w:val="24"/>
          <w:szCs w:val="24"/>
        </w:rPr>
        <w:t xml:space="preserve">majorly </w:t>
      </w:r>
      <w:r w:rsidR="00DB48E5" w:rsidRPr="00AC57D1">
        <w:rPr>
          <w:rFonts w:ascii="Arial" w:eastAsia="Times New Roman" w:hAnsi="Arial" w:cs="Arial"/>
          <w:sz w:val="24"/>
          <w:szCs w:val="24"/>
        </w:rPr>
        <w:t>argued that the current law in this area is obsolete and in need of modernisation</w:t>
      </w:r>
      <w:r w:rsidR="007813AA">
        <w:rPr>
          <w:rFonts w:ascii="Arial" w:eastAsia="Times New Roman" w:hAnsi="Arial" w:cs="Arial"/>
          <w:sz w:val="24"/>
          <w:szCs w:val="24"/>
        </w:rPr>
        <w:t>.</w:t>
      </w:r>
    </w:p>
    <w:p w14:paraId="0AF48758" w14:textId="70E905DB" w:rsidR="00AC57D1" w:rsidRPr="00DD7F9C" w:rsidRDefault="001C4BF9" w:rsidP="00C34ECE">
      <w:pPr>
        <w:spacing w:line="480" w:lineRule="auto"/>
        <w:jc w:val="both"/>
        <w:rPr>
          <w:rFonts w:ascii="Arial" w:eastAsia="Arial" w:hAnsi="Arial" w:cs="Arial"/>
          <w:color w:val="000000" w:themeColor="text1"/>
          <w:sz w:val="24"/>
          <w:szCs w:val="24"/>
        </w:rPr>
      </w:pPr>
      <w:r w:rsidRPr="00DD7F9C">
        <w:rPr>
          <w:rFonts w:ascii="Arial" w:eastAsia="Times New Roman" w:hAnsi="Arial" w:cs="Arial"/>
          <w:sz w:val="24"/>
          <w:szCs w:val="24"/>
        </w:rPr>
        <w:t>“</w:t>
      </w:r>
      <w:r w:rsidR="00AC57D1" w:rsidRPr="00DD7F9C">
        <w:rPr>
          <w:rFonts w:ascii="Arial" w:eastAsia="Times New Roman" w:hAnsi="Arial" w:cs="Arial"/>
          <w:sz w:val="24"/>
          <w:szCs w:val="24"/>
        </w:rPr>
        <w:t>This need for modernisation can be divided over three levels: (i) in terms of the terminology adopted; and (ii) in terms of trimming unnecessary or obsolete offences, and (iii) in terms of reform to the ladder of core offences against the person.</w:t>
      </w:r>
      <w:r w:rsidRPr="00DD7F9C">
        <w:rPr>
          <w:rFonts w:ascii="Arial" w:eastAsia="Times New Roman" w:hAnsi="Arial" w:cs="Arial"/>
          <w:sz w:val="24"/>
          <w:szCs w:val="24"/>
        </w:rPr>
        <w:t>”</w:t>
      </w:r>
      <w:r w:rsidR="00DD7F9C" w:rsidRPr="00DD7F9C">
        <w:rPr>
          <w:rFonts w:ascii="Arial" w:eastAsia="Times New Roman" w:hAnsi="Arial" w:cs="Arial"/>
          <w:sz w:val="24"/>
          <w:szCs w:val="24"/>
        </w:rPr>
        <w:t xml:space="preserve"> </w:t>
      </w:r>
      <w:r w:rsidR="00DD7F9C" w:rsidRPr="00DD7F9C">
        <w:rPr>
          <w:rFonts w:ascii="Arial" w:eastAsia="Times New Roman" w:hAnsi="Arial" w:cs="Arial"/>
          <w:color w:val="000000"/>
          <w:sz w:val="24"/>
          <w:szCs w:val="24"/>
          <w:shd w:val="clear" w:color="auto" w:fill="FFFFFF"/>
        </w:rPr>
        <w:t>(Demetriou, 2016)</w:t>
      </w:r>
    </w:p>
    <w:p w14:paraId="7BD8DF79" w14:textId="77777777" w:rsidR="00DE5435" w:rsidRDefault="00DE5435" w:rsidP="00C34ECE">
      <w:pPr>
        <w:spacing w:line="480" w:lineRule="auto"/>
        <w:jc w:val="both"/>
        <w:rPr>
          <w:rFonts w:ascii="Arial" w:eastAsia="Arial" w:hAnsi="Arial" w:cs="Arial"/>
          <w:b/>
          <w:bCs/>
          <w:color w:val="000000" w:themeColor="text1"/>
          <w:sz w:val="24"/>
          <w:szCs w:val="24"/>
        </w:rPr>
      </w:pPr>
    </w:p>
    <w:p w14:paraId="4C086DB8" w14:textId="77777777" w:rsidR="00DE5435" w:rsidRDefault="00DE5435" w:rsidP="00C34ECE">
      <w:pPr>
        <w:spacing w:line="480" w:lineRule="auto"/>
        <w:jc w:val="both"/>
        <w:rPr>
          <w:rFonts w:ascii="Arial" w:eastAsia="Arial" w:hAnsi="Arial" w:cs="Arial"/>
          <w:b/>
          <w:bCs/>
          <w:color w:val="000000" w:themeColor="text1"/>
          <w:sz w:val="24"/>
          <w:szCs w:val="24"/>
        </w:rPr>
      </w:pPr>
    </w:p>
    <w:p w14:paraId="3D060F75" w14:textId="77777777" w:rsidR="007813AA" w:rsidRDefault="007813AA" w:rsidP="00C34ECE">
      <w:pPr>
        <w:spacing w:line="480" w:lineRule="auto"/>
        <w:jc w:val="both"/>
        <w:rPr>
          <w:rFonts w:ascii="Arial" w:eastAsia="Arial" w:hAnsi="Arial" w:cs="Arial"/>
          <w:color w:val="000000" w:themeColor="text1"/>
          <w:sz w:val="24"/>
          <w:szCs w:val="24"/>
        </w:rPr>
      </w:pPr>
    </w:p>
    <w:p w14:paraId="1E93DDDC" w14:textId="77777777" w:rsidR="007813AA" w:rsidRDefault="007813AA" w:rsidP="00C34ECE">
      <w:pPr>
        <w:spacing w:line="480" w:lineRule="auto"/>
        <w:jc w:val="both"/>
        <w:rPr>
          <w:rFonts w:ascii="Arial" w:eastAsia="Arial" w:hAnsi="Arial" w:cs="Arial"/>
          <w:color w:val="000000" w:themeColor="text1"/>
          <w:sz w:val="24"/>
          <w:szCs w:val="24"/>
        </w:rPr>
      </w:pPr>
    </w:p>
    <w:p w14:paraId="34E9FDA1" w14:textId="4A231DDB" w:rsidR="00A85682" w:rsidRPr="00DE5435" w:rsidRDefault="007813AA" w:rsidP="00C34ECE">
      <w:pPr>
        <w:spacing w:line="480" w:lineRule="auto"/>
        <w:jc w:val="both"/>
        <w:rPr>
          <w:rFonts w:ascii="Arial" w:eastAsia="Arial" w:hAnsi="Arial" w:cs="Arial"/>
          <w:b/>
          <w:bCs/>
          <w:color w:val="000000" w:themeColor="text1"/>
          <w:sz w:val="24"/>
          <w:szCs w:val="24"/>
        </w:rPr>
      </w:pPr>
      <w:r>
        <w:rPr>
          <w:rFonts w:ascii="Arial" w:eastAsia="Arial" w:hAnsi="Arial" w:cs="Arial"/>
          <w:color w:val="000000" w:themeColor="text1"/>
          <w:sz w:val="24"/>
          <w:szCs w:val="24"/>
        </w:rPr>
        <w:lastRenderedPageBreak/>
        <w:t>The Act wording is also misleading for many peop</w:t>
      </w:r>
      <w:r w:rsidR="00511D35">
        <w:rPr>
          <w:rFonts w:ascii="Arial" w:eastAsia="Arial" w:hAnsi="Arial" w:cs="Arial"/>
          <w:color w:val="000000" w:themeColor="text1"/>
          <w:sz w:val="24"/>
          <w:szCs w:val="24"/>
        </w:rPr>
        <w:t>le</w:t>
      </w:r>
      <w:r>
        <w:rPr>
          <w:rFonts w:ascii="Arial" w:eastAsia="Arial" w:hAnsi="Arial" w:cs="Arial"/>
          <w:color w:val="000000" w:themeColor="text1"/>
          <w:sz w:val="24"/>
          <w:szCs w:val="24"/>
        </w:rPr>
        <w:t xml:space="preserve"> reading it. For </w:t>
      </w:r>
      <w:r w:rsidR="00284A0E">
        <w:rPr>
          <w:rFonts w:ascii="Arial" w:eastAsia="Arial" w:hAnsi="Arial" w:cs="Arial"/>
          <w:color w:val="000000" w:themeColor="text1"/>
          <w:sz w:val="24"/>
          <w:szCs w:val="24"/>
        </w:rPr>
        <w:t>example</w:t>
      </w:r>
      <w:r>
        <w:rPr>
          <w:rFonts w:ascii="Arial" w:eastAsia="Arial" w:hAnsi="Arial" w:cs="Arial"/>
          <w:color w:val="000000" w:themeColor="text1"/>
          <w:sz w:val="24"/>
          <w:szCs w:val="24"/>
        </w:rPr>
        <w:t xml:space="preserve">; </w:t>
      </w:r>
      <w:r w:rsidR="00C33840" w:rsidRPr="00904643">
        <w:rPr>
          <w:rFonts w:ascii="Arial" w:eastAsia="Arial" w:hAnsi="Arial" w:cs="Arial"/>
          <w:color w:val="000000" w:themeColor="text1"/>
          <w:sz w:val="24"/>
          <w:szCs w:val="24"/>
        </w:rPr>
        <w:t>Using the word force is misleading as any unlawful physical contact can amount to a battery; there is no need to prove any harm or pain, and a mere touch can be sufficient as proven in the case Faulkner v Talbot</w:t>
      </w:r>
      <w:r w:rsidR="002B798B" w:rsidRPr="00904643">
        <w:rPr>
          <w:rFonts w:ascii="Arial" w:eastAsia="Arial" w:hAnsi="Arial" w:cs="Arial"/>
          <w:color w:val="000000" w:themeColor="text1"/>
          <w:sz w:val="24"/>
          <w:szCs w:val="24"/>
        </w:rPr>
        <w:t xml:space="preserve">. </w:t>
      </w:r>
      <w:r w:rsidR="00A85682" w:rsidRPr="00904643">
        <w:rPr>
          <w:rFonts w:ascii="Arial" w:eastAsia="Arial" w:hAnsi="Arial" w:cs="Arial"/>
          <w:color w:val="000000" w:themeColor="text1"/>
          <w:sz w:val="24"/>
          <w:szCs w:val="24"/>
        </w:rPr>
        <w:t xml:space="preserve"> </w:t>
      </w:r>
      <w:r w:rsidR="00A85682" w:rsidRPr="00904643">
        <w:rPr>
          <w:rFonts w:ascii="Arial" w:eastAsia="Times New Roman" w:hAnsi="Arial" w:cs="Arial"/>
          <w:color w:val="000000"/>
          <w:sz w:val="24"/>
          <w:szCs w:val="24"/>
        </w:rPr>
        <w:t>Lord Lane CJ defined unlawful physical force as</w:t>
      </w:r>
      <w:r w:rsidR="002B798B" w:rsidRPr="00904643">
        <w:rPr>
          <w:rFonts w:ascii="Arial" w:eastAsia="Times New Roman" w:hAnsi="Arial" w:cs="Arial"/>
          <w:color w:val="000000"/>
          <w:sz w:val="24"/>
          <w:szCs w:val="24"/>
        </w:rPr>
        <w:t xml:space="preserve"> “</w:t>
      </w:r>
      <w:r w:rsidR="00A85682" w:rsidRPr="00904643">
        <w:rPr>
          <w:rFonts w:ascii="Arial" w:eastAsia="Times New Roman" w:hAnsi="Arial" w:cs="Arial"/>
          <w:color w:val="000000"/>
          <w:sz w:val="24"/>
          <w:szCs w:val="24"/>
        </w:rPr>
        <w:t>any intentional [or reckless] touching of another person without the consent of that person and without lawful excuse. It need not necessarily be hostile, rude, or aggressive.”</w:t>
      </w:r>
      <w:r w:rsidR="00146D15" w:rsidRPr="00904643">
        <w:rPr>
          <w:rFonts w:ascii="Arial" w:eastAsia="Times New Roman" w:hAnsi="Arial" w:cs="Arial"/>
          <w:color w:val="000000"/>
          <w:sz w:val="24"/>
          <w:szCs w:val="24"/>
        </w:rPr>
        <w:t xml:space="preserve"> </w:t>
      </w:r>
      <w:r w:rsidR="00146D15" w:rsidRPr="00904643">
        <w:rPr>
          <w:rFonts w:ascii="Arial" w:eastAsia="Times New Roman" w:hAnsi="Arial" w:cs="Arial"/>
          <w:color w:val="000000"/>
          <w:sz w:val="24"/>
          <w:szCs w:val="24"/>
          <w:shd w:val="clear" w:color="auto" w:fill="FFFFFF"/>
        </w:rPr>
        <w:t>(Battery, n.d.)</w:t>
      </w:r>
    </w:p>
    <w:p w14:paraId="5B451A7B" w14:textId="553B912B" w:rsidR="00F879C2" w:rsidRDefault="00F879C2" w:rsidP="00C34ECE">
      <w:pPr>
        <w:pStyle w:val="NormalWeb"/>
        <w:shd w:val="clear" w:color="auto" w:fill="FFFFFF"/>
        <w:spacing w:before="0" w:beforeAutospacing="0" w:line="480" w:lineRule="auto"/>
        <w:jc w:val="both"/>
        <w:rPr>
          <w:rFonts w:ascii="Arial" w:eastAsia="Times New Roman" w:hAnsi="Arial" w:cs="Arial"/>
          <w:color w:val="000000"/>
          <w:shd w:val="clear" w:color="auto" w:fill="FFFFFF"/>
        </w:rPr>
      </w:pPr>
      <w:r w:rsidRPr="00F6096E">
        <w:rPr>
          <w:rFonts w:ascii="Arial" w:eastAsia="Times New Roman" w:hAnsi="Arial" w:cs="Arial"/>
          <w:color w:val="000000" w:themeColor="text1"/>
          <w:shd w:val="clear" w:color="auto" w:fill="FFFFFF"/>
        </w:rPr>
        <w:t>The act also does not address many injuries that are now seen as crucially important in our societ</w:t>
      </w:r>
      <w:r w:rsidR="00356A73" w:rsidRPr="00F6096E">
        <w:rPr>
          <w:rFonts w:ascii="Arial" w:eastAsia="Times New Roman" w:hAnsi="Arial" w:cs="Arial"/>
          <w:color w:val="000000" w:themeColor="text1"/>
          <w:shd w:val="clear" w:color="auto" w:fill="FFFFFF"/>
        </w:rPr>
        <w:t>y</w:t>
      </w:r>
      <w:r w:rsidRPr="00F6096E">
        <w:rPr>
          <w:rFonts w:ascii="Arial" w:eastAsia="Times New Roman" w:hAnsi="Arial" w:cs="Arial"/>
          <w:color w:val="000000" w:themeColor="text1"/>
          <w:shd w:val="clear" w:color="auto" w:fill="FFFFFF"/>
        </w:rPr>
        <w:t xml:space="preserve"> like psychological injuries</w:t>
      </w:r>
      <w:r w:rsidR="00356A73" w:rsidRPr="00F6096E">
        <w:rPr>
          <w:rFonts w:ascii="Arial" w:eastAsia="Times New Roman" w:hAnsi="Arial" w:cs="Arial"/>
          <w:color w:val="000000" w:themeColor="text1"/>
          <w:shd w:val="clear" w:color="auto" w:fill="FFFFFF"/>
        </w:rPr>
        <w:t xml:space="preserve">, </w:t>
      </w:r>
      <w:r w:rsidR="00937F25" w:rsidRPr="00F6096E">
        <w:rPr>
          <w:rFonts w:ascii="Arial" w:eastAsia="Times New Roman" w:hAnsi="Arial" w:cs="Arial"/>
          <w:color w:val="000000" w:themeColor="text1"/>
          <w:shd w:val="clear" w:color="auto" w:fill="FFFFFF"/>
        </w:rPr>
        <w:t>it’s</w:t>
      </w:r>
      <w:r w:rsidR="00356A73" w:rsidRPr="00F6096E">
        <w:rPr>
          <w:rFonts w:ascii="Arial" w:eastAsia="Times New Roman" w:hAnsi="Arial" w:cs="Arial"/>
          <w:color w:val="000000" w:themeColor="text1"/>
          <w:shd w:val="clear" w:color="auto" w:fill="FFFFFF"/>
        </w:rPr>
        <w:t xml:space="preserve"> held that actual bodily harm is capable of including psychiatric injury, but it did not include mere emotions, nor did it include, as such, states of mind that were not themselves evidence of some identifiable clinical condition. </w:t>
      </w:r>
      <w:r w:rsidR="00937F25" w:rsidRPr="00F6096E">
        <w:rPr>
          <w:rFonts w:ascii="Arial" w:eastAsia="Times New Roman" w:hAnsi="Arial" w:cs="Arial"/>
          <w:color w:val="000000" w:themeColor="text1"/>
          <w:shd w:val="clear" w:color="auto" w:fill="FFFFFF"/>
        </w:rPr>
        <w:t xml:space="preserve">This is </w:t>
      </w:r>
      <w:r w:rsidR="00284A0E" w:rsidRPr="00F6096E">
        <w:rPr>
          <w:rFonts w:ascii="Arial" w:eastAsia="Times New Roman" w:hAnsi="Arial" w:cs="Arial"/>
          <w:color w:val="000000" w:themeColor="text1"/>
          <w:shd w:val="clear" w:color="auto" w:fill="FFFFFF"/>
        </w:rPr>
        <w:t>addressed</w:t>
      </w:r>
      <w:r w:rsidR="00937F25" w:rsidRPr="00F6096E">
        <w:rPr>
          <w:rFonts w:ascii="Arial" w:eastAsia="Times New Roman" w:hAnsi="Arial" w:cs="Arial"/>
          <w:color w:val="000000" w:themeColor="text1"/>
          <w:shd w:val="clear" w:color="auto" w:fill="FFFFFF"/>
        </w:rPr>
        <w:t xml:space="preserve"> in the case of Constanza 1997 where it is stated that “</w:t>
      </w:r>
      <w:r w:rsidR="00937F25" w:rsidRPr="00F6096E">
        <w:rPr>
          <w:rFonts w:ascii="Arial" w:hAnsi="Arial" w:cs="Arial"/>
          <w:color w:val="000000" w:themeColor="text1"/>
        </w:rPr>
        <w:t>Whether words alone could constitute an assault and the temporal element of fear of immediate violence.”</w:t>
      </w:r>
      <w:r w:rsidR="00F6096E" w:rsidRPr="00F6096E">
        <w:rPr>
          <w:rFonts w:ascii="Arial" w:hAnsi="Arial" w:cs="Arial"/>
          <w:color w:val="000000" w:themeColor="text1"/>
        </w:rPr>
        <w:t xml:space="preserve"> </w:t>
      </w:r>
      <w:r w:rsidR="00F6096E" w:rsidRPr="00F6096E">
        <w:rPr>
          <w:rFonts w:ascii="Arial" w:eastAsia="Times New Roman" w:hAnsi="Arial" w:cs="Arial"/>
          <w:color w:val="000000" w:themeColor="text1"/>
          <w:shd w:val="clear" w:color="auto" w:fill="FFFFFF"/>
        </w:rPr>
        <w:t>(R v Constanza - 1997, 201</w:t>
      </w:r>
      <w:r w:rsidR="00F6096E">
        <w:rPr>
          <w:rFonts w:ascii="Arial" w:eastAsia="Times New Roman" w:hAnsi="Arial" w:cs="Arial"/>
          <w:color w:val="000000" w:themeColor="text1"/>
          <w:shd w:val="clear" w:color="auto" w:fill="FFFFFF"/>
        </w:rPr>
        <w:t>3</w:t>
      </w:r>
      <w:r w:rsidR="00F6096E" w:rsidRPr="00F6096E">
        <w:rPr>
          <w:rFonts w:ascii="Arial" w:eastAsia="Times New Roman" w:hAnsi="Arial" w:cs="Arial"/>
          <w:color w:val="000000" w:themeColor="text1"/>
          <w:shd w:val="clear" w:color="auto" w:fill="FFFFFF"/>
        </w:rPr>
        <w:t>)</w:t>
      </w:r>
    </w:p>
    <w:p w14:paraId="5832A443" w14:textId="77777777" w:rsidR="00D522E9" w:rsidRDefault="00F06DF0" w:rsidP="00C34ECE">
      <w:pPr>
        <w:spacing w:line="48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sz w:val="24"/>
          <w:szCs w:val="24"/>
          <w:shd w:val="clear" w:color="auto" w:fill="FFFFFF"/>
        </w:rPr>
        <w:t>As the Offences against the person act 1861 is such an old piece of legislation it</w:t>
      </w:r>
      <w:r w:rsidR="00E12246">
        <w:rPr>
          <w:rFonts w:ascii="Arial" w:eastAsia="Times New Roman" w:hAnsi="Arial" w:cs="Arial"/>
          <w:color w:val="000000"/>
          <w:sz w:val="24"/>
          <w:szCs w:val="24"/>
          <w:shd w:val="clear" w:color="auto" w:fill="FFFFFF"/>
        </w:rPr>
        <w:t>’</w:t>
      </w:r>
      <w:r>
        <w:rPr>
          <w:rFonts w:ascii="Arial" w:eastAsia="Times New Roman" w:hAnsi="Arial" w:cs="Arial"/>
          <w:color w:val="000000"/>
          <w:sz w:val="24"/>
          <w:szCs w:val="24"/>
          <w:shd w:val="clear" w:color="auto" w:fill="FFFFFF"/>
        </w:rPr>
        <w:t>s very difficult to understand</w:t>
      </w:r>
      <w:r w:rsidR="00AD39F8">
        <w:rPr>
          <w:rFonts w:ascii="Arial" w:eastAsia="Times New Roman" w:hAnsi="Arial" w:cs="Arial"/>
          <w:color w:val="000000"/>
          <w:sz w:val="24"/>
          <w:szCs w:val="24"/>
          <w:shd w:val="clear" w:color="auto" w:fill="FFFFFF"/>
        </w:rPr>
        <w:t xml:space="preserve">. Many people that do not have a law background will not be able to understand what the </w:t>
      </w:r>
      <w:r w:rsidR="00866EEC">
        <w:rPr>
          <w:rFonts w:ascii="Arial" w:eastAsia="Times New Roman" w:hAnsi="Arial" w:cs="Arial"/>
          <w:color w:val="000000"/>
          <w:sz w:val="24"/>
          <w:szCs w:val="24"/>
          <w:shd w:val="clear" w:color="auto" w:fill="FFFFFF"/>
        </w:rPr>
        <w:t>statute is trying to say</w:t>
      </w:r>
      <w:r w:rsidR="00E12246">
        <w:rPr>
          <w:rFonts w:ascii="Arial" w:eastAsia="Times New Roman" w:hAnsi="Arial" w:cs="Arial"/>
          <w:color w:val="000000"/>
          <w:sz w:val="24"/>
          <w:szCs w:val="24"/>
          <w:shd w:val="clear" w:color="auto" w:fill="FFFFFF"/>
        </w:rPr>
        <w:t>,</w:t>
      </w:r>
      <w:r w:rsidR="00866EEC">
        <w:rPr>
          <w:rFonts w:ascii="Arial" w:eastAsia="Times New Roman" w:hAnsi="Arial" w:cs="Arial"/>
          <w:color w:val="000000"/>
          <w:sz w:val="24"/>
          <w:szCs w:val="24"/>
          <w:shd w:val="clear" w:color="auto" w:fill="FFFFFF"/>
        </w:rPr>
        <w:t xml:space="preserve"> as the word and phrases used </w:t>
      </w:r>
      <w:r w:rsidR="0014597E">
        <w:rPr>
          <w:rFonts w:ascii="Arial" w:eastAsia="Times New Roman" w:hAnsi="Arial" w:cs="Arial"/>
          <w:color w:val="000000"/>
          <w:sz w:val="24"/>
          <w:szCs w:val="24"/>
          <w:shd w:val="clear" w:color="auto" w:fill="FFFFFF"/>
        </w:rPr>
        <w:t>throughout can only really be understood by a lawyer or someone who has a wide knowledge on vocabulary.</w:t>
      </w:r>
      <w:r w:rsidR="00DE5435">
        <w:rPr>
          <w:rFonts w:ascii="Arial" w:eastAsia="Times New Roman" w:hAnsi="Arial" w:cs="Arial"/>
          <w:color w:val="000000"/>
          <w:sz w:val="24"/>
          <w:szCs w:val="24"/>
          <w:shd w:val="clear" w:color="auto" w:fill="FFFFFF"/>
        </w:rPr>
        <w:t xml:space="preserve"> </w:t>
      </w:r>
      <w:r w:rsidR="00C00DBD" w:rsidRPr="002C55B6">
        <w:rPr>
          <w:rFonts w:ascii="Arial" w:eastAsia="Times New Roman" w:hAnsi="Arial" w:cs="Arial"/>
          <w:color w:val="000000" w:themeColor="text1"/>
          <w:sz w:val="24"/>
          <w:szCs w:val="24"/>
          <w:shd w:val="clear" w:color="auto" w:fill="FFFFFF"/>
        </w:rPr>
        <w:t xml:space="preserve">The case </w:t>
      </w:r>
      <w:r w:rsidR="00756BAE" w:rsidRPr="002C55B6">
        <w:rPr>
          <w:rFonts w:ascii="Arial" w:eastAsia="Times New Roman" w:hAnsi="Arial" w:cs="Arial"/>
          <w:color w:val="000000" w:themeColor="text1"/>
          <w:sz w:val="24"/>
          <w:szCs w:val="24"/>
          <w:shd w:val="clear" w:color="auto" w:fill="FFFFFF"/>
        </w:rPr>
        <w:t>R v Chan-Fook</w:t>
      </w:r>
      <w:r w:rsidR="00C00DBD" w:rsidRPr="002C55B6">
        <w:rPr>
          <w:rFonts w:ascii="Arial" w:eastAsia="Times New Roman" w:hAnsi="Arial" w:cs="Arial"/>
          <w:color w:val="000000" w:themeColor="text1"/>
          <w:sz w:val="24"/>
          <w:szCs w:val="24"/>
          <w:shd w:val="clear" w:color="auto" w:fill="FFFFFF"/>
        </w:rPr>
        <w:t xml:space="preserve"> </w:t>
      </w:r>
      <w:r w:rsidR="00E31213" w:rsidRPr="002C55B6">
        <w:rPr>
          <w:rFonts w:ascii="Arial" w:eastAsia="Times New Roman" w:hAnsi="Arial" w:cs="Arial"/>
          <w:color w:val="000000" w:themeColor="text1"/>
          <w:sz w:val="24"/>
          <w:szCs w:val="24"/>
          <w:shd w:val="clear" w:color="auto" w:fill="FFFFFF"/>
        </w:rPr>
        <w:t>talks about how actual bodily harm can be defined in a judicial definiti</w:t>
      </w:r>
      <w:r w:rsidR="004703CE" w:rsidRPr="002C55B6">
        <w:rPr>
          <w:rFonts w:ascii="Arial" w:eastAsia="Times New Roman" w:hAnsi="Arial" w:cs="Arial"/>
          <w:color w:val="000000" w:themeColor="text1"/>
          <w:sz w:val="24"/>
          <w:szCs w:val="24"/>
          <w:shd w:val="clear" w:color="auto" w:fill="FFFFFF"/>
        </w:rPr>
        <w:t>on, Hobhous</w:t>
      </w:r>
      <w:r w:rsidR="00D609D3" w:rsidRPr="002C55B6">
        <w:rPr>
          <w:rFonts w:ascii="Arial" w:eastAsia="Times New Roman" w:hAnsi="Arial" w:cs="Arial"/>
          <w:color w:val="000000" w:themeColor="text1"/>
          <w:sz w:val="24"/>
          <w:szCs w:val="24"/>
          <w:shd w:val="clear" w:color="auto" w:fill="FFFFFF"/>
        </w:rPr>
        <w:t>e</w:t>
      </w:r>
      <w:r w:rsidR="004703CE" w:rsidRPr="002C55B6">
        <w:rPr>
          <w:rFonts w:ascii="Arial" w:eastAsia="Times New Roman" w:hAnsi="Arial" w:cs="Arial"/>
          <w:color w:val="000000" w:themeColor="text1"/>
          <w:sz w:val="24"/>
          <w:szCs w:val="24"/>
          <w:shd w:val="clear" w:color="auto" w:fill="FFFFFF"/>
        </w:rPr>
        <w:t xml:space="preserve"> LJ said in the case that the word ‘actual’ </w:t>
      </w:r>
      <w:r w:rsidR="002C763E" w:rsidRPr="002C55B6">
        <w:rPr>
          <w:rFonts w:ascii="Arial" w:eastAsia="Times New Roman" w:hAnsi="Arial" w:cs="Arial"/>
          <w:color w:val="000000" w:themeColor="text1"/>
          <w:sz w:val="24"/>
          <w:szCs w:val="24"/>
          <w:shd w:val="clear" w:color="auto" w:fill="FFFFFF"/>
        </w:rPr>
        <w:t xml:space="preserve">indicates that the injury should “not be so trivial as to be </w:t>
      </w:r>
      <w:proofErr w:type="gramStart"/>
      <w:r w:rsidR="002C763E" w:rsidRPr="002C55B6">
        <w:rPr>
          <w:rFonts w:ascii="Arial" w:eastAsia="Times New Roman" w:hAnsi="Arial" w:cs="Arial"/>
          <w:color w:val="000000" w:themeColor="text1"/>
          <w:sz w:val="24"/>
          <w:szCs w:val="24"/>
          <w:shd w:val="clear" w:color="auto" w:fill="FFFFFF"/>
        </w:rPr>
        <w:t>insignificant”</w:t>
      </w:r>
      <w:r w:rsidR="00407E93" w:rsidRPr="002C55B6">
        <w:rPr>
          <w:rFonts w:ascii="Arial" w:eastAsia="Times New Roman" w:hAnsi="Arial" w:cs="Arial"/>
          <w:color w:val="000000" w:themeColor="text1"/>
          <w:sz w:val="24"/>
          <w:szCs w:val="24"/>
          <w:shd w:val="clear" w:color="auto" w:fill="FFFFFF"/>
        </w:rPr>
        <w:t>(</w:t>
      </w:r>
      <w:proofErr w:type="gramEnd"/>
      <w:r w:rsidR="00407E93" w:rsidRPr="002C55B6">
        <w:rPr>
          <w:rFonts w:ascii="Arial" w:eastAsia="Times New Roman" w:hAnsi="Arial" w:cs="Arial"/>
          <w:color w:val="000000" w:themeColor="text1"/>
          <w:sz w:val="24"/>
          <w:szCs w:val="24"/>
          <w:shd w:val="clear" w:color="auto" w:fill="FFFFFF"/>
        </w:rPr>
        <w:t>R v Chan-Fook, 2013)</w:t>
      </w:r>
      <w:r w:rsidR="002C55B6">
        <w:rPr>
          <w:rFonts w:ascii="Arial" w:eastAsia="Times New Roman" w:hAnsi="Arial" w:cs="Arial"/>
          <w:color w:val="000000" w:themeColor="text1"/>
          <w:sz w:val="24"/>
          <w:szCs w:val="24"/>
          <w:shd w:val="clear" w:color="auto" w:fill="FFFFFF"/>
        </w:rPr>
        <w:t>. Many will be confused as to why the word ‘actual’ is in the centre of attention for this case. R v Chan-Fook states that a victim cannot j</w:t>
      </w:r>
      <w:r w:rsidR="005B41A5">
        <w:rPr>
          <w:rFonts w:ascii="Arial" w:eastAsia="Times New Roman" w:hAnsi="Arial" w:cs="Arial"/>
          <w:color w:val="000000" w:themeColor="text1"/>
          <w:sz w:val="24"/>
          <w:szCs w:val="24"/>
          <w:shd w:val="clear" w:color="auto" w:fill="FFFFFF"/>
        </w:rPr>
        <w:t>u</w:t>
      </w:r>
      <w:r w:rsidR="002C55B6">
        <w:rPr>
          <w:rFonts w:ascii="Arial" w:eastAsia="Times New Roman" w:hAnsi="Arial" w:cs="Arial"/>
          <w:color w:val="000000" w:themeColor="text1"/>
          <w:sz w:val="24"/>
          <w:szCs w:val="24"/>
          <w:shd w:val="clear" w:color="auto" w:fill="FFFFFF"/>
        </w:rPr>
        <w:t xml:space="preserve">st be scared of what can occur so Section 47 can happen. </w:t>
      </w:r>
    </w:p>
    <w:p w14:paraId="529315FD" w14:textId="29D49374" w:rsidR="00756BAE" w:rsidRPr="00DE5435" w:rsidRDefault="002C55B6" w:rsidP="00C34ECE">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color w:val="000000" w:themeColor="text1"/>
          <w:sz w:val="24"/>
          <w:szCs w:val="24"/>
          <w:shd w:val="clear" w:color="auto" w:fill="FFFFFF"/>
        </w:rPr>
        <w:lastRenderedPageBreak/>
        <w:t>Which many would see as bad as getting scared of potential death or harm can cause a lot of trauma to the victim leaving them with anxiety and/or depression</w:t>
      </w:r>
      <w:r w:rsidR="00D522E9">
        <w:rPr>
          <w:rFonts w:ascii="Arial" w:eastAsia="Times New Roman" w:hAnsi="Arial" w:cs="Arial"/>
          <w:color w:val="000000" w:themeColor="text1"/>
          <w:sz w:val="24"/>
          <w:szCs w:val="24"/>
          <w:shd w:val="clear" w:color="auto" w:fill="FFFFFF"/>
        </w:rPr>
        <w:t>.</w:t>
      </w:r>
    </w:p>
    <w:p w14:paraId="4C1898A4" w14:textId="6DFC2188" w:rsidR="00AD4238" w:rsidRDefault="00105225" w:rsidP="00C34ECE">
      <w:pPr>
        <w:spacing w:line="480" w:lineRule="auto"/>
        <w:jc w:val="both"/>
        <w:rPr>
          <w:rFonts w:ascii="Arial" w:eastAsia="Times New Roman" w:hAnsi="Arial" w:cs="Arial"/>
          <w:color w:val="000000" w:themeColor="text1"/>
          <w:sz w:val="24"/>
          <w:szCs w:val="24"/>
          <w:shd w:val="clear" w:color="auto" w:fill="FFFFFF"/>
        </w:rPr>
      </w:pPr>
      <w:r w:rsidRPr="00EA7D32">
        <w:rPr>
          <w:rFonts w:ascii="Arial" w:eastAsia="Times New Roman" w:hAnsi="Arial" w:cs="Arial"/>
          <w:color w:val="000000" w:themeColor="text1"/>
          <w:sz w:val="24"/>
          <w:szCs w:val="24"/>
          <w:shd w:val="clear" w:color="auto" w:fill="FFFFFF"/>
        </w:rPr>
        <w:t xml:space="preserve">The offences against the person act 1861 </w:t>
      </w:r>
      <w:r w:rsidR="00D522E9">
        <w:rPr>
          <w:rFonts w:ascii="Arial" w:eastAsia="Times New Roman" w:hAnsi="Arial" w:cs="Arial"/>
          <w:color w:val="000000" w:themeColor="text1"/>
          <w:sz w:val="24"/>
          <w:szCs w:val="24"/>
          <w:shd w:val="clear" w:color="auto" w:fill="FFFFFF"/>
        </w:rPr>
        <w:t xml:space="preserve">also </w:t>
      </w:r>
      <w:proofErr w:type="gramStart"/>
      <w:r w:rsidR="00A40632" w:rsidRPr="00EA7D32">
        <w:rPr>
          <w:rFonts w:ascii="Arial" w:eastAsia="Times New Roman" w:hAnsi="Arial" w:cs="Arial"/>
          <w:color w:val="000000" w:themeColor="text1"/>
          <w:sz w:val="24"/>
          <w:szCs w:val="24"/>
          <w:shd w:val="clear" w:color="auto" w:fill="FFFFFF"/>
        </w:rPr>
        <w:t>has</w:t>
      </w:r>
      <w:proofErr w:type="gramEnd"/>
      <w:r w:rsidR="00A40632" w:rsidRPr="00EA7D32">
        <w:rPr>
          <w:rFonts w:ascii="Arial" w:eastAsia="Times New Roman" w:hAnsi="Arial" w:cs="Arial"/>
          <w:color w:val="000000" w:themeColor="text1"/>
          <w:sz w:val="24"/>
          <w:szCs w:val="24"/>
          <w:shd w:val="clear" w:color="auto" w:fill="FFFFFF"/>
        </w:rPr>
        <w:t xml:space="preserve"> a </w:t>
      </w:r>
      <w:r w:rsidRPr="00EA7D32">
        <w:rPr>
          <w:rFonts w:ascii="Arial" w:eastAsia="Times New Roman" w:hAnsi="Arial" w:cs="Arial"/>
          <w:color w:val="000000" w:themeColor="text1"/>
          <w:sz w:val="24"/>
          <w:szCs w:val="24"/>
          <w:shd w:val="clear" w:color="auto" w:fill="FFFFFF"/>
        </w:rPr>
        <w:t xml:space="preserve">very </w:t>
      </w:r>
      <w:r w:rsidR="00A40632" w:rsidRPr="00EA7D32">
        <w:rPr>
          <w:rFonts w:ascii="Arial" w:eastAsia="Times New Roman" w:hAnsi="Arial" w:cs="Arial"/>
          <w:color w:val="000000" w:themeColor="text1"/>
          <w:sz w:val="24"/>
          <w:szCs w:val="24"/>
          <w:shd w:val="clear" w:color="auto" w:fill="FFFFFF"/>
        </w:rPr>
        <w:t xml:space="preserve">unclear hierarchy </w:t>
      </w:r>
      <w:r w:rsidRPr="00EA7D32">
        <w:rPr>
          <w:rFonts w:ascii="Arial" w:eastAsia="Times New Roman" w:hAnsi="Arial" w:cs="Arial"/>
          <w:color w:val="000000" w:themeColor="text1"/>
          <w:sz w:val="24"/>
          <w:szCs w:val="24"/>
          <w:shd w:val="clear" w:color="auto" w:fill="FFFFFF"/>
        </w:rPr>
        <w:t xml:space="preserve">this is shown </w:t>
      </w:r>
      <w:r w:rsidR="00A40632" w:rsidRPr="00EA7D32">
        <w:rPr>
          <w:rFonts w:ascii="Arial" w:eastAsia="Times New Roman" w:hAnsi="Arial" w:cs="Arial"/>
          <w:color w:val="000000" w:themeColor="text1"/>
          <w:sz w:val="24"/>
          <w:szCs w:val="24"/>
          <w:shd w:val="clear" w:color="auto" w:fill="FFFFFF"/>
        </w:rPr>
        <w:t xml:space="preserve">by Eugencios </w:t>
      </w:r>
      <w:r w:rsidRPr="00EA7D32">
        <w:rPr>
          <w:rFonts w:ascii="Arial" w:eastAsia="Times New Roman" w:hAnsi="Arial" w:cs="Arial"/>
          <w:color w:val="000000" w:themeColor="text1"/>
          <w:sz w:val="24"/>
          <w:szCs w:val="24"/>
          <w:shd w:val="clear" w:color="auto" w:fill="FFFFFF"/>
        </w:rPr>
        <w:t xml:space="preserve">talking about </w:t>
      </w:r>
      <w:r w:rsidR="00A40632" w:rsidRPr="00EA7D32">
        <w:rPr>
          <w:rFonts w:ascii="Arial" w:eastAsia="Times New Roman" w:hAnsi="Arial" w:cs="Arial"/>
          <w:color w:val="000000" w:themeColor="text1"/>
          <w:sz w:val="24"/>
          <w:szCs w:val="24"/>
          <w:shd w:val="clear" w:color="auto" w:fill="FFFFFF"/>
        </w:rPr>
        <w:t xml:space="preserve">the offences under section 20 and 47. Both </w:t>
      </w:r>
      <w:r w:rsidRPr="00EA7D32">
        <w:rPr>
          <w:rFonts w:ascii="Arial" w:eastAsia="Times New Roman" w:hAnsi="Arial" w:cs="Arial"/>
          <w:color w:val="000000" w:themeColor="text1"/>
          <w:sz w:val="24"/>
          <w:szCs w:val="24"/>
          <w:shd w:val="clear" w:color="auto" w:fill="FFFFFF"/>
        </w:rPr>
        <w:t xml:space="preserve">of these </w:t>
      </w:r>
      <w:r w:rsidR="00A40632" w:rsidRPr="00EA7D32">
        <w:rPr>
          <w:rFonts w:ascii="Arial" w:eastAsia="Times New Roman" w:hAnsi="Arial" w:cs="Arial"/>
          <w:color w:val="000000" w:themeColor="text1"/>
          <w:sz w:val="24"/>
          <w:szCs w:val="24"/>
          <w:shd w:val="clear" w:color="auto" w:fill="FFFFFF"/>
        </w:rPr>
        <w:t>offences have the same mens rea and a maximum penalty of five years</w:t>
      </w:r>
      <w:r w:rsidR="008E00BE" w:rsidRPr="00EA7D32">
        <w:rPr>
          <w:rFonts w:ascii="Arial" w:eastAsia="Times New Roman" w:hAnsi="Arial" w:cs="Arial"/>
          <w:color w:val="000000" w:themeColor="text1"/>
          <w:sz w:val="24"/>
          <w:szCs w:val="24"/>
          <w:shd w:val="clear" w:color="auto" w:fill="FFFFFF"/>
        </w:rPr>
        <w:t xml:space="preserve"> even </w:t>
      </w:r>
      <w:r w:rsidR="00284A0E" w:rsidRPr="00EA7D32">
        <w:rPr>
          <w:rFonts w:ascii="Arial" w:eastAsia="Times New Roman" w:hAnsi="Arial" w:cs="Arial"/>
          <w:color w:val="000000" w:themeColor="text1"/>
          <w:sz w:val="24"/>
          <w:szCs w:val="24"/>
          <w:shd w:val="clear" w:color="auto" w:fill="FFFFFF"/>
        </w:rPr>
        <w:t>though section</w:t>
      </w:r>
      <w:r w:rsidR="00A40632" w:rsidRPr="00EA7D32">
        <w:rPr>
          <w:rFonts w:ascii="Arial" w:eastAsia="Times New Roman" w:hAnsi="Arial" w:cs="Arial"/>
          <w:color w:val="000000" w:themeColor="text1"/>
          <w:sz w:val="24"/>
          <w:szCs w:val="24"/>
          <w:shd w:val="clear" w:color="auto" w:fill="FFFFFF"/>
        </w:rPr>
        <w:t xml:space="preserve"> 20 is a more serious </w:t>
      </w:r>
      <w:r w:rsidR="00A01A73" w:rsidRPr="00EA7D32">
        <w:rPr>
          <w:rFonts w:ascii="Arial" w:eastAsia="Times New Roman" w:hAnsi="Arial" w:cs="Arial"/>
          <w:color w:val="000000" w:themeColor="text1"/>
          <w:sz w:val="24"/>
          <w:szCs w:val="24"/>
          <w:shd w:val="clear" w:color="auto" w:fill="FFFFFF"/>
        </w:rPr>
        <w:t>statutory offence</w:t>
      </w:r>
      <w:r w:rsidR="00F2353D" w:rsidRPr="00EA7D32">
        <w:rPr>
          <w:rFonts w:ascii="Arial" w:eastAsia="Times New Roman" w:hAnsi="Arial" w:cs="Arial"/>
          <w:color w:val="000000" w:themeColor="text1"/>
          <w:sz w:val="24"/>
          <w:szCs w:val="24"/>
          <w:shd w:val="clear" w:color="auto" w:fill="FFFFFF"/>
        </w:rPr>
        <w:t xml:space="preserve"> and requires no proof of assault or battery.</w:t>
      </w:r>
      <w:r w:rsidR="00F85A99" w:rsidRPr="00EA7D32">
        <w:rPr>
          <w:rFonts w:ascii="Arial" w:eastAsia="Times New Roman" w:hAnsi="Arial" w:cs="Arial"/>
          <w:color w:val="000000" w:themeColor="text1"/>
          <w:sz w:val="24"/>
          <w:szCs w:val="24"/>
          <w:shd w:val="clear" w:color="auto" w:fill="FFFFFF"/>
        </w:rPr>
        <w:t xml:space="preserve"> </w:t>
      </w:r>
      <w:r w:rsidR="00A40632" w:rsidRPr="00EA7D32">
        <w:rPr>
          <w:rFonts w:ascii="Arial" w:eastAsia="Times New Roman" w:hAnsi="Arial" w:cs="Arial"/>
          <w:color w:val="000000" w:themeColor="text1"/>
          <w:sz w:val="24"/>
          <w:szCs w:val="24"/>
          <w:shd w:val="clear" w:color="auto" w:fill="FFFFFF"/>
        </w:rPr>
        <w:t xml:space="preserve">It is </w:t>
      </w:r>
      <w:r w:rsidR="00F85A99" w:rsidRPr="00EA7D32">
        <w:rPr>
          <w:rFonts w:ascii="Arial" w:eastAsia="Times New Roman" w:hAnsi="Arial" w:cs="Arial"/>
          <w:color w:val="000000" w:themeColor="text1"/>
          <w:sz w:val="24"/>
          <w:szCs w:val="24"/>
          <w:shd w:val="clear" w:color="auto" w:fill="FFFFFF"/>
        </w:rPr>
        <w:t xml:space="preserve">very clear </w:t>
      </w:r>
      <w:r w:rsidR="00A40632" w:rsidRPr="00EA7D32">
        <w:rPr>
          <w:rFonts w:ascii="Arial" w:eastAsia="Times New Roman" w:hAnsi="Arial" w:cs="Arial"/>
          <w:color w:val="000000" w:themeColor="text1"/>
          <w:sz w:val="24"/>
          <w:szCs w:val="24"/>
          <w:shd w:val="clear" w:color="auto" w:fill="FFFFFF"/>
        </w:rPr>
        <w:t>that these offences are not logically classified.</w:t>
      </w:r>
      <w:r w:rsidR="00252BAD" w:rsidRPr="00EA7D32">
        <w:rPr>
          <w:rFonts w:ascii="Arial" w:eastAsia="Times New Roman" w:hAnsi="Arial" w:cs="Arial"/>
          <w:color w:val="000000" w:themeColor="text1"/>
          <w:sz w:val="24"/>
          <w:szCs w:val="24"/>
          <w:shd w:val="clear" w:color="auto" w:fill="FFFFFF"/>
        </w:rPr>
        <w:t xml:space="preserve"> </w:t>
      </w:r>
    </w:p>
    <w:p w14:paraId="3F99092F" w14:textId="44C9F1BC" w:rsidR="00E606AD" w:rsidRPr="003D3905" w:rsidRDefault="00FF29D4" w:rsidP="00C34ECE">
      <w:pPr>
        <w:spacing w:line="480" w:lineRule="auto"/>
        <w:jc w:val="both"/>
        <w:rPr>
          <w:rFonts w:ascii="Arial" w:eastAsia="Times New Roman" w:hAnsi="Arial" w:cs="Arial"/>
          <w:color w:val="000000" w:themeColor="text1"/>
          <w:sz w:val="24"/>
          <w:szCs w:val="24"/>
          <w:shd w:val="clear" w:color="auto" w:fill="FFFFFF"/>
        </w:rPr>
      </w:pPr>
      <w:r w:rsidRPr="003D3905">
        <w:rPr>
          <w:rFonts w:ascii="Arial" w:eastAsia="Times New Roman" w:hAnsi="Arial" w:cs="Arial"/>
          <w:sz w:val="24"/>
          <w:szCs w:val="24"/>
        </w:rPr>
        <w:t xml:space="preserve">Law commission </w:t>
      </w:r>
      <w:r w:rsidR="00610E73" w:rsidRPr="003D3905">
        <w:rPr>
          <w:rFonts w:ascii="Arial" w:eastAsia="Times New Roman" w:hAnsi="Arial" w:cs="Arial"/>
          <w:sz w:val="24"/>
          <w:szCs w:val="24"/>
        </w:rPr>
        <w:t>2015 stated that t</w:t>
      </w:r>
      <w:r w:rsidR="00252BAD" w:rsidRPr="003D3905">
        <w:rPr>
          <w:rFonts w:ascii="Arial" w:eastAsia="Times New Roman" w:hAnsi="Arial" w:cs="Arial"/>
          <w:sz w:val="24"/>
          <w:szCs w:val="24"/>
        </w:rPr>
        <w:t xml:space="preserve">here can be charging difficulties where the available offences overlap. </w:t>
      </w:r>
      <w:r w:rsidR="00610E73" w:rsidRPr="003D3905">
        <w:rPr>
          <w:rFonts w:ascii="Arial" w:eastAsia="Times New Roman" w:hAnsi="Arial" w:cs="Arial"/>
          <w:sz w:val="24"/>
          <w:szCs w:val="24"/>
        </w:rPr>
        <w:t>M</w:t>
      </w:r>
      <w:r w:rsidR="00252BAD" w:rsidRPr="003D3905">
        <w:rPr>
          <w:rFonts w:ascii="Arial" w:eastAsia="Times New Roman" w:hAnsi="Arial" w:cs="Arial"/>
          <w:sz w:val="24"/>
          <w:szCs w:val="24"/>
        </w:rPr>
        <w:t xml:space="preserve">any cases involving minor injuries could be charged either as assault or battery or as ABH. A charge of ABH is legally correct, but </w:t>
      </w:r>
      <w:r w:rsidR="00AD4238" w:rsidRPr="003D3905">
        <w:rPr>
          <w:rFonts w:ascii="Arial" w:eastAsia="Times New Roman" w:hAnsi="Arial" w:cs="Arial"/>
          <w:sz w:val="24"/>
          <w:szCs w:val="24"/>
        </w:rPr>
        <w:t xml:space="preserve">could </w:t>
      </w:r>
      <w:r w:rsidR="00252BAD" w:rsidRPr="003D3905">
        <w:rPr>
          <w:rFonts w:ascii="Arial" w:eastAsia="Times New Roman" w:hAnsi="Arial" w:cs="Arial"/>
          <w:sz w:val="24"/>
          <w:szCs w:val="24"/>
        </w:rPr>
        <w:t xml:space="preserve">be </w:t>
      </w:r>
      <w:r w:rsidR="00AD4238" w:rsidRPr="003D3905">
        <w:rPr>
          <w:rFonts w:ascii="Arial" w:eastAsia="Times New Roman" w:hAnsi="Arial" w:cs="Arial"/>
          <w:sz w:val="24"/>
          <w:szCs w:val="24"/>
        </w:rPr>
        <w:t xml:space="preserve">unreasonable </w:t>
      </w:r>
      <w:r w:rsidR="00252BAD" w:rsidRPr="003D3905">
        <w:rPr>
          <w:rFonts w:ascii="Arial" w:eastAsia="Times New Roman" w:hAnsi="Arial" w:cs="Arial"/>
          <w:sz w:val="24"/>
          <w:szCs w:val="24"/>
        </w:rPr>
        <w:t xml:space="preserve">to the seriousness of the defendant’s conduct. In addition to the high sentencing powers for ABH, defendants have the option to elect a jury trial in the Crown Court even though the conduct may have resulted in injury that is unlikely to be punished by a sentence of imprisonment. </w:t>
      </w:r>
      <w:r w:rsidR="00875125" w:rsidRPr="003D3905">
        <w:rPr>
          <w:rFonts w:ascii="Arial" w:eastAsia="Times New Roman" w:hAnsi="Arial" w:cs="Arial"/>
          <w:color w:val="000000"/>
          <w:sz w:val="24"/>
          <w:szCs w:val="24"/>
          <w:shd w:val="clear" w:color="auto" w:fill="FFFFFF"/>
        </w:rPr>
        <w:t>(Reform of Offences Against the Person, 2015)</w:t>
      </w:r>
      <w:r w:rsidR="005D44AD">
        <w:rPr>
          <w:rFonts w:ascii="Arial" w:eastAsia="Times New Roman" w:hAnsi="Arial" w:cs="Arial"/>
          <w:color w:val="000000"/>
          <w:sz w:val="24"/>
          <w:szCs w:val="24"/>
          <w:shd w:val="clear" w:color="auto" w:fill="FFFFFF"/>
        </w:rPr>
        <w:t>.</w:t>
      </w:r>
      <w:r w:rsidR="00341F3B" w:rsidRPr="003D3905">
        <w:rPr>
          <w:rFonts w:ascii="Arial" w:eastAsia="Times New Roman" w:hAnsi="Arial" w:cs="Arial"/>
          <w:color w:val="000000"/>
          <w:sz w:val="24"/>
          <w:szCs w:val="24"/>
          <w:shd w:val="clear" w:color="auto" w:fill="FFFFFF"/>
        </w:rPr>
        <w:t xml:space="preserve"> The law commission in 2015 </w:t>
      </w:r>
      <w:r w:rsidR="002C1DF4" w:rsidRPr="003D3905">
        <w:rPr>
          <w:rFonts w:ascii="Arial" w:eastAsia="Times New Roman" w:hAnsi="Arial" w:cs="Arial"/>
          <w:color w:val="000000"/>
          <w:sz w:val="24"/>
          <w:szCs w:val="24"/>
          <w:shd w:val="clear" w:color="auto" w:fill="FFFFFF"/>
        </w:rPr>
        <w:t>also</w:t>
      </w:r>
      <w:r w:rsidR="00341F3B" w:rsidRPr="003D3905">
        <w:rPr>
          <w:rFonts w:ascii="Arial" w:eastAsia="Times New Roman" w:hAnsi="Arial" w:cs="Arial"/>
          <w:color w:val="000000"/>
          <w:sz w:val="24"/>
          <w:szCs w:val="24"/>
          <w:shd w:val="clear" w:color="auto" w:fill="FFFFFF"/>
        </w:rPr>
        <w:t xml:space="preserve"> talked about the </w:t>
      </w:r>
      <w:r w:rsidR="002C1DF4" w:rsidRPr="003D3905">
        <w:rPr>
          <w:rFonts w:ascii="Arial" w:eastAsia="Times New Roman" w:hAnsi="Arial" w:cs="Arial"/>
          <w:color w:val="000000"/>
          <w:sz w:val="24"/>
          <w:szCs w:val="24"/>
          <w:shd w:val="clear" w:color="auto" w:fill="FFFFFF"/>
        </w:rPr>
        <w:t>correspondence</w:t>
      </w:r>
      <w:r w:rsidR="00341F3B" w:rsidRPr="003D3905">
        <w:rPr>
          <w:rFonts w:ascii="Arial" w:eastAsia="Times New Roman" w:hAnsi="Arial" w:cs="Arial"/>
          <w:color w:val="000000"/>
          <w:sz w:val="24"/>
          <w:szCs w:val="24"/>
          <w:shd w:val="clear" w:color="auto" w:fill="FFFFFF"/>
        </w:rPr>
        <w:t xml:space="preserve"> principle </w:t>
      </w:r>
      <w:r w:rsidR="004E0033">
        <w:rPr>
          <w:rFonts w:ascii="Arial" w:eastAsia="Times New Roman" w:hAnsi="Arial" w:cs="Arial"/>
          <w:color w:val="000000"/>
          <w:sz w:val="24"/>
          <w:szCs w:val="24"/>
          <w:shd w:val="clear" w:color="auto" w:fill="FFFFFF"/>
        </w:rPr>
        <w:t xml:space="preserve">they stated that </w:t>
      </w:r>
      <w:r w:rsidR="004E0033">
        <w:rPr>
          <w:rFonts w:ascii="Arial" w:eastAsia="Times New Roman" w:hAnsi="Arial" w:cs="Arial"/>
          <w:sz w:val="24"/>
          <w:szCs w:val="24"/>
        </w:rPr>
        <w:t>t</w:t>
      </w:r>
      <w:r w:rsidR="00341F3B" w:rsidRPr="003D3905">
        <w:rPr>
          <w:rFonts w:ascii="Arial" w:eastAsia="Times New Roman" w:hAnsi="Arial" w:cs="Arial"/>
          <w:sz w:val="24"/>
          <w:szCs w:val="24"/>
        </w:rPr>
        <w:t xml:space="preserve">he main injury offences should follow the “correspondence principle”, in which </w:t>
      </w:r>
      <w:r w:rsidR="002C1DF4">
        <w:rPr>
          <w:rFonts w:ascii="Arial" w:eastAsia="Times New Roman" w:hAnsi="Arial" w:cs="Arial"/>
          <w:sz w:val="24"/>
          <w:szCs w:val="24"/>
        </w:rPr>
        <w:t xml:space="preserve">they meant that </w:t>
      </w:r>
      <w:r w:rsidR="00341F3B" w:rsidRPr="003D3905">
        <w:rPr>
          <w:rFonts w:ascii="Arial" w:eastAsia="Times New Roman" w:hAnsi="Arial" w:cs="Arial"/>
          <w:sz w:val="24"/>
          <w:szCs w:val="24"/>
        </w:rPr>
        <w:t xml:space="preserve">the harm required </w:t>
      </w:r>
      <w:r w:rsidR="002C1DF4">
        <w:rPr>
          <w:rFonts w:ascii="Arial" w:eastAsia="Times New Roman" w:hAnsi="Arial" w:cs="Arial"/>
          <w:sz w:val="24"/>
          <w:szCs w:val="24"/>
        </w:rPr>
        <w:t xml:space="preserve">for the offence to have </w:t>
      </w:r>
      <w:r w:rsidR="00341F3B" w:rsidRPr="003D3905">
        <w:rPr>
          <w:rFonts w:ascii="Arial" w:eastAsia="Times New Roman" w:hAnsi="Arial" w:cs="Arial"/>
          <w:sz w:val="24"/>
          <w:szCs w:val="24"/>
        </w:rPr>
        <w:t>inten</w:t>
      </w:r>
      <w:r w:rsidR="002C1DF4">
        <w:rPr>
          <w:rFonts w:ascii="Arial" w:eastAsia="Times New Roman" w:hAnsi="Arial" w:cs="Arial"/>
          <w:sz w:val="24"/>
          <w:szCs w:val="24"/>
        </w:rPr>
        <w:t>tion</w:t>
      </w:r>
      <w:r w:rsidR="00341F3B" w:rsidRPr="003D3905">
        <w:rPr>
          <w:rFonts w:ascii="Arial" w:eastAsia="Times New Roman" w:hAnsi="Arial" w:cs="Arial"/>
          <w:sz w:val="24"/>
          <w:szCs w:val="24"/>
        </w:rPr>
        <w:t xml:space="preserve"> or foreseen matches the harm done</w:t>
      </w:r>
      <w:r w:rsidR="005D44AD">
        <w:rPr>
          <w:rFonts w:ascii="Arial" w:eastAsia="Times New Roman" w:hAnsi="Arial" w:cs="Arial"/>
          <w:sz w:val="24"/>
          <w:szCs w:val="24"/>
        </w:rPr>
        <w:t xml:space="preserve"> to the victim</w:t>
      </w:r>
      <w:r w:rsidR="00341F3B" w:rsidRPr="003D3905">
        <w:rPr>
          <w:rFonts w:ascii="Arial" w:eastAsia="Times New Roman" w:hAnsi="Arial" w:cs="Arial"/>
          <w:sz w:val="24"/>
          <w:szCs w:val="24"/>
        </w:rPr>
        <w:t>. For example, for an offence of “recklessly causing serious injury”, it should be a requirement that the defendant foresaw a risk of serious injury.</w:t>
      </w:r>
      <w:r w:rsidR="003D3905">
        <w:rPr>
          <w:rFonts w:ascii="Arial" w:eastAsia="Times New Roman" w:hAnsi="Arial" w:cs="Arial"/>
          <w:sz w:val="24"/>
          <w:szCs w:val="24"/>
        </w:rPr>
        <w:t>”</w:t>
      </w:r>
      <w:r w:rsidR="005D44AD" w:rsidRPr="005D44AD">
        <w:rPr>
          <w:rFonts w:ascii="Arial" w:eastAsia="Times New Roman" w:hAnsi="Arial" w:cs="Arial"/>
          <w:color w:val="000000"/>
          <w:sz w:val="24"/>
          <w:szCs w:val="24"/>
          <w:shd w:val="clear" w:color="auto" w:fill="FFFFFF"/>
        </w:rPr>
        <w:t xml:space="preserve"> </w:t>
      </w:r>
      <w:r w:rsidR="005D44AD" w:rsidRPr="003D3905">
        <w:rPr>
          <w:rFonts w:ascii="Arial" w:eastAsia="Times New Roman" w:hAnsi="Arial" w:cs="Arial"/>
          <w:color w:val="000000"/>
          <w:sz w:val="24"/>
          <w:szCs w:val="24"/>
          <w:shd w:val="clear" w:color="auto" w:fill="FFFFFF"/>
        </w:rPr>
        <w:t>(Reform of Offences Against the Person, 2015)</w:t>
      </w:r>
    </w:p>
    <w:p w14:paraId="3E68C215" w14:textId="68337E17" w:rsidR="00151359" w:rsidRPr="00E61047" w:rsidRDefault="00A401A3" w:rsidP="00C34ECE">
      <w:pPr>
        <w:pStyle w:val="Heading4"/>
        <w:spacing w:before="300" w:after="75" w:line="480" w:lineRule="auto"/>
        <w:jc w:val="both"/>
        <w:textAlignment w:val="baseline"/>
        <w:divId w:val="1804275708"/>
        <w:rPr>
          <w:rFonts w:ascii="Arial" w:eastAsia="Times New Roman" w:hAnsi="Arial" w:cs="Arial"/>
          <w:i w:val="0"/>
          <w:iCs w:val="0"/>
          <w:color w:val="000000" w:themeColor="text1"/>
          <w:sz w:val="24"/>
          <w:szCs w:val="24"/>
        </w:rPr>
      </w:pPr>
      <w:r>
        <w:rPr>
          <w:rFonts w:ascii="Arial" w:eastAsia="Arial" w:hAnsi="Arial" w:cs="Arial"/>
          <w:i w:val="0"/>
          <w:iCs w:val="0"/>
          <w:color w:val="000000" w:themeColor="text1"/>
          <w:sz w:val="24"/>
          <w:szCs w:val="24"/>
        </w:rPr>
        <w:lastRenderedPageBreak/>
        <w:t>The terminology in the offences against the person act 1861 and in the criminal justice act 1988 are classified to be very outdated and should be updated. For example, m</w:t>
      </w:r>
      <w:r w:rsidR="00592683" w:rsidRPr="00A70DB0">
        <w:rPr>
          <w:rFonts w:ascii="Arial" w:eastAsia="Arial" w:hAnsi="Arial" w:cs="Arial"/>
          <w:i w:val="0"/>
          <w:iCs w:val="0"/>
          <w:color w:val="000000" w:themeColor="text1"/>
          <w:sz w:val="24"/>
          <w:szCs w:val="24"/>
        </w:rPr>
        <w:t xml:space="preserve">any people get confused between what assault actually is. </w:t>
      </w:r>
      <w:r w:rsidR="009F5C4E" w:rsidRPr="00A70DB0">
        <w:rPr>
          <w:rFonts w:ascii="Arial" w:eastAsia="Arial" w:hAnsi="Arial" w:cs="Arial"/>
          <w:i w:val="0"/>
          <w:iCs w:val="0"/>
          <w:color w:val="000000" w:themeColor="text1"/>
          <w:sz w:val="24"/>
          <w:szCs w:val="24"/>
        </w:rPr>
        <w:t>If an attack occur</w:t>
      </w:r>
      <w:r w:rsidR="00A10297">
        <w:rPr>
          <w:rFonts w:ascii="Arial" w:eastAsia="Arial" w:hAnsi="Arial" w:cs="Arial"/>
          <w:i w:val="0"/>
          <w:iCs w:val="0"/>
          <w:color w:val="000000" w:themeColor="text1"/>
          <w:sz w:val="24"/>
          <w:szCs w:val="24"/>
        </w:rPr>
        <w:t>r</w:t>
      </w:r>
      <w:r w:rsidR="009F5C4E" w:rsidRPr="00A70DB0">
        <w:rPr>
          <w:rFonts w:ascii="Arial" w:eastAsia="Arial" w:hAnsi="Arial" w:cs="Arial"/>
          <w:i w:val="0"/>
          <w:iCs w:val="0"/>
          <w:color w:val="000000" w:themeColor="text1"/>
          <w:sz w:val="24"/>
          <w:szCs w:val="24"/>
        </w:rPr>
        <w:t xml:space="preserve">ed and the </w:t>
      </w:r>
      <w:r w:rsidR="00592683" w:rsidRPr="00A70DB0">
        <w:rPr>
          <w:rFonts w:ascii="Arial" w:eastAsia="Arial" w:hAnsi="Arial" w:cs="Arial"/>
          <w:i w:val="0"/>
          <w:iCs w:val="0"/>
          <w:color w:val="000000" w:themeColor="text1"/>
          <w:sz w:val="24"/>
          <w:szCs w:val="24"/>
        </w:rPr>
        <w:t xml:space="preserve">news </w:t>
      </w:r>
      <w:r w:rsidR="009F5C4E" w:rsidRPr="00A70DB0">
        <w:rPr>
          <w:rFonts w:ascii="Arial" w:eastAsia="Arial" w:hAnsi="Arial" w:cs="Arial"/>
          <w:i w:val="0"/>
          <w:iCs w:val="0"/>
          <w:color w:val="000000" w:themeColor="text1"/>
          <w:sz w:val="24"/>
          <w:szCs w:val="24"/>
        </w:rPr>
        <w:t xml:space="preserve">covered </w:t>
      </w:r>
      <w:r w:rsidR="00284A0E" w:rsidRPr="00A70DB0">
        <w:rPr>
          <w:rFonts w:ascii="Arial" w:eastAsia="Arial" w:hAnsi="Arial" w:cs="Arial"/>
          <w:i w:val="0"/>
          <w:iCs w:val="0"/>
          <w:color w:val="000000" w:themeColor="text1"/>
          <w:sz w:val="24"/>
          <w:szCs w:val="24"/>
        </w:rPr>
        <w:t>it,</w:t>
      </w:r>
      <w:r w:rsidR="009F5C4E" w:rsidRPr="00A70DB0">
        <w:rPr>
          <w:rFonts w:ascii="Arial" w:eastAsia="Arial" w:hAnsi="Arial" w:cs="Arial"/>
          <w:i w:val="0"/>
          <w:iCs w:val="0"/>
          <w:color w:val="000000" w:themeColor="text1"/>
          <w:sz w:val="24"/>
          <w:szCs w:val="24"/>
        </w:rPr>
        <w:t xml:space="preserve"> </w:t>
      </w:r>
      <w:r w:rsidR="008B1309" w:rsidRPr="00A70DB0">
        <w:rPr>
          <w:rFonts w:ascii="Arial" w:eastAsia="Arial" w:hAnsi="Arial" w:cs="Arial"/>
          <w:i w:val="0"/>
          <w:iCs w:val="0"/>
          <w:color w:val="000000" w:themeColor="text1"/>
          <w:sz w:val="24"/>
          <w:szCs w:val="24"/>
        </w:rPr>
        <w:t xml:space="preserve">they would state </w:t>
      </w:r>
      <w:r w:rsidR="009F5C4E" w:rsidRPr="00A70DB0">
        <w:rPr>
          <w:rFonts w:ascii="Arial" w:eastAsia="Arial" w:hAnsi="Arial" w:cs="Arial"/>
          <w:i w:val="0"/>
          <w:iCs w:val="0"/>
          <w:color w:val="000000" w:themeColor="text1"/>
          <w:sz w:val="24"/>
          <w:szCs w:val="24"/>
        </w:rPr>
        <w:t>t</w:t>
      </w:r>
      <w:r w:rsidR="00592683" w:rsidRPr="00A70DB0">
        <w:rPr>
          <w:rFonts w:ascii="Arial" w:eastAsia="Arial" w:hAnsi="Arial" w:cs="Arial"/>
          <w:i w:val="0"/>
          <w:iCs w:val="0"/>
          <w:color w:val="000000" w:themeColor="text1"/>
          <w:sz w:val="24"/>
          <w:szCs w:val="24"/>
        </w:rPr>
        <w:t>hat someon</w:t>
      </w:r>
      <w:r w:rsidR="00121063" w:rsidRPr="00A70DB0">
        <w:rPr>
          <w:rFonts w:ascii="Arial" w:eastAsia="Arial" w:hAnsi="Arial" w:cs="Arial"/>
          <w:i w:val="0"/>
          <w:iCs w:val="0"/>
          <w:color w:val="000000" w:themeColor="text1"/>
          <w:sz w:val="24"/>
          <w:szCs w:val="24"/>
        </w:rPr>
        <w:t>e</w:t>
      </w:r>
      <w:r w:rsidR="00592683" w:rsidRPr="00A70DB0">
        <w:rPr>
          <w:rFonts w:ascii="Arial" w:eastAsia="Arial" w:hAnsi="Arial" w:cs="Arial"/>
          <w:i w:val="0"/>
          <w:iCs w:val="0"/>
          <w:color w:val="000000" w:themeColor="text1"/>
          <w:sz w:val="24"/>
          <w:szCs w:val="24"/>
        </w:rPr>
        <w:t xml:space="preserve"> has been assaulted but when i</w:t>
      </w:r>
      <w:r w:rsidR="008B1309" w:rsidRPr="00A70DB0">
        <w:rPr>
          <w:rFonts w:ascii="Arial" w:eastAsia="Arial" w:hAnsi="Arial" w:cs="Arial"/>
          <w:i w:val="0"/>
          <w:iCs w:val="0"/>
          <w:color w:val="000000" w:themeColor="text1"/>
          <w:sz w:val="24"/>
          <w:szCs w:val="24"/>
        </w:rPr>
        <w:t xml:space="preserve">n </w:t>
      </w:r>
      <w:r w:rsidR="00592683" w:rsidRPr="00A70DB0">
        <w:rPr>
          <w:rFonts w:ascii="Arial" w:eastAsia="Arial" w:hAnsi="Arial" w:cs="Arial"/>
          <w:i w:val="0"/>
          <w:iCs w:val="0"/>
          <w:color w:val="000000" w:themeColor="text1"/>
          <w:sz w:val="24"/>
          <w:szCs w:val="24"/>
        </w:rPr>
        <w:t>actu</w:t>
      </w:r>
      <w:r w:rsidR="00E12246" w:rsidRPr="00A70DB0">
        <w:rPr>
          <w:rFonts w:ascii="Arial" w:eastAsia="Arial" w:hAnsi="Arial" w:cs="Arial"/>
          <w:i w:val="0"/>
          <w:iCs w:val="0"/>
          <w:color w:val="000000" w:themeColor="text1"/>
          <w:sz w:val="24"/>
          <w:szCs w:val="24"/>
        </w:rPr>
        <w:t>a</w:t>
      </w:r>
      <w:r w:rsidR="00592683" w:rsidRPr="00A70DB0">
        <w:rPr>
          <w:rFonts w:ascii="Arial" w:eastAsia="Arial" w:hAnsi="Arial" w:cs="Arial"/>
          <w:i w:val="0"/>
          <w:iCs w:val="0"/>
          <w:color w:val="000000" w:themeColor="text1"/>
          <w:sz w:val="24"/>
          <w:szCs w:val="24"/>
        </w:rPr>
        <w:t>l</w:t>
      </w:r>
      <w:r w:rsidR="008B1309" w:rsidRPr="00A70DB0">
        <w:rPr>
          <w:rFonts w:ascii="Arial" w:eastAsia="Arial" w:hAnsi="Arial" w:cs="Arial"/>
          <w:i w:val="0"/>
          <w:iCs w:val="0"/>
          <w:color w:val="000000" w:themeColor="text1"/>
          <w:sz w:val="24"/>
          <w:szCs w:val="24"/>
        </w:rPr>
        <w:t xml:space="preserve"> fact it</w:t>
      </w:r>
      <w:r w:rsidR="00362918" w:rsidRPr="00A70DB0">
        <w:rPr>
          <w:rFonts w:ascii="Arial" w:eastAsia="Arial" w:hAnsi="Arial" w:cs="Arial"/>
          <w:i w:val="0"/>
          <w:iCs w:val="0"/>
          <w:color w:val="000000" w:themeColor="text1"/>
          <w:sz w:val="24"/>
          <w:szCs w:val="24"/>
        </w:rPr>
        <w:t xml:space="preserve"> was the basic intent crime</w:t>
      </w:r>
      <w:r w:rsidR="00592683" w:rsidRPr="00A70DB0">
        <w:rPr>
          <w:rFonts w:ascii="Arial" w:eastAsia="Arial" w:hAnsi="Arial" w:cs="Arial"/>
          <w:i w:val="0"/>
          <w:iCs w:val="0"/>
          <w:color w:val="000000" w:themeColor="text1"/>
          <w:sz w:val="24"/>
          <w:szCs w:val="24"/>
        </w:rPr>
        <w:t xml:space="preserve"> </w:t>
      </w:r>
      <w:r w:rsidR="00362918" w:rsidRPr="00A70DB0">
        <w:rPr>
          <w:rFonts w:ascii="Arial" w:eastAsia="Arial" w:hAnsi="Arial" w:cs="Arial"/>
          <w:i w:val="0"/>
          <w:iCs w:val="0"/>
          <w:color w:val="000000" w:themeColor="text1"/>
          <w:sz w:val="24"/>
          <w:szCs w:val="24"/>
        </w:rPr>
        <w:t>of</w:t>
      </w:r>
      <w:r w:rsidR="00592683" w:rsidRPr="00A70DB0">
        <w:rPr>
          <w:rFonts w:ascii="Arial" w:eastAsia="Arial" w:hAnsi="Arial" w:cs="Arial"/>
          <w:i w:val="0"/>
          <w:iCs w:val="0"/>
          <w:color w:val="000000" w:themeColor="text1"/>
          <w:sz w:val="24"/>
          <w:szCs w:val="24"/>
        </w:rPr>
        <w:t xml:space="preserve"> battery. As assault doesn</w:t>
      </w:r>
      <w:r w:rsidR="00E12246" w:rsidRPr="00A70DB0">
        <w:rPr>
          <w:rFonts w:ascii="Arial" w:eastAsia="Arial" w:hAnsi="Arial" w:cs="Arial"/>
          <w:i w:val="0"/>
          <w:iCs w:val="0"/>
          <w:color w:val="000000" w:themeColor="text1"/>
          <w:sz w:val="24"/>
          <w:szCs w:val="24"/>
        </w:rPr>
        <w:t>’</w:t>
      </w:r>
      <w:r w:rsidR="00592683" w:rsidRPr="00A70DB0">
        <w:rPr>
          <w:rFonts w:ascii="Arial" w:eastAsia="Arial" w:hAnsi="Arial" w:cs="Arial"/>
          <w:i w:val="0"/>
          <w:iCs w:val="0"/>
          <w:color w:val="000000" w:themeColor="text1"/>
          <w:sz w:val="24"/>
          <w:szCs w:val="24"/>
        </w:rPr>
        <w:t>t involve touching whilst battery does.</w:t>
      </w:r>
      <w:r w:rsidR="00121063" w:rsidRPr="00A70DB0">
        <w:rPr>
          <w:rFonts w:ascii="Arial" w:eastAsia="Arial" w:hAnsi="Arial" w:cs="Arial"/>
          <w:i w:val="0"/>
          <w:iCs w:val="0"/>
          <w:color w:val="000000" w:themeColor="text1"/>
          <w:sz w:val="24"/>
          <w:szCs w:val="24"/>
        </w:rPr>
        <w:t xml:space="preserve"> When things like these get reported in the news or in articles it confuses people</w:t>
      </w:r>
      <w:r w:rsidR="00362918" w:rsidRPr="00A70DB0">
        <w:rPr>
          <w:rFonts w:ascii="Arial" w:eastAsia="Arial" w:hAnsi="Arial" w:cs="Arial"/>
          <w:i w:val="0"/>
          <w:iCs w:val="0"/>
          <w:color w:val="000000" w:themeColor="text1"/>
          <w:sz w:val="24"/>
          <w:szCs w:val="24"/>
        </w:rPr>
        <w:t xml:space="preserve"> in society</w:t>
      </w:r>
      <w:r w:rsidR="00561107" w:rsidRPr="00A70DB0">
        <w:rPr>
          <w:rFonts w:ascii="Arial" w:eastAsia="Arial" w:hAnsi="Arial" w:cs="Arial"/>
          <w:i w:val="0"/>
          <w:iCs w:val="0"/>
          <w:color w:val="000000" w:themeColor="text1"/>
          <w:sz w:val="24"/>
          <w:szCs w:val="24"/>
        </w:rPr>
        <w:t xml:space="preserve"> and</w:t>
      </w:r>
      <w:r w:rsidR="00121063" w:rsidRPr="00A70DB0">
        <w:rPr>
          <w:rFonts w:ascii="Arial" w:eastAsia="Arial" w:hAnsi="Arial" w:cs="Arial"/>
          <w:i w:val="0"/>
          <w:iCs w:val="0"/>
          <w:color w:val="000000" w:themeColor="text1"/>
          <w:sz w:val="24"/>
          <w:szCs w:val="24"/>
        </w:rPr>
        <w:t xml:space="preserve"> into thinking </w:t>
      </w:r>
      <w:r w:rsidR="00561107" w:rsidRPr="00A70DB0">
        <w:rPr>
          <w:rFonts w:ascii="Arial" w:eastAsia="Arial" w:hAnsi="Arial" w:cs="Arial"/>
          <w:i w:val="0"/>
          <w:iCs w:val="0"/>
          <w:color w:val="000000" w:themeColor="text1"/>
          <w:sz w:val="24"/>
          <w:szCs w:val="24"/>
        </w:rPr>
        <w:t xml:space="preserve">that </w:t>
      </w:r>
      <w:r w:rsidR="00121063" w:rsidRPr="00A70DB0">
        <w:rPr>
          <w:rFonts w:ascii="Arial" w:eastAsia="Arial" w:hAnsi="Arial" w:cs="Arial"/>
          <w:i w:val="0"/>
          <w:iCs w:val="0"/>
          <w:color w:val="000000" w:themeColor="text1"/>
          <w:sz w:val="24"/>
          <w:szCs w:val="24"/>
        </w:rPr>
        <w:t xml:space="preserve">one offence </w:t>
      </w:r>
      <w:r w:rsidR="00561107" w:rsidRPr="00A70DB0">
        <w:rPr>
          <w:rFonts w:ascii="Arial" w:eastAsia="Arial" w:hAnsi="Arial" w:cs="Arial"/>
          <w:i w:val="0"/>
          <w:iCs w:val="0"/>
          <w:color w:val="000000" w:themeColor="text1"/>
          <w:sz w:val="24"/>
          <w:szCs w:val="24"/>
        </w:rPr>
        <w:t xml:space="preserve">has </w:t>
      </w:r>
      <w:r w:rsidR="00121063" w:rsidRPr="00A70DB0">
        <w:rPr>
          <w:rFonts w:ascii="Arial" w:eastAsia="Arial" w:hAnsi="Arial" w:cs="Arial"/>
          <w:i w:val="0"/>
          <w:iCs w:val="0"/>
          <w:color w:val="000000" w:themeColor="text1"/>
          <w:sz w:val="24"/>
          <w:szCs w:val="24"/>
        </w:rPr>
        <w:t>happened when it</w:t>
      </w:r>
      <w:r w:rsidR="00E12246" w:rsidRPr="00A70DB0">
        <w:rPr>
          <w:rFonts w:ascii="Arial" w:eastAsia="Arial" w:hAnsi="Arial" w:cs="Arial"/>
          <w:i w:val="0"/>
          <w:iCs w:val="0"/>
          <w:color w:val="000000" w:themeColor="text1"/>
          <w:sz w:val="24"/>
          <w:szCs w:val="24"/>
        </w:rPr>
        <w:t>’</w:t>
      </w:r>
      <w:r w:rsidR="00121063" w:rsidRPr="00A70DB0">
        <w:rPr>
          <w:rFonts w:ascii="Arial" w:eastAsia="Arial" w:hAnsi="Arial" w:cs="Arial"/>
          <w:i w:val="0"/>
          <w:iCs w:val="0"/>
          <w:color w:val="000000" w:themeColor="text1"/>
          <w:sz w:val="24"/>
          <w:szCs w:val="24"/>
        </w:rPr>
        <w:t>s actually a different one.</w:t>
      </w:r>
      <w:r w:rsidR="00E12246" w:rsidRPr="00A70DB0">
        <w:rPr>
          <w:rFonts w:ascii="Arial" w:eastAsia="Arial" w:hAnsi="Arial" w:cs="Arial"/>
          <w:i w:val="0"/>
          <w:iCs w:val="0"/>
          <w:color w:val="000000" w:themeColor="text1"/>
          <w:sz w:val="24"/>
          <w:szCs w:val="24"/>
        </w:rPr>
        <w:t xml:space="preserve"> </w:t>
      </w:r>
      <w:r w:rsidR="00561107" w:rsidRPr="00A70DB0">
        <w:rPr>
          <w:rFonts w:ascii="Arial" w:eastAsia="Arial" w:hAnsi="Arial" w:cs="Arial"/>
          <w:i w:val="0"/>
          <w:iCs w:val="0"/>
          <w:color w:val="000000" w:themeColor="text1"/>
          <w:sz w:val="24"/>
          <w:szCs w:val="24"/>
        </w:rPr>
        <w:t>So</w:t>
      </w:r>
      <w:r w:rsidR="00F53F6A">
        <w:rPr>
          <w:rFonts w:ascii="Arial" w:eastAsia="Arial" w:hAnsi="Arial" w:cs="Arial"/>
          <w:i w:val="0"/>
          <w:iCs w:val="0"/>
          <w:color w:val="000000" w:themeColor="text1"/>
          <w:sz w:val="24"/>
          <w:szCs w:val="24"/>
        </w:rPr>
        <w:t>,</w:t>
      </w:r>
      <w:r w:rsidR="00561107" w:rsidRPr="00A70DB0">
        <w:rPr>
          <w:rFonts w:ascii="Arial" w:eastAsia="Arial" w:hAnsi="Arial" w:cs="Arial"/>
          <w:i w:val="0"/>
          <w:iCs w:val="0"/>
          <w:color w:val="000000" w:themeColor="text1"/>
          <w:sz w:val="24"/>
          <w:szCs w:val="24"/>
        </w:rPr>
        <w:t xml:space="preserve"> in this case it can be stated that new media is confusing people and no one is correcting them</w:t>
      </w:r>
      <w:r w:rsidR="00283781">
        <w:rPr>
          <w:rFonts w:ascii="Arial" w:eastAsia="Arial" w:hAnsi="Arial" w:cs="Arial"/>
          <w:i w:val="0"/>
          <w:iCs w:val="0"/>
          <w:color w:val="000000" w:themeColor="text1"/>
          <w:sz w:val="24"/>
          <w:szCs w:val="24"/>
        </w:rPr>
        <w:t>.</w:t>
      </w:r>
      <w:r w:rsidR="00B81A63" w:rsidRPr="00A70DB0">
        <w:rPr>
          <w:rFonts w:ascii="Arial" w:eastAsia="Arial" w:hAnsi="Arial" w:cs="Arial"/>
          <w:i w:val="0"/>
          <w:iCs w:val="0"/>
          <w:color w:val="000000" w:themeColor="text1"/>
          <w:sz w:val="24"/>
          <w:szCs w:val="24"/>
        </w:rPr>
        <w:t xml:space="preserve"> </w:t>
      </w:r>
      <w:r w:rsidR="00582E17" w:rsidRPr="00A70DB0">
        <w:rPr>
          <w:rFonts w:ascii="Arial" w:eastAsia="Arial" w:hAnsi="Arial" w:cs="Arial"/>
          <w:i w:val="0"/>
          <w:iCs w:val="0"/>
          <w:color w:val="000000" w:themeColor="text1"/>
          <w:sz w:val="24"/>
          <w:szCs w:val="24"/>
        </w:rPr>
        <w:t xml:space="preserve">This can also be said about </w:t>
      </w:r>
      <w:r w:rsidR="00B932B3">
        <w:rPr>
          <w:rFonts w:ascii="Arial" w:eastAsia="Arial" w:hAnsi="Arial" w:cs="Arial"/>
          <w:i w:val="0"/>
          <w:iCs w:val="0"/>
          <w:color w:val="000000" w:themeColor="text1"/>
          <w:sz w:val="24"/>
          <w:szCs w:val="24"/>
        </w:rPr>
        <w:t xml:space="preserve">the word </w:t>
      </w:r>
      <w:r w:rsidR="00582E17" w:rsidRPr="00A70DB0">
        <w:rPr>
          <w:rFonts w:ascii="Arial" w:eastAsia="Arial" w:hAnsi="Arial" w:cs="Arial"/>
          <w:i w:val="0"/>
          <w:iCs w:val="0"/>
          <w:color w:val="000000" w:themeColor="text1"/>
          <w:sz w:val="24"/>
          <w:szCs w:val="24"/>
        </w:rPr>
        <w:t>maliciously</w:t>
      </w:r>
      <w:r w:rsidR="00B932B3">
        <w:rPr>
          <w:rFonts w:ascii="Arial" w:eastAsia="Arial" w:hAnsi="Arial" w:cs="Arial"/>
          <w:i w:val="0"/>
          <w:iCs w:val="0"/>
          <w:color w:val="000000" w:themeColor="text1"/>
          <w:sz w:val="24"/>
          <w:szCs w:val="24"/>
        </w:rPr>
        <w:t>;</w:t>
      </w:r>
      <w:r w:rsidR="00151359" w:rsidRPr="00A70DB0">
        <w:rPr>
          <w:rFonts w:ascii="Arial" w:eastAsia="Times New Roman"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The word maliciously is used in</w:t>
      </w:r>
      <w:r w:rsidR="00542BCE" w:rsidRPr="00E61047">
        <w:rPr>
          <w:rFonts w:ascii="Arial" w:hAnsi="Arial" w:cs="Arial"/>
          <w:i w:val="0"/>
          <w:iCs w:val="0"/>
          <w:color w:val="000000" w:themeColor="text1"/>
          <w:sz w:val="24"/>
          <w:szCs w:val="24"/>
        </w:rPr>
        <w:t xml:space="preserve"> both</w:t>
      </w:r>
      <w:r w:rsidR="00151359" w:rsidRPr="00E61047">
        <w:rPr>
          <w:rFonts w:ascii="Arial" w:hAnsi="Arial" w:cs="Arial"/>
          <w:i w:val="0"/>
          <w:iCs w:val="0"/>
          <w:color w:val="000000" w:themeColor="text1"/>
          <w:sz w:val="24"/>
          <w:szCs w:val="24"/>
        </w:rPr>
        <w:t xml:space="preserve"> </w:t>
      </w:r>
      <w:r w:rsidR="00542BCE" w:rsidRPr="00E61047">
        <w:rPr>
          <w:rFonts w:ascii="Arial" w:hAnsi="Arial" w:cs="Arial"/>
          <w:i w:val="0"/>
          <w:iCs w:val="0"/>
          <w:color w:val="000000" w:themeColor="text1"/>
          <w:sz w:val="24"/>
          <w:szCs w:val="24"/>
        </w:rPr>
        <w:t xml:space="preserve">Section </w:t>
      </w:r>
      <w:r w:rsidR="00151359" w:rsidRPr="00E61047">
        <w:rPr>
          <w:rFonts w:ascii="Arial" w:hAnsi="Arial" w:cs="Arial"/>
          <w:i w:val="0"/>
          <w:iCs w:val="0"/>
          <w:color w:val="000000" w:themeColor="text1"/>
          <w:sz w:val="24"/>
          <w:szCs w:val="24"/>
        </w:rPr>
        <w:t xml:space="preserve">20 and </w:t>
      </w:r>
      <w:r w:rsidR="00542BCE" w:rsidRPr="00E61047">
        <w:rPr>
          <w:rFonts w:ascii="Arial" w:hAnsi="Arial" w:cs="Arial"/>
          <w:i w:val="0"/>
          <w:iCs w:val="0"/>
          <w:color w:val="000000" w:themeColor="text1"/>
          <w:sz w:val="24"/>
          <w:szCs w:val="24"/>
        </w:rPr>
        <w:t xml:space="preserve">Section </w:t>
      </w:r>
      <w:r w:rsidR="00151359" w:rsidRPr="00E61047">
        <w:rPr>
          <w:rFonts w:ascii="Arial" w:hAnsi="Arial" w:cs="Arial"/>
          <w:i w:val="0"/>
          <w:iCs w:val="0"/>
          <w:color w:val="000000" w:themeColor="text1"/>
          <w:sz w:val="24"/>
          <w:szCs w:val="24"/>
        </w:rPr>
        <w:t>18, but not defined in </w:t>
      </w:r>
      <w:r w:rsidR="00703FC5" w:rsidRPr="00E61047">
        <w:rPr>
          <w:rFonts w:ascii="Arial" w:hAnsi="Arial" w:cs="Arial"/>
          <w:i w:val="0"/>
          <w:iCs w:val="0"/>
          <w:color w:val="000000" w:themeColor="text1"/>
          <w:sz w:val="24"/>
          <w:szCs w:val="24"/>
        </w:rPr>
        <w:t xml:space="preserve">The Offences against the person act </w:t>
      </w:r>
      <w:r w:rsidR="00151359" w:rsidRPr="00E61047">
        <w:rPr>
          <w:rFonts w:ascii="Arial" w:hAnsi="Arial" w:cs="Arial"/>
          <w:i w:val="0"/>
          <w:iCs w:val="0"/>
          <w:color w:val="000000" w:themeColor="text1"/>
          <w:sz w:val="24"/>
          <w:szCs w:val="24"/>
        </w:rPr>
        <w:t>1861.</w:t>
      </w:r>
      <w:r w:rsidR="00703FC5" w:rsidRPr="00E61047">
        <w:rPr>
          <w:rFonts w:ascii="Arial"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Maliciously been interpreted to mean recklessly </w:t>
      </w:r>
      <w:r w:rsidR="009C7EFB" w:rsidRPr="00E61047">
        <w:rPr>
          <w:rFonts w:ascii="Arial" w:hAnsi="Arial" w:cs="Arial"/>
          <w:i w:val="0"/>
          <w:iCs w:val="0"/>
          <w:color w:val="000000" w:themeColor="text1"/>
          <w:sz w:val="24"/>
          <w:szCs w:val="24"/>
        </w:rPr>
        <w:t xml:space="preserve">which was defined in the case </w:t>
      </w:r>
      <w:r w:rsidR="006D17DC" w:rsidRPr="00E61047">
        <w:rPr>
          <w:rFonts w:ascii="Arial" w:hAnsi="Arial" w:cs="Arial"/>
          <w:i w:val="0"/>
          <w:iCs w:val="0"/>
          <w:color w:val="000000" w:themeColor="text1"/>
          <w:sz w:val="24"/>
          <w:szCs w:val="24"/>
        </w:rPr>
        <w:t xml:space="preserve">R v </w:t>
      </w:r>
      <w:r w:rsidR="00151359" w:rsidRPr="00E61047">
        <w:rPr>
          <w:rFonts w:ascii="Arial" w:hAnsi="Arial" w:cs="Arial"/>
          <w:i w:val="0"/>
          <w:iCs w:val="0"/>
          <w:color w:val="000000" w:themeColor="text1"/>
          <w:sz w:val="24"/>
          <w:szCs w:val="24"/>
        </w:rPr>
        <w:t xml:space="preserve">Cunningham (1957) </w:t>
      </w:r>
      <w:r w:rsidR="009C7EFB" w:rsidRPr="00E61047">
        <w:rPr>
          <w:rFonts w:ascii="Arial" w:hAnsi="Arial" w:cs="Arial"/>
          <w:i w:val="0"/>
          <w:iCs w:val="0"/>
          <w:color w:val="000000" w:themeColor="text1"/>
          <w:sz w:val="24"/>
          <w:szCs w:val="24"/>
        </w:rPr>
        <w:t xml:space="preserve">this is </w:t>
      </w:r>
      <w:r w:rsidR="00151359" w:rsidRPr="00E61047">
        <w:rPr>
          <w:rFonts w:ascii="Arial" w:hAnsi="Arial" w:cs="Arial"/>
          <w:i w:val="0"/>
          <w:iCs w:val="0"/>
          <w:color w:val="000000" w:themeColor="text1"/>
          <w:sz w:val="24"/>
          <w:szCs w:val="24"/>
        </w:rPr>
        <w:t xml:space="preserve">clearly a </w:t>
      </w:r>
      <w:r w:rsidR="00F44591" w:rsidRPr="00E61047">
        <w:rPr>
          <w:rFonts w:ascii="Arial" w:hAnsi="Arial" w:cs="Arial"/>
          <w:i w:val="0"/>
          <w:iCs w:val="0"/>
          <w:color w:val="000000" w:themeColor="text1"/>
          <w:sz w:val="24"/>
          <w:szCs w:val="24"/>
        </w:rPr>
        <w:t xml:space="preserve">more developed </w:t>
      </w:r>
      <w:r w:rsidR="00184FD7" w:rsidRPr="00E61047">
        <w:rPr>
          <w:rFonts w:ascii="Arial" w:hAnsi="Arial" w:cs="Arial"/>
          <w:i w:val="0"/>
          <w:iCs w:val="0"/>
          <w:color w:val="000000" w:themeColor="text1"/>
          <w:sz w:val="24"/>
          <w:szCs w:val="24"/>
        </w:rPr>
        <w:t xml:space="preserve">explanation </w:t>
      </w:r>
      <w:r w:rsidR="00151359" w:rsidRPr="00E61047">
        <w:rPr>
          <w:rFonts w:ascii="Arial" w:hAnsi="Arial" w:cs="Arial"/>
          <w:i w:val="0"/>
          <w:iCs w:val="0"/>
          <w:color w:val="000000" w:themeColor="text1"/>
          <w:sz w:val="24"/>
          <w:szCs w:val="24"/>
        </w:rPr>
        <w:t xml:space="preserve">of its ordinary modern meaning </w:t>
      </w:r>
      <w:r w:rsidR="00542BCE" w:rsidRPr="00E61047">
        <w:rPr>
          <w:rFonts w:ascii="Arial" w:hAnsi="Arial" w:cs="Arial"/>
          <w:i w:val="0"/>
          <w:iCs w:val="0"/>
          <w:color w:val="000000" w:themeColor="text1"/>
          <w:sz w:val="24"/>
          <w:szCs w:val="24"/>
        </w:rPr>
        <w:t xml:space="preserve">which </w:t>
      </w:r>
      <w:r w:rsidR="00151359" w:rsidRPr="00E61047">
        <w:rPr>
          <w:rFonts w:ascii="Arial" w:hAnsi="Arial" w:cs="Arial"/>
          <w:i w:val="0"/>
          <w:iCs w:val="0"/>
          <w:color w:val="000000" w:themeColor="text1"/>
          <w:sz w:val="24"/>
          <w:szCs w:val="24"/>
        </w:rPr>
        <w:t xml:space="preserve">simply </w:t>
      </w:r>
      <w:r w:rsidR="00542BCE" w:rsidRPr="00E61047">
        <w:rPr>
          <w:rFonts w:ascii="Arial" w:hAnsi="Arial" w:cs="Arial"/>
          <w:i w:val="0"/>
          <w:iCs w:val="0"/>
          <w:color w:val="000000" w:themeColor="text1"/>
          <w:sz w:val="24"/>
          <w:szCs w:val="24"/>
        </w:rPr>
        <w:t xml:space="preserve">means </w:t>
      </w:r>
      <w:r w:rsidR="00E33197" w:rsidRPr="00E61047">
        <w:rPr>
          <w:rFonts w:ascii="Arial" w:hAnsi="Arial" w:cs="Arial"/>
          <w:i w:val="0"/>
          <w:iCs w:val="0"/>
          <w:color w:val="000000" w:themeColor="text1"/>
          <w:sz w:val="24"/>
          <w:szCs w:val="24"/>
        </w:rPr>
        <w:t>“</w:t>
      </w:r>
      <w:r w:rsidR="004B59DE" w:rsidRPr="00E61047">
        <w:rPr>
          <w:rFonts w:ascii="Arial" w:eastAsia="Times New Roman" w:hAnsi="Arial" w:cs="Arial"/>
          <w:i w:val="0"/>
          <w:iCs w:val="0"/>
          <w:color w:val="000000" w:themeColor="text1"/>
          <w:sz w:val="24"/>
          <w:szCs w:val="24"/>
        </w:rPr>
        <w:t>in a way that is </w:t>
      </w:r>
      <w:hyperlink r:id="rId5" w:tooltip="intended" w:history="1">
        <w:r w:rsidR="004B59DE" w:rsidRPr="00E61047">
          <w:rPr>
            <w:rStyle w:val="Hyperlink"/>
            <w:rFonts w:ascii="Arial" w:eastAsia="Times New Roman" w:hAnsi="Arial" w:cs="Arial"/>
            <w:i w:val="0"/>
            <w:iCs w:val="0"/>
            <w:color w:val="000000" w:themeColor="text1"/>
            <w:sz w:val="24"/>
            <w:szCs w:val="24"/>
            <w:u w:val="none"/>
          </w:rPr>
          <w:t>intended</w:t>
        </w:r>
      </w:hyperlink>
      <w:r w:rsidR="004B59DE" w:rsidRPr="00E61047">
        <w:rPr>
          <w:rFonts w:ascii="Arial" w:eastAsia="Times New Roman" w:hAnsi="Arial" w:cs="Arial"/>
          <w:i w:val="0"/>
          <w:iCs w:val="0"/>
          <w:color w:val="000000" w:themeColor="text1"/>
          <w:sz w:val="24"/>
          <w:szCs w:val="24"/>
        </w:rPr>
        <w:t> to </w:t>
      </w:r>
      <w:hyperlink r:id="rId6" w:tooltip="cause" w:history="1">
        <w:r w:rsidR="004B59DE" w:rsidRPr="00E61047">
          <w:rPr>
            <w:rStyle w:val="Hyperlink"/>
            <w:rFonts w:ascii="Arial" w:eastAsia="Times New Roman" w:hAnsi="Arial" w:cs="Arial"/>
            <w:i w:val="0"/>
            <w:iCs w:val="0"/>
            <w:color w:val="000000" w:themeColor="text1"/>
            <w:sz w:val="24"/>
            <w:szCs w:val="24"/>
            <w:u w:val="none"/>
          </w:rPr>
          <w:t>cause</w:t>
        </w:r>
      </w:hyperlink>
      <w:r w:rsidR="004B59DE" w:rsidRPr="00E61047">
        <w:rPr>
          <w:rFonts w:ascii="Arial" w:eastAsia="Times New Roman" w:hAnsi="Arial" w:cs="Arial"/>
          <w:i w:val="0"/>
          <w:iCs w:val="0"/>
          <w:color w:val="000000" w:themeColor="text1"/>
          <w:sz w:val="24"/>
          <w:szCs w:val="24"/>
        </w:rPr>
        <w:t> </w:t>
      </w:r>
      <w:hyperlink r:id="rId7" w:tooltip="harm" w:history="1">
        <w:r w:rsidR="004B59DE" w:rsidRPr="00E61047">
          <w:rPr>
            <w:rStyle w:val="Hyperlink"/>
            <w:rFonts w:ascii="Arial" w:eastAsia="Times New Roman" w:hAnsi="Arial" w:cs="Arial"/>
            <w:i w:val="0"/>
            <w:iCs w:val="0"/>
            <w:color w:val="000000" w:themeColor="text1"/>
            <w:sz w:val="24"/>
            <w:szCs w:val="24"/>
            <w:u w:val="none"/>
          </w:rPr>
          <w:t>harm</w:t>
        </w:r>
      </w:hyperlink>
      <w:r w:rsidR="004B59DE" w:rsidRPr="00E61047">
        <w:rPr>
          <w:rFonts w:ascii="Arial" w:eastAsia="Times New Roman" w:hAnsi="Arial" w:cs="Arial"/>
          <w:i w:val="0"/>
          <w:iCs w:val="0"/>
          <w:color w:val="000000" w:themeColor="text1"/>
          <w:sz w:val="24"/>
          <w:szCs w:val="24"/>
        </w:rPr>
        <w:t>, </w:t>
      </w:r>
      <w:hyperlink r:id="rId8" w:tooltip="upset" w:history="1">
        <w:r w:rsidR="004B59DE" w:rsidRPr="00E61047">
          <w:rPr>
            <w:rStyle w:val="Hyperlink"/>
            <w:rFonts w:ascii="Arial" w:eastAsia="Times New Roman" w:hAnsi="Arial" w:cs="Arial"/>
            <w:i w:val="0"/>
            <w:iCs w:val="0"/>
            <w:color w:val="000000" w:themeColor="text1"/>
            <w:sz w:val="24"/>
            <w:szCs w:val="24"/>
            <w:u w:val="none"/>
          </w:rPr>
          <w:t>upset</w:t>
        </w:r>
      </w:hyperlink>
      <w:r w:rsidR="004B59DE" w:rsidRPr="00E61047">
        <w:rPr>
          <w:rFonts w:ascii="Arial" w:eastAsia="Times New Roman" w:hAnsi="Arial" w:cs="Arial"/>
          <w:i w:val="0"/>
          <w:iCs w:val="0"/>
          <w:color w:val="000000" w:themeColor="text1"/>
          <w:sz w:val="24"/>
          <w:szCs w:val="24"/>
        </w:rPr>
        <w:t>, or </w:t>
      </w:r>
      <w:hyperlink r:id="rId9" w:tooltip="damage" w:history="1">
        <w:r w:rsidR="004B59DE" w:rsidRPr="00E61047">
          <w:rPr>
            <w:rStyle w:val="Hyperlink"/>
            <w:rFonts w:ascii="Arial" w:eastAsia="Times New Roman" w:hAnsi="Arial" w:cs="Arial"/>
            <w:i w:val="0"/>
            <w:iCs w:val="0"/>
            <w:color w:val="000000" w:themeColor="text1"/>
            <w:sz w:val="24"/>
            <w:szCs w:val="24"/>
            <w:u w:val="none"/>
          </w:rPr>
          <w:t>damage</w:t>
        </w:r>
      </w:hyperlink>
      <w:r w:rsidR="00151359" w:rsidRPr="00E61047">
        <w:rPr>
          <w:rFonts w:ascii="Arial" w:hAnsi="Arial" w:cs="Arial"/>
          <w:i w:val="0"/>
          <w:iCs w:val="0"/>
          <w:color w:val="000000" w:themeColor="text1"/>
          <w:sz w:val="24"/>
          <w:szCs w:val="24"/>
        </w:rPr>
        <w:t>.</w:t>
      </w:r>
      <w:r w:rsidR="00E61047">
        <w:rPr>
          <w:rFonts w:ascii="Arial" w:hAnsi="Arial" w:cs="Arial"/>
          <w:i w:val="0"/>
          <w:iCs w:val="0"/>
          <w:color w:val="000000" w:themeColor="text1"/>
          <w:sz w:val="24"/>
          <w:szCs w:val="24"/>
        </w:rPr>
        <w:t>”</w:t>
      </w:r>
      <w:r w:rsidR="00B45F2D" w:rsidRPr="00E61047">
        <w:rPr>
          <w:rFonts w:ascii="Arial" w:eastAsia="Times New Roman" w:hAnsi="Arial" w:cs="Arial"/>
          <w:i w:val="0"/>
          <w:iCs w:val="0"/>
          <w:color w:val="000000"/>
          <w:sz w:val="24"/>
          <w:szCs w:val="24"/>
          <w:shd w:val="clear" w:color="auto" w:fill="FFFFFF"/>
        </w:rPr>
        <w:t xml:space="preserve"> (Maliciously, 2021)</w:t>
      </w:r>
      <w:r w:rsidR="00E61047">
        <w:rPr>
          <w:rFonts w:ascii="Arial" w:hAnsi="Arial" w:cs="Arial"/>
          <w:i w:val="0"/>
          <w:iCs w:val="0"/>
          <w:color w:val="000000" w:themeColor="text1"/>
          <w:sz w:val="24"/>
          <w:szCs w:val="24"/>
        </w:rPr>
        <w:t>.</w:t>
      </w:r>
      <w:r w:rsidR="003D7203" w:rsidRPr="00E61047">
        <w:rPr>
          <w:rFonts w:ascii="Arial"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Under S20, </w:t>
      </w:r>
      <w:r w:rsidR="00542BCE" w:rsidRPr="00E61047">
        <w:rPr>
          <w:rFonts w:ascii="Arial" w:hAnsi="Arial" w:cs="Arial"/>
          <w:i w:val="0"/>
          <w:iCs w:val="0"/>
          <w:color w:val="000000" w:themeColor="text1"/>
          <w:sz w:val="24"/>
          <w:szCs w:val="24"/>
        </w:rPr>
        <w:t xml:space="preserve">however </w:t>
      </w:r>
      <w:r w:rsidR="00151359" w:rsidRPr="00E61047">
        <w:rPr>
          <w:rFonts w:ascii="Arial" w:hAnsi="Arial" w:cs="Arial"/>
          <w:i w:val="0"/>
          <w:iCs w:val="0"/>
          <w:color w:val="000000" w:themeColor="text1"/>
          <w:sz w:val="24"/>
          <w:szCs w:val="24"/>
        </w:rPr>
        <w:t xml:space="preserve">maliciously is used to infer </w:t>
      </w:r>
      <w:r w:rsidR="00542BCE" w:rsidRPr="00E61047">
        <w:rPr>
          <w:rFonts w:ascii="Arial" w:hAnsi="Arial" w:cs="Arial"/>
          <w:i w:val="0"/>
          <w:iCs w:val="0"/>
          <w:color w:val="000000" w:themeColor="text1"/>
          <w:sz w:val="24"/>
          <w:szCs w:val="24"/>
        </w:rPr>
        <w:t xml:space="preserve">the </w:t>
      </w:r>
      <w:r w:rsidR="00151359" w:rsidRPr="00E61047">
        <w:rPr>
          <w:rFonts w:ascii="Arial" w:hAnsi="Arial" w:cs="Arial"/>
          <w:i w:val="0"/>
          <w:iCs w:val="0"/>
          <w:color w:val="000000" w:themeColor="text1"/>
          <w:sz w:val="24"/>
          <w:szCs w:val="24"/>
        </w:rPr>
        <w:t>mens rea, under S18 it is unnecessary as mens rea is defined as with intent.</w:t>
      </w:r>
      <w:r w:rsidR="00631672" w:rsidRPr="00E61047">
        <w:rPr>
          <w:rFonts w:ascii="Arial" w:hAnsi="Arial" w:cs="Arial"/>
          <w:i w:val="0"/>
          <w:iCs w:val="0"/>
          <w:color w:val="000000" w:themeColor="text1"/>
          <w:sz w:val="24"/>
          <w:szCs w:val="24"/>
        </w:rPr>
        <w:t xml:space="preserve"> </w:t>
      </w:r>
      <w:r w:rsidR="00631672" w:rsidRPr="00E61047">
        <w:rPr>
          <w:rFonts w:ascii="Arial" w:eastAsia="Times New Roman" w:hAnsi="Arial" w:cs="Arial"/>
          <w:i w:val="0"/>
          <w:iCs w:val="0"/>
          <w:color w:val="000000" w:themeColor="text1"/>
          <w:sz w:val="24"/>
          <w:szCs w:val="24"/>
          <w:shd w:val="clear" w:color="auto" w:fill="FFFFFF"/>
        </w:rPr>
        <w:t>(</w:t>
      </w:r>
      <w:r w:rsidR="00542BCE" w:rsidRPr="00E61047">
        <w:rPr>
          <w:rFonts w:ascii="Arial" w:eastAsia="Times New Roman" w:hAnsi="Arial" w:cs="Arial"/>
          <w:i w:val="0"/>
          <w:iCs w:val="0"/>
          <w:color w:val="000000" w:themeColor="text1"/>
          <w:sz w:val="24"/>
          <w:szCs w:val="24"/>
          <w:shd w:val="clear" w:color="auto" w:fill="FFFFFF"/>
        </w:rPr>
        <w:t>B</w:t>
      </w:r>
      <w:r w:rsidR="00631672" w:rsidRPr="00E61047">
        <w:rPr>
          <w:rFonts w:ascii="Arial" w:eastAsia="Times New Roman" w:hAnsi="Arial" w:cs="Arial"/>
          <w:i w:val="0"/>
          <w:iCs w:val="0"/>
          <w:color w:val="000000" w:themeColor="text1"/>
          <w:sz w:val="24"/>
          <w:szCs w:val="24"/>
          <w:shd w:val="clear" w:color="auto" w:fill="FFFFFF"/>
        </w:rPr>
        <w:t>its of law</w:t>
      </w:r>
      <w:r w:rsidR="00B21A53" w:rsidRPr="00E61047">
        <w:rPr>
          <w:rFonts w:ascii="Arial" w:eastAsia="Times New Roman" w:hAnsi="Arial" w:cs="Arial"/>
          <w:i w:val="0"/>
          <w:iCs w:val="0"/>
          <w:color w:val="000000" w:themeColor="text1"/>
          <w:sz w:val="24"/>
          <w:szCs w:val="24"/>
          <w:shd w:val="clear" w:color="auto" w:fill="FFFFFF"/>
        </w:rPr>
        <w:t xml:space="preserve">, </w:t>
      </w:r>
      <w:r w:rsidR="00631672" w:rsidRPr="00E61047">
        <w:rPr>
          <w:rFonts w:ascii="Arial" w:eastAsia="Times New Roman" w:hAnsi="Arial" w:cs="Arial"/>
          <w:i w:val="0"/>
          <w:iCs w:val="0"/>
          <w:color w:val="000000" w:themeColor="text1"/>
          <w:sz w:val="24"/>
          <w:szCs w:val="24"/>
          <w:shd w:val="clear" w:color="auto" w:fill="FFFFFF"/>
        </w:rPr>
        <w:t>Criminal</w:t>
      </w:r>
      <w:r w:rsidR="00B21A53" w:rsidRPr="00E61047">
        <w:rPr>
          <w:rFonts w:ascii="Arial" w:eastAsia="Times New Roman" w:hAnsi="Arial" w:cs="Arial"/>
          <w:i w:val="0"/>
          <w:iCs w:val="0"/>
          <w:color w:val="000000" w:themeColor="text1"/>
          <w:sz w:val="24"/>
          <w:szCs w:val="24"/>
          <w:shd w:val="clear" w:color="auto" w:fill="FFFFFF"/>
        </w:rPr>
        <w:t xml:space="preserve">, </w:t>
      </w:r>
      <w:r w:rsidR="00631672" w:rsidRPr="00E61047">
        <w:rPr>
          <w:rFonts w:ascii="Arial" w:eastAsia="Times New Roman" w:hAnsi="Arial" w:cs="Arial"/>
          <w:i w:val="0"/>
          <w:iCs w:val="0"/>
          <w:color w:val="000000" w:themeColor="text1"/>
          <w:sz w:val="24"/>
          <w:szCs w:val="24"/>
          <w:shd w:val="clear" w:color="auto" w:fill="FFFFFF"/>
        </w:rPr>
        <w:t xml:space="preserve">Offences Against </w:t>
      </w:r>
      <w:r w:rsidR="00284A0E" w:rsidRPr="00E61047">
        <w:rPr>
          <w:rFonts w:ascii="Arial" w:eastAsia="Times New Roman" w:hAnsi="Arial" w:cs="Arial"/>
          <w:i w:val="0"/>
          <w:iCs w:val="0"/>
          <w:color w:val="000000" w:themeColor="text1"/>
          <w:sz w:val="24"/>
          <w:szCs w:val="24"/>
          <w:shd w:val="clear" w:color="auto" w:fill="FFFFFF"/>
        </w:rPr>
        <w:t>the</w:t>
      </w:r>
      <w:r w:rsidR="00631672" w:rsidRPr="00E61047">
        <w:rPr>
          <w:rFonts w:ascii="Arial" w:eastAsia="Times New Roman" w:hAnsi="Arial" w:cs="Arial"/>
          <w:i w:val="0"/>
          <w:iCs w:val="0"/>
          <w:color w:val="000000" w:themeColor="text1"/>
          <w:sz w:val="24"/>
          <w:szCs w:val="24"/>
          <w:shd w:val="clear" w:color="auto" w:fill="FFFFFF"/>
        </w:rPr>
        <w:t xml:space="preserve"> Person Non-Fatal Offences: Evaluation &amp; Reform, 2011)</w:t>
      </w:r>
    </w:p>
    <w:p w14:paraId="14C940DA" w14:textId="53EA8861" w:rsidR="00592683" w:rsidRDefault="00592683" w:rsidP="00C34ECE">
      <w:pPr>
        <w:spacing w:line="480" w:lineRule="auto"/>
        <w:jc w:val="both"/>
        <w:rPr>
          <w:rFonts w:ascii="Arial" w:eastAsia="Arial" w:hAnsi="Arial" w:cs="Arial"/>
          <w:color w:val="FF0000"/>
          <w:sz w:val="24"/>
          <w:szCs w:val="24"/>
        </w:rPr>
      </w:pPr>
    </w:p>
    <w:p w14:paraId="3B669DAD" w14:textId="77777777" w:rsidR="00B932B3" w:rsidRDefault="00B932B3" w:rsidP="00C34ECE">
      <w:pPr>
        <w:spacing w:line="480" w:lineRule="auto"/>
        <w:jc w:val="both"/>
        <w:rPr>
          <w:rFonts w:ascii="Arial" w:eastAsia="Arial" w:hAnsi="Arial" w:cs="Arial"/>
          <w:color w:val="000000" w:themeColor="text1"/>
          <w:sz w:val="24"/>
          <w:szCs w:val="24"/>
        </w:rPr>
      </w:pPr>
    </w:p>
    <w:p w14:paraId="3EC5AB05" w14:textId="77777777" w:rsidR="00B932B3" w:rsidRDefault="00B932B3" w:rsidP="00C34ECE">
      <w:pPr>
        <w:spacing w:line="480" w:lineRule="auto"/>
        <w:jc w:val="both"/>
        <w:rPr>
          <w:rFonts w:ascii="Arial" w:eastAsia="Arial" w:hAnsi="Arial" w:cs="Arial"/>
          <w:color w:val="000000" w:themeColor="text1"/>
          <w:sz w:val="24"/>
          <w:szCs w:val="24"/>
        </w:rPr>
      </w:pPr>
    </w:p>
    <w:p w14:paraId="40A0BDD1" w14:textId="77777777" w:rsidR="00B932B3" w:rsidRDefault="00B932B3" w:rsidP="00C34ECE">
      <w:pPr>
        <w:spacing w:line="480" w:lineRule="auto"/>
        <w:jc w:val="both"/>
        <w:rPr>
          <w:rFonts w:ascii="Arial" w:eastAsia="Arial" w:hAnsi="Arial" w:cs="Arial"/>
          <w:color w:val="000000" w:themeColor="text1"/>
          <w:sz w:val="24"/>
          <w:szCs w:val="24"/>
        </w:rPr>
      </w:pPr>
    </w:p>
    <w:p w14:paraId="74BCDBBA" w14:textId="77777777" w:rsidR="00B932B3" w:rsidRDefault="00B932B3" w:rsidP="00C34ECE">
      <w:pPr>
        <w:spacing w:line="480" w:lineRule="auto"/>
        <w:jc w:val="both"/>
        <w:rPr>
          <w:rFonts w:ascii="Arial" w:eastAsia="Arial" w:hAnsi="Arial" w:cs="Arial"/>
          <w:color w:val="000000" w:themeColor="text1"/>
          <w:sz w:val="24"/>
          <w:szCs w:val="24"/>
        </w:rPr>
      </w:pPr>
    </w:p>
    <w:p w14:paraId="78E11435" w14:textId="77777777" w:rsidR="00C34ECE" w:rsidRDefault="00C34ECE" w:rsidP="00C34ECE">
      <w:pPr>
        <w:spacing w:line="480" w:lineRule="auto"/>
        <w:jc w:val="both"/>
        <w:rPr>
          <w:rFonts w:ascii="Arial" w:eastAsia="Arial" w:hAnsi="Arial" w:cs="Arial"/>
          <w:color w:val="000000" w:themeColor="text1"/>
          <w:sz w:val="24"/>
          <w:szCs w:val="24"/>
        </w:rPr>
      </w:pPr>
    </w:p>
    <w:p w14:paraId="579BC057" w14:textId="6E9F85E8" w:rsidR="001319C7" w:rsidRPr="00FB65FD" w:rsidRDefault="001319C7" w:rsidP="00C34ECE">
      <w:pPr>
        <w:spacing w:line="480" w:lineRule="auto"/>
        <w:jc w:val="both"/>
        <w:rPr>
          <w:rFonts w:ascii="Arial" w:eastAsia="Arial" w:hAnsi="Arial" w:cs="Arial"/>
          <w:color w:val="000000" w:themeColor="text1"/>
          <w:sz w:val="24"/>
          <w:szCs w:val="24"/>
        </w:rPr>
      </w:pPr>
      <w:r w:rsidRPr="00FB65FD">
        <w:rPr>
          <w:rFonts w:ascii="Arial" w:eastAsia="Arial" w:hAnsi="Arial" w:cs="Arial"/>
          <w:color w:val="000000" w:themeColor="text1"/>
          <w:sz w:val="24"/>
          <w:szCs w:val="24"/>
        </w:rPr>
        <w:lastRenderedPageBreak/>
        <w:t>What is meant by serious harm</w:t>
      </w:r>
      <w:r w:rsidR="00147C56" w:rsidRPr="00FB65FD">
        <w:rPr>
          <w:rFonts w:ascii="Arial" w:eastAsia="Arial" w:hAnsi="Arial" w:cs="Arial"/>
          <w:color w:val="000000" w:themeColor="text1"/>
          <w:sz w:val="24"/>
          <w:szCs w:val="24"/>
        </w:rPr>
        <w:t xml:space="preserve">? In the judicial definition </w:t>
      </w:r>
      <w:r w:rsidR="00D649A9" w:rsidRPr="00FB65FD">
        <w:rPr>
          <w:rFonts w:ascii="Arial" w:eastAsia="Arial" w:hAnsi="Arial" w:cs="Arial"/>
          <w:color w:val="000000" w:themeColor="text1"/>
          <w:sz w:val="24"/>
          <w:szCs w:val="24"/>
        </w:rPr>
        <w:t>grievous</w:t>
      </w:r>
      <w:r w:rsidR="00147C56" w:rsidRPr="00FB65FD">
        <w:rPr>
          <w:rFonts w:ascii="Arial" w:eastAsia="Arial" w:hAnsi="Arial" w:cs="Arial"/>
          <w:color w:val="000000" w:themeColor="text1"/>
          <w:sz w:val="24"/>
          <w:szCs w:val="24"/>
        </w:rPr>
        <w:t xml:space="preserve"> bodily harm is defined </w:t>
      </w:r>
      <w:r w:rsidR="0013350F" w:rsidRPr="00FB65FD">
        <w:rPr>
          <w:rFonts w:ascii="Arial" w:eastAsia="Arial" w:hAnsi="Arial" w:cs="Arial"/>
          <w:color w:val="000000" w:themeColor="text1"/>
          <w:sz w:val="24"/>
          <w:szCs w:val="24"/>
        </w:rPr>
        <w:t xml:space="preserve">as meaning “serious harm”. This is stated </w:t>
      </w:r>
      <w:r w:rsidR="00575F6F" w:rsidRPr="00FB65FD">
        <w:rPr>
          <w:rFonts w:ascii="Arial" w:eastAsia="Arial" w:hAnsi="Arial" w:cs="Arial"/>
          <w:color w:val="000000" w:themeColor="text1"/>
          <w:sz w:val="24"/>
          <w:szCs w:val="24"/>
        </w:rPr>
        <w:t>in the case R v Saunders 1985</w:t>
      </w:r>
      <w:r w:rsidR="0080763D" w:rsidRPr="00FB65FD">
        <w:rPr>
          <w:rFonts w:ascii="Arial" w:eastAsia="Arial" w:hAnsi="Arial" w:cs="Arial"/>
          <w:color w:val="000000" w:themeColor="text1"/>
          <w:sz w:val="24"/>
          <w:szCs w:val="24"/>
        </w:rPr>
        <w:t xml:space="preserve">, but what does serious harm actually mean? This is what many people can be confused about due to the fact that </w:t>
      </w:r>
      <w:r w:rsidR="00FB65FD" w:rsidRPr="00FB65FD">
        <w:rPr>
          <w:rFonts w:ascii="Arial" w:eastAsia="Arial" w:hAnsi="Arial" w:cs="Arial"/>
          <w:color w:val="000000" w:themeColor="text1"/>
          <w:sz w:val="24"/>
          <w:szCs w:val="24"/>
        </w:rPr>
        <w:t>there is no proper definition of what serious harm can look like.</w:t>
      </w:r>
    </w:p>
    <w:p w14:paraId="25E00E5B" w14:textId="4F479DD2" w:rsidR="00FB65FD" w:rsidRPr="00170745" w:rsidRDefault="00F11260" w:rsidP="00C34ECE">
      <w:pPr>
        <w:spacing w:line="480" w:lineRule="auto"/>
        <w:jc w:val="both"/>
        <w:rPr>
          <w:rFonts w:ascii="Arial" w:eastAsia="Arial" w:hAnsi="Arial" w:cs="Arial"/>
          <w:color w:val="000000" w:themeColor="text1"/>
          <w:sz w:val="24"/>
          <w:szCs w:val="24"/>
        </w:rPr>
      </w:pPr>
      <w:r w:rsidRPr="00170745">
        <w:rPr>
          <w:rFonts w:ascii="Arial" w:eastAsia="Arial" w:hAnsi="Arial" w:cs="Arial"/>
          <w:color w:val="000000" w:themeColor="text1"/>
          <w:sz w:val="24"/>
          <w:szCs w:val="24"/>
        </w:rPr>
        <w:t>The legislation offence against the person act 1861 states that “Not providing apprentices or servants with food, &amp;c. Whereby life is endangered” we live in a different society now that doesn</w:t>
      </w:r>
      <w:r w:rsidR="00331E40" w:rsidRPr="00170745">
        <w:rPr>
          <w:rFonts w:ascii="Arial" w:eastAsia="Arial" w:hAnsi="Arial" w:cs="Arial"/>
          <w:color w:val="000000" w:themeColor="text1"/>
          <w:sz w:val="24"/>
          <w:szCs w:val="24"/>
        </w:rPr>
        <w:t>’</w:t>
      </w:r>
      <w:r w:rsidRPr="00170745">
        <w:rPr>
          <w:rFonts w:ascii="Arial" w:eastAsia="Arial" w:hAnsi="Arial" w:cs="Arial"/>
          <w:color w:val="000000" w:themeColor="text1"/>
          <w:sz w:val="24"/>
          <w:szCs w:val="24"/>
        </w:rPr>
        <w:t xml:space="preserve">t have servants so this section is irrelevant in British Law. </w:t>
      </w:r>
      <w:r w:rsidR="00FB65FD" w:rsidRPr="00170745">
        <w:rPr>
          <w:rFonts w:ascii="Arial" w:eastAsia="Arial" w:hAnsi="Arial" w:cs="Arial"/>
          <w:color w:val="000000" w:themeColor="text1"/>
          <w:sz w:val="24"/>
          <w:szCs w:val="24"/>
        </w:rPr>
        <w:t xml:space="preserve">This also continues in the section where abortion is spoken about, in </w:t>
      </w:r>
      <w:r w:rsidR="00D649A9" w:rsidRPr="00170745">
        <w:rPr>
          <w:rFonts w:ascii="Arial" w:eastAsia="Arial" w:hAnsi="Arial" w:cs="Arial"/>
          <w:color w:val="000000" w:themeColor="text1"/>
          <w:sz w:val="24"/>
          <w:szCs w:val="24"/>
        </w:rPr>
        <w:t>British</w:t>
      </w:r>
      <w:r w:rsidR="00FB65FD" w:rsidRPr="00170745">
        <w:rPr>
          <w:rFonts w:ascii="Arial" w:eastAsia="Arial" w:hAnsi="Arial" w:cs="Arial"/>
          <w:color w:val="000000" w:themeColor="text1"/>
          <w:sz w:val="24"/>
          <w:szCs w:val="24"/>
        </w:rPr>
        <w:t xml:space="preserve"> law now abortion is legal and </w:t>
      </w:r>
      <w:r w:rsidR="00D649A9" w:rsidRPr="00170745">
        <w:rPr>
          <w:rFonts w:ascii="Arial" w:eastAsia="Arial" w:hAnsi="Arial" w:cs="Arial"/>
          <w:color w:val="000000" w:themeColor="text1"/>
          <w:sz w:val="24"/>
          <w:szCs w:val="24"/>
        </w:rPr>
        <w:t>doesn’t</w:t>
      </w:r>
      <w:r w:rsidR="00FB65FD" w:rsidRPr="00170745">
        <w:rPr>
          <w:rFonts w:ascii="Arial" w:eastAsia="Arial" w:hAnsi="Arial" w:cs="Arial"/>
          <w:color w:val="000000" w:themeColor="text1"/>
          <w:sz w:val="24"/>
          <w:szCs w:val="24"/>
        </w:rPr>
        <w:t xml:space="preserve"> have to be included in a non-fatal!!!!!</w:t>
      </w:r>
    </w:p>
    <w:p w14:paraId="5FE61ACD" w14:textId="77777777" w:rsidR="00DE7C47" w:rsidRDefault="0090567B" w:rsidP="00DE7C47">
      <w:pPr>
        <w:spacing w:line="480" w:lineRule="auto"/>
        <w:rPr>
          <w:rFonts w:ascii="Arial" w:eastAsia="Arial" w:hAnsi="Arial" w:cs="Arial"/>
          <w:color w:val="000000" w:themeColor="text1"/>
          <w:sz w:val="24"/>
          <w:szCs w:val="24"/>
        </w:rPr>
      </w:pPr>
      <w:r w:rsidRPr="00170745">
        <w:rPr>
          <w:rFonts w:ascii="Arial" w:eastAsia="Times New Roman" w:hAnsi="Arial" w:cs="Arial"/>
          <w:color w:val="000000" w:themeColor="text1"/>
          <w:sz w:val="24"/>
          <w:szCs w:val="24"/>
          <w:shd w:val="clear" w:color="auto" w:fill="FFFFFF"/>
        </w:rPr>
        <w:t xml:space="preserve"> “There are also economic arguments for reform, making elements of an offence </w:t>
      </w:r>
      <w:r w:rsidR="00170745" w:rsidRPr="00170745">
        <w:rPr>
          <w:rFonts w:ascii="Arial" w:eastAsia="Times New Roman" w:hAnsi="Arial" w:cs="Arial"/>
          <w:color w:val="000000" w:themeColor="text1"/>
          <w:sz w:val="24"/>
          <w:szCs w:val="24"/>
          <w:shd w:val="clear" w:color="auto" w:fill="FFFFFF"/>
        </w:rPr>
        <w:t>clearer and more succinct</w:t>
      </w:r>
      <w:r w:rsidRPr="00170745">
        <w:rPr>
          <w:rFonts w:ascii="Arial" w:eastAsia="Times New Roman" w:hAnsi="Arial" w:cs="Arial"/>
          <w:color w:val="000000" w:themeColor="text1"/>
          <w:sz w:val="24"/>
          <w:szCs w:val="24"/>
          <w:shd w:val="clear" w:color="auto" w:fill="FFFFFF"/>
        </w:rPr>
        <w:t xml:space="preserve"> could bring many cases in the Crown Court down to the cheaper Magistrates’ Court. Reform would increase cost and time efficiency.”</w:t>
      </w:r>
      <w:r w:rsidR="00DD6114" w:rsidRPr="00170745">
        <w:rPr>
          <w:rFonts w:ascii="Arial" w:eastAsia="Times New Roman" w:hAnsi="Arial" w:cs="Arial"/>
          <w:color w:val="000000"/>
          <w:sz w:val="24"/>
          <w:szCs w:val="24"/>
          <w:shd w:val="clear" w:color="auto" w:fill="FFFFFF"/>
        </w:rPr>
        <w:t xml:space="preserve"> (Eugenicos, 2017</w:t>
      </w:r>
      <w:r w:rsidR="006979CA" w:rsidRPr="00170745">
        <w:rPr>
          <w:rFonts w:ascii="Arial" w:eastAsia="Times New Roman" w:hAnsi="Arial" w:cs="Arial"/>
          <w:color w:val="000000"/>
          <w:sz w:val="24"/>
          <w:szCs w:val="24"/>
          <w:shd w:val="clear" w:color="auto" w:fill="FFFFFF"/>
        </w:rPr>
        <w:t>)</w:t>
      </w:r>
      <w:r w:rsidR="00170745">
        <w:rPr>
          <w:rFonts w:ascii="Arial" w:eastAsia="Arial" w:hAnsi="Arial" w:cs="Arial"/>
          <w:color w:val="000000" w:themeColor="text1"/>
          <w:sz w:val="24"/>
          <w:szCs w:val="24"/>
        </w:rPr>
        <w:t xml:space="preserve"> </w:t>
      </w:r>
      <w:r w:rsidR="006979CA" w:rsidRPr="00170745">
        <w:rPr>
          <w:rFonts w:ascii="Arial" w:eastAsia="Times New Roman" w:hAnsi="Arial" w:cs="Arial"/>
          <w:color w:val="000000"/>
          <w:sz w:val="24"/>
          <w:szCs w:val="24"/>
          <w:shd w:val="clear" w:color="auto" w:fill="FFFFFF"/>
        </w:rPr>
        <w:t>Even the more ‘sensible’ crimes are considered to be lacking clarity. Much is made of the distinction between ‘inflicting’ and ‘causing’ injury, a difference between two fairly similar crimes of wounding under sections 18 and 20 of the Act.</w:t>
      </w:r>
      <w:r w:rsidR="00B34887" w:rsidRPr="00170745">
        <w:rPr>
          <w:rFonts w:ascii="Arial" w:eastAsia="Times New Roman" w:hAnsi="Arial" w:cs="Arial"/>
          <w:color w:val="000000"/>
          <w:sz w:val="24"/>
          <w:szCs w:val="24"/>
          <w:shd w:val="clear" w:color="auto" w:fill="FFFFFF"/>
        </w:rPr>
        <w:t xml:space="preserve"> (Love, n.d.)</w:t>
      </w:r>
    </w:p>
    <w:p w14:paraId="41027CF4" w14:textId="6723B510" w:rsidR="00B444AD" w:rsidRPr="00F260FC" w:rsidRDefault="006979CA" w:rsidP="00DE7C47">
      <w:pPr>
        <w:spacing w:line="480" w:lineRule="auto"/>
        <w:rPr>
          <w:rFonts w:ascii="Arial" w:eastAsia="Arial" w:hAnsi="Arial" w:cs="Arial"/>
          <w:color w:val="000000" w:themeColor="text1"/>
          <w:sz w:val="24"/>
          <w:szCs w:val="24"/>
        </w:rPr>
      </w:pPr>
      <w:r w:rsidRPr="00F260FC">
        <w:rPr>
          <w:rFonts w:ascii="Arial" w:eastAsia="Times New Roman" w:hAnsi="Arial" w:cs="Arial"/>
          <w:color w:val="000000"/>
          <w:sz w:val="24"/>
          <w:szCs w:val="24"/>
          <w:shd w:val="clear" w:color="auto" w:fill="FFFFFF"/>
        </w:rPr>
        <w:t>Even the more ‘sensible’ crimes are considered to be lacking clarity. Much is made of the distinction between ‘inflicting’ and ‘causing’ injury, a difference between two fairly similar crimes of wounding under sections 18 and 20 of the Act.</w:t>
      </w:r>
      <w:r w:rsidR="00B34887" w:rsidRPr="00F260FC">
        <w:rPr>
          <w:rFonts w:ascii="Arial" w:eastAsia="Times New Roman" w:hAnsi="Arial" w:cs="Arial"/>
          <w:color w:val="000000"/>
          <w:sz w:val="24"/>
          <w:szCs w:val="24"/>
          <w:shd w:val="clear" w:color="auto" w:fill="FFFFFF"/>
        </w:rPr>
        <w:t xml:space="preserve"> (Love, n.d.)</w:t>
      </w:r>
    </w:p>
    <w:p w14:paraId="403A368C" w14:textId="1F10B3C6" w:rsidR="008769C0" w:rsidRPr="00BA0EF4" w:rsidRDefault="008769C0" w:rsidP="00C34ECE">
      <w:pPr>
        <w:spacing w:line="480" w:lineRule="auto"/>
        <w:jc w:val="both"/>
        <w:rPr>
          <w:rFonts w:ascii="Arial" w:eastAsia="Arial" w:hAnsi="Arial" w:cs="Arial"/>
          <w:b/>
          <w:bCs/>
          <w:color w:val="000000" w:themeColor="text1"/>
          <w:sz w:val="24"/>
          <w:szCs w:val="24"/>
        </w:rPr>
      </w:pPr>
    </w:p>
    <w:p w14:paraId="008A59CD" w14:textId="77777777" w:rsidR="00EB0D44" w:rsidRDefault="00EB0D44" w:rsidP="00C34ECE">
      <w:pPr>
        <w:spacing w:line="480" w:lineRule="auto"/>
        <w:jc w:val="both"/>
        <w:rPr>
          <w:rFonts w:ascii="Arial" w:eastAsia="Arial" w:hAnsi="Arial" w:cs="Arial"/>
          <w:b/>
          <w:bCs/>
          <w:color w:val="000000" w:themeColor="text1"/>
          <w:sz w:val="24"/>
          <w:szCs w:val="24"/>
        </w:rPr>
      </w:pPr>
    </w:p>
    <w:p w14:paraId="313BC36D" w14:textId="1AEED83D" w:rsidR="00E05282" w:rsidRDefault="00E05282" w:rsidP="00C34ECE">
      <w:pPr>
        <w:spacing w:line="480" w:lineRule="auto"/>
        <w:jc w:val="both"/>
        <w:rPr>
          <w:rFonts w:ascii="Arial" w:eastAsia="Arial" w:hAnsi="Arial" w:cs="Arial"/>
          <w:b/>
          <w:bCs/>
          <w:color w:val="000000" w:themeColor="text1"/>
          <w:sz w:val="24"/>
          <w:szCs w:val="24"/>
        </w:rPr>
      </w:pPr>
    </w:p>
    <w:p w14:paraId="163A765B" w14:textId="318F2E85" w:rsidR="006B4CF4" w:rsidRPr="00594A15" w:rsidRDefault="00594A15" w:rsidP="00C34ECE">
      <w:pPr>
        <w:spacing w:line="480" w:lineRule="auto"/>
        <w:jc w:val="both"/>
        <w:rPr>
          <w:rFonts w:ascii="Arial" w:eastAsia="Arial" w:hAnsi="Arial" w:cs="Arial"/>
          <w:color w:val="000000" w:themeColor="text1"/>
          <w:sz w:val="24"/>
          <w:szCs w:val="24"/>
        </w:rPr>
      </w:pPr>
      <w:r w:rsidRPr="00594A15">
        <w:rPr>
          <w:rFonts w:ascii="Arial" w:eastAsia="Arial" w:hAnsi="Arial" w:cs="Arial"/>
          <w:color w:val="000000" w:themeColor="text1"/>
          <w:sz w:val="24"/>
          <w:szCs w:val="24"/>
        </w:rPr>
        <w:lastRenderedPageBreak/>
        <w:t>Even though the act has gone through many reforms there are still many reasons as to why people view this act as being negative</w:t>
      </w:r>
      <w:r>
        <w:rPr>
          <w:rFonts w:ascii="Arial" w:eastAsia="Arial" w:hAnsi="Arial" w:cs="Arial"/>
          <w:color w:val="000000" w:themeColor="text1"/>
          <w:sz w:val="24"/>
          <w:szCs w:val="24"/>
        </w:rPr>
        <w:t xml:space="preserve">, not </w:t>
      </w:r>
      <w:r w:rsidR="006530B5" w:rsidRPr="00664024">
        <w:rPr>
          <w:rFonts w:ascii="Arial" w:eastAsia="Arial" w:hAnsi="Arial" w:cs="Arial"/>
          <w:color w:val="000000" w:themeColor="text1"/>
          <w:sz w:val="24"/>
          <w:szCs w:val="24"/>
        </w:rPr>
        <w:t>many pos</w:t>
      </w:r>
      <w:r w:rsidR="00664024" w:rsidRPr="00664024">
        <w:rPr>
          <w:rFonts w:ascii="Arial" w:eastAsia="Arial" w:hAnsi="Arial" w:cs="Arial"/>
          <w:color w:val="000000" w:themeColor="text1"/>
          <w:sz w:val="24"/>
          <w:szCs w:val="24"/>
        </w:rPr>
        <w:t>i</w:t>
      </w:r>
      <w:r w:rsidR="006530B5" w:rsidRPr="00664024">
        <w:rPr>
          <w:rFonts w:ascii="Arial" w:eastAsia="Arial" w:hAnsi="Arial" w:cs="Arial"/>
          <w:color w:val="000000" w:themeColor="text1"/>
          <w:sz w:val="24"/>
          <w:szCs w:val="24"/>
        </w:rPr>
        <w:t>tive thin</w:t>
      </w:r>
      <w:r w:rsidR="00D7025A" w:rsidRPr="00664024">
        <w:rPr>
          <w:rFonts w:ascii="Arial" w:eastAsia="Arial" w:hAnsi="Arial" w:cs="Arial"/>
          <w:color w:val="000000" w:themeColor="text1"/>
          <w:sz w:val="24"/>
          <w:szCs w:val="24"/>
        </w:rPr>
        <w:t>g</w:t>
      </w:r>
      <w:r w:rsidR="006530B5" w:rsidRPr="00664024">
        <w:rPr>
          <w:rFonts w:ascii="Arial" w:eastAsia="Arial" w:hAnsi="Arial" w:cs="Arial"/>
          <w:color w:val="000000" w:themeColor="text1"/>
          <w:sz w:val="24"/>
          <w:szCs w:val="24"/>
        </w:rPr>
        <w:t>s can be stated about the offences against the person act 1881</w:t>
      </w:r>
      <w:r w:rsidR="007A2BA0" w:rsidRPr="00664024">
        <w:rPr>
          <w:rFonts w:ascii="Arial" w:eastAsia="Arial" w:hAnsi="Arial" w:cs="Arial"/>
          <w:color w:val="000000" w:themeColor="text1"/>
          <w:sz w:val="24"/>
          <w:szCs w:val="24"/>
        </w:rPr>
        <w:t>, the reforms that have occur</w:t>
      </w:r>
      <w:r w:rsidR="00D7025A" w:rsidRPr="00664024">
        <w:rPr>
          <w:rFonts w:ascii="Arial" w:eastAsia="Arial" w:hAnsi="Arial" w:cs="Arial"/>
          <w:color w:val="000000" w:themeColor="text1"/>
          <w:sz w:val="24"/>
          <w:szCs w:val="24"/>
        </w:rPr>
        <w:t>r</w:t>
      </w:r>
      <w:r w:rsidR="007A2BA0" w:rsidRPr="00664024">
        <w:rPr>
          <w:rFonts w:ascii="Arial" w:eastAsia="Arial" w:hAnsi="Arial" w:cs="Arial"/>
          <w:color w:val="000000" w:themeColor="text1"/>
          <w:sz w:val="24"/>
          <w:szCs w:val="24"/>
        </w:rPr>
        <w:t xml:space="preserve">ed for the act can be stated as positive </w:t>
      </w:r>
      <w:r w:rsidR="00D7025A" w:rsidRPr="00664024">
        <w:rPr>
          <w:rFonts w:ascii="Arial" w:eastAsia="Arial" w:hAnsi="Arial" w:cs="Arial"/>
          <w:color w:val="000000" w:themeColor="text1"/>
          <w:sz w:val="24"/>
          <w:szCs w:val="24"/>
        </w:rPr>
        <w:t>however there are also many areas of the act that can be left as they are now due to the fact that no one has brought it into perspective into any reforms. Till this time occurs, parts of the act will be left as they are as they’re doing their job.</w:t>
      </w:r>
      <w:r w:rsidR="00F862A2">
        <w:rPr>
          <w:rFonts w:ascii="Arial" w:eastAsia="Arial" w:hAnsi="Arial" w:cs="Arial"/>
          <w:color w:val="000000" w:themeColor="text1"/>
          <w:sz w:val="24"/>
          <w:szCs w:val="24"/>
        </w:rPr>
        <w:t xml:space="preserve"> Any positive</w:t>
      </w:r>
      <w:r w:rsidR="00F53B1E">
        <w:rPr>
          <w:rFonts w:ascii="Arial" w:eastAsia="Arial" w:hAnsi="Arial" w:cs="Arial"/>
          <w:color w:val="000000" w:themeColor="text1"/>
          <w:sz w:val="24"/>
          <w:szCs w:val="24"/>
        </w:rPr>
        <w:t>s stated are done so in Gardner and the Law commission.</w:t>
      </w:r>
    </w:p>
    <w:p w14:paraId="7A0CBBCF" w14:textId="0BCE7121" w:rsidR="00B971B5" w:rsidRPr="00B971B5" w:rsidRDefault="00B971B5" w:rsidP="00C34ECE">
      <w:pPr>
        <w:spacing w:line="480" w:lineRule="auto"/>
        <w:jc w:val="both"/>
        <w:rPr>
          <w:rFonts w:ascii="Arial" w:eastAsia="Arial" w:hAnsi="Arial" w:cs="Arial"/>
          <w:b/>
          <w:bCs/>
          <w:color w:val="000000" w:themeColor="text1"/>
          <w:sz w:val="24"/>
          <w:szCs w:val="24"/>
        </w:rPr>
      </w:pPr>
      <w:r w:rsidRPr="00B971B5">
        <w:rPr>
          <w:rFonts w:ascii="Arial" w:eastAsia="Times New Roman" w:hAnsi="Arial" w:cs="Arial"/>
          <w:sz w:val="24"/>
          <w:szCs w:val="24"/>
        </w:rPr>
        <w:t>In areas of the law, the</w:t>
      </w:r>
      <w:r w:rsidR="00F53B1E">
        <w:rPr>
          <w:rFonts w:ascii="Arial" w:eastAsia="Times New Roman" w:hAnsi="Arial" w:cs="Arial"/>
          <w:sz w:val="24"/>
          <w:szCs w:val="24"/>
        </w:rPr>
        <w:t>re is</w:t>
      </w:r>
      <w:r w:rsidRPr="00B971B5">
        <w:rPr>
          <w:rFonts w:ascii="Arial" w:eastAsia="Times New Roman" w:hAnsi="Arial" w:cs="Arial"/>
          <w:sz w:val="24"/>
          <w:szCs w:val="24"/>
        </w:rPr>
        <w:t xml:space="preserve"> textual clarity which helps the court, including its lay members, is not the same clarity which helps with ordinary public understanding and conformity. After all, there are many parts of the law, including 13 much of the general criminal law, which are rarely encountered in textual form, except by police officers, lawyers and those participating in trials.</w:t>
      </w:r>
      <w:r w:rsidR="00115F8E">
        <w:rPr>
          <w:rFonts w:ascii="Arial" w:eastAsia="Times New Roman" w:hAnsi="Arial" w:cs="Arial"/>
          <w:sz w:val="24"/>
          <w:szCs w:val="24"/>
        </w:rPr>
        <w:t xml:space="preserve"> (Gardner,1994)</w:t>
      </w:r>
    </w:p>
    <w:p w14:paraId="0298D1F2" w14:textId="03E62C44" w:rsidR="00E05282" w:rsidRPr="00EB0D44" w:rsidRDefault="00A372AD" w:rsidP="00C34ECE">
      <w:pPr>
        <w:spacing w:line="48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Secondly t</w:t>
      </w:r>
      <w:r w:rsidR="007308C2" w:rsidRPr="00DC09D0">
        <w:rPr>
          <w:rFonts w:ascii="Arial" w:eastAsia="Arial" w:hAnsi="Arial" w:cs="Arial"/>
          <w:color w:val="000000" w:themeColor="text1"/>
          <w:sz w:val="24"/>
          <w:szCs w:val="24"/>
        </w:rPr>
        <w:t>he law commis</w:t>
      </w:r>
      <w:r w:rsidR="001C480E">
        <w:rPr>
          <w:rFonts w:ascii="Arial" w:eastAsia="Arial" w:hAnsi="Arial" w:cs="Arial"/>
          <w:color w:val="000000" w:themeColor="text1"/>
          <w:sz w:val="24"/>
          <w:szCs w:val="24"/>
        </w:rPr>
        <w:t>s</w:t>
      </w:r>
      <w:r w:rsidR="007308C2" w:rsidRPr="00DC09D0">
        <w:rPr>
          <w:rFonts w:ascii="Arial" w:eastAsia="Arial" w:hAnsi="Arial" w:cs="Arial"/>
          <w:color w:val="000000" w:themeColor="text1"/>
          <w:sz w:val="24"/>
          <w:szCs w:val="24"/>
        </w:rPr>
        <w:t>ion believe that they have come up with a potential solution to the shown issues from the Act. A paper p</w:t>
      </w:r>
      <w:r w:rsidR="00F30D96" w:rsidRPr="00DC09D0">
        <w:rPr>
          <w:rFonts w:ascii="Arial" w:eastAsia="Arial" w:hAnsi="Arial" w:cs="Arial"/>
          <w:color w:val="000000" w:themeColor="text1"/>
          <w:sz w:val="24"/>
          <w:szCs w:val="24"/>
        </w:rPr>
        <w:t>ublished by the Home Office called</w:t>
      </w:r>
      <w:r w:rsidR="00F30D96" w:rsidRPr="00DC09D0">
        <w:rPr>
          <w:rFonts w:ascii="Arial" w:eastAsia="Arial" w:hAnsi="Arial" w:cs="Arial"/>
          <w:i/>
          <w:iCs/>
          <w:color w:val="000000" w:themeColor="text1"/>
          <w:sz w:val="24"/>
          <w:szCs w:val="24"/>
        </w:rPr>
        <w:t xml:space="preserve"> </w:t>
      </w:r>
      <w:r w:rsidR="00F30D96" w:rsidRPr="00DC09D0">
        <w:rPr>
          <w:rFonts w:ascii="Arial" w:eastAsia="Times New Roman" w:hAnsi="Arial" w:cs="Arial"/>
          <w:i/>
          <w:iCs/>
          <w:color w:val="000000" w:themeColor="text1"/>
          <w:sz w:val="24"/>
          <w:szCs w:val="24"/>
          <w:shd w:val="clear" w:color="auto" w:fill="FFFFFF"/>
        </w:rPr>
        <w:t>‘</w:t>
      </w:r>
      <w:r w:rsidR="00F30D96" w:rsidRPr="00DC09D0">
        <w:rPr>
          <w:rStyle w:val="Emphasis"/>
          <w:rFonts w:ascii="Arial" w:eastAsia="Times New Roman" w:hAnsi="Arial" w:cs="Arial"/>
          <w:i w:val="0"/>
          <w:iCs w:val="0"/>
          <w:color w:val="000000" w:themeColor="text1"/>
          <w:sz w:val="24"/>
          <w:szCs w:val="24"/>
          <w:shd w:val="clear" w:color="auto" w:fill="FFFFFF"/>
        </w:rPr>
        <w:t>Violence: Reforming the Offences against the Person Act 1861</w:t>
      </w:r>
      <w:r w:rsidR="00F30D96" w:rsidRPr="00DC09D0">
        <w:rPr>
          <w:rFonts w:ascii="Arial" w:eastAsia="Times New Roman" w:hAnsi="Arial" w:cs="Arial"/>
          <w:i/>
          <w:iCs/>
          <w:color w:val="000000" w:themeColor="text1"/>
          <w:sz w:val="24"/>
          <w:szCs w:val="24"/>
          <w:shd w:val="clear" w:color="auto" w:fill="FFFFFF"/>
        </w:rPr>
        <w:t>’</w:t>
      </w:r>
      <w:r w:rsidR="0024438C">
        <w:rPr>
          <w:rFonts w:ascii="Arial" w:eastAsia="Times New Roman" w:hAnsi="Arial" w:cs="Arial"/>
          <w:i/>
          <w:iCs/>
          <w:color w:val="000000" w:themeColor="text1"/>
          <w:sz w:val="24"/>
          <w:szCs w:val="24"/>
          <w:shd w:val="clear" w:color="auto" w:fill="FFFFFF"/>
        </w:rPr>
        <w:t xml:space="preserve"> </w:t>
      </w:r>
      <w:r w:rsidR="0024438C">
        <w:rPr>
          <w:rFonts w:ascii="Arial" w:eastAsia="Times New Roman" w:hAnsi="Arial" w:cs="Arial"/>
          <w:color w:val="000000" w:themeColor="text1"/>
          <w:sz w:val="24"/>
          <w:szCs w:val="24"/>
          <w:shd w:val="clear" w:color="auto" w:fill="FFFFFF"/>
        </w:rPr>
        <w:t>references the 1998 Draft Bill</w:t>
      </w:r>
      <w:r w:rsidR="00F50B1D">
        <w:rPr>
          <w:rFonts w:ascii="Arial" w:eastAsia="Times New Roman" w:hAnsi="Arial" w:cs="Arial"/>
          <w:color w:val="000000" w:themeColor="text1"/>
          <w:sz w:val="24"/>
          <w:szCs w:val="24"/>
          <w:shd w:val="clear" w:color="auto" w:fill="FFFFFF"/>
        </w:rPr>
        <w:t xml:space="preserve">. The 1998 bill talks about </w:t>
      </w:r>
      <w:r w:rsidR="00571EA3">
        <w:rPr>
          <w:rFonts w:ascii="Arial" w:eastAsia="Times New Roman" w:hAnsi="Arial" w:cs="Arial"/>
          <w:color w:val="000000" w:themeColor="text1"/>
          <w:sz w:val="24"/>
          <w:szCs w:val="24"/>
          <w:shd w:val="clear" w:color="auto" w:fill="FFFFFF"/>
        </w:rPr>
        <w:t>how the offences can be set out in a more logical structure and in English that any normal citizen could understand.</w:t>
      </w:r>
    </w:p>
    <w:p w14:paraId="46D1DA55" w14:textId="77777777" w:rsidR="00413C5C" w:rsidRPr="00BA0EF4" w:rsidRDefault="00413C5C" w:rsidP="00C34ECE">
      <w:pPr>
        <w:spacing w:line="480" w:lineRule="auto"/>
        <w:jc w:val="both"/>
        <w:rPr>
          <w:rFonts w:ascii="Arial" w:eastAsia="Arial" w:hAnsi="Arial" w:cs="Arial"/>
          <w:b/>
          <w:bCs/>
          <w:color w:val="000000" w:themeColor="text1"/>
          <w:sz w:val="24"/>
          <w:szCs w:val="24"/>
        </w:rPr>
      </w:pPr>
    </w:p>
    <w:p w14:paraId="18E08245" w14:textId="77777777" w:rsidR="000319B0" w:rsidRDefault="000319B0" w:rsidP="00C34ECE">
      <w:pPr>
        <w:spacing w:line="480" w:lineRule="auto"/>
        <w:jc w:val="both"/>
        <w:rPr>
          <w:rFonts w:ascii="Arial" w:eastAsia="Arial" w:hAnsi="Arial" w:cs="Arial"/>
          <w:color w:val="000000" w:themeColor="text1"/>
          <w:sz w:val="24"/>
          <w:szCs w:val="24"/>
        </w:rPr>
      </w:pPr>
    </w:p>
    <w:p w14:paraId="27E29024" w14:textId="77777777" w:rsidR="000319B0" w:rsidRDefault="000319B0" w:rsidP="00C34ECE">
      <w:pPr>
        <w:spacing w:line="480" w:lineRule="auto"/>
        <w:jc w:val="both"/>
        <w:rPr>
          <w:rFonts w:ascii="Arial" w:eastAsia="Arial" w:hAnsi="Arial" w:cs="Arial"/>
          <w:color w:val="000000" w:themeColor="text1"/>
          <w:sz w:val="24"/>
          <w:szCs w:val="24"/>
        </w:rPr>
      </w:pPr>
    </w:p>
    <w:p w14:paraId="25EADC16" w14:textId="77777777" w:rsidR="000319B0" w:rsidRDefault="000319B0" w:rsidP="00C34ECE">
      <w:pPr>
        <w:spacing w:line="480" w:lineRule="auto"/>
        <w:jc w:val="both"/>
        <w:rPr>
          <w:rFonts w:ascii="Arial" w:eastAsia="Arial" w:hAnsi="Arial" w:cs="Arial"/>
          <w:color w:val="000000" w:themeColor="text1"/>
          <w:sz w:val="24"/>
          <w:szCs w:val="24"/>
        </w:rPr>
      </w:pPr>
    </w:p>
    <w:p w14:paraId="2194BE7D" w14:textId="77777777" w:rsidR="000319B0" w:rsidRDefault="000319B0" w:rsidP="00C34ECE">
      <w:pPr>
        <w:spacing w:line="480" w:lineRule="auto"/>
        <w:jc w:val="both"/>
        <w:rPr>
          <w:rFonts w:ascii="Arial" w:eastAsia="Arial" w:hAnsi="Arial" w:cs="Arial"/>
          <w:color w:val="000000" w:themeColor="text1"/>
          <w:sz w:val="24"/>
          <w:szCs w:val="24"/>
        </w:rPr>
      </w:pPr>
    </w:p>
    <w:p w14:paraId="7AE1F5DE" w14:textId="23B5F284" w:rsidR="004444F9" w:rsidRPr="003467D2" w:rsidRDefault="00D560AD" w:rsidP="00C34ECE">
      <w:pPr>
        <w:spacing w:line="480" w:lineRule="auto"/>
        <w:jc w:val="both"/>
        <w:rPr>
          <w:rFonts w:ascii="Arial" w:eastAsia="Arial" w:hAnsi="Arial" w:cs="Arial"/>
          <w:b/>
          <w:bCs/>
          <w:color w:val="000000" w:themeColor="text1"/>
          <w:sz w:val="24"/>
          <w:szCs w:val="24"/>
        </w:rPr>
      </w:pPr>
      <w:r w:rsidRPr="00D560AD">
        <w:rPr>
          <w:rFonts w:ascii="Arial" w:eastAsia="Arial" w:hAnsi="Arial" w:cs="Arial"/>
          <w:color w:val="000000" w:themeColor="text1"/>
          <w:sz w:val="24"/>
          <w:szCs w:val="24"/>
        </w:rPr>
        <w:lastRenderedPageBreak/>
        <w:t>To conclude, as the essay comes to a finish it can be indicated that there are more reasons for reform of the Offences Against the Person Act 1881 and Criminal Justice Act 1988</w:t>
      </w:r>
      <w:r w:rsidR="00D96BC5">
        <w:rPr>
          <w:rFonts w:ascii="Arial" w:eastAsia="Arial" w:hAnsi="Arial" w:cs="Arial"/>
          <w:color w:val="000000" w:themeColor="text1"/>
          <w:sz w:val="24"/>
          <w:szCs w:val="24"/>
        </w:rPr>
        <w:t xml:space="preserve"> then there are to just leave the act as it is. It is not clear as to if the act will be fully reformed in </w:t>
      </w:r>
      <w:r w:rsidR="007D3664">
        <w:rPr>
          <w:rFonts w:ascii="Arial" w:eastAsia="Arial" w:hAnsi="Arial" w:cs="Arial"/>
          <w:color w:val="000000" w:themeColor="text1"/>
          <w:sz w:val="24"/>
          <w:szCs w:val="24"/>
        </w:rPr>
        <w:t xml:space="preserve">times to come but it is what many court bodies count on from the Law Commission. The offences against the person act </w:t>
      </w:r>
      <w:r w:rsidR="003C763A">
        <w:rPr>
          <w:rFonts w:ascii="Arial" w:eastAsia="Arial" w:hAnsi="Arial" w:cs="Arial"/>
          <w:color w:val="000000" w:themeColor="text1"/>
          <w:sz w:val="24"/>
          <w:szCs w:val="24"/>
        </w:rPr>
        <w:t xml:space="preserve">1861 </w:t>
      </w:r>
      <w:proofErr w:type="gramStart"/>
      <w:r w:rsidR="007D3664">
        <w:rPr>
          <w:rFonts w:ascii="Arial" w:eastAsia="Arial" w:hAnsi="Arial" w:cs="Arial"/>
          <w:color w:val="000000" w:themeColor="text1"/>
          <w:sz w:val="24"/>
          <w:szCs w:val="24"/>
        </w:rPr>
        <w:t>has</w:t>
      </w:r>
      <w:proofErr w:type="gramEnd"/>
      <w:r w:rsidR="007D3664">
        <w:rPr>
          <w:rFonts w:ascii="Arial" w:eastAsia="Arial" w:hAnsi="Arial" w:cs="Arial"/>
          <w:color w:val="000000" w:themeColor="text1"/>
          <w:sz w:val="24"/>
          <w:szCs w:val="24"/>
        </w:rPr>
        <w:t xml:space="preserve"> to be reformed so it is </w:t>
      </w:r>
      <w:r w:rsidR="00D31465">
        <w:rPr>
          <w:rFonts w:ascii="Arial" w:eastAsia="Arial" w:hAnsi="Arial" w:cs="Arial"/>
          <w:color w:val="000000" w:themeColor="text1"/>
          <w:sz w:val="24"/>
          <w:szCs w:val="24"/>
        </w:rPr>
        <w:t>up to date with how our society looks</w:t>
      </w:r>
      <w:r w:rsidR="00040F17">
        <w:rPr>
          <w:rFonts w:ascii="Arial" w:eastAsia="Arial" w:hAnsi="Arial" w:cs="Arial"/>
          <w:color w:val="000000" w:themeColor="text1"/>
          <w:sz w:val="24"/>
          <w:szCs w:val="24"/>
        </w:rPr>
        <w:t xml:space="preserve"> like</w:t>
      </w:r>
      <w:r w:rsidR="00D31465">
        <w:rPr>
          <w:rFonts w:ascii="Arial" w:eastAsia="Arial" w:hAnsi="Arial" w:cs="Arial"/>
          <w:color w:val="000000" w:themeColor="text1"/>
          <w:sz w:val="24"/>
          <w:szCs w:val="24"/>
        </w:rPr>
        <w:t xml:space="preserve"> now. If this doesn’t occur many defendants that are innocent can be </w:t>
      </w:r>
      <w:r w:rsidR="004444F9">
        <w:rPr>
          <w:rFonts w:ascii="Arial" w:eastAsia="Arial" w:hAnsi="Arial" w:cs="Arial"/>
          <w:color w:val="000000" w:themeColor="text1"/>
          <w:sz w:val="24"/>
          <w:szCs w:val="24"/>
        </w:rPr>
        <w:t>wrongly judged. The law is no longer fit for its entitled purpose</w:t>
      </w:r>
      <w:r w:rsidR="003467D2">
        <w:rPr>
          <w:rFonts w:ascii="Arial" w:eastAsia="Arial" w:hAnsi="Arial" w:cs="Arial"/>
          <w:color w:val="000000" w:themeColor="text1"/>
          <w:sz w:val="24"/>
          <w:szCs w:val="24"/>
        </w:rPr>
        <w:t xml:space="preserve"> and </w:t>
      </w:r>
      <w:r w:rsidR="003467D2" w:rsidRPr="00BA0EF4">
        <w:rPr>
          <w:rFonts w:ascii="Arial" w:eastAsia="Times New Roman" w:hAnsi="Arial" w:cs="Arial"/>
          <w:color w:val="000000"/>
          <w:sz w:val="24"/>
          <w:szCs w:val="24"/>
          <w:shd w:val="clear" w:color="auto" w:fill="FFFFFF"/>
        </w:rPr>
        <w:t xml:space="preserve">is </w:t>
      </w:r>
      <w:r w:rsidR="003467D2">
        <w:rPr>
          <w:rFonts w:ascii="Arial" w:eastAsia="Times New Roman" w:hAnsi="Arial" w:cs="Arial"/>
          <w:color w:val="000000"/>
          <w:sz w:val="24"/>
          <w:szCs w:val="24"/>
          <w:shd w:val="clear" w:color="auto" w:fill="FFFFFF"/>
        </w:rPr>
        <w:t>not ‘</w:t>
      </w:r>
      <w:r w:rsidR="003467D2" w:rsidRPr="00BA0EF4">
        <w:rPr>
          <w:rFonts w:ascii="Arial" w:eastAsia="Times New Roman" w:hAnsi="Arial" w:cs="Arial"/>
          <w:color w:val="000000"/>
          <w:sz w:val="24"/>
          <w:szCs w:val="24"/>
          <w:shd w:val="clear" w:color="auto" w:fill="FFFFFF"/>
        </w:rPr>
        <w:t>suited to crime of a modern society</w:t>
      </w:r>
      <w:r w:rsidR="003467D2">
        <w:rPr>
          <w:rFonts w:ascii="Arial" w:eastAsia="Times New Roman" w:hAnsi="Arial" w:cs="Arial"/>
          <w:color w:val="000000"/>
          <w:sz w:val="24"/>
          <w:szCs w:val="24"/>
          <w:shd w:val="clear" w:color="auto" w:fill="FFFFFF"/>
        </w:rPr>
        <w:t>’ this is why it needs to be reformed</w:t>
      </w:r>
      <w:r w:rsidR="003C763A">
        <w:rPr>
          <w:rFonts w:ascii="Arial" w:eastAsia="Times New Roman" w:hAnsi="Arial" w:cs="Arial"/>
          <w:color w:val="000000"/>
          <w:sz w:val="24"/>
          <w:szCs w:val="24"/>
          <w:shd w:val="clear" w:color="auto" w:fill="FFFFFF"/>
        </w:rPr>
        <w:t>, new crimes have been defined and the law should be caught up with society and not be 150 years behind</w:t>
      </w:r>
    </w:p>
    <w:p w14:paraId="3C906C7D" w14:textId="5B010F95" w:rsidR="001F71CE" w:rsidRPr="00BA0EF4" w:rsidRDefault="001F71CE" w:rsidP="00854BE0">
      <w:pPr>
        <w:spacing w:line="480" w:lineRule="auto"/>
        <w:rPr>
          <w:rFonts w:ascii="Arial" w:eastAsia="Arial" w:hAnsi="Arial" w:cs="Arial"/>
          <w:b/>
          <w:bCs/>
          <w:color w:val="000000" w:themeColor="text1"/>
          <w:sz w:val="24"/>
          <w:szCs w:val="24"/>
        </w:rPr>
      </w:pPr>
    </w:p>
    <w:p w14:paraId="187E2B15" w14:textId="3B478E82" w:rsidR="00BF7AAD" w:rsidRPr="00BA0EF4" w:rsidRDefault="00BF7AAD" w:rsidP="011C1A98">
      <w:pPr>
        <w:rPr>
          <w:rFonts w:ascii="Arial" w:eastAsia="Arial" w:hAnsi="Arial" w:cs="Arial"/>
          <w:b/>
          <w:bCs/>
          <w:color w:val="000000" w:themeColor="text1"/>
          <w:sz w:val="24"/>
          <w:szCs w:val="24"/>
        </w:rPr>
      </w:pPr>
    </w:p>
    <w:p w14:paraId="4332EED0" w14:textId="14007662" w:rsidR="00BF7AAD" w:rsidRPr="00BA0EF4" w:rsidRDefault="00BF7AAD" w:rsidP="011C1A98">
      <w:pPr>
        <w:rPr>
          <w:rFonts w:ascii="Arial" w:eastAsia="Arial" w:hAnsi="Arial" w:cs="Arial"/>
          <w:b/>
          <w:bCs/>
          <w:color w:val="000000" w:themeColor="text1"/>
          <w:sz w:val="24"/>
          <w:szCs w:val="24"/>
        </w:rPr>
      </w:pPr>
    </w:p>
    <w:p w14:paraId="69DC41D3" w14:textId="77777777" w:rsidR="00864ACA" w:rsidRDefault="00864ACA" w:rsidP="011C1A98">
      <w:pPr>
        <w:rPr>
          <w:rFonts w:ascii="Arial" w:eastAsia="Arial" w:hAnsi="Arial" w:cs="Arial"/>
          <w:b/>
          <w:bCs/>
          <w:color w:val="000000" w:themeColor="text1"/>
          <w:sz w:val="24"/>
          <w:szCs w:val="24"/>
        </w:rPr>
      </w:pPr>
    </w:p>
    <w:p w14:paraId="3B86D904" w14:textId="77777777" w:rsidR="00360922" w:rsidRDefault="00360922" w:rsidP="011C1A98">
      <w:pPr>
        <w:rPr>
          <w:rFonts w:ascii="Arial" w:eastAsia="Arial" w:hAnsi="Arial" w:cs="Arial"/>
          <w:b/>
          <w:bCs/>
          <w:color w:val="000000" w:themeColor="text1"/>
          <w:sz w:val="24"/>
          <w:szCs w:val="24"/>
        </w:rPr>
      </w:pPr>
    </w:p>
    <w:p w14:paraId="178C220C" w14:textId="77777777" w:rsidR="00CB4914" w:rsidRDefault="00CB4914" w:rsidP="011C1A98">
      <w:pPr>
        <w:rPr>
          <w:rFonts w:ascii="Arial" w:eastAsia="Arial" w:hAnsi="Arial" w:cs="Arial"/>
          <w:b/>
          <w:bCs/>
          <w:color w:val="000000" w:themeColor="text1"/>
          <w:sz w:val="24"/>
          <w:szCs w:val="24"/>
        </w:rPr>
      </w:pPr>
    </w:p>
    <w:p w14:paraId="66AAF591" w14:textId="77777777" w:rsidR="00CB4914" w:rsidRDefault="00CB4914" w:rsidP="011C1A98">
      <w:pPr>
        <w:rPr>
          <w:rFonts w:ascii="Arial" w:eastAsia="Arial" w:hAnsi="Arial" w:cs="Arial"/>
          <w:b/>
          <w:bCs/>
          <w:color w:val="000000" w:themeColor="text1"/>
          <w:sz w:val="24"/>
          <w:szCs w:val="24"/>
        </w:rPr>
      </w:pPr>
    </w:p>
    <w:p w14:paraId="1C38DFA6" w14:textId="77777777" w:rsidR="001531D5" w:rsidRDefault="001531D5" w:rsidP="011C1A98">
      <w:pPr>
        <w:rPr>
          <w:rFonts w:ascii="Arial" w:eastAsia="Arial" w:hAnsi="Arial" w:cs="Arial"/>
          <w:b/>
          <w:bCs/>
          <w:color w:val="000000" w:themeColor="text1"/>
          <w:sz w:val="24"/>
          <w:szCs w:val="24"/>
        </w:rPr>
      </w:pPr>
    </w:p>
    <w:p w14:paraId="1323BA5D" w14:textId="77777777" w:rsidR="001531D5" w:rsidRDefault="001531D5" w:rsidP="011C1A98">
      <w:pPr>
        <w:rPr>
          <w:rFonts w:ascii="Arial" w:eastAsia="Arial" w:hAnsi="Arial" w:cs="Arial"/>
          <w:b/>
          <w:bCs/>
          <w:color w:val="000000" w:themeColor="text1"/>
          <w:sz w:val="24"/>
          <w:szCs w:val="24"/>
        </w:rPr>
      </w:pPr>
    </w:p>
    <w:p w14:paraId="178E4368" w14:textId="77777777" w:rsidR="001531D5" w:rsidRDefault="001531D5" w:rsidP="011C1A98">
      <w:pPr>
        <w:rPr>
          <w:rFonts w:ascii="Arial" w:eastAsia="Arial" w:hAnsi="Arial" w:cs="Arial"/>
          <w:b/>
          <w:bCs/>
          <w:color w:val="000000" w:themeColor="text1"/>
          <w:sz w:val="24"/>
          <w:szCs w:val="24"/>
        </w:rPr>
      </w:pPr>
    </w:p>
    <w:p w14:paraId="2E7EA60F" w14:textId="77777777" w:rsidR="001531D5" w:rsidRDefault="001531D5" w:rsidP="011C1A98">
      <w:pPr>
        <w:rPr>
          <w:rFonts w:ascii="Arial" w:eastAsia="Arial" w:hAnsi="Arial" w:cs="Arial"/>
          <w:b/>
          <w:bCs/>
          <w:color w:val="000000" w:themeColor="text1"/>
          <w:sz w:val="24"/>
          <w:szCs w:val="24"/>
        </w:rPr>
      </w:pPr>
    </w:p>
    <w:p w14:paraId="06293783" w14:textId="77777777" w:rsidR="001531D5" w:rsidRDefault="001531D5" w:rsidP="011C1A98">
      <w:pPr>
        <w:rPr>
          <w:rFonts w:ascii="Arial" w:eastAsia="Arial" w:hAnsi="Arial" w:cs="Arial"/>
          <w:b/>
          <w:bCs/>
          <w:color w:val="000000" w:themeColor="text1"/>
          <w:sz w:val="24"/>
          <w:szCs w:val="24"/>
        </w:rPr>
      </w:pPr>
    </w:p>
    <w:p w14:paraId="0E88F7AE" w14:textId="77777777" w:rsidR="001531D5" w:rsidRDefault="001531D5" w:rsidP="011C1A98">
      <w:pPr>
        <w:rPr>
          <w:rFonts w:ascii="Arial" w:eastAsia="Arial" w:hAnsi="Arial" w:cs="Arial"/>
          <w:b/>
          <w:bCs/>
          <w:color w:val="000000" w:themeColor="text1"/>
          <w:sz w:val="24"/>
          <w:szCs w:val="24"/>
        </w:rPr>
      </w:pPr>
    </w:p>
    <w:p w14:paraId="08E80DA6" w14:textId="77777777" w:rsidR="00EB0D44" w:rsidRDefault="00EB0D44" w:rsidP="011C1A98">
      <w:pPr>
        <w:rPr>
          <w:rFonts w:ascii="Arial" w:eastAsia="Arial" w:hAnsi="Arial" w:cs="Arial"/>
          <w:b/>
          <w:bCs/>
          <w:color w:val="000000" w:themeColor="text1"/>
          <w:sz w:val="24"/>
          <w:szCs w:val="24"/>
        </w:rPr>
      </w:pPr>
    </w:p>
    <w:p w14:paraId="10CA222B" w14:textId="77777777" w:rsidR="00EB0D44" w:rsidRDefault="00EB0D44" w:rsidP="011C1A98">
      <w:pPr>
        <w:rPr>
          <w:rFonts w:ascii="Arial" w:eastAsia="Arial" w:hAnsi="Arial" w:cs="Arial"/>
          <w:b/>
          <w:bCs/>
          <w:color w:val="000000" w:themeColor="text1"/>
          <w:sz w:val="24"/>
          <w:szCs w:val="24"/>
        </w:rPr>
      </w:pPr>
    </w:p>
    <w:p w14:paraId="0F23E156" w14:textId="77777777" w:rsidR="00EB0D44" w:rsidRDefault="00EB0D44" w:rsidP="011C1A98">
      <w:pPr>
        <w:rPr>
          <w:rFonts w:ascii="Arial" w:eastAsia="Arial" w:hAnsi="Arial" w:cs="Arial"/>
          <w:b/>
          <w:bCs/>
          <w:color w:val="000000" w:themeColor="text1"/>
          <w:sz w:val="24"/>
          <w:szCs w:val="24"/>
        </w:rPr>
      </w:pPr>
    </w:p>
    <w:p w14:paraId="39823C9D" w14:textId="77777777" w:rsidR="003467D2" w:rsidRDefault="003467D2" w:rsidP="011C1A98">
      <w:pPr>
        <w:rPr>
          <w:rFonts w:ascii="Arial" w:eastAsia="Arial" w:hAnsi="Arial" w:cs="Arial"/>
          <w:b/>
          <w:bCs/>
          <w:color w:val="000000" w:themeColor="text1"/>
          <w:sz w:val="24"/>
          <w:szCs w:val="24"/>
        </w:rPr>
      </w:pPr>
    </w:p>
    <w:p w14:paraId="6EF601C3" w14:textId="77777777" w:rsidR="003467D2" w:rsidRDefault="003467D2" w:rsidP="011C1A98">
      <w:pPr>
        <w:rPr>
          <w:rFonts w:ascii="Arial" w:eastAsia="Arial" w:hAnsi="Arial" w:cs="Arial"/>
          <w:b/>
          <w:bCs/>
          <w:color w:val="000000" w:themeColor="text1"/>
          <w:sz w:val="24"/>
          <w:szCs w:val="24"/>
        </w:rPr>
      </w:pPr>
    </w:p>
    <w:p w14:paraId="3F342CFF" w14:textId="0F99533E" w:rsidR="00BD3DFD" w:rsidRDefault="00BD3DFD" w:rsidP="011C1A98">
      <w:pPr>
        <w:rPr>
          <w:rFonts w:ascii="Arial" w:eastAsia="Arial" w:hAnsi="Arial" w:cs="Arial"/>
          <w:b/>
          <w:bCs/>
          <w:color w:val="000000" w:themeColor="text1"/>
          <w:sz w:val="24"/>
          <w:szCs w:val="24"/>
        </w:rPr>
      </w:pPr>
    </w:p>
    <w:p w14:paraId="081B39FC" w14:textId="77777777" w:rsidR="00BD3DFD" w:rsidRDefault="00BD3DFD" w:rsidP="011C1A98">
      <w:pPr>
        <w:rPr>
          <w:rFonts w:ascii="Arial" w:eastAsia="Arial" w:hAnsi="Arial" w:cs="Arial"/>
          <w:b/>
          <w:bCs/>
          <w:color w:val="000000" w:themeColor="text1"/>
          <w:sz w:val="24"/>
          <w:szCs w:val="24"/>
        </w:rPr>
      </w:pPr>
    </w:p>
    <w:p w14:paraId="70CA58C1" w14:textId="4017A507" w:rsidR="00BF7AAD" w:rsidRPr="00BA0EF4" w:rsidRDefault="00AB5BDF" w:rsidP="011C1A98">
      <w:pPr>
        <w:rPr>
          <w:rFonts w:ascii="Arial" w:eastAsia="Arial" w:hAnsi="Arial" w:cs="Arial"/>
          <w:b/>
          <w:bCs/>
          <w:color w:val="000000" w:themeColor="text1"/>
          <w:sz w:val="24"/>
          <w:szCs w:val="24"/>
        </w:rPr>
      </w:pPr>
      <w:r w:rsidRPr="00BA0EF4">
        <w:rPr>
          <w:rFonts w:ascii="Arial" w:eastAsia="Arial" w:hAnsi="Arial" w:cs="Arial"/>
          <w:b/>
          <w:bCs/>
          <w:color w:val="000000" w:themeColor="text1"/>
          <w:sz w:val="24"/>
          <w:szCs w:val="24"/>
        </w:rPr>
        <w:t>References-</w:t>
      </w:r>
    </w:p>
    <w:p w14:paraId="518BC3DB" w14:textId="79E57E0C" w:rsidR="00AB5BDF" w:rsidRPr="00BA0EF4" w:rsidRDefault="00AB5BDF" w:rsidP="011C1A98">
      <w:pPr>
        <w:rPr>
          <w:rFonts w:ascii="Arial" w:eastAsia="Arial" w:hAnsi="Arial" w:cs="Arial"/>
          <w:b/>
          <w:bCs/>
          <w:color w:val="000000" w:themeColor="text1"/>
          <w:sz w:val="24"/>
          <w:szCs w:val="24"/>
        </w:rPr>
      </w:pPr>
    </w:p>
    <w:p w14:paraId="0BEC274D" w14:textId="77777777" w:rsidR="00AB5BDF" w:rsidRPr="00BA0EF4" w:rsidRDefault="00AB5BDF" w:rsidP="00AB5BDF">
      <w:pPr>
        <w:pStyle w:val="ListParagraph"/>
        <w:numPr>
          <w:ilvl w:val="0"/>
          <w:numId w:val="1"/>
        </w:numPr>
        <w:rPr>
          <w:rFonts w:ascii="Arial" w:eastAsia="Arial" w:hAnsi="Arial" w:cs="Arial"/>
          <w:b/>
          <w:bCs/>
          <w:color w:val="000000" w:themeColor="text1"/>
          <w:sz w:val="24"/>
          <w:szCs w:val="24"/>
        </w:rPr>
      </w:pPr>
      <w:r w:rsidRPr="00BA0EF4">
        <w:rPr>
          <w:rFonts w:ascii="Arial" w:eastAsia="Times New Roman" w:hAnsi="Arial" w:cs="Arial"/>
          <w:color w:val="000000"/>
          <w:sz w:val="24"/>
          <w:szCs w:val="24"/>
          <w:shd w:val="clear" w:color="auto" w:fill="FFFFFF"/>
        </w:rPr>
        <w:t>AL's LAW. 2013. </w:t>
      </w:r>
      <w:r w:rsidRPr="00BA0EF4">
        <w:rPr>
          <w:rFonts w:ascii="Arial" w:eastAsia="Times New Roman" w:hAnsi="Arial" w:cs="Arial"/>
          <w:i/>
          <w:iCs/>
          <w:color w:val="000000"/>
          <w:sz w:val="24"/>
          <w:szCs w:val="24"/>
          <w:shd w:val="clear" w:color="auto" w:fill="FFFFFF"/>
        </w:rPr>
        <w:t>Collins v Willcock 1984 – AL's LAW</w:t>
      </w:r>
      <w:r w:rsidRPr="00BA0EF4">
        <w:rPr>
          <w:rFonts w:ascii="Arial" w:eastAsia="Times New Roman" w:hAnsi="Arial" w:cs="Arial"/>
          <w:color w:val="000000"/>
          <w:sz w:val="24"/>
          <w:szCs w:val="24"/>
          <w:shd w:val="clear" w:color="auto" w:fill="FFFFFF"/>
        </w:rPr>
        <w:t xml:space="preserve">. [online] </w:t>
      </w:r>
    </w:p>
    <w:p w14:paraId="414F604A" w14:textId="3EDBA8EB" w:rsidR="00AB5BDF" w:rsidRPr="00BA0EF4" w:rsidRDefault="00AB5BDF" w:rsidP="00AB5BDF">
      <w:pPr>
        <w:pStyle w:val="ListParagraph"/>
        <w:rPr>
          <w:rFonts w:ascii="Arial" w:eastAsia="Arial" w:hAnsi="Arial" w:cs="Arial"/>
          <w:b/>
          <w:bCs/>
          <w:color w:val="000000" w:themeColor="text1"/>
          <w:sz w:val="24"/>
          <w:szCs w:val="24"/>
        </w:rPr>
      </w:pPr>
      <w:r w:rsidRPr="00BA0EF4">
        <w:rPr>
          <w:rFonts w:ascii="Arial" w:eastAsia="Times New Roman" w:hAnsi="Arial" w:cs="Arial"/>
          <w:color w:val="000000"/>
          <w:sz w:val="24"/>
          <w:szCs w:val="24"/>
          <w:shd w:val="clear" w:color="auto" w:fill="FFFFFF"/>
        </w:rPr>
        <w:t xml:space="preserve">Available at: </w:t>
      </w:r>
      <w:hyperlink r:id="rId10" w:history="1">
        <w:r w:rsidRPr="00BA0EF4">
          <w:rPr>
            <w:rStyle w:val="Hyperlink"/>
            <w:rFonts w:ascii="Arial" w:eastAsia="Times New Roman" w:hAnsi="Arial" w:cs="Arial"/>
            <w:sz w:val="24"/>
            <w:szCs w:val="24"/>
            <w:shd w:val="clear" w:color="auto" w:fill="FFFFFF"/>
          </w:rPr>
          <w:t>https://alrich.wordpress.com/tag/collins-v-willcock-1984/</w:t>
        </w:r>
      </w:hyperlink>
    </w:p>
    <w:p w14:paraId="74219C39" w14:textId="40B5D000" w:rsidR="00AB5BDF" w:rsidRDefault="00AB5BDF" w:rsidP="00AB5BDF">
      <w:pPr>
        <w:pStyle w:val="ListParagraph"/>
        <w:rPr>
          <w:rFonts w:ascii="Arial" w:eastAsia="Times New Roman" w:hAnsi="Arial" w:cs="Arial"/>
          <w:color w:val="000000"/>
          <w:sz w:val="24"/>
          <w:szCs w:val="24"/>
          <w:shd w:val="clear" w:color="auto" w:fill="FFFFFF"/>
        </w:rPr>
      </w:pPr>
      <w:r w:rsidRPr="00BA0EF4">
        <w:rPr>
          <w:rFonts w:ascii="Arial" w:eastAsia="Times New Roman" w:hAnsi="Arial" w:cs="Arial"/>
          <w:color w:val="000000"/>
          <w:sz w:val="24"/>
          <w:szCs w:val="24"/>
          <w:shd w:val="clear" w:color="auto" w:fill="FFFFFF"/>
        </w:rPr>
        <w:t>[Accessed 28 February 2021].</w:t>
      </w:r>
    </w:p>
    <w:p w14:paraId="068B1088" w14:textId="2005DE37" w:rsidR="00B21A53" w:rsidRDefault="00B21A53" w:rsidP="00AB5BDF">
      <w:pPr>
        <w:pStyle w:val="ListParagraph"/>
        <w:rPr>
          <w:rFonts w:ascii="Arial" w:eastAsia="Times New Roman" w:hAnsi="Arial" w:cs="Arial"/>
          <w:color w:val="000000"/>
          <w:sz w:val="24"/>
          <w:szCs w:val="24"/>
          <w:shd w:val="clear" w:color="auto" w:fill="FFFFFF"/>
        </w:rPr>
      </w:pPr>
    </w:p>
    <w:p w14:paraId="41F768D8" w14:textId="77777777" w:rsidR="0059349A" w:rsidRDefault="00B21A53" w:rsidP="0059349A">
      <w:pPr>
        <w:pStyle w:val="ListParagraph"/>
        <w:numPr>
          <w:ilvl w:val="0"/>
          <w:numId w:val="1"/>
        </w:numPr>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Bitsoflaw.org. 2011. </w:t>
      </w:r>
      <w:r w:rsidRPr="00B21A53">
        <w:rPr>
          <w:rFonts w:ascii="Arial" w:eastAsia="Times New Roman" w:hAnsi="Arial" w:cs="Arial"/>
          <w:i/>
          <w:iCs/>
          <w:color w:val="000000"/>
          <w:sz w:val="24"/>
          <w:szCs w:val="24"/>
          <w:shd w:val="clear" w:color="auto" w:fill="FFFFFF"/>
        </w:rPr>
        <w:t xml:space="preserve">bits of law | Criminal | Offences Against </w:t>
      </w:r>
      <w:proofErr w:type="gramStart"/>
      <w:r w:rsidRPr="00B21A53">
        <w:rPr>
          <w:rFonts w:ascii="Arial" w:eastAsia="Times New Roman" w:hAnsi="Arial" w:cs="Arial"/>
          <w:i/>
          <w:iCs/>
          <w:color w:val="000000"/>
          <w:sz w:val="24"/>
          <w:szCs w:val="24"/>
          <w:shd w:val="clear" w:color="auto" w:fill="FFFFFF"/>
        </w:rPr>
        <w:t>The</w:t>
      </w:r>
      <w:proofErr w:type="gramEnd"/>
      <w:r w:rsidRPr="00B21A53">
        <w:rPr>
          <w:rFonts w:ascii="Arial" w:eastAsia="Times New Roman" w:hAnsi="Arial" w:cs="Arial"/>
          <w:i/>
          <w:iCs/>
          <w:color w:val="000000"/>
          <w:sz w:val="24"/>
          <w:szCs w:val="24"/>
          <w:shd w:val="clear" w:color="auto" w:fill="FFFFFF"/>
        </w:rPr>
        <w:t xml:space="preserve"> Person | Non-Fatal Offences: Evaluation &amp; Reform</w:t>
      </w:r>
      <w:r w:rsidRPr="00B21A53">
        <w:rPr>
          <w:rFonts w:ascii="Arial" w:eastAsia="Times New Roman" w:hAnsi="Arial" w:cs="Arial"/>
          <w:color w:val="000000"/>
          <w:sz w:val="24"/>
          <w:szCs w:val="24"/>
          <w:shd w:val="clear" w:color="auto" w:fill="FFFFFF"/>
        </w:rPr>
        <w:t xml:space="preserve">. [online] </w:t>
      </w:r>
    </w:p>
    <w:p w14:paraId="45D6C94F" w14:textId="677D0360" w:rsidR="0059349A" w:rsidRDefault="00B21A53" w:rsidP="0059349A">
      <w:pPr>
        <w:pStyle w:val="ListParagraph"/>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 xml:space="preserve">Available at: </w:t>
      </w:r>
      <w:hyperlink r:id="rId11" w:history="1">
        <w:r w:rsidR="0059349A" w:rsidRPr="00C07597">
          <w:rPr>
            <w:rStyle w:val="Hyperlink"/>
            <w:rFonts w:ascii="Arial" w:eastAsia="Times New Roman" w:hAnsi="Arial" w:cs="Arial"/>
            <w:sz w:val="24"/>
            <w:szCs w:val="24"/>
            <w:shd w:val="clear" w:color="auto" w:fill="FFFFFF"/>
          </w:rPr>
          <w:t>http://www.bitsoflaw.org/criminal/offences-against-the-person/model-answer/a-level/non-fatal-evaluation-reform</w:t>
        </w:r>
      </w:hyperlink>
    </w:p>
    <w:p w14:paraId="1C2AAF49" w14:textId="7981112E" w:rsidR="00B21A53" w:rsidRPr="00B21A53" w:rsidRDefault="00B21A53" w:rsidP="0059349A">
      <w:pPr>
        <w:pStyle w:val="ListParagraph"/>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[Accessed 4 March 2021].</w:t>
      </w:r>
    </w:p>
    <w:p w14:paraId="19F96199" w14:textId="0F21FD02" w:rsidR="00462919" w:rsidRDefault="00462919" w:rsidP="00AB5BDF">
      <w:pPr>
        <w:pStyle w:val="ListParagraph"/>
        <w:rPr>
          <w:rFonts w:ascii="Arial" w:eastAsia="Times New Roman" w:hAnsi="Arial" w:cs="Arial"/>
          <w:color w:val="000000"/>
          <w:sz w:val="24"/>
          <w:szCs w:val="24"/>
          <w:shd w:val="clear" w:color="auto" w:fill="FFFFFF"/>
        </w:rPr>
      </w:pPr>
    </w:p>
    <w:p w14:paraId="1279E4ED" w14:textId="77777777" w:rsidR="00542645" w:rsidRDefault="00462919" w:rsidP="00462919">
      <w:pPr>
        <w:pStyle w:val="ListParagraph"/>
        <w:numPr>
          <w:ilvl w:val="0"/>
          <w:numId w:val="1"/>
        </w:numPr>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Cps.gov.uk. 2017. </w:t>
      </w:r>
      <w:r w:rsidRPr="00542645">
        <w:rPr>
          <w:rFonts w:ascii="Arial" w:eastAsia="Times New Roman" w:hAnsi="Arial" w:cs="Arial"/>
          <w:i/>
          <w:iCs/>
          <w:color w:val="000000"/>
          <w:sz w:val="24"/>
          <w:szCs w:val="24"/>
          <w:shd w:val="clear" w:color="auto" w:fill="FFFFFF"/>
        </w:rPr>
        <w:t>Offences against the Person, incorporating the Charging Standard | The Crown Prosecution Service</w:t>
      </w:r>
      <w:r w:rsidRPr="00542645">
        <w:rPr>
          <w:rFonts w:ascii="Arial" w:eastAsia="Times New Roman" w:hAnsi="Arial" w:cs="Arial"/>
          <w:color w:val="000000"/>
          <w:sz w:val="24"/>
          <w:szCs w:val="24"/>
          <w:shd w:val="clear" w:color="auto" w:fill="FFFFFF"/>
        </w:rPr>
        <w:t xml:space="preserve">. [online] </w:t>
      </w:r>
    </w:p>
    <w:p w14:paraId="5767B457" w14:textId="166742C9" w:rsidR="00542645" w:rsidRDefault="00462919" w:rsidP="00542645">
      <w:pPr>
        <w:pStyle w:val="ListParagraph"/>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 xml:space="preserve">Available at: </w:t>
      </w:r>
      <w:hyperlink r:id="rId12" w:history="1">
        <w:r w:rsidR="00542645" w:rsidRPr="00C07597">
          <w:rPr>
            <w:rStyle w:val="Hyperlink"/>
            <w:rFonts w:ascii="Arial" w:eastAsia="Times New Roman" w:hAnsi="Arial" w:cs="Arial"/>
            <w:sz w:val="24"/>
            <w:szCs w:val="24"/>
            <w:shd w:val="clear" w:color="auto" w:fill="FFFFFF"/>
          </w:rPr>
          <w:t>https://www.cps.gov.uk/legal-guidance/offences-against-person-incorporating-charging-standard</w:t>
        </w:r>
      </w:hyperlink>
    </w:p>
    <w:p w14:paraId="25F3E1B6" w14:textId="4B0F4631" w:rsidR="00462919" w:rsidRDefault="00462919" w:rsidP="00542645">
      <w:pPr>
        <w:pStyle w:val="ListParagraph"/>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[Accessed 2 March 2021].</w:t>
      </w:r>
    </w:p>
    <w:p w14:paraId="240496BA" w14:textId="5F1717A3" w:rsidR="00AD1A23" w:rsidRDefault="00AD1A23" w:rsidP="00542645">
      <w:pPr>
        <w:pStyle w:val="ListParagraph"/>
        <w:rPr>
          <w:rFonts w:ascii="Arial" w:eastAsia="Times New Roman" w:hAnsi="Arial" w:cs="Arial"/>
          <w:color w:val="000000"/>
          <w:sz w:val="24"/>
          <w:szCs w:val="24"/>
          <w:shd w:val="clear" w:color="auto" w:fill="FFFFFF"/>
        </w:rPr>
      </w:pPr>
    </w:p>
    <w:p w14:paraId="146762E7" w14:textId="77777777" w:rsidR="00990F79" w:rsidRDefault="00AD1A23" w:rsidP="00AD1A23">
      <w:pPr>
        <w:pStyle w:val="ListParagraph"/>
        <w:numPr>
          <w:ilvl w:val="0"/>
          <w:numId w:val="1"/>
        </w:numPr>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Demetriou, S., 2016. </w:t>
      </w:r>
      <w:r w:rsidRPr="00AD1A23">
        <w:rPr>
          <w:rFonts w:ascii="Arial" w:eastAsia="Times New Roman" w:hAnsi="Arial" w:cs="Arial"/>
          <w:i/>
          <w:iCs/>
          <w:color w:val="000000"/>
          <w:sz w:val="24"/>
          <w:szCs w:val="24"/>
          <w:shd w:val="clear" w:color="auto" w:fill="FFFFFF"/>
        </w:rPr>
        <w:t>Not Giving Up the Fight: A Review of the Law Commission’s Scoping Report on Non-fatal Offences Against the Person</w:t>
      </w:r>
      <w:r w:rsidRPr="00AD1A23">
        <w:rPr>
          <w:rFonts w:ascii="Arial" w:eastAsia="Times New Roman" w:hAnsi="Arial" w:cs="Arial"/>
          <w:color w:val="000000"/>
          <w:sz w:val="24"/>
          <w:szCs w:val="24"/>
          <w:shd w:val="clear" w:color="auto" w:fill="FFFFFF"/>
        </w:rPr>
        <w:t xml:space="preserve">. [ebook] Sussex: Sage, p.189. </w:t>
      </w:r>
    </w:p>
    <w:p w14:paraId="44566BF0" w14:textId="6ACEA39B" w:rsidR="00990F79" w:rsidRDefault="00AD1A23" w:rsidP="00990F79">
      <w:pPr>
        <w:pStyle w:val="ListParagraph"/>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 xml:space="preserve">Available at: </w:t>
      </w:r>
      <w:hyperlink r:id="rId13" w:history="1">
        <w:r w:rsidR="00990F79" w:rsidRPr="00C07597">
          <w:rPr>
            <w:rStyle w:val="Hyperlink"/>
            <w:rFonts w:ascii="Arial" w:eastAsia="Times New Roman" w:hAnsi="Arial" w:cs="Arial"/>
            <w:sz w:val="24"/>
            <w:szCs w:val="24"/>
            <w:shd w:val="clear" w:color="auto" w:fill="FFFFFF"/>
          </w:rPr>
          <w:t>https://moodle.uwtsd.ac.uk/pluginfile.php/478391/mod_resource/content/0/Demetriou%20%5B2016%5D.pdf</w:t>
        </w:r>
      </w:hyperlink>
    </w:p>
    <w:p w14:paraId="13F2BFA7" w14:textId="04B33A42" w:rsidR="00AD1A23" w:rsidRPr="00AD1A23" w:rsidRDefault="00AD1A23" w:rsidP="00990F79">
      <w:pPr>
        <w:pStyle w:val="ListParagraph"/>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[Accessed 3 March 2021].</w:t>
      </w:r>
    </w:p>
    <w:p w14:paraId="535C0553" w14:textId="0C452928" w:rsidR="00027B5B" w:rsidRDefault="00027B5B" w:rsidP="00AB5BDF">
      <w:pPr>
        <w:pStyle w:val="ListParagraph"/>
        <w:rPr>
          <w:rFonts w:ascii="Arial" w:eastAsia="Times New Roman" w:hAnsi="Arial" w:cs="Arial"/>
          <w:color w:val="000000"/>
          <w:sz w:val="24"/>
          <w:szCs w:val="24"/>
          <w:shd w:val="clear" w:color="auto" w:fill="FFFFFF"/>
        </w:rPr>
      </w:pPr>
    </w:p>
    <w:p w14:paraId="0677CFF4" w14:textId="77777777" w:rsidR="00C851E3" w:rsidRPr="00C851E3" w:rsidRDefault="00027B5B" w:rsidP="00027B5B">
      <w:pPr>
        <w:pStyle w:val="ListParagraph"/>
        <w:numPr>
          <w:ilvl w:val="0"/>
          <w:numId w:val="1"/>
        </w:numPr>
        <w:rPr>
          <w:rFonts w:ascii="Arial" w:eastAsia="Arial" w:hAnsi="Arial" w:cs="Arial"/>
          <w:b/>
          <w:bCs/>
          <w:color w:val="000000" w:themeColor="text1"/>
          <w:sz w:val="24"/>
          <w:szCs w:val="24"/>
        </w:rPr>
      </w:pPr>
      <w:r w:rsidRPr="00C851E3">
        <w:rPr>
          <w:rFonts w:ascii="Arial" w:eastAsia="Times New Roman" w:hAnsi="Arial" w:cs="Arial"/>
          <w:color w:val="000000"/>
          <w:sz w:val="24"/>
          <w:szCs w:val="24"/>
          <w:shd w:val="clear" w:color="auto" w:fill="FFFFFF"/>
        </w:rPr>
        <w:t>E-lawresources.co.uk. n.d. </w:t>
      </w:r>
      <w:r w:rsidRPr="00C851E3">
        <w:rPr>
          <w:rFonts w:ascii="Arial" w:eastAsia="Times New Roman" w:hAnsi="Arial" w:cs="Arial"/>
          <w:i/>
          <w:iCs/>
          <w:color w:val="000000"/>
          <w:sz w:val="24"/>
          <w:szCs w:val="24"/>
          <w:shd w:val="clear" w:color="auto" w:fill="FFFFFF"/>
        </w:rPr>
        <w:t>Battery</w:t>
      </w:r>
      <w:r w:rsidRPr="00C851E3">
        <w:rPr>
          <w:rFonts w:ascii="Arial" w:eastAsia="Times New Roman" w:hAnsi="Arial" w:cs="Arial"/>
          <w:color w:val="000000"/>
          <w:sz w:val="24"/>
          <w:szCs w:val="24"/>
          <w:shd w:val="clear" w:color="auto" w:fill="FFFFFF"/>
        </w:rPr>
        <w:t xml:space="preserve">. [online] </w:t>
      </w:r>
    </w:p>
    <w:p w14:paraId="32A9EF8E" w14:textId="55430085" w:rsidR="00C851E3" w:rsidRPr="00C851E3" w:rsidRDefault="00027B5B" w:rsidP="00C851E3">
      <w:pPr>
        <w:pStyle w:val="ListParagraph"/>
        <w:rPr>
          <w:rFonts w:ascii="Arial" w:eastAsia="Arial" w:hAnsi="Arial" w:cs="Arial"/>
          <w:b/>
          <w:bCs/>
          <w:color w:val="000000" w:themeColor="text1"/>
          <w:sz w:val="24"/>
          <w:szCs w:val="24"/>
        </w:rPr>
      </w:pPr>
      <w:r w:rsidRPr="00C851E3">
        <w:rPr>
          <w:rFonts w:ascii="Arial" w:eastAsia="Times New Roman" w:hAnsi="Arial" w:cs="Arial"/>
          <w:color w:val="000000"/>
          <w:sz w:val="24"/>
          <w:szCs w:val="24"/>
          <w:shd w:val="clear" w:color="auto" w:fill="FFFFFF"/>
        </w:rPr>
        <w:t xml:space="preserve">Available at: </w:t>
      </w:r>
      <w:hyperlink r:id="rId14" w:history="1">
        <w:r w:rsidR="00C851E3" w:rsidRPr="00C07597">
          <w:rPr>
            <w:rStyle w:val="Hyperlink"/>
            <w:rFonts w:ascii="Arial" w:eastAsia="Times New Roman" w:hAnsi="Arial" w:cs="Arial"/>
            <w:sz w:val="24"/>
            <w:szCs w:val="24"/>
            <w:shd w:val="clear" w:color="auto" w:fill="FFFFFF"/>
          </w:rPr>
          <w:t>http://www.e-lawresources.co.uk/Battery.php</w:t>
        </w:r>
      </w:hyperlink>
    </w:p>
    <w:p w14:paraId="54489B80" w14:textId="193441D2" w:rsidR="00027B5B" w:rsidRDefault="00027B5B" w:rsidP="00C851E3">
      <w:pPr>
        <w:pStyle w:val="ListParagraph"/>
        <w:rPr>
          <w:rFonts w:ascii="Arial" w:eastAsia="Times New Roman" w:hAnsi="Arial" w:cs="Arial"/>
          <w:color w:val="000000"/>
          <w:sz w:val="24"/>
          <w:szCs w:val="24"/>
          <w:shd w:val="clear" w:color="auto" w:fill="FFFFFF"/>
        </w:rPr>
      </w:pPr>
      <w:r w:rsidRPr="00C851E3">
        <w:rPr>
          <w:rFonts w:ascii="Arial" w:eastAsia="Times New Roman" w:hAnsi="Arial" w:cs="Arial"/>
          <w:color w:val="000000"/>
          <w:sz w:val="24"/>
          <w:szCs w:val="24"/>
          <w:shd w:val="clear" w:color="auto" w:fill="FFFFFF"/>
        </w:rPr>
        <w:t>[Accessed 28 February 2021].</w:t>
      </w:r>
    </w:p>
    <w:p w14:paraId="04CDD5E2" w14:textId="6792E23E" w:rsidR="008433BA" w:rsidRDefault="008433BA" w:rsidP="00C851E3">
      <w:pPr>
        <w:pStyle w:val="ListParagraph"/>
        <w:rPr>
          <w:rFonts w:ascii="Arial" w:eastAsia="Times New Roman" w:hAnsi="Arial" w:cs="Arial"/>
          <w:color w:val="000000"/>
          <w:sz w:val="24"/>
          <w:szCs w:val="24"/>
          <w:shd w:val="clear" w:color="auto" w:fill="FFFFFF"/>
        </w:rPr>
      </w:pPr>
    </w:p>
    <w:p w14:paraId="71434AB4" w14:textId="77777777" w:rsidR="008433BA" w:rsidRDefault="008433BA" w:rsidP="008433BA">
      <w:pPr>
        <w:pStyle w:val="ListParagraph"/>
        <w:numPr>
          <w:ilvl w:val="0"/>
          <w:numId w:val="1"/>
        </w:numPr>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Eugenicos, A., 2017. </w:t>
      </w:r>
      <w:r w:rsidRPr="008433BA">
        <w:rPr>
          <w:rFonts w:ascii="Arial" w:eastAsia="Times New Roman" w:hAnsi="Arial" w:cs="Arial"/>
          <w:i/>
          <w:iCs/>
          <w:color w:val="000000"/>
          <w:sz w:val="24"/>
          <w:szCs w:val="24"/>
          <w:shd w:val="clear" w:color="auto" w:fill="FFFFFF"/>
        </w:rPr>
        <w:t xml:space="preserve">Should We Reform the Offences Against the Person Act </w:t>
      </w:r>
      <w:proofErr w:type="gramStart"/>
      <w:r w:rsidRPr="008433BA">
        <w:rPr>
          <w:rFonts w:ascii="Arial" w:eastAsia="Times New Roman" w:hAnsi="Arial" w:cs="Arial"/>
          <w:i/>
          <w:iCs/>
          <w:color w:val="000000"/>
          <w:sz w:val="24"/>
          <w:szCs w:val="24"/>
          <w:shd w:val="clear" w:color="auto" w:fill="FFFFFF"/>
        </w:rPr>
        <w:t>1861?</w:t>
      </w:r>
      <w:r w:rsidRPr="008433BA">
        <w:rPr>
          <w:rFonts w:ascii="Arial" w:eastAsia="Times New Roman" w:hAnsi="Arial" w:cs="Arial"/>
          <w:color w:val="000000"/>
          <w:sz w:val="24"/>
          <w:szCs w:val="24"/>
          <w:shd w:val="clear" w:color="auto" w:fill="FFFFFF"/>
        </w:rPr>
        <w:t>.</w:t>
      </w:r>
      <w:proofErr w:type="gramEnd"/>
      <w:r w:rsidRPr="008433BA">
        <w:rPr>
          <w:rFonts w:ascii="Arial" w:eastAsia="Times New Roman" w:hAnsi="Arial" w:cs="Arial"/>
          <w:color w:val="000000"/>
          <w:sz w:val="24"/>
          <w:szCs w:val="24"/>
          <w:shd w:val="clear" w:color="auto" w:fill="FFFFFF"/>
        </w:rPr>
        <w:t xml:space="preserve"> [online] Journals-sagepub-com.ezproxy.uwtsd.ac.uk.</w:t>
      </w:r>
    </w:p>
    <w:p w14:paraId="02DF0C4E" w14:textId="72744335" w:rsidR="008433BA" w:rsidRDefault="008433BA" w:rsidP="008433BA">
      <w:pPr>
        <w:pStyle w:val="ListParagraph"/>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 xml:space="preserve">Available at: </w:t>
      </w:r>
      <w:hyperlink r:id="rId15" w:history="1">
        <w:r w:rsidRPr="00C07597">
          <w:rPr>
            <w:rStyle w:val="Hyperlink"/>
            <w:rFonts w:ascii="Arial" w:eastAsia="Times New Roman" w:hAnsi="Arial" w:cs="Arial"/>
            <w:sz w:val="24"/>
            <w:szCs w:val="24"/>
            <w:shd w:val="clear" w:color="auto" w:fill="FFFFFF"/>
          </w:rPr>
          <w:t>https://journals-sagepub-com.ezproxy.uwtsd.ac.uk/doi/full/10.1177/0022018316685478</w:t>
        </w:r>
      </w:hyperlink>
    </w:p>
    <w:p w14:paraId="08FE45A2" w14:textId="3F40351C" w:rsidR="008433BA" w:rsidRDefault="008433BA" w:rsidP="008433BA">
      <w:pPr>
        <w:pStyle w:val="ListParagraph"/>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[Accessed 3 March 2021].</w:t>
      </w:r>
    </w:p>
    <w:p w14:paraId="1D425807" w14:textId="1537CAC1" w:rsidR="00360922" w:rsidRDefault="00360922" w:rsidP="008433BA">
      <w:pPr>
        <w:pStyle w:val="ListParagraph"/>
        <w:rPr>
          <w:rFonts w:ascii="Arial" w:eastAsia="Times New Roman" w:hAnsi="Arial" w:cs="Arial"/>
          <w:color w:val="000000"/>
          <w:sz w:val="24"/>
          <w:szCs w:val="24"/>
          <w:shd w:val="clear" w:color="auto" w:fill="FFFFFF"/>
        </w:rPr>
      </w:pPr>
    </w:p>
    <w:p w14:paraId="186A0929" w14:textId="7F0DC7B1" w:rsidR="008E5BED" w:rsidRDefault="00360922" w:rsidP="008E5BED">
      <w:pPr>
        <w:pStyle w:val="ListParagraph"/>
        <w:numPr>
          <w:ilvl w:val="0"/>
          <w:numId w:val="1"/>
        </w:numPr>
        <w:rPr>
          <w:rFonts w:ascii="Arial" w:eastAsia="Times New Roman" w:hAnsi="Arial" w:cs="Arial"/>
          <w:color w:val="000000"/>
          <w:sz w:val="24"/>
          <w:szCs w:val="24"/>
          <w:shd w:val="clear" w:color="auto" w:fill="FFFFFF"/>
        </w:rPr>
      </w:pPr>
      <w:r w:rsidRPr="00360922">
        <w:rPr>
          <w:rFonts w:ascii="Arial" w:eastAsia="Times New Roman" w:hAnsi="Arial" w:cs="Arial"/>
          <w:color w:val="000000"/>
          <w:sz w:val="24"/>
          <w:szCs w:val="24"/>
          <w:shd w:val="clear" w:color="auto" w:fill="FFFFFF"/>
        </w:rPr>
        <w:t>Gardner, J.,</w:t>
      </w:r>
      <w:r w:rsidR="00A032F5">
        <w:rPr>
          <w:rFonts w:ascii="Arial" w:eastAsia="Times New Roman" w:hAnsi="Arial" w:cs="Arial"/>
          <w:color w:val="000000"/>
          <w:sz w:val="24"/>
          <w:szCs w:val="24"/>
          <w:shd w:val="clear" w:color="auto" w:fill="FFFFFF"/>
        </w:rPr>
        <w:t>1994</w:t>
      </w:r>
      <w:r w:rsidRPr="00360922">
        <w:rPr>
          <w:rFonts w:ascii="Arial" w:eastAsia="Times New Roman" w:hAnsi="Arial" w:cs="Arial"/>
          <w:color w:val="000000"/>
          <w:sz w:val="24"/>
          <w:szCs w:val="24"/>
          <w:shd w:val="clear" w:color="auto" w:fill="FFFFFF"/>
        </w:rPr>
        <w:t>. </w:t>
      </w:r>
      <w:r w:rsidRPr="00360922">
        <w:rPr>
          <w:rFonts w:ascii="Arial" w:eastAsia="Times New Roman" w:hAnsi="Arial" w:cs="Arial"/>
          <w:i/>
          <w:iCs/>
          <w:color w:val="000000"/>
          <w:sz w:val="24"/>
          <w:szCs w:val="24"/>
          <w:shd w:val="clear" w:color="auto" w:fill="FFFFFF"/>
        </w:rPr>
        <w:t>Offences and defences</w:t>
      </w:r>
      <w:r w:rsidRPr="00360922">
        <w:rPr>
          <w:rFonts w:ascii="Arial" w:eastAsia="Times New Roman" w:hAnsi="Arial" w:cs="Arial"/>
          <w:color w:val="000000"/>
          <w:sz w:val="24"/>
          <w:szCs w:val="24"/>
          <w:shd w:val="clear" w:color="auto" w:fill="FFFFFF"/>
        </w:rPr>
        <w:t>. Oxford: Oxford University Press, pp.12-13.</w:t>
      </w:r>
    </w:p>
    <w:p w14:paraId="7EF9BA6F" w14:textId="77777777" w:rsidR="00195FF3" w:rsidRPr="00195FF3" w:rsidRDefault="00195FF3" w:rsidP="00195FF3">
      <w:pPr>
        <w:pStyle w:val="ListParagraph"/>
        <w:rPr>
          <w:rFonts w:ascii="Arial" w:eastAsia="Times New Roman" w:hAnsi="Arial" w:cs="Arial"/>
          <w:color w:val="000000"/>
          <w:sz w:val="24"/>
          <w:szCs w:val="24"/>
          <w:shd w:val="clear" w:color="auto" w:fill="FFFFFF"/>
        </w:rPr>
      </w:pPr>
    </w:p>
    <w:p w14:paraId="1CC688E9" w14:textId="03A92FD8" w:rsidR="00195FF3" w:rsidRDefault="00CF0B3D" w:rsidP="00195FF3">
      <w:pPr>
        <w:pStyle w:val="ListParagraph"/>
        <w:numPr>
          <w:ilvl w:val="0"/>
          <w:numId w:val="1"/>
        </w:numPr>
        <w:rPr>
          <w:rFonts w:ascii="Arial" w:eastAsia="Times New Roman" w:hAnsi="Arial" w:cs="Arial"/>
          <w:color w:val="000000"/>
          <w:sz w:val="24"/>
          <w:szCs w:val="24"/>
          <w:shd w:val="clear" w:color="auto" w:fill="FFFFFF"/>
        </w:rPr>
      </w:pPr>
      <w:r w:rsidRPr="008E5BED">
        <w:rPr>
          <w:rFonts w:ascii="Arial" w:eastAsia="Times New Roman" w:hAnsi="Arial" w:cs="Arial"/>
          <w:color w:val="000000"/>
          <w:sz w:val="24"/>
          <w:szCs w:val="24"/>
          <w:shd w:val="clear" w:color="auto" w:fill="FFFFFF"/>
        </w:rPr>
        <w:lastRenderedPageBreak/>
        <w:t>In: </w:t>
      </w:r>
      <w:r w:rsidRPr="008E5BED">
        <w:rPr>
          <w:rFonts w:ascii="Arial" w:eastAsia="Times New Roman" w:hAnsi="Arial" w:cs="Arial"/>
          <w:i/>
          <w:iCs/>
          <w:color w:val="000000"/>
          <w:sz w:val="24"/>
          <w:szCs w:val="24"/>
          <w:shd w:val="clear" w:color="auto" w:fill="FFFFFF"/>
        </w:rPr>
        <w:t>Cambridge Dictionary</w:t>
      </w:r>
      <w:r w:rsidRPr="008E5BED">
        <w:rPr>
          <w:rFonts w:ascii="Arial" w:eastAsia="Times New Roman" w:hAnsi="Arial" w:cs="Arial"/>
          <w:color w:val="000000"/>
          <w:sz w:val="24"/>
          <w:szCs w:val="24"/>
          <w:shd w:val="clear" w:color="auto" w:fill="FFFFFF"/>
        </w:rPr>
        <w:t xml:space="preserve">. 2021. Maliciously. [online] Cambridge: Cambridge Dictionary. Available at: </w:t>
      </w:r>
      <w:hyperlink r:id="rId16" w:history="1">
        <w:r w:rsidR="00195FF3" w:rsidRPr="00C07597">
          <w:rPr>
            <w:rStyle w:val="Hyperlink"/>
            <w:rFonts w:ascii="Arial" w:eastAsia="Times New Roman" w:hAnsi="Arial" w:cs="Arial"/>
            <w:sz w:val="24"/>
            <w:szCs w:val="24"/>
            <w:shd w:val="clear" w:color="auto" w:fill="FFFFFF"/>
          </w:rPr>
          <w:t>https://dictionary.cambridge.org/dictionary/english/maliciously</w:t>
        </w:r>
      </w:hyperlink>
    </w:p>
    <w:p w14:paraId="3BF32D10" w14:textId="5F50FA47" w:rsidR="00CF0B3D" w:rsidRPr="00195FF3" w:rsidRDefault="00CF0B3D" w:rsidP="00195FF3">
      <w:pPr>
        <w:ind w:left="720"/>
        <w:rPr>
          <w:rFonts w:ascii="Arial" w:eastAsia="Times New Roman" w:hAnsi="Arial" w:cs="Arial"/>
          <w:color w:val="000000"/>
          <w:sz w:val="24"/>
          <w:szCs w:val="24"/>
          <w:shd w:val="clear" w:color="auto" w:fill="FFFFFF"/>
        </w:rPr>
      </w:pPr>
      <w:r w:rsidRPr="00195FF3">
        <w:rPr>
          <w:rFonts w:ascii="Arial" w:eastAsia="Times New Roman" w:hAnsi="Arial" w:cs="Arial"/>
          <w:color w:val="000000"/>
          <w:sz w:val="24"/>
          <w:szCs w:val="24"/>
          <w:shd w:val="clear" w:color="auto" w:fill="FFFFFF"/>
        </w:rPr>
        <w:t>[Accessed 4 March 2021].</w:t>
      </w:r>
    </w:p>
    <w:p w14:paraId="646B0C9B" w14:textId="79CF7D2F" w:rsidR="0092386D" w:rsidRDefault="0092386D" w:rsidP="00C851E3">
      <w:pPr>
        <w:pStyle w:val="ListParagraph"/>
        <w:rPr>
          <w:rFonts w:ascii="Arial" w:eastAsia="Times New Roman" w:hAnsi="Arial" w:cs="Arial"/>
          <w:color w:val="000000"/>
          <w:sz w:val="24"/>
          <w:szCs w:val="24"/>
          <w:shd w:val="clear" w:color="auto" w:fill="FFFFFF"/>
        </w:rPr>
      </w:pPr>
    </w:p>
    <w:p w14:paraId="1421396B" w14:textId="77777777" w:rsidR="00BB2751" w:rsidRDefault="0092386D" w:rsidP="0092386D">
      <w:pPr>
        <w:pStyle w:val="ListParagraph"/>
        <w:numPr>
          <w:ilvl w:val="0"/>
          <w:numId w:val="1"/>
        </w:numPr>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 xml:space="preserve">LawTeacher. November 2013. R v Constanza - 1997. [online]. </w:t>
      </w:r>
    </w:p>
    <w:p w14:paraId="5BEA99E4" w14:textId="47409858" w:rsidR="00BB2751" w:rsidRDefault="0092386D" w:rsidP="00BB2751">
      <w:pPr>
        <w:pStyle w:val="ListParagraph"/>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 xml:space="preserve">Available from: </w:t>
      </w:r>
      <w:hyperlink r:id="rId17" w:history="1">
        <w:r w:rsidR="00BB2751" w:rsidRPr="00C07597">
          <w:rPr>
            <w:rStyle w:val="Hyperlink"/>
            <w:rFonts w:ascii="Arial" w:eastAsia="Times New Roman" w:hAnsi="Arial" w:cs="Arial"/>
            <w:sz w:val="24"/>
            <w:szCs w:val="24"/>
            <w:shd w:val="clear" w:color="auto" w:fill="FFFFFF"/>
          </w:rPr>
          <w:t>https://www.lawteacher.net/cases/r-v-constanza.php?vref=1</w:t>
        </w:r>
      </w:hyperlink>
    </w:p>
    <w:p w14:paraId="28025CFA" w14:textId="3C512E00" w:rsidR="0092386D" w:rsidRDefault="0092386D" w:rsidP="00BB2751">
      <w:pPr>
        <w:pStyle w:val="ListParagraph"/>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[Accessed 1 March 2021].</w:t>
      </w:r>
    </w:p>
    <w:p w14:paraId="115E85F4" w14:textId="72458DD8" w:rsidR="00A26D4F" w:rsidRDefault="00A26D4F" w:rsidP="00BB2751">
      <w:pPr>
        <w:pStyle w:val="ListParagraph"/>
        <w:rPr>
          <w:rFonts w:ascii="Arial" w:eastAsia="Times New Roman" w:hAnsi="Arial" w:cs="Arial"/>
          <w:color w:val="000000"/>
          <w:sz w:val="24"/>
          <w:szCs w:val="24"/>
          <w:shd w:val="clear" w:color="auto" w:fill="FFFFFF"/>
        </w:rPr>
      </w:pPr>
    </w:p>
    <w:p w14:paraId="5FBEAAE8" w14:textId="77777777" w:rsidR="0041364E" w:rsidRDefault="00A26D4F" w:rsidP="0041364E">
      <w:pPr>
        <w:pStyle w:val="ListParagraph"/>
        <w:numPr>
          <w:ilvl w:val="0"/>
          <w:numId w:val="1"/>
        </w:numPr>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 xml:space="preserve">LawTeacher. November 2013. R v Chan Fook. [online]. </w:t>
      </w:r>
    </w:p>
    <w:p w14:paraId="498DCA43" w14:textId="5692FB47" w:rsidR="0041364E" w:rsidRDefault="00A26D4F" w:rsidP="0041364E">
      <w:pPr>
        <w:pStyle w:val="ListParagraph"/>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 xml:space="preserve">Available from: </w:t>
      </w:r>
      <w:hyperlink r:id="rId18" w:history="1">
        <w:r w:rsidR="0041364E" w:rsidRPr="00C07597">
          <w:rPr>
            <w:rStyle w:val="Hyperlink"/>
            <w:rFonts w:ascii="Arial" w:eastAsia="Times New Roman" w:hAnsi="Arial" w:cs="Arial"/>
            <w:sz w:val="24"/>
            <w:szCs w:val="24"/>
            <w:shd w:val="clear" w:color="auto" w:fill="FFFFFF"/>
          </w:rPr>
          <w:t>https://www.lawteacher.net/cases/r-v-chan-fook.php?vref=1</w:t>
        </w:r>
      </w:hyperlink>
    </w:p>
    <w:p w14:paraId="715F9E1D" w14:textId="45C2A078" w:rsidR="00A26D4F" w:rsidRPr="0092386D" w:rsidRDefault="00A26D4F" w:rsidP="0041364E">
      <w:pPr>
        <w:pStyle w:val="ListParagraph"/>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[Accessed 3 March 2021].</w:t>
      </w:r>
    </w:p>
    <w:p w14:paraId="55DF42DA" w14:textId="71147AFC" w:rsidR="00F11260" w:rsidRDefault="00F11260" w:rsidP="00C851E3">
      <w:pPr>
        <w:pStyle w:val="ListParagraph"/>
        <w:rPr>
          <w:rFonts w:ascii="Arial" w:eastAsia="Times New Roman" w:hAnsi="Arial" w:cs="Arial"/>
          <w:color w:val="000000"/>
          <w:sz w:val="24"/>
          <w:szCs w:val="24"/>
          <w:shd w:val="clear" w:color="auto" w:fill="FFFFFF"/>
        </w:rPr>
      </w:pPr>
    </w:p>
    <w:p w14:paraId="33CD2301" w14:textId="3BFAE7F7" w:rsidR="009C51E4" w:rsidRPr="009C51E4" w:rsidRDefault="00F11260" w:rsidP="00F11260">
      <w:pPr>
        <w:pStyle w:val="ListParagraph"/>
        <w:numPr>
          <w:ilvl w:val="0"/>
          <w:numId w:val="1"/>
        </w:numPr>
        <w:rPr>
          <w:rFonts w:ascii="Arial" w:eastAsia="Arial" w:hAnsi="Arial" w:cs="Arial"/>
          <w:b/>
          <w:bCs/>
          <w:color w:val="000000" w:themeColor="text1"/>
          <w:sz w:val="24"/>
          <w:szCs w:val="24"/>
        </w:rPr>
      </w:pPr>
      <w:r w:rsidRPr="009C51E4">
        <w:rPr>
          <w:rFonts w:ascii="Arial" w:eastAsia="Times New Roman" w:hAnsi="Arial" w:cs="Arial"/>
          <w:color w:val="000000"/>
          <w:sz w:val="24"/>
          <w:szCs w:val="24"/>
          <w:shd w:val="clear" w:color="auto" w:fill="FFFFFF"/>
        </w:rPr>
        <w:t>Legislation.gov.uk. 1861. </w:t>
      </w:r>
      <w:r w:rsidRPr="009C51E4">
        <w:rPr>
          <w:rFonts w:ascii="Arial" w:eastAsia="Times New Roman" w:hAnsi="Arial" w:cs="Arial"/>
          <w:i/>
          <w:iCs/>
          <w:color w:val="000000"/>
          <w:sz w:val="24"/>
          <w:szCs w:val="24"/>
          <w:shd w:val="clear" w:color="auto" w:fill="FFFFFF"/>
        </w:rPr>
        <w:t>Offences against the Person Act 1861</w:t>
      </w:r>
      <w:r w:rsidRPr="009C51E4">
        <w:rPr>
          <w:rFonts w:ascii="Arial" w:eastAsia="Times New Roman" w:hAnsi="Arial" w:cs="Arial"/>
          <w:color w:val="000000"/>
          <w:sz w:val="24"/>
          <w:szCs w:val="24"/>
          <w:shd w:val="clear" w:color="auto" w:fill="FFFFFF"/>
        </w:rPr>
        <w:t xml:space="preserve">. [online] Available at: </w:t>
      </w:r>
      <w:hyperlink r:id="rId19" w:history="1">
        <w:r w:rsidR="009C51E4" w:rsidRPr="00C07597">
          <w:rPr>
            <w:rStyle w:val="Hyperlink"/>
            <w:rFonts w:ascii="Arial" w:eastAsia="Times New Roman" w:hAnsi="Arial" w:cs="Arial"/>
            <w:sz w:val="24"/>
            <w:szCs w:val="24"/>
            <w:shd w:val="clear" w:color="auto" w:fill="FFFFFF"/>
          </w:rPr>
          <w:t>https://www.legislation.gov.uk/ukpga/Vict/24-25/100/section/26</w:t>
        </w:r>
      </w:hyperlink>
    </w:p>
    <w:p w14:paraId="39BF14ED" w14:textId="042E6281" w:rsidR="00F11260" w:rsidRDefault="00F11260" w:rsidP="009C51E4">
      <w:pPr>
        <w:pStyle w:val="ListParagraph"/>
        <w:rPr>
          <w:rFonts w:ascii="Arial" w:eastAsia="Times New Roman" w:hAnsi="Arial" w:cs="Arial"/>
          <w:color w:val="000000"/>
          <w:sz w:val="24"/>
          <w:szCs w:val="24"/>
          <w:shd w:val="clear" w:color="auto" w:fill="FFFFFF"/>
        </w:rPr>
      </w:pPr>
      <w:r w:rsidRPr="009C51E4">
        <w:rPr>
          <w:rFonts w:ascii="Arial" w:eastAsia="Times New Roman" w:hAnsi="Arial" w:cs="Arial"/>
          <w:color w:val="000000"/>
          <w:sz w:val="24"/>
          <w:szCs w:val="24"/>
          <w:shd w:val="clear" w:color="auto" w:fill="FFFFFF"/>
        </w:rPr>
        <w:t>[Accessed 2 March 2021].</w:t>
      </w:r>
    </w:p>
    <w:p w14:paraId="02858FD7" w14:textId="58EBCC37" w:rsidR="00DE02FE" w:rsidRDefault="00DE02FE" w:rsidP="009C51E4">
      <w:pPr>
        <w:pStyle w:val="ListParagraph"/>
        <w:rPr>
          <w:rFonts w:ascii="Arial" w:eastAsia="Times New Roman" w:hAnsi="Arial" w:cs="Arial"/>
          <w:color w:val="000000"/>
          <w:sz w:val="24"/>
          <w:szCs w:val="24"/>
          <w:shd w:val="clear" w:color="auto" w:fill="FFFFFF"/>
        </w:rPr>
      </w:pPr>
    </w:p>
    <w:p w14:paraId="45272FCB" w14:textId="6E6004FB" w:rsidR="00D7218D" w:rsidRPr="00D7218D" w:rsidRDefault="00DE02FE" w:rsidP="00D7218D">
      <w:pPr>
        <w:pStyle w:val="ListParagraph"/>
        <w:numPr>
          <w:ilvl w:val="0"/>
          <w:numId w:val="1"/>
        </w:numPr>
        <w:rPr>
          <w:rFonts w:ascii="Arial" w:eastAsia="Arial" w:hAnsi="Arial" w:cs="Arial"/>
          <w:b/>
          <w:bCs/>
          <w:color w:val="000000" w:themeColor="text1"/>
          <w:sz w:val="24"/>
          <w:szCs w:val="24"/>
        </w:rPr>
      </w:pPr>
      <w:r w:rsidRPr="00D7218D">
        <w:rPr>
          <w:rFonts w:ascii="Arial" w:eastAsia="Times New Roman" w:hAnsi="Arial" w:cs="Arial"/>
          <w:color w:val="000000"/>
          <w:sz w:val="24"/>
          <w:szCs w:val="24"/>
          <w:shd w:val="clear" w:color="auto" w:fill="FFFFFF"/>
        </w:rPr>
        <w:t>Love, S., n.d. </w:t>
      </w:r>
      <w:r w:rsidRPr="00D7218D">
        <w:rPr>
          <w:rFonts w:ascii="Arial" w:eastAsia="Times New Roman" w:hAnsi="Arial" w:cs="Arial"/>
          <w:i/>
          <w:iCs/>
          <w:color w:val="000000"/>
          <w:sz w:val="24"/>
          <w:szCs w:val="24"/>
          <w:shd w:val="clear" w:color="auto" w:fill="FFFFFF"/>
        </w:rPr>
        <w:t>The Massively Outdated Offences Against the Person Act 1861 Shows How Well the Common Law System Works - Oxford Royale Academy</w:t>
      </w:r>
      <w:r w:rsidRPr="00D7218D">
        <w:rPr>
          <w:rFonts w:ascii="Arial" w:eastAsia="Times New Roman" w:hAnsi="Arial" w:cs="Arial"/>
          <w:color w:val="000000"/>
          <w:sz w:val="24"/>
          <w:szCs w:val="24"/>
          <w:shd w:val="clear" w:color="auto" w:fill="FFFFFF"/>
        </w:rPr>
        <w:t xml:space="preserve">. [online] Oxford Royale Academy. Available at: </w:t>
      </w:r>
      <w:hyperlink r:id="rId20" w:history="1">
        <w:r w:rsidR="00D7218D" w:rsidRPr="00C07597">
          <w:rPr>
            <w:rStyle w:val="Hyperlink"/>
            <w:rFonts w:ascii="Arial" w:eastAsia="Times New Roman" w:hAnsi="Arial" w:cs="Arial"/>
            <w:sz w:val="24"/>
            <w:szCs w:val="24"/>
            <w:shd w:val="clear" w:color="auto" w:fill="FFFFFF"/>
          </w:rPr>
          <w:t>https://www.oxford-royale.com/articles/offences-against-the-person-act-1861-needs-reform/</w:t>
        </w:r>
      </w:hyperlink>
    </w:p>
    <w:p w14:paraId="69062F80" w14:textId="56C7C266" w:rsidR="00DE02FE" w:rsidRDefault="00DE02FE" w:rsidP="00D7218D">
      <w:pPr>
        <w:pStyle w:val="ListParagraph"/>
        <w:rPr>
          <w:rFonts w:ascii="Arial" w:eastAsia="Times New Roman" w:hAnsi="Arial" w:cs="Arial"/>
          <w:color w:val="000000"/>
          <w:sz w:val="24"/>
          <w:szCs w:val="24"/>
          <w:shd w:val="clear" w:color="auto" w:fill="FFFFFF"/>
        </w:rPr>
      </w:pPr>
      <w:r w:rsidRPr="00D7218D">
        <w:rPr>
          <w:rFonts w:ascii="Arial" w:eastAsia="Times New Roman" w:hAnsi="Arial" w:cs="Arial"/>
          <w:color w:val="000000"/>
          <w:sz w:val="24"/>
          <w:szCs w:val="24"/>
          <w:shd w:val="clear" w:color="auto" w:fill="FFFFFF"/>
        </w:rPr>
        <w:t>[Accessed 3 March 2021].</w:t>
      </w:r>
    </w:p>
    <w:p w14:paraId="4879952D" w14:textId="7B5CBC2E" w:rsidR="00A224CE" w:rsidRDefault="00A224CE" w:rsidP="00D7218D">
      <w:pPr>
        <w:pStyle w:val="ListParagraph"/>
        <w:rPr>
          <w:rFonts w:ascii="Arial" w:eastAsia="Times New Roman" w:hAnsi="Arial" w:cs="Arial"/>
          <w:color w:val="000000"/>
          <w:sz w:val="24"/>
          <w:szCs w:val="24"/>
          <w:shd w:val="clear" w:color="auto" w:fill="FFFFFF"/>
        </w:rPr>
      </w:pPr>
    </w:p>
    <w:p w14:paraId="2DA0E1AD" w14:textId="77777777" w:rsidR="008944BA" w:rsidRDefault="00A224CE" w:rsidP="00A224CE">
      <w:pPr>
        <w:pStyle w:val="ListParagraph"/>
        <w:numPr>
          <w:ilvl w:val="0"/>
          <w:numId w:val="1"/>
        </w:numPr>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2015. </w:t>
      </w:r>
      <w:r w:rsidRPr="00A224CE">
        <w:rPr>
          <w:rFonts w:ascii="Arial" w:eastAsia="Times New Roman" w:hAnsi="Arial" w:cs="Arial"/>
          <w:i/>
          <w:iCs/>
          <w:color w:val="000000"/>
          <w:sz w:val="24"/>
          <w:szCs w:val="24"/>
          <w:shd w:val="clear" w:color="auto" w:fill="FFFFFF"/>
        </w:rPr>
        <w:t>Reform of Offences Against the Person</w:t>
      </w:r>
      <w:r w:rsidRPr="00A224CE">
        <w:rPr>
          <w:rFonts w:ascii="Arial" w:eastAsia="Times New Roman" w:hAnsi="Arial" w:cs="Arial"/>
          <w:color w:val="000000"/>
          <w:sz w:val="24"/>
          <w:szCs w:val="24"/>
          <w:shd w:val="clear" w:color="auto" w:fill="FFFFFF"/>
        </w:rPr>
        <w:t xml:space="preserve">. [ebook] London, p.3. </w:t>
      </w:r>
    </w:p>
    <w:p w14:paraId="5F544016" w14:textId="0E4CA69F" w:rsidR="008944BA" w:rsidRDefault="00A224CE" w:rsidP="008944BA">
      <w:pPr>
        <w:pStyle w:val="ListParagraph"/>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 xml:space="preserve">Available at: </w:t>
      </w:r>
      <w:hyperlink r:id="rId21" w:history="1">
        <w:r w:rsidR="008944BA" w:rsidRPr="00C07597">
          <w:rPr>
            <w:rStyle w:val="Hyperlink"/>
            <w:rFonts w:ascii="Arial" w:eastAsia="Times New Roman" w:hAnsi="Arial" w:cs="Arial"/>
            <w:sz w:val="24"/>
            <w:szCs w:val="24"/>
            <w:shd w:val="clear" w:color="auto" w:fill="FFFFFF"/>
          </w:rPr>
          <w:t>https://assets.publishing.service.gov.uk/government/uploads/system/uploads/attachment_data/file/473403/51950_LC_HC555_Print.pdf</w:t>
        </w:r>
      </w:hyperlink>
    </w:p>
    <w:p w14:paraId="2FAC32F0" w14:textId="25CB962B" w:rsidR="00A224CE" w:rsidRPr="00A224CE" w:rsidRDefault="00A224CE" w:rsidP="008944BA">
      <w:pPr>
        <w:pStyle w:val="ListParagraph"/>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[Accessed 3 March 2021].</w:t>
      </w:r>
    </w:p>
    <w:p w14:paraId="43D8D2A4" w14:textId="7015C580" w:rsidR="00115F8E" w:rsidRDefault="00115F8E" w:rsidP="00D7218D">
      <w:pPr>
        <w:pStyle w:val="ListParagraph"/>
        <w:rPr>
          <w:rFonts w:ascii="Arial" w:eastAsia="Times New Roman" w:hAnsi="Arial" w:cs="Arial"/>
          <w:color w:val="000000"/>
          <w:sz w:val="24"/>
          <w:szCs w:val="24"/>
          <w:shd w:val="clear" w:color="auto" w:fill="FFFFFF"/>
        </w:rPr>
      </w:pPr>
    </w:p>
    <w:p w14:paraId="0E46BD3C" w14:textId="77777777" w:rsidR="00115F8E" w:rsidRPr="00D7218D" w:rsidRDefault="00115F8E" w:rsidP="00D7218D">
      <w:pPr>
        <w:pStyle w:val="ListParagraph"/>
        <w:rPr>
          <w:rFonts w:ascii="Arial" w:eastAsia="Arial" w:hAnsi="Arial" w:cs="Arial"/>
          <w:b/>
          <w:bCs/>
          <w:color w:val="000000" w:themeColor="text1"/>
          <w:sz w:val="24"/>
          <w:szCs w:val="24"/>
        </w:rPr>
      </w:pPr>
    </w:p>
    <w:p w14:paraId="2FD4D3AC" w14:textId="77777777" w:rsidR="008769C0" w:rsidRPr="00BA0EF4" w:rsidRDefault="008769C0" w:rsidP="011C1A98">
      <w:pPr>
        <w:rPr>
          <w:rFonts w:ascii="Arial" w:eastAsia="Arial" w:hAnsi="Arial" w:cs="Arial"/>
          <w:b/>
          <w:bCs/>
          <w:color w:val="000000" w:themeColor="text1"/>
          <w:sz w:val="24"/>
          <w:szCs w:val="24"/>
        </w:rPr>
      </w:pPr>
    </w:p>
    <w:p w14:paraId="15F34597" w14:textId="1A8B4649" w:rsidR="2C8AA585" w:rsidRPr="002B5EDC" w:rsidRDefault="2C8AA585" w:rsidP="011C1A98"/>
    <w:sectPr w:rsidR="2C8AA585" w:rsidRPr="002B5E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4364AD"/>
    <w:multiLevelType w:val="hybridMultilevel"/>
    <w:tmpl w:val="C4A8FA6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DC702E"/>
    <w:multiLevelType w:val="hybridMultilevel"/>
    <w:tmpl w:val="E12E4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E0C504"/>
    <w:rsid w:val="0001425E"/>
    <w:rsid w:val="00027B5B"/>
    <w:rsid w:val="000319B0"/>
    <w:rsid w:val="00040F17"/>
    <w:rsid w:val="00041A35"/>
    <w:rsid w:val="00055FEF"/>
    <w:rsid w:val="00073BEC"/>
    <w:rsid w:val="0007445F"/>
    <w:rsid w:val="000806F1"/>
    <w:rsid w:val="000A2C73"/>
    <w:rsid w:val="000A4536"/>
    <w:rsid w:val="000D30F0"/>
    <w:rsid w:val="00105225"/>
    <w:rsid w:val="00115F8E"/>
    <w:rsid w:val="00121063"/>
    <w:rsid w:val="001319C7"/>
    <w:rsid w:val="0013350F"/>
    <w:rsid w:val="00144769"/>
    <w:rsid w:val="0014597E"/>
    <w:rsid w:val="00146D15"/>
    <w:rsid w:val="00147C56"/>
    <w:rsid w:val="00151359"/>
    <w:rsid w:val="001531D5"/>
    <w:rsid w:val="001556F4"/>
    <w:rsid w:val="00170745"/>
    <w:rsid w:val="00172DA5"/>
    <w:rsid w:val="00184FD7"/>
    <w:rsid w:val="00191D23"/>
    <w:rsid w:val="00195FF3"/>
    <w:rsid w:val="00196364"/>
    <w:rsid w:val="001A3B86"/>
    <w:rsid w:val="001B1503"/>
    <w:rsid w:val="001B313C"/>
    <w:rsid w:val="001C0EFA"/>
    <w:rsid w:val="001C1A4B"/>
    <w:rsid w:val="001C480E"/>
    <w:rsid w:val="001C4BF9"/>
    <w:rsid w:val="001D79DE"/>
    <w:rsid w:val="001F0AB3"/>
    <w:rsid w:val="001F71CE"/>
    <w:rsid w:val="002215FF"/>
    <w:rsid w:val="00230CC2"/>
    <w:rsid w:val="0024438C"/>
    <w:rsid w:val="00252BAD"/>
    <w:rsid w:val="00283781"/>
    <w:rsid w:val="00284A0E"/>
    <w:rsid w:val="0029255E"/>
    <w:rsid w:val="002A12E1"/>
    <w:rsid w:val="002A7C01"/>
    <w:rsid w:val="002B5EDC"/>
    <w:rsid w:val="002B798B"/>
    <w:rsid w:val="002C1DF4"/>
    <w:rsid w:val="002C55B6"/>
    <w:rsid w:val="002C763E"/>
    <w:rsid w:val="00311914"/>
    <w:rsid w:val="00324A78"/>
    <w:rsid w:val="00331E40"/>
    <w:rsid w:val="00341F3B"/>
    <w:rsid w:val="003467D2"/>
    <w:rsid w:val="00355E3D"/>
    <w:rsid w:val="00356A73"/>
    <w:rsid w:val="00360922"/>
    <w:rsid w:val="00362918"/>
    <w:rsid w:val="003B4E23"/>
    <w:rsid w:val="003C2564"/>
    <w:rsid w:val="003C763A"/>
    <w:rsid w:val="003D3905"/>
    <w:rsid w:val="003D4EF3"/>
    <w:rsid w:val="003D7203"/>
    <w:rsid w:val="00407E93"/>
    <w:rsid w:val="0041364E"/>
    <w:rsid w:val="00413C5C"/>
    <w:rsid w:val="00432BCF"/>
    <w:rsid w:val="004444F9"/>
    <w:rsid w:val="00460522"/>
    <w:rsid w:val="00462919"/>
    <w:rsid w:val="004703CE"/>
    <w:rsid w:val="00484FC3"/>
    <w:rsid w:val="004B59DE"/>
    <w:rsid w:val="004D5359"/>
    <w:rsid w:val="004E0033"/>
    <w:rsid w:val="004F31AB"/>
    <w:rsid w:val="004F5B07"/>
    <w:rsid w:val="00511D35"/>
    <w:rsid w:val="00512BCD"/>
    <w:rsid w:val="005358D3"/>
    <w:rsid w:val="00542645"/>
    <w:rsid w:val="00542BCE"/>
    <w:rsid w:val="00554DD2"/>
    <w:rsid w:val="00561107"/>
    <w:rsid w:val="0056616A"/>
    <w:rsid w:val="00571EA3"/>
    <w:rsid w:val="00575F6F"/>
    <w:rsid w:val="00577232"/>
    <w:rsid w:val="00580B61"/>
    <w:rsid w:val="00582E17"/>
    <w:rsid w:val="00592683"/>
    <w:rsid w:val="0059349A"/>
    <w:rsid w:val="00594A15"/>
    <w:rsid w:val="005A093D"/>
    <w:rsid w:val="005A4C12"/>
    <w:rsid w:val="005A78FC"/>
    <w:rsid w:val="005B41A5"/>
    <w:rsid w:val="005D44AD"/>
    <w:rsid w:val="005E4009"/>
    <w:rsid w:val="00610E73"/>
    <w:rsid w:val="00631672"/>
    <w:rsid w:val="006471CD"/>
    <w:rsid w:val="00651B94"/>
    <w:rsid w:val="006530B5"/>
    <w:rsid w:val="00664024"/>
    <w:rsid w:val="006777E2"/>
    <w:rsid w:val="006979CA"/>
    <w:rsid w:val="006A09D6"/>
    <w:rsid w:val="006A17C1"/>
    <w:rsid w:val="006A3339"/>
    <w:rsid w:val="006B4CF4"/>
    <w:rsid w:val="006B6998"/>
    <w:rsid w:val="006D17DC"/>
    <w:rsid w:val="006D3791"/>
    <w:rsid w:val="00703FC5"/>
    <w:rsid w:val="007308C2"/>
    <w:rsid w:val="00742CB3"/>
    <w:rsid w:val="007473DD"/>
    <w:rsid w:val="00756BAE"/>
    <w:rsid w:val="007653E7"/>
    <w:rsid w:val="007708AC"/>
    <w:rsid w:val="007800ED"/>
    <w:rsid w:val="007813AA"/>
    <w:rsid w:val="00797ADB"/>
    <w:rsid w:val="007A2BA0"/>
    <w:rsid w:val="007A2ED6"/>
    <w:rsid w:val="007A67D2"/>
    <w:rsid w:val="007C1A07"/>
    <w:rsid w:val="007C7964"/>
    <w:rsid w:val="007D3664"/>
    <w:rsid w:val="007E7C17"/>
    <w:rsid w:val="0080763D"/>
    <w:rsid w:val="00831977"/>
    <w:rsid w:val="008418DB"/>
    <w:rsid w:val="008433BA"/>
    <w:rsid w:val="00854BE0"/>
    <w:rsid w:val="00864ACA"/>
    <w:rsid w:val="00866EEC"/>
    <w:rsid w:val="00875125"/>
    <w:rsid w:val="008769C0"/>
    <w:rsid w:val="008944BA"/>
    <w:rsid w:val="008B1309"/>
    <w:rsid w:val="008E00BE"/>
    <w:rsid w:val="008E2CFE"/>
    <w:rsid w:val="008E5BED"/>
    <w:rsid w:val="00904643"/>
    <w:rsid w:val="0090567B"/>
    <w:rsid w:val="00911152"/>
    <w:rsid w:val="0092386D"/>
    <w:rsid w:val="009267BA"/>
    <w:rsid w:val="00930E9F"/>
    <w:rsid w:val="0093423C"/>
    <w:rsid w:val="009359F1"/>
    <w:rsid w:val="00937F25"/>
    <w:rsid w:val="009549A8"/>
    <w:rsid w:val="009677F0"/>
    <w:rsid w:val="00990F79"/>
    <w:rsid w:val="009A24E6"/>
    <w:rsid w:val="009C51E4"/>
    <w:rsid w:val="009C7EFB"/>
    <w:rsid w:val="009D2D7F"/>
    <w:rsid w:val="009E3905"/>
    <w:rsid w:val="009F0F62"/>
    <w:rsid w:val="009F263A"/>
    <w:rsid w:val="009F5C4E"/>
    <w:rsid w:val="00A01A73"/>
    <w:rsid w:val="00A032F5"/>
    <w:rsid w:val="00A10297"/>
    <w:rsid w:val="00A11FA7"/>
    <w:rsid w:val="00A17232"/>
    <w:rsid w:val="00A224CE"/>
    <w:rsid w:val="00A26D4F"/>
    <w:rsid w:val="00A372AD"/>
    <w:rsid w:val="00A375A7"/>
    <w:rsid w:val="00A401A3"/>
    <w:rsid w:val="00A40632"/>
    <w:rsid w:val="00A70DB0"/>
    <w:rsid w:val="00A85682"/>
    <w:rsid w:val="00A9092A"/>
    <w:rsid w:val="00A91D49"/>
    <w:rsid w:val="00AA1750"/>
    <w:rsid w:val="00AB5BDF"/>
    <w:rsid w:val="00AC1FE2"/>
    <w:rsid w:val="00AC57D1"/>
    <w:rsid w:val="00AD1A23"/>
    <w:rsid w:val="00AD3519"/>
    <w:rsid w:val="00AD39F8"/>
    <w:rsid w:val="00AD4238"/>
    <w:rsid w:val="00AF6550"/>
    <w:rsid w:val="00B03F24"/>
    <w:rsid w:val="00B21A53"/>
    <w:rsid w:val="00B32ADD"/>
    <w:rsid w:val="00B34887"/>
    <w:rsid w:val="00B444AD"/>
    <w:rsid w:val="00B45F2D"/>
    <w:rsid w:val="00B81A63"/>
    <w:rsid w:val="00B932B3"/>
    <w:rsid w:val="00B971B5"/>
    <w:rsid w:val="00BA0EF4"/>
    <w:rsid w:val="00BA5C6C"/>
    <w:rsid w:val="00BB2751"/>
    <w:rsid w:val="00BC76D4"/>
    <w:rsid w:val="00BD3DFD"/>
    <w:rsid w:val="00BD6983"/>
    <w:rsid w:val="00BE68E3"/>
    <w:rsid w:val="00BF14D0"/>
    <w:rsid w:val="00BF7AAD"/>
    <w:rsid w:val="00C00DBD"/>
    <w:rsid w:val="00C16A9A"/>
    <w:rsid w:val="00C173DA"/>
    <w:rsid w:val="00C223F5"/>
    <w:rsid w:val="00C24BD8"/>
    <w:rsid w:val="00C33840"/>
    <w:rsid w:val="00C34ECE"/>
    <w:rsid w:val="00C40A58"/>
    <w:rsid w:val="00C51D37"/>
    <w:rsid w:val="00C5295B"/>
    <w:rsid w:val="00C73CCE"/>
    <w:rsid w:val="00C851E3"/>
    <w:rsid w:val="00CA65AF"/>
    <w:rsid w:val="00CB4914"/>
    <w:rsid w:val="00CD0C0B"/>
    <w:rsid w:val="00CD332D"/>
    <w:rsid w:val="00CF0B3D"/>
    <w:rsid w:val="00CF7CA3"/>
    <w:rsid w:val="00D06F22"/>
    <w:rsid w:val="00D1572A"/>
    <w:rsid w:val="00D26944"/>
    <w:rsid w:val="00D31465"/>
    <w:rsid w:val="00D522E9"/>
    <w:rsid w:val="00D560AD"/>
    <w:rsid w:val="00D609D3"/>
    <w:rsid w:val="00D649A9"/>
    <w:rsid w:val="00D7025A"/>
    <w:rsid w:val="00D7218D"/>
    <w:rsid w:val="00D73A5C"/>
    <w:rsid w:val="00D76EF8"/>
    <w:rsid w:val="00D8169F"/>
    <w:rsid w:val="00D96BC5"/>
    <w:rsid w:val="00DA707E"/>
    <w:rsid w:val="00DB48E5"/>
    <w:rsid w:val="00DB729F"/>
    <w:rsid w:val="00DC09D0"/>
    <w:rsid w:val="00DC2AE0"/>
    <w:rsid w:val="00DC7594"/>
    <w:rsid w:val="00DC7D5B"/>
    <w:rsid w:val="00DD6114"/>
    <w:rsid w:val="00DD7F9C"/>
    <w:rsid w:val="00DE02FE"/>
    <w:rsid w:val="00DE5435"/>
    <w:rsid w:val="00DE7C47"/>
    <w:rsid w:val="00DF224A"/>
    <w:rsid w:val="00DF4FB1"/>
    <w:rsid w:val="00E05282"/>
    <w:rsid w:val="00E12246"/>
    <w:rsid w:val="00E31213"/>
    <w:rsid w:val="00E33197"/>
    <w:rsid w:val="00E4550B"/>
    <w:rsid w:val="00E606AD"/>
    <w:rsid w:val="00E61047"/>
    <w:rsid w:val="00E70945"/>
    <w:rsid w:val="00E8700C"/>
    <w:rsid w:val="00EA7D32"/>
    <w:rsid w:val="00EB06BC"/>
    <w:rsid w:val="00EB0D44"/>
    <w:rsid w:val="00EC3A3D"/>
    <w:rsid w:val="00ED283E"/>
    <w:rsid w:val="00EF02E8"/>
    <w:rsid w:val="00F0589B"/>
    <w:rsid w:val="00F06DF0"/>
    <w:rsid w:val="00F0741C"/>
    <w:rsid w:val="00F11260"/>
    <w:rsid w:val="00F2353D"/>
    <w:rsid w:val="00F260FC"/>
    <w:rsid w:val="00F30D96"/>
    <w:rsid w:val="00F32767"/>
    <w:rsid w:val="00F43600"/>
    <w:rsid w:val="00F44591"/>
    <w:rsid w:val="00F46231"/>
    <w:rsid w:val="00F50B1D"/>
    <w:rsid w:val="00F514B4"/>
    <w:rsid w:val="00F52D4B"/>
    <w:rsid w:val="00F53B1E"/>
    <w:rsid w:val="00F53F6A"/>
    <w:rsid w:val="00F6096E"/>
    <w:rsid w:val="00F85A99"/>
    <w:rsid w:val="00F862A2"/>
    <w:rsid w:val="00F879C2"/>
    <w:rsid w:val="00FA299C"/>
    <w:rsid w:val="00FB65FD"/>
    <w:rsid w:val="00FD07E5"/>
    <w:rsid w:val="00FF29D4"/>
    <w:rsid w:val="011C1A98"/>
    <w:rsid w:val="02E0C504"/>
    <w:rsid w:val="0F693EA9"/>
    <w:rsid w:val="1A55F765"/>
    <w:rsid w:val="2C8AA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C504"/>
  <w15:chartTrackingRefBased/>
  <w15:docId w15:val="{B100B5EF-E57A-6A43-A219-F5431CB47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1513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BDF"/>
    <w:pPr>
      <w:ind w:left="720"/>
      <w:contextualSpacing/>
    </w:pPr>
  </w:style>
  <w:style w:type="character" w:styleId="Hyperlink">
    <w:name w:val="Hyperlink"/>
    <w:basedOn w:val="DefaultParagraphFont"/>
    <w:uiPriority w:val="99"/>
    <w:unhideWhenUsed/>
    <w:rsid w:val="00AB5BDF"/>
    <w:rPr>
      <w:color w:val="0563C1" w:themeColor="hyperlink"/>
      <w:u w:val="single"/>
    </w:rPr>
  </w:style>
  <w:style w:type="character" w:styleId="UnresolvedMention">
    <w:name w:val="Unresolved Mention"/>
    <w:basedOn w:val="DefaultParagraphFont"/>
    <w:uiPriority w:val="99"/>
    <w:semiHidden/>
    <w:unhideWhenUsed/>
    <w:rsid w:val="00AB5BDF"/>
    <w:rPr>
      <w:color w:val="605E5C"/>
      <w:shd w:val="clear" w:color="auto" w:fill="E1DFDD"/>
    </w:rPr>
  </w:style>
  <w:style w:type="paragraph" w:styleId="NormalWeb">
    <w:name w:val="Normal (Web)"/>
    <w:basedOn w:val="Normal"/>
    <w:uiPriority w:val="99"/>
    <w:unhideWhenUsed/>
    <w:rsid w:val="00937F25"/>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F30D96"/>
    <w:rPr>
      <w:i/>
      <w:iCs/>
    </w:rPr>
  </w:style>
  <w:style w:type="character" w:customStyle="1" w:styleId="qowt-font3-arial">
    <w:name w:val="qowt-font3-arial"/>
    <w:basedOn w:val="DefaultParagraphFont"/>
    <w:rsid w:val="00041A35"/>
  </w:style>
  <w:style w:type="character" w:customStyle="1" w:styleId="Heading4Char">
    <w:name w:val="Heading 4 Char"/>
    <w:basedOn w:val="DefaultParagraphFont"/>
    <w:link w:val="Heading4"/>
    <w:uiPriority w:val="9"/>
    <w:semiHidden/>
    <w:rsid w:val="0015135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610430">
      <w:bodyDiv w:val="1"/>
      <w:marLeft w:val="0"/>
      <w:marRight w:val="0"/>
      <w:marTop w:val="0"/>
      <w:marBottom w:val="0"/>
      <w:divBdr>
        <w:top w:val="none" w:sz="0" w:space="0" w:color="auto"/>
        <w:left w:val="none" w:sz="0" w:space="0" w:color="auto"/>
        <w:bottom w:val="none" w:sz="0" w:space="0" w:color="auto"/>
        <w:right w:val="none" w:sz="0" w:space="0" w:color="auto"/>
      </w:divBdr>
      <w:divsChild>
        <w:div w:id="1022636050">
          <w:marLeft w:val="0"/>
          <w:marRight w:val="0"/>
          <w:marTop w:val="0"/>
          <w:marBottom w:val="0"/>
          <w:divBdr>
            <w:top w:val="none" w:sz="0" w:space="0" w:color="auto"/>
            <w:left w:val="none" w:sz="0" w:space="0" w:color="auto"/>
            <w:bottom w:val="none" w:sz="0" w:space="0" w:color="auto"/>
            <w:right w:val="none" w:sz="0" w:space="0" w:color="auto"/>
          </w:divBdr>
        </w:div>
        <w:div w:id="750741263">
          <w:marLeft w:val="0"/>
          <w:marRight w:val="0"/>
          <w:marTop w:val="0"/>
          <w:marBottom w:val="0"/>
          <w:divBdr>
            <w:top w:val="none" w:sz="0" w:space="0" w:color="auto"/>
            <w:left w:val="none" w:sz="0" w:space="0" w:color="auto"/>
            <w:bottom w:val="none" w:sz="0" w:space="0" w:color="auto"/>
            <w:right w:val="none" w:sz="0" w:space="0" w:color="auto"/>
          </w:divBdr>
        </w:div>
        <w:div w:id="1514876739">
          <w:marLeft w:val="0"/>
          <w:marRight w:val="0"/>
          <w:marTop w:val="0"/>
          <w:marBottom w:val="0"/>
          <w:divBdr>
            <w:top w:val="none" w:sz="0" w:space="0" w:color="auto"/>
            <w:left w:val="none" w:sz="0" w:space="0" w:color="auto"/>
            <w:bottom w:val="none" w:sz="0" w:space="0" w:color="auto"/>
            <w:right w:val="none" w:sz="0" w:space="0" w:color="auto"/>
          </w:divBdr>
        </w:div>
      </w:divsChild>
    </w:div>
    <w:div w:id="1804275708">
      <w:bodyDiv w:val="1"/>
      <w:marLeft w:val="0"/>
      <w:marRight w:val="0"/>
      <w:marTop w:val="0"/>
      <w:marBottom w:val="0"/>
      <w:divBdr>
        <w:top w:val="none" w:sz="0" w:space="0" w:color="auto"/>
        <w:left w:val="none" w:sz="0" w:space="0" w:color="auto"/>
        <w:bottom w:val="none" w:sz="0" w:space="0" w:color="auto"/>
        <w:right w:val="none" w:sz="0" w:space="0" w:color="auto"/>
      </w:divBdr>
    </w:div>
    <w:div w:id="189388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upset" TargetMode="External" /><Relationship Id="rId13" Type="http://schemas.openxmlformats.org/officeDocument/2006/relationships/hyperlink" Target="https://moodle.uwtsd.ac.uk/pluginfile.php/478391/mod_resource/content/0/Demetriou%20%5B2016%5D.pdf" TargetMode="External" /><Relationship Id="rId18" Type="http://schemas.openxmlformats.org/officeDocument/2006/relationships/hyperlink" Target="https://www.lawteacher.net/cases/r-v-chan-fook.php?vref=1" TargetMode="External" /><Relationship Id="rId3" Type="http://schemas.openxmlformats.org/officeDocument/2006/relationships/settings" Target="settings.xml" /><Relationship Id="rId21" Type="http://schemas.openxmlformats.org/officeDocument/2006/relationships/hyperlink" Target="https://assets.publishing.service.gov.uk/government/uploads/system/uploads/attachment_data/file/473403/51950_LC_HC555_Print.pdf" TargetMode="External" /><Relationship Id="rId7" Type="http://schemas.openxmlformats.org/officeDocument/2006/relationships/hyperlink" Target="https://dictionary.cambridge.org/dictionary/english/harm" TargetMode="External" /><Relationship Id="rId12" Type="http://schemas.openxmlformats.org/officeDocument/2006/relationships/hyperlink" Target="https://www.cps.gov.uk/legal-guidance/offences-against-person-incorporating-charging-standard" TargetMode="External" /><Relationship Id="rId17" Type="http://schemas.openxmlformats.org/officeDocument/2006/relationships/hyperlink" Target="https://www.lawteacher.net/cases/r-v-constanza.php?vref=1" TargetMode="External" /><Relationship Id="rId2" Type="http://schemas.openxmlformats.org/officeDocument/2006/relationships/styles" Target="styles.xml" /><Relationship Id="rId16" Type="http://schemas.openxmlformats.org/officeDocument/2006/relationships/hyperlink" Target="https://dictionary.cambridge.org/dictionary/english/maliciously" TargetMode="External" /><Relationship Id="rId20" Type="http://schemas.openxmlformats.org/officeDocument/2006/relationships/hyperlink" Target="https://www.oxford-royale.com/articles/offences-against-the-person-act-1861-needs-reform/" TargetMode="External" /><Relationship Id="rId1" Type="http://schemas.openxmlformats.org/officeDocument/2006/relationships/numbering" Target="numbering.xml" /><Relationship Id="rId6" Type="http://schemas.openxmlformats.org/officeDocument/2006/relationships/hyperlink" Target="https://dictionary.cambridge.org/dictionary/english/cause" TargetMode="External" /><Relationship Id="rId11" Type="http://schemas.openxmlformats.org/officeDocument/2006/relationships/hyperlink" Target="http://www.bitsoflaw.org/criminal/offences-against-the-person/model-answer/a-level/non-fatal-evaluation-reform" TargetMode="External" /><Relationship Id="rId5" Type="http://schemas.openxmlformats.org/officeDocument/2006/relationships/hyperlink" Target="https://dictionary.cambridge.org/dictionary/english/intended" TargetMode="External" /><Relationship Id="rId15" Type="http://schemas.openxmlformats.org/officeDocument/2006/relationships/hyperlink" Target="https://journals-sagepub-com.ezproxy.uwtsd.ac.uk/doi/full/10.1177/0022018316685478" TargetMode="External" /><Relationship Id="rId23" Type="http://schemas.openxmlformats.org/officeDocument/2006/relationships/theme" Target="theme/theme1.xml" /><Relationship Id="rId10" Type="http://schemas.openxmlformats.org/officeDocument/2006/relationships/hyperlink" Target="https://alrich.wordpress.com/tag/collins-v-willcock-1984/" TargetMode="External" /><Relationship Id="rId19" Type="http://schemas.openxmlformats.org/officeDocument/2006/relationships/hyperlink" Target="https://www.legislation.gov.uk/ukpga/Vict/24-25/100/section/26" TargetMode="External" /><Relationship Id="rId4" Type="http://schemas.openxmlformats.org/officeDocument/2006/relationships/webSettings" Target="webSettings.xml" /><Relationship Id="rId9" Type="http://schemas.openxmlformats.org/officeDocument/2006/relationships/hyperlink" Target="https://dictionary.cambridge.org/dictionary/english/damage" TargetMode="External" /><Relationship Id="rId14" Type="http://schemas.openxmlformats.org/officeDocument/2006/relationships/hyperlink" Target="http://www.e-lawresources.co.uk/Battery.php"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11</Pages>
  <Words>2356</Words>
  <Characters>13432</Characters>
  <Application>Microsoft Office Word</Application>
  <DocSecurity>0</DocSecurity>
  <Lines>111</Lines>
  <Paragraphs>31</Paragraphs>
  <ScaleCrop>false</ScaleCrop>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 (2005728)</dc:creator>
  <cp:keywords/>
  <dc:description/>
  <cp:lastModifiedBy>Paula Agnieszka Kazmierczak</cp:lastModifiedBy>
  <cp:revision>6</cp:revision>
  <dcterms:created xsi:type="dcterms:W3CDTF">2021-03-04T18:39:00Z</dcterms:created>
  <dcterms:modified xsi:type="dcterms:W3CDTF">2021-03-04T18:52:00Z</dcterms:modified>
</cp:coreProperties>
</file>