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95899" w14:textId="77777777" w:rsidR="00BC78EE" w:rsidRPr="00CC1304" w:rsidRDefault="00BC78EE">
      <w:pPr>
        <w:spacing w:line="276" w:lineRule="auto"/>
        <w:jc w:val="left"/>
      </w:pPr>
    </w:p>
    <w:p w14:paraId="42F8DD64" w14:textId="77777777" w:rsidR="00BC78EE" w:rsidRPr="00CC1304" w:rsidRDefault="00BC78EE">
      <w:pPr>
        <w:spacing w:line="276" w:lineRule="auto"/>
        <w:jc w:val="left"/>
      </w:pPr>
    </w:p>
    <w:p w14:paraId="60523040" w14:textId="77777777" w:rsidR="00BC78EE" w:rsidRPr="00CC1304" w:rsidRDefault="00BC78EE">
      <w:pPr>
        <w:spacing w:line="276" w:lineRule="auto"/>
        <w:jc w:val="left"/>
      </w:pPr>
    </w:p>
    <w:p w14:paraId="4C11E8CE" w14:textId="77777777" w:rsidR="00BC78EE" w:rsidRPr="00CC1304" w:rsidRDefault="00BC78EE">
      <w:pPr>
        <w:spacing w:line="276" w:lineRule="auto"/>
        <w:jc w:val="left"/>
      </w:pPr>
    </w:p>
    <w:p w14:paraId="661D13B4" w14:textId="77777777" w:rsidR="00BC78EE" w:rsidRPr="00CC1304" w:rsidRDefault="00BC78EE">
      <w:pPr>
        <w:spacing w:line="276" w:lineRule="auto"/>
        <w:jc w:val="left"/>
      </w:pPr>
    </w:p>
    <w:p w14:paraId="0489DDAD" w14:textId="77777777" w:rsidR="00BC78EE" w:rsidRPr="00CC1304" w:rsidRDefault="00BC78EE">
      <w:pPr>
        <w:spacing w:line="276" w:lineRule="auto"/>
        <w:jc w:val="left"/>
      </w:pPr>
    </w:p>
    <w:p w14:paraId="3809DDEF" w14:textId="77777777" w:rsidR="00BC78EE" w:rsidRPr="00CC1304" w:rsidRDefault="00BC78EE">
      <w:pPr>
        <w:spacing w:line="276" w:lineRule="auto"/>
        <w:jc w:val="left"/>
      </w:pPr>
    </w:p>
    <w:p w14:paraId="6D93FA7B" w14:textId="77777777" w:rsidR="00BC78EE" w:rsidRPr="00CC1304" w:rsidRDefault="00BC78EE">
      <w:pPr>
        <w:spacing w:line="276" w:lineRule="auto"/>
        <w:jc w:val="left"/>
      </w:pPr>
    </w:p>
    <w:p w14:paraId="60FD26A9" w14:textId="77777777" w:rsidR="00BC78EE" w:rsidRPr="00CC1304" w:rsidRDefault="00BC78EE">
      <w:pPr>
        <w:spacing w:line="276" w:lineRule="auto"/>
        <w:jc w:val="left"/>
      </w:pPr>
    </w:p>
    <w:p w14:paraId="6AC10379" w14:textId="77777777" w:rsidR="00BC78EE" w:rsidRPr="00CC1304" w:rsidRDefault="00BC78EE">
      <w:pPr>
        <w:spacing w:line="276" w:lineRule="auto"/>
        <w:jc w:val="left"/>
      </w:pPr>
    </w:p>
    <w:p w14:paraId="09AF303F" w14:textId="77777777" w:rsidR="00BC78EE" w:rsidRPr="00CC1304" w:rsidRDefault="00BC78EE">
      <w:pPr>
        <w:spacing w:line="276" w:lineRule="auto"/>
        <w:jc w:val="left"/>
      </w:pPr>
    </w:p>
    <w:p w14:paraId="20DA9AF5" w14:textId="77777777" w:rsidR="00BC78EE" w:rsidRPr="00CC1304" w:rsidRDefault="00BC78EE">
      <w:pPr>
        <w:spacing w:line="276" w:lineRule="auto"/>
        <w:jc w:val="left"/>
      </w:pPr>
    </w:p>
    <w:p w14:paraId="7D777A13" w14:textId="77777777" w:rsidR="002201EF" w:rsidRPr="00CC1304" w:rsidRDefault="002201EF" w:rsidP="00EB381F">
      <w:pPr>
        <w:spacing w:line="276" w:lineRule="auto"/>
        <w:jc w:val="center"/>
        <w:rPr>
          <w:b/>
          <w:sz w:val="28"/>
          <w:szCs w:val="32"/>
        </w:rPr>
      </w:pPr>
      <w:r w:rsidRPr="00CC1304">
        <w:rPr>
          <w:b/>
          <w:sz w:val="28"/>
          <w:szCs w:val="32"/>
        </w:rPr>
        <w:t>Student Name: Georgi Lazarov</w:t>
      </w:r>
    </w:p>
    <w:p w14:paraId="6B931945" w14:textId="77777777" w:rsidR="002201EF" w:rsidRPr="00CC1304" w:rsidRDefault="002201EF" w:rsidP="00EB381F">
      <w:pPr>
        <w:spacing w:line="276" w:lineRule="auto"/>
        <w:jc w:val="center"/>
        <w:rPr>
          <w:b/>
          <w:sz w:val="28"/>
          <w:szCs w:val="32"/>
        </w:rPr>
      </w:pPr>
      <w:r w:rsidRPr="00CC1304">
        <w:rPr>
          <w:b/>
          <w:sz w:val="28"/>
          <w:szCs w:val="32"/>
        </w:rPr>
        <w:t>Student Number:</w:t>
      </w:r>
    </w:p>
    <w:p w14:paraId="053D5B57" w14:textId="77777777" w:rsidR="002201EF" w:rsidRPr="00CC1304" w:rsidRDefault="002201EF" w:rsidP="00EB381F">
      <w:pPr>
        <w:spacing w:line="276" w:lineRule="auto"/>
        <w:jc w:val="center"/>
        <w:rPr>
          <w:b/>
          <w:sz w:val="28"/>
          <w:szCs w:val="32"/>
        </w:rPr>
      </w:pPr>
      <w:r w:rsidRPr="00CC1304">
        <w:rPr>
          <w:b/>
          <w:sz w:val="28"/>
          <w:szCs w:val="32"/>
        </w:rPr>
        <w:t xml:space="preserve">Module Title: </w:t>
      </w:r>
    </w:p>
    <w:p w14:paraId="1DE5C20B" w14:textId="77777777" w:rsidR="002201EF" w:rsidRPr="00CC1304" w:rsidRDefault="002201EF" w:rsidP="00EB381F">
      <w:pPr>
        <w:spacing w:line="276" w:lineRule="auto"/>
        <w:jc w:val="center"/>
        <w:rPr>
          <w:b/>
          <w:sz w:val="28"/>
          <w:szCs w:val="32"/>
        </w:rPr>
      </w:pPr>
      <w:r w:rsidRPr="00CC1304">
        <w:rPr>
          <w:b/>
          <w:sz w:val="28"/>
          <w:szCs w:val="32"/>
        </w:rPr>
        <w:t xml:space="preserve">Assignment Title: </w:t>
      </w:r>
      <w:r w:rsidRPr="00CC1304">
        <w:rPr>
          <w:b/>
          <w:sz w:val="24"/>
          <w:szCs w:val="32"/>
        </w:rPr>
        <w:t>ENVIRONMENT ANALYSIS OF AN INDUSTRY-ASSIGNMENT 1</w:t>
      </w:r>
    </w:p>
    <w:p w14:paraId="1251E4A2" w14:textId="77777777" w:rsidR="002201EF" w:rsidRPr="00CC1304" w:rsidRDefault="002201EF" w:rsidP="00EB381F">
      <w:pPr>
        <w:spacing w:line="276" w:lineRule="auto"/>
        <w:jc w:val="center"/>
        <w:rPr>
          <w:b/>
          <w:sz w:val="28"/>
          <w:szCs w:val="32"/>
        </w:rPr>
      </w:pPr>
      <w:r w:rsidRPr="00CC1304">
        <w:rPr>
          <w:b/>
          <w:sz w:val="28"/>
          <w:szCs w:val="32"/>
        </w:rPr>
        <w:t>Module Lecturer’s Name</w:t>
      </w:r>
    </w:p>
    <w:p w14:paraId="6ABCDD03" w14:textId="77777777" w:rsidR="00BC78EE" w:rsidRPr="00CC1304" w:rsidRDefault="00860784" w:rsidP="00EB381F">
      <w:pPr>
        <w:spacing w:line="276" w:lineRule="auto"/>
        <w:jc w:val="center"/>
        <w:rPr>
          <w:rFonts w:eastAsiaTheme="majorEastAsia" w:cstheme="majorBidi"/>
          <w:b/>
          <w:bCs/>
          <w:sz w:val="24"/>
          <w:szCs w:val="28"/>
        </w:rPr>
      </w:pPr>
      <w:r w:rsidRPr="00CC1304">
        <w:rPr>
          <w:b/>
        </w:rPr>
        <w:br w:type="page"/>
      </w:r>
    </w:p>
    <w:p w14:paraId="6A77A4D6" w14:textId="77777777" w:rsidR="008F6E73" w:rsidRPr="00CC1304" w:rsidRDefault="00860784" w:rsidP="003157A3">
      <w:pPr>
        <w:pStyle w:val="Heading1"/>
      </w:pPr>
      <w:bookmarkStart w:id="0" w:name="_Toc56021751"/>
      <w:r w:rsidRPr="00CC1304">
        <w:lastRenderedPageBreak/>
        <w:t>Introduction</w:t>
      </w:r>
      <w:bookmarkEnd w:id="0"/>
    </w:p>
    <w:p w14:paraId="0AFBA367" w14:textId="77777777" w:rsidR="005641A6" w:rsidRPr="00CC1304" w:rsidRDefault="00860784" w:rsidP="003157A3">
      <w:r w:rsidRPr="00CC1304">
        <w:t xml:space="preserve">The automobile industry is one of the biggest and one of the most functional industries in the current world. Therefore, it goes without saying that the automobile industry is affected quite extensively by changes in the external environment. In this </w:t>
      </w:r>
      <w:r w:rsidR="00EB381F" w:rsidRPr="00CC1304">
        <w:t>essay</w:t>
      </w:r>
      <w:r w:rsidRPr="00CC1304">
        <w:t xml:space="preserve">, a detailed study </w:t>
      </w:r>
      <w:r w:rsidR="00F80594" w:rsidRPr="00CC1304">
        <w:t>has</w:t>
      </w:r>
      <w:r w:rsidRPr="00CC1304">
        <w:t xml:space="preserve"> be</w:t>
      </w:r>
      <w:r w:rsidR="00F80594" w:rsidRPr="00CC1304">
        <w:t>en</w:t>
      </w:r>
      <w:r w:rsidRPr="00CC1304">
        <w:t xml:space="preserve"> done with a specific focus on the automobile industry by focusing on the way the industry has changed over the past few years. </w:t>
      </w:r>
      <w:r w:rsidR="00F929F6" w:rsidRPr="00CC1304">
        <w:t>Along with that specific focus will be given to a particular company by studying the different ways in which the company has been affected over the past few years and the steps the company can take in order to obtain a competitive advantage.</w:t>
      </w:r>
    </w:p>
    <w:p w14:paraId="72B84AFB" w14:textId="77777777" w:rsidR="005641A6" w:rsidRPr="00CC1304" w:rsidRDefault="00860784" w:rsidP="003157A3">
      <w:r w:rsidRPr="00CC1304">
        <w:t>The macro-environment is the one that focuses on the external environment for a company. This includes the political scenario, the competitive scenario, economic scenario and technological scenario</w:t>
      </w:r>
      <w:r w:rsidR="00F80594" w:rsidRPr="00CC1304">
        <w:t xml:space="preserve"> (</w:t>
      </w:r>
      <w:r w:rsidR="00F80594" w:rsidRPr="00CC1304">
        <w:rPr>
          <w:shd w:val="clear" w:color="auto" w:fill="FFFFFF"/>
        </w:rPr>
        <w:t>Indris and Primiana, 2015)</w:t>
      </w:r>
      <w:r w:rsidRPr="00CC1304">
        <w:t>. These scenarios affect a company quite significantly, and they change the overall dynamics of an industry. The micro</w:t>
      </w:r>
      <w:r w:rsidR="00F80594" w:rsidRPr="00CC1304">
        <w:t>-</w:t>
      </w:r>
      <w:r w:rsidRPr="00CC1304">
        <w:t xml:space="preserve">environment consists of a large number of aspects which include </w:t>
      </w:r>
      <w:r w:rsidR="003C68B7" w:rsidRPr="00CC1304">
        <w:t>the internal aspects of a company. This involves the internal functioning of a company including its strengths, weaknesses, opportunities and the threats that it has due to the various internal aspects.</w:t>
      </w:r>
      <w:r w:rsidR="00F80594" w:rsidRPr="00CC1304">
        <w:t xml:space="preserve"> Therefore, by gathering the information and knowledge would be helpful for managers and stakeholders for</w:t>
      </w:r>
      <w:r w:rsidR="00340A65" w:rsidRPr="00CC1304">
        <w:t xml:space="preserve"> </w:t>
      </w:r>
      <w:r w:rsidR="00F80594" w:rsidRPr="00CC1304">
        <w:t xml:space="preserve">making decisions. It is because </w:t>
      </w:r>
      <w:r w:rsidR="00340A65" w:rsidRPr="00CC1304">
        <w:t>the deciding analysing environment is helpful to make businesses profitable.</w:t>
      </w:r>
    </w:p>
    <w:p w14:paraId="2321719A" w14:textId="77777777" w:rsidR="003157A3" w:rsidRPr="00CC1304" w:rsidRDefault="00860784" w:rsidP="003157A3">
      <w:r w:rsidRPr="00CC1304">
        <w:t xml:space="preserve">In this </w:t>
      </w:r>
      <w:r w:rsidR="00EB381F" w:rsidRPr="00CC1304">
        <w:t>essay</w:t>
      </w:r>
      <w:r w:rsidRPr="00CC1304">
        <w:t xml:space="preserve">, a detailed study will be done based on the automobile industry. The automobile industry has changed massively as, since the year 2015, the industry has shifted to the development of green vehicles that will cause less pollution. Therefore, several companies have decided to shift accordingly, and they have managed to provide </w:t>
      </w:r>
      <w:r w:rsidR="008C3ECC" w:rsidRPr="00CC1304">
        <w:t>a wide range of models that are specifically focussed towards the development of low pollution vehicles. Even today, the trend is on the rise, and the growth of this trend from the very beginning will be discussed in details.</w:t>
      </w:r>
      <w:r w:rsidR="00F929F6" w:rsidRPr="00CC1304">
        <w:t xml:space="preserve"> The company selected for this study is Audi. </w:t>
      </w:r>
    </w:p>
    <w:p w14:paraId="550FE282" w14:textId="77777777" w:rsidR="00690393" w:rsidRPr="00CC1304" w:rsidRDefault="00860784" w:rsidP="00690393">
      <w:pPr>
        <w:pStyle w:val="Heading1"/>
      </w:pPr>
      <w:r w:rsidRPr="00CC1304">
        <w:t>Discussion</w:t>
      </w:r>
    </w:p>
    <w:p w14:paraId="5D716C97" w14:textId="77777777" w:rsidR="008C3ECC" w:rsidRPr="00CC1304" w:rsidRDefault="00860784" w:rsidP="008C3ECC">
      <w:r w:rsidRPr="00CC1304">
        <w:t xml:space="preserve">Here the </w:t>
      </w:r>
      <w:r w:rsidRPr="00CC1304">
        <w:rPr>
          <w:b/>
          <w:i/>
        </w:rPr>
        <w:t>background of the company</w:t>
      </w:r>
      <w:r w:rsidRPr="00CC1304">
        <w:t xml:space="preserve"> is described. </w:t>
      </w:r>
      <w:r w:rsidR="00F438F2" w:rsidRPr="00CC1304">
        <w:t xml:space="preserve">Audi is one of the biggest and one of the most popular automobile brands in the world. Audi is a German automobile manufacturer, and they have developed some of the finest vehicles since their inception. The company is known for its top-class luxury vehicles that provide some of the best services in this business. </w:t>
      </w:r>
      <w:r w:rsidR="0027270B" w:rsidRPr="00CC1304">
        <w:t>The company was founded in the year 1909, and since then, they have gone on to develop over nine production facilities all across the world</w:t>
      </w:r>
      <w:r w:rsidR="00DC51A1" w:rsidRPr="00CC1304">
        <w:t xml:space="preserve"> (Audi, 2020)</w:t>
      </w:r>
      <w:r w:rsidR="0027270B" w:rsidRPr="00CC1304">
        <w:t xml:space="preserve">. The company is </w:t>
      </w:r>
      <w:r w:rsidR="00C11343" w:rsidRPr="00CC1304">
        <w:t>the</w:t>
      </w:r>
      <w:r w:rsidR="0027270B" w:rsidRPr="00CC1304">
        <w:t xml:space="preserve"> part of the Volkswagen group and their origins deeply rooted in Bavaria. Even though the company was initially founded in the year 1909, the company began operation in the 1960s when </w:t>
      </w:r>
      <w:r w:rsidR="0027270B" w:rsidRPr="00CC1304">
        <w:lastRenderedPageBreak/>
        <w:t xml:space="preserve">Volkswagen acquired it. </w:t>
      </w:r>
      <w:r w:rsidR="00205D78" w:rsidRPr="00CC1304">
        <w:t>Along with BMW and Mercedes-Benz, Audi is one of the best selling luxury car brands in the world</w:t>
      </w:r>
      <w:r w:rsidR="00DC51A1" w:rsidRPr="00CC1304">
        <w:t xml:space="preserve"> (Audi, 2020)</w:t>
      </w:r>
      <w:r w:rsidR="00205D78" w:rsidRPr="00CC1304">
        <w:t xml:space="preserve">. </w:t>
      </w:r>
    </w:p>
    <w:p w14:paraId="635FD51D" w14:textId="77777777" w:rsidR="00FF27AC" w:rsidRPr="00CC1304" w:rsidRDefault="00860784" w:rsidP="00FF27AC">
      <w:pPr>
        <w:jc w:val="center"/>
      </w:pPr>
      <w:r w:rsidRPr="00CC1304">
        <w:rPr>
          <w:noProof/>
          <w:lang w:eastAsia="en-GB"/>
        </w:rPr>
        <w:drawing>
          <wp:inline distT="0" distB="0" distL="0" distR="0" wp14:anchorId="406CBB91" wp14:editId="266485E0">
            <wp:extent cx="2857500" cy="1600200"/>
            <wp:effectExtent l="19050" t="0" r="0" b="0"/>
            <wp:docPr id="5" name="Picture 5" descr="C:\Users\USER\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9955" name="Picture 5" descr="C:\Users\USER\Desktop\download.png"/>
                    <pic:cNvPicPr>
                      <a:picLocks noChangeAspect="1" noChangeArrowheads="1"/>
                    </pic:cNvPicPr>
                  </pic:nvPicPr>
                  <pic:blipFill>
                    <a:blip r:embed="rId8" cstate="print"/>
                    <a:stretch>
                      <a:fillRect/>
                    </a:stretch>
                  </pic:blipFill>
                  <pic:spPr bwMode="auto">
                    <a:xfrm>
                      <a:off x="0" y="0"/>
                      <a:ext cx="2857500" cy="1600200"/>
                    </a:xfrm>
                    <a:prstGeom prst="rect">
                      <a:avLst/>
                    </a:prstGeom>
                    <a:noFill/>
                    <a:ln w="9525">
                      <a:noFill/>
                      <a:miter lim="800000"/>
                      <a:headEnd/>
                      <a:tailEnd/>
                    </a:ln>
                  </pic:spPr>
                </pic:pic>
              </a:graphicData>
            </a:graphic>
          </wp:inline>
        </w:drawing>
      </w:r>
    </w:p>
    <w:p w14:paraId="6E7FA7D4" w14:textId="77777777" w:rsidR="00C11343" w:rsidRPr="00CC1304" w:rsidRDefault="00860784" w:rsidP="00FF27AC">
      <w:pPr>
        <w:jc w:val="center"/>
        <w:rPr>
          <w:b/>
        </w:rPr>
      </w:pPr>
      <w:r w:rsidRPr="00CC1304">
        <w:rPr>
          <w:b/>
        </w:rPr>
        <w:t>Figure 1: Audi</w:t>
      </w:r>
    </w:p>
    <w:p w14:paraId="3256583E" w14:textId="77777777" w:rsidR="00C11343" w:rsidRPr="00CC1304" w:rsidRDefault="00860784" w:rsidP="00FF27AC">
      <w:pPr>
        <w:jc w:val="center"/>
      </w:pPr>
      <w:r w:rsidRPr="00CC1304">
        <w:t>(Source: Audi, 2020)</w:t>
      </w:r>
    </w:p>
    <w:p w14:paraId="35840F7A" w14:textId="77777777" w:rsidR="00074A77" w:rsidRPr="00CC1304" w:rsidRDefault="00860784" w:rsidP="00392781">
      <w:r w:rsidRPr="00CC1304">
        <w:t xml:space="preserve">In this section, a detailed study </w:t>
      </w:r>
      <w:r w:rsidR="00C11343" w:rsidRPr="00CC1304">
        <w:t>has</w:t>
      </w:r>
      <w:r w:rsidRPr="00CC1304">
        <w:t xml:space="preserve"> be</w:t>
      </w:r>
      <w:r w:rsidR="00C11343" w:rsidRPr="00CC1304">
        <w:t>en</w:t>
      </w:r>
      <w:r w:rsidRPr="00CC1304">
        <w:t xml:space="preserve"> done </w:t>
      </w:r>
      <w:r w:rsidR="00690393" w:rsidRPr="00CC1304">
        <w:t xml:space="preserve">based on </w:t>
      </w:r>
      <w:r w:rsidR="00690393" w:rsidRPr="00CC1304">
        <w:rPr>
          <w:b/>
          <w:i/>
        </w:rPr>
        <w:t>product life cycle</w:t>
      </w:r>
      <w:r w:rsidR="00690393" w:rsidRPr="00CC1304">
        <w:t xml:space="preserve"> </w:t>
      </w:r>
      <w:r w:rsidRPr="00CC1304">
        <w:t>that focus</w:t>
      </w:r>
      <w:r w:rsidR="00C11343" w:rsidRPr="00CC1304">
        <w:t>es</w:t>
      </w:r>
      <w:r w:rsidRPr="00CC1304">
        <w:t xml:space="preserve"> on how the automobile industry has progressed, with a specific focus towards products of Audi in the past few years. In order to do this, the product life cycle model </w:t>
      </w:r>
      <w:r w:rsidR="008D57CC" w:rsidRPr="00CC1304">
        <w:t>has</w:t>
      </w:r>
      <w:r w:rsidRPr="00CC1304">
        <w:t xml:space="preserve"> be</w:t>
      </w:r>
      <w:r w:rsidR="008D57CC" w:rsidRPr="00CC1304">
        <w:t>en</w:t>
      </w:r>
      <w:r w:rsidRPr="00CC1304">
        <w:t xml:space="preserve"> used. This particular model focuses on a variety of objects that study the growth and </w:t>
      </w:r>
      <w:r w:rsidR="00F56EA1" w:rsidRPr="00CC1304">
        <w:t xml:space="preserve">fall of the industry over a wide range of years. The product life cycle starts from the </w:t>
      </w:r>
      <w:r w:rsidR="00F56EA1" w:rsidRPr="00CC1304">
        <w:rPr>
          <w:b/>
          <w:i/>
        </w:rPr>
        <w:t>introduction</w:t>
      </w:r>
      <w:r w:rsidR="00F56EA1" w:rsidRPr="00CC1304">
        <w:t xml:space="preserve">, and then it shifts towards </w:t>
      </w:r>
      <w:r w:rsidR="00F56EA1" w:rsidRPr="00CC1304">
        <w:rPr>
          <w:b/>
          <w:i/>
        </w:rPr>
        <w:t>growth</w:t>
      </w:r>
      <w:r w:rsidR="00F56EA1" w:rsidRPr="00CC1304">
        <w:t xml:space="preserve">, </w:t>
      </w:r>
      <w:r w:rsidR="00F56EA1" w:rsidRPr="00CC1304">
        <w:rPr>
          <w:b/>
          <w:i/>
        </w:rPr>
        <w:t>maturity</w:t>
      </w:r>
      <w:r w:rsidR="00F56EA1" w:rsidRPr="00CC1304">
        <w:t xml:space="preserve"> and </w:t>
      </w:r>
      <w:r w:rsidR="00F56EA1" w:rsidRPr="00CC1304">
        <w:rPr>
          <w:b/>
          <w:i/>
        </w:rPr>
        <w:t>decline</w:t>
      </w:r>
      <w:r w:rsidR="00F56EA1" w:rsidRPr="00CC1304">
        <w:t xml:space="preserve"> of product extension</w:t>
      </w:r>
      <w:r w:rsidR="00075F11" w:rsidRPr="00CC1304">
        <w:t xml:space="preserve"> (</w:t>
      </w:r>
      <w:r w:rsidR="00075F11" w:rsidRPr="00CC1304">
        <w:rPr>
          <w:shd w:val="clear" w:color="auto" w:fill="FFFFFF"/>
        </w:rPr>
        <w:t>He, Luo and Huang, 2019)</w:t>
      </w:r>
      <w:r w:rsidR="00F56EA1" w:rsidRPr="00CC1304">
        <w:t xml:space="preserve">. </w:t>
      </w:r>
      <w:r w:rsidR="00874544" w:rsidRPr="00CC1304">
        <w:t xml:space="preserve">The product does not necessarily </w:t>
      </w:r>
      <w:r w:rsidR="009D3385" w:rsidRPr="00CC1304">
        <w:t xml:space="preserve">decline; it could extend depending on how well the company has done in keeping the product alive. </w:t>
      </w:r>
    </w:p>
    <w:p w14:paraId="265283B4" w14:textId="77777777" w:rsidR="008D57CC" w:rsidRPr="00CC1304" w:rsidRDefault="00860784" w:rsidP="00392781">
      <w:r w:rsidRPr="00CC1304">
        <w:rPr>
          <w:noProof/>
          <w:lang w:eastAsia="en-GB"/>
        </w:rPr>
        <w:drawing>
          <wp:inline distT="0" distB="0" distL="0" distR="0" wp14:anchorId="7970BC96" wp14:editId="74FFBB01">
            <wp:extent cx="5943600" cy="2971800"/>
            <wp:effectExtent l="19050" t="0" r="0" b="0"/>
            <wp:docPr id="3" name="Picture 2" descr="image-placeholder-ti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59432" name="image-placeholder-title.png"/>
                    <pic:cNvPicPr/>
                  </pic:nvPicPr>
                  <pic:blipFill>
                    <a:blip r:embed="rId9"/>
                    <a:srcRect b="11364"/>
                    <a:stretch>
                      <a:fillRect/>
                    </a:stretch>
                  </pic:blipFill>
                  <pic:spPr>
                    <a:xfrm>
                      <a:off x="0" y="0"/>
                      <a:ext cx="5943600" cy="2971800"/>
                    </a:xfrm>
                    <a:prstGeom prst="rect">
                      <a:avLst/>
                    </a:prstGeom>
                  </pic:spPr>
                </pic:pic>
              </a:graphicData>
            </a:graphic>
          </wp:inline>
        </w:drawing>
      </w:r>
    </w:p>
    <w:p w14:paraId="469355B3" w14:textId="77777777" w:rsidR="008D57CC" w:rsidRPr="00CC1304" w:rsidRDefault="00860784" w:rsidP="00075F11">
      <w:pPr>
        <w:jc w:val="center"/>
        <w:rPr>
          <w:b/>
        </w:rPr>
      </w:pPr>
      <w:r w:rsidRPr="00CC1304">
        <w:rPr>
          <w:b/>
        </w:rPr>
        <w:lastRenderedPageBreak/>
        <w:t>Figure 2: Product life cycle</w:t>
      </w:r>
    </w:p>
    <w:p w14:paraId="1D4B8E8B" w14:textId="77777777" w:rsidR="008D57CC" w:rsidRPr="00CC1304" w:rsidRDefault="00860784" w:rsidP="00075F11">
      <w:pPr>
        <w:jc w:val="center"/>
      </w:pPr>
      <w:r w:rsidRPr="00CC1304">
        <w:t xml:space="preserve">(Source: </w:t>
      </w:r>
      <w:r w:rsidRPr="00CC1304">
        <w:rPr>
          <w:shd w:val="clear" w:color="auto" w:fill="FFFFFF"/>
        </w:rPr>
        <w:t>He, Luo and Huang, 2019)</w:t>
      </w:r>
    </w:p>
    <w:p w14:paraId="76A82E27" w14:textId="77777777" w:rsidR="00A16DF1" w:rsidRPr="00CC1304" w:rsidRDefault="00860784" w:rsidP="00392781">
      <w:r w:rsidRPr="00CC1304">
        <w:t xml:space="preserve">In the </w:t>
      </w:r>
      <w:r w:rsidRPr="00CC1304">
        <w:rPr>
          <w:b/>
          <w:i/>
        </w:rPr>
        <w:t>introduction</w:t>
      </w:r>
      <w:r w:rsidRPr="00CC1304">
        <w:t xml:space="preserve"> stage,</w:t>
      </w:r>
      <w:r w:rsidR="00FD7858" w:rsidRPr="00CC1304">
        <w:t xml:space="preserve"> t</w:t>
      </w:r>
      <w:r w:rsidR="00F438F2" w:rsidRPr="00CC1304">
        <w:t>he automobile industry has changed quite massively since the year 2015. The indus</w:t>
      </w:r>
      <w:r w:rsidR="00AD399D" w:rsidRPr="00CC1304">
        <w:t>try has developed some of the best cars, especially in Europe since the year 2015. Some of the biggest names in the industry include Toyota, Audi and Ferrari who have developed some of the most popular vehicles in the world. The year 2015 has been selected as the industry has decided to develop low pollution vehicles since the year 2015. New research has been started, and several companies started production of green vehicles since the year 2015</w:t>
      </w:r>
      <w:r w:rsidR="00070AE5" w:rsidRPr="00CC1304">
        <w:t xml:space="preserve"> (Shaoand Ünal, 2019)</w:t>
      </w:r>
      <w:r w:rsidR="00AD399D" w:rsidRPr="00CC1304">
        <w:t xml:space="preserve">. Companies like </w:t>
      </w:r>
      <w:r w:rsidR="00F438F2" w:rsidRPr="00CC1304">
        <w:t>Toyota managed to make massive sales during this time, and this is when the industry realised that developing green vehicles or relatively low pollution vehicles could prove to be the future of the automobile industry. Audi released the A4 as one of the first low pollution vehicles in the year 2015, and they decided to use the same technology on a wide range of other models which are meant for family usage and family purpose.</w:t>
      </w:r>
    </w:p>
    <w:p w14:paraId="2CFF8F32" w14:textId="77777777" w:rsidR="009D3385" w:rsidRPr="00CC1304" w:rsidRDefault="00860784" w:rsidP="00392781">
      <w:r w:rsidRPr="00CC1304">
        <w:t xml:space="preserve">In terms of </w:t>
      </w:r>
      <w:r w:rsidRPr="00CC1304">
        <w:rPr>
          <w:b/>
          <w:i/>
        </w:rPr>
        <w:t>growth</w:t>
      </w:r>
      <w:r w:rsidRPr="00CC1304">
        <w:t>, the industry has managed to establish itself quite extensively over the past few years. Since 2015, companies like Ford and Toyota have spent over $4.5 billion</w:t>
      </w:r>
      <w:r w:rsidR="00F463C6" w:rsidRPr="00CC1304">
        <w:t xml:space="preserve"> in the development of non-pollution vehicles</w:t>
      </w:r>
      <w:r w:rsidR="00070AE5" w:rsidRPr="00CC1304">
        <w:t xml:space="preserve"> (Cordera</w:t>
      </w:r>
      <w:r w:rsidR="00075F11" w:rsidRPr="00CC1304">
        <w:t xml:space="preserve"> </w:t>
      </w:r>
      <w:r w:rsidR="00070AE5" w:rsidRPr="00CC1304">
        <w:rPr>
          <w:i/>
        </w:rPr>
        <w:t xml:space="preserve">et al., </w:t>
      </w:r>
      <w:r w:rsidR="00070AE5" w:rsidRPr="00CC1304">
        <w:t>2019)</w:t>
      </w:r>
      <w:r w:rsidR="00F463C6" w:rsidRPr="00CC1304">
        <w:t>. This took a massive turn when the oil prices in the world changed abruptly, and the purchase of petrol became a luxury. In such a situation, most companies felt the need for the development of an industry that will produce high-efficiency engines that will consume less oil as well. Companies like Tesla came up with vehicles that could run on both oil as well as on electric power</w:t>
      </w:r>
      <w:r w:rsidR="00070AE5" w:rsidRPr="00CC1304">
        <w:t xml:space="preserve"> (De Stefano, Montes-Sancho</w:t>
      </w:r>
      <w:r w:rsidR="00075F11" w:rsidRPr="00CC1304">
        <w:t xml:space="preserve"> </w:t>
      </w:r>
      <w:r w:rsidR="00070AE5" w:rsidRPr="00CC1304">
        <w:t>and Busch, 2016)</w:t>
      </w:r>
      <w:r w:rsidR="00F463C6" w:rsidRPr="00CC1304">
        <w:t xml:space="preserve">. Audi, on the other hand, developed </w:t>
      </w:r>
      <w:r w:rsidR="00B168E1" w:rsidRPr="00CC1304">
        <w:t>the DOHC</w:t>
      </w:r>
      <w:r w:rsidR="00F463C6" w:rsidRPr="00CC1304">
        <w:t xml:space="preserve"> FSI V10 engine for their new model called the R8 V10 in the year </w:t>
      </w:r>
      <w:r w:rsidR="00B168E1" w:rsidRPr="00CC1304">
        <w:t>2018, which was one of the most efficient engines in the world.</w:t>
      </w:r>
    </w:p>
    <w:p w14:paraId="632542E9" w14:textId="77777777" w:rsidR="00FF27AC" w:rsidRPr="00CC1304" w:rsidRDefault="00860784" w:rsidP="00FF27AC">
      <w:pPr>
        <w:jc w:val="center"/>
      </w:pPr>
      <w:r w:rsidRPr="00CC1304">
        <w:rPr>
          <w:noProof/>
          <w:lang w:eastAsia="en-GB"/>
        </w:rPr>
        <w:lastRenderedPageBreak/>
        <w:drawing>
          <wp:inline distT="0" distB="0" distL="0" distR="0" wp14:anchorId="11B60097" wp14:editId="0E4151A3">
            <wp:extent cx="5943600" cy="3859481"/>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28597" name="Picture 2"/>
                    <pic:cNvPicPr>
                      <a:picLocks noChangeAspect="1" noChangeArrowheads="1"/>
                    </pic:cNvPicPr>
                  </pic:nvPicPr>
                  <pic:blipFill>
                    <a:blip r:embed="rId10" cstate="print"/>
                    <a:stretch>
                      <a:fillRect/>
                    </a:stretch>
                  </pic:blipFill>
                  <pic:spPr bwMode="auto">
                    <a:xfrm>
                      <a:off x="0" y="0"/>
                      <a:ext cx="5943600" cy="3859481"/>
                    </a:xfrm>
                    <a:prstGeom prst="rect">
                      <a:avLst/>
                    </a:prstGeom>
                    <a:noFill/>
                    <a:ln w="9525">
                      <a:noFill/>
                      <a:miter lim="800000"/>
                      <a:headEnd/>
                      <a:tailEnd/>
                    </a:ln>
                  </pic:spPr>
                </pic:pic>
              </a:graphicData>
            </a:graphic>
          </wp:inline>
        </w:drawing>
      </w:r>
    </w:p>
    <w:p w14:paraId="2784C501" w14:textId="77777777" w:rsidR="00805C5D" w:rsidRPr="00CC1304" w:rsidRDefault="00860784" w:rsidP="00FF27AC">
      <w:pPr>
        <w:jc w:val="center"/>
        <w:rPr>
          <w:b/>
        </w:rPr>
      </w:pPr>
      <w:r w:rsidRPr="00CC1304">
        <w:rPr>
          <w:b/>
        </w:rPr>
        <w:t>Figure 3</w:t>
      </w:r>
      <w:r w:rsidR="00F438F2" w:rsidRPr="00CC1304">
        <w:rPr>
          <w:b/>
        </w:rPr>
        <w:t>: Green vehicle development of Tesla</w:t>
      </w:r>
    </w:p>
    <w:p w14:paraId="2B868178" w14:textId="77777777" w:rsidR="008948EB" w:rsidRPr="00CC1304" w:rsidRDefault="00860784" w:rsidP="00FF27AC">
      <w:pPr>
        <w:jc w:val="center"/>
      </w:pPr>
      <w:r w:rsidRPr="00CC1304">
        <w:t>(Source: Statista, 2020)</w:t>
      </w:r>
    </w:p>
    <w:p w14:paraId="6221A4B8" w14:textId="77777777" w:rsidR="00B168E1" w:rsidRPr="00CC1304" w:rsidRDefault="00860784" w:rsidP="00392781">
      <w:r w:rsidRPr="00CC1304">
        <w:t xml:space="preserve">In the </w:t>
      </w:r>
      <w:r w:rsidRPr="00CC1304">
        <w:rPr>
          <w:b/>
          <w:i/>
        </w:rPr>
        <w:t>maturity</w:t>
      </w:r>
      <w:r w:rsidRPr="00CC1304">
        <w:t xml:space="preserve"> stage, t</w:t>
      </w:r>
      <w:r w:rsidR="00F438F2" w:rsidRPr="00CC1304">
        <w:t xml:space="preserve">he low pollution vehicle industry managed to mature quite extensively during 2018 and 2019. Toyota sold around 500,000 units of electric vehicles in the United Kingdom alone and thereby went on to become one of the pioneers in the electric cars business. </w:t>
      </w:r>
      <w:r w:rsidR="007630B0" w:rsidRPr="00CC1304">
        <w:t xml:space="preserve">The demand for electric cars kept rising as the oil prices continued to increase across the world. </w:t>
      </w:r>
      <w:r w:rsidR="00C956A8" w:rsidRPr="00CC1304">
        <w:t>The companies like Ford and Tesla managed to take over the American market by selling over 2 million units of electric vehicles and thereby becoming some two of the biggest names in low pollution vehicles in the United States</w:t>
      </w:r>
      <w:r w:rsidR="00DC51A1" w:rsidRPr="00CC1304">
        <w:t xml:space="preserve"> (Audi, 2020). </w:t>
      </w:r>
      <w:r w:rsidR="00C956A8" w:rsidRPr="00CC1304">
        <w:t xml:space="preserve"> In the luxury car division, electric engines could not be incorporated; however, the 5.2-litre V10 engine of Audi managed to draw massive attention. Audi clocked the lowest polluting vehicle amongst every other luxury automobile manufacturer in Europe and thereby went onto be the most massive selling low pollution luxury car in the world</w:t>
      </w:r>
      <w:r w:rsidR="00DC51A1" w:rsidRPr="00CC1304">
        <w:t xml:space="preserve"> (Audi, 2020)</w:t>
      </w:r>
      <w:r w:rsidR="00C956A8" w:rsidRPr="00CC1304">
        <w:t>.</w:t>
      </w:r>
    </w:p>
    <w:p w14:paraId="3FB915AA" w14:textId="77777777" w:rsidR="00C956A8" w:rsidRPr="00CC1304" w:rsidRDefault="00860784" w:rsidP="00392781">
      <w:r w:rsidRPr="00CC1304">
        <w:t xml:space="preserve">In terms of </w:t>
      </w:r>
      <w:r w:rsidRPr="00CC1304">
        <w:rPr>
          <w:b/>
          <w:i/>
        </w:rPr>
        <w:t>industry progress</w:t>
      </w:r>
      <w:r w:rsidRPr="00CC1304">
        <w:t>,</w:t>
      </w:r>
      <w:r w:rsidRPr="00CC1304">
        <w:rPr>
          <w:b/>
        </w:rPr>
        <w:t xml:space="preserve"> </w:t>
      </w:r>
      <w:r w:rsidRPr="00CC1304">
        <w:t>a</w:t>
      </w:r>
      <w:r w:rsidR="00F438F2" w:rsidRPr="00CC1304">
        <w:t xml:space="preserve">s of 2020, the industry continues to progress. The recent Coronavirus pandemic resulted in a massive slump in the buying of automobiles. However, the demand for low pollution automobiles is still at large, and several companies are continuing to produce newer vehicles. The BMW i8 that was released this year is an electric vehicle that became one of the most popular </w:t>
      </w:r>
      <w:r w:rsidR="00F438F2" w:rsidRPr="00CC1304">
        <w:lastRenderedPageBreak/>
        <w:t xml:space="preserve">vehicles, even in the year of the pandemic. </w:t>
      </w:r>
      <w:r w:rsidR="00585BC2" w:rsidRPr="00CC1304">
        <w:t>Mercedes also released its Vision AVTR, which is one of the vehicles for the future and causes zero pollution. It is a fully electric driven luxury car that has some of the features of the future. There</w:t>
      </w:r>
      <w:r w:rsidR="00E41786" w:rsidRPr="00CC1304">
        <w:t>fore, the green vehicle industry is only beginning to grow, and it will keep doing so in the years to come. Audi also showcased their latest vehicle, the Aicon which is by far one of the most futuristic vehicles ever. The vehicle has levitation technology and probably is one of the first vehicles that can fly for a short duration, and it runs entirely on renewable energy</w:t>
      </w:r>
      <w:r w:rsidR="00DC51A1" w:rsidRPr="00CC1304">
        <w:t xml:space="preserve"> (Audi, 2020)</w:t>
      </w:r>
      <w:r w:rsidR="00E41786" w:rsidRPr="00CC1304">
        <w:t xml:space="preserve">. </w:t>
      </w:r>
    </w:p>
    <w:p w14:paraId="3A80E709" w14:textId="77777777" w:rsidR="00FF27AC" w:rsidRPr="00CC1304" w:rsidRDefault="00860784" w:rsidP="00FF27AC">
      <w:pPr>
        <w:jc w:val="center"/>
      </w:pPr>
      <w:r w:rsidRPr="00CC1304">
        <w:rPr>
          <w:noProof/>
          <w:lang w:eastAsia="en-GB"/>
        </w:rPr>
        <w:drawing>
          <wp:inline distT="0" distB="0" distL="0" distR="0" wp14:anchorId="7AE59734" wp14:editId="54E6A08C">
            <wp:extent cx="5943600" cy="4322618"/>
            <wp:effectExtent l="19050" t="0" r="0" b="0"/>
            <wp:docPr id="1" name="Picture 1" descr="C:\Users\USER\Desktop\Annual_US_sales_HEVs_vs_PHEVs_2000_20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1731" name="Picture 1" descr="C:\Users\USER\Desktop\Annual_US_sales_HEVs_vs_PHEVs_2000_2019.png"/>
                    <pic:cNvPicPr>
                      <a:picLocks noChangeAspect="1" noChangeArrowheads="1"/>
                    </pic:cNvPicPr>
                  </pic:nvPicPr>
                  <pic:blipFill>
                    <a:blip r:embed="rId11" cstate="print"/>
                    <a:stretch>
                      <a:fillRect/>
                    </a:stretch>
                  </pic:blipFill>
                  <pic:spPr bwMode="auto">
                    <a:xfrm>
                      <a:off x="0" y="0"/>
                      <a:ext cx="5943600" cy="4322618"/>
                    </a:xfrm>
                    <a:prstGeom prst="rect">
                      <a:avLst/>
                    </a:prstGeom>
                    <a:noFill/>
                    <a:ln w="9525">
                      <a:noFill/>
                      <a:miter lim="800000"/>
                      <a:headEnd/>
                      <a:tailEnd/>
                    </a:ln>
                  </pic:spPr>
                </pic:pic>
              </a:graphicData>
            </a:graphic>
          </wp:inline>
        </w:drawing>
      </w:r>
    </w:p>
    <w:p w14:paraId="7E2C1AA9" w14:textId="77777777" w:rsidR="00805C5D" w:rsidRPr="00CC1304" w:rsidRDefault="00860784" w:rsidP="00FF27AC">
      <w:pPr>
        <w:jc w:val="center"/>
        <w:rPr>
          <w:b/>
        </w:rPr>
      </w:pPr>
      <w:r w:rsidRPr="00CC1304">
        <w:rPr>
          <w:b/>
        </w:rPr>
        <w:t>Figure 4</w:t>
      </w:r>
      <w:r w:rsidR="00F438F2" w:rsidRPr="00CC1304">
        <w:rPr>
          <w:b/>
        </w:rPr>
        <w:t>: Demand for plug-in electric vehicles</w:t>
      </w:r>
    </w:p>
    <w:p w14:paraId="7D07AFCA" w14:textId="77777777" w:rsidR="008948EB" w:rsidRPr="00CC1304" w:rsidRDefault="00860784" w:rsidP="00FF27AC">
      <w:pPr>
        <w:jc w:val="center"/>
      </w:pPr>
      <w:r w:rsidRPr="00CC1304">
        <w:t>(Source: Statista, 2020)</w:t>
      </w:r>
    </w:p>
    <w:p w14:paraId="2AEFD5E4" w14:textId="77777777" w:rsidR="00AD4C6E" w:rsidRPr="00CC1304" w:rsidRDefault="00860784" w:rsidP="00AD4C6E">
      <w:r w:rsidRPr="00CC1304">
        <w:t xml:space="preserve">In this section, a </w:t>
      </w:r>
      <w:r w:rsidRPr="00CC1304">
        <w:rPr>
          <w:b/>
          <w:i/>
        </w:rPr>
        <w:t>PESTLE analysis</w:t>
      </w:r>
      <w:r w:rsidRPr="00CC1304">
        <w:t xml:space="preserve"> </w:t>
      </w:r>
      <w:r w:rsidR="00075F11" w:rsidRPr="00CC1304">
        <w:t>has</w:t>
      </w:r>
      <w:r w:rsidRPr="00CC1304">
        <w:t xml:space="preserve"> be</w:t>
      </w:r>
      <w:r w:rsidR="00075F11" w:rsidRPr="00CC1304">
        <w:t>en</w:t>
      </w:r>
      <w:r w:rsidRPr="00CC1304">
        <w:t xml:space="preserve"> done that studies the external environment that Audi is subjected to in the current scenario. The European market will be considered for this study. </w:t>
      </w:r>
    </w:p>
    <w:p w14:paraId="4DED48E5" w14:textId="77777777" w:rsidR="00F438F2" w:rsidRPr="00CC1304" w:rsidRDefault="00860784" w:rsidP="00F438F2">
      <w:pPr>
        <w:jc w:val="center"/>
      </w:pPr>
      <w:r w:rsidRPr="00CC1304">
        <w:rPr>
          <w:noProof/>
          <w:lang w:eastAsia="en-GB"/>
        </w:rPr>
        <w:lastRenderedPageBreak/>
        <w:drawing>
          <wp:inline distT="0" distB="0" distL="0" distR="0" wp14:anchorId="2EAA0209" wp14:editId="4B1CF1AE">
            <wp:extent cx="3864299" cy="3333750"/>
            <wp:effectExtent l="19050" t="0" r="2851" b="0"/>
            <wp:docPr id="4" name="Picture 3" descr="pestel_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95225" name="pestel_diagram.png"/>
                    <pic:cNvPicPr/>
                  </pic:nvPicPr>
                  <pic:blipFill>
                    <a:blip r:embed="rId12"/>
                    <a:srcRect l="9135" t="8984" r="12660" b="8789"/>
                    <a:stretch>
                      <a:fillRect/>
                    </a:stretch>
                  </pic:blipFill>
                  <pic:spPr>
                    <a:xfrm>
                      <a:off x="0" y="0"/>
                      <a:ext cx="3864299" cy="3333750"/>
                    </a:xfrm>
                    <a:prstGeom prst="rect">
                      <a:avLst/>
                    </a:prstGeom>
                  </pic:spPr>
                </pic:pic>
              </a:graphicData>
            </a:graphic>
          </wp:inline>
        </w:drawing>
      </w:r>
    </w:p>
    <w:p w14:paraId="23125475" w14:textId="77777777" w:rsidR="00F438F2" w:rsidRPr="00CC1304" w:rsidRDefault="00860784" w:rsidP="00F438F2">
      <w:pPr>
        <w:jc w:val="center"/>
        <w:rPr>
          <w:b/>
        </w:rPr>
      </w:pPr>
      <w:r w:rsidRPr="00CC1304">
        <w:rPr>
          <w:b/>
        </w:rPr>
        <w:t>Figure 5: PESTEL framework</w:t>
      </w:r>
    </w:p>
    <w:p w14:paraId="113EC920" w14:textId="77777777" w:rsidR="00F438F2" w:rsidRPr="00CC1304" w:rsidRDefault="00860784" w:rsidP="00F438F2">
      <w:pPr>
        <w:jc w:val="center"/>
      </w:pPr>
      <w:r w:rsidRPr="00CC1304">
        <w:t xml:space="preserve">(Source: </w:t>
      </w:r>
      <w:r w:rsidRPr="00CC1304">
        <w:rPr>
          <w:shd w:val="clear" w:color="auto" w:fill="FFFFFF"/>
        </w:rPr>
        <w:t>Pan, Chen and Zhan, 2019)</w:t>
      </w:r>
    </w:p>
    <w:p w14:paraId="30B68214" w14:textId="77777777" w:rsidR="00AD4C6E" w:rsidRPr="00CC1304" w:rsidRDefault="00860784" w:rsidP="00AD4C6E">
      <w:r w:rsidRPr="00CC1304">
        <w:t xml:space="preserve">In </w:t>
      </w:r>
      <w:r w:rsidRPr="00CC1304">
        <w:rPr>
          <w:b/>
          <w:i/>
        </w:rPr>
        <w:t>political</w:t>
      </w:r>
      <w:r w:rsidRPr="00CC1304">
        <w:t xml:space="preserve"> factors,</w:t>
      </w:r>
      <w:r w:rsidR="00F438F2" w:rsidRPr="00CC1304">
        <w:t xml:space="preserve"> Europe has a very varied political scenario in the current situation. The UK has moved out of the European Union and has led to Brexit</w:t>
      </w:r>
      <w:r w:rsidR="004E1B38" w:rsidRPr="00CC1304">
        <w:t xml:space="preserve"> (Vošta</w:t>
      </w:r>
      <w:r w:rsidR="00AD1C00" w:rsidRPr="00CC1304">
        <w:t xml:space="preserve"> </w:t>
      </w:r>
      <w:r w:rsidR="004E1B38" w:rsidRPr="00CC1304">
        <w:t>and Kocourek, 2017)</w:t>
      </w:r>
      <w:r w:rsidR="00F438F2" w:rsidRPr="00CC1304">
        <w:t>. The other European nations, however, are in the EU, but the UK being the centre of business in the continent, the trade laws have changed leading to rising in trade taxes</w:t>
      </w:r>
      <w:r w:rsidR="005B4FBA" w:rsidRPr="00CC1304">
        <w:t xml:space="preserve"> (Rawlinson</w:t>
      </w:r>
      <w:r w:rsidR="00F438F2" w:rsidRPr="00CC1304">
        <w:t xml:space="preserve"> </w:t>
      </w:r>
      <w:r w:rsidR="005B4FBA" w:rsidRPr="00CC1304">
        <w:t>and Wells, 2016)</w:t>
      </w:r>
      <w:r w:rsidR="00F438F2" w:rsidRPr="00CC1304">
        <w:t xml:space="preserve">. </w:t>
      </w:r>
      <w:r w:rsidR="00AD1C00" w:rsidRPr="00CC1304">
        <w:t>These affect the whole car Industry of the nation. On the other hand, business-friendly political decisions have always been helping the car industry to grow.</w:t>
      </w:r>
    </w:p>
    <w:p w14:paraId="64A90E9B" w14:textId="77777777" w:rsidR="00AD4C6E" w:rsidRPr="00CC1304" w:rsidRDefault="00860784" w:rsidP="00AD4C6E">
      <w:r w:rsidRPr="00CC1304">
        <w:t xml:space="preserve">In </w:t>
      </w:r>
      <w:r w:rsidRPr="00CC1304">
        <w:rPr>
          <w:b/>
          <w:i/>
        </w:rPr>
        <w:t>economic factors</w:t>
      </w:r>
      <w:r w:rsidRPr="00CC1304">
        <w:rPr>
          <w:i/>
        </w:rPr>
        <w:t>,</w:t>
      </w:r>
      <w:r w:rsidRPr="00CC1304">
        <w:t xml:space="preserve"> t</w:t>
      </w:r>
      <w:r w:rsidR="00F438F2" w:rsidRPr="00CC1304">
        <w:t xml:space="preserve">he economy of most of the countries in Europe is quite unstable. The GDP </w:t>
      </w:r>
      <w:r w:rsidR="00AD1C00" w:rsidRPr="00CC1304">
        <w:t xml:space="preserve">of the United Kingdom is -20.8% in the current year, </w:t>
      </w:r>
      <w:r w:rsidR="00F438F2" w:rsidRPr="00CC1304">
        <w:t xml:space="preserve">which is one of the lowest ever. The inflation rate within the United Kingdom is </w:t>
      </w:r>
      <w:r w:rsidR="00300DC2" w:rsidRPr="00CC1304">
        <w:t>0.7% which is an all-time low</w:t>
      </w:r>
      <w:r w:rsidR="004E1B38" w:rsidRPr="00CC1304">
        <w:t xml:space="preserve"> (Statista, 2020)</w:t>
      </w:r>
      <w:r w:rsidR="00300DC2" w:rsidRPr="00CC1304">
        <w:t>.</w:t>
      </w:r>
      <w:r w:rsidR="00F438F2" w:rsidRPr="00CC1304">
        <w:t xml:space="preserve"> Due to this factor, the overall sale of cars has been reduced by 4.1% in Europe. </w:t>
      </w:r>
    </w:p>
    <w:p w14:paraId="44A24C3D" w14:textId="77777777" w:rsidR="00300DC2" w:rsidRPr="00CC1304" w:rsidRDefault="00860784" w:rsidP="00AD4C6E">
      <w:r w:rsidRPr="00CC1304">
        <w:t xml:space="preserve">In terms </w:t>
      </w:r>
      <w:r w:rsidRPr="00CC1304">
        <w:rPr>
          <w:b/>
          <w:i/>
        </w:rPr>
        <w:t>of s</w:t>
      </w:r>
      <w:r w:rsidR="00F438F2" w:rsidRPr="00CC1304">
        <w:rPr>
          <w:b/>
          <w:i/>
        </w:rPr>
        <w:t>ocial</w:t>
      </w:r>
      <w:r w:rsidRPr="00CC1304">
        <w:rPr>
          <w:b/>
          <w:i/>
        </w:rPr>
        <w:t xml:space="preserve"> factors</w:t>
      </w:r>
      <w:r w:rsidRPr="00CC1304">
        <w:t>, t</w:t>
      </w:r>
      <w:r w:rsidR="00F438F2" w:rsidRPr="00CC1304">
        <w:t>he current society of the entire Europe is quite unstable. Countries like Germany, the United Kingdom and France are facing massive unemployment. Apart from that, most of the people are being shifted to their homes due to the current Corona pandemic. Also, their income level has been decreased, so that they cannot afford luxury cars in this time, and therefore, the sale has been reduced (Vošta and Kocourek, 2017).</w:t>
      </w:r>
    </w:p>
    <w:p w14:paraId="2153AAA3" w14:textId="77777777" w:rsidR="00300DC2" w:rsidRPr="00CC1304" w:rsidRDefault="00860784" w:rsidP="00AD4C6E">
      <w:r w:rsidRPr="00CC1304">
        <w:lastRenderedPageBreak/>
        <w:t xml:space="preserve">The current </w:t>
      </w:r>
      <w:r w:rsidRPr="00CC1304">
        <w:rPr>
          <w:b/>
          <w:i/>
        </w:rPr>
        <w:t>technological</w:t>
      </w:r>
      <w:r w:rsidRPr="00CC1304">
        <w:t xml:space="preserve"> development within Europe is at an all-time high. The countries, namely Germany, France and the United Kingdom are amongst the top seven biggest countries in terms of technological development. Therefore, several electric cars </w:t>
      </w:r>
      <w:r w:rsidR="00333528" w:rsidRPr="00CC1304">
        <w:t>are being</w:t>
      </w:r>
      <w:r w:rsidRPr="00CC1304">
        <w:t xml:space="preserve"> manufactured </w:t>
      </w:r>
      <w:r w:rsidR="00333528" w:rsidRPr="00CC1304">
        <w:t>in the industry (Deyo, 2016). On the other hand, it has increased the pricing of cars.</w:t>
      </w:r>
    </w:p>
    <w:p w14:paraId="21C5E6F7" w14:textId="77777777" w:rsidR="00300DC2" w:rsidRPr="00CC1304" w:rsidRDefault="00860784" w:rsidP="00AD4C6E">
      <w:r w:rsidRPr="00CC1304">
        <w:t xml:space="preserve">The </w:t>
      </w:r>
      <w:r w:rsidRPr="00CC1304">
        <w:rPr>
          <w:b/>
          <w:i/>
        </w:rPr>
        <w:t>environmental</w:t>
      </w:r>
      <w:r w:rsidRPr="00CC1304">
        <w:t xml:space="preserve"> concerns within Europe are relatively low currently. The Corona pandemic has reduced</w:t>
      </w:r>
      <w:r w:rsidR="00333528" w:rsidRPr="00CC1304">
        <w:t xml:space="preserve"> transportation, which also reduces the </w:t>
      </w:r>
      <w:r w:rsidRPr="00CC1304">
        <w:t xml:space="preserve">pollution; however, the </w:t>
      </w:r>
      <w:r w:rsidR="00333528" w:rsidRPr="00CC1304">
        <w:t>demand for low pollution products is</w:t>
      </w:r>
      <w:r w:rsidRPr="00CC1304">
        <w:t xml:space="preserve"> always at a high.</w:t>
      </w:r>
      <w:r w:rsidR="00333528" w:rsidRPr="00CC1304">
        <w:t xml:space="preserve"> Several companies within the car industry adopted sustainability.</w:t>
      </w:r>
    </w:p>
    <w:p w14:paraId="403A4A9A" w14:textId="77777777" w:rsidR="00300DC2" w:rsidRPr="00CC1304" w:rsidRDefault="00860784" w:rsidP="00AD4C6E">
      <w:r w:rsidRPr="00CC1304">
        <w:t xml:space="preserve">In terms of </w:t>
      </w:r>
      <w:r w:rsidRPr="00CC1304">
        <w:rPr>
          <w:b/>
          <w:i/>
        </w:rPr>
        <w:t>legal factors</w:t>
      </w:r>
      <w:r w:rsidRPr="00CC1304">
        <w:t>, t</w:t>
      </w:r>
      <w:r w:rsidR="00F438F2" w:rsidRPr="00CC1304">
        <w:t xml:space="preserve">he current labour laws in Europe are mostly governed by the ones as developed by the European Union. </w:t>
      </w:r>
      <w:r w:rsidR="00914755" w:rsidRPr="00CC1304">
        <w:t>The European Convention for Human Rights claims that no company can remove any more employees without providing them with proper compensation</w:t>
      </w:r>
      <w:r w:rsidR="005B4FBA" w:rsidRPr="00CC1304">
        <w:t xml:space="preserve"> (Athukoralaand Veeramani, 2019)</w:t>
      </w:r>
      <w:r w:rsidR="00914755" w:rsidRPr="00CC1304">
        <w:t xml:space="preserve">. </w:t>
      </w:r>
    </w:p>
    <w:p w14:paraId="174CCA9E" w14:textId="77777777" w:rsidR="00F67B87" w:rsidRPr="00CC1304" w:rsidRDefault="00860784" w:rsidP="00F67B87">
      <w:pPr>
        <w:pStyle w:val="Heading1"/>
        <w:rPr>
          <w:b w:val="0"/>
        </w:rPr>
      </w:pPr>
      <w:r w:rsidRPr="00CC1304">
        <w:rPr>
          <w:b w:val="0"/>
        </w:rPr>
        <w:t xml:space="preserve">In this section, the </w:t>
      </w:r>
      <w:r w:rsidRPr="00CC1304">
        <w:rPr>
          <w:i/>
        </w:rPr>
        <w:t>SWOT</w:t>
      </w:r>
      <w:r w:rsidRPr="00CC1304">
        <w:rPr>
          <w:b w:val="0"/>
        </w:rPr>
        <w:t xml:space="preserve"> analysis has been done. </w:t>
      </w:r>
    </w:p>
    <w:tbl>
      <w:tblPr>
        <w:tblW w:w="0" w:type="auto"/>
        <w:tblInd w:w="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95"/>
        <w:gridCol w:w="4500"/>
      </w:tblGrid>
      <w:tr w:rsidR="006F6AC6" w:rsidRPr="00CC1304" w14:paraId="181BB48A" w14:textId="77777777" w:rsidTr="00D476D1">
        <w:trPr>
          <w:trHeight w:val="705"/>
        </w:trPr>
        <w:tc>
          <w:tcPr>
            <w:tcW w:w="4095" w:type="dxa"/>
          </w:tcPr>
          <w:p w14:paraId="7805CC9D" w14:textId="77777777" w:rsidR="00F67B87" w:rsidRPr="00CC1304" w:rsidRDefault="00860784" w:rsidP="00D476D1">
            <w:pPr>
              <w:jc w:val="center"/>
              <w:rPr>
                <w:b/>
                <w:bCs/>
              </w:rPr>
            </w:pPr>
            <w:r w:rsidRPr="00CC1304">
              <w:rPr>
                <w:b/>
                <w:bCs/>
              </w:rPr>
              <w:t>Strengths</w:t>
            </w:r>
          </w:p>
        </w:tc>
        <w:tc>
          <w:tcPr>
            <w:tcW w:w="4500" w:type="dxa"/>
          </w:tcPr>
          <w:p w14:paraId="11878C3D" w14:textId="77777777" w:rsidR="00F67B87" w:rsidRPr="00CC1304" w:rsidRDefault="00860784" w:rsidP="00D476D1">
            <w:pPr>
              <w:jc w:val="center"/>
              <w:rPr>
                <w:b/>
                <w:bCs/>
              </w:rPr>
            </w:pPr>
            <w:r w:rsidRPr="00CC1304">
              <w:rPr>
                <w:b/>
                <w:bCs/>
              </w:rPr>
              <w:t>Weaknesses</w:t>
            </w:r>
          </w:p>
        </w:tc>
      </w:tr>
      <w:tr w:rsidR="006F6AC6" w:rsidRPr="00CC1304" w14:paraId="5AC38AB0" w14:textId="77777777" w:rsidTr="00D476D1">
        <w:trPr>
          <w:trHeight w:val="705"/>
        </w:trPr>
        <w:tc>
          <w:tcPr>
            <w:tcW w:w="4095" w:type="dxa"/>
          </w:tcPr>
          <w:p w14:paraId="79E9C455" w14:textId="77777777" w:rsidR="00F67B87" w:rsidRPr="00CC1304" w:rsidRDefault="00860784" w:rsidP="00D476D1">
            <w:pPr>
              <w:pStyle w:val="ListParagraph"/>
              <w:numPr>
                <w:ilvl w:val="0"/>
                <w:numId w:val="1"/>
              </w:numPr>
            </w:pPr>
            <w:r w:rsidRPr="00CC1304">
              <w:t>Positive identity of the brand</w:t>
            </w:r>
          </w:p>
          <w:p w14:paraId="181DE58C" w14:textId="77777777" w:rsidR="00F67B87" w:rsidRPr="00CC1304" w:rsidRDefault="00860784" w:rsidP="00D476D1">
            <w:pPr>
              <w:pStyle w:val="ListParagraph"/>
              <w:numPr>
                <w:ilvl w:val="0"/>
                <w:numId w:val="1"/>
              </w:numPr>
            </w:pPr>
            <w:r w:rsidRPr="00CC1304">
              <w:t>Advancement in technology, such as Quattro and FSI (Audi, 2020)</w:t>
            </w:r>
          </w:p>
          <w:p w14:paraId="4DFBD84B" w14:textId="77777777" w:rsidR="00F67B87" w:rsidRPr="00CC1304" w:rsidRDefault="00860784" w:rsidP="00D476D1">
            <w:pPr>
              <w:pStyle w:val="ListParagraph"/>
              <w:numPr>
                <w:ilvl w:val="0"/>
                <w:numId w:val="1"/>
              </w:numPr>
            </w:pPr>
            <w:r w:rsidRPr="00CC1304">
              <w:t>Various range of cars</w:t>
            </w:r>
          </w:p>
          <w:p w14:paraId="51A58412" w14:textId="77777777" w:rsidR="00F67B87" w:rsidRPr="00CC1304" w:rsidRDefault="00860784" w:rsidP="00D476D1">
            <w:pPr>
              <w:pStyle w:val="ListParagraph"/>
              <w:numPr>
                <w:ilvl w:val="0"/>
                <w:numId w:val="1"/>
              </w:numPr>
            </w:pPr>
            <w:r w:rsidRPr="00CC1304">
              <w:t>Elegant styles of cars</w:t>
            </w:r>
          </w:p>
          <w:p w14:paraId="55C883AD" w14:textId="77777777" w:rsidR="00F67B87" w:rsidRPr="00CC1304" w:rsidRDefault="00860784" w:rsidP="00D476D1">
            <w:pPr>
              <w:pStyle w:val="ListParagraph"/>
              <w:numPr>
                <w:ilvl w:val="0"/>
                <w:numId w:val="1"/>
              </w:numPr>
            </w:pPr>
            <w:r w:rsidRPr="00CC1304">
              <w:t>Around 50</w:t>
            </w:r>
            <w:r w:rsidR="00C91183" w:rsidRPr="00CC1304">
              <w:t>,</w:t>
            </w:r>
            <w:r w:rsidRPr="00CC1304">
              <w:t>000 employees worldwide (Audi, 2020)</w:t>
            </w:r>
          </w:p>
        </w:tc>
        <w:tc>
          <w:tcPr>
            <w:tcW w:w="4500" w:type="dxa"/>
          </w:tcPr>
          <w:p w14:paraId="08705539" w14:textId="77777777" w:rsidR="00F67B87" w:rsidRPr="00CC1304" w:rsidRDefault="00860784" w:rsidP="00D476D1">
            <w:pPr>
              <w:pStyle w:val="ListParagraph"/>
              <w:numPr>
                <w:ilvl w:val="0"/>
                <w:numId w:val="1"/>
              </w:numPr>
            </w:pPr>
            <w:r w:rsidRPr="00CC1304">
              <w:t>Confined presence in developing market</w:t>
            </w:r>
          </w:p>
          <w:p w14:paraId="58822939" w14:textId="77777777" w:rsidR="00F67B87" w:rsidRPr="00CC1304" w:rsidRDefault="00860784" w:rsidP="00D476D1">
            <w:pPr>
              <w:pStyle w:val="ListParagraph"/>
              <w:numPr>
                <w:ilvl w:val="0"/>
                <w:numId w:val="1"/>
              </w:numPr>
            </w:pPr>
            <w:r w:rsidRPr="00CC1304">
              <w:t>Huge cost for maintaining and controlling</w:t>
            </w:r>
          </w:p>
          <w:p w14:paraId="14744E6B" w14:textId="77777777" w:rsidR="00F67B87" w:rsidRPr="00CC1304" w:rsidRDefault="00860784" w:rsidP="00D476D1">
            <w:pPr>
              <w:pStyle w:val="ListParagraph"/>
              <w:numPr>
                <w:ilvl w:val="0"/>
                <w:numId w:val="1"/>
              </w:numPr>
            </w:pPr>
            <w:r w:rsidRPr="00CC1304">
              <w:t>Lack in the frequency of promotion</w:t>
            </w:r>
          </w:p>
          <w:p w14:paraId="4CF12920" w14:textId="77777777" w:rsidR="00F67B87" w:rsidRPr="00CC1304" w:rsidRDefault="00F67B87" w:rsidP="00D476D1">
            <w:pPr>
              <w:ind w:left="360"/>
            </w:pPr>
          </w:p>
        </w:tc>
      </w:tr>
      <w:tr w:rsidR="006F6AC6" w:rsidRPr="00CC1304" w14:paraId="1E25D889" w14:textId="77777777" w:rsidTr="00D476D1">
        <w:trPr>
          <w:trHeight w:val="705"/>
        </w:trPr>
        <w:tc>
          <w:tcPr>
            <w:tcW w:w="4095" w:type="dxa"/>
          </w:tcPr>
          <w:p w14:paraId="1AAC6884" w14:textId="77777777" w:rsidR="00F67B87" w:rsidRPr="00CC1304" w:rsidRDefault="00860784" w:rsidP="00D476D1">
            <w:pPr>
              <w:jc w:val="center"/>
              <w:rPr>
                <w:b/>
                <w:bCs/>
              </w:rPr>
            </w:pPr>
            <w:r w:rsidRPr="00CC1304">
              <w:rPr>
                <w:b/>
                <w:bCs/>
              </w:rPr>
              <w:t>Opportunities</w:t>
            </w:r>
          </w:p>
        </w:tc>
        <w:tc>
          <w:tcPr>
            <w:tcW w:w="4500" w:type="dxa"/>
          </w:tcPr>
          <w:p w14:paraId="63325CFA" w14:textId="77777777" w:rsidR="00F67B87" w:rsidRPr="00CC1304" w:rsidRDefault="00860784" w:rsidP="00D476D1">
            <w:pPr>
              <w:jc w:val="center"/>
              <w:rPr>
                <w:b/>
                <w:bCs/>
              </w:rPr>
            </w:pPr>
            <w:r w:rsidRPr="00CC1304">
              <w:rPr>
                <w:b/>
                <w:bCs/>
              </w:rPr>
              <w:t>Threats</w:t>
            </w:r>
          </w:p>
        </w:tc>
      </w:tr>
      <w:tr w:rsidR="006F6AC6" w:rsidRPr="00CC1304" w14:paraId="24F7EC20" w14:textId="77777777" w:rsidTr="00D476D1">
        <w:trPr>
          <w:trHeight w:val="705"/>
        </w:trPr>
        <w:tc>
          <w:tcPr>
            <w:tcW w:w="4095" w:type="dxa"/>
          </w:tcPr>
          <w:p w14:paraId="2CF0C0F5" w14:textId="77777777" w:rsidR="00F67B87" w:rsidRPr="00CC1304" w:rsidRDefault="00860784" w:rsidP="00D476D1">
            <w:pPr>
              <w:pStyle w:val="ListParagraph"/>
              <w:numPr>
                <w:ilvl w:val="0"/>
                <w:numId w:val="2"/>
              </w:numPr>
            </w:pPr>
            <w:r w:rsidRPr="00CC1304">
              <w:t>The increasing market of the automobile and its space</w:t>
            </w:r>
          </w:p>
          <w:p w14:paraId="2B2751E5" w14:textId="77777777" w:rsidR="00F67B87" w:rsidRPr="00CC1304" w:rsidRDefault="00860784" w:rsidP="00D476D1">
            <w:pPr>
              <w:pStyle w:val="ListParagraph"/>
              <w:numPr>
                <w:ilvl w:val="0"/>
                <w:numId w:val="2"/>
              </w:numPr>
            </w:pPr>
            <w:r w:rsidRPr="00CC1304">
              <w:t>Opportunity to increase the frequency of promotion to attain new customers</w:t>
            </w:r>
          </w:p>
          <w:p w14:paraId="1E7D7E55" w14:textId="77777777" w:rsidR="00F67B87" w:rsidRPr="00CC1304" w:rsidRDefault="00860784" w:rsidP="00D476D1">
            <w:pPr>
              <w:pStyle w:val="ListParagraph"/>
              <w:numPr>
                <w:ilvl w:val="0"/>
                <w:numId w:val="2"/>
              </w:numPr>
            </w:pPr>
            <w:r w:rsidRPr="00CC1304">
              <w:t xml:space="preserve">Enhancing product range with </w:t>
            </w:r>
            <w:r w:rsidRPr="00CC1304">
              <w:lastRenderedPageBreak/>
              <w:t>low-cost cars</w:t>
            </w:r>
          </w:p>
          <w:p w14:paraId="4F6448F0" w14:textId="77777777" w:rsidR="00F67B87" w:rsidRPr="00CC1304" w:rsidRDefault="00860784" w:rsidP="00D476D1">
            <w:pPr>
              <w:pStyle w:val="ListParagraph"/>
              <w:numPr>
                <w:ilvl w:val="0"/>
                <w:numId w:val="2"/>
              </w:numPr>
            </w:pPr>
            <w:r w:rsidRPr="00CC1304">
              <w:t>Increment in production to accomplish the demand of the customers</w:t>
            </w:r>
          </w:p>
        </w:tc>
        <w:tc>
          <w:tcPr>
            <w:tcW w:w="4500" w:type="dxa"/>
          </w:tcPr>
          <w:p w14:paraId="554EF2A8" w14:textId="77777777" w:rsidR="00F67B87" w:rsidRPr="00CC1304" w:rsidRDefault="00860784" w:rsidP="00D476D1">
            <w:pPr>
              <w:pStyle w:val="ListParagraph"/>
              <w:numPr>
                <w:ilvl w:val="0"/>
                <w:numId w:val="2"/>
              </w:numPr>
            </w:pPr>
            <w:r w:rsidRPr="00CC1304">
              <w:lastRenderedPageBreak/>
              <w:t>Rise of fuel can curtail the sale.</w:t>
            </w:r>
          </w:p>
          <w:p w14:paraId="50BFFE35" w14:textId="77777777" w:rsidR="00F67B87" w:rsidRPr="00CC1304" w:rsidRDefault="00860784" w:rsidP="00D476D1">
            <w:pPr>
              <w:pStyle w:val="ListParagraph"/>
              <w:numPr>
                <w:ilvl w:val="0"/>
                <w:numId w:val="2"/>
              </w:numPr>
            </w:pPr>
            <w:r w:rsidRPr="00CC1304">
              <w:t>Development in the innovation of competitors</w:t>
            </w:r>
          </w:p>
          <w:p w14:paraId="708815A9" w14:textId="77777777" w:rsidR="00F67B87" w:rsidRPr="00CC1304" w:rsidRDefault="00860784" w:rsidP="00D476D1">
            <w:pPr>
              <w:pStyle w:val="ListParagraph"/>
              <w:numPr>
                <w:ilvl w:val="0"/>
                <w:numId w:val="2"/>
              </w:numPr>
            </w:pPr>
            <w:r w:rsidRPr="00CC1304">
              <w:t>Restriction of government policies, to enter the international context</w:t>
            </w:r>
          </w:p>
          <w:p w14:paraId="2FB3EF81" w14:textId="77777777" w:rsidR="00C91183" w:rsidRPr="00CC1304" w:rsidRDefault="00860784" w:rsidP="00D476D1">
            <w:pPr>
              <w:pStyle w:val="ListParagraph"/>
              <w:numPr>
                <w:ilvl w:val="0"/>
                <w:numId w:val="2"/>
              </w:numPr>
            </w:pPr>
            <w:r w:rsidRPr="00CC1304">
              <w:lastRenderedPageBreak/>
              <w:t>Economic crises due to Covid-19</w:t>
            </w:r>
          </w:p>
        </w:tc>
      </w:tr>
    </w:tbl>
    <w:p w14:paraId="562A4D4F" w14:textId="77777777" w:rsidR="00F67B87" w:rsidRPr="00CC1304" w:rsidRDefault="00860784" w:rsidP="00F67B87">
      <w:pPr>
        <w:jc w:val="center"/>
        <w:rPr>
          <w:b/>
          <w:bCs/>
        </w:rPr>
      </w:pPr>
      <w:r w:rsidRPr="00CC1304">
        <w:rPr>
          <w:b/>
          <w:bCs/>
        </w:rPr>
        <w:lastRenderedPageBreak/>
        <w:t>Table 1: SWOT analysis</w:t>
      </w:r>
      <w:r w:rsidR="00C91183" w:rsidRPr="00CC1304">
        <w:rPr>
          <w:b/>
          <w:bCs/>
        </w:rPr>
        <w:t xml:space="preserve"> of Audi</w:t>
      </w:r>
    </w:p>
    <w:p w14:paraId="2FE4A6B1" w14:textId="77777777" w:rsidR="00F67B87" w:rsidRPr="00CC1304" w:rsidRDefault="00860784" w:rsidP="00F67B87">
      <w:pPr>
        <w:jc w:val="center"/>
      </w:pPr>
      <w:r w:rsidRPr="00CC1304">
        <w:t>(Source: Created by author)</w:t>
      </w:r>
    </w:p>
    <w:p w14:paraId="71DBA9B7" w14:textId="77777777" w:rsidR="008302DC" w:rsidRPr="00CC1304" w:rsidRDefault="00860784" w:rsidP="00F67B87">
      <w:bookmarkStart w:id="1" w:name="_Toc56021756"/>
      <w:r w:rsidRPr="00CC1304">
        <w:t xml:space="preserve">In this section, </w:t>
      </w:r>
      <w:r w:rsidR="00F438F2" w:rsidRPr="00CC1304">
        <w:rPr>
          <w:b/>
          <w:i/>
        </w:rPr>
        <w:t>Porter’s value chain</w:t>
      </w:r>
      <w:bookmarkEnd w:id="1"/>
      <w:r w:rsidRPr="00CC1304">
        <w:t xml:space="preserve"> has been analysed. </w:t>
      </w:r>
      <w:r w:rsidR="00F438F2" w:rsidRPr="00CC1304">
        <w:t>Audi maintains healthy relationships with the suppliers to continue the smoothness receiving, st</w:t>
      </w:r>
      <w:r w:rsidR="00C91183" w:rsidRPr="00CC1304">
        <w:t xml:space="preserve">oring and distributing products, which falls under their </w:t>
      </w:r>
      <w:r w:rsidR="00F438F2" w:rsidRPr="00CC1304">
        <w:rPr>
          <w:b/>
          <w:bCs/>
          <w:i/>
          <w:iCs/>
        </w:rPr>
        <w:t>inbound logistics</w:t>
      </w:r>
      <w:r w:rsidR="00C91183" w:rsidRPr="00CC1304">
        <w:rPr>
          <w:b/>
          <w:bCs/>
          <w:i/>
          <w:iCs/>
        </w:rPr>
        <w:t xml:space="preserve">. </w:t>
      </w:r>
      <w:r w:rsidR="00C91183" w:rsidRPr="00CC1304">
        <w:rPr>
          <w:bCs/>
          <w:iCs/>
        </w:rPr>
        <w:t>They store their car components and material directly to their warehouse and distribute from there</w:t>
      </w:r>
      <w:r w:rsidR="00F438F2" w:rsidRPr="00CC1304">
        <w:t xml:space="preserve"> (Simatupang, Piboonrungroj and Williams, 2017). </w:t>
      </w:r>
      <w:r w:rsidR="00C91183" w:rsidRPr="00CC1304">
        <w:t>In term of</w:t>
      </w:r>
      <w:r w:rsidR="00F438F2" w:rsidRPr="00CC1304">
        <w:t xml:space="preserve"> </w:t>
      </w:r>
      <w:r w:rsidR="00F438F2" w:rsidRPr="00CC1304">
        <w:rPr>
          <w:b/>
          <w:bCs/>
          <w:i/>
          <w:iCs/>
        </w:rPr>
        <w:t>operational systems</w:t>
      </w:r>
      <w:r w:rsidR="00C91183" w:rsidRPr="00CC1304">
        <w:rPr>
          <w:b/>
          <w:bCs/>
          <w:i/>
          <w:iCs/>
        </w:rPr>
        <w:t xml:space="preserve">, </w:t>
      </w:r>
      <w:r w:rsidR="00C91183" w:rsidRPr="00CC1304">
        <w:rPr>
          <w:bCs/>
          <w:iCs/>
        </w:rPr>
        <w:t xml:space="preserve">Audi manufactures in their warehouses and transform their inputs into finished products. </w:t>
      </w:r>
      <w:r w:rsidR="00F438F2" w:rsidRPr="00CC1304">
        <w:t xml:space="preserve">It has helped Audi to earn steady economic growth and enhancement in profitability along with the competitive advantage (Simatupang, Piboonrungroj and Williams, 2017). </w:t>
      </w:r>
      <w:r w:rsidRPr="00CC1304">
        <w:t xml:space="preserve">In terms of </w:t>
      </w:r>
      <w:r w:rsidR="00F438F2" w:rsidRPr="00CC1304">
        <w:rPr>
          <w:b/>
          <w:bCs/>
          <w:i/>
          <w:iCs/>
        </w:rPr>
        <w:t>outbound logistics</w:t>
      </w:r>
      <w:r w:rsidRPr="00CC1304">
        <w:t xml:space="preserve">, Audi uses large trucks to deliver their cars to their customers. </w:t>
      </w:r>
      <w:r w:rsidR="00F438F2" w:rsidRPr="00CC1304">
        <w:t xml:space="preserve">At the </w:t>
      </w:r>
      <w:r w:rsidR="00F438F2" w:rsidRPr="00CC1304">
        <w:rPr>
          <w:b/>
          <w:bCs/>
          <w:i/>
          <w:iCs/>
        </w:rPr>
        <w:t xml:space="preserve">marketing and sales </w:t>
      </w:r>
      <w:r w:rsidR="00F438F2" w:rsidRPr="00CC1304">
        <w:t>stage, Audi enlightens the benefits and distinctions of products, which provides them with an advantage against their competitors</w:t>
      </w:r>
      <w:r w:rsidRPr="00CC1304">
        <w:t>. Audi advertises their cars and initiatives through social media, digital media and television</w:t>
      </w:r>
      <w:r w:rsidR="00F438F2" w:rsidRPr="00CC1304">
        <w:t xml:space="preserve"> (Simatupang, Piboonrungroj and Williams, 2017). </w:t>
      </w:r>
      <w:r w:rsidRPr="00CC1304">
        <w:t xml:space="preserve">In the </w:t>
      </w:r>
      <w:r w:rsidR="00F438F2" w:rsidRPr="00CC1304">
        <w:rPr>
          <w:b/>
          <w:bCs/>
          <w:i/>
          <w:iCs/>
        </w:rPr>
        <w:t>Post-sale services</w:t>
      </w:r>
      <w:r w:rsidR="00F438F2" w:rsidRPr="00CC1304">
        <w:t xml:space="preserve"> </w:t>
      </w:r>
      <w:r w:rsidRPr="00CC1304">
        <w:t>stage, Audi provides 24*7 on-call services, and several servicing offers to consumers.</w:t>
      </w:r>
    </w:p>
    <w:p w14:paraId="130AD462" w14:textId="77777777" w:rsidR="00F67B87" w:rsidRPr="00CC1304" w:rsidRDefault="00860784" w:rsidP="00F67B87">
      <w:r w:rsidRPr="00CC1304">
        <w:t>Audi has accounting, legal, administrative and general management departments in the infrastructure</w:t>
      </w:r>
      <w:r w:rsidR="00F438F2" w:rsidRPr="00CC1304">
        <w:t xml:space="preserve">. The effective </w:t>
      </w:r>
      <w:r w:rsidR="00F438F2" w:rsidRPr="00CC1304">
        <w:rPr>
          <w:b/>
          <w:bCs/>
          <w:i/>
          <w:iCs/>
        </w:rPr>
        <w:t xml:space="preserve">HR management </w:t>
      </w:r>
      <w:r w:rsidR="00F438F2" w:rsidRPr="00CC1304">
        <w:t>permits Audi to mitigate the issues of competition with the help of motivation, evaluating hiring, and cost of training</w:t>
      </w:r>
      <w:r w:rsidRPr="00CC1304">
        <w:t xml:space="preserve">. The HR </w:t>
      </w:r>
      <w:r w:rsidR="00690393" w:rsidRPr="00CC1304">
        <w:t>teams of Audi provide</w:t>
      </w:r>
      <w:r w:rsidRPr="00CC1304">
        <w:t xml:space="preserve"> several financial rewards and non-financial rewards to their employees (</w:t>
      </w:r>
      <w:r w:rsidR="00F438F2" w:rsidRPr="00CC1304">
        <w:rPr>
          <w:shd w:val="clear" w:color="auto" w:fill="FFFFFF"/>
        </w:rPr>
        <w:t>Zamora, 2016)</w:t>
      </w:r>
      <w:r w:rsidR="00F438F2" w:rsidRPr="00CC1304">
        <w:t xml:space="preserve">. Audi recognises the importance of </w:t>
      </w:r>
      <w:r w:rsidR="00F438F2" w:rsidRPr="00CC1304">
        <w:rPr>
          <w:b/>
          <w:bCs/>
          <w:i/>
          <w:iCs/>
        </w:rPr>
        <w:t>technological development</w:t>
      </w:r>
      <w:r w:rsidR="00F438F2" w:rsidRPr="00CC1304">
        <w:t xml:space="preserve">; therefore, they use </w:t>
      </w:r>
      <w:r w:rsidR="00690393" w:rsidRPr="00CC1304">
        <w:t>radar, sonar, leasers, and high-speed processors</w:t>
      </w:r>
      <w:r w:rsidR="00F438F2" w:rsidRPr="00CC1304">
        <w:t xml:space="preserve"> (</w:t>
      </w:r>
      <w:r w:rsidR="00F438F2" w:rsidRPr="00CC1304">
        <w:rPr>
          <w:shd w:val="clear" w:color="auto" w:fill="FFFFFF"/>
        </w:rPr>
        <w:t>Zamora, 2016)</w:t>
      </w:r>
      <w:r w:rsidR="00F438F2" w:rsidRPr="00CC1304">
        <w:t xml:space="preserve">. Audi carefully takes into account its </w:t>
      </w:r>
      <w:r w:rsidR="00F438F2" w:rsidRPr="00CC1304">
        <w:rPr>
          <w:b/>
          <w:i/>
        </w:rPr>
        <w:t>procurement operations</w:t>
      </w:r>
      <w:r w:rsidR="00F438F2" w:rsidRPr="00CC1304">
        <w:t xml:space="preserve"> to perform the inbound, operational and outbound activities. </w:t>
      </w:r>
    </w:p>
    <w:p w14:paraId="218273AB" w14:textId="77777777" w:rsidR="00F67B87" w:rsidRPr="00CC1304" w:rsidRDefault="00860784" w:rsidP="00F67B87">
      <w:r w:rsidRPr="00CC1304">
        <w:t xml:space="preserve">In this section, </w:t>
      </w:r>
      <w:r w:rsidRPr="00CC1304">
        <w:rPr>
          <w:b/>
          <w:i/>
        </w:rPr>
        <w:t>porter’s five forces</w:t>
      </w:r>
      <w:r w:rsidRPr="00CC1304">
        <w:t xml:space="preserve"> have been analysed. </w:t>
      </w:r>
      <w:r w:rsidR="00F438F2" w:rsidRPr="00CC1304">
        <w:t xml:space="preserve">The </w:t>
      </w:r>
      <w:r w:rsidR="00F438F2" w:rsidRPr="00CC1304">
        <w:rPr>
          <w:b/>
          <w:bCs/>
          <w:i/>
          <w:iCs/>
        </w:rPr>
        <w:t xml:space="preserve">bargaining power of suppliers </w:t>
      </w:r>
      <w:r w:rsidR="00F438F2" w:rsidRPr="00CC1304">
        <w:t xml:space="preserve">in </w:t>
      </w:r>
      <w:r w:rsidR="00690393" w:rsidRPr="00CC1304">
        <w:t>the car industry</w:t>
      </w:r>
      <w:r w:rsidR="00F438F2" w:rsidRPr="00CC1304">
        <w:t xml:space="preserve"> is less; due to the smaller size of suppliers and lack of capability of forth integration (</w:t>
      </w:r>
      <w:r w:rsidR="00F438F2" w:rsidRPr="00CC1304">
        <w:rPr>
          <w:shd w:val="clear" w:color="auto" w:fill="FFFFFF"/>
        </w:rPr>
        <w:t>ÖNEREN, ARAR and YURDAKUL, 2017</w:t>
      </w:r>
      <w:r w:rsidR="00F438F2" w:rsidRPr="00CC1304">
        <w:rPr>
          <w:b/>
          <w:bCs/>
        </w:rPr>
        <w:t>)</w:t>
      </w:r>
      <w:r w:rsidR="00F438F2" w:rsidRPr="00CC1304">
        <w:t xml:space="preserve">. The </w:t>
      </w:r>
      <w:r w:rsidR="00F438F2" w:rsidRPr="00CC1304">
        <w:rPr>
          <w:b/>
          <w:bCs/>
          <w:i/>
          <w:iCs/>
        </w:rPr>
        <w:t xml:space="preserve">bargaining power of customers, </w:t>
      </w:r>
      <w:r w:rsidR="00F438F2" w:rsidRPr="00CC1304">
        <w:t xml:space="preserve">on the other hand, is increasing, as an increment in competition, development of customer experience; improving regulations for the safety of customers are responsible for this. The </w:t>
      </w:r>
      <w:r w:rsidR="00F438F2" w:rsidRPr="00CC1304">
        <w:rPr>
          <w:b/>
          <w:bCs/>
          <w:i/>
          <w:iCs/>
        </w:rPr>
        <w:t xml:space="preserve">threat of substitute products </w:t>
      </w:r>
      <w:r w:rsidR="00F438F2" w:rsidRPr="00CC1304">
        <w:t xml:space="preserve">is mainly from the rivals of the company; however, the popularity of Audi manages the issue. Hence, the overall threat is medium </w:t>
      </w:r>
      <w:r w:rsidR="00F438F2" w:rsidRPr="00CC1304">
        <w:lastRenderedPageBreak/>
        <w:t>regarding Audi (</w:t>
      </w:r>
      <w:r w:rsidR="00F438F2" w:rsidRPr="00CC1304">
        <w:rPr>
          <w:shd w:val="clear" w:color="auto" w:fill="FFFFFF"/>
        </w:rPr>
        <w:t>ÖNEREN, ARAR and YURDAKUL, 2017</w:t>
      </w:r>
      <w:r w:rsidR="00F438F2" w:rsidRPr="00CC1304">
        <w:rPr>
          <w:b/>
          <w:bCs/>
        </w:rPr>
        <w:t>)</w:t>
      </w:r>
      <w:r w:rsidR="00F438F2" w:rsidRPr="00CC1304">
        <w:t xml:space="preserve">. The </w:t>
      </w:r>
      <w:r w:rsidR="00F438F2" w:rsidRPr="00CC1304">
        <w:rPr>
          <w:b/>
          <w:bCs/>
          <w:i/>
          <w:iCs/>
        </w:rPr>
        <w:t>threat of new entrants</w:t>
      </w:r>
      <w:r w:rsidR="00F438F2" w:rsidRPr="00CC1304">
        <w:t xml:space="preserve">, according to Audi, is shallow, as popularity is the factors regarding this (Audi, 2020). The </w:t>
      </w:r>
      <w:r w:rsidR="00F438F2" w:rsidRPr="00CC1304">
        <w:rPr>
          <w:b/>
          <w:i/>
        </w:rPr>
        <w:t>competition</w:t>
      </w:r>
      <w:r w:rsidR="00690393" w:rsidRPr="00CC1304">
        <w:t xml:space="preserve"> level is also matters here. In the car industry, the competition is high as there are several car giants.</w:t>
      </w:r>
    </w:p>
    <w:p w14:paraId="249C2636" w14:textId="77777777" w:rsidR="00914755" w:rsidRPr="00CC1304" w:rsidRDefault="00860784" w:rsidP="00914755">
      <w:pPr>
        <w:pStyle w:val="Heading1"/>
      </w:pPr>
      <w:bookmarkStart w:id="2" w:name="_Toc56021758"/>
      <w:r w:rsidRPr="00CC1304">
        <w:t>Conclusion</w:t>
      </w:r>
      <w:bookmarkEnd w:id="2"/>
    </w:p>
    <w:p w14:paraId="1572BD36" w14:textId="77777777" w:rsidR="00914755" w:rsidRPr="00CC1304" w:rsidRDefault="00860784" w:rsidP="00914755">
      <w:r w:rsidRPr="00CC1304">
        <w:t xml:space="preserve">Therefore, it can be concluded that </w:t>
      </w:r>
      <w:r w:rsidR="0043454D" w:rsidRPr="00CC1304">
        <w:t xml:space="preserve">the business environment in Europe is under a massive change. However, the automobile industry is not at all disturbed by any change as they are developing in precisely the way as they planned to do in the past. The industry is shifted towards the development of green vehicles and low pollution vehicles. Several companies have developed some of the biggest and some of the most innovative vehicles in recent times. This is especially true for Audi who are already focussed towards developing the vehicles for the future. Models like the </w:t>
      </w:r>
      <w:r w:rsidR="00246989" w:rsidRPr="00CC1304">
        <w:t xml:space="preserve">Aicon pave the way for further development as the company continues to remain ahead in terms of quality and competition. </w:t>
      </w:r>
    </w:p>
    <w:p w14:paraId="6DD1810E" w14:textId="77777777" w:rsidR="00246989" w:rsidRPr="00CC1304" w:rsidRDefault="00860784">
      <w:pPr>
        <w:spacing w:line="276" w:lineRule="auto"/>
        <w:jc w:val="left"/>
      </w:pPr>
      <w:r w:rsidRPr="00CC1304">
        <w:br w:type="page"/>
      </w:r>
    </w:p>
    <w:p w14:paraId="1950D805" w14:textId="77777777" w:rsidR="00246989" w:rsidRPr="00CC1304" w:rsidRDefault="00860784" w:rsidP="00246989">
      <w:pPr>
        <w:pStyle w:val="Heading1"/>
      </w:pPr>
      <w:bookmarkStart w:id="3" w:name="_Toc56021759"/>
      <w:r w:rsidRPr="00CC1304">
        <w:lastRenderedPageBreak/>
        <w:t>Reference</w:t>
      </w:r>
      <w:r w:rsidR="008D57CC" w:rsidRPr="00CC1304">
        <w:t xml:space="preserve"> list</w:t>
      </w:r>
      <w:bookmarkEnd w:id="3"/>
    </w:p>
    <w:p w14:paraId="4D7BFAE0" w14:textId="77777777" w:rsidR="00D731A9" w:rsidRPr="00CC1304" w:rsidRDefault="00D731A9" w:rsidP="00392781">
      <w:r w:rsidRPr="00CC1304">
        <w:t>Athukorala, P.C. and Veeramani, C., 2019. From Import Substitution to Integration into Global Production Networks: The Case of the Indian Automobile Industry. </w:t>
      </w:r>
      <w:r w:rsidRPr="00CC1304">
        <w:rPr>
          <w:i/>
          <w:iCs/>
        </w:rPr>
        <w:t>Asian Development Review</w:t>
      </w:r>
      <w:r w:rsidRPr="00CC1304">
        <w:t>, </w:t>
      </w:r>
      <w:r w:rsidRPr="00CC1304">
        <w:rPr>
          <w:i/>
          <w:iCs/>
        </w:rPr>
        <w:t>36</w:t>
      </w:r>
      <w:r w:rsidRPr="00CC1304">
        <w:t>(2), pp.72-99.</w:t>
      </w:r>
    </w:p>
    <w:p w14:paraId="28545305" w14:textId="77777777" w:rsidR="00D731A9" w:rsidRPr="00CC1304" w:rsidRDefault="00D731A9" w:rsidP="00392781">
      <w:r w:rsidRPr="00CC1304">
        <w:t>Audi 2020. </w:t>
      </w:r>
      <w:r w:rsidRPr="00CC1304">
        <w:rPr>
          <w:i/>
          <w:iCs/>
        </w:rPr>
        <w:t>Audi UK</w:t>
      </w:r>
      <w:r w:rsidRPr="00CC1304">
        <w:t>. [online] Audi UK. Available at: &lt;https://www.audi.co.uk/&gt; [Accessed 11 November 2020].</w:t>
      </w:r>
    </w:p>
    <w:p w14:paraId="4601B305" w14:textId="77777777" w:rsidR="00D731A9" w:rsidRPr="00CC1304" w:rsidRDefault="00D731A9" w:rsidP="00246989">
      <w:r w:rsidRPr="00CC1304">
        <w:t>Cordera, R., dell'Olio, L., Ibeas, A. and Ortúzar, J.D.D., 2019. Demand for environmentally friendly vehicles: A review and new evidence. </w:t>
      </w:r>
      <w:r w:rsidRPr="00CC1304">
        <w:rPr>
          <w:i/>
          <w:iCs/>
        </w:rPr>
        <w:t>International Journal of Sustainable Transportation</w:t>
      </w:r>
      <w:r w:rsidRPr="00CC1304">
        <w:t>, </w:t>
      </w:r>
      <w:r w:rsidRPr="00CC1304">
        <w:rPr>
          <w:i/>
          <w:iCs/>
        </w:rPr>
        <w:t>13</w:t>
      </w:r>
      <w:r w:rsidRPr="00CC1304">
        <w:t>(3), pp.210-223.</w:t>
      </w:r>
    </w:p>
    <w:p w14:paraId="4A3D963D" w14:textId="77777777" w:rsidR="00D731A9" w:rsidRPr="00CC1304" w:rsidRDefault="00D731A9" w:rsidP="00246989">
      <w:r w:rsidRPr="00CC1304">
        <w:t>De Stefano, M.C., Montes-Sancho, M.J. and Busch, T., 2016. A natural resource-based view of climate change: Innovation challenges in the automobile industry. </w:t>
      </w:r>
      <w:r w:rsidRPr="00CC1304">
        <w:rPr>
          <w:i/>
          <w:iCs/>
        </w:rPr>
        <w:t>Journal of Cleaner Production</w:t>
      </w:r>
      <w:r w:rsidRPr="00CC1304">
        <w:t>, </w:t>
      </w:r>
      <w:r w:rsidRPr="00CC1304">
        <w:rPr>
          <w:i/>
          <w:iCs/>
        </w:rPr>
        <w:t>139</w:t>
      </w:r>
      <w:r w:rsidRPr="00CC1304">
        <w:t>, pp.1436-1448.</w:t>
      </w:r>
    </w:p>
    <w:p w14:paraId="37B990AE" w14:textId="77777777" w:rsidR="00D731A9" w:rsidRPr="00CC1304" w:rsidRDefault="00D731A9" w:rsidP="00392781">
      <w:r w:rsidRPr="00CC1304">
        <w:t>Deyo, F.C. ed., 2016. </w:t>
      </w:r>
      <w:r w:rsidRPr="00CC1304">
        <w:rPr>
          <w:i/>
          <w:iCs/>
        </w:rPr>
        <w:t>Social reconstructions of the world automobile industry: Competition, power and industrial flexibility</w:t>
      </w:r>
      <w:r w:rsidRPr="00CC1304">
        <w:t>, London, Springer.</w:t>
      </w:r>
    </w:p>
    <w:p w14:paraId="64F039FA" w14:textId="77777777" w:rsidR="00D731A9" w:rsidRPr="00CC1304" w:rsidRDefault="00D731A9" w:rsidP="008D57CC">
      <w:pPr>
        <w:rPr>
          <w:shd w:val="clear" w:color="auto" w:fill="FFFFFF"/>
        </w:rPr>
      </w:pPr>
      <w:r w:rsidRPr="00CC1304">
        <w:rPr>
          <w:shd w:val="clear" w:color="auto" w:fill="FFFFFF"/>
        </w:rPr>
        <w:t>He, B., Luo, T. and Huang, S., 2019. Product sustainability assessment for product life cycle. </w:t>
      </w:r>
      <w:r w:rsidRPr="00CC1304">
        <w:rPr>
          <w:i/>
          <w:iCs/>
          <w:shd w:val="clear" w:color="auto" w:fill="FFFFFF"/>
        </w:rPr>
        <w:t>Journal of cleaner production</w:t>
      </w:r>
      <w:r w:rsidRPr="00CC1304">
        <w:rPr>
          <w:shd w:val="clear" w:color="auto" w:fill="FFFFFF"/>
        </w:rPr>
        <w:t>, </w:t>
      </w:r>
      <w:r w:rsidRPr="00CC1304">
        <w:rPr>
          <w:i/>
          <w:iCs/>
          <w:shd w:val="clear" w:color="auto" w:fill="FFFFFF"/>
        </w:rPr>
        <w:t>206</w:t>
      </w:r>
      <w:r w:rsidRPr="00CC1304">
        <w:rPr>
          <w:shd w:val="clear" w:color="auto" w:fill="FFFFFF"/>
        </w:rPr>
        <w:t>, pp.238-250.</w:t>
      </w:r>
    </w:p>
    <w:p w14:paraId="6EED12B2" w14:textId="77777777" w:rsidR="00D731A9" w:rsidRPr="00CC1304" w:rsidRDefault="00D731A9" w:rsidP="00F80594">
      <w:pPr>
        <w:rPr>
          <w:shd w:val="clear" w:color="auto" w:fill="FFFFFF"/>
        </w:rPr>
      </w:pPr>
      <w:r w:rsidRPr="00CC1304">
        <w:rPr>
          <w:shd w:val="clear" w:color="auto" w:fill="FFFFFF"/>
        </w:rPr>
        <w:t>Indris, S. and Primiana, I., 2015. Internal and external environment analysis on the performance of small and medium industries (SMEs) in Indonesia. </w:t>
      </w:r>
      <w:r w:rsidRPr="00CC1304">
        <w:rPr>
          <w:i/>
          <w:iCs/>
          <w:shd w:val="clear" w:color="auto" w:fill="FFFFFF"/>
        </w:rPr>
        <w:t>International journal of scientific &amp; technology research</w:t>
      </w:r>
      <w:r w:rsidRPr="00CC1304">
        <w:rPr>
          <w:shd w:val="clear" w:color="auto" w:fill="FFFFFF"/>
        </w:rPr>
        <w:t>, </w:t>
      </w:r>
      <w:r w:rsidRPr="00CC1304">
        <w:rPr>
          <w:i/>
          <w:iCs/>
          <w:shd w:val="clear" w:color="auto" w:fill="FFFFFF"/>
        </w:rPr>
        <w:t>4</w:t>
      </w:r>
      <w:r w:rsidRPr="00CC1304">
        <w:rPr>
          <w:shd w:val="clear" w:color="auto" w:fill="FFFFFF"/>
        </w:rPr>
        <w:t>(4), pp.188-196.</w:t>
      </w:r>
    </w:p>
    <w:p w14:paraId="17F31F91" w14:textId="77777777" w:rsidR="00D731A9" w:rsidRPr="00CC1304" w:rsidRDefault="00D731A9" w:rsidP="004A1208">
      <w:r w:rsidRPr="00CC1304">
        <w:rPr>
          <w:shd w:val="clear" w:color="auto" w:fill="FFFFFF"/>
        </w:rPr>
        <w:t>ÖNEREN, M., ARAR, T. and YURDAKUL, G., 2017. Developing competitive strategies based on SWOT analysis in Porter’s five forces model by DANP. </w:t>
      </w:r>
      <w:r w:rsidRPr="00CC1304">
        <w:rPr>
          <w:i/>
          <w:iCs/>
          <w:shd w:val="clear" w:color="auto" w:fill="FFFFFF"/>
        </w:rPr>
        <w:t>Journal Of Business Research-Turk</w:t>
      </w:r>
      <w:r w:rsidRPr="00CC1304">
        <w:rPr>
          <w:shd w:val="clear" w:color="auto" w:fill="FFFFFF"/>
        </w:rPr>
        <w:t>, </w:t>
      </w:r>
      <w:r w:rsidRPr="00CC1304">
        <w:rPr>
          <w:i/>
          <w:iCs/>
          <w:shd w:val="clear" w:color="auto" w:fill="FFFFFF"/>
        </w:rPr>
        <w:t>9</w:t>
      </w:r>
      <w:r w:rsidRPr="00CC1304">
        <w:rPr>
          <w:shd w:val="clear" w:color="auto" w:fill="FFFFFF"/>
        </w:rPr>
        <w:t>(2), pp.511-528.</w:t>
      </w:r>
    </w:p>
    <w:p w14:paraId="650EBC8A" w14:textId="77777777" w:rsidR="00D731A9" w:rsidRPr="00CC1304" w:rsidRDefault="00D731A9" w:rsidP="00F438F2">
      <w:r w:rsidRPr="00CC1304">
        <w:rPr>
          <w:shd w:val="clear" w:color="auto" w:fill="FFFFFF"/>
        </w:rPr>
        <w:t>Pan, W., Chen, L. and Zhan, W., 2019. PESTEL analysis of construction productivity enhancement strategies: A case study of three economies. </w:t>
      </w:r>
      <w:r w:rsidRPr="00CC1304">
        <w:rPr>
          <w:i/>
          <w:iCs/>
          <w:shd w:val="clear" w:color="auto" w:fill="FFFFFF"/>
        </w:rPr>
        <w:t>Journal of Management in Engineering</w:t>
      </w:r>
      <w:r w:rsidRPr="00CC1304">
        <w:rPr>
          <w:shd w:val="clear" w:color="auto" w:fill="FFFFFF"/>
        </w:rPr>
        <w:t>, </w:t>
      </w:r>
      <w:r w:rsidRPr="00CC1304">
        <w:rPr>
          <w:i/>
          <w:iCs/>
          <w:shd w:val="clear" w:color="auto" w:fill="FFFFFF"/>
        </w:rPr>
        <w:t>35</w:t>
      </w:r>
      <w:r w:rsidRPr="00CC1304">
        <w:rPr>
          <w:shd w:val="clear" w:color="auto" w:fill="FFFFFF"/>
        </w:rPr>
        <w:t>(1), p.05018013.</w:t>
      </w:r>
    </w:p>
    <w:p w14:paraId="0163E330" w14:textId="77777777" w:rsidR="00D731A9" w:rsidRPr="00CC1304" w:rsidRDefault="00D731A9" w:rsidP="00246989">
      <w:r w:rsidRPr="00CC1304">
        <w:t>Rawlinson, M. and Wells, P., 2016. </w:t>
      </w:r>
      <w:r w:rsidRPr="00CC1304">
        <w:rPr>
          <w:i/>
          <w:iCs/>
        </w:rPr>
        <w:t>The new European automobile industry</w:t>
      </w:r>
      <w:r w:rsidRPr="00CC1304">
        <w:t>, London, Springer.</w:t>
      </w:r>
    </w:p>
    <w:p w14:paraId="700F4EE0" w14:textId="77777777" w:rsidR="00D731A9" w:rsidRPr="00CC1304" w:rsidRDefault="00D731A9" w:rsidP="00246989">
      <w:r w:rsidRPr="00CC1304">
        <w:t>Shao, J. and Ünal, E., 2019. What do consumers value more in green purchasing? Assessing the sustainability practices from demand side of business. </w:t>
      </w:r>
      <w:r w:rsidRPr="00CC1304">
        <w:rPr>
          <w:i/>
          <w:iCs/>
        </w:rPr>
        <w:t>Journal of Cleaner Production</w:t>
      </w:r>
      <w:r w:rsidRPr="00CC1304">
        <w:t>, </w:t>
      </w:r>
      <w:r w:rsidRPr="00CC1304">
        <w:rPr>
          <w:i/>
          <w:iCs/>
        </w:rPr>
        <w:t>209</w:t>
      </w:r>
      <w:r w:rsidRPr="00CC1304">
        <w:t>, pp.1473-1483.</w:t>
      </w:r>
    </w:p>
    <w:p w14:paraId="1651C830" w14:textId="77777777" w:rsidR="00D731A9" w:rsidRPr="00CC1304" w:rsidRDefault="00D731A9" w:rsidP="004A1208">
      <w:r w:rsidRPr="00CC1304">
        <w:lastRenderedPageBreak/>
        <w:t>Simatupang, T.M., Piboonrungroj, P. and Williams, S.J., 2017.The emergence of value chain thinking. International Journal of value chain management, 8(1), pp.40-57.</w:t>
      </w:r>
    </w:p>
    <w:p w14:paraId="5A798C2A" w14:textId="77777777" w:rsidR="00D731A9" w:rsidRPr="00CC1304" w:rsidRDefault="00D731A9" w:rsidP="00392781">
      <w:r w:rsidRPr="00CC1304">
        <w:t>Spasova, S. and Wilkens, M., 2018. The social situation of the self-employed in Europe: labour market issues and social protection. </w:t>
      </w:r>
      <w:r w:rsidRPr="00CC1304">
        <w:rPr>
          <w:i/>
          <w:iCs/>
        </w:rPr>
        <w:t>Social policy in the European Union: state of play 2018</w:t>
      </w:r>
      <w:r w:rsidRPr="00CC1304">
        <w:t>, p.97.</w:t>
      </w:r>
    </w:p>
    <w:p w14:paraId="0402FFFA" w14:textId="77777777" w:rsidR="00D731A9" w:rsidRPr="00CC1304" w:rsidRDefault="00D731A9" w:rsidP="00392781">
      <w:r w:rsidRPr="00CC1304">
        <w:t>Statista. 2020. </w:t>
      </w:r>
      <w:r w:rsidRPr="00CC1304">
        <w:rPr>
          <w:i/>
          <w:iCs/>
        </w:rPr>
        <w:t>UK: GDP In Pounds 2000-2018 | Statista</w:t>
      </w:r>
      <w:r w:rsidRPr="00CC1304">
        <w:t>. [online] Available at: &lt;https://www.statista.com/statistics/281744/gdp-of-the-united-kingdom-uk-since-2000/#:~:text=The%20Gross%20domestic%20product%20of,when%20the%20British%20economy%20shrunk.&gt; [Accessed 11 November 2020].</w:t>
      </w:r>
    </w:p>
    <w:p w14:paraId="0222CFB3" w14:textId="77777777" w:rsidR="00D731A9" w:rsidRPr="00CC1304" w:rsidRDefault="00D731A9" w:rsidP="00392781">
      <w:r w:rsidRPr="00CC1304">
        <w:t>Statista. 2020. </w:t>
      </w:r>
      <w:r w:rsidRPr="00CC1304">
        <w:rPr>
          <w:i/>
          <w:iCs/>
        </w:rPr>
        <w:t>Worldwide Number Of Electric Cars | Statista</w:t>
      </w:r>
      <w:r w:rsidRPr="00CC1304">
        <w:t>. [online] Available at: &lt;https://www.statista.com/statistics/270603/worldwide-number-of-hybrid-and-electric-vehicles-since-2009/&gt; [Accessed 11 November 2020].</w:t>
      </w:r>
    </w:p>
    <w:p w14:paraId="0C86AA25" w14:textId="77777777" w:rsidR="00D731A9" w:rsidRPr="00CC1304" w:rsidRDefault="00D731A9" w:rsidP="00392781">
      <w:r w:rsidRPr="00CC1304">
        <w:t>Vošta, M. and Kocourek, A., 2017. Competitiveness of the European automobile industry in the global context. </w:t>
      </w:r>
      <w:r w:rsidRPr="00CC1304">
        <w:rPr>
          <w:i/>
          <w:iCs/>
        </w:rPr>
        <w:t>Politics in Central Europe</w:t>
      </w:r>
      <w:r w:rsidRPr="00CC1304">
        <w:t>, </w:t>
      </w:r>
      <w:r w:rsidRPr="00CC1304">
        <w:rPr>
          <w:i/>
          <w:iCs/>
        </w:rPr>
        <w:t>13</w:t>
      </w:r>
      <w:r w:rsidRPr="00CC1304">
        <w:t>(1), pp.69-86.</w:t>
      </w:r>
    </w:p>
    <w:p w14:paraId="253A160D" w14:textId="77777777" w:rsidR="00D731A9" w:rsidRPr="00CC1304" w:rsidRDefault="00D731A9" w:rsidP="004A1208">
      <w:pPr>
        <w:rPr>
          <w:shd w:val="clear" w:color="auto" w:fill="FFFFFF"/>
        </w:rPr>
      </w:pPr>
      <w:r w:rsidRPr="00CC1304">
        <w:rPr>
          <w:shd w:val="clear" w:color="auto" w:fill="FFFFFF"/>
        </w:rPr>
        <w:t>Zamora, E.A., 2016. Value chain analysis: A brief review. </w:t>
      </w:r>
      <w:r w:rsidRPr="00CC1304">
        <w:rPr>
          <w:i/>
          <w:iCs/>
          <w:shd w:val="clear" w:color="auto" w:fill="FFFFFF"/>
        </w:rPr>
        <w:t>Asian Journal of Innovation and Policy</w:t>
      </w:r>
      <w:r w:rsidRPr="00CC1304">
        <w:rPr>
          <w:shd w:val="clear" w:color="auto" w:fill="FFFFFF"/>
        </w:rPr>
        <w:t>, </w:t>
      </w:r>
      <w:r w:rsidRPr="00CC1304">
        <w:rPr>
          <w:i/>
          <w:iCs/>
          <w:shd w:val="clear" w:color="auto" w:fill="FFFFFF"/>
        </w:rPr>
        <w:t>5</w:t>
      </w:r>
      <w:r w:rsidRPr="00CC1304">
        <w:rPr>
          <w:shd w:val="clear" w:color="auto" w:fill="FFFFFF"/>
        </w:rPr>
        <w:t>(2), pp.116-128.</w:t>
      </w:r>
    </w:p>
    <w:sectPr w:rsidR="00D731A9" w:rsidRPr="00CC1304" w:rsidSect="006B7AF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FC3D2" w14:textId="77777777" w:rsidR="00AC3F73" w:rsidRDefault="00AC3F73" w:rsidP="006F6AC6">
      <w:pPr>
        <w:spacing w:after="0" w:line="240" w:lineRule="auto"/>
      </w:pPr>
      <w:r>
        <w:separator/>
      </w:r>
    </w:p>
  </w:endnote>
  <w:endnote w:type="continuationSeparator" w:id="0">
    <w:p w14:paraId="5C573DDE" w14:textId="77777777" w:rsidR="00AC3F73" w:rsidRDefault="00AC3F73" w:rsidP="006F6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6079"/>
      <w:docPartObj>
        <w:docPartGallery w:val="Page Numbers (Bottom of Page)"/>
        <w:docPartUnique/>
      </w:docPartObj>
    </w:sdtPr>
    <w:sdtEndPr/>
    <w:sdtContent>
      <w:p w14:paraId="57E6C48D" w14:textId="77777777" w:rsidR="00690393" w:rsidRDefault="006F6AC6">
        <w:pPr>
          <w:pStyle w:val="Footer"/>
          <w:jc w:val="right"/>
        </w:pPr>
        <w:r>
          <w:fldChar w:fldCharType="begin"/>
        </w:r>
        <w:r w:rsidR="00860784">
          <w:instrText xml:space="preserve"> PAGE   \* MERGEFORMAT </w:instrText>
        </w:r>
        <w:r>
          <w:fldChar w:fldCharType="separate"/>
        </w:r>
        <w:r w:rsidR="002201EF">
          <w:rPr>
            <w:noProof/>
          </w:rPr>
          <w:t>1</w:t>
        </w:r>
        <w:r>
          <w:rPr>
            <w:noProof/>
          </w:rPr>
          <w:fldChar w:fldCharType="end"/>
        </w:r>
      </w:p>
    </w:sdtContent>
  </w:sdt>
  <w:p w14:paraId="4B0F2C10" w14:textId="77777777" w:rsidR="00690393" w:rsidRDefault="00690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E93A38" w14:textId="77777777" w:rsidR="00AC3F73" w:rsidRDefault="00AC3F73" w:rsidP="006F6AC6">
      <w:pPr>
        <w:spacing w:after="0" w:line="240" w:lineRule="auto"/>
      </w:pPr>
      <w:r>
        <w:separator/>
      </w:r>
    </w:p>
  </w:footnote>
  <w:footnote w:type="continuationSeparator" w:id="0">
    <w:p w14:paraId="73AA98D4" w14:textId="77777777" w:rsidR="00AC3F73" w:rsidRDefault="00AC3F73" w:rsidP="006F6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0D41C2"/>
    <w:multiLevelType w:val="hybridMultilevel"/>
    <w:tmpl w:val="CC3470F8"/>
    <w:lvl w:ilvl="0" w:tplc="4EAA3EAA">
      <w:start w:val="1"/>
      <w:numFmt w:val="bullet"/>
      <w:lvlText w:val=""/>
      <w:lvlJc w:val="left"/>
      <w:pPr>
        <w:ind w:left="720" w:hanging="360"/>
      </w:pPr>
      <w:rPr>
        <w:rFonts w:ascii="Symbol" w:hAnsi="Symbol" w:hint="default"/>
      </w:rPr>
    </w:lvl>
    <w:lvl w:ilvl="1" w:tplc="8306163E" w:tentative="1">
      <w:start w:val="1"/>
      <w:numFmt w:val="bullet"/>
      <w:lvlText w:val="o"/>
      <w:lvlJc w:val="left"/>
      <w:pPr>
        <w:ind w:left="1440" w:hanging="360"/>
      </w:pPr>
      <w:rPr>
        <w:rFonts w:ascii="Courier New" w:hAnsi="Courier New" w:cs="Courier New" w:hint="default"/>
      </w:rPr>
    </w:lvl>
    <w:lvl w:ilvl="2" w:tplc="C9DEFB72" w:tentative="1">
      <w:start w:val="1"/>
      <w:numFmt w:val="bullet"/>
      <w:lvlText w:val=""/>
      <w:lvlJc w:val="left"/>
      <w:pPr>
        <w:ind w:left="2160" w:hanging="360"/>
      </w:pPr>
      <w:rPr>
        <w:rFonts w:ascii="Wingdings" w:hAnsi="Wingdings" w:hint="default"/>
      </w:rPr>
    </w:lvl>
    <w:lvl w:ilvl="3" w:tplc="0240ADC0" w:tentative="1">
      <w:start w:val="1"/>
      <w:numFmt w:val="bullet"/>
      <w:lvlText w:val=""/>
      <w:lvlJc w:val="left"/>
      <w:pPr>
        <w:ind w:left="2880" w:hanging="360"/>
      </w:pPr>
      <w:rPr>
        <w:rFonts w:ascii="Symbol" w:hAnsi="Symbol" w:hint="default"/>
      </w:rPr>
    </w:lvl>
    <w:lvl w:ilvl="4" w:tplc="25EAF35A" w:tentative="1">
      <w:start w:val="1"/>
      <w:numFmt w:val="bullet"/>
      <w:lvlText w:val="o"/>
      <w:lvlJc w:val="left"/>
      <w:pPr>
        <w:ind w:left="3600" w:hanging="360"/>
      </w:pPr>
      <w:rPr>
        <w:rFonts w:ascii="Courier New" w:hAnsi="Courier New" w:cs="Courier New" w:hint="default"/>
      </w:rPr>
    </w:lvl>
    <w:lvl w:ilvl="5" w:tplc="5B6A79A4" w:tentative="1">
      <w:start w:val="1"/>
      <w:numFmt w:val="bullet"/>
      <w:lvlText w:val=""/>
      <w:lvlJc w:val="left"/>
      <w:pPr>
        <w:ind w:left="4320" w:hanging="360"/>
      </w:pPr>
      <w:rPr>
        <w:rFonts w:ascii="Wingdings" w:hAnsi="Wingdings" w:hint="default"/>
      </w:rPr>
    </w:lvl>
    <w:lvl w:ilvl="6" w:tplc="2E6666EE" w:tentative="1">
      <w:start w:val="1"/>
      <w:numFmt w:val="bullet"/>
      <w:lvlText w:val=""/>
      <w:lvlJc w:val="left"/>
      <w:pPr>
        <w:ind w:left="5040" w:hanging="360"/>
      </w:pPr>
      <w:rPr>
        <w:rFonts w:ascii="Symbol" w:hAnsi="Symbol" w:hint="default"/>
      </w:rPr>
    </w:lvl>
    <w:lvl w:ilvl="7" w:tplc="32765D28" w:tentative="1">
      <w:start w:val="1"/>
      <w:numFmt w:val="bullet"/>
      <w:lvlText w:val="o"/>
      <w:lvlJc w:val="left"/>
      <w:pPr>
        <w:ind w:left="5760" w:hanging="360"/>
      </w:pPr>
      <w:rPr>
        <w:rFonts w:ascii="Courier New" w:hAnsi="Courier New" w:cs="Courier New" w:hint="default"/>
      </w:rPr>
    </w:lvl>
    <w:lvl w:ilvl="8" w:tplc="524CAC5E" w:tentative="1">
      <w:start w:val="1"/>
      <w:numFmt w:val="bullet"/>
      <w:lvlText w:val=""/>
      <w:lvlJc w:val="left"/>
      <w:pPr>
        <w:ind w:left="6480" w:hanging="360"/>
      </w:pPr>
      <w:rPr>
        <w:rFonts w:ascii="Wingdings" w:hAnsi="Wingdings" w:hint="default"/>
      </w:rPr>
    </w:lvl>
  </w:abstractNum>
  <w:abstractNum w:abstractNumId="1" w15:restartNumberingAfterBreak="0">
    <w:nsid w:val="4E960FD4"/>
    <w:multiLevelType w:val="hybridMultilevel"/>
    <w:tmpl w:val="EFC612A0"/>
    <w:lvl w:ilvl="0" w:tplc="A6F69C92">
      <w:start w:val="1"/>
      <w:numFmt w:val="bullet"/>
      <w:lvlText w:val=""/>
      <w:lvlJc w:val="left"/>
      <w:pPr>
        <w:ind w:left="720" w:hanging="360"/>
      </w:pPr>
      <w:rPr>
        <w:rFonts w:ascii="Symbol" w:hAnsi="Symbol" w:hint="default"/>
      </w:rPr>
    </w:lvl>
    <w:lvl w:ilvl="1" w:tplc="143A6F00" w:tentative="1">
      <w:start w:val="1"/>
      <w:numFmt w:val="bullet"/>
      <w:lvlText w:val="o"/>
      <w:lvlJc w:val="left"/>
      <w:pPr>
        <w:ind w:left="1440" w:hanging="360"/>
      </w:pPr>
      <w:rPr>
        <w:rFonts w:ascii="Courier New" w:hAnsi="Courier New" w:cs="Courier New" w:hint="default"/>
      </w:rPr>
    </w:lvl>
    <w:lvl w:ilvl="2" w:tplc="CAD013B4" w:tentative="1">
      <w:start w:val="1"/>
      <w:numFmt w:val="bullet"/>
      <w:lvlText w:val=""/>
      <w:lvlJc w:val="left"/>
      <w:pPr>
        <w:ind w:left="2160" w:hanging="360"/>
      </w:pPr>
      <w:rPr>
        <w:rFonts w:ascii="Wingdings" w:hAnsi="Wingdings" w:hint="default"/>
      </w:rPr>
    </w:lvl>
    <w:lvl w:ilvl="3" w:tplc="1D743EB8" w:tentative="1">
      <w:start w:val="1"/>
      <w:numFmt w:val="bullet"/>
      <w:lvlText w:val=""/>
      <w:lvlJc w:val="left"/>
      <w:pPr>
        <w:ind w:left="2880" w:hanging="360"/>
      </w:pPr>
      <w:rPr>
        <w:rFonts w:ascii="Symbol" w:hAnsi="Symbol" w:hint="default"/>
      </w:rPr>
    </w:lvl>
    <w:lvl w:ilvl="4" w:tplc="72745936" w:tentative="1">
      <w:start w:val="1"/>
      <w:numFmt w:val="bullet"/>
      <w:lvlText w:val="o"/>
      <w:lvlJc w:val="left"/>
      <w:pPr>
        <w:ind w:left="3600" w:hanging="360"/>
      </w:pPr>
      <w:rPr>
        <w:rFonts w:ascii="Courier New" w:hAnsi="Courier New" w:cs="Courier New" w:hint="default"/>
      </w:rPr>
    </w:lvl>
    <w:lvl w:ilvl="5" w:tplc="F99C6254" w:tentative="1">
      <w:start w:val="1"/>
      <w:numFmt w:val="bullet"/>
      <w:lvlText w:val=""/>
      <w:lvlJc w:val="left"/>
      <w:pPr>
        <w:ind w:left="4320" w:hanging="360"/>
      </w:pPr>
      <w:rPr>
        <w:rFonts w:ascii="Wingdings" w:hAnsi="Wingdings" w:hint="default"/>
      </w:rPr>
    </w:lvl>
    <w:lvl w:ilvl="6" w:tplc="B4EC6EB4" w:tentative="1">
      <w:start w:val="1"/>
      <w:numFmt w:val="bullet"/>
      <w:lvlText w:val=""/>
      <w:lvlJc w:val="left"/>
      <w:pPr>
        <w:ind w:left="5040" w:hanging="360"/>
      </w:pPr>
      <w:rPr>
        <w:rFonts w:ascii="Symbol" w:hAnsi="Symbol" w:hint="default"/>
      </w:rPr>
    </w:lvl>
    <w:lvl w:ilvl="7" w:tplc="61EC3924" w:tentative="1">
      <w:start w:val="1"/>
      <w:numFmt w:val="bullet"/>
      <w:lvlText w:val="o"/>
      <w:lvlJc w:val="left"/>
      <w:pPr>
        <w:ind w:left="5760" w:hanging="360"/>
      </w:pPr>
      <w:rPr>
        <w:rFonts w:ascii="Courier New" w:hAnsi="Courier New" w:cs="Courier New" w:hint="default"/>
      </w:rPr>
    </w:lvl>
    <w:lvl w:ilvl="8" w:tplc="987EA41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157A3"/>
    <w:rsid w:val="0001025B"/>
    <w:rsid w:val="00026003"/>
    <w:rsid w:val="00056A37"/>
    <w:rsid w:val="00062145"/>
    <w:rsid w:val="00070AE5"/>
    <w:rsid w:val="00074A77"/>
    <w:rsid w:val="00075F11"/>
    <w:rsid w:val="00093580"/>
    <w:rsid w:val="000A282E"/>
    <w:rsid w:val="000F3B37"/>
    <w:rsid w:val="00112240"/>
    <w:rsid w:val="00134BE0"/>
    <w:rsid w:val="001564A9"/>
    <w:rsid w:val="001A6049"/>
    <w:rsid w:val="001C375F"/>
    <w:rsid w:val="001D4A5D"/>
    <w:rsid w:val="001F56A8"/>
    <w:rsid w:val="00205D78"/>
    <w:rsid w:val="002201EF"/>
    <w:rsid w:val="00246989"/>
    <w:rsid w:val="0027270B"/>
    <w:rsid w:val="00276DBB"/>
    <w:rsid w:val="002D7CE1"/>
    <w:rsid w:val="00300DC2"/>
    <w:rsid w:val="003157A3"/>
    <w:rsid w:val="00333528"/>
    <w:rsid w:val="00340A65"/>
    <w:rsid w:val="00357A6F"/>
    <w:rsid w:val="00392781"/>
    <w:rsid w:val="003C68B7"/>
    <w:rsid w:val="0043454D"/>
    <w:rsid w:val="00495EDB"/>
    <w:rsid w:val="004A1208"/>
    <w:rsid w:val="004E1B38"/>
    <w:rsid w:val="00525FB9"/>
    <w:rsid w:val="005457B0"/>
    <w:rsid w:val="0054678B"/>
    <w:rsid w:val="00546867"/>
    <w:rsid w:val="005576C0"/>
    <w:rsid w:val="005641A6"/>
    <w:rsid w:val="00585BC2"/>
    <w:rsid w:val="005B4FBA"/>
    <w:rsid w:val="005C1FE2"/>
    <w:rsid w:val="00667348"/>
    <w:rsid w:val="00670C8D"/>
    <w:rsid w:val="0068355A"/>
    <w:rsid w:val="006852B2"/>
    <w:rsid w:val="00690393"/>
    <w:rsid w:val="006A0297"/>
    <w:rsid w:val="006B7AF6"/>
    <w:rsid w:val="006E3AED"/>
    <w:rsid w:val="006F6AC6"/>
    <w:rsid w:val="007357AD"/>
    <w:rsid w:val="00754F9D"/>
    <w:rsid w:val="0076230A"/>
    <w:rsid w:val="007630B0"/>
    <w:rsid w:val="00766D69"/>
    <w:rsid w:val="0077103C"/>
    <w:rsid w:val="00794A51"/>
    <w:rsid w:val="007F6EF2"/>
    <w:rsid w:val="00805C5D"/>
    <w:rsid w:val="00825D24"/>
    <w:rsid w:val="008302DC"/>
    <w:rsid w:val="00860784"/>
    <w:rsid w:val="00874544"/>
    <w:rsid w:val="008948EB"/>
    <w:rsid w:val="008C3ECC"/>
    <w:rsid w:val="008D57CC"/>
    <w:rsid w:val="008F6E73"/>
    <w:rsid w:val="00912EB3"/>
    <w:rsid w:val="00914755"/>
    <w:rsid w:val="009167AB"/>
    <w:rsid w:val="00952BAE"/>
    <w:rsid w:val="00990103"/>
    <w:rsid w:val="009969BC"/>
    <w:rsid w:val="009A11BF"/>
    <w:rsid w:val="009D27B7"/>
    <w:rsid w:val="009D3385"/>
    <w:rsid w:val="009F0033"/>
    <w:rsid w:val="00A02E91"/>
    <w:rsid w:val="00A057C0"/>
    <w:rsid w:val="00A07BDB"/>
    <w:rsid w:val="00A16DF1"/>
    <w:rsid w:val="00A55F48"/>
    <w:rsid w:val="00A76824"/>
    <w:rsid w:val="00AC3F73"/>
    <w:rsid w:val="00AD1C00"/>
    <w:rsid w:val="00AD399D"/>
    <w:rsid w:val="00AD4C6E"/>
    <w:rsid w:val="00B168E1"/>
    <w:rsid w:val="00B22AF6"/>
    <w:rsid w:val="00B36265"/>
    <w:rsid w:val="00BB3972"/>
    <w:rsid w:val="00BC78EE"/>
    <w:rsid w:val="00BD6522"/>
    <w:rsid w:val="00BE3E99"/>
    <w:rsid w:val="00BE6DED"/>
    <w:rsid w:val="00BF4266"/>
    <w:rsid w:val="00C11343"/>
    <w:rsid w:val="00C1368B"/>
    <w:rsid w:val="00C91183"/>
    <w:rsid w:val="00C956A8"/>
    <w:rsid w:val="00C96039"/>
    <w:rsid w:val="00CA0220"/>
    <w:rsid w:val="00CB1FF2"/>
    <w:rsid w:val="00CC1304"/>
    <w:rsid w:val="00D1275F"/>
    <w:rsid w:val="00D36C3C"/>
    <w:rsid w:val="00D476D1"/>
    <w:rsid w:val="00D57D86"/>
    <w:rsid w:val="00D731A9"/>
    <w:rsid w:val="00D86ACE"/>
    <w:rsid w:val="00D95078"/>
    <w:rsid w:val="00DC32C6"/>
    <w:rsid w:val="00DC51A1"/>
    <w:rsid w:val="00DE58A6"/>
    <w:rsid w:val="00E03E1A"/>
    <w:rsid w:val="00E41786"/>
    <w:rsid w:val="00E44737"/>
    <w:rsid w:val="00E4687A"/>
    <w:rsid w:val="00E52617"/>
    <w:rsid w:val="00EA0798"/>
    <w:rsid w:val="00EA2DEB"/>
    <w:rsid w:val="00EB381F"/>
    <w:rsid w:val="00ED0832"/>
    <w:rsid w:val="00F438F2"/>
    <w:rsid w:val="00F463C6"/>
    <w:rsid w:val="00F56EA1"/>
    <w:rsid w:val="00F63064"/>
    <w:rsid w:val="00F67B87"/>
    <w:rsid w:val="00F80594"/>
    <w:rsid w:val="00F837E8"/>
    <w:rsid w:val="00F929F6"/>
    <w:rsid w:val="00FA173D"/>
    <w:rsid w:val="00FB2D47"/>
    <w:rsid w:val="00FD7858"/>
    <w:rsid w:val="00FE4DF0"/>
    <w:rsid w:val="00FF27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8400"/>
  <w15:docId w15:val="{7B659D74-E3D1-42F2-AA9F-5DC75BFE3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7A3"/>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3157A3"/>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semiHidden/>
    <w:unhideWhenUsed/>
    <w:qFormat/>
    <w:rsid w:val="003157A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7A3"/>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3157A3"/>
    <w:rPr>
      <w:rFonts w:ascii="Times New Roman" w:eastAsiaTheme="majorEastAsia" w:hAnsi="Times New Roman" w:cstheme="majorBidi"/>
      <w:b/>
      <w:bCs/>
      <w:szCs w:val="26"/>
      <w:lang w:val="en-GB"/>
    </w:rPr>
  </w:style>
  <w:style w:type="paragraph" w:styleId="BalloonText">
    <w:name w:val="Balloon Text"/>
    <w:basedOn w:val="Normal"/>
    <w:link w:val="BalloonTextChar"/>
    <w:uiPriority w:val="99"/>
    <w:semiHidden/>
    <w:unhideWhenUsed/>
    <w:rsid w:val="00FF27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7AC"/>
    <w:rPr>
      <w:rFonts w:ascii="Tahoma" w:hAnsi="Tahoma" w:cs="Tahoma"/>
      <w:sz w:val="16"/>
      <w:szCs w:val="16"/>
      <w:lang w:val="en-GB"/>
    </w:rPr>
  </w:style>
  <w:style w:type="paragraph" w:styleId="Header">
    <w:name w:val="header"/>
    <w:basedOn w:val="Normal"/>
    <w:link w:val="HeaderChar"/>
    <w:uiPriority w:val="99"/>
    <w:semiHidden/>
    <w:unhideWhenUsed/>
    <w:rsid w:val="00BC78E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C78EE"/>
    <w:rPr>
      <w:rFonts w:ascii="Times New Roman" w:hAnsi="Times New Roman"/>
      <w:lang w:val="en-GB"/>
    </w:rPr>
  </w:style>
  <w:style w:type="paragraph" w:styleId="Footer">
    <w:name w:val="footer"/>
    <w:basedOn w:val="Normal"/>
    <w:link w:val="FooterChar"/>
    <w:uiPriority w:val="99"/>
    <w:unhideWhenUsed/>
    <w:rsid w:val="00BC78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8EE"/>
    <w:rPr>
      <w:rFonts w:ascii="Times New Roman" w:hAnsi="Times New Roman"/>
      <w:lang w:val="en-GB"/>
    </w:rPr>
  </w:style>
  <w:style w:type="paragraph" w:styleId="TOCHeading">
    <w:name w:val="TOC Heading"/>
    <w:basedOn w:val="Heading1"/>
    <w:next w:val="Normal"/>
    <w:uiPriority w:val="39"/>
    <w:semiHidden/>
    <w:unhideWhenUsed/>
    <w:qFormat/>
    <w:rsid w:val="00BC78E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C78EE"/>
    <w:pPr>
      <w:spacing w:after="100"/>
    </w:pPr>
  </w:style>
  <w:style w:type="character" w:styleId="Hyperlink">
    <w:name w:val="Hyperlink"/>
    <w:basedOn w:val="DefaultParagraphFont"/>
    <w:uiPriority w:val="99"/>
    <w:unhideWhenUsed/>
    <w:rsid w:val="00BC78EE"/>
    <w:rPr>
      <w:color w:val="0000FF" w:themeColor="hyperlink"/>
      <w:u w:val="single"/>
    </w:rPr>
  </w:style>
  <w:style w:type="paragraph" w:styleId="ListParagraph">
    <w:name w:val="List Paragraph"/>
    <w:basedOn w:val="Normal"/>
    <w:uiPriority w:val="34"/>
    <w:qFormat/>
    <w:rsid w:val="00F67B87"/>
    <w:pPr>
      <w:ind w:left="720"/>
      <w:contextualSpacing/>
    </w:pPr>
    <w:rPr>
      <w:rFonts w:cs="Times New Roman"/>
      <w:sz w:val="24"/>
      <w:szCs w:val="3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74EE883-3066-47D2-A0EE-13807450B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2670</Words>
  <Characters>15220</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2020-11-11T16:11:00Z</dcterms:created>
  <dcterms:modified xsi:type="dcterms:W3CDTF">2020-11-11T20:42:00Z</dcterms:modified>
</cp:coreProperties>
</file>