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C7D181" w14:textId="77777777" w:rsidR="00E342A6" w:rsidRDefault="000F0976">
      <w:pPr>
        <w:tabs>
          <w:tab w:val="left" w:pos="720"/>
          <w:tab w:val="left" w:pos="1440"/>
          <w:tab w:val="left" w:pos="2160"/>
          <w:tab w:val="left" w:pos="2880"/>
        </w:tabs>
        <w:ind w:left="3600" w:hanging="3600"/>
        <w:rPr>
          <w:b/>
        </w:rPr>
      </w:pPr>
      <w:r>
        <w:rPr>
          <w:b/>
        </w:rPr>
        <w:tab/>
      </w:r>
      <w:r>
        <w:rPr>
          <w:b/>
        </w:rPr>
        <w:tab/>
      </w:r>
      <w:r>
        <w:rPr>
          <w:b/>
        </w:rPr>
        <w:tab/>
      </w:r>
      <w:r>
        <w:rPr>
          <w:b/>
        </w:rPr>
        <w:tab/>
      </w:r>
    </w:p>
    <w:p w14:paraId="7CBCFEED" w14:textId="77777777" w:rsidR="00E342A6" w:rsidRDefault="000F0976">
      <w:pPr>
        <w:tabs>
          <w:tab w:val="left" w:pos="720"/>
          <w:tab w:val="left" w:pos="1440"/>
          <w:tab w:val="left" w:pos="2160"/>
          <w:tab w:val="left" w:pos="2880"/>
        </w:tabs>
        <w:ind w:left="3600" w:hanging="3600"/>
        <w:jc w:val="center"/>
        <w:rPr>
          <w:b/>
          <w:sz w:val="48"/>
          <w:szCs w:val="48"/>
        </w:rPr>
      </w:pPr>
      <w:r>
        <w:rPr>
          <w:b/>
          <w:noProof/>
          <w:sz w:val="48"/>
          <w:szCs w:val="48"/>
        </w:rPr>
        <w:drawing>
          <wp:inline distT="0" distB="0" distL="0" distR="0" wp14:anchorId="5BD43A5C" wp14:editId="77CFD3D4">
            <wp:extent cx="3700008" cy="1455653"/>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5"/>
                    <a:srcRect/>
                    <a:stretch>
                      <a:fillRect/>
                    </a:stretch>
                  </pic:blipFill>
                  <pic:spPr>
                    <a:xfrm>
                      <a:off x="0" y="0"/>
                      <a:ext cx="3700008" cy="1455653"/>
                    </a:xfrm>
                    <a:prstGeom prst="rect">
                      <a:avLst/>
                    </a:prstGeom>
                    <a:ln/>
                  </pic:spPr>
                </pic:pic>
              </a:graphicData>
            </a:graphic>
          </wp:inline>
        </w:drawing>
      </w:r>
    </w:p>
    <w:p w14:paraId="798CCBB8" w14:textId="77777777" w:rsidR="00E342A6" w:rsidRDefault="00E342A6">
      <w:pPr>
        <w:tabs>
          <w:tab w:val="left" w:pos="720"/>
          <w:tab w:val="left" w:pos="1440"/>
          <w:tab w:val="left" w:pos="2160"/>
          <w:tab w:val="left" w:pos="2880"/>
        </w:tabs>
        <w:ind w:left="3600" w:hanging="3600"/>
        <w:jc w:val="center"/>
        <w:rPr>
          <w:b/>
          <w:sz w:val="48"/>
          <w:szCs w:val="48"/>
        </w:rPr>
      </w:pPr>
    </w:p>
    <w:p w14:paraId="29705B57" w14:textId="77777777" w:rsidR="00E342A6" w:rsidRDefault="00E342A6">
      <w:pPr>
        <w:tabs>
          <w:tab w:val="left" w:pos="720"/>
          <w:tab w:val="left" w:pos="1440"/>
          <w:tab w:val="left" w:pos="2160"/>
          <w:tab w:val="left" w:pos="2880"/>
        </w:tabs>
        <w:rPr>
          <w:b/>
          <w:sz w:val="48"/>
          <w:szCs w:val="48"/>
        </w:rPr>
      </w:pPr>
    </w:p>
    <w:p w14:paraId="566CD812" w14:textId="77777777" w:rsidR="00E342A6" w:rsidRDefault="00E342A6">
      <w:pPr>
        <w:tabs>
          <w:tab w:val="left" w:pos="720"/>
          <w:tab w:val="left" w:pos="1440"/>
          <w:tab w:val="left" w:pos="2160"/>
          <w:tab w:val="left" w:pos="2880"/>
        </w:tabs>
        <w:ind w:left="3600" w:hanging="3600"/>
        <w:jc w:val="center"/>
        <w:rPr>
          <w:b/>
          <w:sz w:val="48"/>
          <w:szCs w:val="48"/>
        </w:rPr>
      </w:pPr>
    </w:p>
    <w:p w14:paraId="28A9FE9C" w14:textId="77777777" w:rsidR="00E342A6" w:rsidRDefault="00E342A6">
      <w:pPr>
        <w:tabs>
          <w:tab w:val="left" w:pos="720"/>
          <w:tab w:val="left" w:pos="1440"/>
          <w:tab w:val="left" w:pos="2160"/>
          <w:tab w:val="left" w:pos="2880"/>
        </w:tabs>
        <w:ind w:hanging="3600"/>
        <w:rPr>
          <w:b/>
          <w:sz w:val="48"/>
          <w:szCs w:val="48"/>
        </w:rPr>
      </w:pPr>
    </w:p>
    <w:p w14:paraId="1C9978DF" w14:textId="77777777" w:rsidR="00E342A6" w:rsidRDefault="000F0976">
      <w:pPr>
        <w:tabs>
          <w:tab w:val="left" w:pos="720"/>
          <w:tab w:val="left" w:pos="1440"/>
          <w:tab w:val="left" w:pos="2160"/>
          <w:tab w:val="left" w:pos="2880"/>
        </w:tabs>
        <w:ind w:left="3600" w:hanging="3600"/>
        <w:jc w:val="center"/>
        <w:rPr>
          <w:rFonts w:ascii="Calibri" w:eastAsia="Calibri" w:hAnsi="Calibri" w:cs="Calibri"/>
          <w:b/>
          <w:sz w:val="56"/>
          <w:szCs w:val="56"/>
        </w:rPr>
      </w:pPr>
      <w:r>
        <w:rPr>
          <w:rFonts w:ascii="Calibri" w:eastAsia="Calibri" w:hAnsi="Calibri" w:cs="Calibri"/>
          <w:b/>
          <w:sz w:val="56"/>
          <w:szCs w:val="56"/>
        </w:rPr>
        <w:t>THPD6004</w:t>
      </w:r>
    </w:p>
    <w:p w14:paraId="46BEC074" w14:textId="77777777" w:rsidR="00E342A6" w:rsidRDefault="000F0976">
      <w:pPr>
        <w:tabs>
          <w:tab w:val="left" w:pos="720"/>
          <w:tab w:val="left" w:pos="1440"/>
          <w:tab w:val="left" w:pos="2160"/>
          <w:tab w:val="left" w:pos="2880"/>
        </w:tabs>
        <w:ind w:left="3600" w:hanging="3600"/>
        <w:jc w:val="center"/>
        <w:rPr>
          <w:rFonts w:ascii="Calibri" w:eastAsia="Calibri" w:hAnsi="Calibri" w:cs="Calibri"/>
          <w:b/>
          <w:sz w:val="56"/>
          <w:szCs w:val="56"/>
        </w:rPr>
      </w:pPr>
      <w:r>
        <w:rPr>
          <w:rFonts w:ascii="Calibri" w:eastAsia="Calibri" w:hAnsi="Calibri" w:cs="Calibri"/>
          <w:b/>
          <w:sz w:val="56"/>
          <w:szCs w:val="56"/>
        </w:rPr>
        <w:t xml:space="preserve">Independent Project </w:t>
      </w:r>
    </w:p>
    <w:p w14:paraId="1EE9F9E2" w14:textId="77777777" w:rsidR="00E342A6" w:rsidRDefault="00E342A6">
      <w:pPr>
        <w:tabs>
          <w:tab w:val="left" w:pos="720"/>
          <w:tab w:val="left" w:pos="1440"/>
          <w:tab w:val="left" w:pos="2160"/>
          <w:tab w:val="left" w:pos="2880"/>
        </w:tabs>
        <w:ind w:hanging="3600"/>
        <w:rPr>
          <w:rFonts w:ascii="Calibri" w:eastAsia="Calibri" w:hAnsi="Calibri" w:cs="Calibri"/>
          <w:b/>
        </w:rPr>
      </w:pPr>
    </w:p>
    <w:p w14:paraId="1124217B" w14:textId="77777777" w:rsidR="00E342A6" w:rsidRDefault="00E342A6">
      <w:pPr>
        <w:tabs>
          <w:tab w:val="left" w:pos="720"/>
          <w:tab w:val="left" w:pos="1440"/>
          <w:tab w:val="left" w:pos="2160"/>
          <w:tab w:val="left" w:pos="2880"/>
        </w:tabs>
        <w:ind w:left="3600" w:hanging="3600"/>
        <w:jc w:val="center"/>
        <w:rPr>
          <w:rFonts w:ascii="Calibri" w:eastAsia="Calibri" w:hAnsi="Calibri" w:cs="Calibri"/>
          <w:b/>
        </w:rPr>
      </w:pPr>
    </w:p>
    <w:p w14:paraId="32251F03" w14:textId="77777777" w:rsidR="00E342A6" w:rsidRDefault="00E342A6">
      <w:pPr>
        <w:tabs>
          <w:tab w:val="left" w:pos="720"/>
          <w:tab w:val="left" w:pos="1440"/>
          <w:tab w:val="left" w:pos="2160"/>
          <w:tab w:val="left" w:pos="2880"/>
        </w:tabs>
        <w:ind w:left="3600" w:hanging="3600"/>
        <w:jc w:val="center"/>
        <w:rPr>
          <w:rFonts w:ascii="Calibri" w:eastAsia="Calibri" w:hAnsi="Calibri" w:cs="Calibri"/>
          <w:b/>
        </w:rPr>
      </w:pPr>
    </w:p>
    <w:p w14:paraId="552379D3" w14:textId="77777777" w:rsidR="00E342A6" w:rsidRDefault="00E342A6">
      <w:pPr>
        <w:tabs>
          <w:tab w:val="left" w:pos="720"/>
          <w:tab w:val="left" w:pos="1440"/>
          <w:tab w:val="left" w:pos="2160"/>
          <w:tab w:val="left" w:pos="2880"/>
        </w:tabs>
        <w:ind w:left="3600" w:hanging="3600"/>
        <w:jc w:val="center"/>
        <w:rPr>
          <w:rFonts w:ascii="Calibri" w:eastAsia="Calibri" w:hAnsi="Calibri" w:cs="Calibri"/>
          <w:b/>
        </w:rPr>
      </w:pPr>
    </w:p>
    <w:p w14:paraId="4D057549" w14:textId="77777777" w:rsidR="00E342A6" w:rsidRDefault="00E342A6">
      <w:pPr>
        <w:tabs>
          <w:tab w:val="left" w:pos="720"/>
          <w:tab w:val="left" w:pos="1440"/>
          <w:tab w:val="left" w:pos="2160"/>
          <w:tab w:val="left" w:pos="2880"/>
        </w:tabs>
        <w:ind w:left="3600" w:hanging="3600"/>
        <w:jc w:val="center"/>
        <w:rPr>
          <w:rFonts w:ascii="Calibri" w:eastAsia="Calibri" w:hAnsi="Calibri" w:cs="Calibri"/>
          <w:b/>
          <w:sz w:val="48"/>
          <w:szCs w:val="48"/>
        </w:rPr>
      </w:pPr>
    </w:p>
    <w:p w14:paraId="65713EFE" w14:textId="77777777" w:rsidR="00E342A6" w:rsidRDefault="000F0976">
      <w:pPr>
        <w:tabs>
          <w:tab w:val="left" w:pos="720"/>
          <w:tab w:val="left" w:pos="1440"/>
          <w:tab w:val="left" w:pos="2160"/>
          <w:tab w:val="left" w:pos="2880"/>
        </w:tabs>
        <w:ind w:left="3600" w:hanging="3600"/>
        <w:jc w:val="center"/>
        <w:rPr>
          <w:rFonts w:ascii="Calibri" w:eastAsia="Calibri" w:hAnsi="Calibri" w:cs="Calibri"/>
          <w:b/>
          <w:sz w:val="48"/>
          <w:szCs w:val="48"/>
        </w:rPr>
      </w:pPr>
      <w:r>
        <w:rPr>
          <w:rFonts w:ascii="Calibri" w:eastAsia="Calibri" w:hAnsi="Calibri" w:cs="Calibri"/>
          <w:b/>
          <w:sz w:val="48"/>
          <w:szCs w:val="48"/>
        </w:rPr>
        <w:t xml:space="preserve">Tutor: Christy Anson-Harries </w:t>
      </w:r>
    </w:p>
    <w:p w14:paraId="448A8F6F" w14:textId="77777777" w:rsidR="00E342A6" w:rsidRDefault="00E342A6">
      <w:pPr>
        <w:tabs>
          <w:tab w:val="left" w:pos="720"/>
          <w:tab w:val="left" w:pos="1440"/>
          <w:tab w:val="left" w:pos="2160"/>
          <w:tab w:val="left" w:pos="2880"/>
        </w:tabs>
        <w:ind w:left="3600" w:hanging="3600"/>
        <w:jc w:val="center"/>
        <w:rPr>
          <w:b/>
        </w:rPr>
      </w:pPr>
    </w:p>
    <w:p w14:paraId="12AD6427" w14:textId="77777777" w:rsidR="00E342A6" w:rsidRDefault="00E342A6">
      <w:pPr>
        <w:tabs>
          <w:tab w:val="left" w:pos="720"/>
          <w:tab w:val="left" w:pos="1440"/>
          <w:tab w:val="left" w:pos="2160"/>
          <w:tab w:val="left" w:pos="2880"/>
        </w:tabs>
        <w:ind w:left="3600" w:hanging="3600"/>
        <w:jc w:val="center"/>
        <w:rPr>
          <w:b/>
        </w:rPr>
      </w:pPr>
    </w:p>
    <w:p w14:paraId="20E7E2F1" w14:textId="77777777" w:rsidR="00E342A6" w:rsidRDefault="00E342A6">
      <w:pPr>
        <w:tabs>
          <w:tab w:val="left" w:pos="720"/>
          <w:tab w:val="left" w:pos="1440"/>
          <w:tab w:val="left" w:pos="2160"/>
          <w:tab w:val="left" w:pos="2880"/>
        </w:tabs>
        <w:ind w:left="3600" w:hanging="3600"/>
        <w:jc w:val="center"/>
        <w:rPr>
          <w:b/>
        </w:rPr>
      </w:pPr>
    </w:p>
    <w:p w14:paraId="7AFA08EB" w14:textId="77777777" w:rsidR="00E342A6" w:rsidRDefault="000F0976">
      <w:pPr>
        <w:tabs>
          <w:tab w:val="left" w:pos="720"/>
          <w:tab w:val="left" w:pos="1440"/>
          <w:tab w:val="left" w:pos="2160"/>
          <w:tab w:val="left" w:pos="2880"/>
        </w:tabs>
        <w:ind w:left="3600" w:hanging="3600"/>
        <w:jc w:val="center"/>
        <w:rPr>
          <w:rFonts w:ascii="Calibri" w:eastAsia="Calibri" w:hAnsi="Calibri" w:cs="Calibri"/>
          <w:b/>
          <w:sz w:val="48"/>
          <w:szCs w:val="48"/>
        </w:rPr>
      </w:pPr>
      <w:r>
        <w:rPr>
          <w:rFonts w:ascii="Calibri" w:eastAsia="Calibri" w:hAnsi="Calibri" w:cs="Calibri"/>
          <w:b/>
          <w:sz w:val="48"/>
          <w:szCs w:val="48"/>
        </w:rPr>
        <w:t>BA Dance</w:t>
      </w:r>
    </w:p>
    <w:p w14:paraId="6535299D" w14:textId="77777777" w:rsidR="00E342A6" w:rsidRDefault="000F0976">
      <w:pPr>
        <w:tabs>
          <w:tab w:val="left" w:pos="720"/>
          <w:tab w:val="left" w:pos="1440"/>
          <w:tab w:val="left" w:pos="2160"/>
          <w:tab w:val="left" w:pos="2880"/>
        </w:tabs>
        <w:ind w:left="3600" w:hanging="3600"/>
        <w:jc w:val="center"/>
        <w:rPr>
          <w:rFonts w:ascii="Calibri" w:eastAsia="Calibri" w:hAnsi="Calibri" w:cs="Calibri"/>
          <w:b/>
          <w:sz w:val="48"/>
          <w:szCs w:val="48"/>
        </w:rPr>
      </w:pPr>
      <w:r>
        <w:rPr>
          <w:rFonts w:ascii="Calibri" w:eastAsia="Calibri" w:hAnsi="Calibri" w:cs="Calibri"/>
          <w:b/>
          <w:sz w:val="48"/>
          <w:szCs w:val="48"/>
        </w:rPr>
        <w:t>2017-2018</w:t>
      </w:r>
    </w:p>
    <w:p w14:paraId="438A4AD2" w14:textId="77777777" w:rsidR="00E342A6" w:rsidRDefault="00E342A6">
      <w:pPr>
        <w:tabs>
          <w:tab w:val="left" w:pos="720"/>
          <w:tab w:val="left" w:pos="1440"/>
          <w:tab w:val="left" w:pos="2160"/>
          <w:tab w:val="left" w:pos="2880"/>
        </w:tabs>
        <w:ind w:left="3600" w:hanging="3600"/>
        <w:rPr>
          <w:b/>
          <w:sz w:val="48"/>
          <w:szCs w:val="48"/>
        </w:rPr>
      </w:pPr>
    </w:p>
    <w:p w14:paraId="2B652B83" w14:textId="77777777" w:rsidR="00E342A6" w:rsidRDefault="000F0976">
      <w:pPr>
        <w:spacing w:after="200" w:line="276" w:lineRule="auto"/>
        <w:rPr>
          <w:b/>
          <w:sz w:val="22"/>
          <w:szCs w:val="22"/>
        </w:rPr>
      </w:pPr>
      <w:r>
        <w:br w:type="page"/>
      </w:r>
      <w:r>
        <w:rPr>
          <w:rFonts w:ascii="Calibri" w:eastAsia="Calibri" w:hAnsi="Calibri" w:cs="Calibri"/>
          <w:b/>
          <w:sz w:val="22"/>
          <w:szCs w:val="22"/>
        </w:rPr>
        <w:lastRenderedPageBreak/>
        <w:t>Module Aims</w:t>
      </w:r>
    </w:p>
    <w:p w14:paraId="63431688" w14:textId="77777777" w:rsidR="00E342A6" w:rsidRDefault="000F0976">
      <w:pPr>
        <w:numPr>
          <w:ilvl w:val="0"/>
          <w:numId w:val="1"/>
        </w:numPr>
        <w:spacing w:before="120"/>
        <w:jc w:val="both"/>
        <w:rPr>
          <w:b/>
        </w:rPr>
      </w:pPr>
      <w:r>
        <w:rPr>
          <w:rFonts w:ascii="Calibri" w:eastAsia="Calibri" w:hAnsi="Calibri" w:cs="Calibri"/>
          <w:sz w:val="22"/>
          <w:szCs w:val="22"/>
        </w:rPr>
        <w:t xml:space="preserve">To provide students with the opportunity to undertake appropriately challenging work on an independent project. </w:t>
      </w:r>
    </w:p>
    <w:p w14:paraId="1FC4465C" w14:textId="77777777" w:rsidR="00E342A6" w:rsidRDefault="000F0976">
      <w:pPr>
        <w:numPr>
          <w:ilvl w:val="0"/>
          <w:numId w:val="1"/>
        </w:numPr>
        <w:spacing w:before="120"/>
        <w:jc w:val="both"/>
        <w:rPr>
          <w:b/>
        </w:rPr>
      </w:pPr>
      <w:r>
        <w:rPr>
          <w:rFonts w:ascii="Calibri" w:eastAsia="Calibri" w:hAnsi="Calibri" w:cs="Calibri"/>
          <w:sz w:val="22"/>
          <w:szCs w:val="22"/>
        </w:rPr>
        <w:t xml:space="preserve">To enable students to hone skills developed during the course of their studies. </w:t>
      </w:r>
    </w:p>
    <w:p w14:paraId="47CC00ED" w14:textId="77777777" w:rsidR="00E342A6" w:rsidRDefault="00E342A6">
      <w:pPr>
        <w:tabs>
          <w:tab w:val="left" w:pos="720"/>
          <w:tab w:val="left" w:pos="1440"/>
          <w:tab w:val="left" w:pos="2160"/>
          <w:tab w:val="left" w:pos="2880"/>
        </w:tabs>
        <w:rPr>
          <w:rFonts w:ascii="Calibri" w:eastAsia="Calibri" w:hAnsi="Calibri" w:cs="Calibri"/>
          <w:b/>
          <w:sz w:val="22"/>
          <w:szCs w:val="22"/>
        </w:rPr>
      </w:pPr>
    </w:p>
    <w:p w14:paraId="784C6534" w14:textId="77777777" w:rsidR="00E342A6" w:rsidRDefault="000F0976">
      <w:pPr>
        <w:tabs>
          <w:tab w:val="left" w:pos="720"/>
          <w:tab w:val="left" w:pos="1440"/>
          <w:tab w:val="left" w:pos="2160"/>
          <w:tab w:val="left" w:pos="2880"/>
        </w:tabs>
        <w:rPr>
          <w:rFonts w:ascii="Calibri" w:eastAsia="Calibri" w:hAnsi="Calibri" w:cs="Calibri"/>
          <w:b/>
          <w:sz w:val="22"/>
          <w:szCs w:val="22"/>
        </w:rPr>
      </w:pPr>
      <w:r>
        <w:rPr>
          <w:rFonts w:ascii="Calibri" w:eastAsia="Calibri" w:hAnsi="Calibri" w:cs="Calibri"/>
          <w:b/>
          <w:sz w:val="22"/>
          <w:szCs w:val="22"/>
        </w:rPr>
        <w:t>Module Overview</w:t>
      </w:r>
    </w:p>
    <w:p w14:paraId="25D36551" w14:textId="77777777" w:rsidR="00E342A6" w:rsidRDefault="00E342A6">
      <w:pPr>
        <w:tabs>
          <w:tab w:val="left" w:pos="720"/>
          <w:tab w:val="left" w:pos="1440"/>
          <w:tab w:val="left" w:pos="2160"/>
          <w:tab w:val="left" w:pos="2880"/>
        </w:tabs>
        <w:rPr>
          <w:rFonts w:ascii="Calibri" w:eastAsia="Calibri" w:hAnsi="Calibri" w:cs="Calibri"/>
          <w:b/>
          <w:sz w:val="22"/>
          <w:szCs w:val="22"/>
        </w:rPr>
      </w:pPr>
    </w:p>
    <w:p w14:paraId="39E29DC8" w14:textId="77777777" w:rsidR="00E342A6" w:rsidRDefault="000F0976">
      <w:pPr>
        <w:pBdr>
          <w:top w:val="none" w:sz="0" w:space="0" w:color="000000"/>
          <w:left w:val="none" w:sz="0" w:space="0" w:color="000000"/>
          <w:bottom w:val="none" w:sz="0" w:space="0" w:color="000000"/>
          <w:right w:val="none" w:sz="0" w:space="0" w:color="000000"/>
          <w:between w:val="none" w:sz="0" w:space="0" w:color="000000"/>
        </w:pBdr>
        <w:ind w:firstLine="720"/>
        <w:jc w:val="both"/>
        <w:rPr>
          <w:rFonts w:ascii="Calibri" w:eastAsia="Calibri" w:hAnsi="Calibri" w:cs="Calibri"/>
          <w:sz w:val="22"/>
          <w:szCs w:val="22"/>
        </w:rPr>
      </w:pPr>
      <w:r>
        <w:rPr>
          <w:rFonts w:ascii="Calibri" w:eastAsia="Calibri" w:hAnsi="Calibri" w:cs="Calibri"/>
          <w:sz w:val="22"/>
          <w:szCs w:val="22"/>
        </w:rPr>
        <w:t>The module will enable students to develop an independent project that reflects an area of specialism that can be utilised as an element of their professional development planning. It is anticipated that the project will be flexible in nature, in order to cater for the broad interests and needs of the student cohort. The assessment format will remain similarly flexible so that a range of project approaches is possible. A student might, for example, choose to focus upon the creation of a project performance that enables them to specialise in training for the sustained performance of a demanding dance technique. Alternatively, a student might investigate a topic area such as the educational uses of dance at primary school level and, through field work, develop a practical presentation that assesses fundamental issues and draws evaluative conclusions. Whatever project routes are selected they will be done so through negotiation with the module tutor who will also act as overall supervisor.</w:t>
      </w:r>
    </w:p>
    <w:p w14:paraId="45CBD4D4" w14:textId="77777777" w:rsidR="00E342A6" w:rsidRDefault="00E342A6">
      <w:pPr>
        <w:pBdr>
          <w:top w:val="none" w:sz="0" w:space="0" w:color="000000"/>
          <w:left w:val="none" w:sz="0" w:space="0" w:color="000000"/>
          <w:bottom w:val="none" w:sz="0" w:space="0" w:color="000000"/>
          <w:right w:val="none" w:sz="0" w:space="0" w:color="000000"/>
          <w:between w:val="none" w:sz="0" w:space="0" w:color="000000"/>
        </w:pBdr>
        <w:rPr>
          <w:rFonts w:ascii="Calibri" w:eastAsia="Calibri" w:hAnsi="Calibri" w:cs="Calibri"/>
          <w:sz w:val="22"/>
          <w:szCs w:val="22"/>
        </w:rPr>
      </w:pPr>
    </w:p>
    <w:p w14:paraId="37B09452" w14:textId="77777777" w:rsidR="00E342A6" w:rsidRDefault="000F0976">
      <w:pPr>
        <w:pBdr>
          <w:top w:val="none" w:sz="0" w:space="0" w:color="000000"/>
          <w:left w:val="none" w:sz="0" w:space="0" w:color="000000"/>
          <w:bottom w:val="none" w:sz="0" w:space="0" w:color="000000"/>
          <w:right w:val="none" w:sz="0" w:space="0" w:color="000000"/>
          <w:between w:val="none" w:sz="0" w:space="0" w:color="000000"/>
        </w:pBdr>
        <w:ind w:firstLine="720"/>
        <w:jc w:val="both"/>
        <w:rPr>
          <w:rFonts w:ascii="Calibri" w:eastAsia="Calibri" w:hAnsi="Calibri" w:cs="Calibri"/>
          <w:sz w:val="22"/>
          <w:szCs w:val="22"/>
        </w:rPr>
      </w:pPr>
      <w:r>
        <w:rPr>
          <w:rFonts w:ascii="Calibri" w:eastAsia="Calibri" w:hAnsi="Calibri" w:cs="Calibri"/>
          <w:sz w:val="22"/>
          <w:szCs w:val="22"/>
        </w:rPr>
        <w:t>While the detailed content of the module will vary from year to year its organisational structure is designed to ensure that students are encouraged to develop work that arises from a secure knowledge base and is centred upon conceptual exploration appropriate to their level of study. Tutors will, therefore, ensure that students submit initial proposals for their Independent Project so that tutorial discussion can then take place. Following this proposals will be refined if necessary and a development strategy implemented. Tutors will also at this early stage negotiate with students the detailed assessment format that is deemed most appropriate for the planned project. In this way individualised learning will be enhanced within the broad learning outcomes of the module.</w:t>
      </w:r>
    </w:p>
    <w:p w14:paraId="0C36D653" w14:textId="77777777" w:rsidR="00E342A6" w:rsidRDefault="00E342A6">
      <w:pPr>
        <w:tabs>
          <w:tab w:val="left" w:pos="720"/>
          <w:tab w:val="left" w:pos="1440"/>
          <w:tab w:val="left" w:pos="2160"/>
          <w:tab w:val="left" w:pos="2880"/>
        </w:tabs>
        <w:rPr>
          <w:rFonts w:ascii="Calibri" w:eastAsia="Calibri" w:hAnsi="Calibri" w:cs="Calibri"/>
          <w:b/>
          <w:sz w:val="22"/>
          <w:szCs w:val="22"/>
        </w:rPr>
      </w:pPr>
    </w:p>
    <w:p w14:paraId="2EC8DB09" w14:textId="77777777" w:rsidR="00E342A6" w:rsidRDefault="000F0976">
      <w:pPr>
        <w:spacing w:before="240"/>
        <w:jc w:val="both"/>
        <w:rPr>
          <w:rFonts w:ascii="Calibri" w:eastAsia="Calibri" w:hAnsi="Calibri" w:cs="Calibri"/>
          <w:b/>
          <w:sz w:val="22"/>
          <w:szCs w:val="22"/>
        </w:rPr>
      </w:pPr>
      <w:r>
        <w:rPr>
          <w:rFonts w:ascii="Calibri" w:eastAsia="Calibri" w:hAnsi="Calibri" w:cs="Calibri"/>
          <w:b/>
          <w:sz w:val="22"/>
          <w:szCs w:val="22"/>
        </w:rPr>
        <w:t>Assessment Criteria</w:t>
      </w:r>
    </w:p>
    <w:p w14:paraId="6A87BA8A" w14:textId="77777777" w:rsidR="00E342A6" w:rsidRDefault="00E342A6">
      <w:pPr>
        <w:jc w:val="both"/>
        <w:rPr>
          <w:rFonts w:ascii="Calibri" w:eastAsia="Calibri" w:hAnsi="Calibri" w:cs="Calibri"/>
          <w:b/>
          <w:sz w:val="22"/>
          <w:szCs w:val="22"/>
        </w:rPr>
      </w:pP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76"/>
        <w:gridCol w:w="1040"/>
      </w:tblGrid>
      <w:tr w:rsidR="00E342A6" w14:paraId="11D6D9E8" w14:textId="77777777">
        <w:trPr>
          <w:trHeight w:val="320"/>
        </w:trPr>
        <w:tc>
          <w:tcPr>
            <w:tcW w:w="9016" w:type="dxa"/>
            <w:gridSpan w:val="2"/>
          </w:tcPr>
          <w:p w14:paraId="740C2AE7" w14:textId="77777777" w:rsidR="00E342A6" w:rsidRDefault="000F0976" w:rsidP="00424ECF">
            <w:pPr>
              <w:spacing w:before="240" w:after="120"/>
              <w:jc w:val="both"/>
              <w:rPr>
                <w:rFonts w:ascii="Calibri" w:eastAsia="Calibri" w:hAnsi="Calibri" w:cs="Calibri"/>
                <w:b/>
                <w:sz w:val="22"/>
                <w:szCs w:val="22"/>
              </w:rPr>
            </w:pPr>
            <w:r>
              <w:rPr>
                <w:rFonts w:ascii="Calibri" w:eastAsia="Calibri" w:hAnsi="Calibri" w:cs="Calibri"/>
                <w:b/>
                <w:sz w:val="22"/>
                <w:szCs w:val="22"/>
              </w:rPr>
              <w:t xml:space="preserve">Component A: Essay (4500 words) </w:t>
            </w:r>
          </w:p>
        </w:tc>
      </w:tr>
      <w:tr w:rsidR="00E342A6" w14:paraId="0C4E134B" w14:textId="77777777">
        <w:tc>
          <w:tcPr>
            <w:tcW w:w="9016" w:type="dxa"/>
            <w:gridSpan w:val="2"/>
          </w:tcPr>
          <w:p w14:paraId="7A7241AA" w14:textId="77777777" w:rsidR="00E342A6" w:rsidRDefault="000F0976">
            <w:pPr>
              <w:spacing w:before="240" w:after="120"/>
              <w:jc w:val="both"/>
              <w:rPr>
                <w:rFonts w:ascii="Calibri" w:eastAsia="Calibri" w:hAnsi="Calibri" w:cs="Calibri"/>
                <w:sz w:val="22"/>
                <w:szCs w:val="22"/>
              </w:rPr>
            </w:pPr>
            <w:r>
              <w:rPr>
                <w:rFonts w:ascii="Calibri" w:eastAsia="Calibri" w:hAnsi="Calibri" w:cs="Calibri"/>
                <w:sz w:val="22"/>
                <w:szCs w:val="22"/>
              </w:rPr>
              <w:t>In a 4500 words you are expected to develop an investigation into a dance-based topic area. You will be expected to demonstrate a high degree of conceptual understanding through comprehensive research. You will also be expected to display a high degree of skill in the practical development and realisation of the project.</w:t>
            </w:r>
          </w:p>
        </w:tc>
      </w:tr>
      <w:tr w:rsidR="00E342A6" w14:paraId="5D699EF0" w14:textId="77777777">
        <w:tc>
          <w:tcPr>
            <w:tcW w:w="7976" w:type="dxa"/>
          </w:tcPr>
          <w:p w14:paraId="2A46D387" w14:textId="77777777" w:rsidR="00E342A6" w:rsidRDefault="000F0976">
            <w:pPr>
              <w:spacing w:before="240" w:after="120"/>
              <w:jc w:val="both"/>
              <w:rPr>
                <w:rFonts w:ascii="Calibri" w:eastAsia="Calibri" w:hAnsi="Calibri" w:cs="Calibri"/>
                <w:sz w:val="22"/>
                <w:szCs w:val="22"/>
              </w:rPr>
            </w:pPr>
            <w:r>
              <w:rPr>
                <w:rFonts w:ascii="Calibri" w:eastAsia="Calibri" w:hAnsi="Calibri" w:cs="Calibri"/>
                <w:b/>
                <w:sz w:val="22"/>
                <w:szCs w:val="22"/>
              </w:rPr>
              <w:t>Criteria 1:</w:t>
            </w:r>
            <w:r>
              <w:rPr>
                <w:rFonts w:ascii="Calibri" w:eastAsia="Calibri" w:hAnsi="Calibri" w:cs="Calibri"/>
                <w:sz w:val="22"/>
                <w:szCs w:val="22"/>
              </w:rPr>
              <w:t xml:space="preserve"> Develop a sophisticated investigation into a dance-based topic area. </w:t>
            </w:r>
          </w:p>
          <w:p w14:paraId="7A2DAD1E" w14:textId="77777777" w:rsidR="00E342A6" w:rsidRDefault="000F0976">
            <w:pPr>
              <w:spacing w:before="240" w:after="120"/>
              <w:jc w:val="both"/>
              <w:rPr>
                <w:rFonts w:ascii="Calibri" w:eastAsia="Calibri" w:hAnsi="Calibri" w:cs="Calibri"/>
                <w:sz w:val="22"/>
                <w:szCs w:val="22"/>
              </w:rPr>
            </w:pPr>
            <w:r>
              <w:rPr>
                <w:rFonts w:ascii="Calibri" w:eastAsia="Calibri" w:hAnsi="Calibri" w:cs="Calibri"/>
                <w:b/>
                <w:sz w:val="22"/>
                <w:szCs w:val="22"/>
              </w:rPr>
              <w:t>Criteria 2:</w:t>
            </w:r>
            <w:r>
              <w:rPr>
                <w:rFonts w:ascii="Calibri" w:eastAsia="Calibri" w:hAnsi="Calibri" w:cs="Calibri"/>
                <w:sz w:val="22"/>
                <w:szCs w:val="22"/>
              </w:rPr>
              <w:t xml:space="preserve"> Demonstrate a high degree of conceptual understanding in the topic area.</w:t>
            </w:r>
          </w:p>
          <w:p w14:paraId="45575840" w14:textId="77777777" w:rsidR="00E342A6" w:rsidRDefault="000F0976">
            <w:pPr>
              <w:spacing w:before="240" w:after="120"/>
              <w:jc w:val="both"/>
              <w:rPr>
                <w:rFonts w:ascii="Calibri" w:eastAsia="Calibri" w:hAnsi="Calibri" w:cs="Calibri"/>
                <w:sz w:val="22"/>
                <w:szCs w:val="22"/>
              </w:rPr>
            </w:pPr>
            <w:r>
              <w:rPr>
                <w:rFonts w:ascii="Calibri" w:eastAsia="Calibri" w:hAnsi="Calibri" w:cs="Calibri"/>
                <w:b/>
                <w:sz w:val="22"/>
                <w:szCs w:val="22"/>
              </w:rPr>
              <w:t>Criteria 3:</w:t>
            </w:r>
            <w:r>
              <w:rPr>
                <w:rFonts w:ascii="Calibri" w:eastAsia="Calibri" w:hAnsi="Calibri" w:cs="Calibri"/>
                <w:sz w:val="22"/>
                <w:szCs w:val="22"/>
              </w:rPr>
              <w:t xml:space="preserve"> Display a high degree of skill in the practical development and realisation of the topic area. </w:t>
            </w:r>
          </w:p>
        </w:tc>
        <w:tc>
          <w:tcPr>
            <w:tcW w:w="1040" w:type="dxa"/>
          </w:tcPr>
          <w:p w14:paraId="42E16EEF" w14:textId="77777777" w:rsidR="00E342A6" w:rsidRDefault="000F0976">
            <w:pPr>
              <w:spacing w:before="240" w:after="120"/>
              <w:jc w:val="center"/>
              <w:rPr>
                <w:rFonts w:ascii="Calibri" w:eastAsia="Calibri" w:hAnsi="Calibri" w:cs="Calibri"/>
                <w:b/>
                <w:sz w:val="22"/>
                <w:szCs w:val="22"/>
              </w:rPr>
            </w:pPr>
            <w:r>
              <w:rPr>
                <w:rFonts w:ascii="Calibri" w:eastAsia="Calibri" w:hAnsi="Calibri" w:cs="Calibri"/>
                <w:b/>
                <w:sz w:val="22"/>
                <w:szCs w:val="22"/>
              </w:rPr>
              <w:t>75%</w:t>
            </w:r>
          </w:p>
        </w:tc>
      </w:tr>
      <w:tr w:rsidR="00E342A6" w14:paraId="71E3B0DD" w14:textId="77777777">
        <w:trPr>
          <w:trHeight w:val="320"/>
        </w:trPr>
        <w:tc>
          <w:tcPr>
            <w:tcW w:w="9016" w:type="dxa"/>
            <w:gridSpan w:val="2"/>
          </w:tcPr>
          <w:p w14:paraId="38034E68" w14:textId="77777777" w:rsidR="00E342A6" w:rsidRDefault="000F0976">
            <w:pPr>
              <w:spacing w:before="240" w:after="120"/>
              <w:jc w:val="both"/>
              <w:rPr>
                <w:rFonts w:ascii="Calibri" w:eastAsia="Calibri" w:hAnsi="Calibri" w:cs="Calibri"/>
                <w:b/>
                <w:sz w:val="22"/>
                <w:szCs w:val="22"/>
              </w:rPr>
            </w:pPr>
            <w:r>
              <w:rPr>
                <w:rFonts w:ascii="Calibri" w:eastAsia="Calibri" w:hAnsi="Calibri" w:cs="Calibri"/>
                <w:b/>
                <w:sz w:val="22"/>
                <w:szCs w:val="22"/>
              </w:rPr>
              <w:t xml:space="preserve">Component B: Critical Evaluation (1500 words) </w:t>
            </w:r>
          </w:p>
        </w:tc>
      </w:tr>
      <w:tr w:rsidR="00E342A6" w14:paraId="25018614" w14:textId="77777777">
        <w:tc>
          <w:tcPr>
            <w:tcW w:w="9016" w:type="dxa"/>
            <w:gridSpan w:val="2"/>
          </w:tcPr>
          <w:p w14:paraId="4704FA42" w14:textId="77777777" w:rsidR="00E342A6" w:rsidRDefault="000F0976">
            <w:pPr>
              <w:spacing w:before="240" w:after="120"/>
              <w:jc w:val="both"/>
              <w:rPr>
                <w:rFonts w:ascii="Calibri" w:eastAsia="Calibri" w:hAnsi="Calibri" w:cs="Calibri"/>
                <w:sz w:val="22"/>
                <w:szCs w:val="22"/>
              </w:rPr>
            </w:pPr>
            <w:r>
              <w:rPr>
                <w:rFonts w:ascii="Calibri" w:eastAsia="Calibri" w:hAnsi="Calibri" w:cs="Calibri"/>
                <w:sz w:val="22"/>
                <w:szCs w:val="22"/>
              </w:rPr>
              <w:lastRenderedPageBreak/>
              <w:t xml:space="preserve">In a 1500 essay you are expected to critically evaluate your project through reflective analysis at an advanced level. You will need to reflect on the practical development and realisation of the topic area, making reference to your conceptual understanding. It is expected at this level that you provide supporting evidence to prove your point of view, and reference any sources accurately. Please refer to the module criteria when completing this evaluation. </w:t>
            </w:r>
          </w:p>
        </w:tc>
      </w:tr>
      <w:tr w:rsidR="00E342A6" w14:paraId="70129852" w14:textId="77777777">
        <w:tc>
          <w:tcPr>
            <w:tcW w:w="7976" w:type="dxa"/>
          </w:tcPr>
          <w:p w14:paraId="46816769" w14:textId="77777777" w:rsidR="00E342A6" w:rsidRDefault="000F0976">
            <w:pPr>
              <w:spacing w:before="240" w:after="120"/>
              <w:jc w:val="both"/>
              <w:rPr>
                <w:rFonts w:ascii="Calibri" w:eastAsia="Calibri" w:hAnsi="Calibri" w:cs="Calibri"/>
                <w:sz w:val="22"/>
                <w:szCs w:val="22"/>
              </w:rPr>
            </w:pPr>
            <w:r>
              <w:rPr>
                <w:rFonts w:ascii="Calibri" w:eastAsia="Calibri" w:hAnsi="Calibri" w:cs="Calibri"/>
                <w:b/>
                <w:sz w:val="22"/>
                <w:szCs w:val="22"/>
              </w:rPr>
              <w:t>Criteria 4:</w:t>
            </w:r>
            <w:r>
              <w:rPr>
                <w:rFonts w:ascii="Calibri" w:eastAsia="Calibri" w:hAnsi="Calibri" w:cs="Calibri"/>
                <w:sz w:val="22"/>
                <w:szCs w:val="22"/>
              </w:rPr>
              <w:t xml:space="preserve"> Critically evaluate the completed project through reflective analysis of their work at an advanced level. </w:t>
            </w:r>
          </w:p>
        </w:tc>
        <w:tc>
          <w:tcPr>
            <w:tcW w:w="1040" w:type="dxa"/>
          </w:tcPr>
          <w:p w14:paraId="6D68FF2F" w14:textId="77777777" w:rsidR="00E342A6" w:rsidRDefault="000F0976">
            <w:pPr>
              <w:spacing w:before="240" w:after="120"/>
              <w:rPr>
                <w:rFonts w:ascii="Calibri" w:eastAsia="Calibri" w:hAnsi="Calibri" w:cs="Calibri"/>
                <w:b/>
                <w:sz w:val="22"/>
                <w:szCs w:val="22"/>
              </w:rPr>
            </w:pPr>
            <w:r>
              <w:rPr>
                <w:rFonts w:ascii="Calibri" w:eastAsia="Calibri" w:hAnsi="Calibri" w:cs="Calibri"/>
                <w:b/>
                <w:sz w:val="22"/>
                <w:szCs w:val="22"/>
              </w:rPr>
              <w:t xml:space="preserve">    25%</w:t>
            </w:r>
          </w:p>
        </w:tc>
      </w:tr>
    </w:tbl>
    <w:p w14:paraId="146A7183" w14:textId="77777777" w:rsidR="00E342A6" w:rsidRDefault="00E342A6">
      <w:pPr>
        <w:spacing w:before="240" w:after="120"/>
        <w:jc w:val="both"/>
        <w:rPr>
          <w:rFonts w:ascii="Calibri" w:eastAsia="Calibri" w:hAnsi="Calibri" w:cs="Calibri"/>
          <w:b/>
          <w:sz w:val="22"/>
          <w:szCs w:val="22"/>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E342A6" w14:paraId="275F3AFA" w14:textId="77777777">
        <w:tc>
          <w:tcPr>
            <w:tcW w:w="9016" w:type="dxa"/>
          </w:tcPr>
          <w:p w14:paraId="52915B79" w14:textId="77777777" w:rsidR="00E342A6" w:rsidRDefault="00E342A6">
            <w:pPr>
              <w:jc w:val="center"/>
              <w:rPr>
                <w:rFonts w:ascii="Calibri" w:eastAsia="Calibri" w:hAnsi="Calibri" w:cs="Calibri"/>
                <w:b/>
                <w:sz w:val="22"/>
                <w:szCs w:val="22"/>
              </w:rPr>
            </w:pPr>
          </w:p>
          <w:p w14:paraId="2D6F033B" w14:textId="77777777" w:rsidR="00E342A6" w:rsidRDefault="000F0976">
            <w:pPr>
              <w:jc w:val="center"/>
              <w:rPr>
                <w:rFonts w:ascii="Calibri" w:eastAsia="Calibri" w:hAnsi="Calibri" w:cs="Calibri"/>
                <w:b/>
                <w:sz w:val="22"/>
                <w:szCs w:val="22"/>
              </w:rPr>
            </w:pPr>
            <w:r>
              <w:rPr>
                <w:rFonts w:ascii="Calibri" w:eastAsia="Calibri" w:hAnsi="Calibri" w:cs="Calibri"/>
                <w:b/>
                <w:sz w:val="22"/>
                <w:szCs w:val="22"/>
              </w:rPr>
              <w:t>Overall mark = 100%</w:t>
            </w:r>
          </w:p>
          <w:p w14:paraId="16DBB2D9" w14:textId="77777777" w:rsidR="00E342A6" w:rsidRDefault="00E342A6">
            <w:pPr>
              <w:jc w:val="center"/>
              <w:rPr>
                <w:rFonts w:ascii="Calibri" w:eastAsia="Calibri" w:hAnsi="Calibri" w:cs="Calibri"/>
                <w:b/>
                <w:sz w:val="22"/>
                <w:szCs w:val="22"/>
              </w:rPr>
            </w:pPr>
          </w:p>
          <w:p w14:paraId="0568DC18" w14:textId="77777777" w:rsidR="00E342A6" w:rsidRDefault="000F0976">
            <w:pPr>
              <w:jc w:val="center"/>
              <w:rPr>
                <w:rFonts w:ascii="Calibri" w:eastAsia="Calibri" w:hAnsi="Calibri" w:cs="Calibri"/>
                <w:b/>
                <w:sz w:val="22"/>
                <w:szCs w:val="22"/>
              </w:rPr>
            </w:pPr>
            <w:r>
              <w:rPr>
                <w:rFonts w:ascii="Calibri" w:eastAsia="Calibri" w:hAnsi="Calibri" w:cs="Calibri"/>
                <w:b/>
                <w:sz w:val="22"/>
                <w:szCs w:val="22"/>
              </w:rPr>
              <w:t>Please note the overall mark is an average of the two components listed above.</w:t>
            </w:r>
          </w:p>
          <w:p w14:paraId="22D02D1B" w14:textId="77777777" w:rsidR="00E342A6" w:rsidRDefault="00E342A6">
            <w:pPr>
              <w:jc w:val="center"/>
              <w:rPr>
                <w:rFonts w:ascii="Calibri" w:eastAsia="Calibri" w:hAnsi="Calibri" w:cs="Calibri"/>
                <w:b/>
                <w:sz w:val="22"/>
                <w:szCs w:val="22"/>
              </w:rPr>
            </w:pPr>
          </w:p>
        </w:tc>
      </w:tr>
    </w:tbl>
    <w:p w14:paraId="0B665E51" w14:textId="77777777" w:rsidR="00E342A6" w:rsidRDefault="00E342A6">
      <w:pPr>
        <w:spacing w:before="240" w:after="120"/>
        <w:jc w:val="both"/>
        <w:rPr>
          <w:rFonts w:ascii="Calibri" w:eastAsia="Calibri" w:hAnsi="Calibri" w:cs="Calibri"/>
          <w:b/>
          <w:sz w:val="22"/>
          <w:szCs w:val="22"/>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E342A6" w14:paraId="0A420538" w14:textId="77777777">
        <w:tc>
          <w:tcPr>
            <w:tcW w:w="9016" w:type="dxa"/>
          </w:tcPr>
          <w:p w14:paraId="713D0691" w14:textId="77777777" w:rsidR="00E342A6" w:rsidRDefault="000F0976">
            <w:pPr>
              <w:spacing w:before="100" w:after="100"/>
              <w:ind w:right="480"/>
              <w:jc w:val="center"/>
              <w:rPr>
                <w:rFonts w:ascii="Calibri" w:eastAsia="Calibri" w:hAnsi="Calibri" w:cs="Calibri"/>
                <w:b/>
                <w:sz w:val="22"/>
                <w:szCs w:val="22"/>
              </w:rPr>
            </w:pPr>
            <w:r>
              <w:rPr>
                <w:rFonts w:ascii="Calibri" w:eastAsia="Calibri" w:hAnsi="Calibri" w:cs="Calibri"/>
                <w:b/>
                <w:sz w:val="22"/>
                <w:szCs w:val="22"/>
              </w:rPr>
              <w:t>Assessment Deadline: 5pm on Friday 15</w:t>
            </w:r>
            <w:r>
              <w:rPr>
                <w:rFonts w:ascii="Calibri" w:eastAsia="Calibri" w:hAnsi="Calibri" w:cs="Calibri"/>
                <w:b/>
                <w:sz w:val="22"/>
                <w:szCs w:val="22"/>
                <w:vertAlign w:val="superscript"/>
              </w:rPr>
              <w:t>th</w:t>
            </w:r>
            <w:r>
              <w:rPr>
                <w:rFonts w:ascii="Calibri" w:eastAsia="Calibri" w:hAnsi="Calibri" w:cs="Calibri"/>
                <w:b/>
                <w:sz w:val="22"/>
                <w:szCs w:val="22"/>
              </w:rPr>
              <w:t xml:space="preserve"> December 2017</w:t>
            </w:r>
          </w:p>
          <w:p w14:paraId="4D31CAE8" w14:textId="77777777" w:rsidR="00E342A6" w:rsidRDefault="000F0976">
            <w:pPr>
              <w:spacing w:before="240" w:after="120"/>
              <w:jc w:val="center"/>
              <w:rPr>
                <w:rFonts w:ascii="Calibri" w:eastAsia="Calibri" w:hAnsi="Calibri" w:cs="Calibri"/>
                <w:b/>
                <w:color w:val="333333"/>
                <w:sz w:val="22"/>
                <w:szCs w:val="22"/>
              </w:rPr>
            </w:pPr>
            <w:r>
              <w:rPr>
                <w:rFonts w:ascii="Calibri" w:eastAsia="Calibri" w:hAnsi="Calibri" w:cs="Calibri"/>
                <w:b/>
                <w:color w:val="333333"/>
                <w:sz w:val="22"/>
                <w:szCs w:val="22"/>
              </w:rPr>
              <w:t>Please refer to the Programme of Study Handbook for submission policies and procedures. Failure to submit will result in formal action.</w:t>
            </w:r>
          </w:p>
        </w:tc>
      </w:tr>
    </w:tbl>
    <w:p w14:paraId="21CEEE24" w14:textId="77777777" w:rsidR="00E342A6" w:rsidRDefault="00E342A6">
      <w:pPr>
        <w:spacing w:before="240" w:after="120"/>
        <w:jc w:val="both"/>
        <w:rPr>
          <w:rFonts w:ascii="Calibri" w:eastAsia="Calibri" w:hAnsi="Calibri" w:cs="Calibri"/>
          <w:b/>
          <w:sz w:val="22"/>
          <w:szCs w:val="22"/>
        </w:rPr>
      </w:pPr>
    </w:p>
    <w:p w14:paraId="1A92A8C8" w14:textId="77777777" w:rsidR="00E342A6" w:rsidRDefault="00E342A6">
      <w:pPr>
        <w:spacing w:before="240" w:after="120"/>
        <w:jc w:val="both"/>
        <w:rPr>
          <w:rFonts w:ascii="Calibri" w:eastAsia="Calibri" w:hAnsi="Calibri" w:cs="Calibri"/>
          <w:b/>
          <w:sz w:val="22"/>
          <w:szCs w:val="22"/>
        </w:rPr>
      </w:pPr>
    </w:p>
    <w:p w14:paraId="0761C1FF" w14:textId="77777777" w:rsidR="00E342A6" w:rsidRDefault="00E342A6">
      <w:pPr>
        <w:spacing w:before="240" w:after="120"/>
        <w:jc w:val="both"/>
        <w:rPr>
          <w:rFonts w:ascii="Calibri" w:eastAsia="Calibri" w:hAnsi="Calibri" w:cs="Calibri"/>
          <w:b/>
          <w:sz w:val="22"/>
          <w:szCs w:val="22"/>
        </w:rPr>
      </w:pPr>
    </w:p>
    <w:p w14:paraId="4C5C1619" w14:textId="77777777" w:rsidR="00E342A6" w:rsidRDefault="00E342A6">
      <w:pPr>
        <w:spacing w:before="240" w:after="120"/>
        <w:jc w:val="both"/>
        <w:rPr>
          <w:rFonts w:ascii="Calibri" w:eastAsia="Calibri" w:hAnsi="Calibri" w:cs="Calibri"/>
          <w:b/>
          <w:sz w:val="22"/>
          <w:szCs w:val="22"/>
        </w:rPr>
      </w:pPr>
    </w:p>
    <w:p w14:paraId="03C89B59" w14:textId="77777777" w:rsidR="00E342A6" w:rsidRDefault="00E342A6">
      <w:pPr>
        <w:spacing w:before="240" w:after="120"/>
        <w:jc w:val="both"/>
        <w:rPr>
          <w:rFonts w:ascii="Calibri" w:eastAsia="Calibri" w:hAnsi="Calibri" w:cs="Calibri"/>
          <w:b/>
          <w:sz w:val="22"/>
          <w:szCs w:val="22"/>
        </w:rPr>
      </w:pPr>
    </w:p>
    <w:p w14:paraId="41FC45C7" w14:textId="77777777" w:rsidR="00E342A6" w:rsidRDefault="00E342A6">
      <w:pPr>
        <w:spacing w:before="240" w:after="120"/>
        <w:jc w:val="both"/>
        <w:rPr>
          <w:rFonts w:ascii="Calibri" w:eastAsia="Calibri" w:hAnsi="Calibri" w:cs="Calibri"/>
          <w:b/>
          <w:sz w:val="22"/>
          <w:szCs w:val="22"/>
        </w:rPr>
      </w:pPr>
    </w:p>
    <w:p w14:paraId="060DAFB9" w14:textId="77777777" w:rsidR="00E342A6" w:rsidRDefault="00E342A6">
      <w:pPr>
        <w:spacing w:before="240" w:after="120"/>
        <w:jc w:val="both"/>
        <w:rPr>
          <w:rFonts w:ascii="Calibri" w:eastAsia="Calibri" w:hAnsi="Calibri" w:cs="Calibri"/>
          <w:b/>
          <w:sz w:val="22"/>
          <w:szCs w:val="22"/>
        </w:rPr>
      </w:pPr>
    </w:p>
    <w:p w14:paraId="561B0A2C" w14:textId="77777777" w:rsidR="00E342A6" w:rsidRDefault="00E342A6">
      <w:pPr>
        <w:rPr>
          <w:rFonts w:ascii="Calibri" w:eastAsia="Calibri" w:hAnsi="Calibri" w:cs="Calibri"/>
          <w:b/>
        </w:rPr>
      </w:pPr>
    </w:p>
    <w:p w14:paraId="66621C23" w14:textId="77777777" w:rsidR="00E342A6" w:rsidRDefault="00E342A6"/>
    <w:p w14:paraId="5CDE68F8" w14:textId="77777777" w:rsidR="00E342A6" w:rsidRDefault="00E342A6">
      <w:pPr>
        <w:spacing w:after="240"/>
        <w:rPr>
          <w:rFonts w:ascii="Calibri" w:eastAsia="Calibri" w:hAnsi="Calibri" w:cs="Calibri"/>
          <w:b/>
          <w:color w:val="333333"/>
        </w:rPr>
      </w:pPr>
    </w:p>
    <w:p w14:paraId="5B6DCE67" w14:textId="77777777" w:rsidR="00E342A6" w:rsidRDefault="00E342A6">
      <w:pPr>
        <w:spacing w:after="240"/>
        <w:rPr>
          <w:rFonts w:ascii="Calibri" w:eastAsia="Calibri" w:hAnsi="Calibri" w:cs="Calibri"/>
          <w:b/>
          <w:color w:val="333333"/>
          <w:sz w:val="22"/>
          <w:szCs w:val="22"/>
        </w:rPr>
      </w:pPr>
    </w:p>
    <w:p w14:paraId="1E943D3B" w14:textId="77777777" w:rsidR="00E342A6" w:rsidRDefault="00E342A6">
      <w:pPr>
        <w:spacing w:after="240"/>
        <w:rPr>
          <w:rFonts w:ascii="Calibri" w:eastAsia="Calibri" w:hAnsi="Calibri" w:cs="Calibri"/>
          <w:b/>
          <w:color w:val="333333"/>
          <w:sz w:val="22"/>
          <w:szCs w:val="22"/>
        </w:rPr>
      </w:pPr>
    </w:p>
    <w:p w14:paraId="37FDC4EB" w14:textId="77777777" w:rsidR="00E342A6" w:rsidRDefault="00E342A6">
      <w:pPr>
        <w:spacing w:after="240"/>
        <w:rPr>
          <w:rFonts w:ascii="Calibri" w:eastAsia="Calibri" w:hAnsi="Calibri" w:cs="Calibri"/>
          <w:b/>
          <w:color w:val="333333"/>
          <w:sz w:val="22"/>
          <w:szCs w:val="22"/>
        </w:rPr>
      </w:pPr>
    </w:p>
    <w:p w14:paraId="1D7845F6" w14:textId="77777777" w:rsidR="00E342A6" w:rsidRDefault="00E342A6">
      <w:pPr>
        <w:spacing w:after="240"/>
        <w:rPr>
          <w:rFonts w:ascii="Calibri" w:eastAsia="Calibri" w:hAnsi="Calibri" w:cs="Calibri"/>
          <w:b/>
          <w:color w:val="333333"/>
          <w:sz w:val="22"/>
          <w:szCs w:val="22"/>
        </w:rPr>
      </w:pPr>
    </w:p>
    <w:p w14:paraId="2A20B8FF" w14:textId="77777777" w:rsidR="00E342A6" w:rsidRDefault="00E342A6">
      <w:pPr>
        <w:spacing w:after="240"/>
        <w:rPr>
          <w:rFonts w:ascii="Calibri" w:eastAsia="Calibri" w:hAnsi="Calibri" w:cs="Calibri"/>
          <w:b/>
          <w:color w:val="333333"/>
          <w:sz w:val="22"/>
          <w:szCs w:val="22"/>
        </w:rPr>
      </w:pPr>
    </w:p>
    <w:p w14:paraId="4465E52E" w14:textId="77777777" w:rsidR="00E342A6" w:rsidRDefault="00E342A6">
      <w:pPr>
        <w:spacing w:after="240"/>
        <w:rPr>
          <w:rFonts w:ascii="Calibri" w:eastAsia="Calibri" w:hAnsi="Calibri" w:cs="Calibri"/>
          <w:b/>
          <w:color w:val="333333"/>
          <w:sz w:val="22"/>
          <w:szCs w:val="22"/>
        </w:rPr>
      </w:pPr>
    </w:p>
    <w:p w14:paraId="1415E7AF" w14:textId="77777777" w:rsidR="00E342A6" w:rsidRDefault="00E342A6">
      <w:pPr>
        <w:spacing w:after="240"/>
        <w:rPr>
          <w:rFonts w:ascii="Calibri" w:eastAsia="Calibri" w:hAnsi="Calibri" w:cs="Calibri"/>
          <w:b/>
          <w:color w:val="333333"/>
          <w:sz w:val="22"/>
          <w:szCs w:val="22"/>
        </w:rPr>
      </w:pPr>
    </w:p>
    <w:p w14:paraId="2765F37A" w14:textId="77777777" w:rsidR="00E342A6" w:rsidRDefault="00E342A6">
      <w:pPr>
        <w:spacing w:after="240"/>
        <w:rPr>
          <w:rFonts w:ascii="Calibri" w:eastAsia="Calibri" w:hAnsi="Calibri" w:cs="Calibri"/>
          <w:b/>
          <w:color w:val="333333"/>
          <w:sz w:val="22"/>
          <w:szCs w:val="22"/>
        </w:rPr>
      </w:pPr>
    </w:p>
    <w:p w14:paraId="0D3A4D11" w14:textId="77777777" w:rsidR="00E342A6" w:rsidRDefault="000F0976">
      <w:pPr>
        <w:spacing w:after="240"/>
        <w:rPr>
          <w:rFonts w:ascii="Calibri" w:eastAsia="Calibri" w:hAnsi="Calibri" w:cs="Calibri"/>
          <w:b/>
          <w:color w:val="333333"/>
          <w:sz w:val="22"/>
          <w:szCs w:val="22"/>
          <w:vertAlign w:val="superscript"/>
        </w:rPr>
      </w:pPr>
      <w:r>
        <w:rPr>
          <w:rFonts w:ascii="Calibri" w:eastAsia="Calibri" w:hAnsi="Calibri" w:cs="Calibri"/>
          <w:b/>
          <w:color w:val="333333"/>
          <w:sz w:val="22"/>
          <w:szCs w:val="22"/>
        </w:rPr>
        <w:t>Week of October 2</w:t>
      </w:r>
      <w:r>
        <w:rPr>
          <w:rFonts w:ascii="Calibri" w:eastAsia="Calibri" w:hAnsi="Calibri" w:cs="Calibri"/>
          <w:b/>
          <w:color w:val="333333"/>
          <w:sz w:val="22"/>
          <w:szCs w:val="22"/>
          <w:vertAlign w:val="superscript"/>
        </w:rPr>
        <w:t>nd</w:t>
      </w:r>
      <w:r>
        <w:rPr>
          <w:rFonts w:ascii="Calibri" w:eastAsia="Calibri" w:hAnsi="Calibri" w:cs="Calibri"/>
          <w:b/>
          <w:color w:val="333333"/>
          <w:sz w:val="22"/>
          <w:szCs w:val="22"/>
        </w:rPr>
        <w:t xml:space="preserve"> </w:t>
      </w:r>
    </w:p>
    <w:p w14:paraId="10AB2C11" w14:textId="77777777" w:rsidR="00E342A6" w:rsidRDefault="000F0976">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Session Aims: </w:t>
      </w:r>
      <w:r>
        <w:rPr>
          <w:rFonts w:ascii="Calibri" w:eastAsia="Calibri" w:hAnsi="Calibri" w:cs="Calibri"/>
          <w:color w:val="333333"/>
          <w:sz w:val="22"/>
          <w:szCs w:val="22"/>
        </w:rPr>
        <w:t xml:space="preserve">During this week you will receive an introduction to the module. You will be provided with examples of previous projects, which will allow you to identify any instances of excellence or potential downfalls. You will be expected to consider potential projects ideas, analysing their strength, weaknesses, opportunities and threats. When you have decided on a chosen topic area you must prepare a project pitch that will be presented to the module tutor and peers. </w:t>
      </w:r>
    </w:p>
    <w:p w14:paraId="11C64612" w14:textId="77777777" w:rsidR="00E342A6" w:rsidRDefault="00E342A6">
      <w:pPr>
        <w:spacing w:after="240"/>
        <w:rPr>
          <w:rFonts w:ascii="Calibri" w:eastAsia="Calibri" w:hAnsi="Calibri" w:cs="Calibri"/>
          <w:color w:val="333333"/>
          <w:sz w:val="22"/>
          <w:szCs w:val="22"/>
        </w:rPr>
      </w:pPr>
    </w:p>
    <w:p w14:paraId="7E7AD55C" w14:textId="77777777" w:rsidR="00E342A6" w:rsidRDefault="000F0976">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October 9</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14:paraId="49582CCC" w14:textId="77777777" w:rsidR="00E342A6" w:rsidRDefault="000F0976">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Session Aims: </w:t>
      </w:r>
      <w:r>
        <w:rPr>
          <w:rFonts w:ascii="Calibri" w:eastAsia="Calibri" w:hAnsi="Calibri" w:cs="Calibri"/>
          <w:color w:val="333333"/>
          <w:sz w:val="22"/>
          <w:szCs w:val="22"/>
        </w:rPr>
        <w:t xml:space="preserve">During this week you will be invited to pitch your project to the module tutor and your peers. Your pitch needs to be well informed and demonstrate clear aims and objectives. You will be expected to answer questions from the tutor and your peers, to which you will provide knowledgeable and considered answers. You will be invited to attend a one to one tutorial session with the module tutor to negotiate the development and realisation of the project, and gain approval. You will then be expected to plan your project setting realistic and measurable targets on a weekly basis. </w:t>
      </w:r>
    </w:p>
    <w:p w14:paraId="56BB6A0C" w14:textId="77777777" w:rsidR="00E342A6" w:rsidRDefault="00E342A6">
      <w:pPr>
        <w:spacing w:after="240"/>
        <w:rPr>
          <w:rFonts w:ascii="Calibri" w:eastAsia="Calibri" w:hAnsi="Calibri" w:cs="Calibri"/>
          <w:color w:val="444444"/>
          <w:sz w:val="22"/>
          <w:szCs w:val="22"/>
          <w:highlight w:val="white"/>
        </w:rPr>
      </w:pPr>
    </w:p>
    <w:p w14:paraId="6EE02353" w14:textId="77777777" w:rsidR="00E342A6" w:rsidRDefault="000F0976">
      <w:pPr>
        <w:spacing w:after="240"/>
        <w:rPr>
          <w:rFonts w:ascii="Calibri" w:eastAsia="Calibri" w:hAnsi="Calibri" w:cs="Calibri"/>
          <w:b/>
          <w:color w:val="333333"/>
          <w:sz w:val="22"/>
          <w:szCs w:val="22"/>
          <w:vertAlign w:val="superscript"/>
        </w:rPr>
      </w:pPr>
      <w:r>
        <w:rPr>
          <w:rFonts w:ascii="Calibri" w:eastAsia="Calibri" w:hAnsi="Calibri" w:cs="Calibri"/>
          <w:b/>
          <w:color w:val="333333"/>
          <w:sz w:val="22"/>
          <w:szCs w:val="22"/>
        </w:rPr>
        <w:t>Week of October 16</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14:paraId="27B8269B" w14:textId="77777777" w:rsidR="00E342A6" w:rsidRDefault="000F0976">
      <w:pPr>
        <w:spacing w:after="240"/>
        <w:rPr>
          <w:rFonts w:ascii="Calibri" w:eastAsia="Calibri" w:hAnsi="Calibri" w:cs="Calibri"/>
          <w:b/>
          <w:color w:val="333333"/>
          <w:sz w:val="22"/>
          <w:szCs w:val="22"/>
        </w:rPr>
      </w:pPr>
      <w:bookmarkStart w:id="0" w:name="_k2mogd40vr7o" w:colFirst="0" w:colLast="0"/>
      <w:bookmarkEnd w:id="0"/>
      <w:r>
        <w:rPr>
          <w:rFonts w:ascii="Calibri" w:eastAsia="Calibri" w:hAnsi="Calibri" w:cs="Calibri"/>
          <w:b/>
          <w:color w:val="333333"/>
          <w:sz w:val="22"/>
          <w:szCs w:val="22"/>
        </w:rPr>
        <w:t xml:space="preserve">Session Aims: </w:t>
      </w:r>
    </w:p>
    <w:p w14:paraId="4FA15F49" w14:textId="48FF172E" w:rsidR="00E342A6" w:rsidRDefault="000F0976">
      <w:pPr>
        <w:spacing w:after="240"/>
        <w:rPr>
          <w:rFonts w:ascii="Calibri" w:eastAsia="Calibri" w:hAnsi="Calibri" w:cs="Calibri"/>
          <w:b/>
          <w:color w:val="333333"/>
          <w:sz w:val="22"/>
          <w:szCs w:val="22"/>
        </w:rPr>
      </w:pPr>
      <w:r>
        <w:rPr>
          <w:rFonts w:ascii="Calibri" w:eastAsia="Calibri" w:hAnsi="Calibri" w:cs="Calibri"/>
          <w:b/>
          <w:color w:val="333333"/>
          <w:sz w:val="22"/>
          <w:szCs w:val="22"/>
        </w:rPr>
        <w:t>Research</w:t>
      </w:r>
      <w:r w:rsidR="00021608">
        <w:rPr>
          <w:rFonts w:ascii="Calibri" w:eastAsia="Calibri" w:hAnsi="Calibri" w:cs="Calibri"/>
          <w:b/>
          <w:color w:val="333333"/>
          <w:sz w:val="22"/>
          <w:szCs w:val="22"/>
        </w:rPr>
        <w:t xml:space="preserve"> into the effect dancing has on mental health, how dancing can cause a negative effect.</w:t>
      </w:r>
      <w:bookmarkStart w:id="1" w:name="_yrhx8f93ovdf" w:colFirst="0" w:colLast="0"/>
      <w:bookmarkStart w:id="2" w:name="_e7lb4s22pkri" w:colFirst="0" w:colLast="0"/>
      <w:bookmarkEnd w:id="1"/>
      <w:bookmarkEnd w:id="2"/>
      <w:r w:rsidR="00021608">
        <w:rPr>
          <w:rFonts w:ascii="Calibri" w:eastAsia="Calibri" w:hAnsi="Calibri" w:cs="Calibri"/>
          <w:b/>
          <w:color w:val="333333"/>
          <w:sz w:val="22"/>
          <w:szCs w:val="22"/>
        </w:rPr>
        <w:t xml:space="preserve"> Create a survey using the generic anxiety and depression questionnaires used by doctors. Analyse data and try to circulate the survey as much as possible. </w:t>
      </w:r>
    </w:p>
    <w:p w14:paraId="7D2921F0" w14:textId="3B1654A5" w:rsidR="003A1FA4" w:rsidRDefault="003A1FA4">
      <w:pPr>
        <w:spacing w:after="240"/>
        <w:rPr>
          <w:rFonts w:ascii="Calibri" w:eastAsia="Calibri" w:hAnsi="Calibri" w:cs="Calibri"/>
          <w:b/>
          <w:color w:val="333333"/>
          <w:sz w:val="22"/>
          <w:szCs w:val="22"/>
        </w:rPr>
      </w:pPr>
      <w:r>
        <w:rPr>
          <w:rFonts w:ascii="Calibri" w:eastAsia="Calibri" w:hAnsi="Calibri" w:cs="Calibri"/>
          <w:b/>
          <w:color w:val="333333"/>
          <w:sz w:val="22"/>
          <w:szCs w:val="22"/>
        </w:rPr>
        <w:t>(previous study before changed)</w:t>
      </w:r>
    </w:p>
    <w:p w14:paraId="7CD1603D" w14:textId="77777777" w:rsidR="00E342A6" w:rsidRDefault="000F0976">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October 23</w:t>
      </w:r>
      <w:r>
        <w:rPr>
          <w:rFonts w:ascii="Calibri" w:eastAsia="Calibri" w:hAnsi="Calibri" w:cs="Calibri"/>
          <w:b/>
          <w:color w:val="333333"/>
          <w:sz w:val="22"/>
          <w:szCs w:val="22"/>
          <w:vertAlign w:val="superscript"/>
        </w:rPr>
        <w:t>rd</w:t>
      </w:r>
      <w:r>
        <w:rPr>
          <w:rFonts w:ascii="Calibri" w:eastAsia="Calibri" w:hAnsi="Calibri" w:cs="Calibri"/>
          <w:b/>
          <w:color w:val="333333"/>
          <w:sz w:val="22"/>
          <w:szCs w:val="22"/>
        </w:rPr>
        <w:t xml:space="preserve"> </w:t>
      </w:r>
    </w:p>
    <w:p w14:paraId="0765F382" w14:textId="77777777" w:rsidR="00E342A6" w:rsidRDefault="000F0976">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Session Aims: </w:t>
      </w:r>
    </w:p>
    <w:p w14:paraId="1862FA02" w14:textId="018EA5D4" w:rsidR="003A1FA4" w:rsidRDefault="00021608">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Continue to collect data, trying to circulate </w:t>
      </w:r>
      <w:r w:rsidR="003A1FA4">
        <w:rPr>
          <w:rFonts w:ascii="Calibri" w:eastAsia="Calibri" w:hAnsi="Calibri" w:cs="Calibri"/>
          <w:b/>
          <w:color w:val="333333"/>
          <w:sz w:val="22"/>
          <w:szCs w:val="22"/>
        </w:rPr>
        <w:t xml:space="preserve">the survey further, reaching out to all levels of dance. Analyse data again. </w:t>
      </w:r>
    </w:p>
    <w:p w14:paraId="587C5BEE" w14:textId="76AAA0CB" w:rsidR="003A1FA4" w:rsidRPr="003A1FA4" w:rsidRDefault="003A1FA4">
      <w:pPr>
        <w:spacing w:after="240"/>
        <w:rPr>
          <w:rFonts w:ascii="Calibri" w:eastAsia="Calibri" w:hAnsi="Calibri" w:cs="Calibri"/>
          <w:b/>
          <w:color w:val="333333"/>
          <w:sz w:val="22"/>
          <w:szCs w:val="22"/>
        </w:rPr>
      </w:pPr>
      <w:r>
        <w:rPr>
          <w:rFonts w:ascii="Calibri" w:eastAsia="Calibri" w:hAnsi="Calibri" w:cs="Calibri"/>
          <w:b/>
          <w:color w:val="333333"/>
          <w:sz w:val="22"/>
          <w:szCs w:val="22"/>
        </w:rPr>
        <w:t>(previous study before changed)</w:t>
      </w:r>
    </w:p>
    <w:p w14:paraId="19B54FBA" w14:textId="77777777" w:rsidR="00E342A6" w:rsidRDefault="000F0976">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October 30</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14:paraId="5BC05FBF" w14:textId="77777777" w:rsidR="00E342A6" w:rsidRDefault="000F0976">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Session Aims: </w:t>
      </w:r>
    </w:p>
    <w:p w14:paraId="12CE48CC" w14:textId="0AE78A61" w:rsidR="00E342A6" w:rsidRDefault="003A1FA4">
      <w:pPr>
        <w:spacing w:after="240"/>
        <w:rPr>
          <w:rFonts w:ascii="Calibri" w:eastAsia="Calibri" w:hAnsi="Calibri" w:cs="Calibri"/>
          <w:b/>
          <w:color w:val="333333"/>
          <w:sz w:val="22"/>
          <w:szCs w:val="22"/>
        </w:rPr>
      </w:pPr>
      <w:r>
        <w:rPr>
          <w:rFonts w:ascii="Calibri" w:eastAsia="Calibri" w:hAnsi="Calibri" w:cs="Calibri"/>
          <w:b/>
          <w:color w:val="333333"/>
          <w:sz w:val="22"/>
          <w:szCs w:val="22"/>
        </w:rPr>
        <w:lastRenderedPageBreak/>
        <w:t>With the responses to my survey, research into the topic further. Where does anxiety and depression peak in different dance settings? Research questions; does dance attract a certain type of person? Are their negative factors within a dance environment that affect mental health?</w:t>
      </w:r>
    </w:p>
    <w:p w14:paraId="6FB45DD0" w14:textId="4F44657A" w:rsidR="003A1FA4" w:rsidRPr="003A1FA4" w:rsidRDefault="003A1FA4">
      <w:pPr>
        <w:spacing w:after="240"/>
        <w:rPr>
          <w:rFonts w:ascii="Calibri" w:eastAsia="Calibri" w:hAnsi="Calibri" w:cs="Calibri"/>
          <w:b/>
          <w:color w:val="333333"/>
          <w:sz w:val="22"/>
          <w:szCs w:val="22"/>
        </w:rPr>
      </w:pPr>
      <w:r>
        <w:rPr>
          <w:rFonts w:ascii="Calibri" w:eastAsia="Calibri" w:hAnsi="Calibri" w:cs="Calibri"/>
          <w:b/>
          <w:color w:val="333333"/>
          <w:sz w:val="22"/>
          <w:szCs w:val="22"/>
        </w:rPr>
        <w:t>(previous study before changed)</w:t>
      </w:r>
    </w:p>
    <w:p w14:paraId="0ECB6F63" w14:textId="77777777" w:rsidR="00E342A6" w:rsidRDefault="000F0976">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November 6</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14:paraId="2D7CE210" w14:textId="77777777" w:rsidR="00E342A6" w:rsidRDefault="000F0976">
      <w:pPr>
        <w:spacing w:after="240"/>
        <w:rPr>
          <w:rFonts w:ascii="Calibri" w:eastAsia="Calibri" w:hAnsi="Calibri" w:cs="Calibri"/>
          <w:b/>
          <w:color w:val="333333"/>
          <w:sz w:val="22"/>
          <w:szCs w:val="22"/>
        </w:rPr>
      </w:pPr>
      <w:r>
        <w:rPr>
          <w:rFonts w:ascii="Calibri" w:eastAsia="Calibri" w:hAnsi="Calibri" w:cs="Calibri"/>
          <w:b/>
          <w:color w:val="333333"/>
          <w:sz w:val="22"/>
          <w:szCs w:val="22"/>
        </w:rPr>
        <w:t>Session Aims:</w:t>
      </w:r>
    </w:p>
    <w:p w14:paraId="378D1466" w14:textId="4BAC749E" w:rsidR="000F0976" w:rsidRDefault="003A1FA4">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Research topic changed on the Monday. Plans for the rest of the week; Research into the current situation of dance within secondary schools. Consider subject matters like the Ebbac, mental health rates, physical benefits of dance. Gaining as much information before starting to write up. </w:t>
      </w:r>
    </w:p>
    <w:p w14:paraId="3A545104" w14:textId="77777777" w:rsidR="00E342A6" w:rsidRDefault="000F0976">
      <w:pPr>
        <w:spacing w:after="240"/>
        <w:rPr>
          <w:rFonts w:ascii="Calibri" w:eastAsia="Calibri" w:hAnsi="Calibri" w:cs="Calibri"/>
          <w:color w:val="333333"/>
          <w:sz w:val="22"/>
          <w:szCs w:val="22"/>
        </w:rPr>
      </w:pPr>
      <w:r>
        <w:rPr>
          <w:rFonts w:ascii="Calibri" w:eastAsia="Calibri" w:hAnsi="Calibri" w:cs="Calibri"/>
          <w:b/>
          <w:color w:val="333333"/>
          <w:sz w:val="22"/>
          <w:szCs w:val="22"/>
        </w:rPr>
        <w:t>Week of November 13</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14:paraId="4FB4D6A0" w14:textId="77777777" w:rsidR="00E342A6" w:rsidRDefault="000F0976">
      <w:pPr>
        <w:spacing w:after="240"/>
        <w:rPr>
          <w:rFonts w:ascii="Calibri" w:eastAsia="Calibri" w:hAnsi="Calibri" w:cs="Calibri"/>
          <w:b/>
          <w:color w:val="333333"/>
          <w:sz w:val="22"/>
          <w:szCs w:val="22"/>
        </w:rPr>
      </w:pPr>
      <w:r>
        <w:rPr>
          <w:rFonts w:ascii="Calibri" w:eastAsia="Calibri" w:hAnsi="Calibri" w:cs="Calibri"/>
          <w:b/>
          <w:color w:val="333333"/>
          <w:sz w:val="22"/>
          <w:szCs w:val="22"/>
        </w:rPr>
        <w:t>Session Aims:</w:t>
      </w:r>
    </w:p>
    <w:p w14:paraId="31E9AADE" w14:textId="613DB1A3" w:rsidR="00E342A6" w:rsidRDefault="003A1FA4">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Continue researching current topics as stated before. From the research gained finalise my essay title and write the introduction just to set out the focus of the essay. Create an essay plan highlighting all the subject matters I would like to add to my essay and trying to section my word count effectively. </w:t>
      </w:r>
    </w:p>
    <w:p w14:paraId="6C4CCAE8" w14:textId="77777777" w:rsidR="00E342A6" w:rsidRDefault="00E342A6">
      <w:pPr>
        <w:spacing w:after="240"/>
        <w:rPr>
          <w:rFonts w:ascii="Calibri" w:eastAsia="Calibri" w:hAnsi="Calibri" w:cs="Calibri"/>
          <w:color w:val="333333"/>
          <w:sz w:val="22"/>
          <w:szCs w:val="22"/>
        </w:rPr>
      </w:pPr>
    </w:p>
    <w:p w14:paraId="59111254" w14:textId="77777777" w:rsidR="00E342A6" w:rsidRDefault="000F0976">
      <w:pPr>
        <w:spacing w:after="240"/>
        <w:rPr>
          <w:rFonts w:ascii="Calibri" w:eastAsia="Calibri" w:hAnsi="Calibri" w:cs="Calibri"/>
          <w:color w:val="333333"/>
          <w:sz w:val="22"/>
          <w:szCs w:val="22"/>
        </w:rPr>
      </w:pPr>
      <w:r>
        <w:rPr>
          <w:rFonts w:ascii="Calibri" w:eastAsia="Calibri" w:hAnsi="Calibri" w:cs="Calibri"/>
          <w:b/>
          <w:color w:val="333333"/>
          <w:sz w:val="22"/>
          <w:szCs w:val="22"/>
        </w:rPr>
        <w:t>Week of November 20</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14:paraId="7EF8F7A7" w14:textId="77777777" w:rsidR="00E342A6" w:rsidRDefault="000F0976">
      <w:pPr>
        <w:spacing w:after="240"/>
        <w:rPr>
          <w:rFonts w:ascii="Calibri" w:eastAsia="Calibri" w:hAnsi="Calibri" w:cs="Calibri"/>
          <w:b/>
          <w:color w:val="333333"/>
          <w:sz w:val="22"/>
          <w:szCs w:val="22"/>
        </w:rPr>
      </w:pPr>
      <w:r>
        <w:rPr>
          <w:rFonts w:ascii="Calibri" w:eastAsia="Calibri" w:hAnsi="Calibri" w:cs="Calibri"/>
          <w:b/>
          <w:color w:val="333333"/>
          <w:sz w:val="22"/>
          <w:szCs w:val="22"/>
        </w:rPr>
        <w:t>Session Aims</w:t>
      </w:r>
    </w:p>
    <w:p w14:paraId="3041CB63" w14:textId="2F535E35" w:rsidR="000F0976" w:rsidRDefault="009639D8">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Continue to write up in order of my essay plan. Make sure before every session of writing daily spend around 20-30 minutes researching again. As the topic is so current information could have changed overnight. Rewrite anything that is no longer of relevance and include new information that is important. </w:t>
      </w:r>
    </w:p>
    <w:p w14:paraId="67246968" w14:textId="77777777" w:rsidR="00E342A6" w:rsidRDefault="00E342A6">
      <w:pPr>
        <w:spacing w:after="240"/>
        <w:rPr>
          <w:rFonts w:ascii="Calibri" w:eastAsia="Calibri" w:hAnsi="Calibri" w:cs="Calibri"/>
          <w:color w:val="333333"/>
          <w:sz w:val="22"/>
          <w:szCs w:val="22"/>
        </w:rPr>
      </w:pPr>
    </w:p>
    <w:p w14:paraId="7AECAFD1" w14:textId="77777777" w:rsidR="00E342A6" w:rsidRDefault="000F0976">
      <w:pPr>
        <w:spacing w:after="240"/>
        <w:rPr>
          <w:rFonts w:ascii="Calibri" w:eastAsia="Calibri" w:hAnsi="Calibri" w:cs="Calibri"/>
          <w:color w:val="333333"/>
          <w:sz w:val="22"/>
          <w:szCs w:val="22"/>
        </w:rPr>
      </w:pPr>
      <w:r>
        <w:rPr>
          <w:rFonts w:ascii="Calibri" w:eastAsia="Calibri" w:hAnsi="Calibri" w:cs="Calibri"/>
          <w:b/>
          <w:color w:val="333333"/>
          <w:sz w:val="22"/>
          <w:szCs w:val="22"/>
        </w:rPr>
        <w:t>Week of November 27</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14:paraId="6521DA7D" w14:textId="77777777" w:rsidR="00E342A6" w:rsidRDefault="000F0976">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Session Aims </w:t>
      </w:r>
    </w:p>
    <w:p w14:paraId="7AD60945" w14:textId="77777777" w:rsidR="009639D8" w:rsidRDefault="009639D8" w:rsidP="009639D8">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Continue to write up in order of my essay plan. Make sure before every session of writing daily spend around 20-30 minutes researching again. As the topic is so current information could have changed overnight. Rewrite anything that is no longer of relevance and include new information that is important. </w:t>
      </w:r>
    </w:p>
    <w:p w14:paraId="312DF42F" w14:textId="77777777" w:rsidR="00E342A6" w:rsidRDefault="00E342A6">
      <w:pPr>
        <w:spacing w:after="240"/>
        <w:rPr>
          <w:rFonts w:ascii="Calibri" w:eastAsia="Calibri" w:hAnsi="Calibri" w:cs="Calibri"/>
          <w:color w:val="333333"/>
          <w:sz w:val="22"/>
          <w:szCs w:val="22"/>
        </w:rPr>
      </w:pPr>
    </w:p>
    <w:p w14:paraId="4AFD6A58" w14:textId="77777777" w:rsidR="00E342A6" w:rsidRDefault="000F0976">
      <w:pPr>
        <w:spacing w:after="240"/>
        <w:rPr>
          <w:rFonts w:ascii="Calibri" w:eastAsia="Calibri" w:hAnsi="Calibri" w:cs="Calibri"/>
          <w:color w:val="333333"/>
          <w:sz w:val="22"/>
          <w:szCs w:val="22"/>
        </w:rPr>
      </w:pPr>
      <w:r>
        <w:rPr>
          <w:rFonts w:ascii="Calibri" w:eastAsia="Calibri" w:hAnsi="Calibri" w:cs="Calibri"/>
          <w:b/>
          <w:color w:val="333333"/>
          <w:sz w:val="22"/>
          <w:szCs w:val="22"/>
        </w:rPr>
        <w:t>Week of December 4</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14:paraId="76E57F71" w14:textId="77777777" w:rsidR="00E342A6" w:rsidRDefault="000F0976">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Session Aims </w:t>
      </w:r>
    </w:p>
    <w:p w14:paraId="002E8498" w14:textId="77777777" w:rsidR="009639D8" w:rsidRDefault="009639D8" w:rsidP="009639D8">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Continue to write up in order of my essay plan. Make sure before every session of writing daily spend around 20-30 minutes researching again. As the topic is so current information could have </w:t>
      </w:r>
      <w:r>
        <w:rPr>
          <w:rFonts w:ascii="Calibri" w:eastAsia="Calibri" w:hAnsi="Calibri" w:cs="Calibri"/>
          <w:b/>
          <w:color w:val="333333"/>
          <w:sz w:val="22"/>
          <w:szCs w:val="22"/>
        </w:rPr>
        <w:lastRenderedPageBreak/>
        <w:t xml:space="preserve">changed overnight. Rewrite anything that is no longer of relevance and include new information that is important. </w:t>
      </w:r>
    </w:p>
    <w:p w14:paraId="6F55E584" w14:textId="77777777" w:rsidR="00E342A6" w:rsidRDefault="00E342A6">
      <w:pPr>
        <w:spacing w:after="240"/>
        <w:rPr>
          <w:rFonts w:ascii="Calibri" w:eastAsia="Calibri" w:hAnsi="Calibri" w:cs="Calibri"/>
          <w:b/>
          <w:color w:val="333333"/>
          <w:sz w:val="22"/>
          <w:szCs w:val="22"/>
        </w:rPr>
      </w:pPr>
    </w:p>
    <w:p w14:paraId="4D52DD0F" w14:textId="77777777" w:rsidR="00E342A6" w:rsidRDefault="000F0976">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December 11</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14:paraId="7EF755B2" w14:textId="13A17DAF" w:rsidR="00E342A6" w:rsidRDefault="000F0976">
      <w:pPr>
        <w:spacing w:after="240"/>
        <w:rPr>
          <w:rFonts w:ascii="Calibri" w:eastAsia="Calibri" w:hAnsi="Calibri" w:cs="Calibri"/>
          <w:color w:val="333333"/>
          <w:sz w:val="22"/>
          <w:szCs w:val="22"/>
        </w:rPr>
      </w:pPr>
      <w:r>
        <w:rPr>
          <w:rFonts w:ascii="Calibri" w:eastAsia="Calibri" w:hAnsi="Calibri" w:cs="Calibri"/>
          <w:color w:val="333333"/>
          <w:sz w:val="22"/>
          <w:szCs w:val="22"/>
        </w:rPr>
        <w:t xml:space="preserve">There is no class currently scheduled for this week. However, it might be used for a postponed session if required. As previously advised, please do not make alternative arrangements for this week. </w:t>
      </w:r>
    </w:p>
    <w:p w14:paraId="355F5A79" w14:textId="1D9668CC" w:rsidR="009639D8" w:rsidRDefault="009639D8" w:rsidP="009639D8">
      <w:pPr>
        <w:spacing w:after="240"/>
        <w:ind w:left="720" w:hanging="720"/>
        <w:rPr>
          <w:rFonts w:ascii="Calibri" w:eastAsia="Calibri" w:hAnsi="Calibri" w:cs="Calibri"/>
          <w:b/>
          <w:color w:val="333333"/>
          <w:sz w:val="22"/>
          <w:szCs w:val="22"/>
        </w:rPr>
      </w:pPr>
      <w:r>
        <w:rPr>
          <w:rFonts w:ascii="Calibri" w:eastAsia="Calibri" w:hAnsi="Calibri" w:cs="Calibri"/>
          <w:b/>
          <w:color w:val="333333"/>
          <w:sz w:val="22"/>
          <w:szCs w:val="22"/>
        </w:rPr>
        <w:t xml:space="preserve">Use this week to write up an evaluation. Start of the week set out and initial essay plan. Evaluating my writing and process critically and briefly summarising my </w:t>
      </w:r>
      <w:proofErr w:type="gramStart"/>
      <w:r>
        <w:rPr>
          <w:rFonts w:ascii="Calibri" w:eastAsia="Calibri" w:hAnsi="Calibri" w:cs="Calibri"/>
          <w:b/>
          <w:color w:val="333333"/>
          <w:sz w:val="22"/>
          <w:szCs w:val="22"/>
        </w:rPr>
        <w:t>project as a whole</w:t>
      </w:r>
      <w:proofErr w:type="gramEnd"/>
      <w:r>
        <w:rPr>
          <w:rFonts w:ascii="Calibri" w:eastAsia="Calibri" w:hAnsi="Calibri" w:cs="Calibri"/>
          <w:b/>
          <w:color w:val="333333"/>
          <w:sz w:val="22"/>
          <w:szCs w:val="22"/>
        </w:rPr>
        <w:t xml:space="preserve">. </w:t>
      </w:r>
    </w:p>
    <w:p w14:paraId="719F9847" w14:textId="77777777" w:rsidR="00E342A6" w:rsidRDefault="00E342A6">
      <w:pPr>
        <w:spacing w:after="240"/>
        <w:rPr>
          <w:rFonts w:ascii="Calibri" w:eastAsia="Calibri" w:hAnsi="Calibri" w:cs="Calibri"/>
          <w:b/>
          <w:color w:val="333333"/>
          <w:sz w:val="22"/>
          <w:szCs w:val="22"/>
        </w:rPr>
      </w:pPr>
    </w:p>
    <w:p w14:paraId="12A1DD7F" w14:textId="77777777" w:rsidR="00E342A6" w:rsidRDefault="00E342A6">
      <w:pPr>
        <w:spacing w:after="240"/>
        <w:rPr>
          <w:rFonts w:ascii="Calibri" w:eastAsia="Calibri" w:hAnsi="Calibri" w:cs="Calibri"/>
          <w:color w:val="333333"/>
          <w:sz w:val="22"/>
          <w:szCs w:val="22"/>
        </w:rPr>
      </w:pPr>
    </w:p>
    <w:p w14:paraId="66BB14CC" w14:textId="77777777" w:rsidR="00E342A6" w:rsidRDefault="00E342A6">
      <w:pPr>
        <w:spacing w:after="240"/>
        <w:rPr>
          <w:rFonts w:ascii="Calibri" w:eastAsia="Calibri" w:hAnsi="Calibri" w:cs="Calibri"/>
          <w:b/>
          <w:color w:val="333333"/>
          <w:sz w:val="22"/>
          <w:szCs w:val="22"/>
        </w:rPr>
      </w:pPr>
    </w:p>
    <w:p w14:paraId="3219B0C6" w14:textId="77777777" w:rsidR="00E342A6" w:rsidRDefault="00E342A6">
      <w:pPr>
        <w:spacing w:after="240"/>
        <w:rPr>
          <w:rFonts w:ascii="Calibri" w:eastAsia="Calibri" w:hAnsi="Calibri" w:cs="Calibri"/>
          <w:b/>
          <w:color w:val="333333"/>
          <w:sz w:val="22"/>
          <w:szCs w:val="22"/>
        </w:rPr>
      </w:pPr>
    </w:p>
    <w:p w14:paraId="1E9F6D87" w14:textId="77777777" w:rsidR="00E342A6" w:rsidRDefault="00E342A6">
      <w:pPr>
        <w:spacing w:after="240"/>
        <w:rPr>
          <w:rFonts w:ascii="Calibri" w:eastAsia="Calibri" w:hAnsi="Calibri" w:cs="Calibri"/>
          <w:b/>
          <w:color w:val="333333"/>
          <w:sz w:val="22"/>
          <w:szCs w:val="22"/>
        </w:rPr>
      </w:pPr>
    </w:p>
    <w:p w14:paraId="6539A676" w14:textId="77777777" w:rsidR="00E342A6" w:rsidRDefault="00E342A6">
      <w:pPr>
        <w:spacing w:after="240"/>
        <w:rPr>
          <w:rFonts w:ascii="Calibri" w:eastAsia="Calibri" w:hAnsi="Calibri" w:cs="Calibri"/>
          <w:color w:val="333333"/>
          <w:sz w:val="22"/>
          <w:szCs w:val="22"/>
        </w:rPr>
      </w:pPr>
    </w:p>
    <w:p w14:paraId="6FB3F593" w14:textId="77777777" w:rsidR="00E342A6" w:rsidRDefault="00E342A6">
      <w:pPr>
        <w:spacing w:after="240"/>
        <w:rPr>
          <w:rFonts w:ascii="Calibri" w:eastAsia="Calibri" w:hAnsi="Calibri" w:cs="Calibri"/>
          <w:b/>
          <w:color w:val="333333"/>
          <w:sz w:val="22"/>
          <w:szCs w:val="22"/>
          <w:u w:val="single"/>
        </w:rPr>
      </w:pPr>
    </w:p>
    <w:p w14:paraId="65E0FA24" w14:textId="77777777" w:rsidR="00E342A6" w:rsidRDefault="00E342A6">
      <w:pPr>
        <w:spacing w:after="240"/>
        <w:rPr>
          <w:rFonts w:ascii="Calibri" w:eastAsia="Calibri" w:hAnsi="Calibri" w:cs="Calibri"/>
          <w:b/>
          <w:color w:val="333333"/>
          <w:sz w:val="22"/>
          <w:szCs w:val="22"/>
          <w:u w:val="single"/>
        </w:rPr>
      </w:pPr>
    </w:p>
    <w:p w14:paraId="02E92D18" w14:textId="77777777" w:rsidR="00E342A6" w:rsidRDefault="00E342A6">
      <w:pPr>
        <w:spacing w:after="240"/>
        <w:rPr>
          <w:rFonts w:ascii="Calibri" w:eastAsia="Calibri" w:hAnsi="Calibri" w:cs="Calibri"/>
          <w:b/>
          <w:color w:val="333333"/>
          <w:sz w:val="22"/>
          <w:szCs w:val="22"/>
          <w:u w:val="single"/>
        </w:rPr>
      </w:pPr>
    </w:p>
    <w:p w14:paraId="4673A86B" w14:textId="77777777" w:rsidR="00E342A6" w:rsidRDefault="00E342A6">
      <w:pPr>
        <w:spacing w:after="240"/>
        <w:rPr>
          <w:rFonts w:ascii="Calibri" w:eastAsia="Calibri" w:hAnsi="Calibri" w:cs="Calibri"/>
          <w:b/>
          <w:color w:val="333333"/>
          <w:sz w:val="22"/>
          <w:szCs w:val="22"/>
          <w:u w:val="single"/>
        </w:rPr>
      </w:pPr>
    </w:p>
    <w:p w14:paraId="5E10DB47" w14:textId="77777777" w:rsidR="00E342A6" w:rsidRDefault="00E342A6">
      <w:pPr>
        <w:spacing w:after="240"/>
        <w:rPr>
          <w:rFonts w:ascii="Calibri" w:eastAsia="Calibri" w:hAnsi="Calibri" w:cs="Calibri"/>
          <w:b/>
          <w:color w:val="333333"/>
          <w:sz w:val="22"/>
          <w:szCs w:val="22"/>
          <w:u w:val="single"/>
        </w:rPr>
      </w:pPr>
    </w:p>
    <w:p w14:paraId="47B90B6F" w14:textId="77777777" w:rsidR="00E342A6" w:rsidRDefault="00E342A6">
      <w:pPr>
        <w:spacing w:after="240"/>
        <w:rPr>
          <w:rFonts w:ascii="Calibri" w:eastAsia="Calibri" w:hAnsi="Calibri" w:cs="Calibri"/>
          <w:b/>
          <w:color w:val="333333"/>
          <w:sz w:val="22"/>
          <w:szCs w:val="22"/>
          <w:u w:val="single"/>
        </w:rPr>
      </w:pPr>
    </w:p>
    <w:p w14:paraId="20F87698" w14:textId="77777777" w:rsidR="00E342A6" w:rsidRDefault="00E342A6">
      <w:pPr>
        <w:spacing w:after="240"/>
        <w:rPr>
          <w:rFonts w:ascii="Calibri" w:eastAsia="Calibri" w:hAnsi="Calibri" w:cs="Calibri"/>
          <w:b/>
          <w:color w:val="333333"/>
          <w:sz w:val="22"/>
          <w:szCs w:val="22"/>
          <w:u w:val="single"/>
        </w:rPr>
      </w:pPr>
    </w:p>
    <w:p w14:paraId="76EA73D1" w14:textId="77777777" w:rsidR="00E342A6" w:rsidRDefault="00E342A6">
      <w:pPr>
        <w:spacing w:after="240"/>
        <w:rPr>
          <w:rFonts w:ascii="Calibri" w:eastAsia="Calibri" w:hAnsi="Calibri" w:cs="Calibri"/>
          <w:b/>
          <w:color w:val="333333"/>
          <w:sz w:val="22"/>
          <w:szCs w:val="22"/>
          <w:u w:val="single"/>
        </w:rPr>
      </w:pPr>
    </w:p>
    <w:p w14:paraId="1B6A0786" w14:textId="77777777" w:rsidR="00E342A6" w:rsidRDefault="00E342A6">
      <w:pPr>
        <w:spacing w:after="240"/>
        <w:rPr>
          <w:rFonts w:ascii="Calibri" w:eastAsia="Calibri" w:hAnsi="Calibri" w:cs="Calibri"/>
          <w:b/>
          <w:color w:val="333333"/>
          <w:sz w:val="22"/>
          <w:szCs w:val="22"/>
          <w:u w:val="single"/>
        </w:rPr>
      </w:pPr>
    </w:p>
    <w:p w14:paraId="4DAF570D" w14:textId="77777777" w:rsidR="00E342A6" w:rsidRDefault="000F0976">
      <w:pPr>
        <w:spacing w:after="240"/>
        <w:rPr>
          <w:rFonts w:ascii="Calibri" w:eastAsia="Calibri" w:hAnsi="Calibri" w:cs="Calibri"/>
          <w:b/>
          <w:color w:val="333333"/>
          <w:sz w:val="22"/>
          <w:szCs w:val="22"/>
          <w:u w:val="single"/>
        </w:rPr>
      </w:pPr>
      <w:r>
        <w:rPr>
          <w:rFonts w:ascii="Calibri" w:eastAsia="Calibri" w:hAnsi="Calibri" w:cs="Calibri"/>
          <w:b/>
          <w:color w:val="333333"/>
          <w:sz w:val="22"/>
          <w:szCs w:val="22"/>
          <w:u w:val="single"/>
        </w:rPr>
        <w:t>Suggested bibliography</w:t>
      </w:r>
    </w:p>
    <w:p w14:paraId="5AAB707A" w14:textId="1616050F" w:rsidR="00E342A6" w:rsidRDefault="000F0976">
      <w:pPr>
        <w:spacing w:after="240"/>
        <w:rPr>
          <w:rFonts w:ascii="Calibri" w:eastAsia="Calibri" w:hAnsi="Calibri" w:cs="Calibri"/>
          <w:color w:val="333333"/>
          <w:sz w:val="22"/>
          <w:szCs w:val="22"/>
        </w:rPr>
      </w:pPr>
      <w:r>
        <w:rPr>
          <w:rFonts w:ascii="Calibri" w:eastAsia="Calibri" w:hAnsi="Calibri" w:cs="Calibri"/>
          <w:color w:val="333333"/>
          <w:sz w:val="22"/>
          <w:szCs w:val="22"/>
        </w:rPr>
        <w:t>Below is a selection of relevant reading material that will help you with this module. You are not expected to read everything on the list; you should consult what seems useful for the tasks you are doing. You will find that the library has other relevant materials as well and you should feel free to use them even if they are not on this reading list.</w:t>
      </w:r>
    </w:p>
    <w:p w14:paraId="7CA77FB4" w14:textId="77777777" w:rsidR="009639D8" w:rsidRDefault="009639D8" w:rsidP="009639D8">
      <w:r w:rsidRPr="00B862FB">
        <w:t xml:space="preserve">Albert, P. (2011). </w:t>
      </w:r>
      <w:r w:rsidRPr="00B862FB">
        <w:rPr>
          <w:i/>
        </w:rPr>
        <w:t>The Health Benefits of Dance</w:t>
      </w:r>
      <w:r>
        <w:t>.</w:t>
      </w:r>
      <w:r w:rsidRPr="00B862FB">
        <w:t xml:space="preserve"> Preventive care corner. 23 (2), 155-157.</w:t>
      </w:r>
    </w:p>
    <w:p w14:paraId="40DB21EA" w14:textId="77777777" w:rsidR="009639D8" w:rsidRDefault="009639D8" w:rsidP="009639D8">
      <w:proofErr w:type="spellStart"/>
      <w:r w:rsidRPr="00176826">
        <w:lastRenderedPageBreak/>
        <w:t>Aronin</w:t>
      </w:r>
      <w:proofErr w:type="spellEnd"/>
      <w:r w:rsidRPr="00176826">
        <w:t>, S. (2016). One in four students suffer from mental health problems. Available: https://yougov.co.uk/news/2016/08/09/quarter-britains-students-are-afflicted-mental-hea/. Last accessed 10/12/17.</w:t>
      </w:r>
    </w:p>
    <w:p w14:paraId="31B0DBDC" w14:textId="77777777" w:rsidR="009639D8" w:rsidRDefault="009639D8" w:rsidP="009639D8">
      <w:r w:rsidRPr="008A4436">
        <w:t xml:space="preserve">Bedell, G. (2016). </w:t>
      </w:r>
      <w:r w:rsidRPr="008A4436">
        <w:rPr>
          <w:i/>
        </w:rPr>
        <w:t xml:space="preserve">Teenage Mental Health Crisis. </w:t>
      </w:r>
      <w:r w:rsidRPr="008A4436">
        <w:t>Available: http://www.independent.co.uk/life-style/health-and-families/features/teenage-mental-health-crisis-rates-of-depression-have-soared-in-the-past-25-years-a6894676.html. Last accessed 10/12/17.</w:t>
      </w:r>
    </w:p>
    <w:p w14:paraId="68EF5632" w14:textId="77777777" w:rsidR="009639D8" w:rsidRDefault="009639D8" w:rsidP="009639D8">
      <w:r w:rsidRPr="00C31CB3">
        <w:t xml:space="preserve">Brown, M. (2015). </w:t>
      </w:r>
      <w:r w:rsidRPr="00B862FB">
        <w:rPr>
          <w:i/>
        </w:rPr>
        <w:t>Arts and culture being 'systematically removed from UK education system’.</w:t>
      </w:r>
      <w:r w:rsidRPr="00C31CB3">
        <w:t xml:space="preserve"> Available: https://www.theguardian.com/education/2015/feb/17/arts-and-culture-systematically-removed-from-uk-education-system. Last accessed 10/12/17.</w:t>
      </w:r>
    </w:p>
    <w:p w14:paraId="40CA9CBF" w14:textId="77777777" w:rsidR="009639D8" w:rsidRDefault="009639D8" w:rsidP="009639D8">
      <w:r w:rsidRPr="009A6EC5">
        <w:t xml:space="preserve">Brown, M. (2012). </w:t>
      </w:r>
      <w:r w:rsidRPr="009A6EC5">
        <w:rPr>
          <w:i/>
        </w:rPr>
        <w:t>Lloyd-Webber: Creative industries are being strangled by 'Austerity Britain' cuts</w:t>
      </w:r>
      <w:r w:rsidRPr="009A6EC5">
        <w:t>. Available: https://www.theguardian.com/culture/culture-cuts-blog/2012/jul/10/arts-funding-public-sector-cuts. Last accessed 10/12/17.</w:t>
      </w:r>
    </w:p>
    <w:p w14:paraId="37EC2A66" w14:textId="77777777" w:rsidR="009639D8" w:rsidRDefault="009639D8" w:rsidP="009639D8">
      <w:proofErr w:type="spellStart"/>
      <w:r w:rsidRPr="00E14411">
        <w:t>Bruskewicz</w:t>
      </w:r>
      <w:proofErr w:type="spellEnd"/>
      <w:r w:rsidRPr="00E14411">
        <w:t xml:space="preserve">, M. (2011). </w:t>
      </w:r>
      <w:r w:rsidRPr="00E14411">
        <w:rPr>
          <w:i/>
        </w:rPr>
        <w:t>15 reasons why all children should dance</w:t>
      </w:r>
      <w:r w:rsidRPr="00E14411">
        <w:t>. Available: https://languageofthesoul.wordpress.com/2011/01/21/15-reasons-why-all-children-should-learn-to-dance/. Last accessed 10/12/17.</w:t>
      </w:r>
    </w:p>
    <w:p w14:paraId="7A234AD1" w14:textId="77777777" w:rsidR="009639D8" w:rsidRDefault="009639D8" w:rsidP="009639D8">
      <w:r w:rsidRPr="008931CE">
        <w:t xml:space="preserve">Connell, J. (2009) </w:t>
      </w:r>
      <w:r w:rsidRPr="008931CE">
        <w:rPr>
          <w:i/>
        </w:rPr>
        <w:t>Dance Education: an examination of practitioners’ perceptions in secondary schools and the necessity for teachers skilled in the pedagogy and content of dance</w:t>
      </w:r>
      <w:r w:rsidRPr="008931CE">
        <w:t>, Research in Dance Education, 10(2),115-130.</w:t>
      </w:r>
      <w:r>
        <w:t xml:space="preserve"> Last accessed 10/12/17.</w:t>
      </w:r>
    </w:p>
    <w:p w14:paraId="36FA23DF" w14:textId="77777777" w:rsidR="009639D8" w:rsidRDefault="009639D8" w:rsidP="009639D8">
      <w:proofErr w:type="spellStart"/>
      <w:r w:rsidRPr="00671D83">
        <w:t>Fegley</w:t>
      </w:r>
      <w:proofErr w:type="spellEnd"/>
      <w:r w:rsidRPr="00671D83">
        <w:t>, L. (2010</w:t>
      </w:r>
      <w:r w:rsidRPr="00671D83">
        <w:rPr>
          <w:i/>
        </w:rPr>
        <w:t>). The impact of dance on student learning within the classroom across the curriculum</w:t>
      </w:r>
      <w:r w:rsidRPr="00671D83">
        <w:t>. Available: http://citeseerx.ist.psu.edu/viewdoc/download?doi=10.1.1.428.3993&amp;rep=rep1&amp;type=pdf. Last accessed 10/12/17.</w:t>
      </w:r>
    </w:p>
    <w:p w14:paraId="353EE3E0" w14:textId="77777777" w:rsidR="009639D8" w:rsidRDefault="009639D8" w:rsidP="009639D8">
      <w:r w:rsidRPr="005B0634">
        <w:t xml:space="preserve">Firth, C. (2015). </w:t>
      </w:r>
      <w:r w:rsidRPr="005B0634">
        <w:rPr>
          <w:i/>
        </w:rPr>
        <w:t>The Future of Cultural Value.</w:t>
      </w:r>
      <w:r w:rsidRPr="005B0634">
        <w:t xml:space="preserve"> Available: https://warwick.ac.uk/research/warwickcommission/futureculture/finalreport/. Last accessed 10/12/17.</w:t>
      </w:r>
    </w:p>
    <w:p w14:paraId="48B8D540" w14:textId="77777777" w:rsidR="009639D8" w:rsidRDefault="009639D8" w:rsidP="009639D8">
      <w:r w:rsidRPr="003B3AE5">
        <w:t xml:space="preserve">Gardener, L. (2000). </w:t>
      </w:r>
      <w:r w:rsidRPr="003B3AE5">
        <w:rPr>
          <w:i/>
        </w:rPr>
        <w:t>Art &amp; Soul</w:t>
      </w:r>
      <w:r w:rsidRPr="003B3AE5">
        <w:t>. Available: https://www.theguardian.com/education/2000/oct/10/schools. Last accessed 10/12/17.</w:t>
      </w:r>
    </w:p>
    <w:p w14:paraId="75D9E006" w14:textId="77777777" w:rsidR="009639D8" w:rsidRDefault="009639D8" w:rsidP="009639D8">
      <w:r w:rsidRPr="008931CE">
        <w:t xml:space="preserve">Hall, T. (2012) </w:t>
      </w:r>
      <w:r w:rsidRPr="008931CE">
        <w:rPr>
          <w:i/>
        </w:rPr>
        <w:t>No Arts in English Baccalaureate is a Big Mistake, Royal Opera House</w:t>
      </w:r>
      <w:r>
        <w:t xml:space="preserve">. </w:t>
      </w:r>
      <w:r w:rsidRPr="00692311">
        <w:t>Available</w:t>
      </w:r>
      <w:r>
        <w:t xml:space="preserve">: </w:t>
      </w:r>
      <w:hyperlink r:id="rId6" w:history="1">
        <w:r w:rsidRPr="00BC386E">
          <w:rPr>
            <w:rStyle w:val="Hyperlink"/>
          </w:rPr>
          <w:t>http://www.roh.org.uk/news/no-arts-in-englishbaccalaureate-is-a-big-mistake</w:t>
        </w:r>
      </w:hyperlink>
      <w:r>
        <w:t>. Last accessed 10/12/17.</w:t>
      </w:r>
    </w:p>
    <w:p w14:paraId="427435F9" w14:textId="77777777" w:rsidR="009639D8" w:rsidRDefault="009639D8" w:rsidP="009639D8">
      <w:r w:rsidRPr="008931CE">
        <w:t>Hall, T, (2007) The Dance Review</w:t>
      </w:r>
      <w:r w:rsidRPr="008931CE">
        <w:rPr>
          <w:i/>
        </w:rPr>
        <w:t>, A Report to Government on Dance Education and Youth Dance in England</w:t>
      </w:r>
      <w:r w:rsidRPr="008931CE">
        <w:t xml:space="preserve">, </w:t>
      </w:r>
      <w:r w:rsidRPr="00692311">
        <w:t>Available</w:t>
      </w:r>
      <w:r>
        <w:t xml:space="preserve">: </w:t>
      </w:r>
      <w:hyperlink r:id="rId7" w:history="1">
        <w:r w:rsidRPr="00BC386E">
          <w:rPr>
            <w:rStyle w:val="Hyperlink"/>
          </w:rPr>
          <w:t>http://www.yde.org.uk/documents/pdf_docs/Tony%20Hall%20Review.pdf</w:t>
        </w:r>
      </w:hyperlink>
      <w:r>
        <w:t>. Last accessed 10/12/17.</w:t>
      </w:r>
    </w:p>
    <w:p w14:paraId="7F476B98" w14:textId="77777777" w:rsidR="009639D8" w:rsidRDefault="009639D8" w:rsidP="009639D8">
      <w:r>
        <w:t xml:space="preserve">Harland, J., Kinder, K., Lord, P., Stott, A., </w:t>
      </w:r>
      <w:proofErr w:type="spellStart"/>
      <w:r>
        <w:t>Schagen</w:t>
      </w:r>
      <w:proofErr w:type="spellEnd"/>
      <w:r>
        <w:t xml:space="preserve"> I., Haynes, J., Cusworth, L., White, R. &amp; Paola, R. (2000). </w:t>
      </w:r>
      <w:r w:rsidRPr="003B3AE5">
        <w:rPr>
          <w:i/>
        </w:rPr>
        <w:t>Arts education in schools:</w:t>
      </w:r>
      <w:r>
        <w:rPr>
          <w:i/>
        </w:rPr>
        <w:t xml:space="preserve"> </w:t>
      </w:r>
      <w:r w:rsidRPr="003B3AE5">
        <w:rPr>
          <w:i/>
        </w:rPr>
        <w:t>Effects and effectiveness</w:t>
      </w:r>
      <w:r>
        <w:t xml:space="preserve">. </w:t>
      </w:r>
      <w:proofErr w:type="spellStart"/>
      <w:r>
        <w:t>Nfer</w:t>
      </w:r>
      <w:proofErr w:type="spellEnd"/>
      <w:r>
        <w:t>. unknown (</w:t>
      </w:r>
      <w:proofErr w:type="gramStart"/>
      <w:r>
        <w:t>Unknown )</w:t>
      </w:r>
      <w:proofErr w:type="gramEnd"/>
      <w:r>
        <w:t>, 1-614.</w:t>
      </w:r>
    </w:p>
    <w:p w14:paraId="71F793C3" w14:textId="77777777" w:rsidR="009639D8" w:rsidRDefault="009639D8" w:rsidP="009639D8">
      <w:proofErr w:type="spellStart"/>
      <w:r w:rsidRPr="008931CE">
        <w:t>Henniger</w:t>
      </w:r>
      <w:proofErr w:type="spellEnd"/>
      <w:r w:rsidRPr="008931CE">
        <w:t>, M. L &amp; Carlson, K. B. (2011</w:t>
      </w:r>
      <w:r w:rsidRPr="008931CE">
        <w:rPr>
          <w:i/>
        </w:rPr>
        <w:t>) Strategies to Increase the Value of Physical Educators in K-12 Schools, Journal of Physical Education,</w:t>
      </w:r>
      <w:r w:rsidRPr="008931CE">
        <w:t xml:space="preserve"> Recreation and Dance, 82(6), 17-20.</w:t>
      </w:r>
      <w:r>
        <w:t xml:space="preserve"> Last accessed 10/12/17.</w:t>
      </w:r>
    </w:p>
    <w:p w14:paraId="41EC8F42" w14:textId="77777777" w:rsidR="009639D8" w:rsidRDefault="009639D8" w:rsidP="009639D8">
      <w:r w:rsidRPr="00692311">
        <w:t xml:space="preserve">Hill, L. (2017). </w:t>
      </w:r>
      <w:r w:rsidRPr="00692311">
        <w:rPr>
          <w:i/>
        </w:rPr>
        <w:t>Arts education key to audience development, report concludes.</w:t>
      </w:r>
      <w:r w:rsidRPr="00692311">
        <w:t xml:space="preserve"> Available: https://www.artsprofessional.co.uk/news/arts-education-key-audience-development-report-concludes. Last accessed 10/12/17.</w:t>
      </w:r>
    </w:p>
    <w:p w14:paraId="2B40B4B7" w14:textId="77777777" w:rsidR="009639D8" w:rsidRDefault="009639D8" w:rsidP="009639D8">
      <w:r w:rsidRPr="003E2532">
        <w:t>International dance supplies</w:t>
      </w:r>
      <w:r>
        <w:t>.</w:t>
      </w:r>
      <w:r w:rsidRPr="003E2532">
        <w:t xml:space="preserve"> (2017). </w:t>
      </w:r>
      <w:r w:rsidRPr="003E2532">
        <w:rPr>
          <w:i/>
        </w:rPr>
        <w:t>The benefit dancing has on mental health</w:t>
      </w:r>
      <w:r w:rsidRPr="003E2532">
        <w:t>. Available: https://www.ids.co.uk/blog/the-benefits-dancing-has-on-mental-health/. Last accessed 10/12/17.</w:t>
      </w:r>
    </w:p>
    <w:p w14:paraId="6C618CDF" w14:textId="77777777" w:rsidR="009639D8" w:rsidRDefault="009639D8" w:rsidP="009639D8">
      <w:r w:rsidRPr="00E14411">
        <w:t xml:space="preserve">Jackson, M. (2004). </w:t>
      </w:r>
      <w:r w:rsidRPr="00E14411">
        <w:rPr>
          <w:i/>
        </w:rPr>
        <w:t>Dance therapy for mental patients.</w:t>
      </w:r>
      <w:r w:rsidRPr="00E14411">
        <w:t xml:space="preserve"> Available: http://news.bbc.co.uk/1/hi/health/3551063.stm. Last accessed 10/12/17.</w:t>
      </w:r>
    </w:p>
    <w:p w14:paraId="75663048" w14:textId="77777777" w:rsidR="009639D8" w:rsidRDefault="009639D8" w:rsidP="009639D8">
      <w:r w:rsidRPr="00176826">
        <w:lastRenderedPageBreak/>
        <w:t xml:space="preserve">Jasper, L. (2015). </w:t>
      </w:r>
      <w:r w:rsidRPr="00176826">
        <w:rPr>
          <w:i/>
        </w:rPr>
        <w:t>Current state of Children and Young People’s dance and what’s next</w:t>
      </w:r>
      <w:r w:rsidRPr="00176826">
        <w:t>. Available: https://www.communitydance.org.uk/DB/animated-library/current-state-of-children-and-young-peoples-dance-?ed=338297. Last accessed 10/12/17.</w:t>
      </w:r>
    </w:p>
    <w:p w14:paraId="6C57424C" w14:textId="77777777" w:rsidR="009639D8" w:rsidRDefault="009639D8" w:rsidP="009639D8">
      <w:r w:rsidRPr="00E14411">
        <w:t xml:space="preserve">Mental Health Today (2017) </w:t>
      </w:r>
      <w:r w:rsidRPr="00E14411">
        <w:rPr>
          <w:i/>
        </w:rPr>
        <w:t>Children and young people contact Childline about mental health problems every 11 minutes</w:t>
      </w:r>
      <w:r w:rsidRPr="00E14411">
        <w:t xml:space="preserve">. </w:t>
      </w:r>
      <w:r>
        <w:t xml:space="preserve">Available: </w:t>
      </w:r>
      <w:r w:rsidRPr="00E14411">
        <w:t>https://www. mentalhealthtoday.co.uk/children-and-young-people-contact-childline-about-mental-health-problems-every-11-minutes.aspx</w:t>
      </w:r>
      <w:r>
        <w:t xml:space="preserve"> Last accessed 10/12/17</w:t>
      </w:r>
    </w:p>
    <w:p w14:paraId="6A975F75" w14:textId="77777777" w:rsidR="009639D8" w:rsidRDefault="009639D8" w:rsidP="009639D8">
      <w:r w:rsidRPr="00671D83">
        <w:t xml:space="preserve">Minton, S. (2007). </w:t>
      </w:r>
      <w:r w:rsidRPr="00671D83">
        <w:rPr>
          <w:i/>
        </w:rPr>
        <w:t>Middle school choreography class: Two parallel but different worlds.</w:t>
      </w:r>
      <w:r w:rsidRPr="00671D83">
        <w:t xml:space="preserve"> Research in Dance Education. 8, 2, 103-121.</w:t>
      </w:r>
      <w:r>
        <w:t xml:space="preserve"> Last accessed 10/12/17</w:t>
      </w:r>
    </w:p>
    <w:p w14:paraId="4C360377" w14:textId="77777777" w:rsidR="009639D8" w:rsidRDefault="009639D8" w:rsidP="009639D8">
      <w:r w:rsidRPr="00671D83">
        <w:t xml:space="preserve">Minton, S. (2003). </w:t>
      </w:r>
      <w:r w:rsidRPr="00671D83">
        <w:rPr>
          <w:i/>
        </w:rPr>
        <w:t xml:space="preserve">Assessment of high school </w:t>
      </w:r>
      <w:proofErr w:type="gramStart"/>
      <w:r w:rsidRPr="00671D83">
        <w:rPr>
          <w:i/>
        </w:rPr>
        <w:t>students‘ creative</w:t>
      </w:r>
      <w:proofErr w:type="gramEnd"/>
      <w:r w:rsidRPr="00671D83">
        <w:rPr>
          <w:i/>
        </w:rPr>
        <w:t xml:space="preserve"> thinking skills: A comparison of dance and </w:t>
      </w:r>
      <w:proofErr w:type="spellStart"/>
      <w:r w:rsidRPr="00671D83">
        <w:rPr>
          <w:i/>
        </w:rPr>
        <w:t>nondance</w:t>
      </w:r>
      <w:proofErr w:type="spellEnd"/>
      <w:r w:rsidRPr="00671D83">
        <w:rPr>
          <w:i/>
        </w:rPr>
        <w:t xml:space="preserve"> classes.</w:t>
      </w:r>
      <w:r w:rsidRPr="00671D83">
        <w:t xml:space="preserve"> Research in Dance Education. 4, 1, 31-49.</w:t>
      </w:r>
      <w:r>
        <w:t xml:space="preserve"> Last accessed 10/12/17.</w:t>
      </w:r>
    </w:p>
    <w:p w14:paraId="4F2FBEA7" w14:textId="77777777" w:rsidR="009639D8" w:rsidRDefault="009639D8" w:rsidP="009639D8">
      <w:r w:rsidRPr="005B0634">
        <w:t xml:space="preserve">Murray, J. (2010). </w:t>
      </w:r>
      <w:r w:rsidRPr="005B0634">
        <w:rPr>
          <w:i/>
        </w:rPr>
        <w:t>School arts to be hit by cuts.</w:t>
      </w:r>
      <w:r w:rsidRPr="005B0634">
        <w:t xml:space="preserve"> Available: https://www.theguardian.com/education/2010/nov/02/schools-arts-spending-cuts-government. Last accessed 10/12/17.</w:t>
      </w:r>
    </w:p>
    <w:p w14:paraId="75B1DF03" w14:textId="77777777" w:rsidR="009639D8" w:rsidRDefault="009639D8" w:rsidP="009639D8">
      <w:r w:rsidRPr="008931CE">
        <w:t xml:space="preserve">National Curriculum for Wales, (2008) </w:t>
      </w:r>
      <w:r w:rsidRPr="008931CE">
        <w:rPr>
          <w:i/>
        </w:rPr>
        <w:t>Physical Education in the National Curriculum for Wales.</w:t>
      </w:r>
      <w:r>
        <w:t xml:space="preserve"> </w:t>
      </w:r>
      <w:r w:rsidRPr="008931CE">
        <w:t xml:space="preserve">Available: </w:t>
      </w:r>
      <w:hyperlink r:id="rId8" w:history="1">
        <w:r w:rsidRPr="00BC386E">
          <w:rPr>
            <w:rStyle w:val="Hyperlink"/>
          </w:rPr>
          <w:t>http://wales.gov.uk/dcells/publications/curriculum_and_assessment/arevisedcurriculumforwales/nationalcurriculum/physicaleducationnc/peeng.pdf;jsessionid=BDE446311A6D7D126A968D70724F984?lang=en</w:t>
        </w:r>
      </w:hyperlink>
      <w:r w:rsidRPr="008931CE">
        <w:t>.</w:t>
      </w:r>
      <w:r>
        <w:t xml:space="preserve"> Last accessed 10/12/17.</w:t>
      </w:r>
    </w:p>
    <w:p w14:paraId="43C567D5" w14:textId="77777777" w:rsidR="009639D8" w:rsidRDefault="009639D8" w:rsidP="009639D8">
      <w:r w:rsidRPr="00C31CB3">
        <w:t xml:space="preserve">Newton, R. (unknown). </w:t>
      </w:r>
      <w:r w:rsidRPr="00C31CB3">
        <w:rPr>
          <w:i/>
        </w:rPr>
        <w:t>Student's attitudes to dance in physical education</w:t>
      </w:r>
      <w:r w:rsidRPr="00C31CB3">
        <w:t>. Available:</w:t>
      </w:r>
      <w:r>
        <w:t xml:space="preserve"> </w:t>
      </w:r>
      <w:r w:rsidRPr="00C31CB3">
        <w:t>https://repository.cardiffmet.ac.uk/handle/10369/5036. Last accessed 10/12/17.</w:t>
      </w:r>
    </w:p>
    <w:p w14:paraId="072D2608" w14:textId="77777777" w:rsidR="009639D8" w:rsidRDefault="009639D8" w:rsidP="009639D8">
      <w:r w:rsidRPr="00E14411">
        <w:t xml:space="preserve">Office for National Statistics (2015) </w:t>
      </w:r>
      <w:r w:rsidRPr="00E14411">
        <w:rPr>
          <w:i/>
        </w:rPr>
        <w:t>What are the top causes of death by age and gender?</w:t>
      </w:r>
      <w:r w:rsidRPr="00E14411">
        <w:t xml:space="preserve"> </w:t>
      </w:r>
      <w:r>
        <w:t xml:space="preserve">Available: </w:t>
      </w:r>
      <w:hyperlink r:id="rId9" w:history="1">
        <w:r w:rsidRPr="00BC386E">
          <w:rPr>
            <w:rStyle w:val="Hyperlink"/>
          </w:rPr>
          <w:t>http://visual.ons.gov.uk/what-are-the-top-causes-ofdeath-by-age-and-gender/</w:t>
        </w:r>
      </w:hyperlink>
      <w:r>
        <w:t>. Last accessed 10/12/17</w:t>
      </w:r>
    </w:p>
    <w:p w14:paraId="6A18B79A" w14:textId="77777777" w:rsidR="009639D8" w:rsidRDefault="009639D8" w:rsidP="009639D8">
      <w:r w:rsidRPr="008931CE">
        <w:t xml:space="preserve">Oreck, B. (2000). </w:t>
      </w:r>
      <w:r w:rsidRPr="008931CE">
        <w:rPr>
          <w:i/>
        </w:rPr>
        <w:t>Artistic choices: How and why teachers use the arts in the classroom</w:t>
      </w:r>
      <w:r w:rsidRPr="008931CE">
        <w:t>. 1-28.</w:t>
      </w:r>
      <w:r>
        <w:t xml:space="preserve"> Last accessed 10/12/17.</w:t>
      </w:r>
    </w:p>
    <w:p w14:paraId="51487FB6" w14:textId="77777777" w:rsidR="009639D8" w:rsidRDefault="009639D8" w:rsidP="009639D8">
      <w:r w:rsidRPr="00E14411">
        <w:t xml:space="preserve">Salman, S. (2004). </w:t>
      </w:r>
      <w:r w:rsidRPr="00894711">
        <w:rPr>
          <w:i/>
        </w:rPr>
        <w:t>Claire Cattle.</w:t>
      </w:r>
      <w:r w:rsidRPr="00E14411">
        <w:t xml:space="preserve"> Available: https://www.theguardian.com/society/2004/mar/24/lifeandhealth.beauty. Last accessed 10/12/17.</w:t>
      </w:r>
    </w:p>
    <w:p w14:paraId="6558511E" w14:textId="77777777" w:rsidR="009639D8" w:rsidRDefault="009639D8" w:rsidP="009639D8">
      <w:r w:rsidRPr="009A6EC5">
        <w:t xml:space="preserve">Snow, G. (2017). </w:t>
      </w:r>
      <w:r w:rsidRPr="009A6EC5">
        <w:rPr>
          <w:i/>
        </w:rPr>
        <w:t xml:space="preserve">GCSE arts entries ‘slump to lowest level in a decade’. </w:t>
      </w:r>
      <w:r w:rsidRPr="009A6EC5">
        <w:t>Available: https://www.thestage.co.uk/news/2017/gcse-arts-entries-slump-lowest-level-decade/. Last accessed 10/12/17.</w:t>
      </w:r>
    </w:p>
    <w:p w14:paraId="082CCA3D" w14:textId="77777777" w:rsidR="009639D8" w:rsidRDefault="009639D8" w:rsidP="009639D8">
      <w:r w:rsidRPr="00692311">
        <w:t xml:space="preserve">Unknown. (unknown). </w:t>
      </w:r>
      <w:r w:rsidRPr="00692311">
        <w:rPr>
          <w:i/>
        </w:rPr>
        <w:t xml:space="preserve">Benefits of </w:t>
      </w:r>
      <w:proofErr w:type="spellStart"/>
      <w:r w:rsidRPr="00692311">
        <w:rPr>
          <w:i/>
        </w:rPr>
        <w:t>Kinesthetic</w:t>
      </w:r>
      <w:proofErr w:type="spellEnd"/>
      <w:r w:rsidRPr="00692311">
        <w:rPr>
          <w:i/>
        </w:rPr>
        <w:t xml:space="preserve"> Learning.</w:t>
      </w:r>
      <w:r w:rsidRPr="00692311">
        <w:t xml:space="preserve"> Available: http://nepeantutoring.com.au/benefits-of-kinesthetic-learning/. Last accessed 10/12/17.</w:t>
      </w:r>
    </w:p>
    <w:p w14:paraId="39572D93" w14:textId="77777777" w:rsidR="009639D8" w:rsidRDefault="009639D8" w:rsidP="009639D8">
      <w:r>
        <w:t>U</w:t>
      </w:r>
      <w:r w:rsidRPr="00C31CB3">
        <w:t xml:space="preserve">nknown. (2017). </w:t>
      </w:r>
      <w:r w:rsidRPr="00C31CB3">
        <w:rPr>
          <w:i/>
        </w:rPr>
        <w:t>Childhood obesity: a plan for action.</w:t>
      </w:r>
      <w:r w:rsidRPr="00C31CB3">
        <w:t xml:space="preserve"> Available: </w:t>
      </w:r>
      <w:hyperlink r:id="rId10" w:history="1">
        <w:r w:rsidRPr="00BC386E">
          <w:rPr>
            <w:rStyle w:val="Hyperlink"/>
          </w:rPr>
          <w:t>https://www.gov.uk/government/publications/childhood-obesity-a-plan-for-action/childhood-obesity-a-plan-for-action. Last accessed 10/12/17</w:t>
        </w:r>
      </w:hyperlink>
      <w:r w:rsidRPr="00C31CB3">
        <w:t>.</w:t>
      </w:r>
    </w:p>
    <w:p w14:paraId="607C28B5" w14:textId="77777777" w:rsidR="009639D8" w:rsidRDefault="009639D8" w:rsidP="009639D8">
      <w:r w:rsidRPr="00671D83">
        <w:t>Unknown. (2016). Connect with thousands of other dancers across the country. Available: http://www.onedanceuk.org/programme/u-dance/u-dance-registration/u-dance-statistics/. Last accessed 10/12/17.</w:t>
      </w:r>
    </w:p>
    <w:p w14:paraId="16328C76" w14:textId="77777777" w:rsidR="009639D8" w:rsidRDefault="009639D8" w:rsidP="009639D8">
      <w:r>
        <w:t>U</w:t>
      </w:r>
      <w:r w:rsidRPr="00C31CB3">
        <w:t xml:space="preserve">nknown. (2013). </w:t>
      </w:r>
      <w:r w:rsidRPr="00C31CB3">
        <w:rPr>
          <w:i/>
        </w:rPr>
        <w:t>Dance-Health Benefits</w:t>
      </w:r>
      <w:r w:rsidRPr="00C31CB3">
        <w:t>. Available: https://www.betterhealth.vic.gov.au/health/healthyliving/dance-health-benefits. Last accessed 10/12/17.</w:t>
      </w:r>
    </w:p>
    <w:p w14:paraId="2C434324" w14:textId="77777777" w:rsidR="009639D8" w:rsidRDefault="009639D8" w:rsidP="009639D8">
      <w:r w:rsidRPr="00C31CB3">
        <w:t xml:space="preserve">Unknown. (2017). </w:t>
      </w:r>
      <w:r w:rsidRPr="00C31CB3">
        <w:rPr>
          <w:i/>
        </w:rPr>
        <w:t>GCSE Dance Statistics</w:t>
      </w:r>
      <w:r w:rsidRPr="00C31CB3">
        <w:t>. Available: http://www.onedanceuk.org/gcse-dance-statistics/. Last accessed 10/12/17.</w:t>
      </w:r>
    </w:p>
    <w:p w14:paraId="2B737F5E" w14:textId="77777777" w:rsidR="009639D8" w:rsidRDefault="009639D8" w:rsidP="009639D8">
      <w:r w:rsidRPr="00176826">
        <w:t>Unknown. (2017). GCSEs:</w:t>
      </w:r>
      <w:r>
        <w:t xml:space="preserve"> </w:t>
      </w:r>
      <w:r w:rsidRPr="00176826">
        <w:rPr>
          <w:i/>
        </w:rPr>
        <w:t>Pressure of exams leaves teens suffering from mental illness.</w:t>
      </w:r>
      <w:r w:rsidRPr="00176826">
        <w:t xml:space="preserve"> Available: http://www.telegraph.co.uk/education/educationnews/8720513/GCSEs-Pressure-of-exams-leaves-teens-suffering-from-mental-illness.html. Last accessed 10/12/17.</w:t>
      </w:r>
    </w:p>
    <w:p w14:paraId="08E9F0F9" w14:textId="77777777" w:rsidR="009639D8" w:rsidRDefault="009639D8" w:rsidP="009639D8">
      <w:r w:rsidRPr="00176826">
        <w:lastRenderedPageBreak/>
        <w:t xml:space="preserve">Unknown. (2015). </w:t>
      </w:r>
      <w:r w:rsidRPr="00176826">
        <w:rPr>
          <w:i/>
        </w:rPr>
        <w:t xml:space="preserve">GCSE Stats: What’s the real picture for the arts in </w:t>
      </w:r>
      <w:proofErr w:type="gramStart"/>
      <w:r w:rsidRPr="00176826">
        <w:rPr>
          <w:i/>
        </w:rPr>
        <w:t>schools?.</w:t>
      </w:r>
      <w:proofErr w:type="gramEnd"/>
      <w:r w:rsidRPr="00176826">
        <w:t xml:space="preserve"> Available: https://culturallearningalliance.org.uk/gcse-stats-whats-the-real-picture-for-the-arts-in-schools/. Last accessed 10/12/17.</w:t>
      </w:r>
    </w:p>
    <w:p w14:paraId="11CE404D" w14:textId="77777777" w:rsidR="009639D8" w:rsidRDefault="009639D8" w:rsidP="009639D8">
      <w:r w:rsidRPr="00692311">
        <w:t xml:space="preserve">Unknown. (2015). </w:t>
      </w:r>
      <w:r w:rsidRPr="00692311">
        <w:rPr>
          <w:i/>
        </w:rPr>
        <w:t xml:space="preserve">Study Advice for </w:t>
      </w:r>
      <w:proofErr w:type="spellStart"/>
      <w:r w:rsidRPr="00692311">
        <w:rPr>
          <w:i/>
        </w:rPr>
        <w:t>Kinesthetic</w:t>
      </w:r>
      <w:proofErr w:type="spellEnd"/>
      <w:r w:rsidRPr="00692311">
        <w:rPr>
          <w:i/>
        </w:rPr>
        <w:t xml:space="preserve"> Learners</w:t>
      </w:r>
      <w:r w:rsidRPr="00692311">
        <w:t>. Available: https://www.thestudygurus.com/kinesthetic-study-tips/. Last accessed 10/12/17.</w:t>
      </w:r>
    </w:p>
    <w:p w14:paraId="30857429" w14:textId="77777777" w:rsidR="009639D8" w:rsidRDefault="009639D8" w:rsidP="009639D8">
      <w:r w:rsidRPr="003E2532">
        <w:t xml:space="preserve">Unknown. (2017). </w:t>
      </w:r>
      <w:r w:rsidRPr="003E2532">
        <w:rPr>
          <w:i/>
        </w:rPr>
        <w:t>Prioritis</w:t>
      </w:r>
      <w:r>
        <w:rPr>
          <w:i/>
        </w:rPr>
        <w:t>ing</w:t>
      </w:r>
      <w:r w:rsidRPr="003E2532">
        <w:rPr>
          <w:i/>
        </w:rPr>
        <w:t xml:space="preserve"> well-being in schools</w:t>
      </w:r>
      <w:r w:rsidRPr="003E2532">
        <w:t>. Available: https://youngminds.org.uk/media/1428/wise-up-prioritising-wellbeing-in-schools.pdf. Last accessed 10/12/17.</w:t>
      </w:r>
    </w:p>
    <w:p w14:paraId="0AC6067D" w14:textId="77777777" w:rsidR="009639D8" w:rsidRDefault="009639D8" w:rsidP="009639D8">
      <w:r w:rsidRPr="009A6EC5">
        <w:t xml:space="preserve">Unknown. (unknown). </w:t>
      </w:r>
      <w:r w:rsidRPr="009A6EC5">
        <w:rPr>
          <w:i/>
        </w:rPr>
        <w:t>What is STEAM</w:t>
      </w:r>
      <w:r w:rsidRPr="009A6EC5">
        <w:t>. Available: https://educationcloset.com/steam/what-is-steam/. Last accessed 10/12/17.</w:t>
      </w:r>
    </w:p>
    <w:p w14:paraId="69F3A8B9" w14:textId="77777777" w:rsidR="009639D8" w:rsidRDefault="009639D8" w:rsidP="009639D8">
      <w:r w:rsidRPr="00692311">
        <w:t xml:space="preserve">Wilmerding, V. </w:t>
      </w:r>
      <w:proofErr w:type="gramStart"/>
      <w:r w:rsidRPr="00692311">
        <w:t>PhD,.</w:t>
      </w:r>
      <w:proofErr w:type="gramEnd"/>
      <w:r w:rsidRPr="00692311">
        <w:t xml:space="preserve"> </w:t>
      </w:r>
      <w:proofErr w:type="spellStart"/>
      <w:r w:rsidRPr="00692311">
        <w:t>Krasnow</w:t>
      </w:r>
      <w:proofErr w:type="spellEnd"/>
      <w:r w:rsidRPr="00692311">
        <w:t xml:space="preserve">, D. </w:t>
      </w:r>
      <w:proofErr w:type="gramStart"/>
      <w:r w:rsidRPr="00692311">
        <w:t>MS..</w:t>
      </w:r>
      <w:proofErr w:type="gramEnd"/>
      <w:r w:rsidRPr="00692311">
        <w:t xml:space="preserve"> (2009</w:t>
      </w:r>
      <w:r w:rsidRPr="00692311">
        <w:rPr>
          <w:i/>
        </w:rPr>
        <w:t>). Resource Paper: Motor Learning and Teaching Dance.</w:t>
      </w:r>
      <w:r w:rsidRPr="00692311">
        <w:t xml:space="preserve"> Available: https://www.iadms.org/page/250. Last accessed 10/12/17.</w:t>
      </w:r>
    </w:p>
    <w:p w14:paraId="439CADB4" w14:textId="77777777" w:rsidR="009639D8" w:rsidRPr="003E2532" w:rsidRDefault="009639D8" w:rsidP="009639D8">
      <w:r w:rsidRPr="003E2532">
        <w:t xml:space="preserve">Yeager, S. (2012). </w:t>
      </w:r>
      <w:r w:rsidRPr="003E2532">
        <w:rPr>
          <w:i/>
        </w:rPr>
        <w:t>Get into the Groove: The Benefits of Dance.</w:t>
      </w:r>
      <w:r w:rsidRPr="003E2532">
        <w:t xml:space="preserve"> Available: https://www.womenshealthmag.com/health/dance-workout. Last accessed 10/12/17.</w:t>
      </w:r>
    </w:p>
    <w:p w14:paraId="65CCCB7E" w14:textId="77777777" w:rsidR="009639D8" w:rsidRDefault="009639D8">
      <w:pPr>
        <w:spacing w:after="240"/>
        <w:rPr>
          <w:rFonts w:ascii="Calibri" w:eastAsia="Calibri" w:hAnsi="Calibri" w:cs="Calibri"/>
          <w:color w:val="333333"/>
          <w:sz w:val="22"/>
          <w:szCs w:val="22"/>
        </w:rPr>
      </w:pPr>
    </w:p>
    <w:p w14:paraId="34454957" w14:textId="77777777" w:rsidR="00E342A6" w:rsidRDefault="00E342A6">
      <w:pPr>
        <w:ind w:hanging="3600"/>
        <w:rPr>
          <w:rFonts w:ascii="Calibri" w:eastAsia="Calibri" w:hAnsi="Calibri" w:cs="Calibri"/>
          <w:sz w:val="20"/>
          <w:szCs w:val="20"/>
        </w:rPr>
      </w:pPr>
      <w:bookmarkStart w:id="3" w:name="_GoBack"/>
      <w:bookmarkEnd w:id="3"/>
    </w:p>
    <w:p w14:paraId="611B6A17" w14:textId="77777777" w:rsidR="00E342A6" w:rsidRDefault="000F0976">
      <w:pPr>
        <w:spacing w:after="240"/>
        <w:rPr>
          <w:rFonts w:ascii="Times" w:eastAsia="Times" w:hAnsi="Times" w:cs="Times"/>
          <w:sz w:val="20"/>
          <w:szCs w:val="20"/>
        </w:rPr>
      </w:pPr>
      <w:r>
        <w:rPr>
          <w:rFonts w:ascii="Times" w:eastAsia="Times" w:hAnsi="Times" w:cs="Times"/>
          <w:sz w:val="20"/>
          <w:szCs w:val="20"/>
        </w:rPr>
        <w:br/>
      </w:r>
    </w:p>
    <w:p w14:paraId="73C1EC3D" w14:textId="77777777" w:rsidR="00E342A6" w:rsidRDefault="00E342A6">
      <w:pPr>
        <w:rPr>
          <w:rFonts w:ascii="Times" w:eastAsia="Times" w:hAnsi="Times" w:cs="Times"/>
          <w:sz w:val="20"/>
          <w:szCs w:val="20"/>
        </w:rPr>
      </w:pPr>
    </w:p>
    <w:p w14:paraId="7190D1F9" w14:textId="77777777" w:rsidR="00E342A6" w:rsidRDefault="00E342A6">
      <w:pPr>
        <w:rPr>
          <w:rFonts w:ascii="Calibri" w:eastAsia="Calibri" w:hAnsi="Calibri" w:cs="Calibri"/>
        </w:rPr>
      </w:pPr>
    </w:p>
    <w:sectPr w:rsidR="00E342A6">
      <w:pgSz w:w="11906" w:h="16838"/>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AA11DD"/>
    <w:multiLevelType w:val="multilevel"/>
    <w:tmpl w:val="DB781DE0"/>
    <w:lvl w:ilvl="0">
      <w:start w:val="1"/>
      <w:numFmt w:val="bullet"/>
      <w:lvlText w:val="●"/>
      <w:lvlJc w:val="left"/>
      <w:pPr>
        <w:ind w:left="720" w:hanging="360"/>
      </w:pPr>
      <w:rPr>
        <w:rFonts w:ascii="Arial" w:eastAsia="Arial" w:hAnsi="Arial" w:cs="Arial"/>
        <w:sz w:val="20"/>
        <w:szCs w:val="20"/>
      </w:rPr>
    </w:lvl>
    <w:lvl w:ilvl="1">
      <w:start w:val="1"/>
      <w:numFmt w:val="bullet"/>
      <w:lvlText w:val="o"/>
      <w:lvlJc w:val="left"/>
      <w:pPr>
        <w:ind w:left="1440" w:hanging="360"/>
      </w:pPr>
      <w:rPr>
        <w:rFonts w:ascii="Arial" w:eastAsia="Arial" w:hAnsi="Arial" w:cs="Arial"/>
        <w:sz w:val="20"/>
        <w:szCs w:val="20"/>
      </w:rPr>
    </w:lvl>
    <w:lvl w:ilvl="2">
      <w:start w:val="1"/>
      <w:numFmt w:val="bullet"/>
      <w:lvlText w:val="▪"/>
      <w:lvlJc w:val="left"/>
      <w:pPr>
        <w:ind w:left="2160" w:hanging="360"/>
      </w:pPr>
      <w:rPr>
        <w:rFonts w:ascii="Arial" w:eastAsia="Arial" w:hAnsi="Arial" w:cs="Arial"/>
        <w:sz w:val="20"/>
        <w:szCs w:val="20"/>
      </w:rPr>
    </w:lvl>
    <w:lvl w:ilvl="3">
      <w:start w:val="1"/>
      <w:numFmt w:val="bullet"/>
      <w:lvlText w:val="▪"/>
      <w:lvlJc w:val="left"/>
      <w:pPr>
        <w:ind w:left="2880" w:hanging="360"/>
      </w:pPr>
      <w:rPr>
        <w:rFonts w:ascii="Arial" w:eastAsia="Arial" w:hAnsi="Arial" w:cs="Arial"/>
        <w:sz w:val="20"/>
        <w:szCs w:val="20"/>
      </w:rPr>
    </w:lvl>
    <w:lvl w:ilvl="4">
      <w:start w:val="1"/>
      <w:numFmt w:val="bullet"/>
      <w:lvlText w:val="▪"/>
      <w:lvlJc w:val="left"/>
      <w:pPr>
        <w:ind w:left="3600" w:hanging="360"/>
      </w:pPr>
      <w:rPr>
        <w:rFonts w:ascii="Arial" w:eastAsia="Arial" w:hAnsi="Arial" w:cs="Arial"/>
        <w:sz w:val="20"/>
        <w:szCs w:val="20"/>
      </w:rPr>
    </w:lvl>
    <w:lvl w:ilvl="5">
      <w:start w:val="1"/>
      <w:numFmt w:val="bullet"/>
      <w:lvlText w:val="▪"/>
      <w:lvlJc w:val="left"/>
      <w:pPr>
        <w:ind w:left="4320" w:hanging="360"/>
      </w:pPr>
      <w:rPr>
        <w:rFonts w:ascii="Arial" w:eastAsia="Arial" w:hAnsi="Arial" w:cs="Arial"/>
        <w:sz w:val="20"/>
        <w:szCs w:val="20"/>
      </w:rPr>
    </w:lvl>
    <w:lvl w:ilvl="6">
      <w:start w:val="1"/>
      <w:numFmt w:val="bullet"/>
      <w:lvlText w:val="▪"/>
      <w:lvlJc w:val="left"/>
      <w:pPr>
        <w:ind w:left="5040" w:hanging="360"/>
      </w:pPr>
      <w:rPr>
        <w:rFonts w:ascii="Arial" w:eastAsia="Arial" w:hAnsi="Arial" w:cs="Arial"/>
        <w:sz w:val="20"/>
        <w:szCs w:val="20"/>
      </w:rPr>
    </w:lvl>
    <w:lvl w:ilvl="7">
      <w:start w:val="1"/>
      <w:numFmt w:val="bullet"/>
      <w:lvlText w:val="▪"/>
      <w:lvlJc w:val="left"/>
      <w:pPr>
        <w:ind w:left="5760" w:hanging="360"/>
      </w:pPr>
      <w:rPr>
        <w:rFonts w:ascii="Arial" w:eastAsia="Arial" w:hAnsi="Arial" w:cs="Arial"/>
        <w:sz w:val="20"/>
        <w:szCs w:val="20"/>
      </w:rPr>
    </w:lvl>
    <w:lvl w:ilvl="8">
      <w:start w:val="1"/>
      <w:numFmt w:val="bullet"/>
      <w:lvlText w:val="▪"/>
      <w:lvlJc w:val="left"/>
      <w:pPr>
        <w:ind w:left="6480" w:hanging="360"/>
      </w:pPr>
      <w:rPr>
        <w:rFonts w:ascii="Arial" w:eastAsia="Arial" w:hAnsi="Arial" w:cs="Arial"/>
        <w:sz w:val="20"/>
        <w:szCs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42A6"/>
    <w:rsid w:val="00021608"/>
    <w:rsid w:val="000F0976"/>
    <w:rsid w:val="003A1FA4"/>
    <w:rsid w:val="00424ECF"/>
    <w:rsid w:val="00630960"/>
    <w:rsid w:val="009639D8"/>
    <w:rsid w:val="00E342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21906"/>
  <w15:docId w15:val="{FE1AA3EC-3F27-468E-B3A5-EA8C33317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color w:val="000000"/>
        <w:sz w:val="24"/>
        <w:szCs w:val="24"/>
        <w:lang w:val="en-GB" w:eastAsia="en-GB" w:bidi="ar-SA"/>
      </w:rPr>
    </w:rPrDefault>
    <w:pPrDefault>
      <w:pPr>
        <w:pBdr>
          <w:top w:val="nil"/>
          <w:left w:val="nil"/>
          <w:bottom w:val="nil"/>
          <w:right w:val="nil"/>
          <w:between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character" w:styleId="Hyperlink">
    <w:name w:val="Hyperlink"/>
    <w:basedOn w:val="DefaultParagraphFont"/>
    <w:uiPriority w:val="99"/>
    <w:unhideWhenUsed/>
    <w:rsid w:val="009639D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wales.gov.uk/dcells/publications/curriculum_and_assessment/arevisedcurriculumforwales/nationalcurriculum/physicaleducationnc/peeng.pdf;jsessionid=BDE446311A6D7D126A968D70724F984?lang=en" TargetMode="External"/><Relationship Id="rId3" Type="http://schemas.openxmlformats.org/officeDocument/2006/relationships/settings" Target="settings.xml"/><Relationship Id="rId7" Type="http://schemas.openxmlformats.org/officeDocument/2006/relationships/hyperlink" Target="http://www.yde.org.uk/documents/pdf_docs/Tony%20Hall%20Review.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roh.org.uk/news/no-arts-in-englishbaccalaureate-is-a-big-mistake" TargetMode="External"/><Relationship Id="rId11" Type="http://schemas.openxmlformats.org/officeDocument/2006/relationships/fontTable" Target="fontTable.xml"/><Relationship Id="rId5" Type="http://schemas.openxmlformats.org/officeDocument/2006/relationships/image" Target="media/image1.jpg"/><Relationship Id="rId10" Type="http://schemas.openxmlformats.org/officeDocument/2006/relationships/hyperlink" Target="https://www.gov.uk/government/publications/childhood-obesity-a-plan-for-action/childhood-obesity-a-plan-for-action.%20Last%20accessed%2010/12/17" TargetMode="External"/><Relationship Id="rId4" Type="http://schemas.openxmlformats.org/officeDocument/2006/relationships/webSettings" Target="webSettings.xml"/><Relationship Id="rId9" Type="http://schemas.openxmlformats.org/officeDocument/2006/relationships/hyperlink" Target="http://visual.ons.gov.uk/what-are-the-top-causes-ofdeath-by-age-and-gen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2448</Words>
  <Characters>13957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Christy Anson-Harries</dc:creator>
  <cp:lastModifiedBy>Lauren</cp:lastModifiedBy>
  <cp:revision>2</cp:revision>
  <dcterms:created xsi:type="dcterms:W3CDTF">2017-12-14T21:49:00Z</dcterms:created>
  <dcterms:modified xsi:type="dcterms:W3CDTF">2017-12-14T21:49:00Z</dcterms:modified>
</cp:coreProperties>
</file>