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777017409"/>
        <w:docPartObj>
          <w:docPartGallery w:val="Cover Pages"/>
          <w:docPartUnique/>
        </w:docPartObj>
      </w:sdtPr>
      <w:sdtEndPr>
        <w:rPr>
          <w:b/>
          <w:bCs/>
        </w:rPr>
      </w:sdtEndPr>
      <w:sdtContent>
        <w:p w:rsidR="00961FC1" w:rsidRDefault="007E6592">
          <w:r w:rsidRPr="007E6592">
            <w:rPr>
              <w:noProof/>
            </w:rPr>
            <w:pict>
              <v:shapetype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idth-percent:890;mso-position-horizontal:left;mso-position-horizontal-relative:page;mso-position-vertical:bottom;mso-position-vertical-relative:page;mso-width-percent:89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" filled="f" stroked="f" strokeweight=".5pt">
                <v:textbox inset="93.6pt,7.2pt,0,1in">
                  <w:txbxContent>
                    <w:p w:rsidR="007C2D22" w:rsidRPr="007C2D22" w:rsidRDefault="007E6592" w:rsidP="007C2D22">
                      <w:pPr>
                        <w:pStyle w:val="NoSpacing"/>
                        <w:spacing w:after="480"/>
                        <w:rPr>
                          <w:i/>
                          <w:color w:val="262626" w:themeColor="text1" w:themeTint="D9"/>
                          <w:sz w:val="32"/>
                          <w:szCs w:val="32"/>
                        </w:rPr>
                      </w:pPr>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text/>
                        </w:sdtPr>
                        <w:sdtContent>
                          <w:r w:rsidR="00961FC1">
                            <w:rPr>
                              <w:i/>
                              <w:color w:val="262626" w:themeColor="text1" w:themeTint="D9"/>
                              <w:sz w:val="32"/>
                              <w:szCs w:val="32"/>
                            </w:rPr>
                            <w:t>Student Name:</w:t>
                          </w:r>
                          <w:r w:rsidR="007C2D22">
                            <w:rPr>
                              <w:i/>
                              <w:color w:val="262626" w:themeColor="text1" w:themeTint="D9"/>
                              <w:sz w:val="32"/>
                              <w:szCs w:val="32"/>
                            </w:rPr>
                            <w:t xml:space="preserve">  Irina Nacheva</w:t>
                          </w:r>
                        </w:sdtContent>
                      </w:sdt>
                      <w:r w:rsidR="007C2D22">
                        <w:rPr>
                          <w:i/>
                          <w:color w:val="262626" w:themeColor="text1" w:themeTint="D9"/>
                          <w:sz w:val="32"/>
                          <w:szCs w:val="32"/>
                        </w:rPr>
                        <w:t xml:space="preserve">                                                              </w:t>
                      </w:r>
                      <w:r w:rsidR="00961FC1" w:rsidRPr="007C2D22">
                        <w:rPr>
                          <w:i/>
                          <w:color w:val="262626" w:themeColor="text1" w:themeTint="D9"/>
                          <w:sz w:val="32"/>
                          <w:szCs w:val="32"/>
                        </w:rPr>
                        <w:t>Student ID:</w:t>
                      </w:r>
                      <w:r w:rsidR="007C2D22">
                        <w:rPr>
                          <w:i/>
                          <w:color w:val="262626" w:themeColor="text1" w:themeTint="D9"/>
                          <w:sz w:val="32"/>
                          <w:szCs w:val="32"/>
                        </w:rPr>
                        <w:t xml:space="preserve"> </w:t>
                      </w:r>
                      <w:r w:rsidR="007C2D22" w:rsidRPr="007C2D22">
                        <w:rPr>
                          <w:i/>
                          <w:color w:val="262626" w:themeColor="text1" w:themeTint="D9"/>
                          <w:sz w:val="32"/>
                          <w:szCs w:val="32"/>
                        </w:rPr>
                        <w:t xml:space="preserve">1918702                                                                                        Module: </w:t>
                      </w:r>
                      <w:r w:rsidR="007C2D22">
                        <w:rPr>
                          <w:i/>
                          <w:color w:val="262626" w:themeColor="text1" w:themeTint="D9"/>
                          <w:sz w:val="32"/>
                          <w:szCs w:val="32"/>
                        </w:rPr>
                        <w:t xml:space="preserve"> </w:t>
                      </w:r>
                      <w:r w:rsidR="007C2D22" w:rsidRPr="007C2D22">
                        <w:rPr>
                          <w:i/>
                          <w:color w:val="262626" w:themeColor="text1" w:themeTint="D9"/>
                          <w:sz w:val="32"/>
                          <w:szCs w:val="32"/>
                        </w:rPr>
                        <w:t xml:space="preserve">LCBB4003 Introducing the Modern Workplace                         Lecturer: </w:t>
                      </w:r>
                      <w:r w:rsidR="007C2D22">
                        <w:rPr>
                          <w:i/>
                          <w:color w:val="262626" w:themeColor="text1" w:themeTint="D9"/>
                          <w:sz w:val="32"/>
                          <w:szCs w:val="32"/>
                        </w:rPr>
                        <w:t xml:space="preserve"> </w:t>
                      </w:r>
                      <w:r w:rsidR="007C2D22" w:rsidRPr="007C2D22">
                        <w:rPr>
                          <w:i/>
                          <w:color w:val="262626" w:themeColor="text1" w:themeTint="D9"/>
                          <w:sz w:val="32"/>
                          <w:szCs w:val="32"/>
                        </w:rPr>
                        <w:t>Nadeem Mirza</w:t>
                      </w:r>
                    </w:p>
                  </w:txbxContent>
                </v:textbox>
                <w10:wrap anchorx="page" anchory="page"/>
              </v:shape>
            </w:pict>
          </w:r>
          <w:r w:rsidRPr="007E6592">
            <w:rPr>
              <w:noProof/>
            </w:rPr>
            <w:pict>
              <v:line id="Straight Connector 37" o:spid="_x0000_s1028" style="position:absolute;z-index:-251656192;visibility:visible;mso-height-percent:795;mso-left-percent:100;mso-top-percent:150;mso-position-horizontal-relative:page;mso-position-vertical-relative:page;mso-height-percent:795;mso-left-percent:100;mso-top-percent:150"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" strokecolor="#272727 [2749]" strokeweight="2.25pt">
                <v:stroke joinstyle="miter"/>
                <w10:wrap anchorx="page" anchory="page"/>
              </v:line>
            </w:pict>
          </w:r>
          <w:r w:rsidRPr="007E6592">
            <w:rPr>
              <w:noProof/>
            </w:rPr>
            <w:pict>
              <v:shape id="Text Box 38" o:spid="_x0000_s1027" type="#_x0000_t202" alt="Title: Title and subtitle" style="position:absolute;margin-left:0;margin-top:0;width:435.75pt;height:214.55pt;z-index:251659264;visibility:visible;mso-width-percent:890;mso-top-percent:150;mso-position-horizontal:left;mso-position-horizontal-relative:page;mso-position-vertical-relative:page;mso-width-percent:890;mso-top-percent:15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&#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text/>
                      </w:sdtPr>
                      <w:sdtContent>
                        <w:p w:rsidR="00961FC1" w:rsidRDefault="00961FC1">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Introduction to the modern workplace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text/>
                      </w:sdtPr>
                      <w:sdtEndPr>
                        <w:rPr>
                          <w:i/>
                        </w:rPr>
                      </w:sdtEndPr>
                      <w:sdtContent>
                        <w:p w:rsidR="00961FC1" w:rsidRDefault="00961FC1">
                          <w:pPr>
                            <w:pStyle w:val="NoSpacing"/>
                            <w:rPr>
                              <w:i/>
                              <w:color w:val="262626" w:themeColor="text1" w:themeTint="D9"/>
                              <w:sz w:val="36"/>
                              <w:szCs w:val="36"/>
                            </w:rPr>
                          </w:pPr>
                          <w:r>
                            <w:rPr>
                              <w:color w:val="262626" w:themeColor="text1" w:themeTint="D9"/>
                              <w:sz w:val="36"/>
                              <w:szCs w:val="36"/>
                            </w:rPr>
                            <w:t>Assessment 1 Report</w:t>
                          </w:r>
                        </w:p>
                      </w:sdtContent>
                    </w:sdt>
                  </w:txbxContent>
                </v:textbox>
                <w10:wrap anchorx="page" anchory="page"/>
              </v:shape>
            </w:pict>
          </w:r>
        </w:p>
        <w:p w:rsidR="00961FC1" w:rsidRDefault="00961FC1">
          <w:pPr>
            <w:spacing w:after="0" w:line="240" w:lineRule="auto"/>
          </w:pPr>
          <w:r>
            <w:rPr>
              <w:b/>
              <w:bCs/>
            </w:rPr>
            <w:br w:type="page"/>
          </w:r>
        </w:p>
      </w:sdtContent>
    </w:sdt>
    <w:sdt>
      <w:sdtPr>
        <w:rPr>
          <w:rFonts w:ascii="Arial" w:eastAsiaTheme="minorHAnsi" w:hAnsi="Arial" w:cstheme="minorBidi"/>
          <w:b w:val="0"/>
          <w:bCs w:val="0"/>
          <w:color w:val="auto"/>
          <w:sz w:val="24"/>
          <w:szCs w:val="22"/>
          <w:lang w:val="en-GB"/>
        </w:rPr>
        <w:id w:val="-979537247"/>
        <w:docPartObj>
          <w:docPartGallery w:val="Table of Contents"/>
          <w:docPartUnique/>
        </w:docPartObj>
      </w:sdtPr>
      <w:sdtEndPr>
        <w:rPr>
          <w:noProof/>
        </w:rPr>
      </w:sdtEndPr>
      <w:sdtContent>
        <w:p w:rsidR="00961FC1" w:rsidRDefault="00961FC1">
          <w:pPr>
            <w:pStyle w:val="TOCHeading"/>
          </w:pPr>
          <w:r>
            <w:t>Table of Contents</w:t>
          </w:r>
        </w:p>
        <w:p w:rsidR="00961FC1" w:rsidRDefault="007E6592">
          <w:pPr>
            <w:pStyle w:val="TOC1"/>
            <w:tabs>
              <w:tab w:val="right" w:leader="dot" w:pos="9016"/>
            </w:tabs>
            <w:rPr>
              <w:noProof/>
            </w:rPr>
          </w:pPr>
          <w:r w:rsidRPr="007E6592">
            <w:rPr>
              <w:b w:val="0"/>
              <w:bCs w:val="0"/>
            </w:rPr>
            <w:fldChar w:fldCharType="begin"/>
          </w:r>
          <w:r w:rsidR="00961FC1">
            <w:instrText xml:space="preserve"> TOC \o "1-3" \h \z \u </w:instrText>
          </w:r>
          <w:r w:rsidRPr="007E6592">
            <w:rPr>
              <w:b w:val="0"/>
              <w:bCs w:val="0"/>
            </w:rPr>
            <w:fldChar w:fldCharType="separate"/>
          </w:r>
          <w:hyperlink w:anchor="_Toc68863793" w:history="1">
            <w:r w:rsidR="00961FC1" w:rsidRPr="00F67171">
              <w:rPr>
                <w:rStyle w:val="Hyperlink"/>
                <w:noProof/>
              </w:rPr>
              <w:t>Introduction</w:t>
            </w:r>
            <w:r w:rsidR="00961FC1">
              <w:rPr>
                <w:noProof/>
                <w:webHidden/>
              </w:rPr>
              <w:tab/>
            </w:r>
            <w:r>
              <w:rPr>
                <w:noProof/>
                <w:webHidden/>
              </w:rPr>
              <w:fldChar w:fldCharType="begin"/>
            </w:r>
            <w:r w:rsidR="00961FC1">
              <w:rPr>
                <w:noProof/>
                <w:webHidden/>
              </w:rPr>
              <w:instrText xml:space="preserve"> PAGEREF _Toc68863793 \h </w:instrText>
            </w:r>
            <w:r>
              <w:rPr>
                <w:noProof/>
                <w:webHidden/>
              </w:rPr>
            </w:r>
            <w:r>
              <w:rPr>
                <w:noProof/>
                <w:webHidden/>
              </w:rPr>
              <w:fldChar w:fldCharType="separate"/>
            </w:r>
            <w:r w:rsidR="00961FC1">
              <w:rPr>
                <w:noProof/>
                <w:webHidden/>
              </w:rPr>
              <w:t>2</w:t>
            </w:r>
            <w:r>
              <w:rPr>
                <w:noProof/>
                <w:webHidden/>
              </w:rPr>
              <w:fldChar w:fldCharType="end"/>
            </w:r>
          </w:hyperlink>
        </w:p>
        <w:p w:rsidR="00961FC1" w:rsidRDefault="007E6592">
          <w:pPr>
            <w:pStyle w:val="TOC1"/>
            <w:tabs>
              <w:tab w:val="right" w:leader="dot" w:pos="9016"/>
            </w:tabs>
            <w:rPr>
              <w:noProof/>
            </w:rPr>
          </w:pPr>
          <w:hyperlink w:anchor="_Toc68863794" w:history="1">
            <w:r w:rsidR="00961FC1" w:rsidRPr="00F67171">
              <w:rPr>
                <w:rStyle w:val="Hyperlink"/>
                <w:noProof/>
              </w:rPr>
              <w:t>Organizational Culture and Effect on Employee Behaviour</w:t>
            </w:r>
            <w:r w:rsidR="00961FC1">
              <w:rPr>
                <w:noProof/>
                <w:webHidden/>
              </w:rPr>
              <w:tab/>
            </w:r>
            <w:r>
              <w:rPr>
                <w:noProof/>
                <w:webHidden/>
              </w:rPr>
              <w:fldChar w:fldCharType="begin"/>
            </w:r>
            <w:r w:rsidR="00961FC1">
              <w:rPr>
                <w:noProof/>
                <w:webHidden/>
              </w:rPr>
              <w:instrText xml:space="preserve"> PAGEREF _Toc68863794 \h </w:instrText>
            </w:r>
            <w:r>
              <w:rPr>
                <w:noProof/>
                <w:webHidden/>
              </w:rPr>
            </w:r>
            <w:r>
              <w:rPr>
                <w:noProof/>
                <w:webHidden/>
              </w:rPr>
              <w:fldChar w:fldCharType="separate"/>
            </w:r>
            <w:r w:rsidR="00961FC1">
              <w:rPr>
                <w:noProof/>
                <w:webHidden/>
              </w:rPr>
              <w:t>2</w:t>
            </w:r>
            <w:r>
              <w:rPr>
                <w:noProof/>
                <w:webHidden/>
              </w:rPr>
              <w:fldChar w:fldCharType="end"/>
            </w:r>
          </w:hyperlink>
        </w:p>
        <w:p w:rsidR="00961FC1" w:rsidRDefault="007E6592">
          <w:pPr>
            <w:pStyle w:val="TOC1"/>
            <w:tabs>
              <w:tab w:val="right" w:leader="dot" w:pos="9016"/>
            </w:tabs>
            <w:rPr>
              <w:noProof/>
            </w:rPr>
          </w:pPr>
          <w:hyperlink w:anchor="_Toc68863795" w:history="1">
            <w:r w:rsidR="00961FC1" w:rsidRPr="00F67171">
              <w:rPr>
                <w:rStyle w:val="Hyperlink"/>
                <w:noProof/>
              </w:rPr>
              <w:t>Behaviour, Organizational Culture, and Socialization</w:t>
            </w:r>
            <w:r w:rsidR="00961FC1">
              <w:rPr>
                <w:noProof/>
                <w:webHidden/>
              </w:rPr>
              <w:tab/>
            </w:r>
            <w:r>
              <w:rPr>
                <w:noProof/>
                <w:webHidden/>
              </w:rPr>
              <w:fldChar w:fldCharType="begin"/>
            </w:r>
            <w:r w:rsidR="00961FC1">
              <w:rPr>
                <w:noProof/>
                <w:webHidden/>
              </w:rPr>
              <w:instrText xml:space="preserve"> PAGEREF _Toc68863795 \h </w:instrText>
            </w:r>
            <w:r>
              <w:rPr>
                <w:noProof/>
                <w:webHidden/>
              </w:rPr>
            </w:r>
            <w:r>
              <w:rPr>
                <w:noProof/>
                <w:webHidden/>
              </w:rPr>
              <w:fldChar w:fldCharType="separate"/>
            </w:r>
            <w:r w:rsidR="00961FC1">
              <w:rPr>
                <w:noProof/>
                <w:webHidden/>
              </w:rPr>
              <w:t>3</w:t>
            </w:r>
            <w:r>
              <w:rPr>
                <w:noProof/>
                <w:webHidden/>
              </w:rPr>
              <w:fldChar w:fldCharType="end"/>
            </w:r>
          </w:hyperlink>
        </w:p>
        <w:p w:rsidR="00961FC1" w:rsidRDefault="007E6592">
          <w:pPr>
            <w:pStyle w:val="TOC1"/>
            <w:tabs>
              <w:tab w:val="right" w:leader="dot" w:pos="9016"/>
            </w:tabs>
            <w:rPr>
              <w:noProof/>
            </w:rPr>
          </w:pPr>
          <w:hyperlink w:anchor="_Toc68863796" w:history="1">
            <w:r w:rsidR="00961FC1" w:rsidRPr="00F67171">
              <w:rPr>
                <w:rStyle w:val="Hyperlink"/>
                <w:noProof/>
              </w:rPr>
              <w:t>Behaviour and Corporate Power</w:t>
            </w:r>
            <w:r w:rsidR="00961FC1">
              <w:rPr>
                <w:noProof/>
                <w:webHidden/>
              </w:rPr>
              <w:tab/>
            </w:r>
            <w:r>
              <w:rPr>
                <w:noProof/>
                <w:webHidden/>
              </w:rPr>
              <w:fldChar w:fldCharType="begin"/>
            </w:r>
            <w:r w:rsidR="00961FC1">
              <w:rPr>
                <w:noProof/>
                <w:webHidden/>
              </w:rPr>
              <w:instrText xml:space="preserve"> PAGEREF _Toc68863796 \h </w:instrText>
            </w:r>
            <w:r>
              <w:rPr>
                <w:noProof/>
                <w:webHidden/>
              </w:rPr>
            </w:r>
            <w:r>
              <w:rPr>
                <w:noProof/>
                <w:webHidden/>
              </w:rPr>
              <w:fldChar w:fldCharType="separate"/>
            </w:r>
            <w:r w:rsidR="00961FC1">
              <w:rPr>
                <w:noProof/>
                <w:webHidden/>
              </w:rPr>
              <w:t>3</w:t>
            </w:r>
            <w:r>
              <w:rPr>
                <w:noProof/>
                <w:webHidden/>
              </w:rPr>
              <w:fldChar w:fldCharType="end"/>
            </w:r>
          </w:hyperlink>
        </w:p>
        <w:p w:rsidR="00961FC1" w:rsidRDefault="007E6592">
          <w:pPr>
            <w:pStyle w:val="TOC1"/>
            <w:tabs>
              <w:tab w:val="right" w:leader="dot" w:pos="9016"/>
            </w:tabs>
            <w:rPr>
              <w:noProof/>
            </w:rPr>
          </w:pPr>
          <w:hyperlink w:anchor="_Toc68863797" w:history="1">
            <w:r w:rsidR="00961FC1" w:rsidRPr="00F67171">
              <w:rPr>
                <w:rStyle w:val="Hyperlink"/>
                <w:noProof/>
              </w:rPr>
              <w:t>Theory of Employee Motivation</w:t>
            </w:r>
            <w:r w:rsidR="00961FC1">
              <w:rPr>
                <w:noProof/>
                <w:webHidden/>
              </w:rPr>
              <w:tab/>
            </w:r>
            <w:r>
              <w:rPr>
                <w:noProof/>
                <w:webHidden/>
              </w:rPr>
              <w:fldChar w:fldCharType="begin"/>
            </w:r>
            <w:r w:rsidR="00961FC1">
              <w:rPr>
                <w:noProof/>
                <w:webHidden/>
              </w:rPr>
              <w:instrText xml:space="preserve"> PAGEREF _Toc68863797 \h </w:instrText>
            </w:r>
            <w:r>
              <w:rPr>
                <w:noProof/>
                <w:webHidden/>
              </w:rPr>
            </w:r>
            <w:r>
              <w:rPr>
                <w:noProof/>
                <w:webHidden/>
              </w:rPr>
              <w:fldChar w:fldCharType="separate"/>
            </w:r>
            <w:r w:rsidR="00961FC1">
              <w:rPr>
                <w:noProof/>
                <w:webHidden/>
              </w:rPr>
              <w:t>4</w:t>
            </w:r>
            <w:r>
              <w:rPr>
                <w:noProof/>
                <w:webHidden/>
              </w:rPr>
              <w:fldChar w:fldCharType="end"/>
            </w:r>
          </w:hyperlink>
        </w:p>
        <w:p w:rsidR="00961FC1" w:rsidRDefault="007E6592">
          <w:pPr>
            <w:pStyle w:val="TOC1"/>
            <w:tabs>
              <w:tab w:val="right" w:leader="dot" w:pos="9016"/>
            </w:tabs>
            <w:rPr>
              <w:noProof/>
            </w:rPr>
          </w:pPr>
          <w:hyperlink w:anchor="_Toc68863798" w:history="1">
            <w:r w:rsidR="00961FC1" w:rsidRPr="00F67171">
              <w:rPr>
                <w:rStyle w:val="Hyperlink"/>
                <w:noProof/>
              </w:rPr>
              <w:t>Ethical Corporate Issues</w:t>
            </w:r>
            <w:r w:rsidR="00961FC1">
              <w:rPr>
                <w:noProof/>
                <w:webHidden/>
              </w:rPr>
              <w:tab/>
            </w:r>
            <w:r>
              <w:rPr>
                <w:noProof/>
                <w:webHidden/>
              </w:rPr>
              <w:fldChar w:fldCharType="begin"/>
            </w:r>
            <w:r w:rsidR="00961FC1">
              <w:rPr>
                <w:noProof/>
                <w:webHidden/>
              </w:rPr>
              <w:instrText xml:space="preserve"> PAGEREF _Toc68863798 \h </w:instrText>
            </w:r>
            <w:r>
              <w:rPr>
                <w:noProof/>
                <w:webHidden/>
              </w:rPr>
            </w:r>
            <w:r>
              <w:rPr>
                <w:noProof/>
                <w:webHidden/>
              </w:rPr>
              <w:fldChar w:fldCharType="separate"/>
            </w:r>
            <w:r w:rsidR="00961FC1">
              <w:rPr>
                <w:noProof/>
                <w:webHidden/>
              </w:rPr>
              <w:t>4</w:t>
            </w:r>
            <w:r>
              <w:rPr>
                <w:noProof/>
                <w:webHidden/>
              </w:rPr>
              <w:fldChar w:fldCharType="end"/>
            </w:r>
          </w:hyperlink>
        </w:p>
        <w:p w:rsidR="00961FC1" w:rsidRDefault="007E6592">
          <w:pPr>
            <w:pStyle w:val="TOC1"/>
            <w:tabs>
              <w:tab w:val="right" w:leader="dot" w:pos="9016"/>
            </w:tabs>
            <w:rPr>
              <w:noProof/>
            </w:rPr>
          </w:pPr>
          <w:hyperlink w:anchor="_Toc68863799" w:history="1">
            <w:r w:rsidR="00961FC1" w:rsidRPr="00F67171">
              <w:rPr>
                <w:rStyle w:val="Hyperlink"/>
                <w:noProof/>
              </w:rPr>
              <w:t>Relevance of Organisational Structure</w:t>
            </w:r>
            <w:r w:rsidR="00961FC1">
              <w:rPr>
                <w:noProof/>
                <w:webHidden/>
              </w:rPr>
              <w:tab/>
            </w:r>
            <w:r>
              <w:rPr>
                <w:noProof/>
                <w:webHidden/>
              </w:rPr>
              <w:fldChar w:fldCharType="begin"/>
            </w:r>
            <w:r w:rsidR="00961FC1">
              <w:rPr>
                <w:noProof/>
                <w:webHidden/>
              </w:rPr>
              <w:instrText xml:space="preserve"> PAGEREF _Toc68863799 \h </w:instrText>
            </w:r>
            <w:r>
              <w:rPr>
                <w:noProof/>
                <w:webHidden/>
              </w:rPr>
            </w:r>
            <w:r>
              <w:rPr>
                <w:noProof/>
                <w:webHidden/>
              </w:rPr>
              <w:fldChar w:fldCharType="separate"/>
            </w:r>
            <w:r w:rsidR="00961FC1">
              <w:rPr>
                <w:noProof/>
                <w:webHidden/>
              </w:rPr>
              <w:t>5</w:t>
            </w:r>
            <w:r>
              <w:rPr>
                <w:noProof/>
                <w:webHidden/>
              </w:rPr>
              <w:fldChar w:fldCharType="end"/>
            </w:r>
          </w:hyperlink>
        </w:p>
        <w:p w:rsidR="00961FC1" w:rsidRDefault="007E6592">
          <w:pPr>
            <w:pStyle w:val="TOC1"/>
            <w:tabs>
              <w:tab w:val="right" w:leader="dot" w:pos="9016"/>
            </w:tabs>
            <w:rPr>
              <w:noProof/>
            </w:rPr>
          </w:pPr>
          <w:hyperlink w:anchor="_Toc68863800" w:history="1">
            <w:r w:rsidR="00961FC1" w:rsidRPr="00F67171">
              <w:rPr>
                <w:rStyle w:val="Hyperlink"/>
                <w:noProof/>
              </w:rPr>
              <w:t>Conclusions and Recommendations</w:t>
            </w:r>
            <w:r w:rsidR="00961FC1">
              <w:rPr>
                <w:noProof/>
                <w:webHidden/>
              </w:rPr>
              <w:tab/>
            </w:r>
            <w:r>
              <w:rPr>
                <w:noProof/>
                <w:webHidden/>
              </w:rPr>
              <w:fldChar w:fldCharType="begin"/>
            </w:r>
            <w:r w:rsidR="00961FC1">
              <w:rPr>
                <w:noProof/>
                <w:webHidden/>
              </w:rPr>
              <w:instrText xml:space="preserve"> PAGEREF _Toc68863800 \h </w:instrText>
            </w:r>
            <w:r>
              <w:rPr>
                <w:noProof/>
                <w:webHidden/>
              </w:rPr>
            </w:r>
            <w:r>
              <w:rPr>
                <w:noProof/>
                <w:webHidden/>
              </w:rPr>
              <w:fldChar w:fldCharType="separate"/>
            </w:r>
            <w:r w:rsidR="00961FC1">
              <w:rPr>
                <w:noProof/>
                <w:webHidden/>
              </w:rPr>
              <w:t>6</w:t>
            </w:r>
            <w:r>
              <w:rPr>
                <w:noProof/>
                <w:webHidden/>
              </w:rPr>
              <w:fldChar w:fldCharType="end"/>
            </w:r>
          </w:hyperlink>
        </w:p>
        <w:p w:rsidR="00961FC1" w:rsidRDefault="007E6592">
          <w:pPr>
            <w:pStyle w:val="TOC1"/>
            <w:tabs>
              <w:tab w:val="right" w:leader="dot" w:pos="9016"/>
            </w:tabs>
            <w:rPr>
              <w:noProof/>
            </w:rPr>
          </w:pPr>
          <w:hyperlink w:anchor="_Toc68863801" w:history="1">
            <w:r w:rsidR="00961FC1" w:rsidRPr="00F67171">
              <w:rPr>
                <w:rStyle w:val="Hyperlink"/>
                <w:noProof/>
              </w:rPr>
              <w:t>References</w:t>
            </w:r>
            <w:r w:rsidR="00961FC1">
              <w:rPr>
                <w:noProof/>
                <w:webHidden/>
              </w:rPr>
              <w:tab/>
            </w:r>
            <w:r>
              <w:rPr>
                <w:noProof/>
                <w:webHidden/>
              </w:rPr>
              <w:fldChar w:fldCharType="begin"/>
            </w:r>
            <w:r w:rsidR="00961FC1">
              <w:rPr>
                <w:noProof/>
                <w:webHidden/>
              </w:rPr>
              <w:instrText xml:space="preserve"> PAGEREF _Toc68863801 \h </w:instrText>
            </w:r>
            <w:r>
              <w:rPr>
                <w:noProof/>
                <w:webHidden/>
              </w:rPr>
            </w:r>
            <w:r>
              <w:rPr>
                <w:noProof/>
                <w:webHidden/>
              </w:rPr>
              <w:fldChar w:fldCharType="separate"/>
            </w:r>
            <w:r w:rsidR="00961FC1">
              <w:rPr>
                <w:noProof/>
                <w:webHidden/>
              </w:rPr>
              <w:t>7</w:t>
            </w:r>
            <w:r>
              <w:rPr>
                <w:noProof/>
                <w:webHidden/>
              </w:rPr>
              <w:fldChar w:fldCharType="end"/>
            </w:r>
          </w:hyperlink>
        </w:p>
        <w:p w:rsidR="00961FC1" w:rsidRDefault="007E6592">
          <w:r>
            <w:rPr>
              <w:b/>
              <w:bCs/>
              <w:noProof/>
            </w:rPr>
            <w:fldChar w:fldCharType="end"/>
          </w:r>
        </w:p>
      </w:sdtContent>
    </w:sdt>
    <w:p w:rsidR="00230BCD" w:rsidRDefault="00230BCD" w:rsidP="00230BCD"/>
    <w:p w:rsidR="00230BCD" w:rsidRDefault="00230BCD" w:rsidP="00230BCD"/>
    <w:p w:rsidR="00230BCD" w:rsidRDefault="00230BCD" w:rsidP="00230BCD"/>
    <w:p w:rsidR="00230BCD" w:rsidRDefault="00230BCD" w:rsidP="00230BCD"/>
    <w:p w:rsidR="00230BCD" w:rsidRDefault="00230BCD" w:rsidP="00230BCD"/>
    <w:p w:rsidR="00230BCD" w:rsidRDefault="00230BCD" w:rsidP="00230BCD"/>
    <w:p w:rsidR="00230BCD" w:rsidRDefault="00230BCD" w:rsidP="00230BCD"/>
    <w:p w:rsidR="00230BCD" w:rsidRDefault="00230BCD" w:rsidP="00230BCD"/>
    <w:p w:rsidR="00230BCD" w:rsidRDefault="00230BCD" w:rsidP="00230BCD"/>
    <w:p w:rsidR="00230BCD" w:rsidRDefault="00230BCD" w:rsidP="00230BCD"/>
    <w:p w:rsidR="00230BCD" w:rsidRDefault="00230BCD" w:rsidP="00230BCD"/>
    <w:p w:rsidR="00230BCD" w:rsidRDefault="00230BCD" w:rsidP="00230BCD"/>
    <w:p w:rsidR="00230BCD" w:rsidRDefault="00230BCD" w:rsidP="00230BCD"/>
    <w:p w:rsidR="00230BCD" w:rsidRDefault="00230BCD" w:rsidP="00230BCD"/>
    <w:p w:rsidR="00230BCD" w:rsidRDefault="00230BCD" w:rsidP="00230BCD"/>
    <w:p w:rsidR="00230BCD" w:rsidRDefault="00230BCD" w:rsidP="00230BCD"/>
    <w:p w:rsidR="008F77E4" w:rsidRDefault="008F77E4" w:rsidP="006856DD">
      <w:pPr>
        <w:pStyle w:val="Heading1"/>
      </w:pPr>
      <w:bookmarkStart w:id="0" w:name="_Toc68863793"/>
      <w:r>
        <w:lastRenderedPageBreak/>
        <w:t>Introduction</w:t>
      </w:r>
      <w:bookmarkEnd w:id="0"/>
    </w:p>
    <w:p w:rsidR="006856DD" w:rsidRDefault="006856DD" w:rsidP="00230BCD">
      <w:r>
        <w:t>The purpose of this report is to analyse and examine the organisational culture, structure and as well as that organisational behaviour which can influence the business performance of Tesla Inc. The report Will further examine the ethical issues or aspects which can surrounds the way in which a company builds its corporate culture and how this affects the motivation of employees.</w:t>
      </w:r>
    </w:p>
    <w:p w:rsidR="00230BCD" w:rsidRDefault="00230BCD" w:rsidP="006856DD">
      <w:pPr>
        <w:pStyle w:val="Heading1"/>
      </w:pPr>
      <w:bookmarkStart w:id="1" w:name="_Toc68863794"/>
      <w:r>
        <w:t xml:space="preserve">Organizational Culture and </w:t>
      </w:r>
      <w:r w:rsidR="00961FC1">
        <w:t xml:space="preserve">Effect on </w:t>
      </w:r>
      <w:r>
        <w:t xml:space="preserve">Employee </w:t>
      </w:r>
      <w:r w:rsidR="00961FC1">
        <w:t>Behaviour</w:t>
      </w:r>
      <w:bookmarkEnd w:id="1"/>
    </w:p>
    <w:p w:rsidR="00230BCD" w:rsidRDefault="006856DD" w:rsidP="00230BCD">
      <w:r w:rsidRPr="006856DD">
        <w:t xml:space="preserve">The organisational corporate </w:t>
      </w:r>
      <w:r w:rsidR="00961FC1" w:rsidRPr="006856DD">
        <w:t>behaviour</w:t>
      </w:r>
      <w:r w:rsidRPr="006856DD">
        <w:t xml:space="preserve"> and activities are not unlimited, but rather are influenced by various factors inside and outside the association. One of these variables is the hierarchical culture that characterizes Tesla Inc.'s principles of work, approaches, qualities, insights, and beliefs. Culture in an organisation directly influences level of motivation, correspondence, values, individual learning and dynamic cycles. As depicted in the idea of ​​corporate administration, the hierarchical culture follows the rules for doing things at Tesla Inc and how individual representatives collaborate (Conestoga, 2020). After the realities of the situation are introduced, investigate the connection between authoritative culture and representative </w:t>
      </w:r>
      <w:r w:rsidR="00961FC1" w:rsidRPr="006856DD">
        <w:t>behaviour</w:t>
      </w:r>
      <w:r w:rsidRPr="006856DD">
        <w:t xml:space="preserve">, as shown by Tesla Inc. It describes components that add direct reports to Tesla Inc's behavior, the relationship between socialization, authoritative culture and behavior, </w:t>
      </w:r>
      <w:r w:rsidR="00961FC1">
        <w:t>as well as that power/</w:t>
      </w:r>
      <w:r w:rsidRPr="006856DD">
        <w:t>strength, moral issues, and reasoning about formalized construction.</w:t>
      </w:r>
    </w:p>
    <w:p w:rsidR="006856DD" w:rsidRDefault="006856DD" w:rsidP="006856DD">
      <w:r>
        <w:t>Using a formalized design, the association in which Tesla Inc worked prepared representatives and allowed them to move forward, starting at one level, then the next, until they became partners</w:t>
      </w:r>
      <w:r w:rsidR="00961FC1" w:rsidRPr="00961FC1">
        <w:t xml:space="preserve"> (Apornak, 2019)</w:t>
      </w:r>
      <w:r>
        <w:t>.</w:t>
      </w:r>
    </w:p>
    <w:p w:rsidR="006856DD" w:rsidRDefault="006856DD" w:rsidP="006856DD">
      <w:r>
        <w:t xml:space="preserve">Representatives of the groups that </w:t>
      </w:r>
      <w:r w:rsidR="00961FC1">
        <w:t>are</w:t>
      </w:r>
      <w:r>
        <w:t xml:space="preserve"> assigned to Tesla Inc would report the problem with their work plans, but later there were immediate reports of the problem to superiors. Predominantly some elements influence the employee to continue in a certain way, including correspondence, perspectives, characters and authoritative culture. According to Conrad and Poole (2012), correspondence within an association is the way in which the representative receives data, calculates the circumstances and decides. For the situation, Tesla Inc is committed to groups staying at home or working remotely, successfully discussing their goals with directors</w:t>
      </w:r>
      <w:r w:rsidR="00961FC1" w:rsidRPr="00961FC1">
        <w:t xml:space="preserve"> (Elia and Margherita, 2021)</w:t>
      </w:r>
      <w:r>
        <w:t>. Due to the main idea of ​​the association, the groups had the opportunity to discuss viably with the administrator, which improves the climate in the work environment.</w:t>
      </w:r>
    </w:p>
    <w:p w:rsidR="00230BCD" w:rsidRDefault="006856DD" w:rsidP="006856DD">
      <w:r>
        <w:t>Although the group has adequately performed its tasks and clients do not submit questions, there is no violation of the standard convention. Authoritative culture, as one of the elements that influence representative behavior, has influenced the behavior of problem-solving groups</w:t>
      </w:r>
      <w:r w:rsidR="00961FC1" w:rsidRPr="00961FC1">
        <w:t xml:space="preserve"> (Elia and Margherita, 2021)</w:t>
      </w:r>
      <w:r>
        <w:t xml:space="preserve">. While the correspondence structure I of the association tried to limit direct correspondence with superiors, direct reports were made as the groups felt that there was no breach of </w:t>
      </w:r>
      <w:r>
        <w:lastRenderedPageBreak/>
        <w:t>Tesla Inc.'s culture. The psyche, as depicted by Bordarie (2019), can have a positive or pessimistic side, affecting the decisions and choices of the individual. The groups' inspiring behavior toward Peter led them to report a departure from common practice. However, their behavior and beliefs about the association and the methods of doing things decisively influenced their announcement at Tesla Inc. The correspondence structure of Tesla Inc, its way of life and the behavior of its representatives and its problems in general affected their basic and later practices and choices.</w:t>
      </w:r>
    </w:p>
    <w:p w:rsidR="00230BCD" w:rsidRDefault="00230BCD" w:rsidP="006856DD">
      <w:pPr>
        <w:pStyle w:val="Heading1"/>
      </w:pPr>
      <w:bookmarkStart w:id="2" w:name="_Toc68863795"/>
      <w:r>
        <w:t>Behaviour, Organizational Culture, and Socialization</w:t>
      </w:r>
      <w:bookmarkEnd w:id="2"/>
    </w:p>
    <w:p w:rsidR="00230BCD" w:rsidRDefault="006856DD" w:rsidP="00230BCD">
      <w:r w:rsidRPr="006856DD">
        <w:t>The organisational type of behavior plays a key role in influencing their dynamic abilities, mentality and selection of activities. Nevertheless, these practices are not irrevocable, but rather are affected by various elements. Culture and association are two interrelated terms by creating mutual perspectives, activities, beliefs, understandings (Conrad and Poole, 2012). Through culture, the gathering of individuals is coordinated in aggregates aimed at achieving shared destinations, desires and interests. In this way, the culture of Tesla Inc influences the behavior of the representatives. For example, in the situation, the employee finds it difficult to report to Tesla Inc because there is a different level of attitude and obligations in the lifestyle of the association. Also, the way of life of the association has advanced straightforwardness and transparency among employees and managers; it would be easier for Peter to convey and share his arrangements. In this way, the hierarchical behavior of Tesla Inc is incompletely and widely influenced by the authoritative culture. The way of life in the association progressed in fear among the representatives just as much as towards their superiors, who influence their behavior towards dishonest issues and problems affecting their performance.</w:t>
      </w:r>
    </w:p>
    <w:p w:rsidR="00230BCD" w:rsidRDefault="006856DD" w:rsidP="00230BCD">
      <w:r w:rsidRPr="006856DD">
        <w:t xml:space="preserve">Individual and organisational practices can also influence socialization. As mentioned recently, authoritative construction is described with progress, meticulousness, individuals, outcome, and group direction (Conestoga School, 2020). In the situation, Tesla Inc focuses on human direction and the direction of results, but ignores the group's direction because people have been turned to work alone. The activity limits the professional socialization, which influences the training and the cooperation. Socialization is important for affecting the behavior and activities of workers. Levi et al. (2018) show that social weight within an association or group occurs when there is low socialization among individuals. The evidence shows that socialization and </w:t>
      </w:r>
      <w:r>
        <w:t>corporate</w:t>
      </w:r>
      <w:r w:rsidRPr="006856DD">
        <w:t xml:space="preserve"> culture influence representative behavior, which further decides their </w:t>
      </w:r>
      <w:r>
        <w:t>work</w:t>
      </w:r>
      <w:r w:rsidRPr="006856DD">
        <w:t>.</w:t>
      </w:r>
    </w:p>
    <w:p w:rsidR="00230BCD" w:rsidRDefault="00230BCD" w:rsidP="006856DD">
      <w:pPr>
        <w:pStyle w:val="Heading1"/>
      </w:pPr>
      <w:bookmarkStart w:id="3" w:name="_Toc68863796"/>
      <w:r>
        <w:t xml:space="preserve">Behaviour and </w:t>
      </w:r>
      <w:r w:rsidR="006856DD">
        <w:t xml:space="preserve">Corporate </w:t>
      </w:r>
      <w:r>
        <w:t>Power</w:t>
      </w:r>
      <w:bookmarkEnd w:id="3"/>
    </w:p>
    <w:p w:rsidR="00230BCD" w:rsidRDefault="006856DD" w:rsidP="00230BCD">
      <w:r w:rsidRPr="006856DD">
        <w:t xml:space="preserve">In addition to the organisational type of culture and also socialization, strategic maneuvers are important work in predicting an individual's behavior or gathering. It is essential to locate the way in which many types of force exist, including reward, coercion, reference, real and dominant force (Conestoga School, 2020). A pioneer or </w:t>
      </w:r>
      <w:r w:rsidRPr="006856DD">
        <w:lastRenderedPageBreak/>
        <w:t>individual may use any of these types of force or combination to achieve a goal. Power influences correspondence, decisions and the choice of representatives. Conrad and Poole (2012) show that when representatives find them unbelievable, their tendency to retain data decreases. For the group working at Tesla Inc, people feel there is a transfer of power as managers and are involved to keep data identified with their operating conditions. Tesla Inc's supervisors additionally exercise some degree of control over them, and due to the existing structure of the associations, they believe that they cannot engage in corporate activities that could lead to future problems. The strong contrasts in the association and the emphasis placed on this distinction make it difficult for directors of Tesla Inc or any other representative to switch to a senior employee who makes inquiries. Such behavior is directly dictated by the contrasts of power and the obvious consequences of force.</w:t>
      </w:r>
    </w:p>
    <w:p w:rsidR="00230BCD" w:rsidRDefault="00230BCD" w:rsidP="006856DD">
      <w:pPr>
        <w:pStyle w:val="Heading1"/>
      </w:pPr>
      <w:bookmarkStart w:id="4" w:name="_Toc68863797"/>
      <w:r>
        <w:t xml:space="preserve">Theory of </w:t>
      </w:r>
      <w:r w:rsidR="006856DD">
        <w:t xml:space="preserve">Employee </w:t>
      </w:r>
      <w:r>
        <w:t>Motivation</w:t>
      </w:r>
      <w:bookmarkEnd w:id="4"/>
    </w:p>
    <w:p w:rsidR="00230BCD" w:rsidRDefault="006856DD" w:rsidP="00230BCD">
      <w:r w:rsidRPr="006856DD">
        <w:t>The level of employee motivation allows individuals and associations to reset themselves in explicit areas and subject them to explicit goals. People have an alternative view of inspiration and what motivates them to continue in a certain way. For example, there are angles in the situation that lead Tesla Inc directors to report his intention to leave the association. What makes groups not report on Peter's behavior and activities. In addition, it is incredibly important to note that they can be negative or positive. As pointed out by Conrad and Poole (2012), the usual hypothesis of inspiration (Hypothesis X) assumes that representatives seek some kind of employment distancing and therefore they must be controlled and driven by performance. Hypothesis Y recommends that directors and administrators adjust individual requirements and those of the association in order to develop a positive relationship between the employee's boss and make the work meaningful. In the event that the association joins arrangements that help change the work by setting a time for representatives to respond to interviews, the difficulty with Tesla Inc would not arise. The culture of behavior can be raised by the fear of losing your current job and not getting another.</w:t>
      </w:r>
    </w:p>
    <w:p w:rsidR="00230BCD" w:rsidRDefault="00230BCD" w:rsidP="006856DD">
      <w:pPr>
        <w:pStyle w:val="Heading1"/>
      </w:pPr>
      <w:bookmarkStart w:id="5" w:name="_Toc68863798"/>
      <w:r>
        <w:t xml:space="preserve">Ethical </w:t>
      </w:r>
      <w:r w:rsidR="006856DD">
        <w:t>Corporate Issues</w:t>
      </w:r>
      <w:bookmarkEnd w:id="5"/>
    </w:p>
    <w:p w:rsidR="00230BCD" w:rsidRDefault="006856DD" w:rsidP="00230BCD">
      <w:r w:rsidRPr="006856DD">
        <w:t xml:space="preserve">The moral issue in the case revolves around absenteeism, lying about individual supplementation, violation of the norms of training and confusion of groups. The leading Tesla Inc group on board talks to the workers and gives different directions to the groups, which focuses on a constructive result on the situation of profitability and skills in the association. According to Gini and Marcoux (2011), morality characterizes the way people act and enthusiasm for the emotions of others. The moral issue for the situation is whether bosses need to fire or make a frying pan to fire Tesla Inc supervisors, work and take corrective action, or help improve the steady state through progress and additional </w:t>
      </w:r>
      <w:r w:rsidR="00961FC1">
        <w:t xml:space="preserve">level of motivation boost </w:t>
      </w:r>
      <w:r w:rsidR="00961FC1" w:rsidRPr="00961FC1">
        <w:t>(Zawawi and I, 2019)</w:t>
      </w:r>
      <w:r w:rsidRPr="006856DD">
        <w:t>.</w:t>
      </w:r>
    </w:p>
    <w:p w:rsidR="00230BCD" w:rsidRDefault="006856DD" w:rsidP="00230BCD">
      <w:r w:rsidRPr="006856DD">
        <w:lastRenderedPageBreak/>
        <w:t>There may be some negative circumstances that a business association may go through depending on a misunderstanding between different people in a group or company</w:t>
      </w:r>
      <w:r w:rsidR="00961FC1" w:rsidRPr="00961FC1">
        <w:t xml:space="preserve"> (Zawawi and I, 2019)</w:t>
      </w:r>
      <w:r w:rsidRPr="006856DD">
        <w:t>. It is difficult to help people who have ruined their work and whose activities, despite the fact that they have not affected the association, are against standard activities. The most ideal approach to solving the problem in the situation is by building a solid detailed strategy that encourages workers to report bad behavior. Also, the association should be involved in building a solid correspondence system that has remittances for basic correspondence (Conestoga School, 2020). Representatives should be invited to speak with their bosses so that issues affecting their presentation and performance can be addressed. For example, if the worker had expressed his frustration, perhaps the association would have found an answer to the problem that stood far from the daily hustle and bustle of getting another job. These petitions are likely to answer the moral problems, and the related results as the main driver of this problem are the helpless correspondence.</w:t>
      </w:r>
    </w:p>
    <w:p w:rsidR="00230BCD" w:rsidRDefault="00230BCD" w:rsidP="006856DD">
      <w:pPr>
        <w:pStyle w:val="Heading1"/>
      </w:pPr>
      <w:bookmarkStart w:id="6" w:name="_Toc68863799"/>
      <w:r>
        <w:t xml:space="preserve">Relevance of </w:t>
      </w:r>
      <w:r w:rsidR="006856DD">
        <w:t>Organisational</w:t>
      </w:r>
      <w:r>
        <w:t xml:space="preserve"> Structure</w:t>
      </w:r>
      <w:bookmarkEnd w:id="6"/>
    </w:p>
    <w:p w:rsidR="006856DD" w:rsidRDefault="006856DD" w:rsidP="006856DD">
      <w:r>
        <w:t>Tesla Inc and many other business organisation have an alternative basic organisational structure, which characterizes the way in which the tasks and responsibilities are defined for different workers. In the situation, the association is organized using the usual and official construction. Although the association has a formalized design, it would benefit by making the construction more formalized, as this would ensure consistency. Formalized types of structures are centered around the expected set of responsibilities, rules, arrangements, and techniques that characterize how representatives act and act (Soderstrom and Weber, 2020). For an association looking for demand and viability, development projects are important because they help to monitor workers' behavior. Using this design, an association can successfully improve performance and request, as existing standards and guidelines strictly guide representatives.</w:t>
      </w:r>
    </w:p>
    <w:p w:rsidR="006856DD" w:rsidRDefault="006856DD" w:rsidP="006856DD">
      <w:r>
        <w:t>In addition, it is likely that greater formalization of the association's design will adversely affect its performance, as this construction is more based on a despotic authoritative style. Formalized constructions can reduce the security of information, connections, and inspiration that affect the overall performance of an association (Soderstrom and Weber, 2020). While this practice will help to improve the degree of control over the representative behavior of the association, it is likely to reduce its responsibility and commitment to their work, as design increases the power over human resources. The relationship between the representatives and the administration may fall apart as the groups fall apart on a sloping basis for individuals working individually. Causing more formalization of the design can improve the control of the representative, limiting their violation of the rehearsals of the activities of the guidelines and thus settle moral issues, but there are associated costs.</w:t>
      </w:r>
    </w:p>
    <w:p w:rsidR="00230BCD" w:rsidRDefault="00230BCD" w:rsidP="006856DD">
      <w:pPr>
        <w:pStyle w:val="Heading1"/>
      </w:pPr>
      <w:bookmarkStart w:id="7" w:name="_Toc68863800"/>
      <w:r>
        <w:lastRenderedPageBreak/>
        <w:t>Conclusions and Recommendations</w:t>
      </w:r>
      <w:bookmarkEnd w:id="7"/>
    </w:p>
    <w:p w:rsidR="00230BCD" w:rsidRDefault="006856DD" w:rsidP="00230BCD">
      <w:r w:rsidRPr="006856DD">
        <w:t>In conclusion, the business organisation must be involved in building a solid correspondence system that will improve correspondence between employees and the council without various leveled problems. In addition, Tesla Inc may reclassify its authoritative design to capture significant parts of the representatives. While strengthening the development project can control representative behavior, a more unique design is prescribed to capture the specific requirements of workers, pre-development, and representative opportunities that can adequately limit mystery and improve performance.</w:t>
      </w:r>
    </w:p>
    <w:p w:rsidR="00230BCD" w:rsidRDefault="00230BCD" w:rsidP="00230BCD"/>
    <w:p w:rsidR="00961FC1" w:rsidRDefault="00961FC1" w:rsidP="00230BCD"/>
    <w:p w:rsidR="00961FC1" w:rsidRDefault="00961FC1" w:rsidP="00230BCD"/>
    <w:p w:rsidR="00961FC1" w:rsidRDefault="00961FC1" w:rsidP="00230BCD"/>
    <w:p w:rsidR="00961FC1" w:rsidRDefault="00961FC1" w:rsidP="00230BCD"/>
    <w:p w:rsidR="00961FC1" w:rsidRDefault="00961FC1" w:rsidP="00230BCD"/>
    <w:p w:rsidR="00961FC1" w:rsidRDefault="00961FC1" w:rsidP="00230BCD"/>
    <w:p w:rsidR="00961FC1" w:rsidRDefault="00961FC1" w:rsidP="00230BCD"/>
    <w:p w:rsidR="00961FC1" w:rsidRDefault="00961FC1" w:rsidP="00230BCD"/>
    <w:p w:rsidR="00961FC1" w:rsidRDefault="00961FC1" w:rsidP="00230BCD"/>
    <w:p w:rsidR="00961FC1" w:rsidRDefault="00961FC1" w:rsidP="00230BCD"/>
    <w:p w:rsidR="00961FC1" w:rsidRDefault="00961FC1" w:rsidP="00230BCD"/>
    <w:p w:rsidR="00961FC1" w:rsidRDefault="00961FC1" w:rsidP="00230BCD"/>
    <w:p w:rsidR="00961FC1" w:rsidRDefault="00961FC1" w:rsidP="00230BCD"/>
    <w:p w:rsidR="00961FC1" w:rsidRDefault="00961FC1" w:rsidP="00230BCD"/>
    <w:p w:rsidR="00961FC1" w:rsidRDefault="00961FC1" w:rsidP="00230BCD"/>
    <w:p w:rsidR="00961FC1" w:rsidRDefault="00961FC1" w:rsidP="00230BCD"/>
    <w:p w:rsidR="00961FC1" w:rsidRDefault="00961FC1" w:rsidP="00230BCD"/>
    <w:p w:rsidR="00961FC1" w:rsidRDefault="00961FC1" w:rsidP="00230BCD"/>
    <w:p w:rsidR="00961FC1" w:rsidRDefault="00961FC1" w:rsidP="00961FC1">
      <w:pPr>
        <w:pStyle w:val="Heading1"/>
      </w:pPr>
      <w:bookmarkStart w:id="8" w:name="_Toc68863801"/>
      <w:r>
        <w:lastRenderedPageBreak/>
        <w:t>References</w:t>
      </w:r>
      <w:bookmarkEnd w:id="8"/>
    </w:p>
    <w:p w:rsidR="00230BCD" w:rsidRDefault="00961FC1" w:rsidP="00230BCD">
      <w:r w:rsidRPr="00961FC1">
        <w:t xml:space="preserve">Apornak, A. (2019). The influence of strategic decisions for provision of product (service) on the customer’s priorities: case study of automotive industry. </w:t>
      </w:r>
      <w:r w:rsidRPr="00961FC1">
        <w:rPr>
          <w:i/>
          <w:iCs/>
        </w:rPr>
        <w:t>International Journal of Management Concepts and Philosophy</w:t>
      </w:r>
      <w:r w:rsidRPr="00961FC1">
        <w:t>, 12(</w:t>
      </w:r>
      <w:r w:rsidRPr="00961FC1">
        <w:rPr>
          <w:b/>
          <w:bCs/>
        </w:rPr>
        <w:t>4</w:t>
      </w:r>
      <w:r w:rsidRPr="00961FC1">
        <w:t>), p.422.</w:t>
      </w:r>
    </w:p>
    <w:p w:rsidR="00230BCD" w:rsidRDefault="00230BCD" w:rsidP="00230BCD">
      <w:r>
        <w:t xml:space="preserve">Bordarie, J. (2019). Decision trees: Comparing reported intentions and theoretically expected intentions in an urban context. </w:t>
      </w:r>
      <w:r w:rsidRPr="00961FC1">
        <w:rPr>
          <w:i/>
          <w:iCs/>
        </w:rPr>
        <w:t>Psychology Application and Trends 2019</w:t>
      </w:r>
      <w:r>
        <w:t xml:space="preserve">. 159-163. </w:t>
      </w:r>
    </w:p>
    <w:p w:rsidR="00230BCD" w:rsidRDefault="00230BCD" w:rsidP="00230BCD">
      <w:r>
        <w:t xml:space="preserve">Conestoga College (2020). </w:t>
      </w:r>
      <w:r w:rsidRPr="00961FC1">
        <w:rPr>
          <w:i/>
          <w:iCs/>
        </w:rPr>
        <w:t>BUS 102: Organisational Behavior</w:t>
      </w:r>
      <w:r w:rsidR="00961FC1">
        <w:t>.</w:t>
      </w:r>
    </w:p>
    <w:p w:rsidR="00230BCD" w:rsidRDefault="00230BCD" w:rsidP="00230BCD">
      <w:r>
        <w:t xml:space="preserve">Conrad, C., &amp; Poole, M. S. (2012). </w:t>
      </w:r>
      <w:r w:rsidRPr="00961FC1">
        <w:rPr>
          <w:i/>
          <w:iCs/>
        </w:rPr>
        <w:t>Strategic organisational communication: In a global economy</w:t>
      </w:r>
      <w:r>
        <w:t>. John Wiley &amp; Sons.</w:t>
      </w:r>
    </w:p>
    <w:p w:rsidR="00961FC1" w:rsidRDefault="00961FC1" w:rsidP="00230BCD">
      <w:r w:rsidRPr="00961FC1">
        <w:t xml:space="preserve">Elia, G. and Margherita, A. (2021). A conceptual framework for the cognitive enterprise: pillars, maturity, value drivers. </w:t>
      </w:r>
      <w:r w:rsidRPr="00961FC1">
        <w:rPr>
          <w:i/>
          <w:iCs/>
        </w:rPr>
        <w:t>Technology Analysis &amp; Strategic Management</w:t>
      </w:r>
      <w:r w:rsidRPr="00961FC1">
        <w:t>, pp.1–13.</w:t>
      </w:r>
    </w:p>
    <w:p w:rsidR="00230BCD" w:rsidRDefault="00230BCD" w:rsidP="00230BCD">
      <w:r>
        <w:t xml:space="preserve">Gini, A., &amp; Marcoux, A. (2011). </w:t>
      </w:r>
      <w:r w:rsidRPr="00961FC1">
        <w:rPr>
          <w:i/>
          <w:iCs/>
        </w:rPr>
        <w:t>The ethics of business: A concise introduction</w:t>
      </w:r>
      <w:r>
        <w:t>. Rowman &amp; Littlefield Publishers.</w:t>
      </w:r>
    </w:p>
    <w:p w:rsidR="00230BCD" w:rsidRDefault="00230BCD" w:rsidP="00230BCD">
      <w:r>
        <w:t xml:space="preserve">Soderstrom, S. B., &amp; Weber, K. (2020). Organisational structure from interaction: Evidence from corporate sustainability efforts. </w:t>
      </w:r>
      <w:r w:rsidRPr="00961FC1">
        <w:rPr>
          <w:i/>
          <w:iCs/>
        </w:rPr>
        <w:t>Administrative Science Quarterly</w:t>
      </w:r>
      <w:r>
        <w:t>, 65(</w:t>
      </w:r>
      <w:r w:rsidRPr="00961FC1">
        <w:rPr>
          <w:b/>
          <w:bCs/>
        </w:rPr>
        <w:t>1</w:t>
      </w:r>
      <w:r>
        <w:t xml:space="preserve">), 226- 271. </w:t>
      </w:r>
    </w:p>
    <w:p w:rsidR="00FE6EE1" w:rsidRDefault="00961FC1" w:rsidP="00230BCD">
      <w:r w:rsidRPr="00961FC1">
        <w:t xml:space="preserve">Zawawi, A. and I, M.P. (2019). Building Employees’ Organizational Commitment through Leadership Styles and Organitional Culture at Automotive Industry. </w:t>
      </w:r>
      <w:r w:rsidRPr="00961FC1">
        <w:rPr>
          <w:i/>
          <w:iCs/>
        </w:rPr>
        <w:t>Journal of Advanced Research in Dynamical and Control Systems</w:t>
      </w:r>
      <w:r w:rsidRPr="00961FC1">
        <w:t>, 11(0009-SPECIAL ISSUE), pp.448–454.</w:t>
      </w:r>
    </w:p>
    <w:sectPr w:rsidR="00FE6EE1" w:rsidSect="00961FC1">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D43AB" w:rsidRDefault="00ED43AB" w:rsidP="00296202">
      <w:pPr>
        <w:spacing w:after="0" w:line="240" w:lineRule="auto"/>
      </w:pPr>
      <w:r>
        <w:separator/>
      </w:r>
    </w:p>
  </w:endnote>
  <w:endnote w:type="continuationSeparator" w:id="0">
    <w:p w:rsidR="00ED43AB" w:rsidRDefault="00ED43AB" w:rsidP="0029620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873685244"/>
      <w:docPartObj>
        <w:docPartGallery w:val="Page Numbers (Bottom of Page)"/>
        <w:docPartUnique/>
      </w:docPartObj>
    </w:sdtPr>
    <w:sdtContent>
      <w:p w:rsidR="00961FC1" w:rsidRDefault="007E6592" w:rsidP="00CC06A2">
        <w:pPr>
          <w:pStyle w:val="Footer"/>
          <w:framePr w:wrap="none" w:vAnchor="text" w:hAnchor="margin" w:xAlign="right" w:y="1"/>
          <w:rPr>
            <w:rStyle w:val="PageNumber"/>
          </w:rPr>
        </w:pPr>
        <w:r>
          <w:rPr>
            <w:rStyle w:val="PageNumber"/>
          </w:rPr>
          <w:fldChar w:fldCharType="begin"/>
        </w:r>
        <w:r w:rsidR="00961FC1">
          <w:rPr>
            <w:rStyle w:val="PageNumber"/>
          </w:rPr>
          <w:instrText xml:space="preserve"> PAGE </w:instrText>
        </w:r>
        <w:r>
          <w:rPr>
            <w:rStyle w:val="PageNumber"/>
          </w:rPr>
          <w:fldChar w:fldCharType="end"/>
        </w:r>
      </w:p>
    </w:sdtContent>
  </w:sdt>
  <w:p w:rsidR="00961FC1" w:rsidRDefault="00961FC1" w:rsidP="00961FC1">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812635257"/>
      <w:docPartObj>
        <w:docPartGallery w:val="Page Numbers (Bottom of Page)"/>
        <w:docPartUnique/>
      </w:docPartObj>
    </w:sdtPr>
    <w:sdtContent>
      <w:p w:rsidR="00961FC1" w:rsidRDefault="007E6592" w:rsidP="00CC06A2">
        <w:pPr>
          <w:pStyle w:val="Footer"/>
          <w:framePr w:wrap="none" w:vAnchor="text" w:hAnchor="margin" w:xAlign="right" w:y="1"/>
          <w:rPr>
            <w:rStyle w:val="PageNumber"/>
          </w:rPr>
        </w:pPr>
        <w:r>
          <w:rPr>
            <w:rStyle w:val="PageNumber"/>
          </w:rPr>
          <w:fldChar w:fldCharType="begin"/>
        </w:r>
        <w:r w:rsidR="00961FC1">
          <w:rPr>
            <w:rStyle w:val="PageNumber"/>
          </w:rPr>
          <w:instrText xml:space="preserve"> PAGE </w:instrText>
        </w:r>
        <w:r>
          <w:rPr>
            <w:rStyle w:val="PageNumber"/>
          </w:rPr>
          <w:fldChar w:fldCharType="separate"/>
        </w:r>
        <w:r w:rsidR="000E37DA">
          <w:rPr>
            <w:rStyle w:val="PageNumber"/>
            <w:noProof/>
          </w:rPr>
          <w:t>1</w:t>
        </w:r>
        <w:r>
          <w:rPr>
            <w:rStyle w:val="PageNumber"/>
          </w:rPr>
          <w:fldChar w:fldCharType="end"/>
        </w:r>
      </w:p>
    </w:sdtContent>
  </w:sdt>
  <w:p w:rsidR="00961FC1" w:rsidRDefault="00961FC1" w:rsidP="00961FC1">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D43AB" w:rsidRDefault="00ED43AB" w:rsidP="00296202">
      <w:pPr>
        <w:spacing w:after="0" w:line="240" w:lineRule="auto"/>
      </w:pPr>
      <w:r>
        <w:separator/>
      </w:r>
    </w:p>
  </w:footnote>
  <w:footnote w:type="continuationSeparator" w:id="0">
    <w:p w:rsidR="00ED43AB" w:rsidRDefault="00ED43AB" w:rsidP="0029620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7"/>
  <w:defaultTabStop w:val="720"/>
  <w:hyphenationZone w:val="425"/>
  <w:characterSpacingControl w:val="doNotCompress"/>
  <w:footnotePr>
    <w:footnote w:id="-1"/>
    <w:footnote w:id="0"/>
  </w:footnotePr>
  <w:endnotePr>
    <w:endnote w:id="-1"/>
    <w:endnote w:id="0"/>
  </w:endnotePr>
  <w:compat/>
  <w:rsids>
    <w:rsidRoot w:val="00230BCD"/>
    <w:rsid w:val="000A4576"/>
    <w:rsid w:val="000E37DA"/>
    <w:rsid w:val="00230BCD"/>
    <w:rsid w:val="00296202"/>
    <w:rsid w:val="00371C4E"/>
    <w:rsid w:val="003B11FC"/>
    <w:rsid w:val="005433BA"/>
    <w:rsid w:val="006543E8"/>
    <w:rsid w:val="006856DD"/>
    <w:rsid w:val="007A3D60"/>
    <w:rsid w:val="007C2D22"/>
    <w:rsid w:val="007E6592"/>
    <w:rsid w:val="008B4FBA"/>
    <w:rsid w:val="008F77E4"/>
    <w:rsid w:val="00961FC1"/>
    <w:rsid w:val="009D7B64"/>
    <w:rsid w:val="00EB0A82"/>
    <w:rsid w:val="00ED43AB"/>
    <w:rsid w:val="00F8010B"/>
    <w:rsid w:val="00FA5BD3"/>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6856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62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202"/>
    <w:rPr>
      <w:rFonts w:ascii="Arial" w:hAnsi="Arial"/>
      <w:szCs w:val="22"/>
    </w:rPr>
  </w:style>
  <w:style w:type="paragraph" w:styleId="Footer">
    <w:name w:val="footer"/>
    <w:basedOn w:val="Normal"/>
    <w:link w:val="FooterChar"/>
    <w:uiPriority w:val="99"/>
    <w:unhideWhenUsed/>
    <w:rsid w:val="002962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202"/>
    <w:rPr>
      <w:rFonts w:ascii="Arial" w:hAnsi="Arial"/>
      <w:szCs w:val="22"/>
    </w:rPr>
  </w:style>
  <w:style w:type="character" w:customStyle="1" w:styleId="Heading1Char">
    <w:name w:val="Heading 1 Char"/>
    <w:basedOn w:val="DefaultParagraphFont"/>
    <w:link w:val="Heading1"/>
    <w:uiPriority w:val="9"/>
    <w:rsid w:val="006856D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856DD"/>
    <w:rPr>
      <w:color w:val="0563C1" w:themeColor="hyperlink"/>
      <w:u w:val="single"/>
    </w:rPr>
  </w:style>
  <w:style w:type="character" w:customStyle="1" w:styleId="UnresolvedMention">
    <w:name w:val="Unresolved Mention"/>
    <w:basedOn w:val="DefaultParagraphFont"/>
    <w:uiPriority w:val="99"/>
    <w:semiHidden/>
    <w:unhideWhenUsed/>
    <w:rsid w:val="006856DD"/>
    <w:rPr>
      <w:color w:val="605E5C"/>
      <w:shd w:val="clear" w:color="auto" w:fill="E1DFDD"/>
    </w:rPr>
  </w:style>
  <w:style w:type="character" w:styleId="PageNumber">
    <w:name w:val="page number"/>
    <w:basedOn w:val="DefaultParagraphFont"/>
    <w:uiPriority w:val="99"/>
    <w:semiHidden/>
    <w:unhideWhenUsed/>
    <w:rsid w:val="00961FC1"/>
  </w:style>
  <w:style w:type="paragraph" w:styleId="TOCHeading">
    <w:name w:val="TOC Heading"/>
    <w:basedOn w:val="Heading1"/>
    <w:next w:val="Normal"/>
    <w:uiPriority w:val="39"/>
    <w:unhideWhenUsed/>
    <w:qFormat/>
    <w:rsid w:val="00961FC1"/>
    <w:pPr>
      <w:spacing w:before="480"/>
      <w:outlineLvl w:val="9"/>
    </w:pPr>
    <w:rPr>
      <w:b/>
      <w:bCs/>
      <w:sz w:val="28"/>
      <w:szCs w:val="28"/>
      <w:lang w:val="en-US"/>
    </w:rPr>
  </w:style>
  <w:style w:type="paragraph" w:styleId="TOC1">
    <w:name w:val="toc 1"/>
    <w:basedOn w:val="Normal"/>
    <w:next w:val="Normal"/>
    <w:autoRedefine/>
    <w:uiPriority w:val="39"/>
    <w:unhideWhenUsed/>
    <w:rsid w:val="00961FC1"/>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961FC1"/>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961FC1"/>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61FC1"/>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61FC1"/>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61FC1"/>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61FC1"/>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61FC1"/>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61FC1"/>
    <w:pPr>
      <w:spacing w:after="0"/>
      <w:ind w:left="1920"/>
    </w:pPr>
    <w:rPr>
      <w:rFonts w:asciiTheme="minorHAnsi" w:hAnsiTheme="minorHAnsi" w:cstheme="minorHAnsi"/>
      <w:sz w:val="20"/>
      <w:szCs w:val="20"/>
    </w:rPr>
  </w:style>
  <w:style w:type="paragraph" w:styleId="NoSpacing">
    <w:name w:val="No Spacing"/>
    <w:link w:val="NoSpacingChar"/>
    <w:uiPriority w:val="1"/>
    <w:qFormat/>
    <w:rsid w:val="00961FC1"/>
    <w:rPr>
      <w:rFonts w:eastAsiaTheme="minorEastAsia"/>
      <w:sz w:val="22"/>
      <w:szCs w:val="22"/>
      <w:lang w:val="en-US" w:eastAsia="zh-CN"/>
    </w:rPr>
  </w:style>
  <w:style w:type="character" w:customStyle="1" w:styleId="NoSpacingChar">
    <w:name w:val="No Spacing Char"/>
    <w:basedOn w:val="DefaultParagraphFont"/>
    <w:link w:val="NoSpacing"/>
    <w:uiPriority w:val="1"/>
    <w:rsid w:val="00961FC1"/>
    <w:rPr>
      <w:rFonts w:eastAsiaTheme="minorEastAsia"/>
      <w:sz w:val="22"/>
      <w:szCs w:val="22"/>
      <w:lang w:val="en-US" w:eastAsia="zh-CN"/>
    </w:rPr>
  </w:style>
  <w:style w:type="paragraph" w:styleId="BalloonText">
    <w:name w:val="Balloon Text"/>
    <w:basedOn w:val="Normal"/>
    <w:link w:val="BalloonTextChar"/>
    <w:uiPriority w:val="99"/>
    <w:semiHidden/>
    <w:unhideWhenUsed/>
    <w:rsid w:val="00FA5B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5BD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A55DA6-E74B-419E-9E89-AC5D0D7DB2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2273</Words>
  <Characters>12959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Introduction to the modern workplace</vt:lpstr>
    </vt:vector>
  </TitlesOfParts>
  <Company/>
  <LinksUpToDate>false</LinksUpToDate>
  <CharactersWithSpaces>15202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the modern workplace</dc:title>
  <dc:subject>Assessment 1 Report</dc:subject>
  <dc:creator>Student Name:  Irina Nacheva</dc:creator>
  <cp:lastModifiedBy>Windows User</cp:lastModifiedBy>
  <cp:revision>4</cp:revision>
  <dcterms:created xsi:type="dcterms:W3CDTF">2021-04-09T11:46:00Z</dcterms:created>
  <dcterms:modified xsi:type="dcterms:W3CDTF">2021-04-09T12:03:00Z</dcterms:modified>
</cp:coreProperties>
</file>