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2054A" w14:textId="77777777" w:rsidR="00B871D1" w:rsidRPr="00887157" w:rsidRDefault="00B871D1" w:rsidP="00B871D1">
      <w:pPr>
        <w:rPr>
          <w:rFonts w:ascii="Arial" w:hAnsi="Arial" w:cs="Arial"/>
          <w:b/>
          <w:bCs/>
          <w:u w:val="single"/>
        </w:rPr>
      </w:pPr>
      <w:bookmarkStart w:id="0" w:name="_Hlk23452763"/>
      <w:r w:rsidRPr="00887157">
        <w:rPr>
          <w:rFonts w:ascii="Arial" w:hAnsi="Arial" w:cs="Arial"/>
          <w:b/>
          <w:bCs/>
          <w:u w:val="single"/>
        </w:rPr>
        <w:t>In what ways can touring</w:t>
      </w:r>
      <w:bookmarkStart w:id="1" w:name="_GoBack"/>
      <w:bookmarkEnd w:id="1"/>
      <w:r w:rsidRPr="00887157">
        <w:rPr>
          <w:rFonts w:ascii="Arial" w:hAnsi="Arial" w:cs="Arial"/>
          <w:b/>
          <w:bCs/>
          <w:u w:val="single"/>
        </w:rPr>
        <w:t xml:space="preserve"> theatre affect its audience in terms of addressing social, political and cultural issues? Base your response on your specific piece of theatre you are creating.</w:t>
      </w:r>
    </w:p>
    <w:p w14:paraId="7F8056CD" w14:textId="77777777" w:rsidR="00B871D1" w:rsidRPr="00887157" w:rsidRDefault="00B871D1" w:rsidP="00B871D1">
      <w:pPr>
        <w:rPr>
          <w:rFonts w:ascii="Arial" w:hAnsi="Arial" w:cs="Arial"/>
          <w:color w:val="7030A0"/>
        </w:rPr>
      </w:pPr>
    </w:p>
    <w:p w14:paraId="5C50AE61" w14:textId="55CD2F1B" w:rsidR="00B871D1" w:rsidRPr="00887157" w:rsidRDefault="00B871D1" w:rsidP="00B871D1">
      <w:pPr>
        <w:rPr>
          <w:rFonts w:ascii="Arial" w:hAnsi="Arial" w:cs="Arial"/>
          <w:sz w:val="30"/>
          <w:szCs w:val="30"/>
        </w:rPr>
      </w:pPr>
      <w:r w:rsidRPr="00887157">
        <w:rPr>
          <w:rFonts w:ascii="Arial" w:hAnsi="Arial" w:cs="Arial"/>
          <w:color w:val="000000" w:themeColor="text1"/>
        </w:rPr>
        <w:t xml:space="preserve">Our purpose throughout our piece is to convey to the children that the world is running out of time due to the result of Climate Change: </w:t>
      </w:r>
      <w:bookmarkEnd w:id="0"/>
      <w:r w:rsidRPr="00887157">
        <w:rPr>
          <w:rFonts w:ascii="Arial" w:hAnsi="Arial" w:cs="Arial"/>
          <w:color w:val="0070C0"/>
        </w:rPr>
        <w:t xml:space="preserve">“The effects of climate change are everywhere. </w:t>
      </w:r>
      <w:hyperlink r:id="rId6" w:history="1">
        <w:r w:rsidRPr="00887157">
          <w:rPr>
            <w:rStyle w:val="Hyperlink"/>
            <w:rFonts w:ascii="Arial" w:hAnsi="Arial" w:cs="Arial"/>
            <w:color w:val="0070C0"/>
          </w:rPr>
          <w:t>Arctic</w:t>
        </w:r>
      </w:hyperlink>
      <w:r w:rsidRPr="00887157">
        <w:rPr>
          <w:rFonts w:ascii="Arial" w:hAnsi="Arial" w:cs="Arial"/>
          <w:color w:val="0070C0"/>
        </w:rPr>
        <w:t xml:space="preserve"> and </w:t>
      </w:r>
      <w:hyperlink r:id="rId7" w:history="1">
        <w:r w:rsidRPr="00887157">
          <w:rPr>
            <w:rStyle w:val="Hyperlink"/>
            <w:rFonts w:ascii="Arial" w:hAnsi="Arial" w:cs="Arial"/>
            <w:color w:val="0070C0"/>
          </w:rPr>
          <w:t>Antarctic</w:t>
        </w:r>
      </w:hyperlink>
      <w:r w:rsidRPr="00887157">
        <w:rPr>
          <w:rFonts w:ascii="Arial" w:hAnsi="Arial" w:cs="Arial"/>
          <w:color w:val="0070C0"/>
        </w:rPr>
        <w:t xml:space="preserve"> ice is melting, leading to rising sea levels. The frequency and strength of storms is increasing, leaving destruction in their wake. And rainfall patterns are shifting, causing devastating droughts and floods. In drier, hotter conditions, wildfires rage out of control, reducing mighty forests to ash. The </w:t>
      </w:r>
      <w:hyperlink r:id="rId8" w:history="1">
        <w:r w:rsidRPr="00887157">
          <w:rPr>
            <w:rStyle w:val="Hyperlink"/>
            <w:rFonts w:ascii="Arial" w:hAnsi="Arial" w:cs="Arial"/>
            <w:color w:val="0070C0"/>
          </w:rPr>
          <w:t>oceans are warming</w:t>
        </w:r>
      </w:hyperlink>
      <w:r w:rsidRPr="00887157">
        <w:rPr>
          <w:rFonts w:ascii="Arial" w:hAnsi="Arial" w:cs="Arial"/>
          <w:color w:val="0070C0"/>
        </w:rPr>
        <w:t xml:space="preserve"> and the water is becoming more acidic, causing mass coral die-offs and the loss of breeding grounds for sea creatures. Delicate ecosystems that are home to insects, plants and animals struggle to adapt quickly enough to the changing climate, putting one million species at risk of extinction. That means our food security, health and quality of life are all under threat</w:t>
      </w:r>
      <w:bookmarkStart w:id="2" w:name="_Hlk23452173"/>
      <w:bookmarkStart w:id="3" w:name="_Hlk23453578"/>
      <w:bookmarkStart w:id="4" w:name="_Hlk23454253"/>
      <w:r w:rsidRPr="00887157">
        <w:rPr>
          <w:rFonts w:ascii="Arial" w:hAnsi="Arial" w:cs="Arial"/>
          <w:color w:val="0070C0"/>
        </w:rPr>
        <w:t xml:space="preserve">.” </w:t>
      </w:r>
      <w:r w:rsidR="00757FBB" w:rsidRPr="00887157">
        <w:rPr>
          <w:rFonts w:ascii="Arial" w:hAnsi="Arial" w:cs="Arial"/>
          <w:color w:val="0070C0"/>
        </w:rPr>
        <w:t>- (quote 1)</w:t>
      </w:r>
      <w:r w:rsidRPr="00887157">
        <w:rPr>
          <w:rFonts w:ascii="Arial" w:hAnsi="Arial" w:cs="Arial"/>
          <w:color w:val="0070C0"/>
        </w:rPr>
        <w:t> </w:t>
      </w:r>
      <w:bookmarkStart w:id="5" w:name="_Hlk23452793"/>
      <w:r w:rsidRPr="00887157">
        <w:rPr>
          <w:rFonts w:ascii="Arial" w:hAnsi="Arial" w:cs="Arial"/>
          <w:color w:val="000000" w:themeColor="text1"/>
        </w:rPr>
        <w:t>We begin as scientists who’s ship gets shipwrecked on a mission to turn back time to save the planet. We act as characters such as Sea Monsters on this island who have been stranded here, have a lack of food, shelter, their island is shrinking, they have lost many of their kind, must work collectively to survive. We use a long cloth material to convey the sea levels rising. The time keeper helps these characters restore balance and are made for the audience to feel empathy towards them which will make the audience more likely to sway their minds to fit with our ideology to want to make change to save the planet so creatures like these in our world are kept alive:</w:t>
      </w:r>
      <w:bookmarkEnd w:id="3"/>
      <w:bookmarkEnd w:id="5"/>
      <w:r w:rsidRPr="00887157">
        <w:rPr>
          <w:rFonts w:ascii="Arial" w:hAnsi="Arial" w:cs="Arial"/>
          <w:color w:val="000000" w:themeColor="text1"/>
        </w:rPr>
        <w:t xml:space="preserve"> </w:t>
      </w:r>
      <w:bookmarkEnd w:id="4"/>
      <w:r w:rsidRPr="00887157">
        <w:rPr>
          <w:rFonts w:ascii="Arial" w:hAnsi="Arial" w:cs="Arial"/>
          <w:color w:val="0070C0"/>
        </w:rPr>
        <w:t>“Children are incredibly impressionable. If we get more children watching, enjoying and performing theatre, arguably they are more likely to become adults equipped with skills to understand the world we live in and perhaps change it for the better – to bring stories and people, from all walks of life, together</w:t>
      </w:r>
      <w:bookmarkStart w:id="6" w:name="_Hlk23452835"/>
      <w:bookmarkStart w:id="7" w:name="_Hlk23454287"/>
      <w:r w:rsidRPr="00887157">
        <w:rPr>
          <w:rFonts w:ascii="Arial" w:hAnsi="Arial" w:cs="Arial"/>
          <w:color w:val="0070C0"/>
        </w:rPr>
        <w:t>.”</w:t>
      </w:r>
      <w:r w:rsidR="00757FBB" w:rsidRPr="00887157">
        <w:rPr>
          <w:rFonts w:ascii="Arial" w:hAnsi="Arial" w:cs="Arial"/>
          <w:color w:val="0070C0"/>
        </w:rPr>
        <w:t xml:space="preserve"> - (quote 2)</w:t>
      </w:r>
      <w:r w:rsidR="00887157" w:rsidRPr="00887157">
        <w:rPr>
          <w:rFonts w:ascii="Arial" w:hAnsi="Arial" w:cs="Arial"/>
          <w:color w:val="0070C0"/>
        </w:rPr>
        <w:t>.</w:t>
      </w:r>
      <w:r w:rsidRPr="00887157">
        <w:rPr>
          <w:rFonts w:ascii="Arial" w:hAnsi="Arial" w:cs="Arial"/>
          <w:color w:val="7030A0"/>
        </w:rPr>
        <w:t xml:space="preserve"> </w:t>
      </w:r>
      <w:bookmarkStart w:id="8" w:name="_Hlk23453619"/>
      <w:r w:rsidRPr="00887157">
        <w:rPr>
          <w:rFonts w:ascii="Arial" w:hAnsi="Arial" w:cs="Arial"/>
          <w:color w:val="000000" w:themeColor="text1"/>
        </w:rPr>
        <w:t xml:space="preserve">A social issue we tackle is forced migration; all characters are forced to leave their homes. The sea monster is secluded in a mountain with hypothermia, like refugee camps being like prisons where they live in poor conditions, cannot leave without extreme difficulty. Another issue is the high scale poverty in Wales so how not all children get to experience going to the theatre due to a large number of low income families which is why we found it an obligation to make ours impactful, to give them an inclusive opportunity as it could be their first live theatre experience which unlike going to the cinema is in the rawest form in front of you, emotions are being felt around you in the same room giving a sense of belonging giving the opportunity </w:t>
      </w:r>
      <w:bookmarkEnd w:id="2"/>
      <w:bookmarkEnd w:id="6"/>
      <w:r w:rsidRPr="00887157">
        <w:rPr>
          <w:rFonts w:ascii="Arial" w:hAnsi="Arial" w:cs="Arial"/>
          <w:color w:val="000000" w:themeColor="text1"/>
        </w:rPr>
        <w:t>for change:</w:t>
      </w:r>
      <w:r w:rsidRPr="00887157">
        <w:rPr>
          <w:rFonts w:ascii="Arial" w:hAnsi="Arial" w:cs="Arial"/>
          <w:color w:val="7030A0"/>
        </w:rPr>
        <w:t xml:space="preserve"> </w:t>
      </w:r>
      <w:bookmarkEnd w:id="7"/>
      <w:bookmarkEnd w:id="8"/>
      <w:r w:rsidRPr="00887157">
        <w:rPr>
          <w:rFonts w:ascii="Arial" w:hAnsi="Arial" w:cs="Arial"/>
          <w:color w:val="0070C0"/>
        </w:rPr>
        <w:t>“Theatre, like all art, can be used as a form of escapism or reflection, where you’re forced to acknowledge the similarities of your own life being played out right in front of your very eyes.”</w:t>
      </w:r>
      <w:r w:rsidR="00757FBB" w:rsidRPr="00887157">
        <w:rPr>
          <w:rFonts w:ascii="Arial" w:hAnsi="Arial" w:cs="Arial"/>
          <w:color w:val="0070C0"/>
        </w:rPr>
        <w:t xml:space="preserve"> -</w:t>
      </w:r>
      <w:r w:rsidRPr="00887157">
        <w:rPr>
          <w:rFonts w:ascii="Arial" w:hAnsi="Arial" w:cs="Arial"/>
          <w:color w:val="0070C0"/>
        </w:rPr>
        <w:t xml:space="preserve"> </w:t>
      </w:r>
      <w:r w:rsidR="00757FBB" w:rsidRPr="00887157">
        <w:rPr>
          <w:rFonts w:ascii="Arial" w:hAnsi="Arial" w:cs="Arial"/>
          <w:color w:val="0070C0"/>
        </w:rPr>
        <w:t xml:space="preserve">(quote 3) </w:t>
      </w:r>
      <w:r w:rsidRPr="00887157">
        <w:rPr>
          <w:rFonts w:ascii="Arial" w:hAnsi="Arial" w:cs="Arial"/>
          <w:color w:val="0070C0"/>
        </w:rPr>
        <w:t xml:space="preserve">“At a time when the pressures on young people are perhaps greater than they have been at any time since the second world war, and the challenges faced by massive </w:t>
      </w:r>
      <w:hyperlink r:id="rId9" w:history="1">
        <w:r w:rsidRPr="00887157">
          <w:rPr>
            <w:rStyle w:val="Hyperlink"/>
            <w:rFonts w:ascii="Arial" w:hAnsi="Arial" w:cs="Arial"/>
            <w:color w:val="0070C0"/>
          </w:rPr>
          <w:t>cultural and technological shifts</w:t>
        </w:r>
      </w:hyperlink>
      <w:r w:rsidRPr="00887157">
        <w:rPr>
          <w:rFonts w:ascii="Arial" w:hAnsi="Arial" w:cs="Arial"/>
          <w:color w:val="0070C0"/>
        </w:rPr>
        <w:t>, climate change, and economic collapse are immense, what we need is a rising generation who can use their heads to solve those problems but also their imaginations</w:t>
      </w:r>
      <w:bookmarkStart w:id="9" w:name="_Hlk23452257"/>
      <w:r w:rsidRPr="00887157">
        <w:rPr>
          <w:rFonts w:ascii="Arial" w:hAnsi="Arial" w:cs="Arial"/>
          <w:color w:val="0070C0"/>
        </w:rPr>
        <w:t>.”</w:t>
      </w:r>
      <w:r w:rsidR="00757FBB" w:rsidRPr="00887157">
        <w:rPr>
          <w:rFonts w:ascii="Arial" w:hAnsi="Arial" w:cs="Arial"/>
          <w:color w:val="0070C0"/>
        </w:rPr>
        <w:t xml:space="preserve"> - (quote 4</w:t>
      </w:r>
      <w:r w:rsidR="00887157" w:rsidRPr="00887157">
        <w:rPr>
          <w:rFonts w:ascii="Arial" w:hAnsi="Arial" w:cs="Arial"/>
          <w:color w:val="0070C0"/>
        </w:rPr>
        <w:t>)</w:t>
      </w:r>
      <w:r w:rsidRPr="00887157">
        <w:rPr>
          <w:rFonts w:ascii="Arial" w:hAnsi="Arial" w:cs="Arial"/>
          <w:color w:val="000000" w:themeColor="text1"/>
        </w:rPr>
        <w:t xml:space="preserve"> </w:t>
      </w:r>
      <w:bookmarkStart w:id="10" w:name="_Hlk23452896"/>
      <w:bookmarkStart w:id="11" w:name="_Hlk23453649"/>
      <w:r w:rsidRPr="00887157">
        <w:rPr>
          <w:rFonts w:ascii="Arial" w:hAnsi="Arial" w:cs="Arial"/>
          <w:color w:val="000000" w:themeColor="text1"/>
        </w:rPr>
        <w:t>Another issue by living in Wales is by touring in schools, the theatre facilities may not be as spacious or equipped to tell a story through big expensive set, costume but we are using the intimacy of the space to create an unique power that the audience feel drawn into the worlds we are creating, such as desserts, space, mountains:</w:t>
      </w:r>
      <w:bookmarkEnd w:id="11"/>
      <w:r w:rsidRPr="00887157">
        <w:rPr>
          <w:rFonts w:ascii="Arial" w:hAnsi="Arial" w:cs="Arial"/>
          <w:color w:val="7030A0"/>
        </w:rPr>
        <w:t xml:space="preserve"> </w:t>
      </w:r>
      <w:bookmarkEnd w:id="9"/>
      <w:bookmarkEnd w:id="10"/>
      <w:r w:rsidRPr="00887157">
        <w:rPr>
          <w:rFonts w:ascii="Arial" w:hAnsi="Arial" w:cs="Arial"/>
          <w:color w:val="0070C0"/>
        </w:rPr>
        <w:t xml:space="preserve">“there is something fundamentally different about a rural performance itself, which makes it more intimate, communal and social, and ultimately therefore a more powerful and authentic experience for performers and audiences alike: ‘Rural touring is not a poor substitute for the kind of experience offered by urban arts venues. It is qualitatively different in several respects. The facilities may not be as good, but the intimacy of the space, the opportunity to meet the performers, the fact that most of the audience know each other – these and other factors give a village hall show a unique power. [...] Both artists and </w:t>
      </w:r>
      <w:r w:rsidRPr="00887157">
        <w:rPr>
          <w:rFonts w:ascii="Arial" w:hAnsi="Arial" w:cs="Arial"/>
          <w:color w:val="0070C0"/>
        </w:rPr>
        <w:lastRenderedPageBreak/>
        <w:t>audiences consistently feel that such shows are exciting, memorable and have a quality which is distinctly valuable.”</w:t>
      </w:r>
      <w:r w:rsidR="00757FBB" w:rsidRPr="00887157">
        <w:rPr>
          <w:rFonts w:ascii="Arial" w:hAnsi="Arial" w:cs="Arial"/>
          <w:color w:val="0070C0"/>
        </w:rPr>
        <w:t xml:space="preserve"> - (quote 5)</w:t>
      </w:r>
      <w:r w:rsidRPr="00887157">
        <w:rPr>
          <w:rFonts w:ascii="Arial" w:hAnsi="Arial" w:cs="Arial"/>
          <w:color w:val="FF0000"/>
          <w:sz w:val="30"/>
          <w:szCs w:val="30"/>
        </w:rPr>
        <w:t xml:space="preserve"> </w:t>
      </w:r>
      <w:bookmarkStart w:id="12" w:name="_Hlk23452297"/>
      <w:bookmarkStart w:id="13" w:name="_Hlk23452923"/>
      <w:bookmarkStart w:id="14" w:name="_Hlk23453674"/>
      <w:r w:rsidRPr="00887157">
        <w:rPr>
          <w:rFonts w:ascii="Arial" w:hAnsi="Arial" w:cs="Arial"/>
        </w:rPr>
        <w:t>Another issue may be that we are targeting rural areas rather than big cities where our message would be more beneficial, but we are trying to convey that everyone no matter how small, can have a role. It’s about working together as a nation. We have links to Brexit, channel the attitudes of specific politicians; Theresa May, Labour, Conservative party in the UK politics crisis currently going on through our scientist characters; a bunch of very different minds who struggle to agree on ideas, ways of doing things which is why the ship crashes. They need to use collective consciousness, come to some form of agreement or the ship can’t operate properly, similar to Brexit, with politicians strongly disagreeing and leaving parties it shows us why our political system is struggling and why there will be need of a general election soon. Through this we are demonstrating that the children need to be malleable, equipped with the skills to not have too much of an individualistic mindset as that’s how the world begins to break down</w:t>
      </w:r>
      <w:bookmarkEnd w:id="12"/>
      <w:r w:rsidRPr="00887157">
        <w:rPr>
          <w:rFonts w:ascii="Arial" w:hAnsi="Arial" w:cs="Arial"/>
        </w:rPr>
        <w:t>.</w:t>
      </w:r>
      <w:bookmarkEnd w:id="13"/>
      <w:r w:rsidRPr="00887157">
        <w:rPr>
          <w:rFonts w:ascii="Arial" w:hAnsi="Arial" w:cs="Arial"/>
        </w:rPr>
        <w:t xml:space="preserve"> In conclusion climate change, forced migration and Brexit were the main issues we used to try and affect our audience.</w:t>
      </w:r>
    </w:p>
    <w:bookmarkEnd w:id="14"/>
    <w:p w14:paraId="76CCF798" w14:textId="213796C8" w:rsidR="00216226" w:rsidRPr="00887157" w:rsidRDefault="00216226" w:rsidP="00216226">
      <w:pPr>
        <w:rPr>
          <w:rFonts w:ascii="Arial" w:hAnsi="Arial" w:cs="Arial"/>
          <w:color w:val="7030A0"/>
        </w:rPr>
      </w:pPr>
    </w:p>
    <w:p w14:paraId="668BBED0" w14:textId="60A67409" w:rsidR="004713CB" w:rsidRPr="00887157" w:rsidRDefault="00B871D1" w:rsidP="004713CB">
      <w:pPr>
        <w:rPr>
          <w:rFonts w:ascii="Arial" w:hAnsi="Arial" w:cs="Arial"/>
          <w:color w:val="000000" w:themeColor="text1"/>
          <w:u w:val="single"/>
        </w:rPr>
      </w:pPr>
      <w:r w:rsidRPr="00887157">
        <w:rPr>
          <w:rFonts w:ascii="Arial" w:hAnsi="Arial" w:cs="Arial"/>
          <w:color w:val="000000" w:themeColor="text1"/>
          <w:u w:val="single"/>
        </w:rPr>
        <w:t>Reference List</w:t>
      </w:r>
    </w:p>
    <w:p w14:paraId="6CBE6352" w14:textId="37CBC776" w:rsidR="00B871D1" w:rsidRPr="00887157" w:rsidRDefault="00B871D1" w:rsidP="004713CB">
      <w:pPr>
        <w:rPr>
          <w:rFonts w:ascii="Arial" w:hAnsi="Arial" w:cs="Arial"/>
        </w:rPr>
      </w:pPr>
      <w:r w:rsidRPr="00887157">
        <w:rPr>
          <w:rFonts w:ascii="Arial" w:hAnsi="Arial" w:cs="Arial"/>
          <w:color w:val="000000" w:themeColor="text1"/>
        </w:rPr>
        <w:t xml:space="preserve">Quote 1 - </w:t>
      </w:r>
      <w:hyperlink r:id="rId10" w:history="1">
        <w:r w:rsidRPr="00887157">
          <w:rPr>
            <w:rStyle w:val="Hyperlink"/>
            <w:rFonts w:ascii="Arial" w:hAnsi="Arial" w:cs="Arial"/>
          </w:rPr>
          <w:t>https://www.greenpeace.org.uk/challenges/climate-change/</w:t>
        </w:r>
      </w:hyperlink>
    </w:p>
    <w:p w14:paraId="4D17E8A7" w14:textId="16158155" w:rsidR="00B871D1" w:rsidRPr="00887157" w:rsidRDefault="00B871D1" w:rsidP="004713CB">
      <w:pPr>
        <w:rPr>
          <w:rFonts w:ascii="Arial" w:hAnsi="Arial" w:cs="Arial"/>
        </w:rPr>
      </w:pPr>
      <w:r w:rsidRPr="00887157">
        <w:rPr>
          <w:rFonts w:ascii="Arial" w:hAnsi="Arial" w:cs="Arial"/>
        </w:rPr>
        <w:t xml:space="preserve">Quote 2 - </w:t>
      </w:r>
      <w:hyperlink r:id="rId11" w:history="1">
        <w:r w:rsidR="00757FBB" w:rsidRPr="00887157">
          <w:rPr>
            <w:rStyle w:val="Hyperlink"/>
            <w:rFonts w:ascii="Arial" w:hAnsi="Arial" w:cs="Arial"/>
          </w:rPr>
          <w:t>https://www.telegraph.co.uk/theatre/school-of-rock-the-musical/childrens-theatre-shows/</w:t>
        </w:r>
      </w:hyperlink>
    </w:p>
    <w:p w14:paraId="3496A629" w14:textId="75D464F9" w:rsidR="00757FBB" w:rsidRPr="00887157" w:rsidRDefault="00757FBB" w:rsidP="004713CB">
      <w:pPr>
        <w:rPr>
          <w:rFonts w:ascii="Arial" w:hAnsi="Arial" w:cs="Arial"/>
        </w:rPr>
      </w:pPr>
      <w:r w:rsidRPr="00887157">
        <w:rPr>
          <w:rFonts w:ascii="Arial" w:hAnsi="Arial" w:cs="Arial"/>
        </w:rPr>
        <w:t xml:space="preserve">Quote 3 - </w:t>
      </w:r>
      <w:hyperlink r:id="rId12" w:history="1">
        <w:r w:rsidRPr="00887157">
          <w:rPr>
            <w:rStyle w:val="Hyperlink"/>
            <w:rFonts w:ascii="Arial" w:hAnsi="Arial" w:cs="Arial"/>
          </w:rPr>
          <w:t>https://www.telegraph.co.uk/theatre/school-of-rock-the-musical/childrens-theatre-shows/</w:t>
        </w:r>
      </w:hyperlink>
    </w:p>
    <w:p w14:paraId="4864697F" w14:textId="0354E25D" w:rsidR="00757FBB" w:rsidRPr="00887157" w:rsidRDefault="00757FBB" w:rsidP="004713CB">
      <w:pPr>
        <w:rPr>
          <w:rFonts w:ascii="Arial" w:hAnsi="Arial" w:cs="Arial"/>
        </w:rPr>
      </w:pPr>
      <w:r w:rsidRPr="00887157">
        <w:rPr>
          <w:rFonts w:ascii="Arial" w:hAnsi="Arial" w:cs="Arial"/>
        </w:rPr>
        <w:t xml:space="preserve">Quote 4 - </w:t>
      </w:r>
      <w:hyperlink r:id="rId13" w:history="1">
        <w:r w:rsidRPr="00887157">
          <w:rPr>
            <w:rStyle w:val="Hyperlink"/>
            <w:rFonts w:ascii="Arial" w:hAnsi="Arial" w:cs="Arial"/>
          </w:rPr>
          <w:t>https://www.theguardian.com/stage/theatreblog/2013/oct/23/why-childrens-theatre-matters</w:t>
        </w:r>
      </w:hyperlink>
    </w:p>
    <w:p w14:paraId="42E1EFFE" w14:textId="202BDBCD" w:rsidR="00757FBB" w:rsidRPr="00887157" w:rsidRDefault="00757FBB" w:rsidP="00757FBB">
      <w:pPr>
        <w:pStyle w:val="Heading4"/>
        <w:rPr>
          <w:rFonts w:ascii="Arial" w:hAnsi="Arial" w:cs="Arial"/>
          <w:b w:val="0"/>
          <w:bCs w:val="0"/>
          <w:sz w:val="22"/>
          <w:szCs w:val="22"/>
        </w:rPr>
      </w:pPr>
      <w:r w:rsidRPr="00887157">
        <w:rPr>
          <w:rFonts w:ascii="Arial" w:hAnsi="Arial" w:cs="Arial"/>
          <w:b w:val="0"/>
          <w:bCs w:val="0"/>
          <w:sz w:val="22"/>
          <w:szCs w:val="22"/>
        </w:rPr>
        <w:t xml:space="preserve">Quote 5 - </w:t>
      </w:r>
      <w:r w:rsidRPr="00887157">
        <w:rPr>
          <w:rFonts w:ascii="Arial" w:hAnsi="Arial" w:cs="Arial"/>
          <w:b w:val="0"/>
          <w:bCs w:val="0"/>
          <w:sz w:val="22"/>
          <w:szCs w:val="22"/>
        </w:rPr>
        <w:t>Article:</w:t>
      </w:r>
      <w:r w:rsidRPr="00887157">
        <w:rPr>
          <w:rFonts w:ascii="Arial" w:hAnsi="Arial" w:cs="Arial"/>
          <w:b w:val="0"/>
          <w:bCs w:val="0"/>
          <w:sz w:val="22"/>
          <w:szCs w:val="22"/>
        </w:rPr>
        <w:t xml:space="preserve"> </w:t>
      </w:r>
      <w:r w:rsidRPr="00887157">
        <w:rPr>
          <w:rFonts w:ascii="Arial" w:hAnsi="Arial" w:cs="Arial"/>
          <w:b w:val="0"/>
          <w:bCs w:val="0"/>
          <w:sz w:val="22"/>
          <w:szCs w:val="22"/>
        </w:rPr>
        <w:t xml:space="preserve">Walmsley, BA (2012) Re-defining rural marketing: Insights from touring theatre. International Journal of Rural Management, 8 (1-2). 49 - 62. ISSN 0973-0052 </w:t>
      </w:r>
      <w:hyperlink r:id="rId14" w:history="1">
        <w:r w:rsidR="00887157" w:rsidRPr="00887157">
          <w:rPr>
            <w:rStyle w:val="Hyperlink"/>
            <w:rFonts w:ascii="Arial" w:hAnsi="Arial" w:cs="Arial"/>
            <w:b w:val="0"/>
            <w:bCs w:val="0"/>
            <w:sz w:val="22"/>
            <w:szCs w:val="22"/>
          </w:rPr>
          <w:t>https://doi.org/10.1177/0973005212461992</w:t>
        </w:r>
      </w:hyperlink>
    </w:p>
    <w:p w14:paraId="70C0B757" w14:textId="7A7A27D1" w:rsidR="00757FBB" w:rsidRDefault="00757FBB" w:rsidP="00757FBB"/>
    <w:p w14:paraId="32941669" w14:textId="27DAB22E" w:rsidR="00757FBB" w:rsidRPr="00B871D1" w:rsidRDefault="00757FBB" w:rsidP="004713CB">
      <w:pPr>
        <w:rPr>
          <w:color w:val="7030A0"/>
        </w:rPr>
      </w:pPr>
    </w:p>
    <w:p w14:paraId="6FE45C6A" w14:textId="2F363C66" w:rsidR="005C3A13" w:rsidRDefault="005C3A13" w:rsidP="005C3A13"/>
    <w:sectPr w:rsidR="005C3A1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87600" w14:textId="77777777" w:rsidR="00793A20" w:rsidRDefault="00793A20" w:rsidP="00B871D1">
      <w:pPr>
        <w:spacing w:after="0" w:line="240" w:lineRule="auto"/>
      </w:pPr>
      <w:r>
        <w:separator/>
      </w:r>
    </w:p>
  </w:endnote>
  <w:endnote w:type="continuationSeparator" w:id="0">
    <w:p w14:paraId="30A63A1E" w14:textId="77777777" w:rsidR="00793A20" w:rsidRDefault="00793A20" w:rsidP="00B8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0C03E9" w14:textId="77777777" w:rsidR="00793A20" w:rsidRDefault="00793A20" w:rsidP="00B871D1">
      <w:pPr>
        <w:spacing w:after="0" w:line="240" w:lineRule="auto"/>
      </w:pPr>
      <w:r>
        <w:separator/>
      </w:r>
    </w:p>
  </w:footnote>
  <w:footnote w:type="continuationSeparator" w:id="0">
    <w:p w14:paraId="537F2981" w14:textId="77777777" w:rsidR="00793A20" w:rsidRDefault="00793A20" w:rsidP="00B871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51B6C" w14:textId="087720C4" w:rsidR="00B871D1" w:rsidRDefault="00B871D1">
    <w:pPr>
      <w:pStyle w:val="Header"/>
    </w:pPr>
    <w:r>
      <w:t xml:space="preserve">Lucy Hope </w:t>
    </w:r>
  </w:p>
  <w:p w14:paraId="5EBDDB1A" w14:textId="77777777" w:rsidR="00B871D1" w:rsidRDefault="00B871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B98"/>
    <w:rsid w:val="00210B98"/>
    <w:rsid w:val="00216226"/>
    <w:rsid w:val="00272795"/>
    <w:rsid w:val="004713CB"/>
    <w:rsid w:val="005C3A13"/>
    <w:rsid w:val="00757FBB"/>
    <w:rsid w:val="00793A20"/>
    <w:rsid w:val="00887157"/>
    <w:rsid w:val="00B8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F31AF"/>
  <w15:chartTrackingRefBased/>
  <w15:docId w15:val="{B39EE482-ED12-4AF5-9865-67ABF02DC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71D1"/>
  </w:style>
  <w:style w:type="paragraph" w:styleId="Heading4">
    <w:name w:val="heading 4"/>
    <w:basedOn w:val="Normal"/>
    <w:link w:val="Heading4Char"/>
    <w:uiPriority w:val="9"/>
    <w:qFormat/>
    <w:rsid w:val="00757FB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71D1"/>
    <w:rPr>
      <w:color w:val="0563C1" w:themeColor="hyperlink"/>
      <w:u w:val="single"/>
    </w:rPr>
  </w:style>
  <w:style w:type="paragraph" w:styleId="Header">
    <w:name w:val="header"/>
    <w:basedOn w:val="Normal"/>
    <w:link w:val="HeaderChar"/>
    <w:uiPriority w:val="99"/>
    <w:unhideWhenUsed/>
    <w:rsid w:val="00B87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1D1"/>
  </w:style>
  <w:style w:type="paragraph" w:styleId="Footer">
    <w:name w:val="footer"/>
    <w:basedOn w:val="Normal"/>
    <w:link w:val="FooterChar"/>
    <w:uiPriority w:val="99"/>
    <w:unhideWhenUsed/>
    <w:rsid w:val="00B8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1D1"/>
  </w:style>
  <w:style w:type="character" w:styleId="UnresolvedMention">
    <w:name w:val="Unresolved Mention"/>
    <w:basedOn w:val="DefaultParagraphFont"/>
    <w:uiPriority w:val="99"/>
    <w:semiHidden/>
    <w:unhideWhenUsed/>
    <w:rsid w:val="00B871D1"/>
    <w:rPr>
      <w:color w:val="605E5C"/>
      <w:shd w:val="clear" w:color="auto" w:fill="E1DFDD"/>
    </w:rPr>
  </w:style>
  <w:style w:type="character" w:customStyle="1" w:styleId="Heading4Char">
    <w:name w:val="Heading 4 Char"/>
    <w:basedOn w:val="DefaultParagraphFont"/>
    <w:link w:val="Heading4"/>
    <w:uiPriority w:val="9"/>
    <w:rsid w:val="00757FBB"/>
    <w:rPr>
      <w:rFonts w:ascii="Times New Roman" w:eastAsia="Times New Roman" w:hAnsi="Times New Roman" w:cs="Times New Roman"/>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173200">
      <w:bodyDiv w:val="1"/>
      <w:marLeft w:val="0"/>
      <w:marRight w:val="0"/>
      <w:marTop w:val="0"/>
      <w:marBottom w:val="0"/>
      <w:divBdr>
        <w:top w:val="none" w:sz="0" w:space="0" w:color="auto"/>
        <w:left w:val="none" w:sz="0" w:space="0" w:color="auto"/>
        <w:bottom w:val="none" w:sz="0" w:space="0" w:color="auto"/>
        <w:right w:val="none" w:sz="0" w:space="0" w:color="auto"/>
      </w:divBdr>
      <w:divsChild>
        <w:div w:id="1957374048">
          <w:marLeft w:val="0"/>
          <w:marRight w:val="0"/>
          <w:marTop w:val="0"/>
          <w:marBottom w:val="0"/>
          <w:divBdr>
            <w:top w:val="none" w:sz="0" w:space="0" w:color="auto"/>
            <w:left w:val="none" w:sz="0" w:space="0" w:color="auto"/>
            <w:bottom w:val="none" w:sz="0" w:space="0" w:color="auto"/>
            <w:right w:val="none" w:sz="0" w:space="0" w:color="auto"/>
          </w:divBdr>
          <w:divsChild>
            <w:div w:id="437799367">
              <w:marLeft w:val="0"/>
              <w:marRight w:val="0"/>
              <w:marTop w:val="0"/>
              <w:marBottom w:val="0"/>
              <w:divBdr>
                <w:top w:val="none" w:sz="0" w:space="0" w:color="auto"/>
                <w:left w:val="none" w:sz="0" w:space="0" w:color="auto"/>
                <w:bottom w:val="none" w:sz="0" w:space="0" w:color="auto"/>
                <w:right w:val="none" w:sz="0" w:space="0" w:color="auto"/>
              </w:divBdr>
              <w:divsChild>
                <w:div w:id="43213585">
                  <w:marLeft w:val="0"/>
                  <w:marRight w:val="0"/>
                  <w:marTop w:val="0"/>
                  <w:marBottom w:val="0"/>
                  <w:divBdr>
                    <w:top w:val="none" w:sz="0" w:space="0" w:color="auto"/>
                    <w:left w:val="none" w:sz="0" w:space="0" w:color="auto"/>
                    <w:bottom w:val="none" w:sz="0" w:space="0" w:color="auto"/>
                    <w:right w:val="none" w:sz="0" w:space="0" w:color="auto"/>
                  </w:divBdr>
                  <w:divsChild>
                    <w:div w:id="1898584020">
                      <w:marLeft w:val="0"/>
                      <w:marRight w:val="0"/>
                      <w:marTop w:val="0"/>
                      <w:marBottom w:val="0"/>
                      <w:divBdr>
                        <w:top w:val="none" w:sz="0" w:space="0" w:color="auto"/>
                        <w:left w:val="none" w:sz="0" w:space="0" w:color="auto"/>
                        <w:bottom w:val="none" w:sz="0" w:space="0" w:color="auto"/>
                        <w:right w:val="none" w:sz="0" w:space="0" w:color="auto"/>
                      </w:divBdr>
                    </w:div>
                    <w:div w:id="1029065490">
                      <w:marLeft w:val="0"/>
                      <w:marRight w:val="0"/>
                      <w:marTop w:val="0"/>
                      <w:marBottom w:val="0"/>
                      <w:divBdr>
                        <w:top w:val="none" w:sz="0" w:space="0" w:color="auto"/>
                        <w:left w:val="none" w:sz="0" w:space="0" w:color="auto"/>
                        <w:bottom w:val="none" w:sz="0" w:space="0" w:color="auto"/>
                        <w:right w:val="none" w:sz="0" w:space="0" w:color="auto"/>
                      </w:divBdr>
                      <w:divsChild>
                        <w:div w:id="1510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eenpeace.org.uk/challenges/ocean-sanctuaries/" TargetMode="External"/><Relationship Id="rId13" Type="http://schemas.openxmlformats.org/officeDocument/2006/relationships/hyperlink" Target="https://www.theguardian.com/stage/theatreblog/2013/oct/23/why-childrens-theatre-matters" TargetMode="External"/><Relationship Id="rId3" Type="http://schemas.openxmlformats.org/officeDocument/2006/relationships/webSettings" Target="webSettings.xml"/><Relationship Id="rId7" Type="http://schemas.openxmlformats.org/officeDocument/2006/relationships/hyperlink" Target="http://www.greenpeace.org.uk/challenges/protect-the-antarctic/" TargetMode="External"/><Relationship Id="rId12" Type="http://schemas.openxmlformats.org/officeDocument/2006/relationships/hyperlink" Target="https://www.telegraph.co.uk/theatre/school-of-rock-the-musical/childrens-theatre-show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greenpeace.org.uk/challenges/arctic/" TargetMode="External"/><Relationship Id="rId11" Type="http://schemas.openxmlformats.org/officeDocument/2006/relationships/hyperlink" Target="https://www.telegraph.co.uk/theatre/school-of-rock-the-musical/childrens-theatre-show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greenpeace.org.uk/challenges/climate-change/" TargetMode="External"/><Relationship Id="rId4" Type="http://schemas.openxmlformats.org/officeDocument/2006/relationships/footnotes" Target="footnotes.xml"/><Relationship Id="rId9" Type="http://schemas.openxmlformats.org/officeDocument/2006/relationships/hyperlink" Target="https://www.theguardian.com/commentisfree/2013/oct/09/the-rise-of-the-reader-katharine-viner-an-smith-lecture" TargetMode="External"/><Relationship Id="rId14" Type="http://schemas.openxmlformats.org/officeDocument/2006/relationships/hyperlink" Target="https://doi.org/10.1177/09730052124619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Pages>
  <Words>1056</Words>
  <Characters>6021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Hope</dc:creator>
  <cp:keywords/>
  <dc:description/>
  <cp:lastModifiedBy>Lucy Hope</cp:lastModifiedBy>
  <cp:revision>1</cp:revision>
  <dcterms:created xsi:type="dcterms:W3CDTF">2019-10-31T21:34:00Z</dcterms:created>
  <dcterms:modified xsi:type="dcterms:W3CDTF">2019-10-31T23:11:00Z</dcterms:modified>
</cp:coreProperties>
</file>