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06838" w14:textId="77777777" w:rsidR="00E1218D" w:rsidRDefault="00E1218D" w:rsidP="00E1218D">
      <w:pPr>
        <w:ind w:firstLine="0"/>
        <w:jc w:val="center"/>
        <w:rPr>
          <w:b/>
        </w:rPr>
      </w:pPr>
      <w:r w:rsidRPr="00E1218D">
        <w:rPr>
          <w:b/>
        </w:rPr>
        <w:t>Sustainable Hospitality &amp; Tourism Management</w:t>
      </w:r>
    </w:p>
    <w:p w14:paraId="75D4D2C7" w14:textId="0D06C68F" w:rsidR="00247362" w:rsidRPr="00E1218D" w:rsidRDefault="00D47EBF" w:rsidP="00E1218D">
      <w:pPr>
        <w:ind w:firstLine="0"/>
        <w:jc w:val="center"/>
        <w:rPr>
          <w:b/>
        </w:rPr>
      </w:pPr>
      <w:r>
        <w:rPr>
          <w:b/>
        </w:rPr>
        <w:t>BMIH5006</w:t>
      </w:r>
    </w:p>
    <w:p w14:paraId="24CADDE0" w14:textId="77777777" w:rsidR="00E1218D" w:rsidRDefault="00E1218D" w:rsidP="00E1218D">
      <w:pPr>
        <w:ind w:firstLine="0"/>
        <w:jc w:val="center"/>
      </w:pPr>
      <w:r>
        <w:t>ESSAY</w:t>
      </w:r>
    </w:p>
    <w:p w14:paraId="25D9CCB4" w14:textId="57F0F51D" w:rsidR="00804BF0" w:rsidRDefault="00804BF0" w:rsidP="00E1218D">
      <w:pPr>
        <w:ind w:firstLine="0"/>
        <w:jc w:val="center"/>
      </w:pPr>
      <w:r>
        <w:t xml:space="preserve">Student Name </w:t>
      </w:r>
      <w:r w:rsidR="00AE3EA0">
        <w:t>:Ioana Monica Chioran</w:t>
      </w:r>
    </w:p>
    <w:p w14:paraId="3CF9B777" w14:textId="136980BB" w:rsidR="00AE3EA0" w:rsidRDefault="00AE3EA0" w:rsidP="00E1218D">
      <w:pPr>
        <w:ind w:firstLine="0"/>
        <w:jc w:val="center"/>
      </w:pPr>
      <w:r>
        <w:t>Student Number:</w:t>
      </w:r>
      <w:r w:rsidR="00B85BA5">
        <w:t>2215574</w:t>
      </w:r>
    </w:p>
    <w:p w14:paraId="29CC739D" w14:textId="2DCC020D" w:rsidR="00B85BA5" w:rsidRPr="00804BF0" w:rsidRDefault="00B85BA5" w:rsidP="00E1218D">
      <w:pPr>
        <w:ind w:firstLine="0"/>
        <w:jc w:val="center"/>
        <w:rPr>
          <w:b/>
          <w:bCs/>
        </w:rPr>
      </w:pPr>
      <w:r>
        <w:t>Lect</w:t>
      </w:r>
      <w:r w:rsidR="002F1B6C">
        <w:t>ure Name :Huw Thomas</w:t>
      </w:r>
    </w:p>
    <w:p w14:paraId="15AE9054" w14:textId="0813EDC6" w:rsidR="00E1218D" w:rsidRDefault="00E1218D" w:rsidP="00D47EBF">
      <w:pPr>
        <w:ind w:firstLine="0"/>
      </w:pPr>
    </w:p>
    <w:p w14:paraId="64E39D19" w14:textId="6F528D05" w:rsidR="00E1218D" w:rsidRDefault="00E1218D" w:rsidP="00E1218D">
      <w:pPr>
        <w:ind w:firstLine="0"/>
        <w:jc w:val="center"/>
      </w:pPr>
    </w:p>
    <w:p w14:paraId="0B0EC195" w14:textId="77777777" w:rsidR="00E1218D" w:rsidRDefault="00E1218D" w:rsidP="00E1218D">
      <w:pPr>
        <w:ind w:firstLine="0"/>
        <w:jc w:val="center"/>
      </w:pPr>
    </w:p>
    <w:p w14:paraId="502525BA" w14:textId="77777777" w:rsidR="00E1218D" w:rsidRDefault="00E1218D">
      <w:pPr>
        <w:spacing w:line="259" w:lineRule="auto"/>
        <w:ind w:firstLine="0"/>
        <w:jc w:val="left"/>
      </w:pPr>
      <w:r>
        <w:br w:type="page"/>
      </w:r>
    </w:p>
    <w:p w14:paraId="3C253E0B" w14:textId="77777777" w:rsidR="00E1218D" w:rsidRDefault="00E1218D" w:rsidP="00E1218D">
      <w:pPr>
        <w:ind w:firstLine="0"/>
        <w:jc w:val="center"/>
      </w:pPr>
      <w:r>
        <w:lastRenderedPageBreak/>
        <w:t>Table of Content</w:t>
      </w:r>
    </w:p>
    <w:p w14:paraId="7BC9EDEE" w14:textId="77777777" w:rsidR="00E1218D" w:rsidRDefault="00E1218D">
      <w:pPr>
        <w:pStyle w:val="TOC1"/>
        <w:tabs>
          <w:tab w:val="right" w:leader="dot" w:pos="9350"/>
        </w:tabs>
        <w:rPr>
          <w:noProof/>
        </w:rPr>
      </w:pPr>
      <w:r>
        <w:fldChar w:fldCharType="begin"/>
      </w:r>
      <w:r>
        <w:instrText xml:space="preserve"> TOC \o "1-3" \h \z \u </w:instrText>
      </w:r>
      <w:r>
        <w:fldChar w:fldCharType="separate"/>
      </w:r>
      <w:hyperlink w:anchor="_Toc166283861" w:history="1">
        <w:r w:rsidRPr="001B6D46">
          <w:rPr>
            <w:rStyle w:val="Hyperlink"/>
            <w:noProof/>
          </w:rPr>
          <w:t>Introduction</w:t>
        </w:r>
        <w:r>
          <w:rPr>
            <w:noProof/>
            <w:webHidden/>
          </w:rPr>
          <w:tab/>
        </w:r>
        <w:r>
          <w:rPr>
            <w:noProof/>
            <w:webHidden/>
          </w:rPr>
          <w:fldChar w:fldCharType="begin"/>
        </w:r>
        <w:r>
          <w:rPr>
            <w:noProof/>
            <w:webHidden/>
          </w:rPr>
          <w:instrText xml:space="preserve"> PAGEREF _Toc166283861 \h </w:instrText>
        </w:r>
        <w:r>
          <w:rPr>
            <w:noProof/>
            <w:webHidden/>
          </w:rPr>
        </w:r>
        <w:r>
          <w:rPr>
            <w:noProof/>
            <w:webHidden/>
          </w:rPr>
          <w:fldChar w:fldCharType="separate"/>
        </w:r>
        <w:r>
          <w:rPr>
            <w:noProof/>
            <w:webHidden/>
          </w:rPr>
          <w:t>3</w:t>
        </w:r>
        <w:r>
          <w:rPr>
            <w:noProof/>
            <w:webHidden/>
          </w:rPr>
          <w:fldChar w:fldCharType="end"/>
        </w:r>
      </w:hyperlink>
    </w:p>
    <w:p w14:paraId="0CB9BDAC" w14:textId="77777777" w:rsidR="00E1218D" w:rsidRDefault="009B50E0">
      <w:pPr>
        <w:pStyle w:val="TOC1"/>
        <w:tabs>
          <w:tab w:val="right" w:leader="dot" w:pos="9350"/>
        </w:tabs>
        <w:rPr>
          <w:noProof/>
        </w:rPr>
      </w:pPr>
      <w:hyperlink w:anchor="_Toc166283862" w:history="1">
        <w:r w:rsidR="00E1218D" w:rsidRPr="001B6D46">
          <w:rPr>
            <w:rStyle w:val="Hyperlink"/>
            <w:noProof/>
          </w:rPr>
          <w:t>Significance of Corporate Social Responsibility in Hospitality Industry</w:t>
        </w:r>
        <w:r w:rsidR="00E1218D">
          <w:rPr>
            <w:noProof/>
            <w:webHidden/>
          </w:rPr>
          <w:tab/>
        </w:r>
        <w:r w:rsidR="00E1218D">
          <w:rPr>
            <w:noProof/>
            <w:webHidden/>
          </w:rPr>
          <w:fldChar w:fldCharType="begin"/>
        </w:r>
        <w:r w:rsidR="00E1218D">
          <w:rPr>
            <w:noProof/>
            <w:webHidden/>
          </w:rPr>
          <w:instrText xml:space="preserve"> PAGEREF _Toc166283862 \h </w:instrText>
        </w:r>
        <w:r w:rsidR="00E1218D">
          <w:rPr>
            <w:noProof/>
            <w:webHidden/>
          </w:rPr>
        </w:r>
        <w:r w:rsidR="00E1218D">
          <w:rPr>
            <w:noProof/>
            <w:webHidden/>
          </w:rPr>
          <w:fldChar w:fldCharType="separate"/>
        </w:r>
        <w:r w:rsidR="00E1218D">
          <w:rPr>
            <w:noProof/>
            <w:webHidden/>
          </w:rPr>
          <w:t>3</w:t>
        </w:r>
        <w:r w:rsidR="00E1218D">
          <w:rPr>
            <w:noProof/>
            <w:webHidden/>
          </w:rPr>
          <w:fldChar w:fldCharType="end"/>
        </w:r>
      </w:hyperlink>
    </w:p>
    <w:p w14:paraId="4CAE2CDA" w14:textId="77777777" w:rsidR="00E1218D" w:rsidRDefault="009B50E0">
      <w:pPr>
        <w:pStyle w:val="TOC1"/>
        <w:tabs>
          <w:tab w:val="right" w:leader="dot" w:pos="9350"/>
        </w:tabs>
        <w:rPr>
          <w:noProof/>
        </w:rPr>
      </w:pPr>
      <w:hyperlink w:anchor="_Toc166283863" w:history="1">
        <w:r w:rsidR="00E1218D" w:rsidRPr="001B6D46">
          <w:rPr>
            <w:rStyle w:val="Hyperlink"/>
            <w:noProof/>
          </w:rPr>
          <w:t>Key Areas of CSR Initiatives in Hospitality Industry</w:t>
        </w:r>
        <w:r w:rsidR="00E1218D">
          <w:rPr>
            <w:noProof/>
            <w:webHidden/>
          </w:rPr>
          <w:tab/>
        </w:r>
        <w:r w:rsidR="00E1218D">
          <w:rPr>
            <w:noProof/>
            <w:webHidden/>
          </w:rPr>
          <w:fldChar w:fldCharType="begin"/>
        </w:r>
        <w:r w:rsidR="00E1218D">
          <w:rPr>
            <w:noProof/>
            <w:webHidden/>
          </w:rPr>
          <w:instrText xml:space="preserve"> PAGEREF _Toc166283863 \h </w:instrText>
        </w:r>
        <w:r w:rsidR="00E1218D">
          <w:rPr>
            <w:noProof/>
            <w:webHidden/>
          </w:rPr>
        </w:r>
        <w:r w:rsidR="00E1218D">
          <w:rPr>
            <w:noProof/>
            <w:webHidden/>
          </w:rPr>
          <w:fldChar w:fldCharType="separate"/>
        </w:r>
        <w:r w:rsidR="00E1218D">
          <w:rPr>
            <w:noProof/>
            <w:webHidden/>
          </w:rPr>
          <w:t>6</w:t>
        </w:r>
        <w:r w:rsidR="00E1218D">
          <w:rPr>
            <w:noProof/>
            <w:webHidden/>
          </w:rPr>
          <w:fldChar w:fldCharType="end"/>
        </w:r>
      </w:hyperlink>
    </w:p>
    <w:p w14:paraId="50FB77F8" w14:textId="77777777" w:rsidR="00E1218D" w:rsidRDefault="009B50E0">
      <w:pPr>
        <w:pStyle w:val="TOC1"/>
        <w:tabs>
          <w:tab w:val="right" w:leader="dot" w:pos="9350"/>
        </w:tabs>
        <w:rPr>
          <w:noProof/>
        </w:rPr>
      </w:pPr>
      <w:hyperlink w:anchor="_Toc166283864" w:history="1">
        <w:r w:rsidR="00E1218D" w:rsidRPr="001B6D46">
          <w:rPr>
            <w:rStyle w:val="Hyperlink"/>
            <w:noProof/>
          </w:rPr>
          <w:t>Challenges and Opportunities with Implementing CSR Policies</w:t>
        </w:r>
        <w:r w:rsidR="00E1218D">
          <w:rPr>
            <w:noProof/>
            <w:webHidden/>
          </w:rPr>
          <w:tab/>
        </w:r>
        <w:r w:rsidR="00E1218D">
          <w:rPr>
            <w:noProof/>
            <w:webHidden/>
          </w:rPr>
          <w:fldChar w:fldCharType="begin"/>
        </w:r>
        <w:r w:rsidR="00E1218D">
          <w:rPr>
            <w:noProof/>
            <w:webHidden/>
          </w:rPr>
          <w:instrText xml:space="preserve"> PAGEREF _Toc166283864 \h </w:instrText>
        </w:r>
        <w:r w:rsidR="00E1218D">
          <w:rPr>
            <w:noProof/>
            <w:webHidden/>
          </w:rPr>
        </w:r>
        <w:r w:rsidR="00E1218D">
          <w:rPr>
            <w:noProof/>
            <w:webHidden/>
          </w:rPr>
          <w:fldChar w:fldCharType="separate"/>
        </w:r>
        <w:r w:rsidR="00E1218D">
          <w:rPr>
            <w:noProof/>
            <w:webHidden/>
          </w:rPr>
          <w:t>7</w:t>
        </w:r>
        <w:r w:rsidR="00E1218D">
          <w:rPr>
            <w:noProof/>
            <w:webHidden/>
          </w:rPr>
          <w:fldChar w:fldCharType="end"/>
        </w:r>
      </w:hyperlink>
    </w:p>
    <w:p w14:paraId="5A363797" w14:textId="77777777" w:rsidR="00E1218D" w:rsidRDefault="009B50E0">
      <w:pPr>
        <w:pStyle w:val="TOC1"/>
        <w:tabs>
          <w:tab w:val="right" w:leader="dot" w:pos="9350"/>
        </w:tabs>
        <w:rPr>
          <w:noProof/>
        </w:rPr>
      </w:pPr>
      <w:hyperlink w:anchor="_Toc166283865" w:history="1">
        <w:r w:rsidR="00E1218D" w:rsidRPr="001B6D46">
          <w:rPr>
            <w:rStyle w:val="Hyperlink"/>
            <w:noProof/>
          </w:rPr>
          <w:t>Conclusion</w:t>
        </w:r>
        <w:r w:rsidR="00E1218D">
          <w:rPr>
            <w:noProof/>
            <w:webHidden/>
          </w:rPr>
          <w:tab/>
        </w:r>
        <w:r w:rsidR="00E1218D">
          <w:rPr>
            <w:noProof/>
            <w:webHidden/>
          </w:rPr>
          <w:fldChar w:fldCharType="begin"/>
        </w:r>
        <w:r w:rsidR="00E1218D">
          <w:rPr>
            <w:noProof/>
            <w:webHidden/>
          </w:rPr>
          <w:instrText xml:space="preserve"> PAGEREF _Toc166283865 \h </w:instrText>
        </w:r>
        <w:r w:rsidR="00E1218D">
          <w:rPr>
            <w:noProof/>
            <w:webHidden/>
          </w:rPr>
        </w:r>
        <w:r w:rsidR="00E1218D">
          <w:rPr>
            <w:noProof/>
            <w:webHidden/>
          </w:rPr>
          <w:fldChar w:fldCharType="separate"/>
        </w:r>
        <w:r w:rsidR="00E1218D">
          <w:rPr>
            <w:noProof/>
            <w:webHidden/>
          </w:rPr>
          <w:t>8</w:t>
        </w:r>
        <w:r w:rsidR="00E1218D">
          <w:rPr>
            <w:noProof/>
            <w:webHidden/>
          </w:rPr>
          <w:fldChar w:fldCharType="end"/>
        </w:r>
      </w:hyperlink>
    </w:p>
    <w:p w14:paraId="6CFF752B" w14:textId="77777777" w:rsidR="00E1218D" w:rsidRDefault="009B50E0">
      <w:pPr>
        <w:pStyle w:val="TOC1"/>
        <w:tabs>
          <w:tab w:val="right" w:leader="dot" w:pos="9350"/>
        </w:tabs>
        <w:rPr>
          <w:noProof/>
        </w:rPr>
      </w:pPr>
      <w:hyperlink w:anchor="_Toc166283866" w:history="1">
        <w:r w:rsidR="00E1218D" w:rsidRPr="001B6D46">
          <w:rPr>
            <w:rStyle w:val="Hyperlink"/>
            <w:noProof/>
          </w:rPr>
          <w:t>References</w:t>
        </w:r>
        <w:r w:rsidR="00E1218D">
          <w:rPr>
            <w:noProof/>
            <w:webHidden/>
          </w:rPr>
          <w:tab/>
        </w:r>
        <w:r w:rsidR="00E1218D">
          <w:rPr>
            <w:noProof/>
            <w:webHidden/>
          </w:rPr>
          <w:fldChar w:fldCharType="begin"/>
        </w:r>
        <w:r w:rsidR="00E1218D">
          <w:rPr>
            <w:noProof/>
            <w:webHidden/>
          </w:rPr>
          <w:instrText xml:space="preserve"> PAGEREF _Toc166283866 \h </w:instrText>
        </w:r>
        <w:r w:rsidR="00E1218D">
          <w:rPr>
            <w:noProof/>
            <w:webHidden/>
          </w:rPr>
        </w:r>
        <w:r w:rsidR="00E1218D">
          <w:rPr>
            <w:noProof/>
            <w:webHidden/>
          </w:rPr>
          <w:fldChar w:fldCharType="separate"/>
        </w:r>
        <w:r w:rsidR="00E1218D">
          <w:rPr>
            <w:noProof/>
            <w:webHidden/>
          </w:rPr>
          <w:t>10</w:t>
        </w:r>
        <w:r w:rsidR="00E1218D">
          <w:rPr>
            <w:noProof/>
            <w:webHidden/>
          </w:rPr>
          <w:fldChar w:fldCharType="end"/>
        </w:r>
      </w:hyperlink>
    </w:p>
    <w:p w14:paraId="1F3EE03E" w14:textId="77777777" w:rsidR="00E1218D" w:rsidRDefault="00E1218D" w:rsidP="00E1218D">
      <w:pPr>
        <w:ind w:firstLine="0"/>
      </w:pPr>
      <w:r>
        <w:fldChar w:fldCharType="end"/>
      </w:r>
    </w:p>
    <w:p w14:paraId="4A2D7A79" w14:textId="77777777" w:rsidR="00E1218D" w:rsidRDefault="00E1218D" w:rsidP="00E1218D">
      <w:pPr>
        <w:rPr>
          <w:rFonts w:eastAsiaTheme="majorEastAsia" w:cstheme="majorBidi"/>
          <w:szCs w:val="32"/>
        </w:rPr>
      </w:pPr>
      <w:r>
        <w:br w:type="page"/>
      </w:r>
    </w:p>
    <w:p w14:paraId="4DC04687" w14:textId="77777777" w:rsidR="007B4216" w:rsidRDefault="00FC6BD7" w:rsidP="00FC6BD7">
      <w:pPr>
        <w:pStyle w:val="Heading1"/>
      </w:pPr>
      <w:bookmarkStart w:id="0" w:name="_Toc166283861"/>
      <w:r>
        <w:lastRenderedPageBreak/>
        <w:t>Introduction</w:t>
      </w:r>
      <w:bookmarkEnd w:id="0"/>
      <w:r>
        <w:t xml:space="preserve"> </w:t>
      </w:r>
    </w:p>
    <w:p w14:paraId="645E8953" w14:textId="77777777" w:rsidR="00FC6BD7" w:rsidRDefault="00FC6BD7" w:rsidP="00FC6BD7">
      <w:r>
        <w:t xml:space="preserve">Corporate Social </w:t>
      </w:r>
      <w:r w:rsidR="00C3456B">
        <w:t>Responsibility</w:t>
      </w:r>
      <w:r>
        <w:t xml:space="preserve"> (CSR) can be referred to as a business model which helps the company </w:t>
      </w:r>
      <w:r w:rsidR="00223F78">
        <w:t xml:space="preserve">to be socially responsible and accountable towards stakeholders and public. According to Stobierski (2021), until fairly recently, most of the businesses </w:t>
      </w:r>
      <w:r w:rsidR="000A136E">
        <w:t xml:space="preserve">focused on a single goal and that was maximising profit. </w:t>
      </w:r>
      <w:r w:rsidR="0036429C">
        <w:t>However, in the past few decades, business leaders have started to understand the significance of social responsibility that extends to people, plant and society. CSR initiatives contributes towards sustainability, more and more businesses are now engaging</w:t>
      </w:r>
      <w:r w:rsidR="00C3456B">
        <w:t xml:space="preserve"> in different CSR initiatives for fulfilling their social responsibility. </w:t>
      </w:r>
    </w:p>
    <w:p w14:paraId="19C71EA7" w14:textId="77777777" w:rsidR="00C3456B" w:rsidRPr="00FC6BD7" w:rsidRDefault="00C3456B" w:rsidP="00FC6BD7">
      <w:r>
        <w:t xml:space="preserve">This essay discusses the role of CSR in promoting sustainability particularly within the hospitality industry. The key areas of this industry where CSR initiatives have made the most impact are discussed. Moreover, the challenges and opportunities regarding implementation of various CSR policies are also a part of this essay. In order to make the discussion more insightful and practical, the case of Hilton Hotels is considered. </w:t>
      </w:r>
    </w:p>
    <w:p w14:paraId="06EFBCEC" w14:textId="77777777" w:rsidR="00FC6BD7" w:rsidRDefault="00FC6BD7" w:rsidP="00FC6BD7">
      <w:pPr>
        <w:pStyle w:val="Heading1"/>
      </w:pPr>
      <w:bookmarkStart w:id="1" w:name="_Toc166283862"/>
      <w:r>
        <w:t>Significance of Corporate Social Responsibility</w:t>
      </w:r>
      <w:r w:rsidR="00C3456B">
        <w:t xml:space="preserve"> in Hospitality Industry</w:t>
      </w:r>
      <w:bookmarkEnd w:id="1"/>
    </w:p>
    <w:p w14:paraId="362F4B74" w14:textId="77777777" w:rsidR="00A754E2" w:rsidRDefault="00A754E2" w:rsidP="00A754E2">
      <w:r>
        <w:t xml:space="preserve">Within the hospitality industry, there is large footprint of employment and consumption of natural resources such as water, food, and energy. Consequently, companies operating in this sector can be seen implementing different CSR initiatives to </w:t>
      </w:r>
      <w:r w:rsidR="00E33B1F">
        <w:t>cover up the negative consequences of their daily operations</w:t>
      </w:r>
      <w:r w:rsidR="003E2B70">
        <w:t xml:space="preserve"> (Singal and Rhou, 2017)</w:t>
      </w:r>
      <w:r w:rsidR="00E33B1F">
        <w:t xml:space="preserve">. </w:t>
      </w:r>
      <w:r w:rsidR="00664128">
        <w:t xml:space="preserve">It is important to note that CSR initiatives are often confused with environmental initiatives only. However, it is much larger than that, it includes social issues as well. </w:t>
      </w:r>
      <w:r w:rsidR="00633AEC">
        <w:t xml:space="preserve">A hotel’s involvement in CSR can contribute significantly towards improving their brand image and awareness and both of these boosts profitability for the hotel. </w:t>
      </w:r>
      <w:r w:rsidR="004F7C97">
        <w:t>Hospitality industry is based on the services offered by them and services are intangible in nature which means that this industry is evaluated on the basis of quality of the services that are offered</w:t>
      </w:r>
      <w:r w:rsidR="003E2B70">
        <w:t xml:space="preserve"> (Font and Lynes, 2018)</w:t>
      </w:r>
      <w:r w:rsidR="004F7C97">
        <w:t>. Hence, the goodwill that is created by the hotels by engaging in different CSR initiatives transfers to the enhanced brand image and reputation. Resultantly, the hotel is able to create differentiation among other rivals in the industry</w:t>
      </w:r>
      <w:r w:rsidR="003E2B70">
        <w:t xml:space="preserve"> (Kang, Lee, and Huh, 2010)</w:t>
      </w:r>
      <w:r w:rsidR="004F7C97">
        <w:t xml:space="preserve">. Thus, CSR helps hotels create competitive advantage within a highly saturated </w:t>
      </w:r>
      <w:r w:rsidR="00C41401">
        <w:t xml:space="preserve">industry. </w:t>
      </w:r>
    </w:p>
    <w:p w14:paraId="4F6E70F0" w14:textId="77777777" w:rsidR="00914B05" w:rsidRDefault="00914B05" w:rsidP="00A754E2">
      <w:r>
        <w:t xml:space="preserve">According to the Carrol’s CSR pyramid, </w:t>
      </w:r>
      <w:r w:rsidR="0004508D">
        <w:t>it is not enough to focus on one area of business in order to profitable. This model states that companies can be profitable if the managers become moral rather than acting amoral or immoral</w:t>
      </w:r>
      <w:r w:rsidR="003E2B70">
        <w:t xml:space="preserve"> (Nalband and Kelabi, 2014)</w:t>
      </w:r>
      <w:r w:rsidR="0004508D">
        <w:t xml:space="preserve">. The pyramid proposed by Carrol shows the hierarchy of responsibilities that an organisation has as shown below: </w:t>
      </w:r>
    </w:p>
    <w:p w14:paraId="5AEF922F" w14:textId="77777777" w:rsidR="0004508D" w:rsidRDefault="0004508D" w:rsidP="0004508D">
      <w:pPr>
        <w:ind w:firstLine="0"/>
        <w:jc w:val="center"/>
      </w:pPr>
      <w:r>
        <w:rPr>
          <w:noProof/>
          <w:lang w:val="en-US"/>
        </w:rPr>
        <w:lastRenderedPageBreak/>
        <w:drawing>
          <wp:inline distT="0" distB="0" distL="0" distR="0" wp14:anchorId="52CD41B6" wp14:editId="275ED60F">
            <wp:extent cx="4171950" cy="3800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71950" cy="3800475"/>
                    </a:xfrm>
                    <a:prstGeom prst="rect">
                      <a:avLst/>
                    </a:prstGeom>
                  </pic:spPr>
                </pic:pic>
              </a:graphicData>
            </a:graphic>
          </wp:inline>
        </w:drawing>
      </w:r>
    </w:p>
    <w:p w14:paraId="33C7FD9A" w14:textId="77777777" w:rsidR="0004508D" w:rsidRDefault="0004508D" w:rsidP="0004508D">
      <w:pPr>
        <w:ind w:firstLine="0"/>
      </w:pPr>
      <w:r>
        <w:tab/>
        <w:t>As per the above pyramid, there are four key areas which the organisation must focus on in order to fulfil its CSR obligations. These aspects are: economic, legal, ethical, and philanthropic</w:t>
      </w:r>
      <w:r w:rsidR="003E2B70">
        <w:t xml:space="preserve"> (Carrol, 2016)</w:t>
      </w:r>
      <w:r>
        <w:t xml:space="preserve">. Economic responsibilities refer to ensuring that the orgnaisation remains profitable and this is the base of the pyramid. </w:t>
      </w:r>
      <w:r w:rsidR="00694C67">
        <w:t>Legal responsibilities include being transparent about security and safety of products, keeping the customers and employees safe, and ensuring that all the environmental, safety, and health requirements are fulfilled. Ethical responsibilities refer to doing what is morally right and fair regardless of it being required by the law or not. The top most tier in the pyramid refers to being a good corporate citizen</w:t>
      </w:r>
      <w:r w:rsidR="003E2B70">
        <w:t xml:space="preserve"> (Kusyk, 2021)</w:t>
      </w:r>
      <w:r w:rsidR="00694C67">
        <w:t xml:space="preserve">. </w:t>
      </w:r>
    </w:p>
    <w:p w14:paraId="1A58BF56" w14:textId="77777777" w:rsidR="00C146B2" w:rsidRDefault="00C146B2" w:rsidP="00A754E2">
      <w:r>
        <w:t>Engaging in CSR activities should be motivated by the focus to improve environment, society and planet rather than focusing on achieving material gains from it. It is common that companies within the hospitality sector use CSR initiatives simply for marketing and ‘green washing’</w:t>
      </w:r>
      <w:r w:rsidR="003E2B70">
        <w:t xml:space="preserve"> (Kaur et al., 2022)</w:t>
      </w:r>
      <w:r>
        <w:t xml:space="preserve">. This does not create the larger impact upon the society and planet which is the main essence of CSR. It is important to align the core competencies of a hotel with socially responsible actions and initiatives. One of the key challenges that hotels face is managing customer demands without having to compromise on their quality. Often, customer connect sustainable practices with reduced quality, comfort, or cleanliness. </w:t>
      </w:r>
      <w:r w:rsidR="00446297">
        <w:t xml:space="preserve">Hence, successful </w:t>
      </w:r>
      <w:r w:rsidR="00446297">
        <w:lastRenderedPageBreak/>
        <w:t>implementation of CSR initiatives require</w:t>
      </w:r>
      <w:r w:rsidR="000F60B8">
        <w:t>s</w:t>
      </w:r>
      <w:r w:rsidR="00446297">
        <w:t xml:space="preserve"> </w:t>
      </w:r>
      <w:r w:rsidR="000F60B8">
        <w:t>customer involvement in the form of input, feedback, and time. By aligning the CSR initiatives with core competencies of the firm, the firm is able to access to key stakeholders</w:t>
      </w:r>
      <w:r w:rsidR="003E2B70">
        <w:t xml:space="preserve"> (Latif, Perez, and Sahibzada, 2020)</w:t>
      </w:r>
      <w:r w:rsidR="000F60B8">
        <w:t xml:space="preserve">. </w:t>
      </w:r>
    </w:p>
    <w:p w14:paraId="59B0F72B" w14:textId="77777777" w:rsidR="007D7151" w:rsidRDefault="007D7151" w:rsidP="00A754E2">
      <w:r>
        <w:t xml:space="preserve">Hence, the above discussion assets that CSR is of prime importance for hospitality in different ways. The following table shows the different aspects of CSR which are important for the hospitality industry. </w:t>
      </w:r>
    </w:p>
    <w:tbl>
      <w:tblPr>
        <w:tblStyle w:val="TableGrid"/>
        <w:tblW w:w="0" w:type="auto"/>
        <w:tblLook w:val="04A0" w:firstRow="1" w:lastRow="0" w:firstColumn="1" w:lastColumn="0" w:noHBand="0" w:noVBand="1"/>
      </w:tblPr>
      <w:tblGrid>
        <w:gridCol w:w="2425"/>
        <w:gridCol w:w="6925"/>
      </w:tblGrid>
      <w:tr w:rsidR="007D7151" w14:paraId="5C3F3560" w14:textId="77777777" w:rsidTr="00694C67">
        <w:tc>
          <w:tcPr>
            <w:tcW w:w="2425" w:type="dxa"/>
          </w:tcPr>
          <w:p w14:paraId="75071DE9" w14:textId="77777777" w:rsidR="007D7151" w:rsidRDefault="007D7151" w:rsidP="007D7151">
            <w:pPr>
              <w:ind w:firstLine="0"/>
            </w:pPr>
            <w:r>
              <w:t>Competitive Advantage</w:t>
            </w:r>
          </w:p>
        </w:tc>
        <w:tc>
          <w:tcPr>
            <w:tcW w:w="6925" w:type="dxa"/>
          </w:tcPr>
          <w:p w14:paraId="2D136610" w14:textId="77777777" w:rsidR="007D7151" w:rsidRDefault="007D7151" w:rsidP="007D7151">
            <w:pPr>
              <w:ind w:firstLine="0"/>
            </w:pPr>
            <w:r w:rsidRPr="007D7151">
              <w:t>Hotels that prioritize CSR can differentiate themselves from competitors and establish a unique selling proposition.</w:t>
            </w:r>
          </w:p>
        </w:tc>
      </w:tr>
      <w:tr w:rsidR="007D7151" w14:paraId="4023B63E" w14:textId="77777777" w:rsidTr="00694C67">
        <w:tc>
          <w:tcPr>
            <w:tcW w:w="2425" w:type="dxa"/>
          </w:tcPr>
          <w:p w14:paraId="7FEF7B3D" w14:textId="77777777" w:rsidR="007D7151" w:rsidRDefault="007D7151" w:rsidP="007D7151">
            <w:pPr>
              <w:ind w:firstLine="0"/>
            </w:pPr>
            <w:r>
              <w:t>Risk Management</w:t>
            </w:r>
          </w:p>
        </w:tc>
        <w:tc>
          <w:tcPr>
            <w:tcW w:w="6925" w:type="dxa"/>
          </w:tcPr>
          <w:p w14:paraId="2157CB6C" w14:textId="77777777" w:rsidR="007D7151" w:rsidRDefault="007D7151" w:rsidP="007D7151">
            <w:pPr>
              <w:ind w:firstLine="0"/>
            </w:pPr>
            <w:r w:rsidRPr="007D7151">
              <w:t>CSR can help hotels mitigate risks related to environmental and social issues, such as natural disasters and reputational damage.</w:t>
            </w:r>
          </w:p>
        </w:tc>
      </w:tr>
      <w:tr w:rsidR="007D7151" w14:paraId="45E56BB6" w14:textId="77777777" w:rsidTr="00694C67">
        <w:tc>
          <w:tcPr>
            <w:tcW w:w="2425" w:type="dxa"/>
          </w:tcPr>
          <w:p w14:paraId="3513315B" w14:textId="77777777" w:rsidR="007D7151" w:rsidRDefault="007D7151" w:rsidP="007D7151">
            <w:pPr>
              <w:ind w:firstLine="0"/>
            </w:pPr>
            <w:r>
              <w:t>Enhanced Reputation</w:t>
            </w:r>
          </w:p>
        </w:tc>
        <w:tc>
          <w:tcPr>
            <w:tcW w:w="6925" w:type="dxa"/>
          </w:tcPr>
          <w:p w14:paraId="3C5938D1" w14:textId="77777777" w:rsidR="007D7151" w:rsidRDefault="007D7151" w:rsidP="007D7151">
            <w:pPr>
              <w:ind w:firstLine="0"/>
            </w:pPr>
            <w:r w:rsidRPr="007D7151">
              <w:t>CSR initiatives can improve a hotel's reputation and brand image, attracting guests who value social and environmental responsibility.</w:t>
            </w:r>
          </w:p>
        </w:tc>
      </w:tr>
      <w:tr w:rsidR="007D7151" w14:paraId="2A755D58" w14:textId="77777777" w:rsidTr="00694C67">
        <w:tc>
          <w:tcPr>
            <w:tcW w:w="2425" w:type="dxa"/>
          </w:tcPr>
          <w:p w14:paraId="0D621164" w14:textId="77777777" w:rsidR="007D7151" w:rsidRDefault="007D7151" w:rsidP="007D7151">
            <w:pPr>
              <w:ind w:firstLine="0"/>
            </w:pPr>
            <w:r>
              <w:t>Access to Capital</w:t>
            </w:r>
          </w:p>
        </w:tc>
        <w:tc>
          <w:tcPr>
            <w:tcW w:w="6925" w:type="dxa"/>
          </w:tcPr>
          <w:p w14:paraId="0641EEDE" w14:textId="77777777" w:rsidR="007D7151" w:rsidRDefault="007D7151" w:rsidP="007D7151">
            <w:pPr>
              <w:ind w:firstLine="0"/>
            </w:pPr>
            <w:r w:rsidRPr="007D7151">
              <w:t>Hotels with strong CSR credentials may have better access to capital from investors who prioritize social and environmental responsibility.</w:t>
            </w:r>
          </w:p>
        </w:tc>
      </w:tr>
      <w:tr w:rsidR="007D7151" w14:paraId="4A1B34E1" w14:textId="77777777" w:rsidTr="00694C67">
        <w:tc>
          <w:tcPr>
            <w:tcW w:w="2425" w:type="dxa"/>
          </w:tcPr>
          <w:p w14:paraId="738AB043" w14:textId="77777777" w:rsidR="007D7151" w:rsidRDefault="007D7151" w:rsidP="007D7151">
            <w:pPr>
              <w:ind w:firstLine="0"/>
            </w:pPr>
            <w:r>
              <w:t>Improved Stakeholder Relationships</w:t>
            </w:r>
          </w:p>
        </w:tc>
        <w:tc>
          <w:tcPr>
            <w:tcW w:w="6925" w:type="dxa"/>
          </w:tcPr>
          <w:p w14:paraId="2A98FC7E" w14:textId="77777777" w:rsidR="007D7151" w:rsidRDefault="007D7151" w:rsidP="007D7151">
            <w:pPr>
              <w:ind w:firstLine="0"/>
            </w:pPr>
            <w:r w:rsidRPr="007D7151">
              <w:t>CSR can foster stronger relationships with local communities, suppliers, and other stakeholders.</w:t>
            </w:r>
          </w:p>
        </w:tc>
      </w:tr>
      <w:tr w:rsidR="007D7151" w14:paraId="4288F6FA" w14:textId="77777777" w:rsidTr="00694C67">
        <w:tc>
          <w:tcPr>
            <w:tcW w:w="2425" w:type="dxa"/>
          </w:tcPr>
          <w:p w14:paraId="10C8840B" w14:textId="77777777" w:rsidR="007D7151" w:rsidRDefault="007D7151" w:rsidP="007D7151">
            <w:pPr>
              <w:ind w:firstLine="0"/>
            </w:pPr>
            <w:r>
              <w:t>Cost Savings</w:t>
            </w:r>
          </w:p>
        </w:tc>
        <w:tc>
          <w:tcPr>
            <w:tcW w:w="6925" w:type="dxa"/>
          </w:tcPr>
          <w:p w14:paraId="777E4779" w14:textId="77777777" w:rsidR="007D7151" w:rsidRDefault="007D7151" w:rsidP="007D7151">
            <w:pPr>
              <w:ind w:firstLine="0"/>
            </w:pPr>
            <w:r w:rsidRPr="007D7151">
              <w:t>CSR initiatives like energy efficiency and waste reduction can lead to significant cost savings for hotels.</w:t>
            </w:r>
          </w:p>
        </w:tc>
      </w:tr>
      <w:tr w:rsidR="007D7151" w14:paraId="0D86C3C0" w14:textId="77777777" w:rsidTr="00694C67">
        <w:tc>
          <w:tcPr>
            <w:tcW w:w="2425" w:type="dxa"/>
          </w:tcPr>
          <w:p w14:paraId="1B779EC7" w14:textId="77777777" w:rsidR="007D7151" w:rsidRDefault="007D7151" w:rsidP="007D7151">
            <w:pPr>
              <w:ind w:firstLine="0"/>
            </w:pPr>
            <w:r>
              <w:t>Increased Customer Loyalty</w:t>
            </w:r>
          </w:p>
        </w:tc>
        <w:tc>
          <w:tcPr>
            <w:tcW w:w="6925" w:type="dxa"/>
          </w:tcPr>
          <w:p w14:paraId="5712F67B" w14:textId="77777777" w:rsidR="007D7151" w:rsidRDefault="007D7151" w:rsidP="007D7151">
            <w:pPr>
              <w:ind w:firstLine="0"/>
            </w:pPr>
            <w:r w:rsidRPr="007D7151">
              <w:t>Guests are more likely to return to hotels that demonstrate a commitment to CSR, leading to increased customer loyalty and retention.</w:t>
            </w:r>
          </w:p>
        </w:tc>
      </w:tr>
    </w:tbl>
    <w:p w14:paraId="061041EB" w14:textId="77777777" w:rsidR="007D7151" w:rsidRPr="00A754E2" w:rsidRDefault="00914B05" w:rsidP="00914B05">
      <w:r>
        <w:t>Hilton Hotels have a reputation of being an environmentally and socially responsible player within the hospitality sector. They use LightStay which is their award-winning system that helps them measure, report, and improve their environmental impact across their hotel portfolio globally (GSTC, 2019). Moreover, the company takes pride in being the first hotel company that has established science targets to reduce greenhouse emissions as per the Paris agreement</w:t>
      </w:r>
      <w:r w:rsidR="0060244D">
        <w:t xml:space="preserve"> (Hilton, 2024a)</w:t>
      </w:r>
      <w:r>
        <w:t>. They have also implemented a new program known as Watt, Water, and Waste for reducing environmental footprint. Apart from environmental initiatives, Hilton Hotels also contribute significantly towards social benefits and wellbeing. They focus on diversity, equity, and inclusion within their workforce in order to serve the team members, business partners, and community members (Hilton, 2024</w:t>
      </w:r>
      <w:r w:rsidR="0060244D">
        <w:t>b</w:t>
      </w:r>
      <w:r>
        <w:t xml:space="preserve">). </w:t>
      </w:r>
    </w:p>
    <w:p w14:paraId="38BD8B72" w14:textId="77777777" w:rsidR="00FC6BD7" w:rsidRDefault="00FC6BD7" w:rsidP="00FC6BD7">
      <w:pPr>
        <w:pStyle w:val="Heading1"/>
      </w:pPr>
      <w:bookmarkStart w:id="2" w:name="_Toc166283863"/>
      <w:r>
        <w:t>Key Areas of CSR Initiatives in Hospitality Industry</w:t>
      </w:r>
      <w:bookmarkEnd w:id="2"/>
      <w:r>
        <w:t xml:space="preserve"> </w:t>
      </w:r>
    </w:p>
    <w:p w14:paraId="5A9B5B4C" w14:textId="77777777" w:rsidR="00DA3242" w:rsidRDefault="00694C67" w:rsidP="00DA3242">
      <w:r>
        <w:t xml:space="preserve">All the CSR initiatives undertaken by the hospitality industry are of great importance and contributes to the society and environment in a significant manner. There are certain key areas of CSR initiatives within the hospitality that have a great impact on sustainability practices within the hospitality </w:t>
      </w:r>
      <w:r w:rsidR="00DA3242">
        <w:t>industry. Through implementing CSR initiatives, stronger connections with the local community can be developed which can stimulate local economic growth and increase environmental and social responsibility. Thus, CSR contributes significantly towards community development. CSR initiatives and practices result in promoting sustainable practices throughout the supply chain which tends to reduce the environmental impact of hotels operating in the hospitality sector. CSR results in improved supply chain management of companies. Through CSR, community engagement is increased and improved. CSR initiatives help the hotels and resorts to connect with the community by engaging them in different activities such as sustainable development programs</w:t>
      </w:r>
      <w:r w:rsidR="003E2B70">
        <w:t xml:space="preserve"> (Moneva et al., 2020)</w:t>
      </w:r>
      <w:r w:rsidR="00DA3242">
        <w:t xml:space="preserve">. </w:t>
      </w:r>
    </w:p>
    <w:p w14:paraId="150A4602" w14:textId="77777777" w:rsidR="00DA3242" w:rsidRDefault="00CD2433" w:rsidP="00DA3242">
      <w:r>
        <w:t xml:space="preserve">Environmental conservation is one of the key areas which is impacted through different CSR initiatives. Hotels tend to consume a lot of resources including water, food, and energy. Thus, in order to show their responsibility towards the environment, they engage in CSR initiatives that particularly target environmental conservation and protection. Such initiatives include waste management, reservation of energy, and reduction of carbon emissions etc. </w:t>
      </w:r>
      <w:r w:rsidR="00E62026">
        <w:t>CSR initiatives within the hospitality industry are not just focused on environment and external community, but it is also extended towards its internal community</w:t>
      </w:r>
      <w:r w:rsidR="00F614FD">
        <w:t xml:space="preserve"> which includes their employees</w:t>
      </w:r>
      <w:r w:rsidR="003E2B70">
        <w:t xml:space="preserve"> (Ubeda-Garcia et al., 2021)</w:t>
      </w:r>
      <w:r w:rsidR="00F614FD">
        <w:t xml:space="preserve">. Through different CSR initiatives such as promoting diversity, inclusion, and equality hotels can acquire talent which proves to be beneficial for them. Effective CSR initiatives targeting the employees results in outcomes such as reduced turnover and higher job satisfaction. </w:t>
      </w:r>
      <w:r w:rsidR="001B12B9">
        <w:t xml:space="preserve">Additionally, different CSR initiatives are undertaken by hotel’s management </w:t>
      </w:r>
      <w:r w:rsidR="00A26310">
        <w:t xml:space="preserve">for ensuring inclusion of people from different backgrounds, gender, </w:t>
      </w:r>
      <w:r w:rsidR="004C680D">
        <w:t xml:space="preserve">cultures, </w:t>
      </w:r>
      <w:r w:rsidR="0010058A">
        <w:t>ethnicities.</w:t>
      </w:r>
      <w:r w:rsidR="00446F4F">
        <w:t xml:space="preserve"> </w:t>
      </w:r>
    </w:p>
    <w:p w14:paraId="462C7492" w14:textId="77777777" w:rsidR="00446F4F" w:rsidRPr="007D7151" w:rsidRDefault="00446F4F" w:rsidP="00DA3242">
      <w:r>
        <w:t xml:space="preserve">Through different CSR practices, companies focus on driving innovation within their operations. Thus, innovation and technology tends to be an important outcome which is targeted by CSR activities and initiatives. </w:t>
      </w:r>
      <w:r w:rsidR="00DC465D">
        <w:t xml:space="preserve">Through innovation and new technologies, hotels are in a better position to have more efficient and sustainable operations. Since one of the </w:t>
      </w:r>
      <w:r w:rsidR="006E2E85">
        <w:t xml:space="preserve">objectives of </w:t>
      </w:r>
      <w:r w:rsidR="00C675BA">
        <w:t>CSR is to improve guest experience, thus, effective strategies can lead to improve guest experience which can create memorable and positive encounter. This ultimately improve the customer loyalty</w:t>
      </w:r>
      <w:r w:rsidR="0068402F">
        <w:t xml:space="preserve"> which can improve the </w:t>
      </w:r>
      <w:r w:rsidR="0064567D">
        <w:t>profitability</w:t>
      </w:r>
      <w:r w:rsidR="003E2B70">
        <w:t xml:space="preserve"> (Madanaguli et al., 2022)</w:t>
      </w:r>
      <w:r w:rsidR="0064567D">
        <w:t xml:space="preserve">. Brand image and customer loyalty are key metrics for companies operating within the hospitality industry which helps in attaining competitive advantage. </w:t>
      </w:r>
    </w:p>
    <w:p w14:paraId="3280E792" w14:textId="77777777" w:rsidR="00FC6BD7" w:rsidRDefault="00FC6BD7" w:rsidP="00FC6BD7">
      <w:pPr>
        <w:pStyle w:val="Heading1"/>
      </w:pPr>
      <w:bookmarkStart w:id="3" w:name="_Toc166283864"/>
      <w:r>
        <w:t>Challenges and Opportunities with Implementing CSR Policies</w:t>
      </w:r>
      <w:bookmarkEnd w:id="3"/>
    </w:p>
    <w:p w14:paraId="1640A069" w14:textId="77777777" w:rsidR="006C6C12" w:rsidRDefault="006C6C12" w:rsidP="006C6C12">
      <w:r>
        <w:t xml:space="preserve">In implementing CSR initiatives within the hospitality industry, there are certain drivers and barriers or opportunities and challenges which cannot be ignored. One of the main barrier which can limit </w:t>
      </w:r>
      <w:r w:rsidR="00CF7E4B">
        <w:t>the implementation of CSR activities is lack of resources or limited resources. Implementing CSR initiatives is resource intensive including both financial as well as non-financial resources</w:t>
      </w:r>
      <w:r w:rsidR="002916E1">
        <w:t xml:space="preserve"> (Fatima and Elbanna, 2023)</w:t>
      </w:r>
      <w:r w:rsidR="00CF7E4B">
        <w:t xml:space="preserve">. Even large hotel brands may sometimes find it difficult to allocate resources for CSR activities. Another challenge of implementing CSR initiatives is lack of proper benchmarks and standardised metrics through which the impact of CSR initiatives can be evaluated. In order to operate a hotel, there are a number of vendors on which they have to rely such as caterers, cleaners, and launderers etc. Thus, hotels may find it difficult to influence the sustainability practices of their vendors. However, in this regard, it is possible that the hotels partner up only with those vendors and suppliers that meet their sustainability criteria. Another challenge is guest expectations. Sometimes guest may </w:t>
      </w:r>
      <w:r w:rsidR="004A5D3C">
        <w:t>have a perception that implementation of certain CSR activities negatively influences the quality of services</w:t>
      </w:r>
      <w:r w:rsidR="002916E1">
        <w:t xml:space="preserve"> (Siregar, 2021)</w:t>
      </w:r>
      <w:r w:rsidR="004A5D3C">
        <w:t xml:space="preserve">. </w:t>
      </w:r>
    </w:p>
    <w:p w14:paraId="4856A3DA" w14:textId="77777777" w:rsidR="004A5D3C" w:rsidRDefault="004A5D3C" w:rsidP="006C6C12">
      <w:r>
        <w:t>There are a number of opportunities on which hospitality companies can capitalise on by implementing different CSR initiatives and practices. With sustainable practices, hotels can conserve resources such as water and energy. This conservation does not only increase efficiency of its operations but also helps hotels to reduce their costs in the form of reduced usage of resources</w:t>
      </w:r>
      <w:r w:rsidR="002916E1">
        <w:t xml:space="preserve"> (Dartey-Baah and Amoako, 2021)</w:t>
      </w:r>
      <w:r>
        <w:t xml:space="preserve">. Through different CSR practices, hotels can connect with the local community by partnering up with them for different </w:t>
      </w:r>
      <w:r w:rsidR="00DD6A7E">
        <w:t>reasons. Another major opportunity for hotels is to engage in</w:t>
      </w:r>
      <w:r w:rsidR="00644EB7">
        <w:t xml:space="preserve"> partnerships and collaboration. The partnership can either be with different companies or with local communities and businesses in order to promote them</w:t>
      </w:r>
      <w:r w:rsidR="002916E1">
        <w:t xml:space="preserve"> (Alizadeh, 2022)</w:t>
      </w:r>
      <w:r w:rsidR="00644EB7">
        <w:t xml:space="preserve">. This is not only beneficial for the businesses and community but it also improves the brand awareness for the hotel. </w:t>
      </w:r>
      <w:r w:rsidR="008140F1">
        <w:t xml:space="preserve">Following are some of the opportunities which Hilton hotels have capitalised on through different </w:t>
      </w:r>
      <w:r w:rsidR="00613BFA">
        <w:t xml:space="preserve">CSR practices: </w:t>
      </w:r>
    </w:p>
    <w:tbl>
      <w:tblPr>
        <w:tblStyle w:val="TableGrid"/>
        <w:tblW w:w="0" w:type="auto"/>
        <w:tblLook w:val="04A0" w:firstRow="1" w:lastRow="0" w:firstColumn="1" w:lastColumn="0" w:noHBand="0" w:noVBand="1"/>
      </w:tblPr>
      <w:tblGrid>
        <w:gridCol w:w="3325"/>
        <w:gridCol w:w="6025"/>
      </w:tblGrid>
      <w:tr w:rsidR="00613BFA" w14:paraId="2E9BD874" w14:textId="77777777" w:rsidTr="00077DE1">
        <w:tc>
          <w:tcPr>
            <w:tcW w:w="3325" w:type="dxa"/>
          </w:tcPr>
          <w:p w14:paraId="3ED8B584" w14:textId="77777777" w:rsidR="00613BFA" w:rsidRDefault="00613BFA" w:rsidP="00613BFA">
            <w:pPr>
              <w:ind w:firstLine="0"/>
            </w:pPr>
            <w:r>
              <w:t>Reducing Carbon Emissions</w:t>
            </w:r>
          </w:p>
        </w:tc>
        <w:tc>
          <w:tcPr>
            <w:tcW w:w="6025" w:type="dxa"/>
          </w:tcPr>
          <w:p w14:paraId="1AB86232" w14:textId="77777777" w:rsidR="00613BFA" w:rsidRDefault="00613BFA" w:rsidP="00613BFA">
            <w:pPr>
              <w:ind w:firstLine="0"/>
            </w:pPr>
            <w:r w:rsidRPr="00613BFA">
              <w:t>Hilton has pledged to reduce its Scope 1 and 2 carbon intensity by 61% by 2030 and reduce its carbon emissions intensity from franchised hotels by 56%.</w:t>
            </w:r>
          </w:p>
        </w:tc>
      </w:tr>
      <w:tr w:rsidR="00613BFA" w14:paraId="3275E87A" w14:textId="77777777" w:rsidTr="00077DE1">
        <w:tc>
          <w:tcPr>
            <w:tcW w:w="3325" w:type="dxa"/>
          </w:tcPr>
          <w:p w14:paraId="2BCBAE23" w14:textId="77777777" w:rsidR="00613BFA" w:rsidRDefault="00613BFA" w:rsidP="00613BFA">
            <w:pPr>
              <w:ind w:firstLine="0"/>
            </w:pPr>
            <w:r>
              <w:t xml:space="preserve">Reducing Energy Consumption </w:t>
            </w:r>
          </w:p>
        </w:tc>
        <w:tc>
          <w:tcPr>
            <w:tcW w:w="6025" w:type="dxa"/>
          </w:tcPr>
          <w:p w14:paraId="3FE43FF1" w14:textId="77777777" w:rsidR="00613BFA" w:rsidRDefault="00613BFA" w:rsidP="00613BFA">
            <w:pPr>
              <w:ind w:firstLine="0"/>
            </w:pPr>
            <w:r w:rsidRPr="00613BFA">
              <w:t>Hilton aims to achieve its energy goals through the use of renewable power and a relentless focus on energy efficiency.</w:t>
            </w:r>
          </w:p>
        </w:tc>
      </w:tr>
      <w:tr w:rsidR="00613BFA" w14:paraId="018F85C1" w14:textId="77777777" w:rsidTr="00077DE1">
        <w:tc>
          <w:tcPr>
            <w:tcW w:w="3325" w:type="dxa"/>
          </w:tcPr>
          <w:p w14:paraId="706467AF" w14:textId="77777777" w:rsidR="00613BFA" w:rsidRDefault="00613BFA" w:rsidP="00613BFA">
            <w:pPr>
              <w:ind w:firstLine="0"/>
            </w:pPr>
            <w:r>
              <w:t xml:space="preserve">Water Stewardship </w:t>
            </w:r>
          </w:p>
        </w:tc>
        <w:tc>
          <w:tcPr>
            <w:tcW w:w="6025" w:type="dxa"/>
          </w:tcPr>
          <w:p w14:paraId="56EA9CD5" w14:textId="77777777" w:rsidR="00613BFA" w:rsidRDefault="00613BFA" w:rsidP="00613BFA">
            <w:pPr>
              <w:ind w:firstLine="0"/>
            </w:pPr>
            <w:r w:rsidRPr="00613BFA">
              <w:t>Hilton is committed to reducing its water use intensity by 50% by 2030 and implementing 20 community water projects to increase access and resilience</w:t>
            </w:r>
          </w:p>
        </w:tc>
      </w:tr>
      <w:tr w:rsidR="00613BFA" w14:paraId="674414DD" w14:textId="77777777" w:rsidTr="00077DE1">
        <w:tc>
          <w:tcPr>
            <w:tcW w:w="3325" w:type="dxa"/>
          </w:tcPr>
          <w:p w14:paraId="7A0ADF94" w14:textId="77777777" w:rsidR="00613BFA" w:rsidRDefault="00613BFA" w:rsidP="00613BFA">
            <w:pPr>
              <w:ind w:firstLine="0"/>
            </w:pPr>
            <w:r>
              <w:t>Sustainable Sourcing</w:t>
            </w:r>
          </w:p>
        </w:tc>
        <w:tc>
          <w:tcPr>
            <w:tcW w:w="6025" w:type="dxa"/>
          </w:tcPr>
          <w:p w14:paraId="0E301FE4" w14:textId="77777777" w:rsidR="00613BFA" w:rsidRDefault="00613BFA" w:rsidP="00613BFA">
            <w:pPr>
              <w:ind w:firstLine="0"/>
            </w:pPr>
            <w:r w:rsidRPr="00613BFA">
              <w:t>Hilton promotes responsible sourcing of beef, poultry, pork, eggs, seafood, and produce from third-party recognized and/or certified suppliers across its managed hotels.</w:t>
            </w:r>
          </w:p>
        </w:tc>
      </w:tr>
      <w:tr w:rsidR="00613BFA" w14:paraId="0C54D078" w14:textId="77777777" w:rsidTr="00077DE1">
        <w:tc>
          <w:tcPr>
            <w:tcW w:w="3325" w:type="dxa"/>
          </w:tcPr>
          <w:p w14:paraId="39E1547A" w14:textId="77777777" w:rsidR="00613BFA" w:rsidRDefault="00446B73" w:rsidP="00613BFA">
            <w:pPr>
              <w:ind w:firstLine="0"/>
            </w:pPr>
            <w:r>
              <w:t>Diversity</w:t>
            </w:r>
          </w:p>
        </w:tc>
        <w:tc>
          <w:tcPr>
            <w:tcW w:w="6025" w:type="dxa"/>
          </w:tcPr>
          <w:p w14:paraId="14729F45" w14:textId="77777777" w:rsidR="00613BFA" w:rsidRDefault="00446B73" w:rsidP="00613BFA">
            <w:pPr>
              <w:ind w:firstLine="0"/>
            </w:pPr>
            <w:r w:rsidRPr="00446B73">
              <w:t>Hilton promotes diversity, equity, and inclusion in the workplace, with a focus on gender equality, racial and ethnic diversity, and LGBTQ+ inclusion.</w:t>
            </w:r>
          </w:p>
        </w:tc>
      </w:tr>
      <w:tr w:rsidR="00613BFA" w14:paraId="429B0F39" w14:textId="77777777" w:rsidTr="00077DE1">
        <w:tc>
          <w:tcPr>
            <w:tcW w:w="3325" w:type="dxa"/>
          </w:tcPr>
          <w:p w14:paraId="2CCE3A20" w14:textId="77777777" w:rsidR="00613BFA" w:rsidRDefault="00446B73" w:rsidP="00613BFA">
            <w:pPr>
              <w:ind w:firstLine="0"/>
            </w:pPr>
            <w:r>
              <w:t>Supply Chain Responsibility</w:t>
            </w:r>
          </w:p>
        </w:tc>
        <w:tc>
          <w:tcPr>
            <w:tcW w:w="6025" w:type="dxa"/>
          </w:tcPr>
          <w:p w14:paraId="7E98AFBE" w14:textId="77777777" w:rsidR="00613BFA" w:rsidRDefault="00446B73" w:rsidP="00613BFA">
            <w:pPr>
              <w:ind w:firstLine="0"/>
            </w:pPr>
            <w:r w:rsidRPr="00446B73">
              <w:t xml:space="preserve">Hilton promotes responsible practices throughout its supply chain, including ethical sourcing and fair </w:t>
            </w:r>
            <w:r w:rsidR="00077DE1" w:rsidRPr="00446B73">
              <w:t>labour</w:t>
            </w:r>
            <w:r w:rsidRPr="00446B73">
              <w:t xml:space="preserve"> practices.</w:t>
            </w:r>
          </w:p>
        </w:tc>
      </w:tr>
      <w:tr w:rsidR="00613BFA" w14:paraId="02C2BABD" w14:textId="77777777" w:rsidTr="00077DE1">
        <w:tc>
          <w:tcPr>
            <w:tcW w:w="3325" w:type="dxa"/>
          </w:tcPr>
          <w:p w14:paraId="51A3D9A5" w14:textId="77777777" w:rsidR="00613BFA" w:rsidRDefault="00077DE1" w:rsidP="00613BFA">
            <w:pPr>
              <w:ind w:firstLine="0"/>
            </w:pPr>
            <w:r>
              <w:t>Community Development</w:t>
            </w:r>
          </w:p>
        </w:tc>
        <w:tc>
          <w:tcPr>
            <w:tcW w:w="6025" w:type="dxa"/>
          </w:tcPr>
          <w:p w14:paraId="15E163EA" w14:textId="77777777" w:rsidR="00613BFA" w:rsidRDefault="00077DE1" w:rsidP="00613BFA">
            <w:pPr>
              <w:ind w:firstLine="0"/>
            </w:pPr>
            <w:r w:rsidRPr="00077DE1">
              <w:t>Hilton supports community development projects, including education, health, and disaster relief initiatives.</w:t>
            </w:r>
          </w:p>
        </w:tc>
      </w:tr>
    </w:tbl>
    <w:p w14:paraId="03829704" w14:textId="77777777" w:rsidR="00613BFA" w:rsidRPr="006C6C12" w:rsidRDefault="00613BFA" w:rsidP="00613BFA">
      <w:pPr>
        <w:ind w:firstLine="0"/>
      </w:pPr>
    </w:p>
    <w:p w14:paraId="43E82A54" w14:textId="77777777" w:rsidR="00FC6BD7" w:rsidRDefault="00FC6BD7" w:rsidP="00FC6BD7">
      <w:pPr>
        <w:pStyle w:val="Heading1"/>
      </w:pPr>
      <w:bookmarkStart w:id="4" w:name="_Toc166283865"/>
      <w:r>
        <w:t>Conclusion</w:t>
      </w:r>
      <w:bookmarkEnd w:id="4"/>
      <w:r>
        <w:t xml:space="preserve"> </w:t>
      </w:r>
    </w:p>
    <w:p w14:paraId="3CACB9FD" w14:textId="77777777" w:rsidR="00077DE1" w:rsidRDefault="00077DE1" w:rsidP="00077DE1">
      <w:r>
        <w:t xml:space="preserve">Conclusively, the above essay has shed light on the importance of CSR within the hospitality sector. The discussion has asserted that there is large footprint of employment and consumption of natural resources such as water, food, and energy. Consequently, companies operating in this sector can be seen implementing different CSR initiatives to cover up the negative consequences of their daily operations. Hilton Hotels consider their environment and social responsibility seriously and contributes towards the planet and society through a range of different initiatives such as energy conservation, promotion of diversity and inclusion, and community development etc. </w:t>
      </w:r>
    </w:p>
    <w:p w14:paraId="4967F587" w14:textId="77777777" w:rsidR="0060244D" w:rsidRDefault="0060244D" w:rsidP="00077DE1"/>
    <w:p w14:paraId="344314FC" w14:textId="77777777" w:rsidR="0060244D" w:rsidRDefault="0060244D" w:rsidP="0060244D">
      <w:r>
        <w:br w:type="page"/>
      </w:r>
    </w:p>
    <w:p w14:paraId="0C88D254" w14:textId="77777777" w:rsidR="0060244D" w:rsidRDefault="0060244D" w:rsidP="0060244D">
      <w:pPr>
        <w:pStyle w:val="Heading1"/>
      </w:pPr>
      <w:bookmarkStart w:id="5" w:name="_Toc166283866"/>
      <w:r>
        <w:t>References</w:t>
      </w:r>
      <w:bookmarkEnd w:id="5"/>
    </w:p>
    <w:p w14:paraId="77F99EA1"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Alizadeh, A., 2022. The drivers and barriers of corporate social responsibility: a comparison of the MENA region and western countries. </w:t>
      </w:r>
      <w:r w:rsidRPr="00263D33">
        <w:rPr>
          <w:rFonts w:cs="Times New Roman"/>
          <w:i/>
          <w:iCs/>
          <w:color w:val="222222"/>
          <w:szCs w:val="24"/>
          <w:shd w:val="clear" w:color="auto" w:fill="FFFFFF"/>
        </w:rPr>
        <w:t>Sustainability</w:t>
      </w:r>
      <w:r w:rsidRPr="00263D33">
        <w:rPr>
          <w:rFonts w:cs="Times New Roman"/>
          <w:color w:val="222222"/>
          <w:szCs w:val="24"/>
          <w:shd w:val="clear" w:color="auto" w:fill="FFFFFF"/>
        </w:rPr>
        <w:t>, </w:t>
      </w:r>
      <w:r w:rsidRPr="00263D33">
        <w:rPr>
          <w:rFonts w:cs="Times New Roman"/>
          <w:i/>
          <w:iCs/>
          <w:color w:val="222222"/>
          <w:szCs w:val="24"/>
          <w:shd w:val="clear" w:color="auto" w:fill="FFFFFF"/>
        </w:rPr>
        <w:t>14</w:t>
      </w:r>
      <w:r w:rsidRPr="00263D33">
        <w:rPr>
          <w:rFonts w:cs="Times New Roman"/>
          <w:color w:val="222222"/>
          <w:szCs w:val="24"/>
          <w:shd w:val="clear" w:color="auto" w:fill="FFFFFF"/>
        </w:rPr>
        <w:t>(2), p.909.</w:t>
      </w:r>
    </w:p>
    <w:p w14:paraId="3E477695"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Carroll, A.B., 2016. Carroll’s pyramid of CSR: taking another look. </w:t>
      </w:r>
      <w:r w:rsidRPr="00263D33">
        <w:rPr>
          <w:rFonts w:cs="Times New Roman"/>
          <w:i/>
          <w:iCs/>
          <w:color w:val="222222"/>
          <w:szCs w:val="24"/>
          <w:shd w:val="clear" w:color="auto" w:fill="FFFFFF"/>
        </w:rPr>
        <w:t>International journal of corporate social responsibility</w:t>
      </w:r>
      <w:r w:rsidRPr="00263D33">
        <w:rPr>
          <w:rFonts w:cs="Times New Roman"/>
          <w:color w:val="222222"/>
          <w:szCs w:val="24"/>
          <w:shd w:val="clear" w:color="auto" w:fill="FFFFFF"/>
        </w:rPr>
        <w:t>, </w:t>
      </w:r>
      <w:r w:rsidRPr="00263D33">
        <w:rPr>
          <w:rFonts w:cs="Times New Roman"/>
          <w:i/>
          <w:iCs/>
          <w:color w:val="222222"/>
          <w:szCs w:val="24"/>
          <w:shd w:val="clear" w:color="auto" w:fill="FFFFFF"/>
        </w:rPr>
        <w:t>1</w:t>
      </w:r>
      <w:r w:rsidRPr="00263D33">
        <w:rPr>
          <w:rFonts w:cs="Times New Roman"/>
          <w:color w:val="222222"/>
          <w:szCs w:val="24"/>
          <w:shd w:val="clear" w:color="auto" w:fill="FFFFFF"/>
        </w:rPr>
        <w:t>, pp.1-8.</w:t>
      </w:r>
    </w:p>
    <w:p w14:paraId="569D01C7"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Dartey-Baah, K. and Amoako, G.K., 2021. Global CSR, drivers and consequences: a systematic review. </w:t>
      </w:r>
      <w:r w:rsidRPr="00263D33">
        <w:rPr>
          <w:rFonts w:cs="Times New Roman"/>
          <w:i/>
          <w:iCs/>
          <w:color w:val="222222"/>
          <w:szCs w:val="24"/>
          <w:shd w:val="clear" w:color="auto" w:fill="FFFFFF"/>
        </w:rPr>
        <w:t>Journal of Global Responsibility</w:t>
      </w:r>
      <w:r w:rsidRPr="00263D33">
        <w:rPr>
          <w:rFonts w:cs="Times New Roman"/>
          <w:color w:val="222222"/>
          <w:szCs w:val="24"/>
          <w:shd w:val="clear" w:color="auto" w:fill="FFFFFF"/>
        </w:rPr>
        <w:t>, </w:t>
      </w:r>
      <w:r w:rsidRPr="00263D33">
        <w:rPr>
          <w:rFonts w:cs="Times New Roman"/>
          <w:i/>
          <w:iCs/>
          <w:color w:val="222222"/>
          <w:szCs w:val="24"/>
          <w:shd w:val="clear" w:color="auto" w:fill="FFFFFF"/>
        </w:rPr>
        <w:t>12</w:t>
      </w:r>
      <w:r w:rsidRPr="00263D33">
        <w:rPr>
          <w:rFonts w:cs="Times New Roman"/>
          <w:color w:val="222222"/>
          <w:szCs w:val="24"/>
          <w:shd w:val="clear" w:color="auto" w:fill="FFFFFF"/>
        </w:rPr>
        <w:t>(4), pp.416-434.</w:t>
      </w:r>
    </w:p>
    <w:p w14:paraId="605A0C5A"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Fatima, T. and Elbanna, S., 2023. Corporate social responsibility (CSR) implementation: A review and a research agenda towards an integrative framework. </w:t>
      </w:r>
      <w:r w:rsidRPr="00263D33">
        <w:rPr>
          <w:rFonts w:cs="Times New Roman"/>
          <w:i/>
          <w:iCs/>
          <w:color w:val="222222"/>
          <w:szCs w:val="24"/>
          <w:shd w:val="clear" w:color="auto" w:fill="FFFFFF"/>
        </w:rPr>
        <w:t>Journal of Business Ethics</w:t>
      </w:r>
      <w:r w:rsidRPr="00263D33">
        <w:rPr>
          <w:rFonts w:cs="Times New Roman"/>
          <w:color w:val="222222"/>
          <w:szCs w:val="24"/>
          <w:shd w:val="clear" w:color="auto" w:fill="FFFFFF"/>
        </w:rPr>
        <w:t>, </w:t>
      </w:r>
      <w:r w:rsidRPr="00263D33">
        <w:rPr>
          <w:rFonts w:cs="Times New Roman"/>
          <w:i/>
          <w:iCs/>
          <w:color w:val="222222"/>
          <w:szCs w:val="24"/>
          <w:shd w:val="clear" w:color="auto" w:fill="FFFFFF"/>
        </w:rPr>
        <w:t>183</w:t>
      </w:r>
      <w:r w:rsidRPr="00263D33">
        <w:rPr>
          <w:rFonts w:cs="Times New Roman"/>
          <w:color w:val="222222"/>
          <w:szCs w:val="24"/>
          <w:shd w:val="clear" w:color="auto" w:fill="FFFFFF"/>
        </w:rPr>
        <w:t>(1), pp.105-121.</w:t>
      </w:r>
    </w:p>
    <w:p w14:paraId="7998C976"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Font, X. and Lynes, J., 2018. Corporate social responsibility in tourism and hospitality. </w:t>
      </w:r>
      <w:r w:rsidRPr="00263D33">
        <w:rPr>
          <w:rFonts w:cs="Times New Roman"/>
          <w:i/>
          <w:iCs/>
          <w:color w:val="222222"/>
          <w:szCs w:val="24"/>
          <w:shd w:val="clear" w:color="auto" w:fill="FFFFFF"/>
        </w:rPr>
        <w:t>Journal of Sustainable Tourism</w:t>
      </w:r>
      <w:r w:rsidRPr="00263D33">
        <w:rPr>
          <w:rFonts w:cs="Times New Roman"/>
          <w:color w:val="222222"/>
          <w:szCs w:val="24"/>
          <w:shd w:val="clear" w:color="auto" w:fill="FFFFFF"/>
        </w:rPr>
        <w:t>, </w:t>
      </w:r>
      <w:r w:rsidRPr="00263D33">
        <w:rPr>
          <w:rFonts w:cs="Times New Roman"/>
          <w:i/>
          <w:iCs/>
          <w:color w:val="222222"/>
          <w:szCs w:val="24"/>
          <w:shd w:val="clear" w:color="auto" w:fill="FFFFFF"/>
        </w:rPr>
        <w:t>26</w:t>
      </w:r>
      <w:r w:rsidRPr="00263D33">
        <w:rPr>
          <w:rFonts w:cs="Times New Roman"/>
          <w:color w:val="222222"/>
          <w:szCs w:val="24"/>
          <w:shd w:val="clear" w:color="auto" w:fill="FFFFFF"/>
        </w:rPr>
        <w:t>(7), pp.1027-1042.</w:t>
      </w:r>
    </w:p>
    <w:p w14:paraId="75759BDD" w14:textId="77777777" w:rsidR="0060244D" w:rsidRPr="00263D33" w:rsidRDefault="0060244D" w:rsidP="0060244D">
      <w:pPr>
        <w:ind w:left="720" w:hanging="720"/>
        <w:rPr>
          <w:rFonts w:cs="Times New Roman"/>
          <w:szCs w:val="24"/>
        </w:rPr>
      </w:pPr>
      <w:r w:rsidRPr="00263D33">
        <w:rPr>
          <w:rFonts w:cs="Times New Roman"/>
          <w:szCs w:val="24"/>
        </w:rPr>
        <w:t xml:space="preserve">GSTC, 2019. Hilton LightStay Standard is Now a GSTC-Recognized Standard [Online] Available at: </w:t>
      </w:r>
      <w:hyperlink r:id="rId8" w:history="1">
        <w:r w:rsidRPr="00263D33">
          <w:rPr>
            <w:rStyle w:val="Hyperlink"/>
            <w:rFonts w:cs="Times New Roman"/>
            <w:szCs w:val="24"/>
          </w:rPr>
          <w:t>https://www.gstcouncil.org/hilton-lightstay-gstc-recognized-standard/</w:t>
        </w:r>
      </w:hyperlink>
      <w:r w:rsidRPr="00263D33">
        <w:rPr>
          <w:rFonts w:cs="Times New Roman"/>
          <w:szCs w:val="24"/>
        </w:rPr>
        <w:t xml:space="preserve"> [Accessed 11</w:t>
      </w:r>
      <w:r w:rsidRPr="00263D33">
        <w:rPr>
          <w:rFonts w:cs="Times New Roman"/>
          <w:szCs w:val="24"/>
          <w:vertAlign w:val="superscript"/>
        </w:rPr>
        <w:t>th</w:t>
      </w:r>
      <w:r w:rsidRPr="00263D33">
        <w:rPr>
          <w:rFonts w:cs="Times New Roman"/>
          <w:szCs w:val="24"/>
        </w:rPr>
        <w:t xml:space="preserve"> May 2024]</w:t>
      </w:r>
    </w:p>
    <w:p w14:paraId="3BE971FC" w14:textId="77777777" w:rsidR="0060244D" w:rsidRDefault="0060244D" w:rsidP="0060244D">
      <w:pPr>
        <w:ind w:left="720" w:hanging="720"/>
        <w:rPr>
          <w:rFonts w:cs="Times New Roman"/>
          <w:szCs w:val="24"/>
        </w:rPr>
      </w:pPr>
      <w:r w:rsidRPr="00263D33">
        <w:rPr>
          <w:rFonts w:cs="Times New Roman"/>
          <w:szCs w:val="24"/>
        </w:rPr>
        <w:t xml:space="preserve">Hilton, 2024a. Our Progress [Online] Available at: </w:t>
      </w:r>
      <w:hyperlink r:id="rId9" w:history="1">
        <w:r w:rsidRPr="00263D33">
          <w:rPr>
            <w:rStyle w:val="Hyperlink"/>
            <w:rFonts w:cs="Times New Roman"/>
            <w:szCs w:val="24"/>
          </w:rPr>
          <w:t>https://esg.hilton.com/our-progress/</w:t>
        </w:r>
      </w:hyperlink>
      <w:r w:rsidRPr="00263D33">
        <w:rPr>
          <w:rFonts w:cs="Times New Roman"/>
          <w:szCs w:val="24"/>
        </w:rPr>
        <w:t xml:space="preserve"> [Accessed 11</w:t>
      </w:r>
      <w:r w:rsidRPr="00263D33">
        <w:rPr>
          <w:rFonts w:cs="Times New Roman"/>
          <w:szCs w:val="24"/>
          <w:vertAlign w:val="superscript"/>
        </w:rPr>
        <w:t>th</w:t>
      </w:r>
      <w:r w:rsidRPr="00263D33">
        <w:rPr>
          <w:rFonts w:cs="Times New Roman"/>
          <w:szCs w:val="24"/>
        </w:rPr>
        <w:t xml:space="preserve"> May 2024]</w:t>
      </w:r>
    </w:p>
    <w:p w14:paraId="05C69E67" w14:textId="77777777" w:rsidR="00FF57F3" w:rsidRPr="00263D33" w:rsidRDefault="00CF1170" w:rsidP="00FF57F3">
      <w:pPr>
        <w:ind w:left="720" w:hanging="720"/>
        <w:rPr>
          <w:rFonts w:cs="Times New Roman"/>
          <w:szCs w:val="24"/>
        </w:rPr>
      </w:pPr>
      <w:r>
        <w:rPr>
          <w:rFonts w:cs="Times New Roman"/>
          <w:szCs w:val="24"/>
        </w:rPr>
        <w:t xml:space="preserve">Hilton, 2024b. </w:t>
      </w:r>
      <w:r w:rsidR="00FF57F3" w:rsidRPr="00FF57F3">
        <w:rPr>
          <w:rFonts w:cs="Times New Roman"/>
          <w:szCs w:val="24"/>
        </w:rPr>
        <w:t>Environmental Impact</w:t>
      </w:r>
      <w:r w:rsidR="00FF57F3">
        <w:rPr>
          <w:rFonts w:cs="Times New Roman"/>
          <w:szCs w:val="24"/>
        </w:rPr>
        <w:t xml:space="preserve"> [Online] Available at: </w:t>
      </w:r>
      <w:hyperlink r:id="rId10" w:history="1">
        <w:r w:rsidR="00FF57F3" w:rsidRPr="00936C47">
          <w:rPr>
            <w:rStyle w:val="Hyperlink"/>
            <w:rFonts w:cs="Times New Roman"/>
            <w:szCs w:val="24"/>
          </w:rPr>
          <w:t>https://esg.hilton.com/environment/</w:t>
        </w:r>
      </w:hyperlink>
      <w:r w:rsidR="00FF57F3">
        <w:rPr>
          <w:rFonts w:cs="Times New Roman"/>
          <w:szCs w:val="24"/>
        </w:rPr>
        <w:t xml:space="preserve"> [Accessed 11</w:t>
      </w:r>
      <w:r w:rsidR="00FF57F3" w:rsidRPr="00FF57F3">
        <w:rPr>
          <w:rFonts w:cs="Times New Roman"/>
          <w:szCs w:val="24"/>
          <w:vertAlign w:val="superscript"/>
        </w:rPr>
        <w:t>th</w:t>
      </w:r>
      <w:r w:rsidR="00FF57F3">
        <w:rPr>
          <w:rFonts w:cs="Times New Roman"/>
          <w:szCs w:val="24"/>
        </w:rPr>
        <w:t xml:space="preserve"> May 2024]</w:t>
      </w:r>
    </w:p>
    <w:p w14:paraId="2FB77E55"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Kang, K.H., Lee, S. and Huh, C., 2010. Impacts of positive and negative corporate social responsibility activities on company performance in the hospitality industry. </w:t>
      </w:r>
      <w:r w:rsidRPr="00263D33">
        <w:rPr>
          <w:rFonts w:cs="Times New Roman"/>
          <w:i/>
          <w:iCs/>
          <w:color w:val="222222"/>
          <w:szCs w:val="24"/>
          <w:shd w:val="clear" w:color="auto" w:fill="FFFFFF"/>
        </w:rPr>
        <w:t>International journal of hospitality management</w:t>
      </w:r>
      <w:r w:rsidRPr="00263D33">
        <w:rPr>
          <w:rFonts w:cs="Times New Roman"/>
          <w:color w:val="222222"/>
          <w:szCs w:val="24"/>
          <w:shd w:val="clear" w:color="auto" w:fill="FFFFFF"/>
        </w:rPr>
        <w:t>, </w:t>
      </w:r>
      <w:r w:rsidRPr="00263D33">
        <w:rPr>
          <w:rFonts w:cs="Times New Roman"/>
          <w:i/>
          <w:iCs/>
          <w:color w:val="222222"/>
          <w:szCs w:val="24"/>
          <w:shd w:val="clear" w:color="auto" w:fill="FFFFFF"/>
        </w:rPr>
        <w:t>29</w:t>
      </w:r>
      <w:r w:rsidRPr="00263D33">
        <w:rPr>
          <w:rFonts w:cs="Times New Roman"/>
          <w:color w:val="222222"/>
          <w:szCs w:val="24"/>
          <w:shd w:val="clear" w:color="auto" w:fill="FFFFFF"/>
        </w:rPr>
        <w:t>(1), pp.72-82.</w:t>
      </w:r>
    </w:p>
    <w:p w14:paraId="2D763D1A"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Kaur, P., Talwar, S., Madanaguli, A., Srivastava, S. and Dhir, A., 2022. Corporate social responsibility (CSR) and hospitality sector: Charting new frontiers for restaurant businesses. </w:t>
      </w:r>
      <w:r w:rsidRPr="00263D33">
        <w:rPr>
          <w:rFonts w:cs="Times New Roman"/>
          <w:i/>
          <w:iCs/>
          <w:color w:val="222222"/>
          <w:szCs w:val="24"/>
          <w:shd w:val="clear" w:color="auto" w:fill="FFFFFF"/>
        </w:rPr>
        <w:t>Journal of Business Research</w:t>
      </w:r>
      <w:r w:rsidRPr="00263D33">
        <w:rPr>
          <w:rFonts w:cs="Times New Roman"/>
          <w:color w:val="222222"/>
          <w:szCs w:val="24"/>
          <w:shd w:val="clear" w:color="auto" w:fill="FFFFFF"/>
        </w:rPr>
        <w:t>, </w:t>
      </w:r>
      <w:r w:rsidRPr="00263D33">
        <w:rPr>
          <w:rFonts w:cs="Times New Roman"/>
          <w:i/>
          <w:iCs/>
          <w:color w:val="222222"/>
          <w:szCs w:val="24"/>
          <w:shd w:val="clear" w:color="auto" w:fill="FFFFFF"/>
        </w:rPr>
        <w:t>144</w:t>
      </w:r>
      <w:r w:rsidRPr="00263D33">
        <w:rPr>
          <w:rFonts w:cs="Times New Roman"/>
          <w:color w:val="222222"/>
          <w:szCs w:val="24"/>
          <w:shd w:val="clear" w:color="auto" w:fill="FFFFFF"/>
        </w:rPr>
        <w:t>, pp.1234-1248.</w:t>
      </w:r>
    </w:p>
    <w:p w14:paraId="2C12C718"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Kusyk, S., 2021. Carroll’s CSR pyramid: An empirical investigation of SME CSR orientation. </w:t>
      </w:r>
      <w:r w:rsidRPr="00263D33">
        <w:rPr>
          <w:rFonts w:cs="Times New Roman"/>
          <w:i/>
          <w:iCs/>
          <w:color w:val="222222"/>
          <w:szCs w:val="24"/>
          <w:shd w:val="clear" w:color="auto" w:fill="FFFFFF"/>
        </w:rPr>
        <w:t>Journal of Leadership, Accountability and Ethics</w:t>
      </w:r>
      <w:r w:rsidRPr="00263D33">
        <w:rPr>
          <w:rFonts w:cs="Times New Roman"/>
          <w:color w:val="222222"/>
          <w:szCs w:val="24"/>
          <w:shd w:val="clear" w:color="auto" w:fill="FFFFFF"/>
        </w:rPr>
        <w:t>, </w:t>
      </w:r>
      <w:r w:rsidRPr="00263D33">
        <w:rPr>
          <w:rFonts w:cs="Times New Roman"/>
          <w:i/>
          <w:iCs/>
          <w:color w:val="222222"/>
          <w:szCs w:val="24"/>
          <w:shd w:val="clear" w:color="auto" w:fill="FFFFFF"/>
        </w:rPr>
        <w:t>18</w:t>
      </w:r>
      <w:r w:rsidRPr="00263D33">
        <w:rPr>
          <w:rFonts w:cs="Times New Roman"/>
          <w:color w:val="222222"/>
          <w:szCs w:val="24"/>
          <w:shd w:val="clear" w:color="auto" w:fill="FFFFFF"/>
        </w:rPr>
        <w:t>(4).</w:t>
      </w:r>
    </w:p>
    <w:p w14:paraId="676CA37B"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Latif, K.F., Pérez, A. and Sahibzada, U.F., 2020. Corporate social responsibility (CSR) and customer loyalty in the hotel industry: A cross-country study. </w:t>
      </w:r>
      <w:r w:rsidRPr="00263D33">
        <w:rPr>
          <w:rFonts w:cs="Times New Roman"/>
          <w:i/>
          <w:iCs/>
          <w:color w:val="222222"/>
          <w:szCs w:val="24"/>
          <w:shd w:val="clear" w:color="auto" w:fill="FFFFFF"/>
        </w:rPr>
        <w:t>International Journal of Hospitality Management</w:t>
      </w:r>
      <w:r w:rsidRPr="00263D33">
        <w:rPr>
          <w:rFonts w:cs="Times New Roman"/>
          <w:color w:val="222222"/>
          <w:szCs w:val="24"/>
          <w:shd w:val="clear" w:color="auto" w:fill="FFFFFF"/>
        </w:rPr>
        <w:t>, </w:t>
      </w:r>
      <w:r w:rsidRPr="00263D33">
        <w:rPr>
          <w:rFonts w:cs="Times New Roman"/>
          <w:i/>
          <w:iCs/>
          <w:color w:val="222222"/>
          <w:szCs w:val="24"/>
          <w:shd w:val="clear" w:color="auto" w:fill="FFFFFF"/>
        </w:rPr>
        <w:t>89</w:t>
      </w:r>
      <w:r w:rsidRPr="00263D33">
        <w:rPr>
          <w:rFonts w:cs="Times New Roman"/>
          <w:color w:val="222222"/>
          <w:szCs w:val="24"/>
          <w:shd w:val="clear" w:color="auto" w:fill="FFFFFF"/>
        </w:rPr>
        <w:t>, p.102565.</w:t>
      </w:r>
    </w:p>
    <w:p w14:paraId="4DC895A0"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Madanaguli, A., Srivastava, S., Ferraris, A. and Dhir, A., 2022. Corporate social responsibility and sustainability in the tourism sector: A systematic literature review and future outlook. </w:t>
      </w:r>
      <w:r w:rsidRPr="00263D33">
        <w:rPr>
          <w:rFonts w:cs="Times New Roman"/>
          <w:i/>
          <w:iCs/>
          <w:color w:val="222222"/>
          <w:szCs w:val="24"/>
          <w:shd w:val="clear" w:color="auto" w:fill="FFFFFF"/>
        </w:rPr>
        <w:t>Sustainable Development</w:t>
      </w:r>
      <w:r w:rsidRPr="00263D33">
        <w:rPr>
          <w:rFonts w:cs="Times New Roman"/>
          <w:color w:val="222222"/>
          <w:szCs w:val="24"/>
          <w:shd w:val="clear" w:color="auto" w:fill="FFFFFF"/>
        </w:rPr>
        <w:t>, </w:t>
      </w:r>
      <w:r w:rsidRPr="00263D33">
        <w:rPr>
          <w:rFonts w:cs="Times New Roman"/>
          <w:i/>
          <w:iCs/>
          <w:color w:val="222222"/>
          <w:szCs w:val="24"/>
          <w:shd w:val="clear" w:color="auto" w:fill="FFFFFF"/>
        </w:rPr>
        <w:t>30</w:t>
      </w:r>
      <w:r w:rsidRPr="00263D33">
        <w:rPr>
          <w:rFonts w:cs="Times New Roman"/>
          <w:color w:val="222222"/>
          <w:szCs w:val="24"/>
          <w:shd w:val="clear" w:color="auto" w:fill="FFFFFF"/>
        </w:rPr>
        <w:t>(3), pp.447-461.</w:t>
      </w:r>
    </w:p>
    <w:p w14:paraId="23210334"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Moneva, J.M., Bonilla-Priego, M.J. and Ortas, E., 2020. Corporate social responsibility and organisational performance in the tourism sector. </w:t>
      </w:r>
      <w:r w:rsidRPr="00263D33">
        <w:rPr>
          <w:rFonts w:cs="Times New Roman"/>
          <w:i/>
          <w:iCs/>
          <w:color w:val="222222"/>
          <w:szCs w:val="24"/>
          <w:shd w:val="clear" w:color="auto" w:fill="FFFFFF"/>
        </w:rPr>
        <w:t>Journal of Sustainable Tourism</w:t>
      </w:r>
      <w:r w:rsidRPr="00263D33">
        <w:rPr>
          <w:rFonts w:cs="Times New Roman"/>
          <w:color w:val="222222"/>
          <w:szCs w:val="24"/>
          <w:shd w:val="clear" w:color="auto" w:fill="FFFFFF"/>
        </w:rPr>
        <w:t>, </w:t>
      </w:r>
      <w:r w:rsidRPr="00263D33">
        <w:rPr>
          <w:rFonts w:cs="Times New Roman"/>
          <w:i/>
          <w:iCs/>
          <w:color w:val="222222"/>
          <w:szCs w:val="24"/>
          <w:shd w:val="clear" w:color="auto" w:fill="FFFFFF"/>
        </w:rPr>
        <w:t>28</w:t>
      </w:r>
      <w:r w:rsidRPr="00263D33">
        <w:rPr>
          <w:rFonts w:cs="Times New Roman"/>
          <w:color w:val="222222"/>
          <w:szCs w:val="24"/>
          <w:shd w:val="clear" w:color="auto" w:fill="FFFFFF"/>
        </w:rPr>
        <w:t>(6), pp.853-872.</w:t>
      </w:r>
    </w:p>
    <w:p w14:paraId="4484A0D5"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Nalband, N.A. and Kelabi, S.A., 2014. Redesigning Carroll’s CSR pyramid model. </w:t>
      </w:r>
      <w:r w:rsidRPr="00263D33">
        <w:rPr>
          <w:rFonts w:cs="Times New Roman"/>
          <w:i/>
          <w:iCs/>
          <w:color w:val="222222"/>
          <w:szCs w:val="24"/>
          <w:shd w:val="clear" w:color="auto" w:fill="FFFFFF"/>
        </w:rPr>
        <w:t>Journal of Advanced Management Science</w:t>
      </w:r>
      <w:r w:rsidRPr="00263D33">
        <w:rPr>
          <w:rFonts w:cs="Times New Roman"/>
          <w:color w:val="222222"/>
          <w:szCs w:val="24"/>
          <w:shd w:val="clear" w:color="auto" w:fill="FFFFFF"/>
        </w:rPr>
        <w:t>, </w:t>
      </w:r>
      <w:r w:rsidRPr="00263D33">
        <w:rPr>
          <w:rFonts w:cs="Times New Roman"/>
          <w:i/>
          <w:iCs/>
          <w:color w:val="222222"/>
          <w:szCs w:val="24"/>
          <w:shd w:val="clear" w:color="auto" w:fill="FFFFFF"/>
        </w:rPr>
        <w:t>2</w:t>
      </w:r>
      <w:r w:rsidRPr="00263D33">
        <w:rPr>
          <w:rFonts w:cs="Times New Roman"/>
          <w:color w:val="222222"/>
          <w:szCs w:val="24"/>
          <w:shd w:val="clear" w:color="auto" w:fill="FFFFFF"/>
        </w:rPr>
        <w:t>(3).</w:t>
      </w:r>
    </w:p>
    <w:p w14:paraId="2F1AD509"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Singal, M. and Rhou, Y., 2017. Corporate social responsibility in the hospitality sector. </w:t>
      </w:r>
      <w:r w:rsidRPr="00263D33">
        <w:rPr>
          <w:rFonts w:cs="Times New Roman"/>
          <w:i/>
          <w:iCs/>
          <w:color w:val="222222"/>
          <w:szCs w:val="24"/>
          <w:shd w:val="clear" w:color="auto" w:fill="FFFFFF"/>
        </w:rPr>
        <w:t>Boston hospitality review</w:t>
      </w:r>
      <w:r w:rsidRPr="00263D33">
        <w:rPr>
          <w:rFonts w:cs="Times New Roman"/>
          <w:color w:val="222222"/>
          <w:szCs w:val="24"/>
          <w:shd w:val="clear" w:color="auto" w:fill="FFFFFF"/>
        </w:rPr>
        <w:t>, </w:t>
      </w:r>
      <w:r w:rsidRPr="00263D33">
        <w:rPr>
          <w:rFonts w:cs="Times New Roman"/>
          <w:i/>
          <w:iCs/>
          <w:color w:val="222222"/>
          <w:szCs w:val="24"/>
          <w:shd w:val="clear" w:color="auto" w:fill="FFFFFF"/>
        </w:rPr>
        <w:t>5</w:t>
      </w:r>
      <w:r w:rsidRPr="00263D33">
        <w:rPr>
          <w:rFonts w:cs="Times New Roman"/>
          <w:color w:val="222222"/>
          <w:szCs w:val="24"/>
          <w:shd w:val="clear" w:color="auto" w:fill="FFFFFF"/>
        </w:rPr>
        <w:t>(1), pp.1-16.</w:t>
      </w:r>
    </w:p>
    <w:p w14:paraId="336B82F3"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Siregar, I., 2021. CSR-based corporate environmental policy implementation. </w:t>
      </w:r>
      <w:r w:rsidRPr="00263D33">
        <w:rPr>
          <w:rFonts w:cs="Times New Roman"/>
          <w:i/>
          <w:iCs/>
          <w:color w:val="222222"/>
          <w:szCs w:val="24"/>
          <w:shd w:val="clear" w:color="auto" w:fill="FFFFFF"/>
        </w:rPr>
        <w:t>British Journal of Environmental Studies</w:t>
      </w:r>
      <w:r w:rsidRPr="00263D33">
        <w:rPr>
          <w:rFonts w:cs="Times New Roman"/>
          <w:color w:val="222222"/>
          <w:szCs w:val="24"/>
          <w:shd w:val="clear" w:color="auto" w:fill="FFFFFF"/>
        </w:rPr>
        <w:t>, </w:t>
      </w:r>
      <w:r w:rsidRPr="00263D33">
        <w:rPr>
          <w:rFonts w:cs="Times New Roman"/>
          <w:i/>
          <w:iCs/>
          <w:color w:val="222222"/>
          <w:szCs w:val="24"/>
          <w:shd w:val="clear" w:color="auto" w:fill="FFFFFF"/>
        </w:rPr>
        <w:t>1</w:t>
      </w:r>
      <w:r w:rsidRPr="00263D33">
        <w:rPr>
          <w:rFonts w:cs="Times New Roman"/>
          <w:color w:val="222222"/>
          <w:szCs w:val="24"/>
          <w:shd w:val="clear" w:color="auto" w:fill="FFFFFF"/>
        </w:rPr>
        <w:t>(1), pp.51-57.</w:t>
      </w:r>
    </w:p>
    <w:p w14:paraId="3E8B8576" w14:textId="77777777" w:rsidR="0060244D" w:rsidRPr="00263D33" w:rsidRDefault="0060244D" w:rsidP="0060244D">
      <w:pPr>
        <w:ind w:left="720" w:hanging="720"/>
        <w:rPr>
          <w:rFonts w:cs="Times New Roman"/>
          <w:color w:val="222222"/>
          <w:szCs w:val="24"/>
          <w:shd w:val="clear" w:color="auto" w:fill="FFFFFF"/>
        </w:rPr>
      </w:pPr>
      <w:r w:rsidRPr="00263D33">
        <w:rPr>
          <w:rFonts w:cs="Times New Roman"/>
          <w:color w:val="222222"/>
          <w:szCs w:val="24"/>
          <w:shd w:val="clear" w:color="auto" w:fill="FFFFFF"/>
        </w:rPr>
        <w:t>Úbeda-García, M., Claver-Cortés, E., Marco-Lajara, B. and Zaragoza-Sáez, P., 2021. Corporate social responsibility and firm performance in the hotel industry. The mediating role of green human resource management and environmental outcomes. </w:t>
      </w:r>
      <w:r w:rsidRPr="00263D33">
        <w:rPr>
          <w:rFonts w:cs="Times New Roman"/>
          <w:i/>
          <w:iCs/>
          <w:color w:val="222222"/>
          <w:szCs w:val="24"/>
          <w:shd w:val="clear" w:color="auto" w:fill="FFFFFF"/>
        </w:rPr>
        <w:t>Journal of Business Research</w:t>
      </w:r>
      <w:r w:rsidRPr="00263D33">
        <w:rPr>
          <w:rFonts w:cs="Times New Roman"/>
          <w:color w:val="222222"/>
          <w:szCs w:val="24"/>
          <w:shd w:val="clear" w:color="auto" w:fill="FFFFFF"/>
        </w:rPr>
        <w:t>, </w:t>
      </w:r>
      <w:r w:rsidRPr="00263D33">
        <w:rPr>
          <w:rFonts w:cs="Times New Roman"/>
          <w:i/>
          <w:iCs/>
          <w:color w:val="222222"/>
          <w:szCs w:val="24"/>
          <w:shd w:val="clear" w:color="auto" w:fill="FFFFFF"/>
        </w:rPr>
        <w:t>123</w:t>
      </w:r>
      <w:r w:rsidRPr="00263D33">
        <w:rPr>
          <w:rFonts w:cs="Times New Roman"/>
          <w:color w:val="222222"/>
          <w:szCs w:val="24"/>
          <w:shd w:val="clear" w:color="auto" w:fill="FFFFFF"/>
        </w:rPr>
        <w:t>, pp.57-69.</w:t>
      </w:r>
    </w:p>
    <w:p w14:paraId="098BC9E6" w14:textId="77777777" w:rsidR="0060244D" w:rsidRPr="00077DE1" w:rsidRDefault="0060244D" w:rsidP="0060244D">
      <w:pPr>
        <w:ind w:firstLine="0"/>
      </w:pPr>
    </w:p>
    <w:sectPr w:rsidR="0060244D" w:rsidRPr="00077DE1" w:rsidSect="00E1218D">
      <w:head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A65E1" w14:textId="77777777" w:rsidR="00E85300" w:rsidRDefault="00E85300" w:rsidP="00E1218D">
      <w:pPr>
        <w:spacing w:after="0" w:line="240" w:lineRule="auto"/>
      </w:pPr>
      <w:r>
        <w:separator/>
      </w:r>
    </w:p>
  </w:endnote>
  <w:endnote w:type="continuationSeparator" w:id="0">
    <w:p w14:paraId="0176317B" w14:textId="77777777" w:rsidR="00E85300" w:rsidRDefault="00E85300" w:rsidP="00E12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A4034" w14:textId="77777777" w:rsidR="00E85300" w:rsidRDefault="00E85300" w:rsidP="00E1218D">
      <w:pPr>
        <w:spacing w:after="0" w:line="240" w:lineRule="auto"/>
      </w:pPr>
      <w:r>
        <w:separator/>
      </w:r>
    </w:p>
  </w:footnote>
  <w:footnote w:type="continuationSeparator" w:id="0">
    <w:p w14:paraId="27BAE3C7" w14:textId="77777777" w:rsidR="00E85300" w:rsidRDefault="00E85300" w:rsidP="00E12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102389"/>
      <w:docPartObj>
        <w:docPartGallery w:val="Page Numbers (Top of Page)"/>
        <w:docPartUnique/>
      </w:docPartObj>
    </w:sdtPr>
    <w:sdtEndPr>
      <w:rPr>
        <w:noProof/>
      </w:rPr>
    </w:sdtEndPr>
    <w:sdtContent>
      <w:p w14:paraId="777C836F" w14:textId="77777777" w:rsidR="00E1218D" w:rsidRDefault="00E1218D">
        <w:pPr>
          <w:pStyle w:val="Header"/>
          <w:jc w:val="right"/>
        </w:pPr>
        <w:r>
          <w:fldChar w:fldCharType="begin"/>
        </w:r>
        <w:r>
          <w:instrText xml:space="preserve"> PAGE   \* MERGEFORMAT </w:instrText>
        </w:r>
        <w:r>
          <w:fldChar w:fldCharType="separate"/>
        </w:r>
        <w:r w:rsidR="00FF57F3">
          <w:rPr>
            <w:noProof/>
          </w:rPr>
          <w:t>11</w:t>
        </w:r>
        <w:r>
          <w:rPr>
            <w:noProof/>
          </w:rPr>
          <w:fldChar w:fldCharType="end"/>
        </w:r>
      </w:p>
    </w:sdtContent>
  </w:sdt>
  <w:p w14:paraId="7ECB3D45" w14:textId="77777777" w:rsidR="00E1218D" w:rsidRDefault="00E121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895"/>
    <w:rsid w:val="0004508D"/>
    <w:rsid w:val="00077DE1"/>
    <w:rsid w:val="000A136E"/>
    <w:rsid w:val="000F60B8"/>
    <w:rsid w:val="0010058A"/>
    <w:rsid w:val="001A5960"/>
    <w:rsid w:val="001B12B9"/>
    <w:rsid w:val="00223F78"/>
    <w:rsid w:val="00247362"/>
    <w:rsid w:val="002916E1"/>
    <w:rsid w:val="002F1B6C"/>
    <w:rsid w:val="0036429C"/>
    <w:rsid w:val="003E2B70"/>
    <w:rsid w:val="00405B19"/>
    <w:rsid w:val="00446297"/>
    <w:rsid w:val="00446B73"/>
    <w:rsid w:val="00446F4F"/>
    <w:rsid w:val="004A5D3C"/>
    <w:rsid w:val="004C680D"/>
    <w:rsid w:val="004F7C97"/>
    <w:rsid w:val="0060244D"/>
    <w:rsid w:val="00613BFA"/>
    <w:rsid w:val="00633AEC"/>
    <w:rsid w:val="00644EB7"/>
    <w:rsid w:val="0064567D"/>
    <w:rsid w:val="00664128"/>
    <w:rsid w:val="00667E29"/>
    <w:rsid w:val="0068402F"/>
    <w:rsid w:val="00694C67"/>
    <w:rsid w:val="006C6C12"/>
    <w:rsid w:val="006E2E85"/>
    <w:rsid w:val="007B4216"/>
    <w:rsid w:val="007D7151"/>
    <w:rsid w:val="00804BF0"/>
    <w:rsid w:val="008140F1"/>
    <w:rsid w:val="00914B05"/>
    <w:rsid w:val="009A18AF"/>
    <w:rsid w:val="00A26310"/>
    <w:rsid w:val="00A754E2"/>
    <w:rsid w:val="00AE3EA0"/>
    <w:rsid w:val="00B54415"/>
    <w:rsid w:val="00B85BA5"/>
    <w:rsid w:val="00C04895"/>
    <w:rsid w:val="00C146B2"/>
    <w:rsid w:val="00C31A3B"/>
    <w:rsid w:val="00C3456B"/>
    <w:rsid w:val="00C41401"/>
    <w:rsid w:val="00C675BA"/>
    <w:rsid w:val="00C93E7C"/>
    <w:rsid w:val="00CA6BBB"/>
    <w:rsid w:val="00CD2433"/>
    <w:rsid w:val="00CF1170"/>
    <w:rsid w:val="00CF7E4B"/>
    <w:rsid w:val="00D00057"/>
    <w:rsid w:val="00D47EBF"/>
    <w:rsid w:val="00DA3242"/>
    <w:rsid w:val="00DC465D"/>
    <w:rsid w:val="00DD6A7E"/>
    <w:rsid w:val="00E1218D"/>
    <w:rsid w:val="00E33B1F"/>
    <w:rsid w:val="00E47499"/>
    <w:rsid w:val="00E62026"/>
    <w:rsid w:val="00E85300"/>
    <w:rsid w:val="00F150BF"/>
    <w:rsid w:val="00F614FD"/>
    <w:rsid w:val="00F97FD1"/>
    <w:rsid w:val="00FC6BD7"/>
    <w:rsid w:val="00FD3F16"/>
    <w:rsid w:val="00FF57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C06175"/>
  <w15:chartTrackingRefBased/>
  <w15:docId w15:val="{C8454A6C-FA85-4768-9015-0CD30F412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DE1"/>
    <w:pPr>
      <w:spacing w:line="360" w:lineRule="auto"/>
      <w:ind w:firstLine="7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93E7C"/>
    <w:pPr>
      <w:keepNext/>
      <w:keepLines/>
      <w:spacing w:before="240" w:after="0"/>
      <w:ind w:firstLine="0"/>
      <w:jc w:val="left"/>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05B19"/>
    <w:pPr>
      <w:keepNext/>
      <w:keepLines/>
      <w:spacing w:before="40" w:after="0"/>
      <w:ind w:firstLine="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405B19"/>
    <w:pPr>
      <w:keepNext/>
      <w:keepLines/>
      <w:spacing w:before="40" w:after="0"/>
      <w:ind w:firstLine="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E7C"/>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05B19"/>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405B19"/>
    <w:rPr>
      <w:rFonts w:ascii="Times New Roman" w:eastAsiaTheme="majorEastAsia" w:hAnsi="Times New Roman" w:cstheme="majorBidi"/>
      <w:i/>
      <w:sz w:val="24"/>
      <w:szCs w:val="24"/>
    </w:rPr>
  </w:style>
  <w:style w:type="table" w:styleId="TableGrid">
    <w:name w:val="Table Grid"/>
    <w:basedOn w:val="TableNormal"/>
    <w:uiPriority w:val="39"/>
    <w:rsid w:val="007D71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244D"/>
    <w:rPr>
      <w:color w:val="0563C1" w:themeColor="hyperlink"/>
      <w:u w:val="single"/>
    </w:rPr>
  </w:style>
  <w:style w:type="paragraph" w:styleId="Header">
    <w:name w:val="header"/>
    <w:basedOn w:val="Normal"/>
    <w:link w:val="HeaderChar"/>
    <w:uiPriority w:val="99"/>
    <w:unhideWhenUsed/>
    <w:rsid w:val="00E121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218D"/>
    <w:rPr>
      <w:rFonts w:ascii="Times New Roman" w:hAnsi="Times New Roman"/>
      <w:sz w:val="24"/>
      <w:lang w:val="en-GB"/>
    </w:rPr>
  </w:style>
  <w:style w:type="paragraph" w:styleId="Footer">
    <w:name w:val="footer"/>
    <w:basedOn w:val="Normal"/>
    <w:link w:val="FooterChar"/>
    <w:uiPriority w:val="99"/>
    <w:unhideWhenUsed/>
    <w:rsid w:val="00E121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218D"/>
    <w:rPr>
      <w:rFonts w:ascii="Times New Roman" w:hAnsi="Times New Roman"/>
      <w:sz w:val="24"/>
      <w:lang w:val="en-GB"/>
    </w:rPr>
  </w:style>
  <w:style w:type="paragraph" w:styleId="TOC1">
    <w:name w:val="toc 1"/>
    <w:basedOn w:val="Normal"/>
    <w:next w:val="Normal"/>
    <w:autoRedefine/>
    <w:uiPriority w:val="39"/>
    <w:unhideWhenUsed/>
    <w:rsid w:val="00E1218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tcouncil.org/hilton-lightstay-gstc-recognized-standard/"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esg.hilton.com/environment/" TargetMode="External" /><Relationship Id="rId4" Type="http://schemas.openxmlformats.org/officeDocument/2006/relationships/webSettings" Target="webSettings.xml" /><Relationship Id="rId9" Type="http://schemas.openxmlformats.org/officeDocument/2006/relationships/hyperlink" Target="https://esg.hilton.com/our-progres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529ED-8213-45D2-ACD4-AA08A23D22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2463</Words>
  <Characters>15505</Characters>
  <Application>Microsoft Office Word</Application>
  <DocSecurity>0</DocSecurity>
  <Lines>129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dc:creator>
  <cp:keywords/>
  <dc:description/>
  <cp:lastModifiedBy>chioran_ioana@yahoo.com</cp:lastModifiedBy>
  <cp:revision>2</cp:revision>
  <dcterms:created xsi:type="dcterms:W3CDTF">2024-05-12T07:53:00Z</dcterms:created>
  <dcterms:modified xsi:type="dcterms:W3CDTF">2024-05-12T07:53:00Z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5c12f3d9f82fceff35557bb4e8d8c9dcd24820722fd03d1cf47885e061ee7c89</vt:lpwstr>
  </property>
</Properties>
</file>