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C6001" w14:textId="77777777" w:rsidR="003D25AC" w:rsidRPr="00D853BA" w:rsidRDefault="003D25AC" w:rsidP="003D25AC">
      <w:pPr>
        <w:jc w:val="center"/>
        <w:rPr>
          <w:b/>
          <w:sz w:val="36"/>
          <w:szCs w:val="36"/>
        </w:rPr>
      </w:pPr>
    </w:p>
    <w:p w14:paraId="3DDBCF92" w14:textId="222337EF" w:rsidR="003D25AC" w:rsidRPr="00D853BA" w:rsidRDefault="00C40F3A" w:rsidP="00C40F3A">
      <w:pPr>
        <w:rPr>
          <w:b/>
          <w:sz w:val="36"/>
          <w:szCs w:val="36"/>
        </w:rPr>
      </w:pPr>
      <w:r w:rsidRPr="00F21F8D">
        <w:rPr>
          <w:noProof/>
        </w:rPr>
        <w:drawing>
          <wp:inline distT="0" distB="0" distL="0" distR="0" wp14:anchorId="3C259960" wp14:editId="0979D1A5">
            <wp:extent cx="1325880" cy="853440"/>
            <wp:effectExtent l="0" t="0" r="0" b="0"/>
            <wp:docPr id="4" name="Picture 7"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Press Releases 2020 | University of Wales Trinity Saint David"/>
                    <pic:cNvPicPr>
                      <a:picLocks noChangeAspect="1" noChangeArrowheads="1"/>
                    </pic:cNvPicPr>
                  </pic:nvPicPr>
                  <pic:blipFill>
                    <a:blip r:embed="rId7"/>
                    <a:stretch>
                      <a:fillRect/>
                    </a:stretch>
                  </pic:blipFill>
                  <pic:spPr bwMode="auto">
                    <a:xfrm>
                      <a:off x="0" y="0"/>
                      <a:ext cx="1458030" cy="938502"/>
                    </a:xfrm>
                    <a:prstGeom prst="rect">
                      <a:avLst/>
                    </a:prstGeom>
                    <a:noFill/>
                    <a:ln w="9525">
                      <a:noFill/>
                      <a:miter lim="800000"/>
                      <a:headEnd/>
                      <a:tailEnd/>
                    </a:ln>
                  </pic:spPr>
                </pic:pic>
              </a:graphicData>
            </a:graphic>
          </wp:inline>
        </w:drawing>
      </w:r>
    </w:p>
    <w:p w14:paraId="34B6D946" w14:textId="77777777" w:rsidR="003D25AC" w:rsidRPr="00D853BA" w:rsidRDefault="003D25AC" w:rsidP="003D25AC">
      <w:pPr>
        <w:jc w:val="center"/>
        <w:rPr>
          <w:b/>
          <w:sz w:val="36"/>
          <w:szCs w:val="36"/>
        </w:rPr>
      </w:pPr>
    </w:p>
    <w:p w14:paraId="65BA25F9" w14:textId="77777777" w:rsidR="003D25AC" w:rsidRPr="00D853BA" w:rsidRDefault="003D25AC" w:rsidP="003D25AC">
      <w:pPr>
        <w:jc w:val="center"/>
        <w:rPr>
          <w:b/>
          <w:sz w:val="36"/>
          <w:szCs w:val="36"/>
        </w:rPr>
      </w:pPr>
    </w:p>
    <w:p w14:paraId="314FAF9A" w14:textId="77777777" w:rsidR="003D25AC" w:rsidRPr="00D853BA" w:rsidRDefault="003D25AC" w:rsidP="003D25AC">
      <w:pPr>
        <w:jc w:val="center"/>
        <w:rPr>
          <w:b/>
          <w:sz w:val="36"/>
          <w:szCs w:val="36"/>
        </w:rPr>
      </w:pPr>
    </w:p>
    <w:p w14:paraId="5910813C" w14:textId="77777777" w:rsidR="003D25AC" w:rsidRPr="00D853BA" w:rsidRDefault="003D25AC" w:rsidP="003D25AC">
      <w:pPr>
        <w:jc w:val="center"/>
        <w:rPr>
          <w:b/>
          <w:sz w:val="36"/>
          <w:szCs w:val="36"/>
        </w:rPr>
      </w:pPr>
    </w:p>
    <w:p w14:paraId="0AC2758C" w14:textId="77777777" w:rsidR="00797698" w:rsidRPr="000715EC" w:rsidRDefault="00797698" w:rsidP="00797698">
      <w:pPr>
        <w:jc w:val="center"/>
        <w:rPr>
          <w:b/>
          <w:bCs/>
          <w:noProof/>
          <w:sz w:val="32"/>
          <w:szCs w:val="32"/>
        </w:rPr>
      </w:pPr>
      <w:r w:rsidRPr="000715EC">
        <w:rPr>
          <w:b/>
          <w:bCs/>
          <w:noProof/>
          <w:sz w:val="32"/>
          <w:szCs w:val="32"/>
        </w:rPr>
        <w:t>BSc (Hons) Health and Social Care</w:t>
      </w:r>
    </w:p>
    <w:p w14:paraId="693AAFEA" w14:textId="0BCE2CE7" w:rsidR="003D25AC" w:rsidRPr="000715EC" w:rsidRDefault="00024F32" w:rsidP="00797698">
      <w:pPr>
        <w:jc w:val="center"/>
        <w:rPr>
          <w:b/>
          <w:sz w:val="32"/>
          <w:szCs w:val="32"/>
        </w:rPr>
      </w:pPr>
      <w:r w:rsidRPr="000715EC">
        <w:rPr>
          <w:b/>
          <w:bCs/>
          <w:sz w:val="32"/>
          <w:szCs w:val="32"/>
        </w:rPr>
        <w:t>Public Health Policy</w:t>
      </w:r>
    </w:p>
    <w:p w14:paraId="62E7B337" w14:textId="1333DC74" w:rsidR="00797698" w:rsidRPr="000715EC" w:rsidRDefault="00797698" w:rsidP="00797698">
      <w:pPr>
        <w:jc w:val="center"/>
        <w:rPr>
          <w:b/>
          <w:bCs/>
          <w:sz w:val="32"/>
          <w:szCs w:val="32"/>
        </w:rPr>
      </w:pPr>
      <w:r w:rsidRPr="000715EC">
        <w:rPr>
          <w:b/>
          <w:bCs/>
          <w:sz w:val="32"/>
          <w:szCs w:val="32"/>
        </w:rPr>
        <w:t>Module Code: BMHP50</w:t>
      </w:r>
      <w:r w:rsidR="00024F32" w:rsidRPr="000715EC">
        <w:rPr>
          <w:b/>
          <w:bCs/>
          <w:sz w:val="32"/>
          <w:szCs w:val="32"/>
        </w:rPr>
        <w:t>13</w:t>
      </w:r>
    </w:p>
    <w:p w14:paraId="2CD0BCB5" w14:textId="2B0B1314" w:rsidR="00797698" w:rsidRPr="000715EC" w:rsidRDefault="00797698" w:rsidP="00797698">
      <w:pPr>
        <w:jc w:val="center"/>
        <w:rPr>
          <w:b/>
          <w:bCs/>
          <w:noProof/>
          <w:sz w:val="32"/>
          <w:szCs w:val="32"/>
        </w:rPr>
      </w:pPr>
      <w:r w:rsidRPr="000715EC">
        <w:rPr>
          <w:b/>
          <w:bCs/>
          <w:sz w:val="32"/>
          <w:szCs w:val="32"/>
        </w:rPr>
        <w:t>Student ID number: 2011634</w:t>
      </w:r>
    </w:p>
    <w:p w14:paraId="0B7B8B0A" w14:textId="65C16379" w:rsidR="003D25AC" w:rsidRPr="000715EC" w:rsidRDefault="00797698" w:rsidP="00797698">
      <w:pPr>
        <w:jc w:val="center"/>
        <w:rPr>
          <w:b/>
          <w:sz w:val="32"/>
          <w:szCs w:val="32"/>
        </w:rPr>
      </w:pPr>
      <w:r w:rsidRPr="000715EC">
        <w:rPr>
          <w:b/>
          <w:bCs/>
          <w:sz w:val="32"/>
          <w:szCs w:val="32"/>
        </w:rPr>
        <w:t xml:space="preserve">    Lecturer name: </w:t>
      </w:r>
      <w:r w:rsidR="00024F32" w:rsidRPr="000715EC">
        <w:rPr>
          <w:b/>
          <w:bCs/>
          <w:sz w:val="32"/>
          <w:szCs w:val="32"/>
        </w:rPr>
        <w:t xml:space="preserve">Dr Edward </w:t>
      </w:r>
      <w:proofErr w:type="spellStart"/>
      <w:r w:rsidR="00024F32" w:rsidRPr="000715EC">
        <w:rPr>
          <w:b/>
          <w:bCs/>
          <w:sz w:val="32"/>
          <w:szCs w:val="32"/>
        </w:rPr>
        <w:t>Goka</w:t>
      </w:r>
      <w:proofErr w:type="spellEnd"/>
    </w:p>
    <w:p w14:paraId="1D91A8BF" w14:textId="77777777" w:rsidR="003D25AC" w:rsidRPr="00D853BA" w:rsidRDefault="003D25AC" w:rsidP="003D25AC">
      <w:pPr>
        <w:jc w:val="center"/>
        <w:rPr>
          <w:b/>
          <w:sz w:val="36"/>
          <w:szCs w:val="36"/>
        </w:rPr>
      </w:pPr>
    </w:p>
    <w:p w14:paraId="78035E02" w14:textId="77777777" w:rsidR="003D25AC" w:rsidRPr="00D853BA" w:rsidRDefault="003D25AC" w:rsidP="003D25AC">
      <w:pPr>
        <w:jc w:val="center"/>
        <w:rPr>
          <w:b/>
          <w:sz w:val="36"/>
          <w:szCs w:val="36"/>
        </w:rPr>
      </w:pPr>
    </w:p>
    <w:p w14:paraId="343A5C87" w14:textId="77777777" w:rsidR="003D25AC" w:rsidRPr="00D853BA" w:rsidRDefault="003D25AC" w:rsidP="003D25AC">
      <w:pPr>
        <w:jc w:val="center"/>
        <w:rPr>
          <w:b/>
          <w:sz w:val="36"/>
          <w:szCs w:val="36"/>
        </w:rPr>
      </w:pPr>
    </w:p>
    <w:p w14:paraId="3DFC6CCD" w14:textId="43377C17" w:rsidR="008141B2" w:rsidRPr="00D853BA" w:rsidRDefault="00662B8C" w:rsidP="003D25AC">
      <w:pPr>
        <w:jc w:val="center"/>
        <w:rPr>
          <w:b/>
          <w:sz w:val="36"/>
          <w:szCs w:val="36"/>
        </w:rPr>
      </w:pPr>
      <w:r w:rsidRPr="00D853BA">
        <w:rPr>
          <w:sz w:val="36"/>
          <w:szCs w:val="36"/>
        </w:rPr>
        <w:br w:type="page"/>
      </w:r>
    </w:p>
    <w:sdt>
      <w:sdtPr>
        <w:rPr>
          <w:rFonts w:ascii="Arial" w:eastAsia="Arial" w:hAnsi="Arial" w:cs="Arial"/>
          <w:color w:val="000000" w:themeColor="text1"/>
          <w:sz w:val="22"/>
          <w:szCs w:val="22"/>
          <w:lang w:val="en-GB"/>
        </w:rPr>
        <w:id w:val="-1098244556"/>
        <w:docPartObj>
          <w:docPartGallery w:val="Table of Contents"/>
          <w:docPartUnique/>
        </w:docPartObj>
      </w:sdtPr>
      <w:sdtEndPr>
        <w:rPr>
          <w:b/>
          <w:bCs/>
          <w:noProof/>
        </w:rPr>
      </w:sdtEndPr>
      <w:sdtContent>
        <w:p w14:paraId="17E6D26F" w14:textId="77777777" w:rsidR="00C0534E" w:rsidRPr="00D853BA" w:rsidRDefault="00C0534E" w:rsidP="00C0534E">
          <w:pPr>
            <w:pStyle w:val="TOCHeading"/>
            <w:spacing w:line="360" w:lineRule="auto"/>
            <w:jc w:val="center"/>
            <w:rPr>
              <w:rFonts w:ascii="Arial" w:hAnsi="Arial" w:cs="Arial"/>
              <w:b/>
              <w:color w:val="000000" w:themeColor="text1"/>
              <w:sz w:val="22"/>
              <w:szCs w:val="22"/>
              <w:lang w:val="en-GB"/>
            </w:rPr>
          </w:pPr>
          <w:r w:rsidRPr="00D853BA">
            <w:rPr>
              <w:rFonts w:ascii="Arial" w:hAnsi="Arial" w:cs="Arial"/>
              <w:b/>
              <w:color w:val="000000" w:themeColor="text1"/>
              <w:sz w:val="22"/>
              <w:szCs w:val="22"/>
              <w:lang w:val="en-GB"/>
            </w:rPr>
            <w:t>Table of Contents</w:t>
          </w:r>
        </w:p>
        <w:p w14:paraId="0D23BDA0" w14:textId="77777777" w:rsidR="00C0534E" w:rsidRPr="00D853BA" w:rsidRDefault="00692142" w:rsidP="00C0534E">
          <w:pPr>
            <w:pStyle w:val="TOC1"/>
            <w:tabs>
              <w:tab w:val="right" w:leader="dot" w:pos="9350"/>
            </w:tabs>
            <w:rPr>
              <w:noProof/>
            </w:rPr>
          </w:pPr>
          <w:r w:rsidRPr="00D853BA">
            <w:fldChar w:fldCharType="begin"/>
          </w:r>
          <w:r w:rsidR="00C0534E" w:rsidRPr="00D853BA">
            <w:instrText xml:space="preserve"> TOC \o "1-3" \h \z \u </w:instrText>
          </w:r>
          <w:r w:rsidRPr="00D853BA">
            <w:fldChar w:fldCharType="separate"/>
          </w:r>
          <w:hyperlink w:anchor="_Toc89364331" w:history="1">
            <w:r w:rsidR="00C0534E" w:rsidRPr="00D853BA">
              <w:rPr>
                <w:rStyle w:val="Hyperlink"/>
                <w:noProof/>
                <w:color w:val="000000" w:themeColor="text1"/>
              </w:rPr>
              <w:t>Introduction</w:t>
            </w:r>
            <w:r w:rsidR="00C0534E" w:rsidRPr="00D853BA">
              <w:rPr>
                <w:noProof/>
                <w:webHidden/>
              </w:rPr>
              <w:tab/>
            </w:r>
            <w:r w:rsidRPr="00D853BA">
              <w:rPr>
                <w:noProof/>
                <w:webHidden/>
              </w:rPr>
              <w:fldChar w:fldCharType="begin"/>
            </w:r>
            <w:r w:rsidR="00C0534E" w:rsidRPr="00D853BA">
              <w:rPr>
                <w:noProof/>
                <w:webHidden/>
              </w:rPr>
              <w:instrText xml:space="preserve"> PAGEREF _Toc89364331 \h </w:instrText>
            </w:r>
            <w:r w:rsidRPr="00D853BA">
              <w:rPr>
                <w:noProof/>
                <w:webHidden/>
              </w:rPr>
            </w:r>
            <w:r w:rsidRPr="00D853BA">
              <w:rPr>
                <w:noProof/>
                <w:webHidden/>
              </w:rPr>
              <w:fldChar w:fldCharType="separate"/>
            </w:r>
            <w:r w:rsidR="00C0534E" w:rsidRPr="00D853BA">
              <w:rPr>
                <w:noProof/>
                <w:webHidden/>
              </w:rPr>
              <w:t>3</w:t>
            </w:r>
            <w:r w:rsidRPr="00D853BA">
              <w:rPr>
                <w:noProof/>
                <w:webHidden/>
              </w:rPr>
              <w:fldChar w:fldCharType="end"/>
            </w:r>
          </w:hyperlink>
        </w:p>
        <w:p w14:paraId="2F2E59AD" w14:textId="77777777" w:rsidR="00C0534E" w:rsidRPr="00D853BA" w:rsidRDefault="00FD65D9" w:rsidP="00C0534E">
          <w:pPr>
            <w:pStyle w:val="TOC1"/>
            <w:tabs>
              <w:tab w:val="right" w:leader="dot" w:pos="9350"/>
            </w:tabs>
            <w:rPr>
              <w:noProof/>
            </w:rPr>
          </w:pPr>
          <w:hyperlink w:anchor="_Toc89364332" w:history="1">
            <w:r w:rsidR="00C0534E" w:rsidRPr="00D853BA">
              <w:rPr>
                <w:rStyle w:val="Hyperlink"/>
                <w:noProof/>
                <w:color w:val="000000" w:themeColor="text1"/>
              </w:rPr>
              <w:t>Background of coronavirus and COVID-19</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_Toc89364332 \h </w:instrText>
            </w:r>
            <w:r w:rsidR="00692142" w:rsidRPr="00D853BA">
              <w:rPr>
                <w:noProof/>
                <w:webHidden/>
              </w:rPr>
            </w:r>
            <w:r w:rsidR="00692142" w:rsidRPr="00D853BA">
              <w:rPr>
                <w:noProof/>
                <w:webHidden/>
              </w:rPr>
              <w:fldChar w:fldCharType="separate"/>
            </w:r>
            <w:r w:rsidR="00C0534E" w:rsidRPr="00D853BA">
              <w:rPr>
                <w:noProof/>
                <w:webHidden/>
              </w:rPr>
              <w:t>3</w:t>
            </w:r>
            <w:r w:rsidR="00692142" w:rsidRPr="00D853BA">
              <w:rPr>
                <w:noProof/>
                <w:webHidden/>
              </w:rPr>
              <w:fldChar w:fldCharType="end"/>
            </w:r>
          </w:hyperlink>
        </w:p>
        <w:p w14:paraId="2032FE51" w14:textId="77777777" w:rsidR="00C0534E" w:rsidRPr="00D853BA" w:rsidRDefault="00FD65D9" w:rsidP="00C0534E">
          <w:pPr>
            <w:pStyle w:val="TOC1"/>
            <w:tabs>
              <w:tab w:val="right" w:leader="dot" w:pos="9350"/>
            </w:tabs>
            <w:rPr>
              <w:noProof/>
            </w:rPr>
          </w:pPr>
          <w:hyperlink w:anchor="_Toc89364333" w:history="1">
            <w:r w:rsidR="00C0534E" w:rsidRPr="00D853BA">
              <w:rPr>
                <w:rStyle w:val="Hyperlink"/>
                <w:noProof/>
                <w:color w:val="000000" w:themeColor="text1"/>
              </w:rPr>
              <w:t>Strategies for measuring, monitoring, and controlling the incidence of COVID-19</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_Toc89364333 \h </w:instrText>
            </w:r>
            <w:r w:rsidR="00692142" w:rsidRPr="00D853BA">
              <w:rPr>
                <w:noProof/>
                <w:webHidden/>
              </w:rPr>
            </w:r>
            <w:r w:rsidR="00692142" w:rsidRPr="00D853BA">
              <w:rPr>
                <w:noProof/>
                <w:webHidden/>
              </w:rPr>
              <w:fldChar w:fldCharType="separate"/>
            </w:r>
            <w:r w:rsidR="00C0534E" w:rsidRPr="00D853BA">
              <w:rPr>
                <w:noProof/>
                <w:webHidden/>
              </w:rPr>
              <w:t>4</w:t>
            </w:r>
            <w:r w:rsidR="00692142" w:rsidRPr="00D853BA">
              <w:rPr>
                <w:noProof/>
                <w:webHidden/>
              </w:rPr>
              <w:fldChar w:fldCharType="end"/>
            </w:r>
          </w:hyperlink>
        </w:p>
        <w:p w14:paraId="5F53334E" w14:textId="77777777" w:rsidR="00C0534E" w:rsidRPr="00D853BA" w:rsidRDefault="00FD65D9" w:rsidP="00C0534E">
          <w:pPr>
            <w:pStyle w:val="TOC1"/>
            <w:tabs>
              <w:tab w:val="right" w:leader="dot" w:pos="9350"/>
            </w:tabs>
            <w:rPr>
              <w:noProof/>
            </w:rPr>
          </w:pPr>
          <w:hyperlink w:anchor="_Toc89364334" w:history="1">
            <w:r w:rsidR="00C0534E" w:rsidRPr="00D853BA">
              <w:rPr>
                <w:rStyle w:val="Hyperlink"/>
                <w:noProof/>
                <w:color w:val="000000" w:themeColor="text1"/>
              </w:rPr>
              <w:t>Current public health policy approaches for reducing incidence</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_Toc89364334 \h </w:instrText>
            </w:r>
            <w:r w:rsidR="00692142" w:rsidRPr="00D853BA">
              <w:rPr>
                <w:noProof/>
                <w:webHidden/>
              </w:rPr>
            </w:r>
            <w:r w:rsidR="00692142" w:rsidRPr="00D853BA">
              <w:rPr>
                <w:noProof/>
                <w:webHidden/>
              </w:rPr>
              <w:fldChar w:fldCharType="separate"/>
            </w:r>
            <w:r w:rsidR="00C0534E" w:rsidRPr="00D853BA">
              <w:rPr>
                <w:noProof/>
                <w:webHidden/>
              </w:rPr>
              <w:t>4</w:t>
            </w:r>
            <w:r w:rsidR="00692142" w:rsidRPr="00D853BA">
              <w:rPr>
                <w:noProof/>
                <w:webHidden/>
              </w:rPr>
              <w:fldChar w:fldCharType="end"/>
            </w:r>
          </w:hyperlink>
        </w:p>
        <w:p w14:paraId="15E414ED" w14:textId="77777777" w:rsidR="00C0534E" w:rsidRPr="00D853BA" w:rsidRDefault="00FD65D9" w:rsidP="00C0534E">
          <w:pPr>
            <w:pStyle w:val="TOC1"/>
            <w:tabs>
              <w:tab w:val="right" w:leader="dot" w:pos="9350"/>
            </w:tabs>
            <w:rPr>
              <w:noProof/>
            </w:rPr>
          </w:pPr>
          <w:hyperlink w:anchor="_Toc89364335" w:history="1">
            <w:r w:rsidR="00C0534E" w:rsidRPr="00D853BA">
              <w:rPr>
                <w:rStyle w:val="Hyperlink"/>
                <w:noProof/>
                <w:color w:val="000000" w:themeColor="text1"/>
              </w:rPr>
              <w:t>Theories and model of health behaviour change</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_Toc89364335 \h </w:instrText>
            </w:r>
            <w:r w:rsidR="00692142" w:rsidRPr="00D853BA">
              <w:rPr>
                <w:noProof/>
                <w:webHidden/>
              </w:rPr>
            </w:r>
            <w:r w:rsidR="00692142" w:rsidRPr="00D853BA">
              <w:rPr>
                <w:noProof/>
                <w:webHidden/>
              </w:rPr>
              <w:fldChar w:fldCharType="separate"/>
            </w:r>
            <w:r w:rsidR="00C0534E" w:rsidRPr="00D853BA">
              <w:rPr>
                <w:noProof/>
                <w:webHidden/>
              </w:rPr>
              <w:t>5</w:t>
            </w:r>
            <w:r w:rsidR="00692142" w:rsidRPr="00D853BA">
              <w:rPr>
                <w:noProof/>
                <w:webHidden/>
              </w:rPr>
              <w:fldChar w:fldCharType="end"/>
            </w:r>
          </w:hyperlink>
        </w:p>
        <w:p w14:paraId="6A03768D" w14:textId="77777777" w:rsidR="00C0534E" w:rsidRPr="00D853BA" w:rsidRDefault="00FD65D9" w:rsidP="00C0534E">
          <w:pPr>
            <w:pStyle w:val="TOC1"/>
            <w:tabs>
              <w:tab w:val="right" w:leader="dot" w:pos="9350"/>
            </w:tabs>
            <w:rPr>
              <w:noProof/>
            </w:rPr>
          </w:pPr>
          <w:hyperlink w:anchor="_Toc89364336" w:history="1">
            <w:r w:rsidR="00C0534E" w:rsidRPr="00D853BA">
              <w:rPr>
                <w:rStyle w:val="Hyperlink"/>
                <w:noProof/>
                <w:color w:val="000000" w:themeColor="text1"/>
              </w:rPr>
              <w:t>Impact of policies and legislation on the health and wellbeing of individuals of health and social care settings</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_Toc89364336 \h </w:instrText>
            </w:r>
            <w:r w:rsidR="00692142" w:rsidRPr="00D853BA">
              <w:rPr>
                <w:noProof/>
                <w:webHidden/>
              </w:rPr>
            </w:r>
            <w:r w:rsidR="00692142" w:rsidRPr="00D853BA">
              <w:rPr>
                <w:noProof/>
                <w:webHidden/>
              </w:rPr>
              <w:fldChar w:fldCharType="separate"/>
            </w:r>
            <w:r w:rsidR="00C0534E" w:rsidRPr="00D853BA">
              <w:rPr>
                <w:noProof/>
                <w:webHidden/>
              </w:rPr>
              <w:t>6</w:t>
            </w:r>
            <w:r w:rsidR="00692142" w:rsidRPr="00D853BA">
              <w:rPr>
                <w:noProof/>
                <w:webHidden/>
              </w:rPr>
              <w:fldChar w:fldCharType="end"/>
            </w:r>
          </w:hyperlink>
        </w:p>
        <w:p w14:paraId="21E7F0BE" w14:textId="77777777" w:rsidR="00C0534E" w:rsidRPr="00D853BA" w:rsidRDefault="00FD65D9" w:rsidP="00C0534E">
          <w:pPr>
            <w:pStyle w:val="TOC1"/>
            <w:tabs>
              <w:tab w:val="right" w:leader="dot" w:pos="9350"/>
            </w:tabs>
            <w:rPr>
              <w:noProof/>
            </w:rPr>
          </w:pPr>
          <w:hyperlink w:anchor="_Toc89364337" w:history="1">
            <w:r w:rsidR="00C0534E" w:rsidRPr="00D853BA">
              <w:rPr>
                <w:rStyle w:val="Hyperlink"/>
                <w:noProof/>
                <w:color w:val="000000" w:themeColor="text1"/>
              </w:rPr>
              <w:t>Ethical considerations</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_Toc89364337 \h </w:instrText>
            </w:r>
            <w:r w:rsidR="00692142" w:rsidRPr="00D853BA">
              <w:rPr>
                <w:noProof/>
                <w:webHidden/>
              </w:rPr>
            </w:r>
            <w:r w:rsidR="00692142" w:rsidRPr="00D853BA">
              <w:rPr>
                <w:noProof/>
                <w:webHidden/>
              </w:rPr>
              <w:fldChar w:fldCharType="separate"/>
            </w:r>
            <w:r w:rsidR="00C0534E" w:rsidRPr="00D853BA">
              <w:rPr>
                <w:noProof/>
                <w:webHidden/>
              </w:rPr>
              <w:t>7</w:t>
            </w:r>
            <w:r w:rsidR="00692142" w:rsidRPr="00D853BA">
              <w:rPr>
                <w:noProof/>
                <w:webHidden/>
              </w:rPr>
              <w:fldChar w:fldCharType="end"/>
            </w:r>
          </w:hyperlink>
        </w:p>
        <w:p w14:paraId="5A0B639E" w14:textId="77777777" w:rsidR="00C0534E" w:rsidRPr="00D853BA" w:rsidRDefault="00FD65D9" w:rsidP="00C0534E">
          <w:pPr>
            <w:pStyle w:val="TOC1"/>
            <w:tabs>
              <w:tab w:val="right" w:leader="dot" w:pos="9350"/>
            </w:tabs>
            <w:rPr>
              <w:noProof/>
            </w:rPr>
          </w:pPr>
          <w:hyperlink w:anchor="_Toc89364338" w:history="1">
            <w:r w:rsidR="00C0534E" w:rsidRPr="00D853BA">
              <w:rPr>
                <w:rStyle w:val="Hyperlink"/>
                <w:noProof/>
                <w:color w:val="000000" w:themeColor="text1"/>
              </w:rPr>
              <w:t>Recommendations</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_Toc89364338 \h </w:instrText>
            </w:r>
            <w:r w:rsidR="00692142" w:rsidRPr="00D853BA">
              <w:rPr>
                <w:noProof/>
                <w:webHidden/>
              </w:rPr>
            </w:r>
            <w:r w:rsidR="00692142" w:rsidRPr="00D853BA">
              <w:rPr>
                <w:noProof/>
                <w:webHidden/>
              </w:rPr>
              <w:fldChar w:fldCharType="separate"/>
            </w:r>
            <w:r w:rsidR="00C0534E" w:rsidRPr="00D853BA">
              <w:rPr>
                <w:noProof/>
                <w:webHidden/>
              </w:rPr>
              <w:t>8</w:t>
            </w:r>
            <w:r w:rsidR="00692142" w:rsidRPr="00D853BA">
              <w:rPr>
                <w:noProof/>
                <w:webHidden/>
              </w:rPr>
              <w:fldChar w:fldCharType="end"/>
            </w:r>
          </w:hyperlink>
        </w:p>
        <w:p w14:paraId="01F97FE4" w14:textId="77777777" w:rsidR="00C0534E" w:rsidRPr="00D853BA" w:rsidRDefault="00FD65D9" w:rsidP="00C0534E">
          <w:pPr>
            <w:pStyle w:val="TOC1"/>
            <w:tabs>
              <w:tab w:val="right" w:leader="dot" w:pos="9350"/>
            </w:tabs>
            <w:rPr>
              <w:noProof/>
            </w:rPr>
          </w:pPr>
          <w:hyperlink w:anchor="_Toc89364339" w:history="1">
            <w:r w:rsidR="00C0534E" w:rsidRPr="00D853BA">
              <w:rPr>
                <w:rStyle w:val="Hyperlink"/>
                <w:noProof/>
                <w:color w:val="000000" w:themeColor="text1"/>
              </w:rPr>
              <w:t>Conclusion</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_Toc89364339 \h </w:instrText>
            </w:r>
            <w:r w:rsidR="00692142" w:rsidRPr="00D853BA">
              <w:rPr>
                <w:noProof/>
                <w:webHidden/>
              </w:rPr>
            </w:r>
            <w:r w:rsidR="00692142" w:rsidRPr="00D853BA">
              <w:rPr>
                <w:noProof/>
                <w:webHidden/>
              </w:rPr>
              <w:fldChar w:fldCharType="separate"/>
            </w:r>
            <w:r w:rsidR="00C0534E" w:rsidRPr="00D853BA">
              <w:rPr>
                <w:noProof/>
                <w:webHidden/>
              </w:rPr>
              <w:t>8</w:t>
            </w:r>
            <w:r w:rsidR="00692142" w:rsidRPr="00D853BA">
              <w:rPr>
                <w:noProof/>
                <w:webHidden/>
              </w:rPr>
              <w:fldChar w:fldCharType="end"/>
            </w:r>
          </w:hyperlink>
        </w:p>
        <w:p w14:paraId="5BABF8FC" w14:textId="77777777" w:rsidR="00C0534E" w:rsidRPr="00D853BA" w:rsidRDefault="00FD65D9" w:rsidP="00C0534E">
          <w:pPr>
            <w:pStyle w:val="TOC1"/>
            <w:tabs>
              <w:tab w:val="right" w:leader="dot" w:pos="9350"/>
            </w:tabs>
            <w:rPr>
              <w:noProof/>
            </w:rPr>
          </w:pPr>
          <w:hyperlink w:anchor="_Toc89364340" w:history="1">
            <w:r w:rsidR="00C0534E" w:rsidRPr="00D853BA">
              <w:rPr>
                <w:rStyle w:val="Hyperlink"/>
                <w:noProof/>
                <w:color w:val="000000" w:themeColor="text1"/>
              </w:rPr>
              <w:t>Reference list</w:t>
            </w:r>
            <w:r w:rsidR="00C0534E" w:rsidRPr="00D853BA">
              <w:rPr>
                <w:noProof/>
                <w:webHidden/>
              </w:rPr>
              <w:tab/>
            </w:r>
            <w:r w:rsidR="00692142" w:rsidRPr="00D853BA">
              <w:rPr>
                <w:noProof/>
                <w:webHidden/>
              </w:rPr>
              <w:fldChar w:fldCharType="begin"/>
            </w:r>
            <w:r w:rsidR="00C0534E" w:rsidRPr="00D853BA">
              <w:rPr>
                <w:noProof/>
                <w:webHidden/>
              </w:rPr>
              <w:instrText xml:space="preserve"> PAGEREF _Toc89364340 \h </w:instrText>
            </w:r>
            <w:r w:rsidR="00692142" w:rsidRPr="00D853BA">
              <w:rPr>
                <w:noProof/>
                <w:webHidden/>
              </w:rPr>
            </w:r>
            <w:r w:rsidR="00692142" w:rsidRPr="00D853BA">
              <w:rPr>
                <w:noProof/>
                <w:webHidden/>
              </w:rPr>
              <w:fldChar w:fldCharType="separate"/>
            </w:r>
            <w:r w:rsidR="00C0534E" w:rsidRPr="00D853BA">
              <w:rPr>
                <w:noProof/>
                <w:webHidden/>
              </w:rPr>
              <w:t>9</w:t>
            </w:r>
            <w:r w:rsidR="00692142" w:rsidRPr="00D853BA">
              <w:rPr>
                <w:noProof/>
                <w:webHidden/>
              </w:rPr>
              <w:fldChar w:fldCharType="end"/>
            </w:r>
          </w:hyperlink>
        </w:p>
        <w:p w14:paraId="6F7BCD5D" w14:textId="77777777" w:rsidR="00C0534E" w:rsidRPr="00D853BA" w:rsidRDefault="00692142" w:rsidP="00C0534E">
          <w:r w:rsidRPr="00D853BA">
            <w:rPr>
              <w:b/>
              <w:bCs/>
              <w:noProof/>
            </w:rPr>
            <w:fldChar w:fldCharType="end"/>
          </w:r>
        </w:p>
      </w:sdtContent>
    </w:sdt>
    <w:p w14:paraId="7B825641" w14:textId="77777777" w:rsidR="00C0534E" w:rsidRPr="00D853BA" w:rsidRDefault="00C0534E">
      <w:pPr>
        <w:spacing w:line="276" w:lineRule="auto"/>
        <w:jc w:val="left"/>
        <w:rPr>
          <w:b/>
          <w:szCs w:val="40"/>
        </w:rPr>
      </w:pPr>
      <w:r w:rsidRPr="00D853BA">
        <w:br w:type="page"/>
      </w:r>
    </w:p>
    <w:p w14:paraId="5233E3FD" w14:textId="77777777" w:rsidR="008141B2" w:rsidRPr="00D853BA" w:rsidRDefault="00662B8C" w:rsidP="003D25AC">
      <w:pPr>
        <w:pStyle w:val="Heading1"/>
      </w:pPr>
      <w:bookmarkStart w:id="0" w:name="_Toc89364331"/>
      <w:r w:rsidRPr="00D853BA">
        <w:lastRenderedPageBreak/>
        <w:t>Introduction</w:t>
      </w:r>
      <w:bookmarkEnd w:id="0"/>
      <w:r w:rsidRPr="00D853BA">
        <w:t xml:space="preserve"> </w:t>
      </w:r>
    </w:p>
    <w:p w14:paraId="2BBE3BCD" w14:textId="77777777" w:rsidR="008141B2" w:rsidRPr="00D853BA" w:rsidRDefault="00662B8C">
      <w:r w:rsidRPr="00D853BA">
        <w:t xml:space="preserve">The report will cover an overview of the COVID-19 pandemic and strategies for measuring, monitoring, and controlling the "incidence of COVID-19 in the UK and US. The latest developments in the "health and social care policy" and its impact on the "health and wellbeing" of the individuals in the "health and social care settings" will be critically examined in the report. Analysis of the policy, practice, the relationship between legislation, system, strategies, behaviour, and lifestyle of the UK and US will be included in the report. </w:t>
      </w:r>
    </w:p>
    <w:p w14:paraId="3C08E79D" w14:textId="77777777" w:rsidR="008141B2" w:rsidRPr="00D853BA" w:rsidRDefault="00662B8C" w:rsidP="003D25AC">
      <w:pPr>
        <w:pStyle w:val="Heading1"/>
      </w:pPr>
      <w:bookmarkStart w:id="1" w:name="_Toc89364332"/>
      <w:r w:rsidRPr="00D853BA">
        <w:t>Background of coronavirus and COVID-19</w:t>
      </w:r>
      <w:bookmarkEnd w:id="1"/>
      <w:r w:rsidRPr="00D853BA">
        <w:t xml:space="preserve"> </w:t>
      </w:r>
    </w:p>
    <w:p w14:paraId="3CAA3818" w14:textId="77777777" w:rsidR="008141B2" w:rsidRPr="00D853BA" w:rsidRDefault="00662B8C">
      <w:r w:rsidRPr="00D853BA">
        <w:t xml:space="preserve">The large "family of viruses" causing respiratory illness including common cold to pneumonia is called coronavirus. The infectious illness caused by the "novel coronavirus" known as severe acute respiratory syndrome coronavirus 2 (SARS-CoV2) is called COVID-19. An outbreak of the COVID-19 infection was first observed in Wuhan City, China. It was reported on 31st </w:t>
      </w:r>
      <w:r w:rsidR="00D853BA" w:rsidRPr="00D853BA">
        <w:t>December</w:t>
      </w:r>
      <w:r w:rsidRPr="00D853BA">
        <w:t xml:space="preserve"> 2019 to the WHO. One month later, the COVID-19 outbreak was declared a global health issue. The cases of the COVID-19 infection rapidly increased in </w:t>
      </w:r>
      <w:r w:rsidR="00D853BA" w:rsidRPr="00D853BA">
        <w:t>2020, which</w:t>
      </w:r>
      <w:r w:rsidRPr="00D853BA">
        <w:t xml:space="preserve"> resulted in declaration of the COVID-19 outbreak as a pandemic. It was declared a pandemic after 118000 cases and 4291 deaths from 114 countries have been reported. 40% of COVID-19 cases globally were reported from the "WHO European Region" by March 2020. 63% worldwide mortality rate due to COVID-19 was reported from the European Region (euro.who.int, 2021). Mild to moderate symptoms are observed in the cases of COVID-19 infection. </w:t>
      </w:r>
    </w:p>
    <w:p w14:paraId="6936C430" w14:textId="77777777" w:rsidR="008141B2" w:rsidRPr="00D853BA" w:rsidRDefault="00662B8C">
      <w:r w:rsidRPr="00D853BA">
        <w:t xml:space="preserve">Fever, fatigue, vomiting, shortness of breath, cough, "loss of taste and smell" are the symptoms of the flu-like disease caused by the COVID-19 virus. Severe symptoms like lung involvement, hypoxia, and dyspnea are seen in around 14% of the people affected. Some cases might have critical symptoms like shock, respiratory disorder, and multiorgan </w:t>
      </w:r>
      <w:r w:rsidR="00D853BA" w:rsidRPr="00D853BA">
        <w:t>failure, which</w:t>
      </w:r>
      <w:r w:rsidRPr="00D853BA">
        <w:t xml:space="preserve"> might lead to death. However, many people affected by the coronavirus might be asymptomatic. The coronavirus infection is highly contagious and is transmitted through "the respiratory route". The virus travels through droplets and airborne particles.</w:t>
      </w:r>
    </w:p>
    <w:p w14:paraId="75114C9C" w14:textId="77777777" w:rsidR="008141B2" w:rsidRPr="00D853BA" w:rsidRDefault="00662B8C">
      <w:r w:rsidRPr="00D853BA">
        <w:t xml:space="preserve"> As of November 2021, the number of "coronavirus cases" in the UK has reached 10,276,007. As recorded till November 2021, 145,140"deaths in the UK" have been recorded (</w:t>
      </w:r>
      <w:r w:rsidR="00D853BA" w:rsidRPr="00D853BA">
        <w:t>BBC</w:t>
      </w:r>
      <w:r w:rsidRPr="00D853BA">
        <w:t>, 2021). On the other hand, as of November 2021, the total number of coronavirus cases in the</w:t>
      </w:r>
      <w:r w:rsidRPr="00D853BA">
        <w:rPr>
          <w:b/>
          <w:i/>
        </w:rPr>
        <w:t xml:space="preserve"> U.S.</w:t>
      </w:r>
      <w:r w:rsidRPr="00D853BA">
        <w:t xml:space="preserve"> is 49 million. 801,326 deaths in the </w:t>
      </w:r>
      <w:r w:rsidRPr="00D853BA">
        <w:rPr>
          <w:b/>
          <w:i/>
        </w:rPr>
        <w:t>U.S.</w:t>
      </w:r>
      <w:r w:rsidRPr="00D853BA">
        <w:t xml:space="preserve"> have been recorded in November 2021 (Statista, 2021).The viral infection has crossed all territorial borders affecting all communities of the </w:t>
      </w:r>
      <w:r w:rsidR="00D853BA" w:rsidRPr="00D853BA">
        <w:t>society, which</w:t>
      </w:r>
      <w:r w:rsidRPr="00D853BA">
        <w:t xml:space="preserve"> has led to the increase in the importance of prevention and vaccination. </w:t>
      </w:r>
    </w:p>
    <w:p w14:paraId="33B50172" w14:textId="77777777" w:rsidR="008141B2" w:rsidRPr="00D853BA" w:rsidRDefault="00662B8C" w:rsidP="003D25AC">
      <w:pPr>
        <w:pStyle w:val="Heading1"/>
      </w:pPr>
      <w:bookmarkStart w:id="2" w:name="_Toc89364333"/>
      <w:r w:rsidRPr="00D853BA">
        <w:lastRenderedPageBreak/>
        <w:t>Strategies for measuring, monitoring, and controlling the incidence of COVID-19</w:t>
      </w:r>
      <w:bookmarkEnd w:id="2"/>
    </w:p>
    <w:p w14:paraId="42054728" w14:textId="77777777" w:rsidR="008141B2" w:rsidRPr="00D853BA" w:rsidRDefault="00662B8C">
      <w:r w:rsidRPr="00D853BA">
        <w:t>The measurement of the incidence of the COVID-19 cases is done by the government of the UK through the documentation of the cases registered in the hospitals and the medical centres. The death cases due to coronavirus are also included in the measurement of the coronavirus cases. The measurement of the number of people testing "positive for coronavirus" is another method for measurement of the "incidence of coronavirus" in the</w:t>
      </w:r>
      <w:r w:rsidRPr="00D853BA">
        <w:rPr>
          <w:b/>
          <w:i/>
        </w:rPr>
        <w:t xml:space="preserve"> UK</w:t>
      </w:r>
      <w:r w:rsidRPr="00D853BA">
        <w:t>. In November 2021, 862,300 individuals in England were recorded to be tested positive for COVID-</w:t>
      </w:r>
      <w:r w:rsidR="00D853BA" w:rsidRPr="00D853BA">
        <w:t>19, which</w:t>
      </w:r>
      <w:r w:rsidRPr="00D853BA">
        <w:t xml:space="preserve"> helped in measuring the incidence as 1 positive case out of 65 coronavirus tests. In Wales, the "incidence of coronavirus" has been measured as to be 1 out of 50 suspected individuals being examined for COVID-19. The "reproduction number" or R0 is used by the government of the</w:t>
      </w:r>
      <w:r w:rsidRPr="00D853BA">
        <w:rPr>
          <w:b/>
          <w:i/>
        </w:rPr>
        <w:t xml:space="preserve"> U.S.</w:t>
      </w:r>
      <w:r w:rsidRPr="00D853BA">
        <w:t xml:space="preserve"> for measurement of the rate of COVID-19 infection and its incidence. Reproduction rate of value under 1 implies the </w:t>
      </w:r>
      <w:r w:rsidR="00D853BA" w:rsidRPr="00D853BA">
        <w:t>well-controlled</w:t>
      </w:r>
      <w:r w:rsidRPr="00D853BA">
        <w:t xml:space="preserve"> pandemic situation. </w:t>
      </w:r>
    </w:p>
    <w:p w14:paraId="5F87B414" w14:textId="77777777" w:rsidR="008141B2" w:rsidRPr="00D853BA" w:rsidRDefault="00662B8C">
      <w:r w:rsidRPr="00D853BA">
        <w:t>The "University of Washington's Institute for Health Metrics and Evaluation (IHME)" has a significant contribution in forecasting the spread of the COVID-19 virus and measurement of the "incidence of coronavirus" in the</w:t>
      </w:r>
      <w:r w:rsidRPr="00D853BA">
        <w:rPr>
          <w:b/>
          <w:i/>
        </w:rPr>
        <w:t xml:space="preserve"> U.S.</w:t>
      </w:r>
      <w:r w:rsidRPr="00D853BA">
        <w:t xml:space="preserve"> Predictions based on the measurements help in effective monitoring and controlling of the "incidence of coronavirus" (assets.publishing.service.gov.uk, 2021). The cases of coronavirus in the UK can be monitored through the status of the vaccination and the registered cases in the hospitals of the UK. The "incidence of coronavirus" and its control </w:t>
      </w:r>
      <w:r w:rsidR="00D853BA" w:rsidRPr="00D853BA">
        <w:t>are</w:t>
      </w:r>
      <w:r w:rsidRPr="00D853BA">
        <w:t xml:space="preserve"> monitored in the U.S. through the measurement of the death rate due to COVID-19. The </w:t>
      </w:r>
      <w:r w:rsidR="00D853BA" w:rsidRPr="00D853BA">
        <w:t>government of the UK uses the strategy of division of the measures for controlling COVID-19 into phases</w:t>
      </w:r>
      <w:r w:rsidRPr="00D853BA">
        <w:t xml:space="preserve">. The NHS is responsible for the control of coronavirus in the UK. </w:t>
      </w:r>
    </w:p>
    <w:p w14:paraId="74144857" w14:textId="77777777" w:rsidR="008141B2" w:rsidRPr="00D853BA" w:rsidRDefault="00662B8C">
      <w:r w:rsidRPr="00D853BA">
        <w:t xml:space="preserve">The non-essential travel and contact was completely stopped by the government of the UK in the first phase. The vulnerable individuals and the workers of the organisation of the UK were provided protection through the "Health and Safety at Work 1974". </w:t>
      </w:r>
      <w:r w:rsidR="00D853BA" w:rsidRPr="00D853BA">
        <w:t>The government of the UK implemented strategy of closure of schools, universities, and businesses</w:t>
      </w:r>
      <w:r w:rsidRPr="00D853BA">
        <w:t xml:space="preserve">. The </w:t>
      </w:r>
      <w:r w:rsidR="00D853BA" w:rsidRPr="00D853BA">
        <w:t>government of the U.S. Vaccination campaigns have been implemented by the government of the U.S. (whitehouse, 2021) has implemented the “COVID-19 National Response Structure”</w:t>
      </w:r>
      <w:r w:rsidRPr="00D853BA">
        <w:t xml:space="preserve"> </w:t>
      </w:r>
    </w:p>
    <w:p w14:paraId="49283315" w14:textId="77777777" w:rsidR="008141B2" w:rsidRPr="00D853BA" w:rsidRDefault="00662B8C" w:rsidP="003D25AC">
      <w:pPr>
        <w:pStyle w:val="Heading1"/>
      </w:pPr>
      <w:bookmarkStart w:id="3" w:name="_Toc89364334"/>
      <w:r w:rsidRPr="00D853BA">
        <w:t>Current public health policy approaches for reducing incidence</w:t>
      </w:r>
      <w:bookmarkEnd w:id="3"/>
      <w:r w:rsidRPr="00D853BA">
        <w:t xml:space="preserve"> </w:t>
      </w:r>
    </w:p>
    <w:p w14:paraId="263C81AD" w14:textId="77777777" w:rsidR="008141B2" w:rsidRPr="00D853BA" w:rsidRDefault="00D853BA">
      <w:r w:rsidRPr="00D853BA">
        <w:t>The government for controlling the “incidence of coronavirus” implements several health policy approaches</w:t>
      </w:r>
      <w:r w:rsidR="00662B8C" w:rsidRPr="00D853BA">
        <w:t xml:space="preserve">. "The Health Protection Regulations" has been implemented by the government of the UK for reduction of the "incidence of coronavirus". "National Institute for Health and Care </w:t>
      </w:r>
      <w:r w:rsidR="00662B8C" w:rsidRPr="00D853BA">
        <w:lastRenderedPageBreak/>
        <w:t xml:space="preserve">Excellence (NICE)" has provided guidelines for reduction of incidence. Policy of Public Health England has been implemented by the government of the UK for monitoring the effectiveness of the vaccination for coronavirus. Another health policy for effective reduction of the "incidence of coronavirus" is the "OECD Health policy". </w:t>
      </w:r>
    </w:p>
    <w:p w14:paraId="7A47838A" w14:textId="77777777" w:rsidR="008141B2" w:rsidRPr="00D853BA" w:rsidRDefault="00662B8C">
      <w:r w:rsidRPr="00D853BA">
        <w:t xml:space="preserve">The health policy has been implemented by the government of the UK through modifications of the primary health care services. The policy also includes modifications in the acute care for management of the critical cases of COVID-19 including the patients with severe respiratory problems (oecd.org, 2021). Campaigns for creating awareness among the people of the UK about the symptoms and prevention of the spread of coronavirus have been conducted. One of the health policies implemented by the government of the U.S. includes two public programs called </w:t>
      </w:r>
      <w:r w:rsidRPr="00D853BA">
        <w:rPr>
          <w:b/>
          <w:i/>
        </w:rPr>
        <w:t>Medicaid</w:t>
      </w:r>
      <w:r w:rsidRPr="00D853BA">
        <w:t xml:space="preserve"> and </w:t>
      </w:r>
      <w:r w:rsidRPr="00D853BA">
        <w:rPr>
          <w:b/>
          <w:i/>
        </w:rPr>
        <w:t>Medicare</w:t>
      </w:r>
      <w:r w:rsidRPr="00D853BA">
        <w:t xml:space="preserve">. The legislation of "Affordable Care Act 2010" helps in providing quality care to the people of the U.S. and control the spread of the COVID-19 virus. The "Health Maintenance Organisation Act 1973" is another </w:t>
      </w:r>
      <w:r w:rsidR="00D853BA" w:rsidRPr="00D853BA">
        <w:t>legislation, which</w:t>
      </w:r>
      <w:r w:rsidRPr="00D853BA">
        <w:t xml:space="preserve"> is implemented by the U.S. government for regulation of the healthcare facilities. </w:t>
      </w:r>
    </w:p>
    <w:p w14:paraId="248E4018" w14:textId="77777777" w:rsidR="008141B2" w:rsidRPr="00D853BA" w:rsidRDefault="00662B8C" w:rsidP="003D25AC">
      <w:pPr>
        <w:pStyle w:val="Heading1"/>
      </w:pPr>
      <w:bookmarkStart w:id="4" w:name="_Toc89364335"/>
      <w:r w:rsidRPr="00D853BA">
        <w:t>Theories and model of health behaviour change</w:t>
      </w:r>
      <w:bookmarkEnd w:id="4"/>
      <w:r w:rsidRPr="00D853BA">
        <w:t xml:space="preserve"> </w:t>
      </w:r>
    </w:p>
    <w:p w14:paraId="003D8F0C" w14:textId="77777777" w:rsidR="008141B2" w:rsidRPr="00D853BA" w:rsidRDefault="00662B8C">
      <w:r w:rsidRPr="00D853BA">
        <w:t xml:space="preserve">The </w:t>
      </w:r>
      <w:r w:rsidRPr="00D853BA">
        <w:rPr>
          <w:b/>
          <w:i/>
        </w:rPr>
        <w:t>"Health belief model (HBM)"</w:t>
      </w:r>
      <w:r w:rsidRPr="00D853BA">
        <w:t xml:space="preserve"> is the model of health behaviour change that can be used for the prediction of the health related behaviour of the individuals. Perceived susceptibility is the construct of the </w:t>
      </w:r>
      <w:r w:rsidR="00D853BA" w:rsidRPr="00D853BA">
        <w:t>model, which</w:t>
      </w:r>
      <w:r w:rsidRPr="00D853BA">
        <w:t xml:space="preserve"> is used for prediction of susceptibility of the individuals to a particular disease. The model states that the individuals susceptible to COVID-19 will engage in positive health behaviour for reduction of the risk of developing coronavirus (</w:t>
      </w:r>
      <w:r w:rsidRPr="00D853BA">
        <w:rPr>
          <w:color w:val="222222"/>
          <w:highlight w:val="white"/>
        </w:rPr>
        <w:t xml:space="preserve">Wong </w:t>
      </w:r>
      <w:r w:rsidRPr="00D853BA">
        <w:rPr>
          <w:i/>
          <w:color w:val="222222"/>
          <w:highlight w:val="white"/>
        </w:rPr>
        <w:t>et al.,</w:t>
      </w:r>
      <w:r w:rsidRPr="00D853BA">
        <w:rPr>
          <w:color w:val="222222"/>
          <w:highlight w:val="white"/>
        </w:rPr>
        <w:t xml:space="preserve"> 2020)</w:t>
      </w:r>
      <w:r w:rsidRPr="00D853BA">
        <w:t xml:space="preserve">. The theoretical concept of perceived severity of the model states that the perception of the individual has a significant impact on their health behaviour. The level of seriousness of the people of the UK has positively </w:t>
      </w:r>
      <w:r w:rsidR="00D853BA" w:rsidRPr="00D853BA">
        <w:t>affected</w:t>
      </w:r>
      <w:r w:rsidRPr="00D853BA">
        <w:t xml:space="preserve"> the control of spread of COVID-19. The concept of perceived benefits is for the assessment of the efficacy of the health-promoting behaviour for decreasing the risk of COVID-19. </w:t>
      </w:r>
    </w:p>
    <w:p w14:paraId="54A566EC" w14:textId="074F7AB8" w:rsidR="008141B2" w:rsidRPr="00D853BA" w:rsidRDefault="00662B8C">
      <w:r w:rsidRPr="00D853BA">
        <w:t xml:space="preserve">The concept of perceived barriers is the assessment of the obstacles faced by the individuals for changing the health behaviour. The unavoidable travel and social contact are the </w:t>
      </w:r>
      <w:r w:rsidR="00D853BA" w:rsidRPr="00D853BA">
        <w:t>obstacles,</w:t>
      </w:r>
      <w:r w:rsidRPr="00D853BA">
        <w:t xml:space="preserve"> which increases the threat of being exposed to the COVID-19 virus. The increased threat increases the awareness of the individual helping them in effectively preventing the COVID1-9 infection. The Germ theory can be used for defining the change in the health behaviour of the individuals. </w:t>
      </w:r>
      <w:r w:rsidR="00F0702E">
        <w:t>P</w:t>
      </w:r>
      <w:r w:rsidR="00D853BA" w:rsidRPr="00D853BA">
        <w:t>eople take the action of wearing masks,</w:t>
      </w:r>
      <w:r w:rsidRPr="00D853BA">
        <w:t xml:space="preserve"> as they believe that use of masks would prevent being exposed to the </w:t>
      </w:r>
      <w:r w:rsidR="00D853BA" w:rsidRPr="00D853BA">
        <w:t>coronavirus, which</w:t>
      </w:r>
      <w:r w:rsidRPr="00D853BA">
        <w:t xml:space="preserve"> is considered as a germ. The anti-mask </w:t>
      </w:r>
      <w:r w:rsidRPr="00D853BA">
        <w:lastRenderedPageBreak/>
        <w:t xml:space="preserve">campaigners have a different perspective and </w:t>
      </w:r>
      <w:r w:rsidR="00D853BA" w:rsidRPr="00D853BA">
        <w:t>belief, which</w:t>
      </w:r>
      <w:r w:rsidRPr="00D853BA">
        <w:t xml:space="preserve"> can be changed through public health policies for effective control of the spread of COVID-19 virus. </w:t>
      </w:r>
    </w:p>
    <w:p w14:paraId="686A41FA" w14:textId="1FB041F6" w:rsidR="008141B2" w:rsidRPr="00D853BA" w:rsidRDefault="00662B8C">
      <w:pPr>
        <w:rPr>
          <w:b/>
          <w:i/>
        </w:rPr>
      </w:pPr>
      <w:r w:rsidRPr="00D853BA">
        <w:t>The</w:t>
      </w:r>
      <w:r w:rsidRPr="00D853BA">
        <w:rPr>
          <w:b/>
          <w:i/>
        </w:rPr>
        <w:t xml:space="preserve"> "social cognitive theory"</w:t>
      </w:r>
      <w:r w:rsidRPr="00D853BA">
        <w:t xml:space="preserve"> is the theory given by Albert Bandura. The theory states that the individual can gain knowledge through observation of the society (</w:t>
      </w:r>
      <w:r w:rsidRPr="00D853BA">
        <w:rPr>
          <w:color w:val="222222"/>
          <w:highlight w:val="white"/>
        </w:rPr>
        <w:t>Schunk and DiBenedetto, 2020)</w:t>
      </w:r>
      <w:r w:rsidRPr="00D853BA">
        <w:t xml:space="preserve">. In recent times, the experiences and actions of the people and the environmental factors have changed dramatically which has </w:t>
      </w:r>
      <w:r w:rsidR="00D853BA" w:rsidRPr="00D853BA">
        <w:t>affected</w:t>
      </w:r>
      <w:r w:rsidRPr="00D853BA">
        <w:t xml:space="preserve"> the health behaviour of the people of both the UK and the US. The recent events related to the pandemic including the mortality rate and the incidence is observed by the people of both the UK and the US which has helped them in learning about the threat of COVID-19 and its impact on their daily lives. The learning of the latest facts about the spread of the COVID-19 virus has led to the change in the attitude and behaviour of people towards health. People of the UK and US have engaged more in preventive strategies for controlling the increasing number of coronavirus cases.</w:t>
      </w:r>
      <w:r w:rsidRPr="00D853BA">
        <w:rPr>
          <w:b/>
          <w:i/>
        </w:rPr>
        <w:t xml:space="preserve"> </w:t>
      </w:r>
    </w:p>
    <w:p w14:paraId="4F71FEAB" w14:textId="3681366E" w:rsidR="008141B2" w:rsidRPr="00D853BA" w:rsidRDefault="00662B8C">
      <w:r w:rsidRPr="00D853BA">
        <w:rPr>
          <w:b/>
          <w:i/>
        </w:rPr>
        <w:t>"Self-determination theory"</w:t>
      </w:r>
      <w:r w:rsidRPr="00D853BA">
        <w:t xml:space="preserve"> is the theory for description of personality and motivation </w:t>
      </w:r>
      <w:r w:rsidR="00E6465A" w:rsidRPr="00D853BA">
        <w:t>of people</w:t>
      </w:r>
      <w:r w:rsidRPr="00D853BA">
        <w:t xml:space="preserve">. The theory states that motivation for fulfilling the "psychological needs" of autonomy, competence, and connection. The extrinsic and intrinsic motive of people can be understood through this theory. The psychological </w:t>
      </w:r>
      <w:r w:rsidR="00D853BA" w:rsidRPr="00D853BA">
        <w:t>state of people has</w:t>
      </w:r>
      <w:r w:rsidRPr="00D853BA">
        <w:t xml:space="preserve"> been significantly impacted by the pandemic. Autonomy and competence of people has been compromised due to the impending threat of the COVID-19 virus. Change in the health behaviour would increase the self-dependence and positively </w:t>
      </w:r>
      <w:r w:rsidR="00D853BA" w:rsidRPr="00D853BA">
        <w:t>affect</w:t>
      </w:r>
      <w:r w:rsidRPr="00D853BA">
        <w:t xml:space="preserve"> the mental state of individuals. Relatedness and social interaction has been severely impacted by the spread of the coronavirus. Change in health behaviour would help in fulfilling social needs as well. </w:t>
      </w:r>
    </w:p>
    <w:p w14:paraId="6343C0B5" w14:textId="77777777" w:rsidR="008141B2" w:rsidRPr="00D853BA" w:rsidRDefault="00662B8C" w:rsidP="003D25AC">
      <w:pPr>
        <w:pStyle w:val="Heading1"/>
      </w:pPr>
      <w:bookmarkStart w:id="5" w:name="_Toc89364336"/>
      <w:r w:rsidRPr="00D853BA">
        <w:t>Impact of policies and legislation on the health and wellbeing of individuals of health and social care settings</w:t>
      </w:r>
      <w:bookmarkEnd w:id="5"/>
    </w:p>
    <w:p w14:paraId="3944D0BF" w14:textId="7D82F1D4" w:rsidR="008141B2" w:rsidRPr="00D853BA" w:rsidRDefault="00662B8C">
      <w:r w:rsidRPr="00D853BA">
        <w:t xml:space="preserve">The OECD health policy implemented by the government of the UK has helped in the improvement of the delivery of primary care services. The treatment facilities for the people suffering from COPD and asthma have been positively impacted by the health policy of the OECD. The improvement in the acute care has helped in the management of the critical cases of COVID-19 with associated comorbidities. The health policy has also benefited people of the UK through increasing the survival rates in fatal cases with poor prognosis. High quality care implemented through the "OECD Health Policy '' has improved the care for patients with cancer and other chronic and geriatic diseases which has </w:t>
      </w:r>
      <w:r w:rsidRPr="00D853BA">
        <w:rPr>
          <w:b/>
          <w:i/>
        </w:rPr>
        <w:t>positively</w:t>
      </w:r>
      <w:r w:rsidRPr="00D853BA">
        <w:t xml:space="preserve"> </w:t>
      </w:r>
      <w:r w:rsidR="00D853BA" w:rsidRPr="00D853BA">
        <w:t>affected</w:t>
      </w:r>
      <w:r w:rsidRPr="00D853BA">
        <w:t xml:space="preserve"> the ''health and wellbeing" of the individuals associated with the "health and social care settings”. </w:t>
      </w:r>
    </w:p>
    <w:p w14:paraId="200905EE" w14:textId="509E4515" w:rsidR="008141B2" w:rsidRPr="00D853BA" w:rsidRDefault="00662B8C">
      <w:r w:rsidRPr="00D853BA">
        <w:lastRenderedPageBreak/>
        <w:t xml:space="preserve">Obesity is one of the common health concerns of the </w:t>
      </w:r>
      <w:r w:rsidR="00D853BA" w:rsidRPr="00D853BA">
        <w:t>UK, which</w:t>
      </w:r>
      <w:r w:rsidRPr="00D853BA">
        <w:t xml:space="preserve"> ha</w:t>
      </w:r>
      <w:r w:rsidR="00C071A3">
        <w:t>s</w:t>
      </w:r>
      <w:r w:rsidRPr="00D853BA">
        <w:t xml:space="preserve"> been managed through the "OECD health policy". Several chronic illnesses like high cholesterol, hypertension, diabetes, cancer and cardiovascular diseases have higher chances of developing due to increase in obesity (</w:t>
      </w:r>
      <w:r w:rsidRPr="00D853BA">
        <w:rPr>
          <w:color w:val="222222"/>
          <w:highlight w:val="white"/>
        </w:rPr>
        <w:t xml:space="preserve">Freathy </w:t>
      </w:r>
      <w:r w:rsidRPr="00D853BA">
        <w:rPr>
          <w:i/>
          <w:color w:val="222222"/>
          <w:highlight w:val="white"/>
        </w:rPr>
        <w:t>et al.,</w:t>
      </w:r>
      <w:r w:rsidRPr="00D853BA">
        <w:rPr>
          <w:color w:val="222222"/>
          <w:highlight w:val="white"/>
        </w:rPr>
        <w:t xml:space="preserve"> 2019)</w:t>
      </w:r>
      <w:r w:rsidRPr="00D853BA">
        <w:t xml:space="preserve">. Minimum health mandatory standards are set by the health policy of the UK for providing the people with a balanced diet </w:t>
      </w:r>
      <w:r w:rsidR="00D853BA" w:rsidRPr="00D853BA">
        <w:t>affecting</w:t>
      </w:r>
      <w:r w:rsidRPr="00D853BA">
        <w:t xml:space="preserve"> the ''health and wellbeing" of the individuals </w:t>
      </w:r>
      <w:r w:rsidRPr="00D853BA">
        <w:rPr>
          <w:b/>
          <w:i/>
        </w:rPr>
        <w:t>positively.</w:t>
      </w:r>
      <w:r w:rsidRPr="00D853BA">
        <w:t xml:space="preserve"> The people associated with the "health and social care settings” are also positively impacted by the changes in the policies of the financial section. The public health policy provides financial security to the people of the UK for management of chronic diseases and improving their "health and wellbeing". </w:t>
      </w:r>
    </w:p>
    <w:p w14:paraId="15354D6F" w14:textId="7D95F499" w:rsidR="008141B2" w:rsidRPr="00D853BA" w:rsidRDefault="00662B8C">
      <w:r w:rsidRPr="00D853BA">
        <w:t xml:space="preserve">On the other hand, the Medicaid services provided by the government of the U.S. for people with low economic status have positively </w:t>
      </w:r>
      <w:r w:rsidR="00D853BA" w:rsidRPr="00D853BA">
        <w:t>affected</w:t>
      </w:r>
      <w:r w:rsidRPr="00D853BA">
        <w:t xml:space="preserve"> their "health and wellbeing".</w:t>
      </w:r>
      <w:r w:rsidR="00C071A3">
        <w:t xml:space="preserve"> P</w:t>
      </w:r>
      <w:r w:rsidRPr="00D853BA">
        <w:t xml:space="preserve">eople with disabilities have also been significantly benefited through the health policy of Medicaid. The Medicare services implemented by the government of the U.S. provided to the geriatric people with chronic diseases and disabilities have been beneficial in providing them with quality care and improving their "health and wellbeing". Both the public health policies of the UK and the U.S. have increased the need for improvement in the skills and performance of staff and healthcare professionals associated with the "health and social care settings” for effective management of the COVID-19 cases. The increased pressure on the frontline health workers for management of the coronavirus cases have </w:t>
      </w:r>
      <w:r w:rsidRPr="00D853BA">
        <w:rPr>
          <w:b/>
          <w:i/>
        </w:rPr>
        <w:t>negatively</w:t>
      </w:r>
      <w:r w:rsidRPr="00D853BA">
        <w:t xml:space="preserve"> </w:t>
      </w:r>
      <w:r w:rsidR="00D853BA" w:rsidRPr="00D853BA">
        <w:t>affected</w:t>
      </w:r>
      <w:r w:rsidRPr="00D853BA">
        <w:t xml:space="preserve"> </w:t>
      </w:r>
      <w:r w:rsidR="00D853BA" w:rsidRPr="00D853BA">
        <w:t>the “</w:t>
      </w:r>
      <w:r w:rsidRPr="00D853BA">
        <w:t xml:space="preserve">health and wellbeing" of the people associated with the "health and social care settings”.  </w:t>
      </w:r>
    </w:p>
    <w:p w14:paraId="38E86A39" w14:textId="77777777" w:rsidR="008141B2" w:rsidRPr="00D853BA" w:rsidRDefault="00662B8C" w:rsidP="003D25AC">
      <w:pPr>
        <w:pStyle w:val="Heading1"/>
      </w:pPr>
      <w:bookmarkStart w:id="6" w:name="_Toc89364337"/>
      <w:r w:rsidRPr="00D853BA">
        <w:t>Ethical considerations</w:t>
      </w:r>
      <w:bookmarkEnd w:id="6"/>
    </w:p>
    <w:p w14:paraId="473FF0D0" w14:textId="77777777" w:rsidR="008141B2" w:rsidRPr="00D853BA" w:rsidRDefault="00662B8C">
      <w:r w:rsidRPr="00D853BA">
        <w:t xml:space="preserve">Maintenance of equality in access to the healthcare treatments and vaccination for the coronavirus infection is one of the ethical considerations for the management of the COVID-19 cases in the UK and U.S. People with high economic status might have easier access to the treatment and vaccines for the </w:t>
      </w:r>
      <w:r w:rsidR="00D853BA" w:rsidRPr="00D853BA">
        <w:t>coronavirus, which</w:t>
      </w:r>
      <w:r w:rsidRPr="00D853BA">
        <w:t xml:space="preserve"> is prevented through the public health policies and legislation of the UK. Equality in accessing the confirmatory tests for The "Access to COVID-19 Tools Accelerator" has been implemented by the WHO for collaboration on the maintenance of production of vaccines, treatment plans, and equitable access.</w:t>
      </w:r>
    </w:p>
    <w:p w14:paraId="7B0628CF" w14:textId="722BFD20" w:rsidR="008141B2" w:rsidRPr="00D853BA" w:rsidRDefault="00662B8C">
      <w:r w:rsidRPr="00D853BA">
        <w:t xml:space="preserve"> People with disabilities and </w:t>
      </w:r>
      <w:r w:rsidR="00D853BA" w:rsidRPr="00D853BA">
        <w:t>co morbidities</w:t>
      </w:r>
      <w:r w:rsidRPr="00D853BA">
        <w:t xml:space="preserve"> should be provided special care for management of the coronavirus infection. Maintenance of transparency by the healthcare professionals with the patients, and their families is another ethical consideration regarding public health. </w:t>
      </w:r>
      <w:r w:rsidR="00D853BA" w:rsidRPr="00D853BA">
        <w:t xml:space="preserve">Policies preventing fast delivery of care to patients </w:t>
      </w:r>
      <w:r w:rsidR="009014C1">
        <w:t>is</w:t>
      </w:r>
      <w:r w:rsidRPr="00D853BA">
        <w:t xml:space="preserve"> one of ethical issues related to the healthcare </w:t>
      </w:r>
      <w:r w:rsidRPr="00D853BA">
        <w:lastRenderedPageBreak/>
        <w:t xml:space="preserve">settings. Informed consent should be taken from the patients before the initiation of the treatment of the COVID-19 infection in both the regions of the UK and the U.S. </w:t>
      </w:r>
    </w:p>
    <w:p w14:paraId="365897D1" w14:textId="77777777" w:rsidR="008141B2" w:rsidRPr="00D853BA" w:rsidRDefault="00662B8C" w:rsidP="003D25AC">
      <w:pPr>
        <w:pStyle w:val="Heading1"/>
      </w:pPr>
      <w:bookmarkStart w:id="7" w:name="_Toc89364338"/>
      <w:r w:rsidRPr="00D853BA">
        <w:t>Recommendations</w:t>
      </w:r>
      <w:bookmarkEnd w:id="7"/>
    </w:p>
    <w:p w14:paraId="7FC50843" w14:textId="3D9249FA" w:rsidR="008141B2" w:rsidRPr="00D853BA" w:rsidRDefault="00662B8C">
      <w:r w:rsidRPr="00D853BA">
        <w:t xml:space="preserve">The healthcare facilities have undergone many changes in recent times due to the global crisis of COVID-19. However, better strategies are necessary for breaking the chain and effective management of the spread of the coronavirus. </w:t>
      </w:r>
      <w:r w:rsidR="00D853BA" w:rsidRPr="00D853BA">
        <w:t xml:space="preserve">The government of both the UK and the U.S. </w:t>
      </w:r>
      <w:r w:rsidR="009014C1">
        <w:t>m</w:t>
      </w:r>
      <w:r w:rsidR="00D853BA" w:rsidRPr="00D853BA">
        <w:t>andatory use of multiple layered masks should be implemented in the public places including the “health and social care</w:t>
      </w:r>
      <w:r w:rsidR="002C25D1">
        <w:t>”</w:t>
      </w:r>
      <w:r w:rsidR="00D853BA" w:rsidRPr="00D853BA">
        <w:t xml:space="preserve"> settings should implement strict policies for preventive measures</w:t>
      </w:r>
      <w:r w:rsidRPr="00D853BA">
        <w:t>. Awareness about the proper methods of washing and the necessity of washing hands frequently during the pandemic should be created among the people of the society to combat the crisis of COVI</w:t>
      </w:r>
      <w:r w:rsidR="002C25D1">
        <w:t>D</w:t>
      </w:r>
      <w:r w:rsidRPr="00D853BA">
        <w:t xml:space="preserve">-19 virus. </w:t>
      </w:r>
    </w:p>
    <w:p w14:paraId="44DADC4A" w14:textId="45FE77DC" w:rsidR="008141B2" w:rsidRPr="00D853BA" w:rsidRDefault="00662B8C">
      <w:r w:rsidRPr="00D853BA">
        <w:t xml:space="preserve">The healthcare facilities for management of comorbidities and other diseases should be improved for effective management of the </w:t>
      </w:r>
      <w:r w:rsidR="00D853BA" w:rsidRPr="00D853BA">
        <w:t>coronavirus</w:t>
      </w:r>
      <w:r w:rsidRPr="00D853BA">
        <w:t xml:space="preserve">. Policies of social distancing and restrictions on social gatherings should be strictly followed in both countries of UK and U.S. for prevention of the spread of the coronavirus. The "incidence of COVID-19" should be measured and monitored regularly for reducing the new number of coronavirus cases. New plans should be developed to manage new variants of the virus for maintaining a steady progress with the management of the pandemic. </w:t>
      </w:r>
    </w:p>
    <w:p w14:paraId="1B41D6BB" w14:textId="77777777" w:rsidR="008141B2" w:rsidRPr="00D853BA" w:rsidRDefault="00662B8C" w:rsidP="003D25AC">
      <w:pPr>
        <w:pStyle w:val="Heading1"/>
      </w:pPr>
      <w:bookmarkStart w:id="8" w:name="_Toc89364339"/>
      <w:r w:rsidRPr="00D853BA">
        <w:t>Conclusion</w:t>
      </w:r>
      <w:bookmarkEnd w:id="8"/>
    </w:p>
    <w:p w14:paraId="47D7813A" w14:textId="74CFD1BF" w:rsidR="008141B2" w:rsidRPr="00D853BA" w:rsidRDefault="00662B8C">
      <w:r w:rsidRPr="00D853BA">
        <w:t xml:space="preserve">The approaches and strategies for measuring, monitoring, and controlling the "incidence of COVID-19" </w:t>
      </w:r>
      <w:r w:rsidR="00D853BA" w:rsidRPr="00D853BA">
        <w:t>have</w:t>
      </w:r>
      <w:r w:rsidRPr="00D853BA">
        <w:t xml:space="preserve"> been discussed in the report. The "Health Belief Model", the </w:t>
      </w:r>
      <w:r w:rsidR="00D853BA" w:rsidRPr="00D853BA">
        <w:t>“Social</w:t>
      </w:r>
      <w:r w:rsidRPr="00D853BA">
        <w:t xml:space="preserve"> cognitive theory ", and the Self-determination theory </w:t>
      </w:r>
      <w:r w:rsidR="00D853BA" w:rsidRPr="00D853BA">
        <w:t>have</w:t>
      </w:r>
      <w:r w:rsidRPr="00D853BA">
        <w:t xml:space="preserve"> been used in the report for analysing the change in health behaviour of people facing the risk of contracting the COVID-19 infection. Public health policies of the UK and the U.S. have been elaborated along with their impact on </w:t>
      </w:r>
      <w:r w:rsidR="00D853BA" w:rsidRPr="00D853BA">
        <w:t>the “</w:t>
      </w:r>
      <w:r w:rsidRPr="00D853BA">
        <w:t xml:space="preserve">health and wellbeing" of the people associated with the "health and social care settings”. </w:t>
      </w:r>
      <w:r w:rsidRPr="00D853BA">
        <w:br w:type="page"/>
      </w:r>
    </w:p>
    <w:p w14:paraId="318557E0" w14:textId="77777777" w:rsidR="008141B2" w:rsidRPr="00D853BA" w:rsidRDefault="00662B8C" w:rsidP="003D25AC">
      <w:pPr>
        <w:pStyle w:val="Heading1"/>
      </w:pPr>
      <w:bookmarkStart w:id="9" w:name="_Toc89364340"/>
      <w:r w:rsidRPr="00D853BA">
        <w:lastRenderedPageBreak/>
        <w:t>Reference list</w:t>
      </w:r>
      <w:bookmarkEnd w:id="9"/>
    </w:p>
    <w:p w14:paraId="638902FE" w14:textId="77777777" w:rsidR="00213946" w:rsidRPr="00D853BA" w:rsidRDefault="00213946">
      <w:pPr>
        <w:spacing w:before="240" w:after="240"/>
      </w:pPr>
      <w:r w:rsidRPr="00D853BA">
        <w:t>assets.publishing.service.gov.uk, 2021. A guide to community-centred approaches for health and wellbeing. [Online] Available at &lt;https://assets.publishing.service.gov.uk/government/uploads/system/uploads/attachment_data/file/768979/A_guide_to_community-centred_approaches_for_health_and_wellbeing__full_report_.pdf&gt;[accessed on 2</w:t>
      </w:r>
      <w:r w:rsidRPr="00D853BA">
        <w:rPr>
          <w:vertAlign w:val="superscript"/>
        </w:rPr>
        <w:t>nd</w:t>
      </w:r>
      <w:r w:rsidRPr="00D853BA">
        <w:t xml:space="preserve"> December 2021]</w:t>
      </w:r>
    </w:p>
    <w:p w14:paraId="1A44A337" w14:textId="77777777" w:rsidR="00213946" w:rsidRPr="00D853BA" w:rsidRDefault="00213946">
      <w:pPr>
        <w:spacing w:before="240" w:after="240"/>
      </w:pPr>
      <w:r w:rsidRPr="00D853BA">
        <w:t>BBC, 2021. Covid-19 in the UK: How many coronavirus cases are there in my area?</w:t>
      </w:r>
    </w:p>
    <w:p w14:paraId="56363FC2" w14:textId="77777777" w:rsidR="00213946" w:rsidRPr="00D853BA" w:rsidRDefault="00213946">
      <w:pPr>
        <w:spacing w:before="240" w:after="240"/>
      </w:pPr>
      <w:r>
        <w:t xml:space="preserve">BBC.com </w:t>
      </w:r>
      <w:r w:rsidRPr="00D853BA">
        <w:t>[Online] Available at &lt;</w:t>
      </w:r>
      <w:hyperlink r:id="rId8" w:history="1">
        <w:r w:rsidRPr="00D853BA">
          <w:rPr>
            <w:color w:val="1155CC"/>
            <w:u w:val="single"/>
          </w:rPr>
          <w:t>https://www.bbc.com/news/uk-51768274</w:t>
        </w:r>
      </w:hyperlink>
      <w:r w:rsidRPr="00D853BA">
        <w:t>&gt; [accessed on 2</w:t>
      </w:r>
      <w:r w:rsidRPr="00D853BA">
        <w:rPr>
          <w:vertAlign w:val="superscript"/>
        </w:rPr>
        <w:t>nd</w:t>
      </w:r>
      <w:r w:rsidRPr="00D853BA">
        <w:t xml:space="preserve"> December 2021]</w:t>
      </w:r>
    </w:p>
    <w:p w14:paraId="7A38D9F4" w14:textId="77777777" w:rsidR="00213946" w:rsidRPr="00D853BA" w:rsidRDefault="00213946">
      <w:pPr>
        <w:spacing w:before="240" w:after="240"/>
      </w:pPr>
      <w:r w:rsidRPr="00D853BA">
        <w:t>euro.who.int, 2021. Coronavirus disease (COVID-19) pandemic. [Online] Available at &lt;https://www.euro.who.int/en/health-topics/health-emergencies/coronavirus-covid-19/novel-coronavirus-2019-ncov&gt;[accessed on 2</w:t>
      </w:r>
      <w:r w:rsidRPr="00D853BA">
        <w:rPr>
          <w:vertAlign w:val="superscript"/>
        </w:rPr>
        <w:t>nd</w:t>
      </w:r>
      <w:r w:rsidRPr="00D853BA">
        <w:t xml:space="preserve"> December 2021]</w:t>
      </w:r>
    </w:p>
    <w:p w14:paraId="720E55BB" w14:textId="77777777" w:rsidR="00213946" w:rsidRPr="00D853BA" w:rsidRDefault="00213946">
      <w:pPr>
        <w:spacing w:before="240" w:after="240"/>
        <w:rPr>
          <w:color w:val="222222"/>
          <w:highlight w:val="white"/>
        </w:rPr>
      </w:pPr>
      <w:r w:rsidRPr="00D853BA">
        <w:rPr>
          <w:color w:val="222222"/>
          <w:highlight w:val="white"/>
        </w:rPr>
        <w:t xml:space="preserve">Freathy, S., Smith, G.B., Schoonhoven, L. and Westwood, G., 2019. The response to patient deterioration in the UK National Health Service—A survey of acute hospital policies. </w:t>
      </w:r>
      <w:r w:rsidRPr="00D853BA">
        <w:rPr>
          <w:i/>
          <w:color w:val="222222"/>
          <w:highlight w:val="white"/>
        </w:rPr>
        <w:t>Resuscitation</w:t>
      </w:r>
      <w:r w:rsidRPr="00D853BA">
        <w:rPr>
          <w:color w:val="222222"/>
          <w:highlight w:val="white"/>
        </w:rPr>
        <w:t xml:space="preserve">, </w:t>
      </w:r>
      <w:r w:rsidRPr="00D853BA">
        <w:rPr>
          <w:i/>
          <w:color w:val="222222"/>
          <w:highlight w:val="white"/>
        </w:rPr>
        <w:t>139</w:t>
      </w:r>
      <w:r w:rsidRPr="00D853BA">
        <w:rPr>
          <w:color w:val="222222"/>
          <w:highlight w:val="white"/>
        </w:rPr>
        <w:t>, pp.152-158.</w:t>
      </w:r>
    </w:p>
    <w:p w14:paraId="2AFBDCF3" w14:textId="77777777" w:rsidR="00213946" w:rsidRPr="00D853BA" w:rsidRDefault="00213946">
      <w:pPr>
        <w:spacing w:before="240" w:after="240"/>
      </w:pPr>
      <w:r w:rsidRPr="00D853BA">
        <w:t>oecd.org, 2021. Health policy in the United Kingdom. [online] Available at &lt;https://www.oecd.org/els/health-systems/Health-Policy-in-United-Kingdom-July-2016.pdf&gt;[accessed on 2</w:t>
      </w:r>
      <w:r w:rsidRPr="00D853BA">
        <w:rPr>
          <w:vertAlign w:val="superscript"/>
        </w:rPr>
        <w:t>nd</w:t>
      </w:r>
      <w:r w:rsidRPr="00D853BA">
        <w:t xml:space="preserve"> December 2021]</w:t>
      </w:r>
    </w:p>
    <w:p w14:paraId="1B580D0D" w14:textId="77777777" w:rsidR="00213946" w:rsidRPr="00D853BA" w:rsidRDefault="00213946">
      <w:pPr>
        <w:spacing w:before="240" w:after="240"/>
      </w:pPr>
      <w:r w:rsidRPr="00D853BA">
        <w:t>rcpsych.ac.uk, 2021. COVID-19: Ethical considerations.  [online] Available at &lt;https://www.rcpsych.ac.uk/about-us/responding-to-covid-19/responding-to-covid-19-guidance-for-clinicians/covid-19-ethical-considerations&gt;[accessed on 2</w:t>
      </w:r>
      <w:r w:rsidRPr="00D853BA">
        <w:rPr>
          <w:vertAlign w:val="superscript"/>
        </w:rPr>
        <w:t>nd</w:t>
      </w:r>
      <w:r w:rsidRPr="00D853BA">
        <w:t xml:space="preserve"> December 2021]</w:t>
      </w:r>
    </w:p>
    <w:p w14:paraId="1BF97D19" w14:textId="77777777" w:rsidR="00213946" w:rsidRPr="00D853BA" w:rsidRDefault="00213946">
      <w:pPr>
        <w:spacing w:before="240" w:after="240"/>
        <w:rPr>
          <w:color w:val="222222"/>
          <w:highlight w:val="white"/>
        </w:rPr>
      </w:pPr>
      <w:r w:rsidRPr="00D853BA">
        <w:rPr>
          <w:color w:val="222222"/>
          <w:highlight w:val="white"/>
        </w:rPr>
        <w:t xml:space="preserve">Schunk, D.H. and DiBenedetto, M.K., 2020. Motivation and social cognitive theory. </w:t>
      </w:r>
      <w:r w:rsidRPr="00D853BA">
        <w:rPr>
          <w:i/>
          <w:color w:val="222222"/>
          <w:highlight w:val="white"/>
        </w:rPr>
        <w:t>Contemporary Educational Psychology</w:t>
      </w:r>
      <w:r w:rsidRPr="00D853BA">
        <w:rPr>
          <w:color w:val="222222"/>
          <w:highlight w:val="white"/>
        </w:rPr>
        <w:t xml:space="preserve">, </w:t>
      </w:r>
      <w:r w:rsidRPr="00D853BA">
        <w:rPr>
          <w:i/>
          <w:color w:val="222222"/>
          <w:highlight w:val="white"/>
        </w:rPr>
        <w:t>60</w:t>
      </w:r>
      <w:r w:rsidRPr="00D853BA">
        <w:rPr>
          <w:color w:val="222222"/>
          <w:highlight w:val="white"/>
        </w:rPr>
        <w:t>, p.101832.</w:t>
      </w:r>
    </w:p>
    <w:p w14:paraId="4D40E599" w14:textId="77777777" w:rsidR="00213946" w:rsidRPr="00D853BA" w:rsidRDefault="00213946">
      <w:pPr>
        <w:spacing w:before="240" w:after="240"/>
      </w:pPr>
      <w:r w:rsidRPr="00D853BA">
        <w:t>Statista, 2021. Coronavirus (COVID-19) in the U.S. - Statistics &amp; Facts. [online] Available at &lt;https://www.statista.com/topics/6084/coronavirus-covid-19-in-the-us/#dossierKeyfigures&gt;[accessed on 2</w:t>
      </w:r>
      <w:r w:rsidRPr="00D853BA">
        <w:rPr>
          <w:vertAlign w:val="superscript"/>
        </w:rPr>
        <w:t>nd</w:t>
      </w:r>
      <w:r w:rsidRPr="00D853BA">
        <w:t xml:space="preserve"> December 2021]</w:t>
      </w:r>
    </w:p>
    <w:p w14:paraId="4DB4FD4A" w14:textId="77777777" w:rsidR="00213946" w:rsidRPr="00D853BA" w:rsidRDefault="00213946">
      <w:pPr>
        <w:spacing w:before="240" w:after="240"/>
      </w:pPr>
      <w:r w:rsidRPr="00D853BA">
        <w:lastRenderedPageBreak/>
        <w:t>whitehouse.gov, 2021. National strategy fro the COVID-19 Response and Pandemic Preparedness. [online] Available at &lt;https://www.whitehouse.gov/wp-content/uploads/2021/01/National-Strategy-for-the-COVID-19-Response-and-Pandemic-Preparedness.pdf&gt;[accessed on 2</w:t>
      </w:r>
      <w:r w:rsidRPr="00D853BA">
        <w:rPr>
          <w:vertAlign w:val="superscript"/>
        </w:rPr>
        <w:t>nd</w:t>
      </w:r>
      <w:r w:rsidRPr="00D853BA">
        <w:t xml:space="preserve"> December 2021]</w:t>
      </w:r>
    </w:p>
    <w:p w14:paraId="3365F080" w14:textId="77777777" w:rsidR="00213946" w:rsidRPr="00D853BA" w:rsidRDefault="00213946">
      <w:pPr>
        <w:spacing w:before="240" w:after="240"/>
      </w:pPr>
      <w:r w:rsidRPr="00D853BA">
        <w:rPr>
          <w:color w:val="222222"/>
          <w:highlight w:val="white"/>
        </w:rPr>
        <w:t xml:space="preserve">Wong, L.P., Alias, H., Wong, P.F., Lee, H.Y. and AbuBakar, S., 2020. The use of the health belief model to assess predictors of intent to receive the COVID-19 vaccine and willingness to pay. </w:t>
      </w:r>
      <w:r w:rsidRPr="00D853BA">
        <w:rPr>
          <w:i/>
          <w:color w:val="222222"/>
          <w:highlight w:val="white"/>
        </w:rPr>
        <w:t>Human vaccines &amp; immunotherapeutics</w:t>
      </w:r>
      <w:r w:rsidRPr="00D853BA">
        <w:rPr>
          <w:color w:val="222222"/>
          <w:highlight w:val="white"/>
        </w:rPr>
        <w:t xml:space="preserve">, </w:t>
      </w:r>
      <w:r w:rsidRPr="00D853BA">
        <w:rPr>
          <w:i/>
          <w:color w:val="222222"/>
          <w:highlight w:val="white"/>
        </w:rPr>
        <w:t>16</w:t>
      </w:r>
      <w:r w:rsidRPr="00D853BA">
        <w:rPr>
          <w:color w:val="222222"/>
          <w:highlight w:val="white"/>
        </w:rPr>
        <w:t>(9), pp.2204-2214.</w:t>
      </w:r>
    </w:p>
    <w:sectPr w:rsidR="00213946" w:rsidRPr="00D853BA" w:rsidSect="00692142">
      <w:foot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7D4E9" w14:textId="77777777" w:rsidR="00B93CC6" w:rsidRDefault="00B93CC6" w:rsidP="00C0534E">
      <w:pPr>
        <w:spacing w:line="240" w:lineRule="auto"/>
      </w:pPr>
      <w:r>
        <w:separator/>
      </w:r>
    </w:p>
  </w:endnote>
  <w:endnote w:type="continuationSeparator" w:id="0">
    <w:p w14:paraId="0DDEE319" w14:textId="77777777" w:rsidR="00B93CC6" w:rsidRDefault="00B93CC6" w:rsidP="00C053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307423"/>
      <w:docPartObj>
        <w:docPartGallery w:val="Page Numbers (Bottom of Page)"/>
        <w:docPartUnique/>
      </w:docPartObj>
    </w:sdtPr>
    <w:sdtEndPr>
      <w:rPr>
        <w:noProof/>
      </w:rPr>
    </w:sdtEndPr>
    <w:sdtContent>
      <w:p w14:paraId="327623E7" w14:textId="77777777" w:rsidR="00C0534E" w:rsidRDefault="00692142">
        <w:pPr>
          <w:pStyle w:val="Footer"/>
          <w:jc w:val="right"/>
        </w:pPr>
        <w:r>
          <w:fldChar w:fldCharType="begin"/>
        </w:r>
        <w:r w:rsidR="00C0534E">
          <w:instrText xml:space="preserve"> PAGE   \* MERGEFORMAT </w:instrText>
        </w:r>
        <w:r>
          <w:fldChar w:fldCharType="separate"/>
        </w:r>
        <w:r w:rsidR="00213946">
          <w:rPr>
            <w:noProof/>
          </w:rPr>
          <w:t>8</w:t>
        </w:r>
        <w:r>
          <w:rPr>
            <w:noProof/>
          </w:rPr>
          <w:fldChar w:fldCharType="end"/>
        </w:r>
      </w:p>
    </w:sdtContent>
  </w:sdt>
  <w:p w14:paraId="794C277C" w14:textId="77777777" w:rsidR="00C0534E" w:rsidRDefault="00C05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83890" w14:textId="77777777" w:rsidR="00B93CC6" w:rsidRDefault="00B93CC6" w:rsidP="00C0534E">
      <w:pPr>
        <w:spacing w:line="240" w:lineRule="auto"/>
      </w:pPr>
      <w:r>
        <w:separator/>
      </w:r>
    </w:p>
  </w:footnote>
  <w:footnote w:type="continuationSeparator" w:id="0">
    <w:p w14:paraId="735D41DA" w14:textId="77777777" w:rsidR="00B93CC6" w:rsidRDefault="00B93CC6" w:rsidP="00C053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1B2"/>
    <w:rsid w:val="00024F32"/>
    <w:rsid w:val="000715EC"/>
    <w:rsid w:val="00213946"/>
    <w:rsid w:val="002C25D1"/>
    <w:rsid w:val="003D25AC"/>
    <w:rsid w:val="005E5D3C"/>
    <w:rsid w:val="00662B8C"/>
    <w:rsid w:val="00692142"/>
    <w:rsid w:val="00797698"/>
    <w:rsid w:val="008141B2"/>
    <w:rsid w:val="009014C1"/>
    <w:rsid w:val="00B93CC6"/>
    <w:rsid w:val="00C0534E"/>
    <w:rsid w:val="00C071A3"/>
    <w:rsid w:val="00C40F3A"/>
    <w:rsid w:val="00D853BA"/>
    <w:rsid w:val="00DD1690"/>
    <w:rsid w:val="00E6465A"/>
    <w:rsid w:val="00F070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E380D"/>
  <w15:docId w15:val="{2D4673FD-1D78-4FFC-8235-9F1F4D0F4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5AC"/>
    <w:pPr>
      <w:spacing w:line="360" w:lineRule="auto"/>
      <w:jc w:val="both"/>
    </w:pPr>
    <w:rPr>
      <w:color w:val="000000" w:themeColor="text1"/>
    </w:rPr>
  </w:style>
  <w:style w:type="paragraph" w:styleId="Heading1">
    <w:name w:val="heading 1"/>
    <w:basedOn w:val="Normal"/>
    <w:next w:val="Normal"/>
    <w:qFormat/>
    <w:rsid w:val="003D25AC"/>
    <w:pPr>
      <w:keepNext/>
      <w:keepLines/>
      <w:spacing w:before="400" w:after="120"/>
      <w:outlineLvl w:val="0"/>
    </w:pPr>
    <w:rPr>
      <w:b/>
      <w:szCs w:val="40"/>
    </w:rPr>
  </w:style>
  <w:style w:type="paragraph" w:styleId="Heading2">
    <w:name w:val="heading 2"/>
    <w:basedOn w:val="Normal"/>
    <w:next w:val="Normal"/>
    <w:rsid w:val="00692142"/>
    <w:pPr>
      <w:keepNext/>
      <w:keepLines/>
      <w:spacing w:before="360" w:after="120"/>
      <w:outlineLvl w:val="1"/>
    </w:pPr>
    <w:rPr>
      <w:sz w:val="32"/>
      <w:szCs w:val="32"/>
    </w:rPr>
  </w:style>
  <w:style w:type="paragraph" w:styleId="Heading3">
    <w:name w:val="heading 3"/>
    <w:basedOn w:val="Normal"/>
    <w:next w:val="Normal"/>
    <w:rsid w:val="00692142"/>
    <w:pPr>
      <w:keepNext/>
      <w:keepLines/>
      <w:spacing w:before="320" w:after="80"/>
      <w:outlineLvl w:val="2"/>
    </w:pPr>
    <w:rPr>
      <w:color w:val="434343"/>
      <w:sz w:val="28"/>
      <w:szCs w:val="28"/>
    </w:rPr>
  </w:style>
  <w:style w:type="paragraph" w:styleId="Heading4">
    <w:name w:val="heading 4"/>
    <w:basedOn w:val="Normal"/>
    <w:next w:val="Normal"/>
    <w:rsid w:val="00692142"/>
    <w:pPr>
      <w:keepNext/>
      <w:keepLines/>
      <w:spacing w:before="280" w:after="80"/>
      <w:outlineLvl w:val="3"/>
    </w:pPr>
    <w:rPr>
      <w:color w:val="666666"/>
      <w:sz w:val="24"/>
      <w:szCs w:val="24"/>
    </w:rPr>
  </w:style>
  <w:style w:type="paragraph" w:styleId="Heading5">
    <w:name w:val="heading 5"/>
    <w:basedOn w:val="Normal"/>
    <w:next w:val="Normal"/>
    <w:rsid w:val="00692142"/>
    <w:pPr>
      <w:keepNext/>
      <w:keepLines/>
      <w:spacing w:before="240" w:after="80"/>
      <w:outlineLvl w:val="4"/>
    </w:pPr>
    <w:rPr>
      <w:color w:val="666666"/>
    </w:rPr>
  </w:style>
  <w:style w:type="paragraph" w:styleId="Heading6">
    <w:name w:val="heading 6"/>
    <w:basedOn w:val="Normal"/>
    <w:next w:val="Normal"/>
    <w:rsid w:val="0069214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92142"/>
    <w:pPr>
      <w:keepNext/>
      <w:keepLines/>
      <w:spacing w:after="60"/>
    </w:pPr>
    <w:rPr>
      <w:sz w:val="52"/>
      <w:szCs w:val="52"/>
    </w:rPr>
  </w:style>
  <w:style w:type="paragraph" w:styleId="Subtitle">
    <w:name w:val="Subtitle"/>
    <w:basedOn w:val="Normal"/>
    <w:next w:val="Normal"/>
    <w:rsid w:val="00692142"/>
    <w:pPr>
      <w:keepNext/>
      <w:keepLines/>
      <w:spacing w:after="320"/>
    </w:pPr>
    <w:rPr>
      <w:color w:val="666666"/>
      <w:sz w:val="30"/>
      <w:szCs w:val="30"/>
    </w:rPr>
  </w:style>
  <w:style w:type="paragraph" w:styleId="Header">
    <w:name w:val="header"/>
    <w:basedOn w:val="Normal"/>
    <w:link w:val="HeaderChar"/>
    <w:uiPriority w:val="99"/>
    <w:unhideWhenUsed/>
    <w:rsid w:val="00C0534E"/>
    <w:pPr>
      <w:tabs>
        <w:tab w:val="center" w:pos="4680"/>
        <w:tab w:val="right" w:pos="9360"/>
      </w:tabs>
      <w:spacing w:line="240" w:lineRule="auto"/>
    </w:pPr>
  </w:style>
  <w:style w:type="character" w:customStyle="1" w:styleId="HeaderChar">
    <w:name w:val="Header Char"/>
    <w:basedOn w:val="DefaultParagraphFont"/>
    <w:link w:val="Header"/>
    <w:uiPriority w:val="99"/>
    <w:rsid w:val="00C0534E"/>
    <w:rPr>
      <w:color w:val="000000" w:themeColor="text1"/>
    </w:rPr>
  </w:style>
  <w:style w:type="paragraph" w:styleId="Footer">
    <w:name w:val="footer"/>
    <w:basedOn w:val="Normal"/>
    <w:link w:val="FooterChar"/>
    <w:uiPriority w:val="99"/>
    <w:unhideWhenUsed/>
    <w:rsid w:val="00C0534E"/>
    <w:pPr>
      <w:tabs>
        <w:tab w:val="center" w:pos="4680"/>
        <w:tab w:val="right" w:pos="9360"/>
      </w:tabs>
      <w:spacing w:line="240" w:lineRule="auto"/>
    </w:pPr>
  </w:style>
  <w:style w:type="character" w:customStyle="1" w:styleId="FooterChar">
    <w:name w:val="Footer Char"/>
    <w:basedOn w:val="DefaultParagraphFont"/>
    <w:link w:val="Footer"/>
    <w:uiPriority w:val="99"/>
    <w:rsid w:val="00C0534E"/>
    <w:rPr>
      <w:color w:val="000000" w:themeColor="text1"/>
    </w:rPr>
  </w:style>
  <w:style w:type="paragraph" w:styleId="TOCHeading">
    <w:name w:val="TOC Heading"/>
    <w:basedOn w:val="Heading1"/>
    <w:next w:val="Normal"/>
    <w:uiPriority w:val="39"/>
    <w:unhideWhenUsed/>
    <w:qFormat/>
    <w:rsid w:val="00C0534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0534E"/>
    <w:pPr>
      <w:spacing w:after="100"/>
    </w:pPr>
  </w:style>
  <w:style w:type="character" w:styleId="Hyperlink">
    <w:name w:val="Hyperlink"/>
    <w:basedOn w:val="DefaultParagraphFont"/>
    <w:uiPriority w:val="99"/>
    <w:unhideWhenUsed/>
    <w:rsid w:val="00C0534E"/>
    <w:rPr>
      <w:color w:val="0000FF" w:themeColor="hyperlink"/>
      <w:u w:val="single"/>
    </w:rPr>
  </w:style>
  <w:style w:type="paragraph" w:styleId="BalloonText">
    <w:name w:val="Balloon Text"/>
    <w:basedOn w:val="Normal"/>
    <w:link w:val="BalloonTextChar"/>
    <w:uiPriority w:val="99"/>
    <w:semiHidden/>
    <w:unhideWhenUsed/>
    <w:rsid w:val="00D853B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3BA"/>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uk-51768274"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17A73-386A-4DB0-AC05-2D68E1408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2908</Words>
  <Characters>16577</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tendai dzitiro</dc:creator>
  <cp:lastModifiedBy>tendai dzitiro</cp:lastModifiedBy>
  <cp:revision>2</cp:revision>
  <dcterms:created xsi:type="dcterms:W3CDTF">2022-01-14T02:41:00Z</dcterms:created>
  <dcterms:modified xsi:type="dcterms:W3CDTF">2022-01-14T02:41:00Z</dcterms:modified>
</cp:coreProperties>
</file>