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C0DC5" w:rsidRPr="002C0DC5" w:rsidRDefault="002C0DC5" w:rsidP="002C0DC5">
      <w:pPr>
        <w:jc w:val="center"/>
      </w:pPr>
    </w:p>
    <w:p w:rsidR="002C0DC5" w:rsidRPr="002C0DC5" w:rsidRDefault="002C0DC5" w:rsidP="002C0DC5">
      <w:pPr>
        <w:jc w:val="center"/>
      </w:pPr>
    </w:p>
    <w:p w:rsidR="002C0DC5" w:rsidRPr="002C0DC5" w:rsidRDefault="002C0DC5" w:rsidP="002C0DC5">
      <w:pPr>
        <w:jc w:val="center"/>
      </w:pPr>
    </w:p>
    <w:p w:rsidR="002C0DC5" w:rsidRPr="002C0DC5" w:rsidRDefault="002C0DC5" w:rsidP="002C0DC5">
      <w:pPr>
        <w:jc w:val="center"/>
      </w:pPr>
    </w:p>
    <w:p w:rsidR="002C0DC5" w:rsidRPr="002C0DC5" w:rsidRDefault="002C0DC5" w:rsidP="002C0DC5">
      <w:pPr>
        <w:jc w:val="center"/>
      </w:pPr>
    </w:p>
    <w:p w:rsidR="002C0DC5" w:rsidRPr="002C0DC5" w:rsidRDefault="002C0DC5" w:rsidP="002C0DC5">
      <w:pPr>
        <w:jc w:val="center"/>
      </w:pPr>
    </w:p>
    <w:p w:rsidR="002C0DC5" w:rsidRPr="002C0DC5" w:rsidRDefault="002C0DC5" w:rsidP="002C0DC5">
      <w:pPr>
        <w:jc w:val="center"/>
      </w:pPr>
    </w:p>
    <w:p w:rsidR="002C0DC5" w:rsidRPr="002C0DC5" w:rsidRDefault="002C0DC5" w:rsidP="002C0DC5">
      <w:pPr>
        <w:jc w:val="center"/>
      </w:pPr>
    </w:p>
    <w:p w:rsidR="002C0DC5" w:rsidRPr="002C0DC5" w:rsidRDefault="002C0DC5" w:rsidP="002C0DC5">
      <w:pPr>
        <w:jc w:val="center"/>
        <w:rPr>
          <w:b/>
          <w:sz w:val="36"/>
        </w:rPr>
      </w:pPr>
    </w:p>
    <w:p w:rsidR="002C0DC5" w:rsidRPr="002C0DC5" w:rsidRDefault="002C0DC5" w:rsidP="002C0DC5">
      <w:pPr>
        <w:jc w:val="center"/>
        <w:rPr>
          <w:b/>
          <w:sz w:val="36"/>
        </w:rPr>
      </w:pPr>
      <w:r w:rsidRPr="002C0DC5">
        <w:rPr>
          <w:b/>
          <w:sz w:val="36"/>
        </w:rPr>
        <w:t>Essay – Artificial Intelligence (AI) in Academia</w:t>
      </w:r>
    </w:p>
    <w:p w:rsidR="002C0DC5" w:rsidRPr="002C0DC5" w:rsidRDefault="002C0DC5" w:rsidP="002C0DC5">
      <w:pPr>
        <w:spacing w:before="0" w:after="200" w:line="276" w:lineRule="auto"/>
        <w:jc w:val="left"/>
      </w:pPr>
      <w:r w:rsidRPr="002C0DC5">
        <w:br w:type="page"/>
      </w:r>
    </w:p>
    <w:p w:rsidR="002C0DC5" w:rsidRPr="002C0DC5" w:rsidRDefault="00934EFC" w:rsidP="00D009FA">
      <w:pPr>
        <w:pBdr>
          <w:bottom w:val="single" w:sz="4" w:space="1" w:color="auto"/>
        </w:pBdr>
        <w:jc w:val="center"/>
        <w:rPr>
          <w:b/>
          <w:color w:val="548DD4" w:themeColor="text2" w:themeTint="99"/>
          <w:sz w:val="32"/>
        </w:rPr>
      </w:pPr>
      <w:r w:rsidRPr="00D009FA">
        <w:rPr>
          <w:b/>
          <w:color w:val="548DD4" w:themeColor="text2" w:themeTint="99"/>
          <w:sz w:val="32"/>
        </w:rPr>
        <w:lastRenderedPageBreak/>
        <w:t>AI Enhances Academic Learning and Promotes Better Outcomes for S</w:t>
      </w:r>
      <w:r w:rsidR="00D009FA" w:rsidRPr="00D009FA">
        <w:rPr>
          <w:b/>
          <w:color w:val="548DD4" w:themeColor="text2" w:themeTint="99"/>
          <w:sz w:val="32"/>
        </w:rPr>
        <w:t xml:space="preserve">tudents and </w:t>
      </w:r>
      <w:r w:rsidRPr="00D009FA">
        <w:rPr>
          <w:b/>
          <w:color w:val="548DD4" w:themeColor="text2" w:themeTint="99"/>
          <w:sz w:val="32"/>
        </w:rPr>
        <w:t>E</w:t>
      </w:r>
      <w:r w:rsidR="002C0DC5" w:rsidRPr="00D009FA">
        <w:rPr>
          <w:b/>
          <w:color w:val="548DD4" w:themeColor="text2" w:themeTint="99"/>
          <w:sz w:val="32"/>
        </w:rPr>
        <w:t>ducators</w:t>
      </w:r>
    </w:p>
    <w:p w:rsidR="002C0DC5" w:rsidRPr="002C0DC5" w:rsidRDefault="002C0DC5" w:rsidP="002C0DC5"/>
    <w:p w:rsidR="00D0732F" w:rsidRPr="00D0732F" w:rsidRDefault="00D0732F" w:rsidP="00D0732F">
      <w:r w:rsidRPr="00D0732F">
        <w:t xml:space="preserve">Artificial Intelligence (AI) has rapidly transformed the academic landscape by introducing innovative tools that enhance teaching, learning, and assessment processes. </w:t>
      </w:r>
      <w:r w:rsidR="006F693D" w:rsidRPr="006F693D">
        <w:t>This is because of advancements such as implementation of ChatGPT for tutoring, Grammalry for enhancing writing skills and Advanced Anti-Plagiarism software in the educational sector. This paper posits that AI goes further to su</w:t>
      </w:r>
      <w:bookmarkStart w:id="0" w:name="_GoBack"/>
      <w:bookmarkEnd w:id="0"/>
      <w:r w:rsidR="006F693D" w:rsidRPr="006F693D">
        <w:t>pport academic learning and improve the results for learners and instructors in different ways, inclusive of personalised learning, efficient feedback, and maintaining of integrity.</w:t>
      </w:r>
    </w:p>
    <w:p w:rsidR="00D0732F" w:rsidRPr="00D0732F" w:rsidRDefault="00D0732F" w:rsidP="00D0732F">
      <w:r w:rsidRPr="00D0732F">
        <w:t>One of the primary advantages of AI in academia is i</w:t>
      </w:r>
      <w:r w:rsidR="006F693D">
        <w:t>ts ability to deliver personalis</w:t>
      </w:r>
      <w:r w:rsidRPr="00D0732F">
        <w:t xml:space="preserve">ed learning experiences. </w:t>
      </w:r>
      <w:r w:rsidR="00B20ABE" w:rsidRPr="00B20ABE">
        <w:t>They employ Artificial Intelligence to track the performance of students and present content in the form that is comfortable to individual learners to make learning accessible to all. Ayeni et al. (2024) opine that the adopted AI enhances the concept of personalization as it addresses various learning types while creating awareness about the areas that may or may not be strengths of the students. Thus, platforms that incorporate the features of adaptive algorithms can change the difficulty level of the course material based on the evaluation results, so that no student is left behind.</w:t>
      </w:r>
      <w:r w:rsidR="00B20ABE">
        <w:t xml:space="preserve">  </w:t>
      </w:r>
    </w:p>
    <w:p w:rsidR="00D0732F" w:rsidRPr="00D0732F" w:rsidRDefault="00FC7718" w:rsidP="00D0732F">
      <w:r w:rsidRPr="00FC7718">
        <w:t>Besides, the current artificial intelligence technologies, including ChatGPT and Grammarly become vital assistants in academic writing and researching. ChatGPT gives the students a unique tool of brainstorming ideas, coming up with the sequence of the material, and understanding of the difficult material. Likewise, Grammarly provides a useful tool for enhancing the quality of the paper by checking any grammar mistakes and offering suggestions for better writing. In their study, Chen, Chen, and Lin (2020) note that these AI applications enhances the writing practises while enabling independent thinking by providing recommendations as opposed to guidance. It allows the student to learn through interaction in a way where they gain and enhance their writing skills, and at the same time making them more creative.</w:t>
      </w:r>
    </w:p>
    <w:p w:rsidR="00325926" w:rsidRDefault="00325926" w:rsidP="00325926">
      <w:r>
        <w:t xml:space="preserve">Furthermore, AI has a major influence on preserving the students’ academic credibility. Despite the possibility of AI being utilised to commit academic fraud, the superior AI tools play critical roles in preventing cheating. Using machine learning, plagiarism detection </w:t>
      </w:r>
      <w:r>
        <w:lastRenderedPageBreak/>
        <w:t>software consists of a sophisticated programme that instantly cheques each submission for plagiarism and/or lack of citation. According to Hooda et al. (2022), such systems gives teachers powerful instrument that enable the determination of the credibility of student assignments. Automization of the intended monitoring means that the educators are free from the monotony of repetitive work and that the possibility of human error that would lead to mild plagiarism cases is eliminated hence supporting academic integrity.</w:t>
      </w:r>
    </w:p>
    <w:p w:rsidR="00325926" w:rsidRDefault="00325926" w:rsidP="00325926">
      <w:r>
        <w:t>In addition, conventional assessment and feedback are another area, where Acadspace sees an opportunity to apply AI; Paper grading can be quite monotonous and at the same time has low reliability compared to AI systems that provide more efficiency in grading. For instance, automated assessments make it easier for students to receive the results immediately; they can therefore know and correct their mistakes very quickly. According to Xu (2024, ) the use of AI in formulating system also found that there is better evaluation of the students and also provide supportive and interactive environment for the learners. Feedback at this point is useful for constant evaluation and the enhancement of student comprehension of topics taught.</w:t>
      </w:r>
    </w:p>
    <w:p w:rsidR="00325926" w:rsidRDefault="00325926" w:rsidP="00325926">
      <w:r>
        <w:t>Moreover, AI has an impact on formulating the overall curriculum that consists of educational programmes. Ejjami (2024) opines that with AI the curriculum can include big data in constructing the curriculum to make education flexible to fit the current market demands and technological interface of learning. This continuous change in curricula keeps the teachers and learners on the cutting edge of technology ideas while preparing them for the advances of the digital age.</w:t>
      </w:r>
    </w:p>
    <w:p w:rsidR="002C0DC5" w:rsidRPr="002C0DC5" w:rsidRDefault="00325926" w:rsidP="00325926">
      <w:r>
        <w:t>Lastly, it is evident that the use of AI in academia has so much advantages in improving the personalised learning methods and writing and researching skills, a reduction in cases of plagiarism and cheating, the revising methods of testing and developing the curriculum. It is crucial to mention that there are certain controversies connected with the possible misuse of AI As it was already mentioned before, experience proves that with proper use of the AI the results may be improved significantly. Applying artificial intelligence in teaching and learning today creates an equitable environment that favours both the teachers and learners as the latter receives support to prepare for the future endeavours.</w:t>
      </w:r>
      <w:r w:rsidR="00D0732F">
        <w:t xml:space="preserve"> </w:t>
      </w:r>
    </w:p>
    <w:p w:rsidR="002C0DC5" w:rsidRPr="002C0DC5" w:rsidRDefault="002C0DC5" w:rsidP="002C0DC5"/>
    <w:p w:rsidR="002C0DC5" w:rsidRPr="002C0DC5" w:rsidRDefault="002C0DC5" w:rsidP="002C0DC5"/>
    <w:p w:rsidR="002C0DC5" w:rsidRPr="002C0DC5" w:rsidRDefault="002C0DC5" w:rsidP="002C0DC5">
      <w:pPr>
        <w:spacing w:before="0" w:after="200" w:line="276" w:lineRule="auto"/>
        <w:jc w:val="left"/>
      </w:pPr>
      <w:r w:rsidRPr="002C0DC5">
        <w:br w:type="page"/>
      </w:r>
    </w:p>
    <w:p w:rsidR="002C0DC5" w:rsidRPr="002C0DC5" w:rsidRDefault="002C0DC5" w:rsidP="002C0DC5">
      <w:pPr>
        <w:keepNext/>
        <w:keepLines/>
        <w:outlineLvl w:val="0"/>
        <w:rPr>
          <w:rFonts w:eastAsiaTheme="majorEastAsia" w:cstheme="majorBidi"/>
          <w:b/>
          <w:bCs/>
          <w:color w:val="365F91" w:themeColor="accent1" w:themeShade="BF"/>
          <w:sz w:val="28"/>
          <w:szCs w:val="28"/>
        </w:rPr>
      </w:pPr>
      <w:r w:rsidRPr="002C0DC5">
        <w:rPr>
          <w:rFonts w:eastAsiaTheme="majorEastAsia" w:cstheme="majorBidi"/>
          <w:b/>
          <w:bCs/>
          <w:color w:val="365F91" w:themeColor="accent1" w:themeShade="BF"/>
          <w:sz w:val="28"/>
          <w:szCs w:val="28"/>
        </w:rPr>
        <w:lastRenderedPageBreak/>
        <w:t xml:space="preserve">References </w:t>
      </w:r>
    </w:p>
    <w:p w:rsidR="00365320" w:rsidRDefault="00365320" w:rsidP="00365320">
      <w:pPr>
        <w:ind w:left="720" w:hanging="720"/>
      </w:pPr>
      <w:r>
        <w:t xml:space="preserve">Ayeni, O.O., Al Hamad, N.M., Chisom, O.N., Osawaru, B. and Adewusi, O.E., 2024. AI in education: A review of personalized learning and educational technology. </w:t>
      </w:r>
      <w:r w:rsidRPr="00584EC7">
        <w:rPr>
          <w:i/>
        </w:rPr>
        <w:t>GSC Advanced Research and Reviews, 18</w:t>
      </w:r>
      <w:r>
        <w:t>(2), pp.261-271.</w:t>
      </w:r>
    </w:p>
    <w:p w:rsidR="00365320" w:rsidRPr="002C0DC5" w:rsidRDefault="00365320" w:rsidP="002C0DC5">
      <w:pPr>
        <w:ind w:left="720" w:hanging="720"/>
      </w:pPr>
      <w:r w:rsidRPr="002C0DC5">
        <w:t>Chen, L., Chen, P. and Lin, Z., 2020. Artificial intelligence in education: A review. </w:t>
      </w:r>
      <w:r w:rsidRPr="002C0DC5">
        <w:rPr>
          <w:i/>
          <w:iCs/>
        </w:rPr>
        <w:t>Ieee Access</w:t>
      </w:r>
      <w:r w:rsidRPr="002C0DC5">
        <w:t>, </w:t>
      </w:r>
      <w:r w:rsidRPr="002C0DC5">
        <w:rPr>
          <w:i/>
          <w:iCs/>
        </w:rPr>
        <w:t>8</w:t>
      </w:r>
      <w:r w:rsidRPr="002C0DC5">
        <w:t>, pp.75264-75278.</w:t>
      </w:r>
    </w:p>
    <w:p w:rsidR="00365320" w:rsidRDefault="00365320" w:rsidP="00365320">
      <w:pPr>
        <w:ind w:left="720" w:hanging="720"/>
      </w:pPr>
      <w:r>
        <w:t xml:space="preserve">Ejjami, R., 2024. The future of learning: AI-based curriculum development. </w:t>
      </w:r>
      <w:r w:rsidRPr="00584EC7">
        <w:rPr>
          <w:i/>
        </w:rPr>
        <w:t>International Journal For Multidisciplinary Research, 6</w:t>
      </w:r>
      <w:r>
        <w:t>(4), pp.214-219.</w:t>
      </w:r>
    </w:p>
    <w:p w:rsidR="00365320" w:rsidRPr="002C0DC5" w:rsidRDefault="00365320" w:rsidP="00584EC7">
      <w:pPr>
        <w:ind w:left="720" w:hanging="720"/>
      </w:pPr>
      <w:r w:rsidRPr="002C0DC5">
        <w:t>Hooda, M., Rana, C., Dahiya, O., Rizwan, A. and Hossain, M.S., 2022. Artificial intelligence for assessment and feedback to enhance student success in higher education. </w:t>
      </w:r>
      <w:r w:rsidRPr="002C0DC5">
        <w:rPr>
          <w:i/>
          <w:iCs/>
        </w:rPr>
        <w:t>Mathematical Problems in Engineering</w:t>
      </w:r>
      <w:r w:rsidRPr="002C0DC5">
        <w:t>, </w:t>
      </w:r>
      <w:r w:rsidRPr="002C0DC5">
        <w:rPr>
          <w:i/>
          <w:iCs/>
        </w:rPr>
        <w:t>2022</w:t>
      </w:r>
      <w:r w:rsidRPr="002C0DC5">
        <w:t>(1), p.5215722.</w:t>
      </w:r>
    </w:p>
    <w:p w:rsidR="00365320" w:rsidRDefault="00365320" w:rsidP="00365320">
      <w:pPr>
        <w:ind w:left="720" w:hanging="720"/>
      </w:pPr>
      <w:r>
        <w:t xml:space="preserve">Xu, Z., 2024. AI in education: Enhancing learning experiences and student outcomes. </w:t>
      </w:r>
      <w:r w:rsidRPr="00365320">
        <w:rPr>
          <w:i/>
        </w:rPr>
        <w:t>Applied and Computational Engineering, 51</w:t>
      </w:r>
      <w:r>
        <w:t xml:space="preserve">(1), pp.104-111. </w:t>
      </w:r>
    </w:p>
    <w:p w:rsidR="004E5FCF" w:rsidRDefault="004E5FCF" w:rsidP="004E5FCF"/>
    <w:sectPr w:rsidR="004E5FCF">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E00BF" w:rsidRDefault="004E00BF" w:rsidP="00163092">
      <w:pPr>
        <w:spacing w:before="0" w:after="0" w:line="240" w:lineRule="auto"/>
      </w:pPr>
      <w:r>
        <w:separator/>
      </w:r>
    </w:p>
  </w:endnote>
  <w:endnote w:type="continuationSeparator" w:id="0">
    <w:p w:rsidR="004E00BF" w:rsidRDefault="004E00BF" w:rsidP="0016309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E00BF" w:rsidRDefault="004E00BF" w:rsidP="00163092">
      <w:pPr>
        <w:spacing w:before="0" w:after="0" w:line="240" w:lineRule="auto"/>
      </w:pPr>
      <w:r>
        <w:separator/>
      </w:r>
    </w:p>
  </w:footnote>
  <w:footnote w:type="continuationSeparator" w:id="0">
    <w:p w:rsidR="004E00BF" w:rsidRDefault="004E00BF" w:rsidP="00163092">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F3B03BD"/>
    <w:multiLevelType w:val="multilevel"/>
    <w:tmpl w:val="135E4A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FF770B4"/>
    <w:multiLevelType w:val="multilevel"/>
    <w:tmpl w:val="E23CC4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EFA7BB8"/>
    <w:multiLevelType w:val="multilevel"/>
    <w:tmpl w:val="0D82AB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1195A25"/>
    <w:multiLevelType w:val="multilevel"/>
    <w:tmpl w:val="FB4C52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8F70CBE"/>
    <w:multiLevelType w:val="multilevel"/>
    <w:tmpl w:val="005646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14B2680"/>
    <w:multiLevelType w:val="multilevel"/>
    <w:tmpl w:val="51A6CC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1BE4D85"/>
    <w:multiLevelType w:val="multilevel"/>
    <w:tmpl w:val="7AE040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8273B7D"/>
    <w:multiLevelType w:val="multilevel"/>
    <w:tmpl w:val="CD40D0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1110D71"/>
    <w:multiLevelType w:val="multilevel"/>
    <w:tmpl w:val="8EB88A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3D65DCF"/>
    <w:multiLevelType w:val="multilevel"/>
    <w:tmpl w:val="35AC6F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C2A3B2F"/>
    <w:multiLevelType w:val="multilevel"/>
    <w:tmpl w:val="5B54FF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8"/>
  </w:num>
  <w:num w:numId="2">
    <w:abstractNumId w:val="3"/>
  </w:num>
  <w:num w:numId="3">
    <w:abstractNumId w:val="10"/>
  </w:num>
  <w:num w:numId="4">
    <w:abstractNumId w:val="2"/>
  </w:num>
  <w:num w:numId="5">
    <w:abstractNumId w:val="5"/>
  </w:num>
  <w:num w:numId="6">
    <w:abstractNumId w:val="6"/>
  </w:num>
  <w:num w:numId="7">
    <w:abstractNumId w:val="9"/>
  </w:num>
  <w:num w:numId="8">
    <w:abstractNumId w:val="4"/>
  </w:num>
  <w:num w:numId="9">
    <w:abstractNumId w:val="0"/>
  </w:num>
  <w:num w:numId="10">
    <w:abstractNumId w:val="1"/>
  </w:num>
  <w:num w:numId="1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6040A"/>
    <w:rsid w:val="00032170"/>
    <w:rsid w:val="00051F15"/>
    <w:rsid w:val="00057765"/>
    <w:rsid w:val="000D5F6C"/>
    <w:rsid w:val="00137892"/>
    <w:rsid w:val="00163092"/>
    <w:rsid w:val="00185890"/>
    <w:rsid w:val="00205124"/>
    <w:rsid w:val="002B5B90"/>
    <w:rsid w:val="002C0DC5"/>
    <w:rsid w:val="002C60DC"/>
    <w:rsid w:val="00325926"/>
    <w:rsid w:val="00365320"/>
    <w:rsid w:val="003F6BC0"/>
    <w:rsid w:val="004223F9"/>
    <w:rsid w:val="00485B99"/>
    <w:rsid w:val="004E00BF"/>
    <w:rsid w:val="004E5FCF"/>
    <w:rsid w:val="00532451"/>
    <w:rsid w:val="0056040A"/>
    <w:rsid w:val="00584EC7"/>
    <w:rsid w:val="005A63BB"/>
    <w:rsid w:val="0064679B"/>
    <w:rsid w:val="006A40F6"/>
    <w:rsid w:val="006C0648"/>
    <w:rsid w:val="006F693D"/>
    <w:rsid w:val="00741A8C"/>
    <w:rsid w:val="00771BEA"/>
    <w:rsid w:val="00780685"/>
    <w:rsid w:val="00792253"/>
    <w:rsid w:val="007B42F8"/>
    <w:rsid w:val="00813176"/>
    <w:rsid w:val="00821200"/>
    <w:rsid w:val="008A4AAD"/>
    <w:rsid w:val="008D3720"/>
    <w:rsid w:val="009151C0"/>
    <w:rsid w:val="00934EFC"/>
    <w:rsid w:val="009505C8"/>
    <w:rsid w:val="009B4A51"/>
    <w:rsid w:val="00B20ABE"/>
    <w:rsid w:val="00B40E96"/>
    <w:rsid w:val="00BB6063"/>
    <w:rsid w:val="00BD45CD"/>
    <w:rsid w:val="00C04295"/>
    <w:rsid w:val="00C763AB"/>
    <w:rsid w:val="00CC64EA"/>
    <w:rsid w:val="00D009FA"/>
    <w:rsid w:val="00D02ED4"/>
    <w:rsid w:val="00D0732F"/>
    <w:rsid w:val="00D7223F"/>
    <w:rsid w:val="00DE3285"/>
    <w:rsid w:val="00E25600"/>
    <w:rsid w:val="00E57746"/>
    <w:rsid w:val="00EB79D5"/>
    <w:rsid w:val="00F153E6"/>
    <w:rsid w:val="00F325AB"/>
    <w:rsid w:val="00F444CB"/>
    <w:rsid w:val="00FB1358"/>
    <w:rsid w:val="00FC77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731AA2"/>
  <w15:chartTrackingRefBased/>
  <w15:docId w15:val="{D112DAE5-447E-45CF-9B71-047DFEC061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7223F"/>
    <w:pPr>
      <w:spacing w:before="120" w:after="12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7223F"/>
    <w:pPr>
      <w:keepNext/>
      <w:keepLines/>
      <w:outlineLvl w:val="0"/>
    </w:pPr>
    <w:rPr>
      <w:rFonts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DE3285"/>
    <w:pPr>
      <w:keepNext/>
      <w:keepLines/>
      <w:spacing w:before="0" w:after="0"/>
      <w:outlineLvl w:val="1"/>
    </w:pPr>
    <w:rPr>
      <w:rFonts w:eastAsiaTheme="majorEastAsia" w:cstheme="majorBidi"/>
      <w:b/>
      <w:bCs/>
      <w:color w:val="4F81BD" w:themeColor="accent1"/>
      <w:sz w:val="26"/>
      <w:szCs w:val="26"/>
    </w:rPr>
  </w:style>
  <w:style w:type="paragraph" w:styleId="Heading3">
    <w:name w:val="heading 3"/>
    <w:basedOn w:val="Normal"/>
    <w:next w:val="Normal"/>
    <w:link w:val="Heading3Char"/>
    <w:uiPriority w:val="9"/>
    <w:unhideWhenUsed/>
    <w:qFormat/>
    <w:rsid w:val="00C763AB"/>
    <w:pPr>
      <w:keepNext/>
      <w:keepLines/>
      <w:outlineLvl w:val="2"/>
    </w:pPr>
    <w:rPr>
      <w:rFonts w:eastAsiaTheme="majorEastAsia" w:cstheme="majorBidi"/>
      <w:b/>
      <w:bCs/>
      <w:color w:val="000000" w:themeColor="text1"/>
    </w:rPr>
  </w:style>
  <w:style w:type="paragraph" w:styleId="Heading4">
    <w:name w:val="heading 4"/>
    <w:basedOn w:val="Normal"/>
    <w:next w:val="Normal"/>
    <w:link w:val="Heading4Char"/>
    <w:uiPriority w:val="9"/>
    <w:semiHidden/>
    <w:unhideWhenUsed/>
    <w:qFormat/>
    <w:rsid w:val="00C763AB"/>
    <w:pPr>
      <w:keepNext/>
      <w:keepLines/>
      <w:spacing w:before="200" w:after="0"/>
      <w:outlineLvl w:val="3"/>
    </w:pPr>
    <w:rPr>
      <w:rFonts w:asciiTheme="majorHAnsi" w:eastAsiaTheme="majorEastAsia" w:hAnsiTheme="majorHAnsi" w:cstheme="majorBidi"/>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E3285"/>
    <w:rPr>
      <w:rFonts w:ascii="Times New Roman" w:eastAsiaTheme="majorEastAsia" w:hAnsi="Times New Roman" w:cstheme="majorBidi"/>
      <w:b/>
      <w:bCs/>
      <w:color w:val="4F81BD" w:themeColor="accent1"/>
      <w:sz w:val="26"/>
      <w:szCs w:val="26"/>
    </w:rPr>
  </w:style>
  <w:style w:type="character" w:customStyle="1" w:styleId="Heading1Char">
    <w:name w:val="Heading 1 Char"/>
    <w:basedOn w:val="DefaultParagraphFont"/>
    <w:link w:val="Heading1"/>
    <w:uiPriority w:val="9"/>
    <w:rsid w:val="00D7223F"/>
    <w:rPr>
      <w:rFonts w:ascii="Times New Roman" w:eastAsiaTheme="majorEastAsia" w:hAnsi="Times New Roman" w:cstheme="majorBidi"/>
      <w:b/>
      <w:bCs/>
      <w:color w:val="365F91" w:themeColor="accent1" w:themeShade="BF"/>
      <w:sz w:val="28"/>
      <w:szCs w:val="28"/>
    </w:rPr>
  </w:style>
  <w:style w:type="character" w:customStyle="1" w:styleId="Heading3Char">
    <w:name w:val="Heading 3 Char"/>
    <w:basedOn w:val="DefaultParagraphFont"/>
    <w:link w:val="Heading3"/>
    <w:uiPriority w:val="9"/>
    <w:rsid w:val="00C763AB"/>
    <w:rPr>
      <w:rFonts w:ascii="Times New Roman" w:eastAsiaTheme="majorEastAsia" w:hAnsi="Times New Roman" w:cstheme="majorBidi"/>
      <w:b/>
      <w:bCs/>
      <w:color w:val="000000" w:themeColor="text1"/>
      <w:sz w:val="24"/>
    </w:rPr>
  </w:style>
  <w:style w:type="character" w:customStyle="1" w:styleId="Heading4Char">
    <w:name w:val="Heading 4 Char"/>
    <w:basedOn w:val="DefaultParagraphFont"/>
    <w:link w:val="Heading4"/>
    <w:uiPriority w:val="9"/>
    <w:semiHidden/>
    <w:rsid w:val="00C763AB"/>
    <w:rPr>
      <w:rFonts w:asciiTheme="majorHAnsi" w:eastAsiaTheme="majorEastAsia" w:hAnsiTheme="majorHAnsi" w:cstheme="majorBidi"/>
      <w:b/>
      <w:bCs/>
      <w:i/>
      <w:iCs/>
      <w:sz w:val="24"/>
    </w:rPr>
  </w:style>
  <w:style w:type="paragraph" w:styleId="Header">
    <w:name w:val="header"/>
    <w:basedOn w:val="Normal"/>
    <w:link w:val="HeaderChar"/>
    <w:uiPriority w:val="99"/>
    <w:unhideWhenUsed/>
    <w:rsid w:val="0016309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163092"/>
    <w:rPr>
      <w:rFonts w:ascii="Times New Roman" w:hAnsi="Times New Roman"/>
      <w:sz w:val="24"/>
    </w:rPr>
  </w:style>
  <w:style w:type="paragraph" w:styleId="Footer">
    <w:name w:val="footer"/>
    <w:basedOn w:val="Normal"/>
    <w:link w:val="FooterChar"/>
    <w:uiPriority w:val="99"/>
    <w:unhideWhenUsed/>
    <w:rsid w:val="0016309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163092"/>
    <w:rPr>
      <w:rFonts w:ascii="Times New Roman" w:hAnsi="Times New Roman"/>
      <w:sz w:val="24"/>
    </w:rPr>
  </w:style>
  <w:style w:type="character" w:styleId="Hyperlink">
    <w:name w:val="Hyperlink"/>
    <w:basedOn w:val="DefaultParagraphFont"/>
    <w:uiPriority w:val="99"/>
    <w:unhideWhenUsed/>
    <w:rsid w:val="00F444C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8938735">
      <w:bodyDiv w:val="1"/>
      <w:marLeft w:val="0"/>
      <w:marRight w:val="0"/>
      <w:marTop w:val="0"/>
      <w:marBottom w:val="0"/>
      <w:divBdr>
        <w:top w:val="none" w:sz="0" w:space="0" w:color="auto"/>
        <w:left w:val="none" w:sz="0" w:space="0" w:color="auto"/>
        <w:bottom w:val="none" w:sz="0" w:space="0" w:color="auto"/>
        <w:right w:val="none" w:sz="0" w:space="0" w:color="auto"/>
      </w:divBdr>
    </w:div>
    <w:div w:id="171260455">
      <w:bodyDiv w:val="1"/>
      <w:marLeft w:val="0"/>
      <w:marRight w:val="0"/>
      <w:marTop w:val="0"/>
      <w:marBottom w:val="0"/>
      <w:divBdr>
        <w:top w:val="none" w:sz="0" w:space="0" w:color="auto"/>
        <w:left w:val="none" w:sz="0" w:space="0" w:color="auto"/>
        <w:bottom w:val="none" w:sz="0" w:space="0" w:color="auto"/>
        <w:right w:val="none" w:sz="0" w:space="0" w:color="auto"/>
      </w:divBdr>
    </w:div>
    <w:div w:id="516702421">
      <w:bodyDiv w:val="1"/>
      <w:marLeft w:val="0"/>
      <w:marRight w:val="0"/>
      <w:marTop w:val="0"/>
      <w:marBottom w:val="0"/>
      <w:divBdr>
        <w:top w:val="none" w:sz="0" w:space="0" w:color="auto"/>
        <w:left w:val="none" w:sz="0" w:space="0" w:color="auto"/>
        <w:bottom w:val="none" w:sz="0" w:space="0" w:color="auto"/>
        <w:right w:val="none" w:sz="0" w:space="0" w:color="auto"/>
      </w:divBdr>
    </w:div>
    <w:div w:id="722948475">
      <w:bodyDiv w:val="1"/>
      <w:marLeft w:val="0"/>
      <w:marRight w:val="0"/>
      <w:marTop w:val="0"/>
      <w:marBottom w:val="0"/>
      <w:divBdr>
        <w:top w:val="none" w:sz="0" w:space="0" w:color="auto"/>
        <w:left w:val="none" w:sz="0" w:space="0" w:color="auto"/>
        <w:bottom w:val="none" w:sz="0" w:space="0" w:color="auto"/>
        <w:right w:val="none" w:sz="0" w:space="0" w:color="auto"/>
      </w:divBdr>
    </w:div>
    <w:div w:id="804658726">
      <w:bodyDiv w:val="1"/>
      <w:marLeft w:val="0"/>
      <w:marRight w:val="0"/>
      <w:marTop w:val="0"/>
      <w:marBottom w:val="0"/>
      <w:divBdr>
        <w:top w:val="none" w:sz="0" w:space="0" w:color="auto"/>
        <w:left w:val="none" w:sz="0" w:space="0" w:color="auto"/>
        <w:bottom w:val="none" w:sz="0" w:space="0" w:color="auto"/>
        <w:right w:val="none" w:sz="0" w:space="0" w:color="auto"/>
      </w:divBdr>
    </w:div>
    <w:div w:id="1177697090">
      <w:bodyDiv w:val="1"/>
      <w:marLeft w:val="0"/>
      <w:marRight w:val="0"/>
      <w:marTop w:val="0"/>
      <w:marBottom w:val="0"/>
      <w:divBdr>
        <w:top w:val="none" w:sz="0" w:space="0" w:color="auto"/>
        <w:left w:val="none" w:sz="0" w:space="0" w:color="auto"/>
        <w:bottom w:val="none" w:sz="0" w:space="0" w:color="auto"/>
        <w:right w:val="none" w:sz="0" w:space="0" w:color="auto"/>
      </w:divBdr>
    </w:div>
    <w:div w:id="16482422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342</TotalTime>
  <Pages>4</Pages>
  <Words>870</Words>
  <Characters>4963</Characters>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2025-02-07T10:41:00Z</dcterms:created>
  <dcterms:modified xsi:type="dcterms:W3CDTF">2025-02-13T16:25:00Z</dcterms:modified>
</cp:coreProperties>
</file>