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F104D" w14:textId="77777777" w:rsidR="00B479F8" w:rsidRDefault="00B479F8" w:rsidP="00B479F8">
      <w:pPr>
        <w:jc w:val="center"/>
      </w:pPr>
    </w:p>
    <w:p w14:paraId="5661427F" w14:textId="77777777" w:rsidR="00B479F8" w:rsidRDefault="00B479F8" w:rsidP="00B479F8">
      <w:pPr>
        <w:jc w:val="center"/>
      </w:pPr>
    </w:p>
    <w:p w14:paraId="6C40EAE2" w14:textId="77777777" w:rsidR="00B479F8" w:rsidRDefault="00B479F8" w:rsidP="00B479F8">
      <w:pPr>
        <w:jc w:val="center"/>
      </w:pPr>
    </w:p>
    <w:p w14:paraId="117FDDC2" w14:textId="77777777" w:rsidR="00B479F8" w:rsidRDefault="00B479F8" w:rsidP="00B479F8">
      <w:pPr>
        <w:jc w:val="center"/>
      </w:pPr>
    </w:p>
    <w:p w14:paraId="716B267A" w14:textId="77777777" w:rsidR="00B479F8" w:rsidRDefault="00B479F8" w:rsidP="00B479F8">
      <w:pPr>
        <w:jc w:val="center"/>
      </w:pPr>
    </w:p>
    <w:p w14:paraId="36B00FB4" w14:textId="77777777" w:rsidR="00B479F8" w:rsidRPr="005067FD" w:rsidRDefault="00B479F8" w:rsidP="00B479F8">
      <w:pPr>
        <w:jc w:val="center"/>
        <w:rPr>
          <w:sz w:val="28"/>
          <w:szCs w:val="28"/>
        </w:rPr>
      </w:pPr>
    </w:p>
    <w:p w14:paraId="1B57501F" w14:textId="77777777" w:rsidR="00B479F8" w:rsidRPr="005067FD" w:rsidRDefault="00DF7046" w:rsidP="00B479F8">
      <w:pPr>
        <w:jc w:val="center"/>
        <w:rPr>
          <w:rFonts w:ascii="Arial" w:hAnsi="Arial" w:cs="Arial"/>
          <w:sz w:val="28"/>
          <w:szCs w:val="28"/>
        </w:rPr>
      </w:pPr>
      <w:r w:rsidRPr="005067FD">
        <w:rPr>
          <w:sz w:val="28"/>
          <w:szCs w:val="28"/>
        </w:rPr>
        <w:t>Title</w:t>
      </w:r>
      <w:r w:rsidRPr="005067FD">
        <w:rPr>
          <w:rFonts w:ascii="Arial" w:hAnsi="Arial" w:cs="Arial"/>
          <w:sz w:val="28"/>
          <w:szCs w:val="28"/>
        </w:rPr>
        <w:t xml:space="preserve">: </w:t>
      </w:r>
      <w:r w:rsidRPr="005067FD">
        <w:rPr>
          <w:sz w:val="28"/>
          <w:szCs w:val="28"/>
          <w:shd w:val="clear" w:color="auto" w:fill="FFFFFF"/>
        </w:rPr>
        <w:t>A comparison of the marketing methods of two multinational hotel brands</w:t>
      </w:r>
      <w:r w:rsidRPr="005067FD">
        <w:rPr>
          <w:rFonts w:ascii="Arial" w:hAnsi="Arial" w:cs="Arial"/>
          <w:sz w:val="28"/>
          <w:szCs w:val="28"/>
        </w:rPr>
        <w:t>.</w:t>
      </w:r>
    </w:p>
    <w:p w14:paraId="7FA98608" w14:textId="7030C226" w:rsidR="00B479F8" w:rsidRPr="00BE5E25" w:rsidRDefault="00DF7046" w:rsidP="00B479F8">
      <w:pPr>
        <w:jc w:val="center"/>
      </w:pPr>
      <w:r w:rsidRPr="00BE5E25">
        <w:t>Name</w:t>
      </w:r>
      <w:r w:rsidR="005067FD">
        <w:t>: Viorica Stavinschi</w:t>
      </w:r>
    </w:p>
    <w:p w14:paraId="2587D9C4" w14:textId="29E17B16" w:rsidR="00B479F8" w:rsidRPr="00BE5E25" w:rsidRDefault="00DF7046" w:rsidP="00B479F8">
      <w:pPr>
        <w:jc w:val="center"/>
      </w:pPr>
      <w:r w:rsidRPr="00BE5E25">
        <w:t>Student ID number</w:t>
      </w:r>
      <w:r w:rsidR="005067FD">
        <w:t>: 2243598</w:t>
      </w:r>
    </w:p>
    <w:p w14:paraId="67BA0D97" w14:textId="77777777" w:rsidR="00B479F8" w:rsidRPr="00BE5E25" w:rsidRDefault="00DF7046" w:rsidP="00B479F8">
      <w:pPr>
        <w:jc w:val="center"/>
      </w:pPr>
      <w:r w:rsidRPr="00BE5E25">
        <w:t>The module title: Marketing Essentials BMIH4005</w:t>
      </w:r>
    </w:p>
    <w:p w14:paraId="67A84E71" w14:textId="6B056B5E" w:rsidR="00B479F8" w:rsidRDefault="00DF7046" w:rsidP="00B479F8">
      <w:pPr>
        <w:jc w:val="center"/>
      </w:pPr>
      <w:r w:rsidRPr="00BE5E25">
        <w:t>Lecturer’s name</w:t>
      </w:r>
      <w:r w:rsidR="005067FD">
        <w:t>: Scott James</w:t>
      </w:r>
    </w:p>
    <w:p w14:paraId="3ED6372B" w14:textId="0D80EF96" w:rsidR="00B479F8" w:rsidRPr="00EA5674" w:rsidRDefault="00DF7046" w:rsidP="00B479F8">
      <w:pPr>
        <w:jc w:val="center"/>
      </w:pPr>
      <w:r>
        <w:t>Word Count</w:t>
      </w:r>
      <w:r w:rsidR="005067FD">
        <w:t>: 1532 words</w:t>
      </w:r>
    </w:p>
    <w:p w14:paraId="3B0F3899" w14:textId="77777777" w:rsidR="00B479F8" w:rsidRDefault="00DF7046">
      <w:pPr>
        <w:spacing w:after="160" w:line="259" w:lineRule="auto"/>
        <w:rPr>
          <w:b/>
        </w:rPr>
      </w:pPr>
      <w:r>
        <w:br w:type="page"/>
      </w:r>
    </w:p>
    <w:sdt>
      <w:sdtPr>
        <w:rPr>
          <w:rFonts w:ascii="Times New Roman" w:eastAsiaTheme="minorHAnsi" w:hAnsi="Times New Roman" w:cstheme="minorBidi"/>
          <w:color w:val="auto"/>
          <w:sz w:val="24"/>
          <w:szCs w:val="22"/>
          <w:lang w:val="en-GB"/>
        </w:rPr>
        <w:id w:val="-1657759378"/>
        <w:docPartObj>
          <w:docPartGallery w:val="Table of Contents"/>
          <w:docPartUnique/>
        </w:docPartObj>
      </w:sdtPr>
      <w:sdtEndPr>
        <w:rPr>
          <w:b/>
          <w:bCs/>
          <w:noProof/>
        </w:rPr>
      </w:sdtEndPr>
      <w:sdtContent>
        <w:p w14:paraId="51FB2677" w14:textId="77777777" w:rsidR="00D37455" w:rsidRPr="00D37455" w:rsidRDefault="00DF7046" w:rsidP="00D37455">
          <w:pPr>
            <w:pStyle w:val="TOCHeading"/>
            <w:jc w:val="center"/>
            <w:rPr>
              <w:rFonts w:ascii="Times New Roman" w:hAnsi="Times New Roman" w:cs="Times New Roman"/>
              <w:b/>
              <w:color w:val="auto"/>
              <w:sz w:val="24"/>
              <w:szCs w:val="24"/>
            </w:rPr>
          </w:pPr>
          <w:r w:rsidRPr="00D37455">
            <w:rPr>
              <w:rFonts w:ascii="Times New Roman" w:hAnsi="Times New Roman" w:cs="Times New Roman"/>
              <w:b/>
              <w:color w:val="auto"/>
              <w:sz w:val="24"/>
              <w:szCs w:val="24"/>
            </w:rPr>
            <w:t>Table of Contents</w:t>
          </w:r>
        </w:p>
        <w:p w14:paraId="2AFF77C0" w14:textId="77777777" w:rsidR="00D37455" w:rsidRDefault="00DF7046">
          <w:pPr>
            <w:pStyle w:val="TOC1"/>
            <w:tabs>
              <w:tab w:val="left" w:pos="440"/>
              <w:tab w:val="right" w:leader="dot" w:pos="9350"/>
            </w:tabs>
            <w:rPr>
              <w:noProof/>
            </w:rPr>
          </w:pPr>
          <w:r>
            <w:fldChar w:fldCharType="begin"/>
          </w:r>
          <w:r>
            <w:instrText xml:space="preserve"> TOC \o "1-3" \h \z \u </w:instrText>
          </w:r>
          <w:r>
            <w:fldChar w:fldCharType="separate"/>
          </w:r>
          <w:hyperlink w:anchor="_Toc134703686" w:history="1">
            <w:r w:rsidRPr="00E9302C">
              <w:rPr>
                <w:rStyle w:val="Hyperlink"/>
                <w:noProof/>
              </w:rPr>
              <w:t>1</w:t>
            </w:r>
            <w:r>
              <w:rPr>
                <w:noProof/>
              </w:rPr>
              <w:tab/>
            </w:r>
            <w:r w:rsidRPr="00E9302C">
              <w:rPr>
                <w:rStyle w:val="Hyperlink"/>
                <w:noProof/>
              </w:rPr>
              <w:t>Introduction</w:t>
            </w:r>
            <w:r>
              <w:rPr>
                <w:noProof/>
                <w:webHidden/>
              </w:rPr>
              <w:tab/>
            </w:r>
            <w:r>
              <w:rPr>
                <w:noProof/>
                <w:webHidden/>
              </w:rPr>
              <w:fldChar w:fldCharType="begin"/>
            </w:r>
            <w:r>
              <w:rPr>
                <w:noProof/>
                <w:webHidden/>
              </w:rPr>
              <w:instrText xml:space="preserve"> PAGEREF _Toc134703686 \h </w:instrText>
            </w:r>
            <w:r>
              <w:rPr>
                <w:noProof/>
                <w:webHidden/>
              </w:rPr>
            </w:r>
            <w:r>
              <w:rPr>
                <w:noProof/>
                <w:webHidden/>
              </w:rPr>
              <w:fldChar w:fldCharType="separate"/>
            </w:r>
            <w:r>
              <w:rPr>
                <w:noProof/>
                <w:webHidden/>
              </w:rPr>
              <w:t>3</w:t>
            </w:r>
            <w:r>
              <w:rPr>
                <w:noProof/>
                <w:webHidden/>
              </w:rPr>
              <w:fldChar w:fldCharType="end"/>
            </w:r>
          </w:hyperlink>
        </w:p>
        <w:p w14:paraId="25A1D665" w14:textId="77777777" w:rsidR="00D37455" w:rsidRDefault="00000000">
          <w:pPr>
            <w:pStyle w:val="TOC1"/>
            <w:tabs>
              <w:tab w:val="left" w:pos="440"/>
              <w:tab w:val="right" w:leader="dot" w:pos="9350"/>
            </w:tabs>
            <w:rPr>
              <w:noProof/>
            </w:rPr>
          </w:pPr>
          <w:hyperlink w:anchor="_Toc134703687" w:history="1">
            <w:r w:rsidR="00DF7046" w:rsidRPr="00E9302C">
              <w:rPr>
                <w:rStyle w:val="Hyperlink"/>
                <w:noProof/>
              </w:rPr>
              <w:t>2</w:t>
            </w:r>
            <w:r w:rsidR="00DF7046">
              <w:rPr>
                <w:noProof/>
              </w:rPr>
              <w:tab/>
            </w:r>
            <w:r w:rsidR="00DF7046" w:rsidRPr="00E9302C">
              <w:rPr>
                <w:rStyle w:val="Hyperlink"/>
                <w:noProof/>
              </w:rPr>
              <w:t>Discussion</w:t>
            </w:r>
            <w:r w:rsidR="00DF7046">
              <w:rPr>
                <w:noProof/>
                <w:webHidden/>
              </w:rPr>
              <w:tab/>
            </w:r>
            <w:r w:rsidR="00DF7046">
              <w:rPr>
                <w:noProof/>
                <w:webHidden/>
              </w:rPr>
              <w:fldChar w:fldCharType="begin"/>
            </w:r>
            <w:r w:rsidR="00DF7046">
              <w:rPr>
                <w:noProof/>
                <w:webHidden/>
              </w:rPr>
              <w:instrText xml:space="preserve"> PAGEREF _Toc134703687 \h </w:instrText>
            </w:r>
            <w:r w:rsidR="00DF7046">
              <w:rPr>
                <w:noProof/>
                <w:webHidden/>
              </w:rPr>
            </w:r>
            <w:r w:rsidR="00DF7046">
              <w:rPr>
                <w:noProof/>
                <w:webHidden/>
              </w:rPr>
              <w:fldChar w:fldCharType="separate"/>
            </w:r>
            <w:r w:rsidR="00DF7046">
              <w:rPr>
                <w:noProof/>
                <w:webHidden/>
              </w:rPr>
              <w:t>3</w:t>
            </w:r>
            <w:r w:rsidR="00DF7046">
              <w:rPr>
                <w:noProof/>
                <w:webHidden/>
              </w:rPr>
              <w:fldChar w:fldCharType="end"/>
            </w:r>
          </w:hyperlink>
        </w:p>
        <w:p w14:paraId="4CAAABC5" w14:textId="77777777" w:rsidR="00D37455" w:rsidRDefault="00000000">
          <w:pPr>
            <w:pStyle w:val="TOC1"/>
            <w:tabs>
              <w:tab w:val="left" w:pos="440"/>
              <w:tab w:val="right" w:leader="dot" w:pos="9350"/>
            </w:tabs>
            <w:rPr>
              <w:noProof/>
            </w:rPr>
          </w:pPr>
          <w:hyperlink w:anchor="_Toc134703688" w:history="1">
            <w:r w:rsidR="00DF7046" w:rsidRPr="00E9302C">
              <w:rPr>
                <w:rStyle w:val="Hyperlink"/>
                <w:noProof/>
              </w:rPr>
              <w:t>3</w:t>
            </w:r>
            <w:r w:rsidR="00DF7046">
              <w:rPr>
                <w:noProof/>
              </w:rPr>
              <w:tab/>
            </w:r>
            <w:r w:rsidR="00DF7046" w:rsidRPr="00E9302C">
              <w:rPr>
                <w:rStyle w:val="Hyperlink"/>
                <w:noProof/>
              </w:rPr>
              <w:t>Conclusion</w:t>
            </w:r>
            <w:r w:rsidR="00DF7046">
              <w:rPr>
                <w:noProof/>
                <w:webHidden/>
              </w:rPr>
              <w:tab/>
            </w:r>
            <w:r w:rsidR="00DF7046">
              <w:rPr>
                <w:noProof/>
                <w:webHidden/>
              </w:rPr>
              <w:fldChar w:fldCharType="begin"/>
            </w:r>
            <w:r w:rsidR="00DF7046">
              <w:rPr>
                <w:noProof/>
                <w:webHidden/>
              </w:rPr>
              <w:instrText xml:space="preserve"> PAGEREF _Toc134703688 \h </w:instrText>
            </w:r>
            <w:r w:rsidR="00DF7046">
              <w:rPr>
                <w:noProof/>
                <w:webHidden/>
              </w:rPr>
            </w:r>
            <w:r w:rsidR="00DF7046">
              <w:rPr>
                <w:noProof/>
                <w:webHidden/>
              </w:rPr>
              <w:fldChar w:fldCharType="separate"/>
            </w:r>
            <w:r w:rsidR="00DF7046">
              <w:rPr>
                <w:noProof/>
                <w:webHidden/>
              </w:rPr>
              <w:t>7</w:t>
            </w:r>
            <w:r w:rsidR="00DF7046">
              <w:rPr>
                <w:noProof/>
                <w:webHidden/>
              </w:rPr>
              <w:fldChar w:fldCharType="end"/>
            </w:r>
          </w:hyperlink>
        </w:p>
        <w:p w14:paraId="4A8C7E8E" w14:textId="77777777" w:rsidR="00D37455" w:rsidRDefault="00000000">
          <w:pPr>
            <w:pStyle w:val="TOC1"/>
            <w:tabs>
              <w:tab w:val="left" w:pos="440"/>
              <w:tab w:val="right" w:leader="dot" w:pos="9350"/>
            </w:tabs>
            <w:rPr>
              <w:noProof/>
            </w:rPr>
          </w:pPr>
          <w:hyperlink w:anchor="_Toc134703689" w:history="1">
            <w:r w:rsidR="00DF7046" w:rsidRPr="00E9302C">
              <w:rPr>
                <w:rStyle w:val="Hyperlink"/>
                <w:noProof/>
              </w:rPr>
              <w:t>4</w:t>
            </w:r>
            <w:r w:rsidR="00DF7046">
              <w:rPr>
                <w:noProof/>
              </w:rPr>
              <w:tab/>
            </w:r>
            <w:r w:rsidR="00DF7046" w:rsidRPr="00E9302C">
              <w:rPr>
                <w:rStyle w:val="Hyperlink"/>
                <w:noProof/>
              </w:rPr>
              <w:t>References</w:t>
            </w:r>
            <w:r w:rsidR="00DF7046">
              <w:rPr>
                <w:noProof/>
                <w:webHidden/>
              </w:rPr>
              <w:tab/>
            </w:r>
            <w:r w:rsidR="00DF7046">
              <w:rPr>
                <w:noProof/>
                <w:webHidden/>
              </w:rPr>
              <w:fldChar w:fldCharType="begin"/>
            </w:r>
            <w:r w:rsidR="00DF7046">
              <w:rPr>
                <w:noProof/>
                <w:webHidden/>
              </w:rPr>
              <w:instrText xml:space="preserve"> PAGEREF _Toc134703689 \h </w:instrText>
            </w:r>
            <w:r w:rsidR="00DF7046">
              <w:rPr>
                <w:noProof/>
                <w:webHidden/>
              </w:rPr>
            </w:r>
            <w:r w:rsidR="00DF7046">
              <w:rPr>
                <w:noProof/>
                <w:webHidden/>
              </w:rPr>
              <w:fldChar w:fldCharType="separate"/>
            </w:r>
            <w:r w:rsidR="00DF7046">
              <w:rPr>
                <w:noProof/>
                <w:webHidden/>
              </w:rPr>
              <w:t>8</w:t>
            </w:r>
            <w:r w:rsidR="00DF7046">
              <w:rPr>
                <w:noProof/>
                <w:webHidden/>
              </w:rPr>
              <w:fldChar w:fldCharType="end"/>
            </w:r>
          </w:hyperlink>
        </w:p>
        <w:p w14:paraId="0ADFED33" w14:textId="77777777" w:rsidR="00D37455" w:rsidRDefault="00000000">
          <w:pPr>
            <w:pStyle w:val="TOC1"/>
            <w:tabs>
              <w:tab w:val="left" w:pos="440"/>
              <w:tab w:val="right" w:leader="dot" w:pos="9350"/>
            </w:tabs>
            <w:rPr>
              <w:noProof/>
            </w:rPr>
          </w:pPr>
          <w:hyperlink w:anchor="_Toc134703690" w:history="1">
            <w:r w:rsidR="00DF7046" w:rsidRPr="00E9302C">
              <w:rPr>
                <w:rStyle w:val="Hyperlink"/>
                <w:noProof/>
              </w:rPr>
              <w:t>5</w:t>
            </w:r>
            <w:r w:rsidR="00DF7046">
              <w:rPr>
                <w:noProof/>
              </w:rPr>
              <w:tab/>
            </w:r>
            <w:r w:rsidR="00DF7046" w:rsidRPr="00E9302C">
              <w:rPr>
                <w:rStyle w:val="Hyperlink"/>
                <w:noProof/>
              </w:rPr>
              <w:t>Appendices</w:t>
            </w:r>
            <w:r w:rsidR="00DF7046">
              <w:rPr>
                <w:noProof/>
                <w:webHidden/>
              </w:rPr>
              <w:tab/>
            </w:r>
            <w:r w:rsidR="00DF7046">
              <w:rPr>
                <w:noProof/>
                <w:webHidden/>
              </w:rPr>
              <w:fldChar w:fldCharType="begin"/>
            </w:r>
            <w:r w:rsidR="00DF7046">
              <w:rPr>
                <w:noProof/>
                <w:webHidden/>
              </w:rPr>
              <w:instrText xml:space="preserve"> PAGEREF _Toc134703690 \h </w:instrText>
            </w:r>
            <w:r w:rsidR="00DF7046">
              <w:rPr>
                <w:noProof/>
                <w:webHidden/>
              </w:rPr>
            </w:r>
            <w:r w:rsidR="00DF7046">
              <w:rPr>
                <w:noProof/>
                <w:webHidden/>
              </w:rPr>
              <w:fldChar w:fldCharType="separate"/>
            </w:r>
            <w:r w:rsidR="00DF7046">
              <w:rPr>
                <w:noProof/>
                <w:webHidden/>
              </w:rPr>
              <w:t>10</w:t>
            </w:r>
            <w:r w:rsidR="00DF7046">
              <w:rPr>
                <w:noProof/>
                <w:webHidden/>
              </w:rPr>
              <w:fldChar w:fldCharType="end"/>
            </w:r>
          </w:hyperlink>
        </w:p>
        <w:p w14:paraId="4B9B6850" w14:textId="77777777" w:rsidR="00D37455" w:rsidRDefault="00DF7046">
          <w:r>
            <w:rPr>
              <w:b/>
              <w:bCs/>
              <w:noProof/>
            </w:rPr>
            <w:fldChar w:fldCharType="end"/>
          </w:r>
        </w:p>
      </w:sdtContent>
    </w:sdt>
    <w:p w14:paraId="23FD940A" w14:textId="77777777" w:rsidR="00D37455" w:rsidRDefault="00DF7046">
      <w:pPr>
        <w:spacing w:after="160" w:line="259" w:lineRule="auto"/>
        <w:rPr>
          <w:b/>
        </w:rPr>
      </w:pPr>
      <w:r>
        <w:br w:type="page"/>
      </w:r>
    </w:p>
    <w:p w14:paraId="52250857" w14:textId="77777777" w:rsidR="001F44C3" w:rsidRDefault="00DF7046" w:rsidP="00D348A4">
      <w:pPr>
        <w:pStyle w:val="Heading1"/>
        <w:jc w:val="both"/>
      </w:pPr>
      <w:bookmarkStart w:id="0" w:name="_Toc134703686"/>
      <w:r>
        <w:lastRenderedPageBreak/>
        <w:t>Introduction</w:t>
      </w:r>
      <w:bookmarkEnd w:id="0"/>
      <w:r>
        <w:t xml:space="preserve"> </w:t>
      </w:r>
    </w:p>
    <w:p w14:paraId="71BDE119" w14:textId="77777777" w:rsidR="009F102C" w:rsidRPr="009F102C" w:rsidRDefault="00DF7046" w:rsidP="00D348A4">
      <w:pPr>
        <w:ind w:firstLine="432"/>
        <w:jc w:val="both"/>
      </w:pPr>
      <w:r>
        <w:t>The purpose of the essay is to compare the marketing strategies and methods of multinational brands named Holiday Inn and Six Senses. Holiday Inn is a chain of hotels geared towards families looking for comfortable spots to relax (</w:t>
      </w:r>
      <w:r w:rsidR="00246DCB">
        <w:t>Holiday Inn, 2023</w:t>
      </w:r>
      <w:r>
        <w:t>). Besides this, Six Senses is more inclined towards targeting those in the audience that tends to travel (</w:t>
      </w:r>
      <w:r w:rsidR="00246DCB">
        <w:t>Six Senses, 2023</w:t>
      </w:r>
      <w:r>
        <w:t xml:space="preserve">). Therefore, it can be stated that both hotels are striving to transform experiences around the world. The two brands will be compared considering SWOT and PESTLE frameworks, leading to the determination of challenges and opportunities. The marketing mix and STP framework will further be used for the identification </w:t>
      </w:r>
      <w:r w:rsidR="007C6713">
        <w:t xml:space="preserve">of similarities and differences in brand strategies. </w:t>
      </w:r>
    </w:p>
    <w:p w14:paraId="1C7160B7" w14:textId="77777777" w:rsidR="00AD17B7" w:rsidRDefault="00DF7046" w:rsidP="00F667FE">
      <w:pPr>
        <w:pStyle w:val="Heading1"/>
        <w:jc w:val="both"/>
      </w:pPr>
      <w:bookmarkStart w:id="1" w:name="_Toc134703687"/>
      <w:r>
        <w:t>Discussion</w:t>
      </w:r>
      <w:bookmarkEnd w:id="1"/>
      <w:r>
        <w:t xml:space="preserve"> </w:t>
      </w:r>
    </w:p>
    <w:p w14:paraId="4497FDDC" w14:textId="77777777" w:rsidR="00D348A4" w:rsidRDefault="00DF7046" w:rsidP="004A337B">
      <w:pPr>
        <w:ind w:firstLine="432"/>
        <w:jc w:val="both"/>
      </w:pPr>
      <w:r>
        <w:t>SWOT serves as a framework that is considered for internal analysis, compared to that PESTLE, which is more inclined towards the det</w:t>
      </w:r>
      <w:r w:rsidR="00837967">
        <w:t>ermination of external factors (</w:t>
      </w:r>
      <w:r w:rsidR="00141471" w:rsidRPr="00141471">
        <w:t xml:space="preserve">Mejia </w:t>
      </w:r>
      <w:r w:rsidR="00141471" w:rsidRPr="00141471">
        <w:rPr>
          <w:i/>
        </w:rPr>
        <w:t>et al.,</w:t>
      </w:r>
      <w:r w:rsidR="00141471" w:rsidRPr="00141471">
        <w:t xml:space="preserve"> 2022</w:t>
      </w:r>
      <w:r w:rsidR="00837967">
        <w:t>). Among the major strengths of Holiday Inn lies in its iconic and trusted brand name, with a range of services and amenities</w:t>
      </w:r>
      <w:r w:rsidR="005E0FEF">
        <w:t xml:space="preserve">, which include spacious rooms, fitness centres, pool and spa, and meeting spaces, whether it is the beachside or mountains. The hotel, however, is still making efforts to increase its market penetration, being concerned with the fact that a significant number of competitors are </w:t>
      </w:r>
      <w:r w:rsidR="00957A7E">
        <w:t>already operating in the market (</w:t>
      </w:r>
      <w:r w:rsidR="00246DCB">
        <w:t>Holiday Inn, 2023</w:t>
      </w:r>
      <w:r w:rsidR="00957A7E">
        <w:t xml:space="preserve">). On </w:t>
      </w:r>
      <w:r w:rsidR="00763029">
        <w:t>the other hand, Six Senses has also been able to achieve</w:t>
      </w:r>
      <w:r w:rsidR="0088437C">
        <w:t xml:space="preserve"> a globally renowned reputation for its responsible practices, apart from innovative developments in terms of features and amenities. The hotel, however, has still been criticised for its response to the con</w:t>
      </w:r>
      <w:r w:rsidR="00F667FE">
        <w:t>cerns of customers (</w:t>
      </w:r>
      <w:r w:rsidR="00246DCB">
        <w:t>Six Senses, 2023</w:t>
      </w:r>
      <w:r w:rsidR="00F667FE">
        <w:t>). At the same time, it is undeniable that the political and economic situations across the world have significantly threatened the hotel industry.</w:t>
      </w:r>
      <w:r w:rsidR="00660823">
        <w:t xml:space="preserve"> The Russian invasion of Ukraine has resulted in increased energy prices, thereby inflation in the UK. Hotels that were forced to close during the pandemic are now </w:t>
      </w:r>
      <w:r w:rsidR="00660823">
        <w:lastRenderedPageBreak/>
        <w:t>facing the consequences of price increase, which is passed to the consumers (</w:t>
      </w:r>
      <w:r w:rsidR="00246DCB">
        <w:t>Jolly, 2022</w:t>
      </w:r>
      <w:r w:rsidR="00660823">
        <w:t>). However, at the same time, hotels still have the opportunity to regain their position, as more and more people around the worl</w:t>
      </w:r>
      <w:r w:rsidR="0023625A">
        <w:t>d are interested in travelling. The hospitality industry is also struggling due to changes in the law regarding travel and tourism; however, the incorporation of technology and emphasis on environmental protection are some of the opportunities considering which hotel</w:t>
      </w:r>
      <w:r w:rsidR="008F5911">
        <w:t xml:space="preserve"> business can still flourish (</w:t>
      </w:r>
      <w:r w:rsidR="00B24C49">
        <w:t xml:space="preserve">Clarke </w:t>
      </w:r>
      <w:r w:rsidR="00B24C49" w:rsidRPr="00B24C49">
        <w:rPr>
          <w:i/>
        </w:rPr>
        <w:t>et al.,</w:t>
      </w:r>
      <w:r w:rsidR="00B24C49">
        <w:t xml:space="preserve"> 2023</w:t>
      </w:r>
      <w:r w:rsidR="008F5911">
        <w:t xml:space="preserve">). </w:t>
      </w:r>
      <w:r w:rsidR="004A337B">
        <w:t xml:space="preserve">Further analysis of the similarities and differences between the two hotels in terms of response to geopolitical, environmental and industry changes can be carried out considering the marketing mix framework.  </w:t>
      </w:r>
      <w:r w:rsidR="0023625A">
        <w:t xml:space="preserve"> </w:t>
      </w:r>
    </w:p>
    <w:p w14:paraId="15F2AF4D" w14:textId="77777777" w:rsidR="00E86936" w:rsidRDefault="00DF7046" w:rsidP="004A337B">
      <w:pPr>
        <w:ind w:firstLine="432"/>
        <w:jc w:val="both"/>
      </w:pPr>
      <w:r w:rsidRPr="00DE3935">
        <w:t xml:space="preserve">Kotler </w:t>
      </w:r>
      <w:r w:rsidRPr="00DE3935">
        <w:rPr>
          <w:i/>
        </w:rPr>
        <w:t>et al.</w:t>
      </w:r>
      <w:r w:rsidR="00F15A24" w:rsidRPr="00DE3935">
        <w:t xml:space="preserve"> (</w:t>
      </w:r>
      <w:r w:rsidRPr="00DE3935">
        <w:t>2020</w:t>
      </w:r>
      <w:r>
        <w:t>) have</w:t>
      </w:r>
      <w:r w:rsidR="00F15A24">
        <w:t xml:space="preserve"> defined marketing mix as strategies or tactics used for the purpose of promoting the brand. </w:t>
      </w:r>
      <w:r w:rsidR="00563864">
        <w:t>Holiday Inn is well-known for the provision of a welcoming experience to guests and, therefore, the most widely recognised for its range of services, making travel and vacations memorable. For this purpose, the hotel is located at some of the most promising places for vacationing, offering clean, consistent and comfortable stays (</w:t>
      </w:r>
      <w:r w:rsidR="00EB7A98">
        <w:t>Holiday Inn, 2023</w:t>
      </w:r>
      <w:r w:rsidR="00563864">
        <w:t xml:space="preserve">). Compared to this, Six Senses </w:t>
      </w:r>
      <w:r w:rsidR="0099092C">
        <w:t>has developed its reputation while emphasising more on CSR and sustainability campaigns and, therefore, off</w:t>
      </w:r>
      <w:r w:rsidR="00FA2BF9">
        <w:t>ering the services accordingly. The hotel is considered synonymous with uniqueness, authenticity and accessible locations of in</w:t>
      </w:r>
      <w:r w:rsidR="009E773A">
        <w:t>credible natural beauty (</w:t>
      </w:r>
      <w:r w:rsidR="00EB7A98">
        <w:t>Six Senses, 2023</w:t>
      </w:r>
      <w:r w:rsidR="009E773A">
        <w:t>). Comparing the pricing strategy of the two hotels, it is determined that customers expect exceptional services due to their premium pricing.</w:t>
      </w:r>
    </w:p>
    <w:p w14:paraId="1A3BD04D" w14:textId="77777777" w:rsidR="00415CE5" w:rsidRPr="00EE0C9A" w:rsidRDefault="00DF7046" w:rsidP="00E86936">
      <w:pPr>
        <w:ind w:firstLine="432"/>
        <w:jc w:val="both"/>
      </w:pPr>
      <w:r w:rsidRPr="00DE3935">
        <w:t>Lee</w:t>
      </w:r>
      <w:r w:rsidR="009E773A" w:rsidRPr="00DE3935">
        <w:t xml:space="preserve"> (</w:t>
      </w:r>
      <w:r w:rsidRPr="00DE3935">
        <w:t>2022</w:t>
      </w:r>
      <w:r w:rsidR="009E773A" w:rsidRPr="00DE3935">
        <w:t>) has</w:t>
      </w:r>
      <w:r w:rsidR="009E773A">
        <w:t xml:space="preserve"> discussed premium pricing as the one that is employed with the intention of setting a value higher than the average market or competitor price.</w:t>
      </w:r>
      <w:r w:rsidR="00D66832">
        <w:t xml:space="preserve"> The promotion has been the building block of Holiday Inn as the hotel has partnered with the organisations, such as Tumblr, to leverage their storytelling and photographic capabilities for capturing extraordinary journeys. The hotel has realised that people are not interested in traditional print media anymore and, </w:t>
      </w:r>
      <w:r w:rsidR="00D66832">
        <w:lastRenderedPageBreak/>
        <w:t>therefo</w:t>
      </w:r>
      <w:r w:rsidR="006906A7">
        <w:t>re, are going for digital marketing. A notable effort of Holiday Inn, in this regard, is its promotion of travel planning wi</w:t>
      </w:r>
      <w:r w:rsidR="003F61B4">
        <w:t>th a mobile destination guide (</w:t>
      </w:r>
      <w:r w:rsidR="00A10E22">
        <w:t>Samuely, 2018</w:t>
      </w:r>
      <w:r w:rsidR="003F61B4">
        <w:t>). Six Senses is also observed to be in the competition when</w:t>
      </w:r>
      <w:r w:rsidR="00205F41">
        <w:t xml:space="preserve"> it comes to digital marketing. However, the hotel has incorporated wellness and sustainability as its major consideration in </w:t>
      </w:r>
      <w:r w:rsidR="00543E10">
        <w:t>all promotional and online communication efforts, thereby inspiring people to play their part in benefitting the ecosystem and communities (</w:t>
      </w:r>
      <w:r w:rsidR="00014367">
        <w:t xml:space="preserve">IHG, </w:t>
      </w:r>
      <w:r w:rsidR="00014367" w:rsidRPr="00DE3935">
        <w:t>2019</w:t>
      </w:r>
      <w:r w:rsidR="00543E10" w:rsidRPr="00DE3935">
        <w:t xml:space="preserve">). </w:t>
      </w:r>
      <w:r w:rsidRPr="00DE3935">
        <w:t xml:space="preserve">Lee </w:t>
      </w:r>
      <w:r w:rsidR="00EE0C9A" w:rsidRPr="00DE3935">
        <w:t>(</w:t>
      </w:r>
      <w:r w:rsidRPr="00DE3935">
        <w:t>2022</w:t>
      </w:r>
      <w:r w:rsidR="00EE0C9A" w:rsidRPr="00DE3935">
        <w:t>) has argued</w:t>
      </w:r>
      <w:r w:rsidR="00EE0C9A">
        <w:t xml:space="preserve"> that the success of hotels is more dependent on the employees responsible for efficient customer service.</w:t>
      </w:r>
      <w:r w:rsidR="006B59AA">
        <w:t xml:space="preserve"> Holiday Inn always emphasise incorporating changing customer behaviour and preferences and arranges employee training and workshops accordingly. T</w:t>
      </w:r>
      <w:r w:rsidR="001C3492">
        <w:t>his, in turn, make the hotel update all of its processes accordingly (</w:t>
      </w:r>
      <w:r w:rsidR="00EB7A98">
        <w:t>Samuely, 2018</w:t>
      </w:r>
      <w:r w:rsidR="001C3492">
        <w:t>). Compared to this, Six Senses also emphasise making customer service better, thereby stimulating and revitalising guest experience, despite being located at unique destinations (</w:t>
      </w:r>
      <w:r w:rsidR="0054429A">
        <w:t>Gruber, 2021</w:t>
      </w:r>
      <w:r w:rsidR="001C3492">
        <w:t xml:space="preserve">). </w:t>
      </w:r>
    </w:p>
    <w:p w14:paraId="03B2DDB6" w14:textId="77777777" w:rsidR="000D0532" w:rsidRDefault="00DF7046" w:rsidP="004A337B">
      <w:pPr>
        <w:ind w:firstLine="432"/>
        <w:jc w:val="both"/>
      </w:pPr>
      <w:r>
        <w:t xml:space="preserve"> </w:t>
      </w:r>
      <w:r w:rsidR="00563864">
        <w:t xml:space="preserve"> </w:t>
      </w:r>
      <w:r w:rsidR="00E86936">
        <w:t xml:space="preserve"> The above-conducted analysis led to the determination that the two hotel brands might have certain similarities; however, they are still unique in their own ways. Further comparison can be carried out in terms of customer segments and targeting strategies. </w:t>
      </w:r>
      <w:r w:rsidR="005C3A1D">
        <w:t>The STP (segmentation, targeting and positioning) model is a strategic approach aimed at the examination of the positi</w:t>
      </w:r>
      <w:r w:rsidR="00435B6D">
        <w:t>on of a brand in the market (</w:t>
      </w:r>
      <w:r w:rsidR="00DE3935" w:rsidRPr="00DE3935">
        <w:t>Casais and Castro, 2021</w:t>
      </w:r>
      <w:r w:rsidR="00435B6D">
        <w:t xml:space="preserve">). Both Six Senses and Holiday Inn have ensured their presence </w:t>
      </w:r>
      <w:r w:rsidR="007D4FCC">
        <w:t>in different parts of the world. As far as the UK is concerned, Holiday Inn has managed to capture a greater share of 53.4%, compared to</w:t>
      </w:r>
      <w:r w:rsidR="00720CED">
        <w:t xml:space="preserve"> 46.6% for Six Senses. Furthermore, the differences also lie in terms of demographic</w:t>
      </w:r>
      <w:r w:rsidR="00904A3D">
        <w:t xml:space="preserve">s, age and gender distribution. Six Senses have shown greater engagement of males, which is 49.2%, compared to Holiday Inn, with 53.5% of females preferring the hotel. Besides this, both hotels have their customers mainly between the age of 25 and 34 years, followed by </w:t>
      </w:r>
      <w:r w:rsidR="00EF181D">
        <w:t>35 and 44 (Similarweb, 2023)</w:t>
      </w:r>
      <w:r w:rsidR="00892434">
        <w:t xml:space="preserve"> (refer to Appendix A)</w:t>
      </w:r>
      <w:r w:rsidR="00EF181D">
        <w:t>.</w:t>
      </w:r>
      <w:r w:rsidR="00B30CD7">
        <w:t xml:space="preserve"> However, Six </w:t>
      </w:r>
      <w:r w:rsidR="00B30CD7">
        <w:lastRenderedPageBreak/>
        <w:t>Senses is observed to be more inclined towards differentiated</w:t>
      </w:r>
      <w:r w:rsidR="0089640F">
        <w:t xml:space="preserve"> but concentrated targeting. Differentiated target marketing includes developing strategies for multiple segments, while concentrated marketing is focused on just one segment (</w:t>
      </w:r>
      <w:r w:rsidR="00EB7A98" w:rsidRPr="00EB7A98">
        <w:t>Foroudi, 2020</w:t>
      </w:r>
      <w:r w:rsidR="0089640F" w:rsidRPr="00EB7A98">
        <w:t>).</w:t>
      </w:r>
      <w:r w:rsidR="0089640F">
        <w:t xml:space="preserve"> </w:t>
      </w:r>
      <w:r w:rsidR="00F522ED">
        <w:t>The six senses emphasise the tendencies of customers to provide collateral services, offers and values. However, concentrated marketing lies in being influenced by sustainability (</w:t>
      </w:r>
      <w:r w:rsidR="0054429A">
        <w:t>Six Senses, 2023</w:t>
      </w:r>
      <w:r w:rsidR="00F522ED">
        <w:t xml:space="preserve">). </w:t>
      </w:r>
      <w:r w:rsidR="00127964">
        <w:t>Holiday Inn, on the other hand, majorly focuses on differentiated marketing, which is evident from its range of customers, from families to bus</w:t>
      </w:r>
      <w:r w:rsidR="00DD374D">
        <w:t>iness travellers and others (</w:t>
      </w:r>
      <w:r w:rsidR="00EB7A98">
        <w:t>Samuely, 2018</w:t>
      </w:r>
      <w:r w:rsidR="00DD374D">
        <w:t xml:space="preserve">). </w:t>
      </w:r>
    </w:p>
    <w:p w14:paraId="7FF04A62" w14:textId="77777777" w:rsidR="00D66832" w:rsidRDefault="00DF7046" w:rsidP="00892434">
      <w:pPr>
        <w:ind w:firstLine="432"/>
        <w:jc w:val="both"/>
      </w:pPr>
      <w:r>
        <w:t xml:space="preserve">Brand positioning can be considered as the unique value presented </w:t>
      </w:r>
      <w:r w:rsidR="000126D9">
        <w:t>by a brand to the customers (</w:t>
      </w:r>
      <w:r w:rsidR="00562B64">
        <w:t xml:space="preserve">Mirzaalian </w:t>
      </w:r>
      <w:r w:rsidR="00562B64" w:rsidRPr="00562B64">
        <w:t>and Halpenny, 2019</w:t>
      </w:r>
      <w:r w:rsidR="000126D9">
        <w:t>). For Holiday Inn and Six Senses, positioning can be analysed based on the values offered, emphasising marketing communications.</w:t>
      </w:r>
      <w:r w:rsidR="002650F6">
        <w:t xml:space="preserve"> </w:t>
      </w:r>
      <w:r w:rsidR="00141471" w:rsidRPr="00141471">
        <w:t>Smith</w:t>
      </w:r>
      <w:r w:rsidR="00141471">
        <w:t xml:space="preserve"> </w:t>
      </w:r>
      <w:r w:rsidR="00141471" w:rsidRPr="00141471">
        <w:t xml:space="preserve">and Zook </w:t>
      </w:r>
      <w:r w:rsidR="002650F6" w:rsidRPr="00141471">
        <w:t>(</w:t>
      </w:r>
      <w:r w:rsidR="00141471" w:rsidRPr="00141471">
        <w:t>2019</w:t>
      </w:r>
      <w:r w:rsidR="00141471">
        <w:t>) have</w:t>
      </w:r>
      <w:r w:rsidR="002650F6">
        <w:t xml:space="preserve"> discussed marketing communications as the media specifically used for communicating </w:t>
      </w:r>
      <w:r w:rsidR="005C5738">
        <w:t>with the targeted audience. Hotels are using a range of marketing channels, from direct marketing to emails, organic and paid search, and even display ads. However, Holiday Inn is driving the greatest traffic of 589.6K through paid search, while Six Senses is using organic search (</w:t>
      </w:r>
      <w:r w:rsidR="00ED44CF">
        <w:t>Similarweb, 2023</w:t>
      </w:r>
      <w:r w:rsidR="005C5738">
        <w:t>).</w:t>
      </w:r>
      <w:r w:rsidR="0044437E">
        <w:t xml:space="preserve"> The third most preferred domain by the hotels is direct marketing</w:t>
      </w:r>
      <w:r w:rsidR="00892434">
        <w:t xml:space="preserve"> (refer to Appendix B)</w:t>
      </w:r>
      <w:r w:rsidR="0044437E">
        <w:t xml:space="preserve">. </w:t>
      </w:r>
      <w:r w:rsidR="005C5738">
        <w:t>This, in turn, indicates that Six Senses has the greatest c</w:t>
      </w:r>
      <w:r w:rsidR="0044437E">
        <w:t>ost advantage over Holiday Inn. Besides this, Website has also been a source of marketing for hotels, aimed at ensuring active consumer engagement. Compared to 409,259 visits for Six Senses, Holiday Inn is successful in having monthly visits of 517,739. However, it is also undeniable that Six Senses has a greater number of unique visitors (1.86) (</w:t>
      </w:r>
      <w:r w:rsidR="00ED44CF">
        <w:t>Similarweb, 2023</w:t>
      </w:r>
      <w:r w:rsidR="0044437E">
        <w:t>). This might be associated with the fact that the hotel has emphasised positioning itself as a brand that is more inclined towards environmental sustainability (</w:t>
      </w:r>
      <w:r w:rsidR="00B24C49">
        <w:t>Six Senses, 2023</w:t>
      </w:r>
      <w:r w:rsidR="0044437E">
        <w:t xml:space="preserve">). The bounce rate (58.26%) of the </w:t>
      </w:r>
      <w:r w:rsidR="00ED44CF">
        <w:t xml:space="preserve">hotel, however, is still higher, which might be an indication that the landing experience at the site is not meeting the </w:t>
      </w:r>
      <w:r w:rsidR="00ED44CF" w:rsidRPr="00FA28D6">
        <w:t xml:space="preserve">expectations of visitors. However, Six </w:t>
      </w:r>
      <w:r w:rsidR="00ED44CF" w:rsidRPr="00FA28D6">
        <w:lastRenderedPageBreak/>
        <w:t>Senses is performing much better when it comes to social media ma</w:t>
      </w:r>
      <w:r w:rsidR="009E45B6" w:rsidRPr="00FA28D6">
        <w:t>rketing</w:t>
      </w:r>
      <w:r w:rsidR="00892434" w:rsidRPr="00FA28D6">
        <w:t xml:space="preserve"> (refer to Appendix C)</w:t>
      </w:r>
      <w:r w:rsidR="009E45B6" w:rsidRPr="00FA28D6">
        <w:t>.</w:t>
      </w:r>
      <w:r w:rsidR="00FA28D6" w:rsidRPr="00FA28D6">
        <w:t xml:space="preserve"> Clark </w:t>
      </w:r>
      <w:r w:rsidR="00FA28D6" w:rsidRPr="00FA28D6">
        <w:rPr>
          <w:i/>
        </w:rPr>
        <w:t>et al.</w:t>
      </w:r>
      <w:r w:rsidR="009E45B6" w:rsidRPr="00FA28D6">
        <w:t xml:space="preserve"> (</w:t>
      </w:r>
      <w:r w:rsidR="00FA28D6" w:rsidRPr="00FA28D6">
        <w:t>2023</w:t>
      </w:r>
      <w:r w:rsidR="00FA28D6">
        <w:t>) have</w:t>
      </w:r>
      <w:r w:rsidR="009E45B6" w:rsidRPr="00FA28D6">
        <w:t xml:space="preserve"> postulated</w:t>
      </w:r>
      <w:r w:rsidR="009E45B6">
        <w:t xml:space="preserve"> that social media networks serve as a powerful source for achieving</w:t>
      </w:r>
      <w:r w:rsidR="0094594A">
        <w:t xml:space="preserve"> marketing and branding goals. Facebook, Instagram and YouTube are the three major social media channels effectively utilised by Six S</w:t>
      </w:r>
      <w:r w:rsidR="006C0AE9">
        <w:t>enses for promotion purposes. Six Senses has also launched social media aggregators to curate the best content and make it easier for guests to s</w:t>
      </w:r>
      <w:r w:rsidR="001C1728">
        <w:t>earch for related photos and videos (</w:t>
      </w:r>
      <w:r w:rsidR="00AB4CAF">
        <w:t>Gruber, 2021</w:t>
      </w:r>
      <w:r w:rsidR="001C1728">
        <w:t xml:space="preserve">). Holiday Inn might have better positioning in terms of website engagement; however, it still falls behind </w:t>
      </w:r>
      <w:r w:rsidR="00892434">
        <w:t>in social media management and marketing (refer to Appendix D).</w:t>
      </w:r>
    </w:p>
    <w:p w14:paraId="40628571" w14:textId="77777777" w:rsidR="00AD17B7" w:rsidRDefault="00DF7046" w:rsidP="00D45144">
      <w:pPr>
        <w:pStyle w:val="Heading1"/>
        <w:jc w:val="both"/>
      </w:pPr>
      <w:bookmarkStart w:id="2" w:name="_Toc134703688"/>
      <w:r>
        <w:t>Conclusion</w:t>
      </w:r>
      <w:bookmarkEnd w:id="2"/>
      <w:r>
        <w:t xml:space="preserve"> </w:t>
      </w:r>
    </w:p>
    <w:p w14:paraId="1EA61300" w14:textId="77777777" w:rsidR="00892434" w:rsidRDefault="00DF7046" w:rsidP="00D45144">
      <w:pPr>
        <w:jc w:val="both"/>
      </w:pPr>
      <w:r>
        <w:t xml:space="preserve"> </w:t>
      </w:r>
      <w:r>
        <w:tab/>
        <w:t xml:space="preserve">The claim that Holiday Inn has emphasised targeting families, while Six Senses the travellers or young people, is found to be true. </w:t>
      </w:r>
      <w:r w:rsidR="00462E08">
        <w:t xml:space="preserve">For this reason, Six Senses is more inclined towards concentrated marketing, which is also reflected </w:t>
      </w:r>
      <w:r w:rsidR="00573A10">
        <w:t>in its focus on social media. The major difference between the two hotels lies in terms of their dependence on sustainabilit</w:t>
      </w:r>
      <w:r w:rsidR="00D45144">
        <w:t>y to target the desired market or otherwise; the multinational hotels are unique in their processes, expertise and services. This is further evident from significant changes in terms of services offered based on the ever-changing geopoli</w:t>
      </w:r>
      <w:r w:rsidR="007C4270">
        <w:t xml:space="preserve">tical and economic environment. Further research can be conducted on analysing efforts made regarding sustainability and related aspects by the two hotels so that their performances can be judged accordingly in this aspect. </w:t>
      </w:r>
    </w:p>
    <w:p w14:paraId="64339D65" w14:textId="77777777" w:rsidR="0054429A" w:rsidRDefault="00DF7046">
      <w:pPr>
        <w:spacing w:after="160" w:line="259" w:lineRule="auto"/>
      </w:pPr>
      <w:r>
        <w:br w:type="page"/>
      </w:r>
    </w:p>
    <w:p w14:paraId="2B2A26F3" w14:textId="77777777" w:rsidR="0054429A" w:rsidRDefault="00DF7046" w:rsidP="0054429A">
      <w:pPr>
        <w:pStyle w:val="Heading1"/>
      </w:pPr>
      <w:bookmarkStart w:id="3" w:name="_Toc134703689"/>
      <w:r>
        <w:lastRenderedPageBreak/>
        <w:t>References</w:t>
      </w:r>
      <w:bookmarkEnd w:id="3"/>
      <w:r>
        <w:t xml:space="preserve"> </w:t>
      </w:r>
    </w:p>
    <w:p w14:paraId="0B250A67" w14:textId="77777777" w:rsidR="0054429A" w:rsidRPr="0054429A" w:rsidRDefault="00DF7046" w:rsidP="0054429A">
      <w:pPr>
        <w:ind w:left="720" w:hanging="720"/>
        <w:jc w:val="both"/>
        <w:rPr>
          <w:rFonts w:cs="Times New Roman"/>
          <w:szCs w:val="24"/>
          <w:shd w:val="clear" w:color="auto" w:fill="FFFFFF"/>
        </w:rPr>
      </w:pPr>
      <w:r w:rsidRPr="0054429A">
        <w:rPr>
          <w:rFonts w:cs="Times New Roman"/>
          <w:szCs w:val="24"/>
          <w:shd w:val="clear" w:color="auto" w:fill="FFFFFF"/>
        </w:rPr>
        <w:t>Casais, B. and Castro, C., 2021. Online communication of accessibility conditions in touristic spots: the design–communication gap in Porto destination. </w:t>
      </w:r>
      <w:r w:rsidRPr="0054429A">
        <w:rPr>
          <w:rFonts w:cs="Times New Roman"/>
          <w:i/>
          <w:iCs/>
          <w:szCs w:val="24"/>
          <w:shd w:val="clear" w:color="auto" w:fill="FFFFFF"/>
        </w:rPr>
        <w:t>Journal of Hospitality and Tourism Technology</w:t>
      </w:r>
      <w:r w:rsidRPr="0054429A">
        <w:rPr>
          <w:rFonts w:cs="Times New Roman"/>
          <w:szCs w:val="24"/>
          <w:shd w:val="clear" w:color="auto" w:fill="FFFFFF"/>
        </w:rPr>
        <w:t>, </w:t>
      </w:r>
      <w:r w:rsidRPr="0054429A">
        <w:rPr>
          <w:rFonts w:cs="Times New Roman"/>
          <w:i/>
          <w:iCs/>
          <w:szCs w:val="24"/>
          <w:shd w:val="clear" w:color="auto" w:fill="FFFFFF"/>
        </w:rPr>
        <w:t>12</w:t>
      </w:r>
      <w:r w:rsidRPr="0054429A">
        <w:rPr>
          <w:rFonts w:cs="Times New Roman"/>
          <w:szCs w:val="24"/>
          <w:shd w:val="clear" w:color="auto" w:fill="FFFFFF"/>
        </w:rPr>
        <w:t>(2), pp.196-209.</w:t>
      </w:r>
    </w:p>
    <w:p w14:paraId="270CC7E5" w14:textId="77777777" w:rsidR="0054429A" w:rsidRPr="0054429A" w:rsidRDefault="00DF7046" w:rsidP="0054429A">
      <w:pPr>
        <w:ind w:left="720" w:hanging="720"/>
        <w:jc w:val="both"/>
        <w:rPr>
          <w:rFonts w:cs="Times New Roman"/>
          <w:szCs w:val="24"/>
          <w:shd w:val="clear" w:color="auto" w:fill="FFFFFF"/>
        </w:rPr>
      </w:pPr>
      <w:r w:rsidRPr="0054429A">
        <w:rPr>
          <w:rFonts w:cs="Times New Roman"/>
          <w:szCs w:val="24"/>
          <w:shd w:val="clear" w:color="auto" w:fill="FFFFFF"/>
        </w:rPr>
        <w:t>Clark, M., Kang, B. and Calhoun, J.R., 2023. Green meets social media: Young travellers' perceptions of hotel environmental sustainability. </w:t>
      </w:r>
      <w:r w:rsidRPr="0054429A">
        <w:rPr>
          <w:rFonts w:cs="Times New Roman"/>
          <w:i/>
          <w:iCs/>
          <w:szCs w:val="24"/>
          <w:shd w:val="clear" w:color="auto" w:fill="FFFFFF"/>
        </w:rPr>
        <w:t>Journal of Hospitality and Tourism Insights</w:t>
      </w:r>
      <w:r w:rsidRPr="0054429A">
        <w:rPr>
          <w:rFonts w:cs="Times New Roman"/>
          <w:szCs w:val="24"/>
          <w:shd w:val="clear" w:color="auto" w:fill="FFFFFF"/>
        </w:rPr>
        <w:t>, </w:t>
      </w:r>
      <w:r w:rsidRPr="0054429A">
        <w:rPr>
          <w:rFonts w:cs="Times New Roman"/>
          <w:i/>
          <w:iCs/>
          <w:szCs w:val="24"/>
          <w:shd w:val="clear" w:color="auto" w:fill="FFFFFF"/>
        </w:rPr>
        <w:t>6</w:t>
      </w:r>
      <w:r w:rsidRPr="0054429A">
        <w:rPr>
          <w:rFonts w:cs="Times New Roman"/>
          <w:szCs w:val="24"/>
          <w:shd w:val="clear" w:color="auto" w:fill="FFFFFF"/>
        </w:rPr>
        <w:t>(1), pp.36-51.</w:t>
      </w:r>
    </w:p>
    <w:p w14:paraId="305D51B1" w14:textId="77777777" w:rsidR="0054429A" w:rsidRPr="0054429A" w:rsidRDefault="00DF7046" w:rsidP="0054429A">
      <w:pPr>
        <w:ind w:left="720" w:hanging="720"/>
        <w:jc w:val="both"/>
        <w:rPr>
          <w:rFonts w:cs="Times New Roman"/>
          <w:color w:val="222222"/>
          <w:szCs w:val="24"/>
          <w:shd w:val="clear" w:color="auto" w:fill="FFFFFF"/>
        </w:rPr>
      </w:pPr>
      <w:r w:rsidRPr="0054429A">
        <w:rPr>
          <w:rFonts w:cs="Times New Roman"/>
          <w:color w:val="222222"/>
          <w:szCs w:val="24"/>
          <w:shd w:val="clear" w:color="auto" w:fill="FFFFFF"/>
        </w:rPr>
        <w:t>Foroudi, P., 2020. Corporate brand strategy: drivers and outcomes of hotel industry’s brand orientation. </w:t>
      </w:r>
      <w:r w:rsidRPr="0054429A">
        <w:rPr>
          <w:rFonts w:cs="Times New Roman"/>
          <w:i/>
          <w:iCs/>
          <w:color w:val="222222"/>
          <w:szCs w:val="24"/>
          <w:shd w:val="clear" w:color="auto" w:fill="FFFFFF"/>
        </w:rPr>
        <w:t>International Journal of Hospitality Management</w:t>
      </w:r>
      <w:r w:rsidRPr="0054429A">
        <w:rPr>
          <w:rFonts w:cs="Times New Roman"/>
          <w:color w:val="222222"/>
          <w:szCs w:val="24"/>
          <w:shd w:val="clear" w:color="auto" w:fill="FFFFFF"/>
        </w:rPr>
        <w:t>, </w:t>
      </w:r>
      <w:r w:rsidRPr="0054429A">
        <w:rPr>
          <w:rFonts w:cs="Times New Roman"/>
          <w:i/>
          <w:iCs/>
          <w:color w:val="222222"/>
          <w:szCs w:val="24"/>
          <w:shd w:val="clear" w:color="auto" w:fill="FFFFFF"/>
        </w:rPr>
        <w:t>88</w:t>
      </w:r>
      <w:r w:rsidRPr="0054429A">
        <w:rPr>
          <w:rFonts w:cs="Times New Roman"/>
          <w:color w:val="222222"/>
          <w:szCs w:val="24"/>
          <w:shd w:val="clear" w:color="auto" w:fill="FFFFFF"/>
        </w:rPr>
        <w:t>, p.102519.</w:t>
      </w:r>
    </w:p>
    <w:p w14:paraId="0713C14E" w14:textId="77777777" w:rsidR="0054429A" w:rsidRPr="0054429A" w:rsidRDefault="00DF7046" w:rsidP="0054429A">
      <w:pPr>
        <w:ind w:left="720" w:hanging="720"/>
        <w:jc w:val="both"/>
        <w:rPr>
          <w:rFonts w:cs="Times New Roman"/>
          <w:szCs w:val="24"/>
          <w:lang w:val="en-US"/>
        </w:rPr>
      </w:pPr>
      <w:r w:rsidRPr="0054429A">
        <w:rPr>
          <w:rFonts w:cs="Times New Roman"/>
          <w:szCs w:val="24"/>
        </w:rPr>
        <w:t xml:space="preserve">Gruber, B.F., 2021. </w:t>
      </w:r>
      <w:r w:rsidRPr="0054429A">
        <w:rPr>
          <w:rFonts w:cs="Times New Roman"/>
          <w:i/>
          <w:iCs/>
          <w:szCs w:val="24"/>
        </w:rPr>
        <w:t>Six Senses launches social media aggregator</w:t>
      </w:r>
      <w:r w:rsidRPr="0054429A">
        <w:rPr>
          <w:rFonts w:cs="Times New Roman"/>
          <w:szCs w:val="24"/>
        </w:rPr>
        <w:t xml:space="preserve">. [online] HOTELSMag.com. Available at: [Accessed 11 May 2023]. </w:t>
      </w:r>
    </w:p>
    <w:p w14:paraId="1BEB8430" w14:textId="77777777" w:rsidR="0054429A" w:rsidRPr="0054429A" w:rsidRDefault="00DF7046" w:rsidP="0054429A">
      <w:pPr>
        <w:ind w:left="720" w:hanging="720"/>
        <w:jc w:val="both"/>
        <w:rPr>
          <w:rFonts w:cs="Times New Roman"/>
          <w:szCs w:val="24"/>
        </w:rPr>
      </w:pPr>
      <w:r w:rsidRPr="0054429A">
        <w:rPr>
          <w:rFonts w:cs="Times New Roman"/>
          <w:szCs w:val="24"/>
        </w:rPr>
        <w:t xml:space="preserve">Holiday Inn, 2023. </w:t>
      </w:r>
      <w:r w:rsidRPr="0054429A">
        <w:rPr>
          <w:rFonts w:cs="Times New Roman"/>
          <w:i/>
          <w:iCs/>
          <w:szCs w:val="24"/>
        </w:rPr>
        <w:t>Holiday Inn Hotels &amp; Resorts - our brands - intercontinental hotels</w:t>
      </w:r>
      <w:r w:rsidRPr="0054429A">
        <w:rPr>
          <w:rFonts w:cs="Times New Roman"/>
          <w:szCs w:val="24"/>
        </w:rPr>
        <w:t xml:space="preserve">. [online] IHG. Available at: [Accessed 11 May 2023]. </w:t>
      </w:r>
    </w:p>
    <w:p w14:paraId="353AD76A" w14:textId="77777777" w:rsidR="0054429A" w:rsidRPr="0054429A" w:rsidRDefault="00DF7046" w:rsidP="0054429A">
      <w:pPr>
        <w:ind w:left="720" w:hanging="720"/>
        <w:jc w:val="both"/>
        <w:rPr>
          <w:rFonts w:cs="Times New Roman"/>
          <w:szCs w:val="24"/>
        </w:rPr>
      </w:pPr>
      <w:r w:rsidRPr="0054429A">
        <w:rPr>
          <w:rFonts w:cs="Times New Roman"/>
          <w:szCs w:val="24"/>
        </w:rPr>
        <w:t xml:space="preserve">IHG, 2019. </w:t>
      </w:r>
      <w:r w:rsidRPr="0054429A">
        <w:rPr>
          <w:rFonts w:cs="Times New Roman"/>
          <w:i/>
          <w:iCs/>
          <w:szCs w:val="24"/>
        </w:rPr>
        <w:t>IHG® welcomes six senses hotels resorts spas to its family of brands ...</w:t>
      </w:r>
      <w:r w:rsidRPr="0054429A">
        <w:rPr>
          <w:rFonts w:cs="Times New Roman"/>
          <w:szCs w:val="24"/>
        </w:rPr>
        <w:t xml:space="preserve"> [online] IHG Hotels and Resorts. Available at: [Accessed 11 May 2023]. </w:t>
      </w:r>
    </w:p>
    <w:p w14:paraId="2D66DD45" w14:textId="77777777" w:rsidR="0054429A" w:rsidRPr="0054429A" w:rsidRDefault="00DF7046" w:rsidP="0054429A">
      <w:pPr>
        <w:ind w:left="720" w:hanging="720"/>
        <w:jc w:val="both"/>
        <w:rPr>
          <w:rFonts w:cs="Times New Roman"/>
          <w:szCs w:val="24"/>
        </w:rPr>
      </w:pPr>
      <w:r w:rsidRPr="0054429A">
        <w:rPr>
          <w:rFonts w:cs="Times New Roman"/>
          <w:szCs w:val="24"/>
        </w:rPr>
        <w:t xml:space="preserve">Jolly, J., 2022. </w:t>
      </w:r>
      <w:r w:rsidRPr="0054429A">
        <w:rPr>
          <w:rFonts w:cs="Times New Roman"/>
          <w:i/>
          <w:iCs/>
          <w:szCs w:val="24"/>
        </w:rPr>
        <w:t>Unprecedented inflation ahead as Ukraine War adds to costs, says Unilever</w:t>
      </w:r>
      <w:r w:rsidRPr="0054429A">
        <w:rPr>
          <w:rFonts w:cs="Times New Roman"/>
          <w:szCs w:val="24"/>
        </w:rPr>
        <w:t xml:space="preserve">. [online] The Guardian. Available at: [Accessed 11 May 2023]. </w:t>
      </w:r>
    </w:p>
    <w:p w14:paraId="5E4358C9" w14:textId="77777777" w:rsidR="0054429A" w:rsidRPr="0054429A" w:rsidRDefault="00DF7046" w:rsidP="0054429A">
      <w:pPr>
        <w:ind w:left="720" w:hanging="720"/>
        <w:jc w:val="both"/>
        <w:rPr>
          <w:rFonts w:cs="Times New Roman"/>
          <w:szCs w:val="24"/>
          <w:shd w:val="clear" w:color="auto" w:fill="FFFFFF"/>
        </w:rPr>
      </w:pPr>
      <w:r w:rsidRPr="0054429A">
        <w:rPr>
          <w:rFonts w:cs="Times New Roman"/>
          <w:szCs w:val="24"/>
          <w:shd w:val="clear" w:color="auto" w:fill="FFFFFF"/>
        </w:rPr>
        <w:t>Kotler, P., Armstrong, G., Harris, L.C. and Piercy, N., 2020. Principles of Marketing. 8th European edition. </w:t>
      </w:r>
      <w:r w:rsidRPr="0054429A">
        <w:rPr>
          <w:rFonts w:cs="Times New Roman"/>
          <w:i/>
          <w:iCs/>
          <w:szCs w:val="24"/>
          <w:shd w:val="clear" w:color="auto" w:fill="FFFFFF"/>
        </w:rPr>
        <w:t>Essex: Pearson Education Limited</w:t>
      </w:r>
      <w:r w:rsidRPr="0054429A">
        <w:rPr>
          <w:rFonts w:cs="Times New Roman"/>
          <w:szCs w:val="24"/>
          <w:shd w:val="clear" w:color="auto" w:fill="FFFFFF"/>
        </w:rPr>
        <w:t>.</w:t>
      </w:r>
    </w:p>
    <w:p w14:paraId="58B2041D" w14:textId="77777777" w:rsidR="0054429A" w:rsidRPr="0054429A" w:rsidRDefault="00DF7046" w:rsidP="0054429A">
      <w:pPr>
        <w:ind w:left="720" w:hanging="720"/>
        <w:jc w:val="both"/>
        <w:rPr>
          <w:rFonts w:cs="Times New Roman"/>
          <w:szCs w:val="24"/>
          <w:shd w:val="clear" w:color="auto" w:fill="FFFFFF"/>
        </w:rPr>
      </w:pPr>
      <w:r w:rsidRPr="0054429A">
        <w:rPr>
          <w:rFonts w:cs="Times New Roman"/>
          <w:szCs w:val="24"/>
          <w:shd w:val="clear" w:color="auto" w:fill="FFFFFF"/>
        </w:rPr>
        <w:t>Lee, M., 2022. Evolution of hospitality and tourism technology research from Journal of Hospitality and Tourism Technology: A computer-assisted qualitative data analysis. </w:t>
      </w:r>
      <w:r w:rsidRPr="0054429A">
        <w:rPr>
          <w:rFonts w:cs="Times New Roman"/>
          <w:i/>
          <w:iCs/>
          <w:szCs w:val="24"/>
          <w:shd w:val="clear" w:color="auto" w:fill="FFFFFF"/>
        </w:rPr>
        <w:t>Journal of Hospitality and Tourism Technology</w:t>
      </w:r>
      <w:r w:rsidRPr="0054429A">
        <w:rPr>
          <w:rFonts w:cs="Times New Roman"/>
          <w:szCs w:val="24"/>
          <w:shd w:val="clear" w:color="auto" w:fill="FFFFFF"/>
        </w:rPr>
        <w:t>, </w:t>
      </w:r>
      <w:r w:rsidRPr="0054429A">
        <w:rPr>
          <w:rFonts w:cs="Times New Roman"/>
          <w:i/>
          <w:iCs/>
          <w:szCs w:val="24"/>
          <w:shd w:val="clear" w:color="auto" w:fill="FFFFFF"/>
        </w:rPr>
        <w:t>13</w:t>
      </w:r>
      <w:r w:rsidRPr="0054429A">
        <w:rPr>
          <w:rFonts w:cs="Times New Roman"/>
          <w:szCs w:val="24"/>
          <w:shd w:val="clear" w:color="auto" w:fill="FFFFFF"/>
        </w:rPr>
        <w:t>(1), pp.62-84.</w:t>
      </w:r>
    </w:p>
    <w:p w14:paraId="4054B85B" w14:textId="77777777" w:rsidR="0054429A" w:rsidRPr="0054429A" w:rsidRDefault="00DF7046" w:rsidP="0054429A">
      <w:pPr>
        <w:ind w:left="720" w:hanging="720"/>
        <w:jc w:val="both"/>
        <w:rPr>
          <w:rFonts w:cs="Times New Roman"/>
          <w:szCs w:val="24"/>
          <w:shd w:val="clear" w:color="auto" w:fill="FFFFFF"/>
        </w:rPr>
      </w:pPr>
      <w:r w:rsidRPr="0054429A">
        <w:rPr>
          <w:rFonts w:cs="Times New Roman"/>
          <w:szCs w:val="24"/>
          <w:shd w:val="clear" w:color="auto" w:fill="FFFFFF"/>
        </w:rPr>
        <w:lastRenderedPageBreak/>
        <w:t>Mejia, C., Bąk, M., Zientara, P. and Orlowski, M., 2022. Importance-performance analysis of socially sustainable practices in US restaurants: A consumer perspective in the quasi-post-pandemic context. </w:t>
      </w:r>
      <w:r w:rsidRPr="0054429A">
        <w:rPr>
          <w:rFonts w:cs="Times New Roman"/>
          <w:i/>
          <w:iCs/>
          <w:szCs w:val="24"/>
          <w:shd w:val="clear" w:color="auto" w:fill="FFFFFF"/>
        </w:rPr>
        <w:t>International Journal of Hospitality Management</w:t>
      </w:r>
      <w:r w:rsidRPr="0054429A">
        <w:rPr>
          <w:rFonts w:cs="Times New Roman"/>
          <w:szCs w:val="24"/>
          <w:shd w:val="clear" w:color="auto" w:fill="FFFFFF"/>
        </w:rPr>
        <w:t>, </w:t>
      </w:r>
      <w:r w:rsidRPr="0054429A">
        <w:rPr>
          <w:rFonts w:cs="Times New Roman"/>
          <w:i/>
          <w:iCs/>
          <w:szCs w:val="24"/>
          <w:shd w:val="clear" w:color="auto" w:fill="FFFFFF"/>
        </w:rPr>
        <w:t>103</w:t>
      </w:r>
      <w:r w:rsidRPr="0054429A">
        <w:rPr>
          <w:rFonts w:cs="Times New Roman"/>
          <w:szCs w:val="24"/>
          <w:shd w:val="clear" w:color="auto" w:fill="FFFFFF"/>
        </w:rPr>
        <w:t>, p.103209.</w:t>
      </w:r>
    </w:p>
    <w:p w14:paraId="0D316383" w14:textId="77777777" w:rsidR="0054429A" w:rsidRPr="0054429A" w:rsidRDefault="00DF7046" w:rsidP="0054429A">
      <w:pPr>
        <w:ind w:left="720" w:hanging="720"/>
        <w:jc w:val="both"/>
        <w:rPr>
          <w:rFonts w:cs="Times New Roman"/>
          <w:color w:val="222222"/>
          <w:szCs w:val="24"/>
          <w:shd w:val="clear" w:color="auto" w:fill="FFFFFF"/>
        </w:rPr>
      </w:pPr>
      <w:r w:rsidRPr="0054429A">
        <w:rPr>
          <w:rFonts w:cs="Times New Roman"/>
          <w:color w:val="222222"/>
          <w:szCs w:val="24"/>
          <w:shd w:val="clear" w:color="auto" w:fill="FFFFFF"/>
        </w:rPr>
        <w:t>Mirzaalian, F. and Halpenny, E., 2019. Social media analytics in hospitality and tourism: A systematic literature review and future trends. </w:t>
      </w:r>
      <w:r w:rsidRPr="0054429A">
        <w:rPr>
          <w:rFonts w:cs="Times New Roman"/>
          <w:i/>
          <w:iCs/>
          <w:color w:val="222222"/>
          <w:szCs w:val="24"/>
          <w:shd w:val="clear" w:color="auto" w:fill="FFFFFF"/>
        </w:rPr>
        <w:t>Journal of Hospitality and Tourism Technology</w:t>
      </w:r>
      <w:r w:rsidRPr="0054429A">
        <w:rPr>
          <w:rFonts w:cs="Times New Roman"/>
          <w:color w:val="222222"/>
          <w:szCs w:val="24"/>
          <w:shd w:val="clear" w:color="auto" w:fill="FFFFFF"/>
        </w:rPr>
        <w:t>, </w:t>
      </w:r>
      <w:r w:rsidRPr="0054429A">
        <w:rPr>
          <w:rFonts w:cs="Times New Roman"/>
          <w:i/>
          <w:iCs/>
          <w:color w:val="222222"/>
          <w:szCs w:val="24"/>
          <w:shd w:val="clear" w:color="auto" w:fill="FFFFFF"/>
        </w:rPr>
        <w:t>10</w:t>
      </w:r>
      <w:r w:rsidRPr="0054429A">
        <w:rPr>
          <w:rFonts w:cs="Times New Roman"/>
          <w:color w:val="222222"/>
          <w:szCs w:val="24"/>
          <w:shd w:val="clear" w:color="auto" w:fill="FFFFFF"/>
        </w:rPr>
        <w:t>(4), pp.764-790.</w:t>
      </w:r>
    </w:p>
    <w:p w14:paraId="3AC35402" w14:textId="77777777" w:rsidR="0054429A" w:rsidRPr="0054429A" w:rsidRDefault="00DF7046" w:rsidP="0054429A">
      <w:pPr>
        <w:ind w:left="720" w:hanging="720"/>
        <w:jc w:val="both"/>
        <w:rPr>
          <w:rFonts w:cs="Times New Roman"/>
          <w:szCs w:val="24"/>
        </w:rPr>
      </w:pPr>
      <w:r w:rsidRPr="0054429A">
        <w:rPr>
          <w:rFonts w:cs="Times New Roman"/>
          <w:szCs w:val="24"/>
        </w:rPr>
        <w:t xml:space="preserve">Samuely, A., 2018. </w:t>
      </w:r>
      <w:r w:rsidRPr="0054429A">
        <w:rPr>
          <w:rFonts w:cs="Times New Roman"/>
          <w:i/>
          <w:iCs/>
          <w:szCs w:val="24"/>
        </w:rPr>
        <w:t>Holiday Inn promotes travel planning with a mobile destination guide contest</w:t>
      </w:r>
      <w:r w:rsidRPr="0054429A">
        <w:rPr>
          <w:rFonts w:cs="Times New Roman"/>
          <w:szCs w:val="24"/>
        </w:rPr>
        <w:t xml:space="preserve">. [online] Marketing Dive. Available at: [Accessed 11 May 2023]. </w:t>
      </w:r>
    </w:p>
    <w:p w14:paraId="727AAC23" w14:textId="77777777" w:rsidR="0054429A" w:rsidRPr="0054429A" w:rsidRDefault="00DF7046" w:rsidP="0054429A">
      <w:pPr>
        <w:ind w:left="720" w:hanging="720"/>
        <w:jc w:val="both"/>
        <w:rPr>
          <w:rFonts w:cs="Times New Roman"/>
          <w:szCs w:val="24"/>
        </w:rPr>
      </w:pPr>
      <w:r w:rsidRPr="0054429A">
        <w:rPr>
          <w:rFonts w:cs="Times New Roman"/>
          <w:szCs w:val="24"/>
        </w:rPr>
        <w:t xml:space="preserve">Similarweb, 2023. </w:t>
      </w:r>
      <w:r w:rsidRPr="0054429A">
        <w:rPr>
          <w:rFonts w:cs="Times New Roman"/>
          <w:i/>
          <w:iCs/>
          <w:szCs w:val="24"/>
        </w:rPr>
        <w:t>Similarweb identity</w:t>
      </w:r>
      <w:r w:rsidRPr="0054429A">
        <w:rPr>
          <w:rFonts w:cs="Times New Roman"/>
          <w:szCs w:val="24"/>
        </w:rPr>
        <w:t xml:space="preserve">. [online] SimilarWeb Identity. Available at: [Accessed 11 May 2023]. </w:t>
      </w:r>
    </w:p>
    <w:p w14:paraId="672AABA1" w14:textId="77777777" w:rsidR="0054429A" w:rsidRPr="0054429A" w:rsidRDefault="00DF7046" w:rsidP="0054429A">
      <w:pPr>
        <w:ind w:left="720" w:hanging="720"/>
        <w:jc w:val="both"/>
        <w:rPr>
          <w:rFonts w:cs="Times New Roman"/>
          <w:szCs w:val="24"/>
        </w:rPr>
      </w:pPr>
      <w:r w:rsidRPr="0054429A">
        <w:rPr>
          <w:rFonts w:cs="Times New Roman"/>
          <w:szCs w:val="24"/>
        </w:rPr>
        <w:t xml:space="preserve">Six Senses, 2023. </w:t>
      </w:r>
      <w:r w:rsidRPr="0054429A">
        <w:rPr>
          <w:rFonts w:cs="Times New Roman"/>
          <w:i/>
          <w:iCs/>
          <w:szCs w:val="24"/>
        </w:rPr>
        <w:t>Luxury resorts, wellness spas, and Five-star hotels: Six senses</w:t>
      </w:r>
      <w:r w:rsidRPr="0054429A">
        <w:rPr>
          <w:rFonts w:cs="Times New Roman"/>
          <w:szCs w:val="24"/>
        </w:rPr>
        <w:t xml:space="preserve">. [online] Luxury Resorts, Wellness Spas, and Five Star Hotels | Six Senses. Available at: [Accessed 11 May 2023]. </w:t>
      </w:r>
    </w:p>
    <w:p w14:paraId="6B07357F" w14:textId="77777777" w:rsidR="0054429A" w:rsidRPr="0054429A" w:rsidRDefault="00DF7046" w:rsidP="0054429A">
      <w:pPr>
        <w:ind w:left="720" w:hanging="720"/>
        <w:jc w:val="both"/>
        <w:rPr>
          <w:rFonts w:cs="Times New Roman"/>
          <w:szCs w:val="24"/>
          <w:shd w:val="clear" w:color="auto" w:fill="FFFFFF"/>
        </w:rPr>
      </w:pPr>
      <w:r w:rsidRPr="0054429A">
        <w:rPr>
          <w:rFonts w:cs="Times New Roman"/>
          <w:szCs w:val="24"/>
          <w:shd w:val="clear" w:color="auto" w:fill="FFFFFF"/>
        </w:rPr>
        <w:t>Smith, P.R. and Zook, Z., 2019. Marketing communications: Integrating online and offline, customer engagement and digital technologies. Kogan Page Publishers.</w:t>
      </w:r>
    </w:p>
    <w:p w14:paraId="0E9C4C90" w14:textId="77777777" w:rsidR="0054429A" w:rsidRDefault="0054429A" w:rsidP="0054429A"/>
    <w:p w14:paraId="1D31FADE" w14:textId="77777777" w:rsidR="0054429A" w:rsidRDefault="00DF7046">
      <w:pPr>
        <w:spacing w:after="160" w:line="259" w:lineRule="auto"/>
        <w:rPr>
          <w:b/>
        </w:rPr>
      </w:pPr>
      <w:r>
        <w:br w:type="page"/>
      </w:r>
    </w:p>
    <w:p w14:paraId="2171E639" w14:textId="77777777" w:rsidR="0054429A" w:rsidRDefault="00DF7046" w:rsidP="0054429A">
      <w:pPr>
        <w:pStyle w:val="Heading1"/>
        <w:numPr>
          <w:ilvl w:val="0"/>
          <w:numId w:val="1"/>
        </w:numPr>
      </w:pPr>
      <w:bookmarkStart w:id="4" w:name="_Toc134703690"/>
      <w:r>
        <w:lastRenderedPageBreak/>
        <w:t>Appendices</w:t>
      </w:r>
      <w:bookmarkEnd w:id="4"/>
      <w:r>
        <w:t xml:space="preserve"> </w:t>
      </w:r>
    </w:p>
    <w:p w14:paraId="2999EECD" w14:textId="77777777" w:rsidR="0054429A" w:rsidRPr="00287A98" w:rsidRDefault="00DF7046" w:rsidP="0054429A">
      <w:pPr>
        <w:rPr>
          <w:b/>
        </w:rPr>
      </w:pPr>
      <w:r w:rsidRPr="00287A98">
        <w:rPr>
          <w:b/>
        </w:rPr>
        <w:t>Appendix A: STP</w:t>
      </w:r>
    </w:p>
    <w:p w14:paraId="116AFD00" w14:textId="77777777" w:rsidR="0054429A" w:rsidRDefault="00DF7046" w:rsidP="0054429A">
      <w:r>
        <w:rPr>
          <w:noProof/>
          <w:lang w:val="en-US"/>
        </w:rPr>
        <w:drawing>
          <wp:inline distT="0" distB="0" distL="0" distR="0" wp14:anchorId="00598843" wp14:editId="05CD346E">
            <wp:extent cx="5276850" cy="1924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stretch>
                      <a:fillRect/>
                    </a:stretch>
                  </pic:blipFill>
                  <pic:spPr>
                    <a:xfrm>
                      <a:off x="0" y="0"/>
                      <a:ext cx="5276850" cy="1924050"/>
                    </a:xfrm>
                    <a:prstGeom prst="rect">
                      <a:avLst/>
                    </a:prstGeom>
                  </pic:spPr>
                </pic:pic>
              </a:graphicData>
            </a:graphic>
          </wp:inline>
        </w:drawing>
      </w:r>
    </w:p>
    <w:p w14:paraId="5078AA43" w14:textId="77777777" w:rsidR="0054429A" w:rsidRDefault="00DF7046" w:rsidP="0054429A">
      <w:r>
        <w:rPr>
          <w:noProof/>
          <w:lang w:val="en-US"/>
        </w:rPr>
        <w:drawing>
          <wp:inline distT="0" distB="0" distL="0" distR="0" wp14:anchorId="2C611B62" wp14:editId="24644206">
            <wp:extent cx="5942426" cy="1863306"/>
            <wp:effectExtent l="0" t="0" r="127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7"/>
                    <a:stretch>
                      <a:fillRect/>
                    </a:stretch>
                  </pic:blipFill>
                  <pic:spPr>
                    <a:xfrm>
                      <a:off x="0" y="0"/>
                      <a:ext cx="5957519" cy="1868039"/>
                    </a:xfrm>
                    <a:prstGeom prst="rect">
                      <a:avLst/>
                    </a:prstGeom>
                  </pic:spPr>
                </pic:pic>
              </a:graphicData>
            </a:graphic>
          </wp:inline>
        </w:drawing>
      </w:r>
    </w:p>
    <w:p w14:paraId="4028AE32" w14:textId="77777777" w:rsidR="0054429A" w:rsidRDefault="0054429A" w:rsidP="0054429A"/>
    <w:p w14:paraId="73AF968B" w14:textId="77777777" w:rsidR="0054429A" w:rsidRDefault="00DF7046" w:rsidP="0054429A">
      <w:r>
        <w:rPr>
          <w:noProof/>
          <w:lang w:val="en-US"/>
        </w:rPr>
        <w:drawing>
          <wp:inline distT="0" distB="0" distL="0" distR="0" wp14:anchorId="3545B569" wp14:editId="4E4D5B71">
            <wp:extent cx="5943600" cy="16275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8"/>
                    <a:stretch>
                      <a:fillRect/>
                    </a:stretch>
                  </pic:blipFill>
                  <pic:spPr>
                    <a:xfrm>
                      <a:off x="0" y="0"/>
                      <a:ext cx="5943600" cy="1627505"/>
                    </a:xfrm>
                    <a:prstGeom prst="rect">
                      <a:avLst/>
                    </a:prstGeom>
                  </pic:spPr>
                </pic:pic>
              </a:graphicData>
            </a:graphic>
          </wp:inline>
        </w:drawing>
      </w:r>
    </w:p>
    <w:p w14:paraId="322F3F4B" w14:textId="77777777" w:rsidR="0054429A" w:rsidRDefault="00DF7046" w:rsidP="0054429A">
      <w:r>
        <w:rPr>
          <w:noProof/>
          <w:lang w:val="en-US"/>
        </w:rPr>
        <w:lastRenderedPageBreak/>
        <w:drawing>
          <wp:inline distT="0" distB="0" distL="0" distR="0" wp14:anchorId="08B9DB87" wp14:editId="5D278130">
            <wp:extent cx="5372100" cy="3943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9"/>
                    <a:stretch>
                      <a:fillRect/>
                    </a:stretch>
                  </pic:blipFill>
                  <pic:spPr>
                    <a:xfrm>
                      <a:off x="0" y="0"/>
                      <a:ext cx="5372100" cy="3943350"/>
                    </a:xfrm>
                    <a:prstGeom prst="rect">
                      <a:avLst/>
                    </a:prstGeom>
                  </pic:spPr>
                </pic:pic>
              </a:graphicData>
            </a:graphic>
          </wp:inline>
        </w:drawing>
      </w:r>
    </w:p>
    <w:p w14:paraId="599BF031" w14:textId="77777777" w:rsidR="0054429A" w:rsidRPr="00287A98" w:rsidRDefault="00DF7046" w:rsidP="0054429A">
      <w:pPr>
        <w:rPr>
          <w:b/>
        </w:rPr>
      </w:pPr>
      <w:r w:rsidRPr="00287A98">
        <w:rPr>
          <w:b/>
        </w:rPr>
        <w:t xml:space="preserve">Appendix B: Marketing Communications </w:t>
      </w:r>
    </w:p>
    <w:p w14:paraId="4E5A80BC" w14:textId="77777777" w:rsidR="0054429A" w:rsidRDefault="00DF7046" w:rsidP="0054429A">
      <w:r>
        <w:rPr>
          <w:noProof/>
          <w:lang w:val="en-US"/>
        </w:rPr>
        <w:drawing>
          <wp:inline distT="0" distB="0" distL="0" distR="0" wp14:anchorId="4F9402A7" wp14:editId="7C368FF0">
            <wp:extent cx="5943600" cy="2044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955129" cy="2048426"/>
                    </a:xfrm>
                    <a:prstGeom prst="rect">
                      <a:avLst/>
                    </a:prstGeom>
                  </pic:spPr>
                </pic:pic>
              </a:graphicData>
            </a:graphic>
          </wp:inline>
        </w:drawing>
      </w:r>
    </w:p>
    <w:p w14:paraId="01098C95" w14:textId="77777777" w:rsidR="0054429A" w:rsidRPr="00287A98" w:rsidRDefault="00DF7046" w:rsidP="0054429A">
      <w:pPr>
        <w:rPr>
          <w:b/>
        </w:rPr>
      </w:pPr>
      <w:r w:rsidRPr="00287A98">
        <w:rPr>
          <w:b/>
        </w:rPr>
        <w:t xml:space="preserve">Appendix C: Website Engagement </w:t>
      </w:r>
    </w:p>
    <w:p w14:paraId="6662F343" w14:textId="77777777" w:rsidR="0054429A" w:rsidRDefault="00DF7046" w:rsidP="0054429A">
      <w:r>
        <w:rPr>
          <w:noProof/>
          <w:lang w:val="en-US"/>
        </w:rPr>
        <w:lastRenderedPageBreak/>
        <w:drawing>
          <wp:inline distT="0" distB="0" distL="0" distR="0" wp14:anchorId="543CF122" wp14:editId="40FB8470">
            <wp:extent cx="2933700" cy="1819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33700" cy="1819275"/>
                    </a:xfrm>
                    <a:prstGeom prst="rect">
                      <a:avLst/>
                    </a:prstGeom>
                  </pic:spPr>
                </pic:pic>
              </a:graphicData>
            </a:graphic>
          </wp:inline>
        </w:drawing>
      </w:r>
    </w:p>
    <w:p w14:paraId="7D1B47F3" w14:textId="77777777" w:rsidR="0054429A" w:rsidRDefault="00DF7046" w:rsidP="0054429A">
      <w:r>
        <w:rPr>
          <w:noProof/>
          <w:lang w:val="en-US"/>
        </w:rPr>
        <w:drawing>
          <wp:inline distT="0" distB="0" distL="0" distR="0" wp14:anchorId="0C14836C" wp14:editId="0A028BB2">
            <wp:extent cx="6316067" cy="1915064"/>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2"/>
                    <a:stretch>
                      <a:fillRect/>
                    </a:stretch>
                  </pic:blipFill>
                  <pic:spPr>
                    <a:xfrm>
                      <a:off x="0" y="0"/>
                      <a:ext cx="6348305" cy="1924839"/>
                    </a:xfrm>
                    <a:prstGeom prst="rect">
                      <a:avLst/>
                    </a:prstGeom>
                  </pic:spPr>
                </pic:pic>
              </a:graphicData>
            </a:graphic>
          </wp:inline>
        </w:drawing>
      </w:r>
    </w:p>
    <w:p w14:paraId="1AA42F30" w14:textId="77777777" w:rsidR="0054429A" w:rsidRDefault="00DF7046" w:rsidP="0054429A">
      <w:r>
        <w:rPr>
          <w:noProof/>
          <w:lang w:val="en-US"/>
        </w:rPr>
        <w:drawing>
          <wp:inline distT="0" distB="0" distL="0" distR="0" wp14:anchorId="1EB5EDC1" wp14:editId="446EC088">
            <wp:extent cx="5943600" cy="2727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stretch>
                      <a:fillRect/>
                    </a:stretch>
                  </pic:blipFill>
                  <pic:spPr>
                    <a:xfrm>
                      <a:off x="0" y="0"/>
                      <a:ext cx="5943600" cy="2727960"/>
                    </a:xfrm>
                    <a:prstGeom prst="rect">
                      <a:avLst/>
                    </a:prstGeom>
                  </pic:spPr>
                </pic:pic>
              </a:graphicData>
            </a:graphic>
          </wp:inline>
        </w:drawing>
      </w:r>
    </w:p>
    <w:p w14:paraId="27B30C4C" w14:textId="77777777" w:rsidR="0054429A" w:rsidRPr="00287A98" w:rsidRDefault="00DF7046" w:rsidP="0054429A">
      <w:pPr>
        <w:rPr>
          <w:b/>
        </w:rPr>
      </w:pPr>
      <w:r w:rsidRPr="00287A98">
        <w:rPr>
          <w:b/>
        </w:rPr>
        <w:t xml:space="preserve">Appendix D: Social Media Engagement </w:t>
      </w:r>
    </w:p>
    <w:p w14:paraId="1AEB7A81" w14:textId="77777777" w:rsidR="0054429A" w:rsidRDefault="0054429A" w:rsidP="0054429A"/>
    <w:p w14:paraId="56C777DC" w14:textId="77777777" w:rsidR="0054429A" w:rsidRDefault="00DF7046" w:rsidP="0054429A">
      <w:r>
        <w:rPr>
          <w:noProof/>
          <w:lang w:val="en-US"/>
        </w:rPr>
        <w:lastRenderedPageBreak/>
        <w:drawing>
          <wp:inline distT="0" distB="0" distL="0" distR="0" wp14:anchorId="67DCFCD1" wp14:editId="23DBCED8">
            <wp:extent cx="5943600" cy="16941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a:stretch>
                      <a:fillRect/>
                    </a:stretch>
                  </pic:blipFill>
                  <pic:spPr>
                    <a:xfrm>
                      <a:off x="0" y="0"/>
                      <a:ext cx="5943600" cy="1694180"/>
                    </a:xfrm>
                    <a:prstGeom prst="rect">
                      <a:avLst/>
                    </a:prstGeom>
                  </pic:spPr>
                </pic:pic>
              </a:graphicData>
            </a:graphic>
          </wp:inline>
        </w:drawing>
      </w:r>
    </w:p>
    <w:p w14:paraId="3D4E1A53" w14:textId="77777777" w:rsidR="0054429A" w:rsidRDefault="0054429A" w:rsidP="0054429A"/>
    <w:p w14:paraId="7854AF1A" w14:textId="77777777" w:rsidR="0054429A" w:rsidRDefault="0054429A" w:rsidP="0054429A"/>
    <w:p w14:paraId="63CE6730" w14:textId="77777777" w:rsidR="0054429A" w:rsidRPr="00892434" w:rsidRDefault="0054429A" w:rsidP="00D45144">
      <w:pPr>
        <w:jc w:val="both"/>
      </w:pPr>
    </w:p>
    <w:sectPr w:rsidR="0054429A" w:rsidRPr="0089243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61C2296A"/>
    <w:multiLevelType w:val="hybridMultilevel"/>
    <w:tmpl w:val="17186AA6"/>
    <w:lvl w:ilvl="0" w:tplc="2DD462AE">
      <w:start w:val="1"/>
      <w:numFmt w:val="bullet"/>
      <w:lvlText w:val=""/>
      <w:lvlJc w:val="left"/>
      <w:pPr>
        <w:ind w:left="720" w:hanging="360"/>
      </w:pPr>
      <w:rPr>
        <w:rFonts w:ascii="Wingdings" w:hAnsi="Wingdings" w:hint="default"/>
      </w:rPr>
    </w:lvl>
    <w:lvl w:ilvl="1" w:tplc="42F28D6C" w:tentative="1">
      <w:start w:val="1"/>
      <w:numFmt w:val="bullet"/>
      <w:lvlText w:val="o"/>
      <w:lvlJc w:val="left"/>
      <w:pPr>
        <w:ind w:left="1440" w:hanging="360"/>
      </w:pPr>
      <w:rPr>
        <w:rFonts w:ascii="Courier New" w:hAnsi="Courier New" w:cs="Courier New" w:hint="default"/>
      </w:rPr>
    </w:lvl>
    <w:lvl w:ilvl="2" w:tplc="0868C088" w:tentative="1">
      <w:start w:val="1"/>
      <w:numFmt w:val="bullet"/>
      <w:lvlText w:val=""/>
      <w:lvlJc w:val="left"/>
      <w:pPr>
        <w:ind w:left="2160" w:hanging="360"/>
      </w:pPr>
      <w:rPr>
        <w:rFonts w:ascii="Wingdings" w:hAnsi="Wingdings" w:hint="default"/>
      </w:rPr>
    </w:lvl>
    <w:lvl w:ilvl="3" w:tplc="C9CC2F70" w:tentative="1">
      <w:start w:val="1"/>
      <w:numFmt w:val="bullet"/>
      <w:lvlText w:val=""/>
      <w:lvlJc w:val="left"/>
      <w:pPr>
        <w:ind w:left="2880" w:hanging="360"/>
      </w:pPr>
      <w:rPr>
        <w:rFonts w:ascii="Symbol" w:hAnsi="Symbol" w:hint="default"/>
      </w:rPr>
    </w:lvl>
    <w:lvl w:ilvl="4" w:tplc="3D56945A" w:tentative="1">
      <w:start w:val="1"/>
      <w:numFmt w:val="bullet"/>
      <w:lvlText w:val="o"/>
      <w:lvlJc w:val="left"/>
      <w:pPr>
        <w:ind w:left="3600" w:hanging="360"/>
      </w:pPr>
      <w:rPr>
        <w:rFonts w:ascii="Courier New" w:hAnsi="Courier New" w:cs="Courier New" w:hint="default"/>
      </w:rPr>
    </w:lvl>
    <w:lvl w:ilvl="5" w:tplc="EF3EB3F0" w:tentative="1">
      <w:start w:val="1"/>
      <w:numFmt w:val="bullet"/>
      <w:lvlText w:val=""/>
      <w:lvlJc w:val="left"/>
      <w:pPr>
        <w:ind w:left="4320" w:hanging="360"/>
      </w:pPr>
      <w:rPr>
        <w:rFonts w:ascii="Wingdings" w:hAnsi="Wingdings" w:hint="default"/>
      </w:rPr>
    </w:lvl>
    <w:lvl w:ilvl="6" w:tplc="83083194" w:tentative="1">
      <w:start w:val="1"/>
      <w:numFmt w:val="bullet"/>
      <w:lvlText w:val=""/>
      <w:lvlJc w:val="left"/>
      <w:pPr>
        <w:ind w:left="5040" w:hanging="360"/>
      </w:pPr>
      <w:rPr>
        <w:rFonts w:ascii="Symbol" w:hAnsi="Symbol" w:hint="default"/>
      </w:rPr>
    </w:lvl>
    <w:lvl w:ilvl="7" w:tplc="8C3AFC1E" w:tentative="1">
      <w:start w:val="1"/>
      <w:numFmt w:val="bullet"/>
      <w:lvlText w:val="o"/>
      <w:lvlJc w:val="left"/>
      <w:pPr>
        <w:ind w:left="5760" w:hanging="360"/>
      </w:pPr>
      <w:rPr>
        <w:rFonts w:ascii="Courier New" w:hAnsi="Courier New" w:cs="Courier New" w:hint="default"/>
      </w:rPr>
    </w:lvl>
    <w:lvl w:ilvl="8" w:tplc="A428139E" w:tentative="1">
      <w:start w:val="1"/>
      <w:numFmt w:val="bullet"/>
      <w:lvlText w:val=""/>
      <w:lvlJc w:val="left"/>
      <w:pPr>
        <w:ind w:left="6480" w:hanging="360"/>
      </w:pPr>
      <w:rPr>
        <w:rFonts w:ascii="Wingdings" w:hAnsi="Wingdings" w:hint="default"/>
      </w:rPr>
    </w:lvl>
  </w:abstractNum>
  <w:abstractNum w:abstractNumId="2" w15:restartNumberingAfterBreak="0">
    <w:nsid w:val="6E26677E"/>
    <w:multiLevelType w:val="hybridMultilevel"/>
    <w:tmpl w:val="1FE28326"/>
    <w:lvl w:ilvl="0" w:tplc="E6A03C62">
      <w:start w:val="1"/>
      <w:numFmt w:val="bullet"/>
      <w:lvlText w:val=""/>
      <w:lvlJc w:val="left"/>
      <w:pPr>
        <w:ind w:left="720" w:hanging="360"/>
      </w:pPr>
      <w:rPr>
        <w:rFonts w:ascii="Wingdings" w:hAnsi="Wingdings" w:hint="default"/>
      </w:rPr>
    </w:lvl>
    <w:lvl w:ilvl="1" w:tplc="059A5C84" w:tentative="1">
      <w:start w:val="1"/>
      <w:numFmt w:val="bullet"/>
      <w:lvlText w:val="o"/>
      <w:lvlJc w:val="left"/>
      <w:pPr>
        <w:ind w:left="1440" w:hanging="360"/>
      </w:pPr>
      <w:rPr>
        <w:rFonts w:ascii="Courier New" w:hAnsi="Courier New" w:cs="Courier New" w:hint="default"/>
      </w:rPr>
    </w:lvl>
    <w:lvl w:ilvl="2" w:tplc="9DF094A4" w:tentative="1">
      <w:start w:val="1"/>
      <w:numFmt w:val="bullet"/>
      <w:lvlText w:val=""/>
      <w:lvlJc w:val="left"/>
      <w:pPr>
        <w:ind w:left="2160" w:hanging="360"/>
      </w:pPr>
      <w:rPr>
        <w:rFonts w:ascii="Wingdings" w:hAnsi="Wingdings" w:hint="default"/>
      </w:rPr>
    </w:lvl>
    <w:lvl w:ilvl="3" w:tplc="DA08EB8A" w:tentative="1">
      <w:start w:val="1"/>
      <w:numFmt w:val="bullet"/>
      <w:lvlText w:val=""/>
      <w:lvlJc w:val="left"/>
      <w:pPr>
        <w:ind w:left="2880" w:hanging="360"/>
      </w:pPr>
      <w:rPr>
        <w:rFonts w:ascii="Symbol" w:hAnsi="Symbol" w:hint="default"/>
      </w:rPr>
    </w:lvl>
    <w:lvl w:ilvl="4" w:tplc="A4F62298" w:tentative="1">
      <w:start w:val="1"/>
      <w:numFmt w:val="bullet"/>
      <w:lvlText w:val="o"/>
      <w:lvlJc w:val="left"/>
      <w:pPr>
        <w:ind w:left="3600" w:hanging="360"/>
      </w:pPr>
      <w:rPr>
        <w:rFonts w:ascii="Courier New" w:hAnsi="Courier New" w:cs="Courier New" w:hint="default"/>
      </w:rPr>
    </w:lvl>
    <w:lvl w:ilvl="5" w:tplc="86BAF27A" w:tentative="1">
      <w:start w:val="1"/>
      <w:numFmt w:val="bullet"/>
      <w:lvlText w:val=""/>
      <w:lvlJc w:val="left"/>
      <w:pPr>
        <w:ind w:left="4320" w:hanging="360"/>
      </w:pPr>
      <w:rPr>
        <w:rFonts w:ascii="Wingdings" w:hAnsi="Wingdings" w:hint="default"/>
      </w:rPr>
    </w:lvl>
    <w:lvl w:ilvl="6" w:tplc="E2CE75A6" w:tentative="1">
      <w:start w:val="1"/>
      <w:numFmt w:val="bullet"/>
      <w:lvlText w:val=""/>
      <w:lvlJc w:val="left"/>
      <w:pPr>
        <w:ind w:left="5040" w:hanging="360"/>
      </w:pPr>
      <w:rPr>
        <w:rFonts w:ascii="Symbol" w:hAnsi="Symbol" w:hint="default"/>
      </w:rPr>
    </w:lvl>
    <w:lvl w:ilvl="7" w:tplc="05329184" w:tentative="1">
      <w:start w:val="1"/>
      <w:numFmt w:val="bullet"/>
      <w:lvlText w:val="o"/>
      <w:lvlJc w:val="left"/>
      <w:pPr>
        <w:ind w:left="5760" w:hanging="360"/>
      </w:pPr>
      <w:rPr>
        <w:rFonts w:ascii="Courier New" w:hAnsi="Courier New" w:cs="Courier New" w:hint="default"/>
      </w:rPr>
    </w:lvl>
    <w:lvl w:ilvl="8" w:tplc="18609764" w:tentative="1">
      <w:start w:val="1"/>
      <w:numFmt w:val="bullet"/>
      <w:lvlText w:val=""/>
      <w:lvlJc w:val="left"/>
      <w:pPr>
        <w:ind w:left="6480" w:hanging="360"/>
      </w:pPr>
      <w:rPr>
        <w:rFonts w:ascii="Wingdings" w:hAnsi="Wingdings" w:hint="default"/>
      </w:rPr>
    </w:lvl>
  </w:abstractNum>
  <w:num w:numId="1" w16cid:durableId="620842233">
    <w:abstractNumId w:val="0"/>
  </w:num>
  <w:num w:numId="2" w16cid:durableId="1553074759">
    <w:abstractNumId w:val="0"/>
  </w:num>
  <w:num w:numId="3" w16cid:durableId="1332443200">
    <w:abstractNumId w:val="1"/>
  </w:num>
  <w:num w:numId="4" w16cid:durableId="1505167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17B7"/>
    <w:rsid w:val="000126D9"/>
    <w:rsid w:val="00014367"/>
    <w:rsid w:val="00022A94"/>
    <w:rsid w:val="00040CCF"/>
    <w:rsid w:val="000A24EE"/>
    <w:rsid w:val="000D0532"/>
    <w:rsid w:val="00127964"/>
    <w:rsid w:val="00141471"/>
    <w:rsid w:val="001C1728"/>
    <w:rsid w:val="001C3492"/>
    <w:rsid w:val="001F44C3"/>
    <w:rsid w:val="00205F41"/>
    <w:rsid w:val="0023625A"/>
    <w:rsid w:val="00246DCB"/>
    <w:rsid w:val="002650F6"/>
    <w:rsid w:val="00287A98"/>
    <w:rsid w:val="002951A0"/>
    <w:rsid w:val="002E4063"/>
    <w:rsid w:val="003F61B4"/>
    <w:rsid w:val="00415CE5"/>
    <w:rsid w:val="00435B6D"/>
    <w:rsid w:val="0044437E"/>
    <w:rsid w:val="00462E08"/>
    <w:rsid w:val="00465E5B"/>
    <w:rsid w:val="004A337B"/>
    <w:rsid w:val="004C6BE5"/>
    <w:rsid w:val="005067FD"/>
    <w:rsid w:val="00543E10"/>
    <w:rsid w:val="0054429A"/>
    <w:rsid w:val="00562B64"/>
    <w:rsid w:val="00563864"/>
    <w:rsid w:val="00573A10"/>
    <w:rsid w:val="00581B29"/>
    <w:rsid w:val="005C3A1D"/>
    <w:rsid w:val="005C5738"/>
    <w:rsid w:val="005E0FEF"/>
    <w:rsid w:val="00660823"/>
    <w:rsid w:val="006805F4"/>
    <w:rsid w:val="006906A7"/>
    <w:rsid w:val="006B59AA"/>
    <w:rsid w:val="006C0AE9"/>
    <w:rsid w:val="00720CED"/>
    <w:rsid w:val="00733930"/>
    <w:rsid w:val="00747F01"/>
    <w:rsid w:val="00763029"/>
    <w:rsid w:val="007C4270"/>
    <w:rsid w:val="007C6713"/>
    <w:rsid w:val="007D4FCC"/>
    <w:rsid w:val="00837967"/>
    <w:rsid w:val="0088437C"/>
    <w:rsid w:val="00892434"/>
    <w:rsid w:val="0089640F"/>
    <w:rsid w:val="008F5911"/>
    <w:rsid w:val="00904A3D"/>
    <w:rsid w:val="0094594A"/>
    <w:rsid w:val="00957A7E"/>
    <w:rsid w:val="00961BC9"/>
    <w:rsid w:val="0099092C"/>
    <w:rsid w:val="009E45B6"/>
    <w:rsid w:val="009E773A"/>
    <w:rsid w:val="009F102C"/>
    <w:rsid w:val="00A10E22"/>
    <w:rsid w:val="00A4308D"/>
    <w:rsid w:val="00A84359"/>
    <w:rsid w:val="00A91503"/>
    <w:rsid w:val="00A9648A"/>
    <w:rsid w:val="00AB4CAF"/>
    <w:rsid w:val="00AD17B7"/>
    <w:rsid w:val="00AD6F4A"/>
    <w:rsid w:val="00B24C49"/>
    <w:rsid w:val="00B30CD7"/>
    <w:rsid w:val="00B479F8"/>
    <w:rsid w:val="00B828C6"/>
    <w:rsid w:val="00B82E34"/>
    <w:rsid w:val="00BE5E25"/>
    <w:rsid w:val="00C84F27"/>
    <w:rsid w:val="00CC2CB7"/>
    <w:rsid w:val="00D0725D"/>
    <w:rsid w:val="00D348A4"/>
    <w:rsid w:val="00D37455"/>
    <w:rsid w:val="00D45144"/>
    <w:rsid w:val="00D66832"/>
    <w:rsid w:val="00D83004"/>
    <w:rsid w:val="00DD374D"/>
    <w:rsid w:val="00DE3935"/>
    <w:rsid w:val="00DF7046"/>
    <w:rsid w:val="00E84756"/>
    <w:rsid w:val="00E86936"/>
    <w:rsid w:val="00E9302C"/>
    <w:rsid w:val="00EA5674"/>
    <w:rsid w:val="00EB7A98"/>
    <w:rsid w:val="00ED44CF"/>
    <w:rsid w:val="00EE0C9A"/>
    <w:rsid w:val="00EF181D"/>
    <w:rsid w:val="00F15A24"/>
    <w:rsid w:val="00F522ED"/>
    <w:rsid w:val="00F667FE"/>
    <w:rsid w:val="00FA28D6"/>
    <w:rsid w:val="00FA2BF9"/>
    <w:rsid w:val="00FE15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6F017"/>
  <w15:chartTrackingRefBased/>
  <w15:docId w15:val="{8466EFA6-6526-46FB-97EE-5CABA13F4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semiHidden/>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semiHidden/>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0A24E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54429A"/>
    <w:pPr>
      <w:spacing w:before="100" w:beforeAutospacing="1" w:after="100" w:afterAutospacing="1" w:line="240" w:lineRule="auto"/>
    </w:pPr>
    <w:rPr>
      <w:rFonts w:eastAsia="Times New Roman" w:cs="Times New Roman"/>
      <w:szCs w:val="24"/>
      <w:lang w:val="en-US"/>
    </w:rPr>
  </w:style>
  <w:style w:type="paragraph" w:styleId="ListParagraph">
    <w:name w:val="List Paragraph"/>
    <w:basedOn w:val="Normal"/>
    <w:uiPriority w:val="34"/>
    <w:qFormat/>
    <w:rsid w:val="00B479F8"/>
    <w:pPr>
      <w:spacing w:line="240" w:lineRule="auto"/>
      <w:ind w:left="720"/>
    </w:pPr>
    <w:rPr>
      <w:rFonts w:ascii="Calibri" w:eastAsia="Calibri" w:hAnsi="Calibri" w:cs="Calibri"/>
      <w:sz w:val="20"/>
      <w:szCs w:val="20"/>
      <w:lang w:eastAsia="en-GB"/>
    </w:rPr>
  </w:style>
  <w:style w:type="paragraph" w:styleId="TOCHeading">
    <w:name w:val="TOC Heading"/>
    <w:basedOn w:val="Heading1"/>
    <w:next w:val="Normal"/>
    <w:uiPriority w:val="39"/>
    <w:unhideWhenUsed/>
    <w:qFormat/>
    <w:rsid w:val="00D37455"/>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37455"/>
    <w:pPr>
      <w:spacing w:after="100"/>
    </w:pPr>
  </w:style>
  <w:style w:type="character" w:styleId="Hyperlink">
    <w:name w:val="Hyperlink"/>
    <w:basedOn w:val="DefaultParagraphFont"/>
    <w:uiPriority w:val="99"/>
    <w:unhideWhenUsed/>
    <w:rsid w:val="00D374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F26558-7EC5-46FB-9CD6-C3CDCB3AC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2014</Words>
  <Characters>11481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Viorica Stavinschi (2243598)</cp:lastModifiedBy>
  <cp:revision>3</cp:revision>
  <dcterms:created xsi:type="dcterms:W3CDTF">2023-05-11T08:25:00Z</dcterms:created>
  <dcterms:modified xsi:type="dcterms:W3CDTF">2023-05-18T08:54:00Z</dcterms:modified>
</cp:coreProperties>
</file>