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D2572" w14:textId="2EA96B02" w:rsidR="00D60D83" w:rsidRDefault="00D60D83" w:rsidP="00D60D83">
      <w:pPr>
        <w:jc w:val="center"/>
        <w:rPr>
          <w:lang w:val="en-GB"/>
        </w:rPr>
      </w:pPr>
      <w:r>
        <w:rPr>
          <w:lang w:val="en-GB"/>
        </w:rPr>
        <w:t>Qualitative Research Report</w:t>
      </w:r>
    </w:p>
    <w:p w14:paraId="1090A873" w14:textId="299ADFEC" w:rsidR="00C2368E" w:rsidRDefault="001D5DA5" w:rsidP="00D60D83">
      <w:pPr>
        <w:jc w:val="center"/>
        <w:rPr>
          <w:lang w:val="en-GB"/>
        </w:rPr>
      </w:pPr>
      <w:r>
        <w:rPr>
          <w:lang w:val="en-GB"/>
        </w:rPr>
        <w:t>How do counsellors understand and experience professional boundaries in their counselling practice</w:t>
      </w:r>
      <w:r w:rsidR="00D60D83">
        <w:rPr>
          <w:lang w:val="en-GB"/>
        </w:rPr>
        <w:t>?</w:t>
      </w:r>
    </w:p>
    <w:p w14:paraId="7A14DF84" w14:textId="1F3C3DE8" w:rsidR="00D60D83" w:rsidRDefault="00D60D83" w:rsidP="001D5DA5">
      <w:pPr>
        <w:jc w:val="center"/>
        <w:rPr>
          <w:lang w:val="en-GB"/>
        </w:rPr>
      </w:pPr>
      <w:r>
        <w:rPr>
          <w:lang w:val="en-GB"/>
        </w:rPr>
        <w:t>This essay discusses the Transcript between Chris and an interviewer who is interested in how a Humanistic counsellor uses boundaries. This could be through things such as the contract, out of office contact, body language and much more. This essay will look at the good and the bad of Humanistic approach and using thematic analysis look at what can be used in future practices.</w:t>
      </w:r>
    </w:p>
    <w:p w14:paraId="60054AAE" w14:textId="77777777" w:rsidR="001D5DA5" w:rsidRDefault="001D5DA5" w:rsidP="001D5DA5">
      <w:pPr>
        <w:jc w:val="center"/>
        <w:rPr>
          <w:lang w:val="en-GB"/>
        </w:rPr>
      </w:pPr>
    </w:p>
    <w:p w14:paraId="4EE0D28F" w14:textId="2A74B78C" w:rsidR="001D5DA5" w:rsidRDefault="001D5DA5" w:rsidP="001D5DA5">
      <w:pPr>
        <w:rPr>
          <w:lang w:val="en-GB"/>
        </w:rPr>
      </w:pPr>
      <w:r>
        <w:rPr>
          <w:lang w:val="en-GB"/>
        </w:rPr>
        <w:t xml:space="preserve">This essay will discuss the thematic analysis of a transcript between a counsellor (Chris) and an interviewer on how he understands and experiences professional boundaries within his own practice and in turn revealing to the public what these boundaries are and how they can change varying from client to client and how many counsellors use these boundaries differently to different effects. Deeper within this essay basing our question on boundaries themselves we will see the reasoning behind when and </w:t>
      </w:r>
      <w:proofErr w:type="spellStart"/>
      <w:r>
        <w:rPr>
          <w:lang w:val="en-GB"/>
        </w:rPr>
        <w:t>were</w:t>
      </w:r>
      <w:proofErr w:type="spellEnd"/>
      <w:r>
        <w:rPr>
          <w:lang w:val="en-GB"/>
        </w:rPr>
        <w:t xml:space="preserve"> boundaries are moved and reinforced and if these changes are practical towards each individual client. </w:t>
      </w:r>
      <w:proofErr w:type="gramStart"/>
      <w:r>
        <w:rPr>
          <w:lang w:val="en-GB"/>
        </w:rPr>
        <w:t>Of course</w:t>
      </w:r>
      <w:proofErr w:type="gramEnd"/>
      <w:r>
        <w:rPr>
          <w:lang w:val="en-GB"/>
        </w:rPr>
        <w:t xml:space="preserve"> confidentiality is a must but it can be broken when the client is a danger to themselves or others. </w:t>
      </w:r>
      <w:proofErr w:type="gramStart"/>
      <w:r>
        <w:rPr>
          <w:lang w:val="en-GB"/>
        </w:rPr>
        <w:t>Of course</w:t>
      </w:r>
      <w:proofErr w:type="gramEnd"/>
      <w:r>
        <w:rPr>
          <w:lang w:val="en-GB"/>
        </w:rPr>
        <w:t xml:space="preserve"> within this can be a sense of boundaries being broken but safety of the client and other including the counsellor themselves must come first before anything else. And in turn this essay will cover when and where safety becomes a risk and what measures must be taken </w:t>
      </w:r>
      <w:proofErr w:type="gramStart"/>
      <w:r>
        <w:rPr>
          <w:lang w:val="en-GB"/>
        </w:rPr>
        <w:t>in order to</w:t>
      </w:r>
      <w:proofErr w:type="gramEnd"/>
      <w:r>
        <w:rPr>
          <w:lang w:val="en-GB"/>
        </w:rPr>
        <w:t xml:space="preserve"> accomplish safety. This essay will also go into detailed situations that cover individual reasons on why these boundaries get set</w:t>
      </w:r>
      <w:r w:rsidR="00D60D83">
        <w:rPr>
          <w:lang w:val="en-GB"/>
        </w:rPr>
        <w:t>.</w:t>
      </w:r>
    </w:p>
    <w:p w14:paraId="6DFD337A" w14:textId="77777777" w:rsidR="00D60D83" w:rsidRDefault="00D60D83" w:rsidP="001D5DA5">
      <w:pPr>
        <w:rPr>
          <w:lang w:val="en-GB"/>
        </w:rPr>
      </w:pPr>
    </w:p>
    <w:p w14:paraId="6CEACFBE" w14:textId="0BC0E33E" w:rsidR="00D60D83" w:rsidRDefault="00D60D83" w:rsidP="001D5DA5">
      <w:pPr>
        <w:rPr>
          <w:lang w:val="en-GB"/>
        </w:rPr>
      </w:pPr>
      <w:r>
        <w:rPr>
          <w:lang w:val="en-GB"/>
        </w:rPr>
        <w:t xml:space="preserve">The method I will use is to use thematic analysis on a transcript between Chris who is a counsellor with an independent practice in Wales and </w:t>
      </w:r>
      <w:proofErr w:type="spellStart"/>
      <w:proofErr w:type="gramStart"/>
      <w:r>
        <w:rPr>
          <w:lang w:val="en-GB"/>
        </w:rPr>
        <w:t>a</w:t>
      </w:r>
      <w:proofErr w:type="spellEnd"/>
      <w:proofErr w:type="gramEnd"/>
      <w:r>
        <w:rPr>
          <w:lang w:val="en-GB"/>
        </w:rPr>
        <w:t xml:space="preserve"> interviewer specifically on the boundaries that he explores in his counselling practice as a humanistic counsellor. This transcript </w:t>
      </w:r>
      <w:proofErr w:type="gramStart"/>
      <w:r>
        <w:rPr>
          <w:lang w:val="en-GB"/>
        </w:rPr>
        <w:t>consist</w:t>
      </w:r>
      <w:proofErr w:type="gramEnd"/>
      <w:r>
        <w:rPr>
          <w:lang w:val="en-GB"/>
        </w:rPr>
        <w:t xml:space="preserve"> of 3520 words mostly based in the counsellors point of view. </w:t>
      </w:r>
    </w:p>
    <w:p w14:paraId="335D22F8" w14:textId="77777777" w:rsidR="00D60D83" w:rsidRDefault="00D60D83" w:rsidP="001D5DA5">
      <w:pPr>
        <w:rPr>
          <w:lang w:val="en-GB"/>
        </w:rPr>
      </w:pPr>
    </w:p>
    <w:p w14:paraId="0318F531" w14:textId="26A401FD" w:rsidR="00D60D83" w:rsidRDefault="00D60D83" w:rsidP="001D5DA5">
      <w:pPr>
        <w:rPr>
          <w:lang w:val="en-GB"/>
        </w:rPr>
      </w:pPr>
      <w:r>
        <w:rPr>
          <w:lang w:val="en-GB"/>
        </w:rPr>
        <w:t xml:space="preserve">To do this there will be codes that will be based in themes that I have discovered throughout the reading of the transcript. </w:t>
      </w:r>
    </w:p>
    <w:p w14:paraId="3C97C215" w14:textId="05E88352" w:rsidR="00D60D83" w:rsidRPr="00D60D83" w:rsidRDefault="00D60D83" w:rsidP="001D5DA5">
      <w:pPr>
        <w:rPr>
          <w:rFonts w:cstheme="majorBidi"/>
          <w:lang w:val="en-GB"/>
        </w:rPr>
      </w:pPr>
      <w:r>
        <w:rPr>
          <w:lang w:val="en-GB"/>
        </w:rPr>
        <w:t xml:space="preserve">The first code that I see within this transcript is “foundation”. This is a code based on the framing that Chris puts in place </w:t>
      </w:r>
      <w:proofErr w:type="gramStart"/>
      <w:r>
        <w:rPr>
          <w:lang w:val="en-GB"/>
        </w:rPr>
        <w:t>in order to</w:t>
      </w:r>
      <w:proofErr w:type="gramEnd"/>
      <w:r>
        <w:rPr>
          <w:lang w:val="en-GB"/>
        </w:rPr>
        <w:t xml:space="preserve"> set that boundary pre his client is in the picture. It’s a structure that he knows he can rely on to be similar in </w:t>
      </w:r>
      <w:proofErr w:type="gramStart"/>
      <w:r>
        <w:rPr>
          <w:lang w:val="en-GB"/>
        </w:rPr>
        <w:t>each and every</w:t>
      </w:r>
      <w:proofErr w:type="gramEnd"/>
      <w:r>
        <w:rPr>
          <w:lang w:val="en-GB"/>
        </w:rPr>
        <w:t xml:space="preserve"> session. This is seen when </w:t>
      </w:r>
      <w:proofErr w:type="spellStart"/>
      <w:r>
        <w:rPr>
          <w:lang w:val="en-GB"/>
        </w:rPr>
        <w:t>chris</w:t>
      </w:r>
      <w:proofErr w:type="spellEnd"/>
      <w:r>
        <w:rPr>
          <w:lang w:val="en-GB"/>
        </w:rPr>
        <w:t xml:space="preserve"> </w:t>
      </w:r>
      <w:r w:rsidRPr="00D60D83">
        <w:rPr>
          <w:lang w:val="en-GB"/>
        </w:rPr>
        <w:t xml:space="preserve">says </w:t>
      </w:r>
      <w:r>
        <w:rPr>
          <w:lang w:val="en-GB"/>
        </w:rPr>
        <w:t>“</w:t>
      </w:r>
      <w:r w:rsidRPr="00D60D83">
        <w:rPr>
          <w:rFonts w:cstheme="majorBidi"/>
          <w:lang w:val="en-GB"/>
        </w:rPr>
        <w:t xml:space="preserve">boundaries are part of the “conditions.” They’re not rigid fences; </w:t>
      </w:r>
      <w:r w:rsidRPr="00D60D83">
        <w:rPr>
          <w:rFonts w:cstheme="majorBidi"/>
          <w:lang w:val="en-GB"/>
        </w:rPr>
        <w:lastRenderedPageBreak/>
        <w:t>they’re the frame that lets trust and depth develop</w:t>
      </w:r>
      <w:r>
        <w:rPr>
          <w:rFonts w:cstheme="majorBidi"/>
          <w:lang w:val="en-GB"/>
        </w:rPr>
        <w:t xml:space="preserve">”. This shows that he is setting a solid foundation and allowing for room to grow. The basis of every counselling session is a contract and in doing so allows for you to set the boundaries that not only the client is comfortable with but also setting your own boundaries as a </w:t>
      </w:r>
      <w:proofErr w:type="gramStart"/>
      <w:r>
        <w:rPr>
          <w:rFonts w:cstheme="majorBidi"/>
          <w:lang w:val="en-GB"/>
        </w:rPr>
        <w:t>counsellor  “</w:t>
      </w:r>
      <w:proofErr w:type="gramEnd"/>
      <w:r w:rsidRPr="00D60D83">
        <w:rPr>
          <w:rFonts w:cstheme="majorBidi"/>
          <w:lang w:val="en-GB"/>
        </w:rPr>
        <w:t>I treat contracting as part of the relationship, not a legalistic prelude. I cover the essentials: confidentiality and its limits; session length and frequency; fees and cancellation; recordkeeping; how we’ll communicate; how I store data; and what to do in crisis</w:t>
      </w:r>
      <w:r>
        <w:rPr>
          <w:rFonts w:cstheme="majorBidi"/>
          <w:lang w:val="en-GB"/>
        </w:rPr>
        <w:t>”. This proves that Chris views his contract as a malleable and allows for comfortability within both point of views.</w:t>
      </w:r>
    </w:p>
    <w:p w14:paraId="56F80BE5" w14:textId="77777777" w:rsidR="00D60D83" w:rsidRDefault="00D60D83" w:rsidP="001D5DA5">
      <w:pPr>
        <w:rPr>
          <w:rFonts w:cstheme="majorBidi"/>
          <w:lang w:val="en-GB"/>
        </w:rPr>
      </w:pPr>
    </w:p>
    <w:p w14:paraId="1A2A3E4E" w14:textId="581BC3D6" w:rsidR="00D60D83" w:rsidRDefault="00D60D83" w:rsidP="001D5DA5">
      <w:pPr>
        <w:rPr>
          <w:rFonts w:cstheme="majorBidi"/>
          <w:lang w:val="en-GB"/>
        </w:rPr>
      </w:pPr>
      <w:r>
        <w:rPr>
          <w:rFonts w:cstheme="majorBidi"/>
          <w:lang w:val="en-GB"/>
        </w:rPr>
        <w:t xml:space="preserve">The second code that I can see is titled “trauma” this is where </w:t>
      </w:r>
      <w:proofErr w:type="spellStart"/>
      <w:r>
        <w:rPr>
          <w:rFonts w:cstheme="majorBidi"/>
          <w:lang w:val="en-GB"/>
        </w:rPr>
        <w:t>chris</w:t>
      </w:r>
      <w:proofErr w:type="spellEnd"/>
      <w:r>
        <w:rPr>
          <w:rFonts w:cstheme="majorBidi"/>
          <w:lang w:val="en-GB"/>
        </w:rPr>
        <w:t xml:space="preserve"> outlines his procedure around clients with issues with boundaries due to trauma. This allows for him to be extremely flexible with his clients and their specific trauma issues “</w:t>
      </w:r>
      <w:r w:rsidRPr="00D60D83">
        <w:rPr>
          <w:rFonts w:cstheme="majorBidi"/>
          <w:lang w:val="en-GB"/>
        </w:rPr>
        <w:t>With trauma, pacing and consent are everything. We start with building present moment resources—breath, orienting, choice—so they can stay within a window of tolerance. I seek permission for any shift: “Would it be okay if we slowed down here?” I track micro cues</w:t>
      </w:r>
      <w:r>
        <w:rPr>
          <w:rFonts w:cstheme="majorBidi"/>
          <w:lang w:val="en-GB"/>
        </w:rPr>
        <w:t xml:space="preserve">” as we can see here Chris outlines the need to pace differently depending on the clients cues and body language. He also uses verbal consent and communication to consistently ask for permission as to not pressure the client into a state of discomfort. This then allows for adjustment and understanding between the </w:t>
      </w:r>
      <w:proofErr w:type="spellStart"/>
      <w:r>
        <w:rPr>
          <w:rFonts w:cstheme="majorBidi"/>
          <w:lang w:val="en-GB"/>
        </w:rPr>
        <w:t>clients</w:t>
      </w:r>
      <w:proofErr w:type="spellEnd"/>
      <w:r>
        <w:rPr>
          <w:rFonts w:cstheme="majorBidi"/>
          <w:lang w:val="en-GB"/>
        </w:rPr>
        <w:t xml:space="preserve"> needs and wants. He also describes the micro movements that his clients make that can show him if he has possibly crossed a boundary or whether to keep going as is. A change in body language isn’t necessarily a bad thing. It can show a sense of comfortability and relaxation from a client to show a positive sign. </w:t>
      </w:r>
    </w:p>
    <w:p w14:paraId="4FAF1913" w14:textId="77777777" w:rsidR="00D60D83" w:rsidRDefault="00D60D83" w:rsidP="001D5DA5">
      <w:pPr>
        <w:rPr>
          <w:rFonts w:cstheme="majorBidi"/>
          <w:lang w:val="en-GB"/>
        </w:rPr>
      </w:pPr>
    </w:p>
    <w:p w14:paraId="4388BB0E" w14:textId="671982B8" w:rsidR="00D60D83" w:rsidRDefault="00D60D83" w:rsidP="001D5DA5">
      <w:pPr>
        <w:rPr>
          <w:rFonts w:cstheme="majorBidi"/>
          <w:lang w:val="en-GB"/>
        </w:rPr>
      </w:pPr>
      <w:r>
        <w:rPr>
          <w:rFonts w:cstheme="majorBidi"/>
          <w:lang w:val="en-GB"/>
        </w:rPr>
        <w:t>This moves us on to the next code which is labelled “Proximity”. Even in something as basic as a handshake there must be a sense of care. “</w:t>
      </w:r>
      <w:r w:rsidRPr="00D60D83">
        <w:rPr>
          <w:rFonts w:cstheme="majorBidi"/>
          <w:lang w:val="en-GB"/>
        </w:rPr>
        <w:t>Regarding touch: my default is no touch, because the meaning of touch is complex, especially in trauma. If someone asks for a handshake at the end, I check in, — “Would that feel supportive for you?”, and I track consent in the moment and across sessions</w:t>
      </w:r>
      <w:r>
        <w:rPr>
          <w:rFonts w:cstheme="majorBidi"/>
          <w:lang w:val="en-GB"/>
        </w:rPr>
        <w:t xml:space="preserve">”. Even in terms of general proximity there must be a regulated way of it being. This could involve where the chairs are, Which way they are facing, is it facing a window, are the tissues </w:t>
      </w:r>
      <w:proofErr w:type="spellStart"/>
      <w:r>
        <w:rPr>
          <w:rFonts w:cstheme="majorBidi"/>
          <w:lang w:val="en-GB"/>
        </w:rPr>
        <w:t>near by</w:t>
      </w:r>
      <w:proofErr w:type="spellEnd"/>
      <w:r>
        <w:rPr>
          <w:rFonts w:cstheme="majorBidi"/>
          <w:lang w:val="en-GB"/>
        </w:rPr>
        <w:t xml:space="preserve"> is there enough space for the client not to feel too closed in and so on. </w:t>
      </w:r>
    </w:p>
    <w:p w14:paraId="1EAC94F4" w14:textId="77777777" w:rsidR="00D60D83" w:rsidRDefault="00D60D83" w:rsidP="001D5DA5">
      <w:pPr>
        <w:rPr>
          <w:rFonts w:cstheme="majorBidi"/>
          <w:lang w:val="en-GB"/>
        </w:rPr>
      </w:pPr>
    </w:p>
    <w:p w14:paraId="25C65D68" w14:textId="78727E37" w:rsidR="00D60D83" w:rsidRDefault="00D60D83" w:rsidP="00D60D83">
      <w:pPr>
        <w:rPr>
          <w:rFonts w:cstheme="majorBidi"/>
          <w:lang w:val="en-GB"/>
        </w:rPr>
      </w:pPr>
      <w:r>
        <w:rPr>
          <w:rFonts w:cstheme="majorBidi"/>
          <w:lang w:val="en-GB"/>
        </w:rPr>
        <w:t xml:space="preserve">An important aspect of counselling is “Feedback”. This should be used by every counsellor. This is opening an opportunity into a sense of control for the client. The client deserves to </w:t>
      </w:r>
      <w:r>
        <w:rPr>
          <w:rFonts w:cstheme="majorBidi"/>
          <w:lang w:val="en-GB"/>
        </w:rPr>
        <w:lastRenderedPageBreak/>
        <w:t>be heard even if it means hearing something negative about the way that you counsel. It is also a good way to make sure that you as a counsellor are not overstepping boundaries for your client in specific. At the end of the day the way that one may counsel doesn’t always fit with everyone’s specific needs. It can be an output for these clients to make sure the progress you made with said client isn’t lost due to something that could be fixed very easily. Chris puts it very well when he says “</w:t>
      </w:r>
      <w:r w:rsidRPr="00D60D83">
        <w:rPr>
          <w:rFonts w:cstheme="majorBidi"/>
          <w:lang w:val="en-GB"/>
        </w:rPr>
        <w:t>Humanistic congruence isn’t a floodlight; it’s a carefully aimed lamp</w:t>
      </w:r>
      <w:r>
        <w:rPr>
          <w:rFonts w:cstheme="majorBidi"/>
          <w:lang w:val="en-GB"/>
        </w:rPr>
        <w:t>…</w:t>
      </w:r>
      <w:proofErr w:type="gramStart"/>
      <w:r>
        <w:rPr>
          <w:rFonts w:cstheme="majorBidi"/>
          <w:lang w:val="en-GB"/>
        </w:rPr>
        <w:t>….</w:t>
      </w:r>
      <w:r w:rsidRPr="00D60D83">
        <w:rPr>
          <w:rFonts w:cstheme="majorBidi"/>
          <w:lang w:val="en-GB"/>
        </w:rPr>
        <w:t>was</w:t>
      </w:r>
      <w:proofErr w:type="gramEnd"/>
      <w:r w:rsidRPr="00D60D83">
        <w:rPr>
          <w:rFonts w:cstheme="majorBidi"/>
          <w:lang w:val="en-GB"/>
        </w:rPr>
        <w:t xml:space="preserve"> it helpful, distracting, too much? The feedback loop is part of boundary practice</w:t>
      </w:r>
      <w:r>
        <w:rPr>
          <w:rFonts w:cstheme="majorBidi"/>
          <w:lang w:val="en-GB"/>
        </w:rPr>
        <w:t xml:space="preserve">” This perfectly highlights what it means to be a counsellor. It shows that no matter what you have you consider what the client is feeling and </w:t>
      </w:r>
      <w:proofErr w:type="gramStart"/>
      <w:r>
        <w:rPr>
          <w:rFonts w:cstheme="majorBidi"/>
          <w:lang w:val="en-GB"/>
        </w:rPr>
        <w:t>thinking at all times</w:t>
      </w:r>
      <w:proofErr w:type="gramEnd"/>
      <w:r>
        <w:rPr>
          <w:rFonts w:cstheme="majorBidi"/>
          <w:lang w:val="en-GB"/>
        </w:rPr>
        <w:t xml:space="preserve">. </w:t>
      </w:r>
    </w:p>
    <w:p w14:paraId="0F12552D" w14:textId="77777777" w:rsidR="00D60D83" w:rsidRDefault="00D60D83" w:rsidP="00D60D83">
      <w:pPr>
        <w:rPr>
          <w:rFonts w:cstheme="majorBidi"/>
          <w:lang w:val="en-GB"/>
        </w:rPr>
      </w:pPr>
    </w:p>
    <w:p w14:paraId="1E08703D" w14:textId="7BF1D99E" w:rsidR="00D60D83" w:rsidRDefault="00D60D83" w:rsidP="00D60D83">
      <w:pPr>
        <w:rPr>
          <w:rFonts w:cstheme="majorBidi"/>
          <w:lang w:val="en-GB"/>
        </w:rPr>
      </w:pPr>
      <w:r>
        <w:rPr>
          <w:rFonts w:cstheme="majorBidi"/>
          <w:lang w:val="en-GB"/>
        </w:rPr>
        <w:t xml:space="preserve">Now of course we all make “mistakes” which is the title of the next code. </w:t>
      </w:r>
      <w:proofErr w:type="spellStart"/>
      <w:r>
        <w:rPr>
          <w:rFonts w:cstheme="majorBidi"/>
          <w:lang w:val="en-GB"/>
        </w:rPr>
        <w:t>Its</w:t>
      </w:r>
      <w:proofErr w:type="spellEnd"/>
      <w:r>
        <w:rPr>
          <w:rFonts w:cstheme="majorBidi"/>
          <w:lang w:val="en-GB"/>
        </w:rPr>
        <w:t xml:space="preserve"> important to be able to look at your past mistakes, amend them and move on “</w:t>
      </w:r>
      <w:r w:rsidRPr="00D60D83">
        <w:rPr>
          <w:rFonts w:cstheme="majorBidi"/>
          <w:lang w:val="en-GB"/>
        </w:rPr>
        <w:t>Humanistic counselling values congruence; repair depends on it. Clients don’t need perfection; they need to know the relationship can hold mistakes. Repair often deepens trust more than perfect adherence would have</w:t>
      </w:r>
      <w:r>
        <w:rPr>
          <w:rFonts w:asciiTheme="majorBidi" w:hAnsiTheme="majorBidi" w:cstheme="majorBidi"/>
          <w:lang w:val="en-GB"/>
        </w:rPr>
        <w:t xml:space="preserve">” </w:t>
      </w:r>
      <w:r>
        <w:rPr>
          <w:rFonts w:cstheme="majorBidi"/>
          <w:lang w:val="en-GB"/>
        </w:rPr>
        <w:t xml:space="preserve">This explains perfectly how a counsellor client relationship should be. It’s an understanding that no matter what no one is perfect but that only shows that there is an equal ground that both sides stand on. Mistakes are an issue but </w:t>
      </w:r>
      <w:proofErr w:type="spellStart"/>
      <w:r>
        <w:rPr>
          <w:rFonts w:cstheme="majorBidi"/>
          <w:lang w:val="en-GB"/>
        </w:rPr>
        <w:t>its</w:t>
      </w:r>
      <w:proofErr w:type="spellEnd"/>
      <w:r>
        <w:rPr>
          <w:rFonts w:cstheme="majorBidi"/>
          <w:lang w:val="en-GB"/>
        </w:rPr>
        <w:t xml:space="preserve"> impossible not </w:t>
      </w:r>
      <w:proofErr w:type="spellStart"/>
      <w:proofErr w:type="gramStart"/>
      <w:r>
        <w:rPr>
          <w:rFonts w:cstheme="majorBidi"/>
          <w:lang w:val="en-GB"/>
        </w:rPr>
        <w:t>too</w:t>
      </w:r>
      <w:proofErr w:type="spellEnd"/>
      <w:proofErr w:type="gramEnd"/>
      <w:r>
        <w:rPr>
          <w:rFonts w:cstheme="majorBidi"/>
          <w:lang w:val="en-GB"/>
        </w:rPr>
        <w:t xml:space="preserve"> make any in your career. To show if you are a good counsellor or not is whether you can turn that mistake around and use it to deeper the connection between the two </w:t>
      </w:r>
      <w:proofErr w:type="spellStart"/>
      <w:proofErr w:type="gramStart"/>
      <w:r>
        <w:rPr>
          <w:rFonts w:cstheme="majorBidi"/>
          <w:lang w:val="en-GB"/>
        </w:rPr>
        <w:t>party’s</w:t>
      </w:r>
      <w:proofErr w:type="spellEnd"/>
      <w:proofErr w:type="gramEnd"/>
      <w:r>
        <w:rPr>
          <w:rFonts w:cstheme="majorBidi"/>
          <w:lang w:val="en-GB"/>
        </w:rPr>
        <w:t xml:space="preserve">. </w:t>
      </w:r>
    </w:p>
    <w:p w14:paraId="00495DEB" w14:textId="77777777" w:rsidR="00D60D83" w:rsidRDefault="00D60D83" w:rsidP="00D60D83">
      <w:pPr>
        <w:rPr>
          <w:rFonts w:cstheme="majorBidi"/>
          <w:lang w:val="en-GB"/>
        </w:rPr>
      </w:pPr>
    </w:p>
    <w:p w14:paraId="284619B6" w14:textId="79973BFE" w:rsidR="00D60D83" w:rsidRDefault="00D60D83" w:rsidP="00D60D83">
      <w:pPr>
        <w:rPr>
          <w:rFonts w:cstheme="majorBidi"/>
          <w:lang w:val="en-GB"/>
        </w:rPr>
      </w:pPr>
      <w:r>
        <w:rPr>
          <w:rFonts w:cstheme="majorBidi"/>
          <w:lang w:val="en-GB"/>
        </w:rPr>
        <w:t xml:space="preserve">Another code is based around “Dual relationships”. In this </w:t>
      </w:r>
      <w:proofErr w:type="gramStart"/>
      <w:r>
        <w:rPr>
          <w:rFonts w:cstheme="majorBidi"/>
          <w:lang w:val="en-GB"/>
        </w:rPr>
        <w:t>particular area</w:t>
      </w:r>
      <w:proofErr w:type="gramEnd"/>
      <w:r>
        <w:rPr>
          <w:rFonts w:cstheme="majorBidi"/>
          <w:lang w:val="en-GB"/>
        </w:rPr>
        <w:t xml:space="preserve"> the interviewer asked about specific out of office encounters while living in a small country such as Wales. </w:t>
      </w:r>
      <w:proofErr w:type="gramStart"/>
      <w:r>
        <w:rPr>
          <w:rFonts w:cstheme="majorBidi"/>
          <w:lang w:val="en-GB"/>
        </w:rPr>
        <w:t>Of course</w:t>
      </w:r>
      <w:proofErr w:type="gramEnd"/>
      <w:r>
        <w:rPr>
          <w:rFonts w:cstheme="majorBidi"/>
          <w:lang w:val="en-GB"/>
        </w:rPr>
        <w:t xml:space="preserve"> especially when you share an area say a village in Wales it can get very easy to spot your clients. Chris </w:t>
      </w:r>
      <w:proofErr w:type="gramStart"/>
      <w:r>
        <w:rPr>
          <w:rFonts w:cstheme="majorBidi"/>
          <w:lang w:val="en-GB"/>
        </w:rPr>
        <w:t>says</w:t>
      </w:r>
      <w:proofErr w:type="gramEnd"/>
      <w:r>
        <w:rPr>
          <w:rFonts w:cstheme="majorBidi"/>
          <w:lang w:val="en-GB"/>
        </w:rPr>
        <w:t xml:space="preserve"> “</w:t>
      </w:r>
      <w:r w:rsidRPr="00D60D83">
        <w:rPr>
          <w:rFonts w:cstheme="majorBidi"/>
          <w:lang w:val="en-GB"/>
        </w:rPr>
        <w:t>If we see each other out, I’ll take your lead—you can choose whether to acknowledge me</w:t>
      </w:r>
      <w:r>
        <w:rPr>
          <w:rFonts w:cstheme="majorBidi"/>
          <w:lang w:val="en-GB"/>
        </w:rPr>
        <w:t xml:space="preserve">”. This is a very good standard to set. Not everyone is comfortable with the fact that they are in counselling. Some people tend to be ashamed of the fact they are in sessions. This allows for them to not feel cornered when they don’t want to be seen by you. </w:t>
      </w:r>
    </w:p>
    <w:p w14:paraId="3269D350" w14:textId="77777777" w:rsidR="00D60D83" w:rsidRDefault="00D60D83" w:rsidP="00D60D83">
      <w:pPr>
        <w:rPr>
          <w:rFonts w:cstheme="majorBidi"/>
          <w:lang w:val="en-GB"/>
        </w:rPr>
      </w:pPr>
    </w:p>
    <w:p w14:paraId="59817DD6" w14:textId="73974A2C" w:rsidR="00D60D83" w:rsidRPr="00D60D83" w:rsidRDefault="00D60D83" w:rsidP="00D60D83">
      <w:pPr>
        <w:rPr>
          <w:rFonts w:cstheme="majorBidi"/>
          <w:lang w:val="en-GB"/>
        </w:rPr>
      </w:pPr>
      <w:r>
        <w:rPr>
          <w:rFonts w:cstheme="majorBidi"/>
          <w:lang w:val="en-GB"/>
        </w:rPr>
        <w:t xml:space="preserve">Another code is “Vacancy’s”. Chris was approached with a query of how he deals with absences. This is always going to be an issue when it comes to booking based sessions. We are all human and sometimes lives can be too much and can end up with things that take priority over your job. This can occur for many reasons but part of this is keeping personal lives out of it and being simple and straight to the point. </w:t>
      </w:r>
      <w:proofErr w:type="spellStart"/>
      <w:r>
        <w:rPr>
          <w:rFonts w:cstheme="majorBidi"/>
          <w:lang w:val="en-GB"/>
        </w:rPr>
        <w:t>Its</w:t>
      </w:r>
      <w:proofErr w:type="spellEnd"/>
      <w:r>
        <w:rPr>
          <w:rFonts w:cstheme="majorBidi"/>
          <w:lang w:val="en-GB"/>
        </w:rPr>
        <w:t xml:space="preserve"> also a great point to keep the </w:t>
      </w:r>
      <w:proofErr w:type="gramStart"/>
      <w:r>
        <w:rPr>
          <w:rFonts w:cstheme="majorBidi"/>
          <w:lang w:val="en-GB"/>
        </w:rPr>
        <w:t>clients</w:t>
      </w:r>
      <w:proofErr w:type="gramEnd"/>
      <w:r>
        <w:rPr>
          <w:rFonts w:cstheme="majorBidi"/>
          <w:lang w:val="en-GB"/>
        </w:rPr>
        <w:t xml:space="preserve"> thought patterns into consideration. As Chris says “</w:t>
      </w:r>
      <w:r w:rsidRPr="00D60D83">
        <w:rPr>
          <w:rFonts w:cstheme="majorBidi"/>
          <w:lang w:val="en-GB"/>
        </w:rPr>
        <w:t xml:space="preserve">I give notice of breaks </w:t>
      </w:r>
      <w:r w:rsidRPr="00D60D83">
        <w:rPr>
          <w:rFonts w:cstheme="majorBidi"/>
          <w:lang w:val="en-GB"/>
        </w:rPr>
        <w:lastRenderedPageBreak/>
        <w:t xml:space="preserve">as early as I </w:t>
      </w:r>
      <w:proofErr w:type="gramStart"/>
      <w:r w:rsidRPr="00D60D83">
        <w:rPr>
          <w:rFonts w:cstheme="majorBidi"/>
          <w:lang w:val="en-GB"/>
        </w:rPr>
        <w:t>can</w:t>
      </w:r>
      <w:proofErr w:type="gramEnd"/>
      <w:r w:rsidRPr="00D60D83">
        <w:rPr>
          <w:rFonts w:cstheme="majorBidi"/>
          <w:lang w:val="en-GB"/>
        </w:rPr>
        <w:t xml:space="preserve"> and we talk about how to manage the gap. Some clients want a plan—journalling prompts, grounding practices; others simply want acknowledgement that the break may stir feelings</w:t>
      </w:r>
      <w:r>
        <w:rPr>
          <w:rFonts w:cstheme="majorBidi"/>
          <w:lang w:val="en-GB"/>
        </w:rPr>
        <w:t>”.</w:t>
      </w:r>
      <w:r w:rsidRPr="003B24C9">
        <w:rPr>
          <w:rFonts w:asciiTheme="majorBidi" w:hAnsiTheme="majorBidi" w:cstheme="majorBidi"/>
          <w:lang w:val="en-GB"/>
        </w:rPr>
        <w:t xml:space="preserve"> </w:t>
      </w:r>
      <w:r>
        <w:rPr>
          <w:rFonts w:cstheme="majorBidi"/>
          <w:lang w:val="en-GB"/>
        </w:rPr>
        <w:t xml:space="preserve">Keeping these things in mind is a good way to make sure your clients still feel connected even during this break. But </w:t>
      </w:r>
      <w:proofErr w:type="spellStart"/>
      <w:r>
        <w:rPr>
          <w:rFonts w:cstheme="majorBidi"/>
          <w:lang w:val="en-GB"/>
        </w:rPr>
        <w:t>its</w:t>
      </w:r>
      <w:proofErr w:type="spellEnd"/>
      <w:r>
        <w:rPr>
          <w:rFonts w:cstheme="majorBidi"/>
          <w:lang w:val="en-GB"/>
        </w:rPr>
        <w:t xml:space="preserve"> also important to not make too big of a mark on yourself. </w:t>
      </w:r>
    </w:p>
    <w:p w14:paraId="08688B74" w14:textId="45FA22BE" w:rsidR="00D60D83" w:rsidRDefault="00D60D83" w:rsidP="001D5DA5">
      <w:pPr>
        <w:rPr>
          <w:rFonts w:cstheme="majorBidi"/>
          <w:lang w:val="en-GB"/>
        </w:rPr>
      </w:pPr>
    </w:p>
    <w:p w14:paraId="79158075" w14:textId="5FBDC6AB" w:rsidR="00D60D83" w:rsidRDefault="00D60D83" w:rsidP="001D5DA5">
      <w:pPr>
        <w:rPr>
          <w:lang w:val="en-GB"/>
        </w:rPr>
      </w:pPr>
      <w:r>
        <w:rPr>
          <w:lang w:val="en-GB"/>
        </w:rPr>
        <w:t xml:space="preserve">So In </w:t>
      </w:r>
      <w:proofErr w:type="gramStart"/>
      <w:r>
        <w:rPr>
          <w:lang w:val="en-GB"/>
        </w:rPr>
        <w:t>terms  of</w:t>
      </w:r>
      <w:proofErr w:type="gramEnd"/>
      <w:r>
        <w:rPr>
          <w:lang w:val="en-GB"/>
        </w:rPr>
        <w:t xml:space="preserve"> how the humanistic approach heads towards counselling in specific when it comes to counselling. It’s a very personal approach that allows for very flexible boundaries but remains a good hold on the traditional contract that allows for it </w:t>
      </w:r>
      <w:proofErr w:type="spellStart"/>
      <w:r>
        <w:rPr>
          <w:lang w:val="en-GB"/>
        </w:rPr>
        <w:t>too</w:t>
      </w:r>
      <w:proofErr w:type="spellEnd"/>
      <w:r>
        <w:rPr>
          <w:lang w:val="en-GB"/>
        </w:rPr>
        <w:t xml:space="preserve"> remain its credibility within the field of counselling. </w:t>
      </w:r>
      <w:proofErr w:type="spellStart"/>
      <w:r>
        <w:rPr>
          <w:lang w:val="en-GB"/>
        </w:rPr>
        <w:t>Its</w:t>
      </w:r>
      <w:proofErr w:type="spellEnd"/>
      <w:r>
        <w:rPr>
          <w:lang w:val="en-GB"/>
        </w:rPr>
        <w:t xml:space="preserve"> hard to say that humanistic approach is for everyone as it can be very unstructured “Humanistic therapy allows a lot of room for exploration and </w:t>
      </w:r>
      <w:proofErr w:type="spellStart"/>
      <w:r>
        <w:rPr>
          <w:lang w:val="en-GB"/>
        </w:rPr>
        <w:t>self discovery</w:t>
      </w:r>
      <w:proofErr w:type="spellEnd"/>
      <w:r>
        <w:rPr>
          <w:lang w:val="en-GB"/>
        </w:rPr>
        <w:t xml:space="preserve"> – but lacks the kind of structure you might be seeking to quickly tackle a specific issue” (kmatherapy.com 2023). But in terms of how Chris uses humanistic counselling, it may be the most effective form without losing what counselling is at its core. He </w:t>
      </w:r>
      <w:proofErr w:type="gramStart"/>
      <w:r>
        <w:rPr>
          <w:lang w:val="en-GB"/>
        </w:rPr>
        <w:t>opens up</w:t>
      </w:r>
      <w:proofErr w:type="gramEnd"/>
      <w:r>
        <w:rPr>
          <w:lang w:val="en-GB"/>
        </w:rPr>
        <w:t xml:space="preserve"> with a good point about boundaries framing them as part of the conditions while allocating them as not rigid or stuck in one way. </w:t>
      </w:r>
      <w:proofErr w:type="spellStart"/>
      <w:r>
        <w:rPr>
          <w:lang w:val="en-GB"/>
        </w:rPr>
        <w:t>Its</w:t>
      </w:r>
      <w:proofErr w:type="spellEnd"/>
      <w:r>
        <w:rPr>
          <w:lang w:val="en-GB"/>
        </w:rPr>
        <w:t xml:space="preserve"> something that can grow over time and develop to be more unique to not only each client, </w:t>
      </w:r>
      <w:proofErr w:type="gramStart"/>
      <w:r>
        <w:rPr>
          <w:lang w:val="en-GB"/>
        </w:rPr>
        <w:t>But</w:t>
      </w:r>
      <w:proofErr w:type="gramEnd"/>
      <w:r>
        <w:rPr>
          <w:lang w:val="en-GB"/>
        </w:rPr>
        <w:t xml:space="preserve"> also the needs of both </w:t>
      </w:r>
      <w:proofErr w:type="spellStart"/>
      <w:r>
        <w:rPr>
          <w:lang w:val="en-GB"/>
        </w:rPr>
        <w:t>party’s</w:t>
      </w:r>
      <w:proofErr w:type="spellEnd"/>
      <w:r>
        <w:rPr>
          <w:lang w:val="en-GB"/>
        </w:rPr>
        <w:t xml:space="preserve"> to allow to feel more comfortable. But in turn he still mentions that </w:t>
      </w:r>
      <w:proofErr w:type="spellStart"/>
      <w:r>
        <w:rPr>
          <w:lang w:val="en-GB"/>
        </w:rPr>
        <w:t>its</w:t>
      </w:r>
      <w:proofErr w:type="spellEnd"/>
      <w:r>
        <w:rPr>
          <w:lang w:val="en-GB"/>
        </w:rPr>
        <w:t xml:space="preserve"> good to have a safe understanding of confidentiality, contact when needed, normally via email. </w:t>
      </w:r>
    </w:p>
    <w:p w14:paraId="314163AB" w14:textId="77777777" w:rsidR="00D60D83" w:rsidRDefault="00D60D83" w:rsidP="001D5DA5">
      <w:pPr>
        <w:rPr>
          <w:lang w:val="en-GB"/>
        </w:rPr>
      </w:pPr>
    </w:p>
    <w:p w14:paraId="1A5E2423" w14:textId="648A59FC" w:rsidR="00D60D83" w:rsidRDefault="00D60D83" w:rsidP="001D5DA5">
      <w:pPr>
        <w:rPr>
          <w:lang w:val="en-GB"/>
        </w:rPr>
      </w:pPr>
      <w:r>
        <w:rPr>
          <w:lang w:val="en-GB"/>
        </w:rPr>
        <w:t xml:space="preserve">Another brilliant thing Chris does which is highly recommended consistency. Some people may view humanistic counselling as too flexible and not enough structure. But in Chris </w:t>
      </w:r>
      <w:proofErr w:type="gramStart"/>
      <w:r>
        <w:rPr>
          <w:lang w:val="en-GB"/>
        </w:rPr>
        <w:t>is able to</w:t>
      </w:r>
      <w:proofErr w:type="gramEnd"/>
      <w:r>
        <w:rPr>
          <w:lang w:val="en-GB"/>
        </w:rPr>
        <w:t xml:space="preserve"> separate what needs to be solid such as time restrictions. The interviewer approaches Chris with a question on time boundaries especially for students. He states that there is a start time and </w:t>
      </w:r>
      <w:proofErr w:type="spellStart"/>
      <w:proofErr w:type="gramStart"/>
      <w:r>
        <w:rPr>
          <w:lang w:val="en-GB"/>
        </w:rPr>
        <w:t>a</w:t>
      </w:r>
      <w:proofErr w:type="spellEnd"/>
      <w:proofErr w:type="gramEnd"/>
      <w:r>
        <w:rPr>
          <w:lang w:val="en-GB"/>
        </w:rPr>
        <w:t xml:space="preserve"> end time. Even when </w:t>
      </w:r>
      <w:proofErr w:type="gramStart"/>
      <w:r>
        <w:rPr>
          <w:lang w:val="en-GB"/>
        </w:rPr>
        <w:t>late</w:t>
      </w:r>
      <w:proofErr w:type="gramEnd"/>
      <w:r>
        <w:rPr>
          <w:lang w:val="en-GB"/>
        </w:rPr>
        <w:t xml:space="preserve"> you are still allocated that time and that’s it. Obviously rescheduling is always available but it still sends a message that this is the time you have and to use it wisely. Another thing that is recommended to follow is the gifts policy. Never encourage gifts in anyway shape or form. </w:t>
      </w:r>
      <w:proofErr w:type="gramStart"/>
      <w:r>
        <w:rPr>
          <w:lang w:val="en-GB"/>
        </w:rPr>
        <w:t>Of course</w:t>
      </w:r>
      <w:proofErr w:type="gramEnd"/>
      <w:r>
        <w:rPr>
          <w:lang w:val="en-GB"/>
        </w:rPr>
        <w:t xml:space="preserve"> that doesn’t stop people from still bringing the occasional end of counselling gift. It is important to decline anything too “much” this is normally anything expensive or anything that is </w:t>
      </w:r>
      <w:proofErr w:type="spellStart"/>
      <w:r>
        <w:rPr>
          <w:lang w:val="en-GB"/>
        </w:rPr>
        <w:t>unecassary</w:t>
      </w:r>
      <w:proofErr w:type="spellEnd"/>
      <w:r>
        <w:rPr>
          <w:lang w:val="en-GB"/>
        </w:rPr>
        <w:t xml:space="preserve">. </w:t>
      </w:r>
      <w:proofErr w:type="gramStart"/>
      <w:r>
        <w:rPr>
          <w:lang w:val="en-GB"/>
        </w:rPr>
        <w:t>Of course</w:t>
      </w:r>
      <w:proofErr w:type="gramEnd"/>
      <w:r>
        <w:rPr>
          <w:lang w:val="en-GB"/>
        </w:rPr>
        <w:t xml:space="preserve"> there is a chance of accepting the gift if </w:t>
      </w:r>
      <w:proofErr w:type="spellStart"/>
      <w:r>
        <w:rPr>
          <w:lang w:val="en-GB"/>
        </w:rPr>
        <w:t>its</w:t>
      </w:r>
      <w:proofErr w:type="spellEnd"/>
      <w:r>
        <w:rPr>
          <w:lang w:val="en-GB"/>
        </w:rPr>
        <w:t xml:space="preserve"> something meaningful and then you can delve into a discussion on what the gift means to them. </w:t>
      </w:r>
    </w:p>
    <w:p w14:paraId="77D82317" w14:textId="45D7AD93" w:rsidR="00D60D83" w:rsidRDefault="00D60D83" w:rsidP="001D5DA5">
      <w:pPr>
        <w:rPr>
          <w:lang w:val="en-GB"/>
        </w:rPr>
      </w:pPr>
    </w:p>
    <w:p w14:paraId="2900C96D" w14:textId="45F60C05" w:rsidR="00D60D83" w:rsidRDefault="00D60D83" w:rsidP="001D5DA5">
      <w:pPr>
        <w:rPr>
          <w:lang w:val="en-GB"/>
        </w:rPr>
      </w:pPr>
      <w:r>
        <w:rPr>
          <w:lang w:val="en-GB"/>
        </w:rPr>
        <w:t xml:space="preserve">Body language in Humanistic approaches is looked at very closely and carefully. Which is something that every practicing counsellor should keep an eye on.  Not only to note when </w:t>
      </w:r>
      <w:r>
        <w:rPr>
          <w:lang w:val="en-GB"/>
        </w:rPr>
        <w:lastRenderedPageBreak/>
        <w:t xml:space="preserve">and why. But </w:t>
      </w:r>
      <w:proofErr w:type="gramStart"/>
      <w:r>
        <w:rPr>
          <w:lang w:val="en-GB"/>
        </w:rPr>
        <w:t>also</w:t>
      </w:r>
      <w:proofErr w:type="gramEnd"/>
      <w:r>
        <w:rPr>
          <w:lang w:val="en-GB"/>
        </w:rPr>
        <w:t xml:space="preserve"> to look at helping them to feel more comfortable where they are. Possibly why they started to feel uncomfortable and allowing for that change. Humanistic is perfect for making you feel like </w:t>
      </w:r>
      <w:proofErr w:type="spellStart"/>
      <w:r>
        <w:rPr>
          <w:lang w:val="en-GB"/>
        </w:rPr>
        <w:t>your self</w:t>
      </w:r>
      <w:proofErr w:type="spellEnd"/>
      <w:r>
        <w:rPr>
          <w:lang w:val="en-GB"/>
        </w:rPr>
        <w:t xml:space="preserve"> even in a </w:t>
      </w:r>
      <w:proofErr w:type="gramStart"/>
      <w:r>
        <w:rPr>
          <w:lang w:val="en-GB"/>
        </w:rPr>
        <w:t>stressful situations</w:t>
      </w:r>
      <w:proofErr w:type="gramEnd"/>
      <w:r>
        <w:rPr>
          <w:lang w:val="en-GB"/>
        </w:rPr>
        <w:t xml:space="preserve"> “Humanistic therapy considers you as your own person – with your own unique set of strengths, needs, and challenges”</w:t>
      </w:r>
      <w:r w:rsidRPr="00D60D83">
        <w:rPr>
          <w:lang w:val="en-GB"/>
        </w:rPr>
        <w:t xml:space="preserve"> </w:t>
      </w:r>
      <w:r>
        <w:rPr>
          <w:lang w:val="en-GB"/>
        </w:rPr>
        <w:t>(</w:t>
      </w:r>
      <w:r>
        <w:rPr>
          <w:lang w:val="en-GB"/>
        </w:rPr>
        <w:t>kmatherapy.com 2023)</w:t>
      </w:r>
      <w:r>
        <w:rPr>
          <w:lang w:val="en-GB"/>
        </w:rPr>
        <w:t xml:space="preserve">. With all of this together, </w:t>
      </w:r>
      <w:proofErr w:type="spellStart"/>
      <w:r>
        <w:rPr>
          <w:lang w:val="en-GB"/>
        </w:rPr>
        <w:t>its</w:t>
      </w:r>
      <w:proofErr w:type="spellEnd"/>
      <w:r>
        <w:rPr>
          <w:lang w:val="en-GB"/>
        </w:rPr>
        <w:t xml:space="preserve"> clear that humanistic approaches to therapy have a very good value rate in terms of how </w:t>
      </w:r>
      <w:proofErr w:type="spellStart"/>
      <w:r>
        <w:rPr>
          <w:lang w:val="en-GB"/>
        </w:rPr>
        <w:t>its</w:t>
      </w:r>
      <w:proofErr w:type="spellEnd"/>
      <w:r>
        <w:rPr>
          <w:lang w:val="en-GB"/>
        </w:rPr>
        <w:t xml:space="preserve"> there to impower and improve the lives of people within. </w:t>
      </w:r>
    </w:p>
    <w:p w14:paraId="047B57F8" w14:textId="77777777" w:rsidR="00D60D83" w:rsidRDefault="00D60D83" w:rsidP="001D5DA5">
      <w:pPr>
        <w:rPr>
          <w:lang w:val="en-GB"/>
        </w:rPr>
      </w:pPr>
    </w:p>
    <w:p w14:paraId="2FA961EF" w14:textId="77777777" w:rsidR="00D60D83" w:rsidRDefault="00D60D83" w:rsidP="001D5DA5">
      <w:pPr>
        <w:rPr>
          <w:lang w:val="en-GB"/>
        </w:rPr>
      </w:pPr>
    </w:p>
    <w:p w14:paraId="09E15682" w14:textId="77777777" w:rsidR="00D60D83" w:rsidRDefault="00D60D83" w:rsidP="001D5DA5">
      <w:pPr>
        <w:rPr>
          <w:lang w:val="en-GB"/>
        </w:rPr>
      </w:pPr>
    </w:p>
    <w:p w14:paraId="02F4DFA3" w14:textId="77777777" w:rsidR="00D60D83" w:rsidRDefault="00D60D83" w:rsidP="001D5DA5">
      <w:pPr>
        <w:rPr>
          <w:lang w:val="en-GB"/>
        </w:rPr>
      </w:pPr>
    </w:p>
    <w:p w14:paraId="78947497" w14:textId="7D636896" w:rsidR="00D60D83" w:rsidRDefault="00D60D83" w:rsidP="00D60D83">
      <w:pPr>
        <w:jc w:val="center"/>
        <w:rPr>
          <w:lang w:val="en-GB"/>
        </w:rPr>
      </w:pPr>
      <w:r>
        <w:rPr>
          <w:lang w:val="en-GB"/>
        </w:rPr>
        <w:t>Reference List</w:t>
      </w:r>
    </w:p>
    <w:p w14:paraId="287A49BE" w14:textId="6E2EFE0B" w:rsidR="00D60D83" w:rsidRDefault="00D60D83" w:rsidP="00D60D83">
      <w:pPr>
        <w:rPr>
          <w:lang w:val="en-GB"/>
        </w:rPr>
      </w:pPr>
      <w:proofErr w:type="spellStart"/>
      <w:r>
        <w:rPr>
          <w:lang w:val="en-GB"/>
        </w:rPr>
        <w:t>Kma</w:t>
      </w:r>
      <w:proofErr w:type="spellEnd"/>
      <w:r>
        <w:rPr>
          <w:lang w:val="en-GB"/>
        </w:rPr>
        <w:t xml:space="preserve"> therapy (2023, March 11) </w:t>
      </w:r>
      <w:r w:rsidRPr="00D60D83">
        <w:rPr>
          <w:i/>
          <w:iCs/>
          <w:lang w:val="en-GB"/>
        </w:rPr>
        <w:t>What is Humanistic Therapy? (Pros &amp; Cons)</w:t>
      </w:r>
      <w:r>
        <w:rPr>
          <w:lang w:val="en-GB"/>
        </w:rPr>
        <w:t xml:space="preserve"> </w:t>
      </w:r>
      <w:hyperlink r:id="rId4" w:history="1">
        <w:r w:rsidRPr="001C11A4">
          <w:rPr>
            <w:rStyle w:val="Hyperlink"/>
            <w:lang w:val="en-GB"/>
          </w:rPr>
          <w:t>https://www.kmatherapy.com/blog/humanistic-therapy-pros-cons</w:t>
        </w:r>
      </w:hyperlink>
      <w:r>
        <w:rPr>
          <w:lang w:val="en-GB"/>
        </w:rPr>
        <w:t xml:space="preserve"> </w:t>
      </w:r>
    </w:p>
    <w:p w14:paraId="6E104217" w14:textId="77777777" w:rsidR="00D60D83" w:rsidRDefault="00D60D83" w:rsidP="001D5DA5">
      <w:pPr>
        <w:rPr>
          <w:lang w:val="en-GB"/>
        </w:rPr>
      </w:pPr>
    </w:p>
    <w:p w14:paraId="0E7E33DF" w14:textId="5E778743" w:rsidR="00D60D83" w:rsidRDefault="00D60D83" w:rsidP="001D5DA5">
      <w:pPr>
        <w:rPr>
          <w:lang w:val="en-GB"/>
        </w:rPr>
      </w:pPr>
    </w:p>
    <w:p w14:paraId="7E8F290C" w14:textId="4D0EDD6A" w:rsidR="00D60D83" w:rsidRDefault="00D60D83" w:rsidP="001D5DA5">
      <w:pPr>
        <w:rPr>
          <w:lang w:val="en-GB"/>
        </w:rPr>
      </w:pPr>
      <w:proofErr w:type="spellStart"/>
      <w:r>
        <w:rPr>
          <w:lang w:val="en-GB"/>
        </w:rPr>
        <w:t>Appendiges</w:t>
      </w:r>
      <w:proofErr w:type="spellEnd"/>
    </w:p>
    <w:p w14:paraId="17C5FF36"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Participant’s name (pseudonym): Ch</w:t>
      </w:r>
      <w:r>
        <w:rPr>
          <w:rFonts w:asciiTheme="majorBidi" w:hAnsiTheme="majorBidi" w:cstheme="majorBidi"/>
          <w:b/>
          <w:bCs/>
          <w:lang w:val="en-GB"/>
        </w:rPr>
        <w:t>ris</w:t>
      </w:r>
      <w:r w:rsidRPr="003B24C9">
        <w:rPr>
          <w:rFonts w:asciiTheme="majorBidi" w:hAnsiTheme="majorBidi" w:cstheme="majorBidi"/>
          <w:lang w:val="en-GB"/>
        </w:rPr>
        <w:br/>
      </w:r>
      <w:r w:rsidRPr="003B24C9">
        <w:rPr>
          <w:rFonts w:asciiTheme="majorBidi" w:hAnsiTheme="majorBidi" w:cstheme="majorBidi"/>
          <w:b/>
          <w:bCs/>
          <w:lang w:val="en-GB"/>
        </w:rPr>
        <w:t>Age:</w:t>
      </w:r>
      <w:r w:rsidRPr="003B24C9">
        <w:rPr>
          <w:rFonts w:asciiTheme="majorBidi" w:hAnsiTheme="majorBidi" w:cstheme="majorBidi"/>
          <w:lang w:val="en-GB"/>
        </w:rPr>
        <w:t xml:space="preserve"> 46</w:t>
      </w:r>
      <w:r w:rsidRPr="003B24C9">
        <w:rPr>
          <w:rFonts w:asciiTheme="majorBidi" w:hAnsiTheme="majorBidi" w:cstheme="majorBidi"/>
          <w:lang w:val="en-GB"/>
        </w:rPr>
        <w:br/>
      </w:r>
      <w:r w:rsidRPr="003B24C9">
        <w:rPr>
          <w:rFonts w:asciiTheme="majorBidi" w:hAnsiTheme="majorBidi" w:cstheme="majorBidi"/>
          <w:b/>
          <w:bCs/>
          <w:lang w:val="en-GB"/>
        </w:rPr>
        <w:t>Ethnicity:</w:t>
      </w:r>
      <w:r w:rsidRPr="003B24C9">
        <w:rPr>
          <w:rFonts w:asciiTheme="majorBidi" w:hAnsiTheme="majorBidi" w:cstheme="majorBidi"/>
          <w:lang w:val="en-GB"/>
        </w:rPr>
        <w:t xml:space="preserve"> White British</w:t>
      </w:r>
      <w:r w:rsidRPr="003B24C9">
        <w:rPr>
          <w:rFonts w:asciiTheme="majorBidi" w:hAnsiTheme="majorBidi" w:cstheme="majorBidi"/>
          <w:lang w:val="en-GB"/>
        </w:rPr>
        <w:br/>
      </w:r>
      <w:r w:rsidRPr="003B24C9">
        <w:rPr>
          <w:rFonts w:asciiTheme="majorBidi" w:hAnsiTheme="majorBidi" w:cstheme="majorBidi"/>
          <w:b/>
          <w:bCs/>
          <w:lang w:val="en-GB"/>
        </w:rPr>
        <w:t>Practice base:</w:t>
      </w:r>
      <w:r w:rsidRPr="003B24C9">
        <w:rPr>
          <w:rFonts w:asciiTheme="majorBidi" w:hAnsiTheme="majorBidi" w:cstheme="majorBidi"/>
          <w:lang w:val="en-GB"/>
        </w:rPr>
        <w:t xml:space="preserve"> Wales (independent practice; occasional agency work)</w:t>
      </w:r>
    </w:p>
    <w:p w14:paraId="21DC7C55"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Interviewer (I):</w:t>
      </w:r>
      <w:r w:rsidRPr="003B24C9">
        <w:rPr>
          <w:rFonts w:asciiTheme="majorBidi" w:hAnsiTheme="majorBidi" w:cstheme="majorBidi"/>
          <w:lang w:val="en-GB"/>
        </w:rPr>
        <w:t xml:space="preserve"> Thanks for speaking with me, Chrissy. To start us off, could you share a little about your therapeutic philosophy?</w:t>
      </w:r>
    </w:p>
    <w:p w14:paraId="229A87D2"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Counsellor (C):</w:t>
      </w:r>
      <w:r w:rsidRPr="16CA2F8E">
        <w:rPr>
          <w:rFonts w:asciiTheme="majorBidi" w:hAnsiTheme="majorBidi" w:cstheme="majorBidi"/>
          <w:lang w:val="en-GB"/>
        </w:rPr>
        <w:t xml:space="preserve"> Thanks for having me. I’d describe myself as a humanistic integrative counsellor. The humanistic part means I hold a deep trust in the person’s capacity for growth when the relationship offers psychological safety—empathy, unconditional positive regard, and congruence. The integrative part means I’ll draw gently from other approaches where it supports the client’s process—sometimes focusing, sometimes attachment informed reflections—but the compass is always the person-centred values. I try to meet the whole person, not a diagnosis, and to work relationally rather than technique first.</w:t>
      </w:r>
    </w:p>
    <w:p w14:paraId="1D594CF2"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Where do boundaries sit in that picture?</w:t>
      </w:r>
    </w:p>
    <w:p w14:paraId="05E9A899"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lastRenderedPageBreak/>
        <w:t>C:</w:t>
      </w:r>
      <w:r w:rsidRPr="16CA2F8E">
        <w:rPr>
          <w:rFonts w:asciiTheme="majorBidi" w:hAnsiTheme="majorBidi" w:cstheme="majorBidi"/>
          <w:lang w:val="en-GB"/>
        </w:rPr>
        <w:t xml:space="preserve"> For me, boundaries are part of the “conditions.” They’re not rigid fences; they’re the frame that lets trust and depth develop. If clients know what to expect, how long we’re together, what confidentiality means, how to contact me and when, it lowers anxiety. The paradox is that clear limits expand freedom. With a secure frame, clients take more risks to be authentic. Without it, the ground feels wobbly, and the work can become either over intimate or avoidant.</w:t>
      </w:r>
    </w:p>
    <w:p w14:paraId="6FF5B066"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What does that look like when you first meet someone. How do you contract?</w:t>
      </w:r>
    </w:p>
    <w:p w14:paraId="3F7D2973"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treat contracting as part of the relationship, not a legalistic prelude. I cover the essentials: confidentiality and its limits; session length and frequency; fees and cancellation; recordkeeping; how we’ll communicate; how I store data; and what to do in crisis. But I avoid jargon and ask for their words: “What would help this feel safe?” We cocreate practical agreements: for example, “If you’re more than ten minutes late, we’ll still end on time,” or “If the technology fails, I’ll call you.” I check for cultural or access needs and explicitly invite questions. It’s collaborative and revisited as needed</w:t>
      </w:r>
      <w:r>
        <w:br/>
      </w:r>
      <w:r w:rsidRPr="16CA2F8E">
        <w:rPr>
          <w:rFonts w:asciiTheme="majorBidi" w:hAnsiTheme="majorBidi" w:cstheme="majorBidi"/>
          <w:lang w:val="en-GB"/>
        </w:rPr>
        <w:t>contracts breathe.</w:t>
      </w:r>
    </w:p>
    <w:p w14:paraId="3FABE5F0"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Time boundaries come up a lot for students. How do you experience them?</w:t>
      </w:r>
    </w:p>
    <w:p w14:paraId="40A0F4C4"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Time is a big teacher. I mark the beginning, perhaps a short grounding or a simple, “How are you arriving?”—and I flag the ending with five minutes to go. Those rituals help clients anticipate closure. If someone arrives late, we still end on time; it’s not punitive, it’s consistent. If a disclosure lands at 59 minutes, I’ll attune to the feeling. “These matters; let’s name it and pick it up next time”—rather than diving in and overrunning. Occasionally I might allow a minute to settle if we’ve touched something raw, but I name it as a one off. Consistency builds reliability; selective flexibility shows humanity.</w:t>
      </w:r>
    </w:p>
    <w:p w14:paraId="79DACF1A"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Can you share a moment when time became a live boundary in the work?</w:t>
      </w:r>
    </w:p>
    <w:p w14:paraId="5A4818B9"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worked with a client who often tested endings, sharing something significant right as I signalled time. Instead of shaming or rescuing, we became curious. What did endings evoke? For them, endings had meant abandonment. Over weeks, we practiced noticing the feelings that surfaced at the time signal and building a bridge to the next session, sometimes a written note, sometimes a one-line intention. The boundary stopped being a rejection and became part of the therapy: a chance to experience a safe, predictable ending.</w:t>
      </w:r>
    </w:p>
    <w:p w14:paraId="1AE949DA"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about physical space, room layout, proximity, touch?</w:t>
      </w:r>
    </w:p>
    <w:p w14:paraId="02C2DF1B"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pay attention to the felt sense of the room. Chairs at a comfortable angle, tissues in reach, water offered but not pushed, light that isn’t harsh. I sit grounded, feet on the floor, so my nervous system is settled. Regarding touch: my default is no touch, because the meaning of touch is complex, especially in trauma. If someone asks for a handshake at the end, I check in, — “Would that feel supportive for you?”, and I track consent in the moment and across sessions. In </w:t>
      </w:r>
      <w:r w:rsidRPr="16CA2F8E">
        <w:rPr>
          <w:rFonts w:asciiTheme="majorBidi" w:hAnsiTheme="majorBidi" w:cstheme="majorBidi"/>
          <w:lang w:val="en-GB"/>
        </w:rPr>
        <w:lastRenderedPageBreak/>
        <w:t xml:space="preserve">humanistic work we’re embodied, but touch isn’t the only path to embodiment. </w:t>
      </w:r>
      <w:proofErr w:type="spellStart"/>
      <w:r w:rsidRPr="16CA2F8E">
        <w:rPr>
          <w:rFonts w:asciiTheme="majorBidi" w:hAnsiTheme="majorBidi" w:cstheme="majorBidi"/>
          <w:lang w:val="en-GB"/>
        </w:rPr>
        <w:t>Attunement</w:t>
      </w:r>
      <w:proofErr w:type="spellEnd"/>
      <w:r w:rsidRPr="16CA2F8E">
        <w:rPr>
          <w:rFonts w:asciiTheme="majorBidi" w:hAnsiTheme="majorBidi" w:cstheme="majorBidi"/>
          <w:lang w:val="en-GB"/>
        </w:rPr>
        <w:t>, eye contact negotiated, voice tone, pacing—often does the work more safely.</w:t>
      </w:r>
    </w:p>
    <w:p w14:paraId="08F5B70C"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You mentioned digital boundaries. What’s your approach?</w:t>
      </w:r>
    </w:p>
    <w:p w14:paraId="557C0F97"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keep it simple and transparent. I don’t use WhatsApp with clients; we stick to email for scheduling and the therapy platform for sessions. I don’t accept social media requests, and my profiles are private. I clarify response times—within 24–48 hours on working days—and that I don’t offer crisis cover. We agree an emergency pathway (GP, out-of-hours services, Samaritans, relevant local crisis lines). If someone emails something therapeutically important, I acknowledge receipt but hold the processing until the session. That protects the therapeutic frame and my own capacity.</w:t>
      </w:r>
    </w:p>
    <w:p w14:paraId="136F0896"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Self disclosure is a frequent grey area. How do you decide?</w:t>
      </w:r>
    </w:p>
    <w:p w14:paraId="25A92CE6"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check three things. First, intention: is the disclosure in service of the client, or is it to ease my own discomfort? Second, proportionality: the smallest bit that could help. Third, timing: is the relationship strong enough to hold it? For instance, if a client feels isolated, I might disclose that I understand the terrain of loneliness, without details. Humanistic congruence isn’t a floodlight; it’s a carefully aimed lamp. And if I do disclose, we explore its impact—was it helpful, distracting, too much? The feedback loop is part of boundary practice.</w:t>
      </w:r>
    </w:p>
    <w:p w14:paraId="662C3531"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Money and cancellations can feel awkward. How do you hold those?</w:t>
      </w:r>
    </w:p>
    <w:p w14:paraId="49017723"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Money is relational, too. I state my fee and give the rationale—training, supervision, room hire, the value of consistent care. My cancellation policy is 48 hours; outside that window the fee is usually due, with discretion for emergencies. If someone faces hardship, we talk; I hold a few reduced fee slots and review periodically to keep it sustainable. I invoice on the same day each month so it’s predictable. When a payment is missed, I raise it plainly and kindly. Clarity prevents shame and resentment from silently eroding the alliance.</w:t>
      </w:r>
    </w:p>
    <w:p w14:paraId="5844477D"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Gifts?</w:t>
      </w:r>
    </w:p>
    <w:p w14:paraId="4E777514"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I don’t encourage gifts, but it happens—especially around endings. I tend to decline anything of monetary value and talk about what the gift symbolises. If it’s something modest—a card they’ve made, a small plant—I’ll consider accepting and we’ll reflect on the meaning. The boundary is less about a rule and more about what serves the relationship and avoids unintended obligations.</w:t>
      </w:r>
    </w:p>
    <w:p w14:paraId="57D364F8" w14:textId="77777777" w:rsidR="00D60D83" w:rsidRPr="003B24C9" w:rsidRDefault="00D60D83" w:rsidP="00D60D83">
      <w:pPr>
        <w:rPr>
          <w:rFonts w:asciiTheme="majorBidi" w:hAnsiTheme="majorBidi" w:cstheme="majorBidi"/>
          <w:lang w:val="en-GB"/>
        </w:rPr>
      </w:pPr>
    </w:p>
    <w:p w14:paraId="63D55CBA"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Dual relationships are hard to avoid in smaller communities. How do you navigate that in Wales?</w:t>
      </w:r>
    </w:p>
    <w:p w14:paraId="0B533539"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It’s real. I’ve bumped into clients at the supermarket, or we’ve had mutual acquaintances. I anticipate it in contracting: “If we see each other out, I’ll take your lead—you can choose </w:t>
      </w:r>
      <w:r w:rsidRPr="16CA2F8E">
        <w:rPr>
          <w:rFonts w:asciiTheme="majorBidi" w:hAnsiTheme="majorBidi" w:cstheme="majorBidi"/>
          <w:lang w:val="en-GB"/>
        </w:rPr>
        <w:lastRenderedPageBreak/>
        <w:t>whether to acknowledge me.” If a dual relationship risk emerges, say, a potential referral from a colleague’s partner—we think through the power dynamics and confidentiality. Sometimes it’s manageable with transparency; sometimes it’s not and I’ll signpost to another counsellor. The humanistic piece is honesty and client choice, anchored by ethics.</w:t>
      </w:r>
    </w:p>
    <w:p w14:paraId="122D8388"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 you approach cultural and relational styles around boundaries?</w:t>
      </w:r>
    </w:p>
    <w:p w14:paraId="771BB83E"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try not to universalise my own norms. Some clients come from collectivist backgrounds where care looks more interwoven; others prefer formality. I ask: “What helps you feel respected here? What would feel too distant, or too close?” I pay attention to language, terms like “homework” can feel directive; “experiments” or “invitations” can feel more collaborative. Boundary work is always relational; culture is part of that relationship.</w:t>
      </w:r>
    </w:p>
    <w:p w14:paraId="7D78196E"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Could you share a composite vignette that illustrates boundary work from a humanistic lens?</w:t>
      </w:r>
    </w:p>
    <w:p w14:paraId="03749B5C"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Sure. Imagine “Alys,” late 20s, grew up with blurred boundaries—parentification, emotional enmeshment. In therapy, Alys often apologises for taking up space and asks for reassurance between sessions. The work begins with explicit safety: session structure, how to reach me, what to expect if I’m on leave. In the room I track her body—shallow breath at endings, gaze dropping when asking for reassurance. Rather than supplying reassurance on demand, I meet the need underneath: “I’m hearing the fear that I’ll vanish between sessions—can we stay with that together?” Over months, we practice tolerating the gap between sessions with tiny anchors: jotting a sentence at the end about what she’ll return to, agreeing a grounding practice she can use, and normalising that she can email to reschedule but not for ongoing therapeutic dialogue. The boundary becomes a live curriculum in self-trust. Her growth shows up when she says “no” to extra shifts and when she can feel the urge to text me and choose to journal instead. It’s slow, tender work.</w:t>
      </w:r>
    </w:p>
    <w:p w14:paraId="2B78B86B"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 you repair when you get a boundary wrong?</w:t>
      </w:r>
    </w:p>
    <w:p w14:paraId="5147A9DA"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With humility and speed. If I’ve been too flexible or too firm, I name it: “I realise I extended last week’s session and that may have muddied the waters. I’m sorry—that’s on me. Can we talk about how it landed?” Humanistic counselling values </w:t>
      </w:r>
      <w:proofErr w:type="gramStart"/>
      <w:r w:rsidRPr="16CA2F8E">
        <w:rPr>
          <w:rFonts w:asciiTheme="majorBidi" w:hAnsiTheme="majorBidi" w:cstheme="majorBidi"/>
          <w:lang w:val="en-GB"/>
        </w:rPr>
        <w:t>congruence;</w:t>
      </w:r>
      <w:proofErr w:type="gramEnd"/>
      <w:r w:rsidRPr="16CA2F8E">
        <w:rPr>
          <w:rFonts w:asciiTheme="majorBidi" w:hAnsiTheme="majorBidi" w:cstheme="majorBidi"/>
          <w:lang w:val="en-GB"/>
        </w:rPr>
        <w:t xml:space="preserve"> repair depends on it. Clients don’t need perfection; they need to know the relationship can hold mistakes. Repair often deepens trust more than perfect adherence would have.</w:t>
      </w:r>
    </w:p>
    <w:p w14:paraId="454BE6E3"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Endings, planned and unplanned, are another hot topic. How do you work with them?</w:t>
      </w:r>
    </w:p>
    <w:p w14:paraId="0BE57260"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introduce endings early as part of safety: therapy has a beginning, a middle, and an end; we’ll plan endings where possible. As we approach closure, we review the journey: what they’re taking with them, what remains tender, what supports are in place. Some clients like a letter at the end summarising themes and strengths; others prefer simply to name it in the room. If the ending is unplanned—illness, relocation—we attend to the grief and try to create a transitional </w:t>
      </w:r>
      <w:r w:rsidRPr="16CA2F8E">
        <w:rPr>
          <w:rFonts w:asciiTheme="majorBidi" w:hAnsiTheme="majorBidi" w:cstheme="majorBidi"/>
          <w:lang w:val="en-GB"/>
        </w:rPr>
        <w:lastRenderedPageBreak/>
        <w:t>session if feasible. The boundary here is containment; good endings model that relationships can close with care.</w:t>
      </w:r>
    </w:p>
    <w:p w14:paraId="7C619387"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What about breaks and holidays?</w:t>
      </w:r>
    </w:p>
    <w:p w14:paraId="4665AD42"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I give notice of breaks as early as I </w:t>
      </w:r>
      <w:proofErr w:type="gramStart"/>
      <w:r w:rsidRPr="003B24C9">
        <w:rPr>
          <w:rFonts w:asciiTheme="majorBidi" w:hAnsiTheme="majorBidi" w:cstheme="majorBidi"/>
          <w:lang w:val="en-GB"/>
        </w:rPr>
        <w:t>can</w:t>
      </w:r>
      <w:proofErr w:type="gramEnd"/>
      <w:r w:rsidRPr="003B24C9">
        <w:rPr>
          <w:rFonts w:asciiTheme="majorBidi" w:hAnsiTheme="majorBidi" w:cstheme="majorBidi"/>
          <w:lang w:val="en-GB"/>
        </w:rPr>
        <w:t xml:space="preserve"> and we talk about how to manage the gap. Some clients want a plan—journalling prompts, grounding practices; others simply want acknowledgement that the break may stir feelings. I hold my own boundary not to respond to emails when I’m away and I signpost again to crisis services. Predictability reduces rupture.</w:t>
      </w:r>
    </w:p>
    <w:p w14:paraId="45B4A98C"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does supervision feature in boundary work?</w:t>
      </w:r>
    </w:p>
    <w:p w14:paraId="3ED94144"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Supervision is where I reality check my judgments and tend my own edges. If I feel unusually compelled to bend a boundary—or irritated by a client’s testing—I’ll take it to supervision and explore what’s mine. Am I tired? Is there an echo of my personal history? Humanistic practice asks for self-awareness; supervision protects the client and me. It’s also a place to celebrate holding a tricky boundary with warmth.</w:t>
      </w:r>
    </w:p>
    <w:p w14:paraId="2FA9ACA3"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Has remote work changed your boundary landscape?</w:t>
      </w:r>
    </w:p>
    <w:p w14:paraId="1B50C860"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Definitely. We lose some of the natural cues of the therapy room. </w:t>
      </w:r>
      <w:proofErr w:type="gramStart"/>
      <w:r w:rsidRPr="16CA2F8E">
        <w:rPr>
          <w:rFonts w:asciiTheme="majorBidi" w:hAnsiTheme="majorBidi" w:cstheme="majorBidi"/>
          <w:lang w:val="en-GB"/>
        </w:rPr>
        <w:t>So</w:t>
      </w:r>
      <w:proofErr w:type="gramEnd"/>
      <w:r w:rsidRPr="16CA2F8E">
        <w:rPr>
          <w:rFonts w:asciiTheme="majorBidi" w:hAnsiTheme="majorBidi" w:cstheme="majorBidi"/>
          <w:lang w:val="en-GB"/>
        </w:rPr>
        <w:t xml:space="preserve"> we cocreate a virtual frame: privacy at their end, headphones, notifications off, camera placement, a backup plan if the internet fails. I’m intentional about onscreen presence—no multitasking, steady gaze—but I also check preferences: some clients regulate better with the camera slightly off to the side. I end on time even if the platform drops and we reconnect; otherwise, online work can drift. After sessions I take a screen break; that’s a self-boundary.</w:t>
      </w:r>
    </w:p>
    <w:p w14:paraId="0523D894"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You mentioned safeguarding and confidentiality earlier. How do you talk about limits without scaring people off?</w:t>
      </w:r>
    </w:p>
    <w:p w14:paraId="4B38671A"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Plain language and care. I might say, “What you share is confidential. The main exceptions are if there’s a risk of serious harm to you or someone else, or if I’m legally required. If I ever felt we were near that line, I’d try to talk to you about it.” I also explain supervision and minimal record</w:t>
      </w:r>
      <w:r w:rsidRPr="003B24C9">
        <w:rPr>
          <w:rFonts w:asciiTheme="majorBidi" w:hAnsiTheme="majorBidi" w:cstheme="majorBidi"/>
          <w:lang w:val="en-GB"/>
        </w:rPr>
        <w:noBreakHyphen/>
        <w:t>keeping. The message is: I’m on your side, and here’s how I keep you safe.</w:t>
      </w:r>
    </w:p>
    <w:p w14:paraId="4DD83945"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Some students wonder how to respond to frequent between session messages. Could you walk through your approach?</w:t>
      </w:r>
    </w:p>
    <w:p w14:paraId="7B19EA53"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t>
      </w:r>
      <w:proofErr w:type="gramStart"/>
      <w:r w:rsidRPr="16CA2F8E">
        <w:rPr>
          <w:rFonts w:asciiTheme="majorBidi" w:hAnsiTheme="majorBidi" w:cstheme="majorBidi"/>
          <w:lang w:val="en-GB"/>
        </w:rPr>
        <w:t>First</w:t>
      </w:r>
      <w:proofErr w:type="gramEnd"/>
      <w:r w:rsidRPr="16CA2F8E">
        <w:rPr>
          <w:rFonts w:asciiTheme="majorBidi" w:hAnsiTheme="majorBidi" w:cstheme="majorBidi"/>
          <w:lang w:val="en-GB"/>
        </w:rPr>
        <w:t xml:space="preserve"> I check the function of the messages: are they seeking regulation, reassurance, or influence over me? I respond once with empathy and a boundary: “Thanks for sharing this—it sounds hard. I’ll hold it for our session on Tuesday.” Then I bring the pattern into the room: “I notice messaging helps in the moment; does it help longer term?” We might codesign alternatives—writing to themselves, a coping card—so the need is met without me becoming the regulator. If the messages escalate, I’ll restate the boundary and explore what’s stirring it. The point isn’t to block; it’s to transform.</w:t>
      </w:r>
    </w:p>
    <w:p w14:paraId="2C3F5F53"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lastRenderedPageBreak/>
        <w:t>I:</w:t>
      </w:r>
      <w:r w:rsidRPr="16CA2F8E">
        <w:rPr>
          <w:rFonts w:asciiTheme="majorBidi" w:hAnsiTheme="majorBidi" w:cstheme="majorBidi"/>
          <w:lang w:val="en-GB"/>
        </w:rPr>
        <w:t xml:space="preserve"> What’s flexible and what’s non-negotiable for you?</w:t>
      </w:r>
    </w:p>
    <w:p w14:paraId="1638BFA8"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Flexible: how we use the last five minutes; whether we sit with silence or talk it through; occasional short extensions named as exceptions; session frequency; language and metaphors; integrating creative methods if it suits them. Non-negotiable: confidentiality limits; physical and psychological safety; not meeting socially or connecting on social media; not offering therapy via text; charging agreed fees and holding cancellation boundaries (with humane exceptions); ending on time as the norm; my availability outside hours; my need for supervision and breaks. The container protects the contents.</w:t>
      </w:r>
    </w:p>
    <w:p w14:paraId="1A1D54F8"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 you support clients with trauma histories around boundaries?</w:t>
      </w:r>
    </w:p>
    <w:p w14:paraId="725165C3"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With trauma, pacing and consent are everything. We start with building present moment resources—breath, orienting, choice—so they can stay within a window of tolerance. I seek permission for any shift: “Would it be okay if we slowed down here?” I track micro cues—foot tapping at the door, a freeze when I mention endings. We approach touch via language, not contact. And I’m transparent about my own regulation: “I’m here; we can pause.” Boundaries become a sanctuary rather than a rulebook.</w:t>
      </w:r>
    </w:p>
    <w:p w14:paraId="37B9E878"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Can you recall a time when a boundary you set directly facilitated therapeutic movement?</w:t>
      </w:r>
    </w:p>
    <w:p w14:paraId="72181C62"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A client used to ask me weekly to waive the cancellation fee after late changes, often with compelling reasons. Early on I was flexible; eventually the pattern created resentment in me—which is a sign something’s off. I named it gently: “I notice I’ve been making exceptions and it’s starting to feel uneven for me. Can we look at what’s happening around committing to this time?” This opened a conversation about ambivalence and fear of prioritising themselves. When we reestablished the boundary, they became more engaged and, interestingly, kinder to themselves. Sometimes the clearest limit is the kindest act.</w:t>
      </w:r>
    </w:p>
    <w:p w14:paraId="2205BECF"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keep boundaries from feeling cold?</w:t>
      </w:r>
    </w:p>
    <w:p w14:paraId="5175D18E"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Warmth plus clarity. I slow my voice, validate feelings, and then state the limit plainly. “I care about your safety, and I’m not available outside our agreed times. Let’s plan what would support you between now and next week.” The relational message </w:t>
      </w:r>
      <w:proofErr w:type="gramStart"/>
      <w:r w:rsidRPr="16CA2F8E">
        <w:rPr>
          <w:rFonts w:asciiTheme="majorBidi" w:hAnsiTheme="majorBidi" w:cstheme="majorBidi"/>
          <w:lang w:val="en-GB"/>
        </w:rPr>
        <w:t>is:</w:t>
      </w:r>
      <w:proofErr w:type="gramEnd"/>
      <w:r w:rsidRPr="16CA2F8E">
        <w:rPr>
          <w:rFonts w:asciiTheme="majorBidi" w:hAnsiTheme="majorBidi" w:cstheme="majorBidi"/>
          <w:lang w:val="en-GB"/>
        </w:rPr>
        <w:t xml:space="preserve"> I’m here, I’m steady, and I won’t collude in patterns that ultimately harm you or me. Humanistic boundaries are compassion in structure.</w:t>
      </w:r>
    </w:p>
    <w:p w14:paraId="2FF523EE"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What would you say to trainees who worry that boundaries will make them seem uncaring?</w:t>
      </w:r>
    </w:p>
    <w:p w14:paraId="6A703827"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I’d say most clients experience the opposite. Inconsistent boundaries are experienced as unpredictability, which feels like not being cared for. Consistency is a form of love in professional clothing. If you’re anxious, script phrases that align with your values. Practice saying, “I wish we had more time; let’s hold this carefully for next week,” in a tone that feels like you. And take it to supervision when it’s hard—you’re learning.</w:t>
      </w:r>
    </w:p>
    <w:p w14:paraId="6E271013"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lastRenderedPageBreak/>
        <w:t>I:</w:t>
      </w:r>
      <w:r w:rsidRPr="003B24C9">
        <w:rPr>
          <w:rFonts w:asciiTheme="majorBidi" w:hAnsiTheme="majorBidi" w:cstheme="majorBidi"/>
          <w:lang w:val="en-GB"/>
        </w:rPr>
        <w:t xml:space="preserve"> Have your own life experiences influenced the way you set boundaries?</w:t>
      </w:r>
    </w:p>
    <w:p w14:paraId="6BA095EC"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Of course. Early in my career I over gave—answering emails late, running over time—partly from imposter anxiety and a fear of letting people down. Burnout taught me that I can’t offer deep presence if my boundaries leak. Now I schedule buffer time between sessions, I eat lunch away from the desk, and I protect my evenings. My clients benefit from a steady counsellor more than from an always available one.</w:t>
      </w:r>
    </w:p>
    <w:p w14:paraId="0AA463AB"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decide when to refer or signpost because of boundary considerations?</w:t>
      </w:r>
    </w:p>
    <w:p w14:paraId="5F903E02"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If the client’s needs exceed my competence or the frame—acute risk requiring crisis response, complex specialist needs—I’ll discuss options and, with consent, liaise with GP or relevant services. Sometimes it’s about the fit: if a client needs a highly structured approach and my way isn’t meeting them, we talk honestly. Referral isn’t rejection; it’s care for the person’s goals and safety.</w:t>
      </w:r>
    </w:p>
    <w:p w14:paraId="3BA7B6FB"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Could you speak to record</w:t>
      </w:r>
      <w:r w:rsidRPr="003B24C9">
        <w:rPr>
          <w:rFonts w:asciiTheme="majorBidi" w:hAnsiTheme="majorBidi" w:cstheme="majorBidi"/>
          <w:lang w:val="en-GB"/>
        </w:rPr>
        <w:noBreakHyphen/>
        <w:t>keeping as a boundary practice?</w:t>
      </w:r>
    </w:p>
    <w:p w14:paraId="2C23965F"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Minimal, respectful, and secure. I write brief process notes, not narratives, and I store them encrypted. I let clients know what I keep and for how long. The boundary is about dignity—writing only what’s necessary and remembering the person may one day see what I wrote. That thought alone is a good ethical guide.</w:t>
      </w:r>
    </w:p>
    <w:p w14:paraId="6C4C9685"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Let’s touch on rupture—when a client feels a boundary as a slight or a rejection. What then?</w:t>
      </w:r>
    </w:p>
    <w:p w14:paraId="51376E9E"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I invite it in: “Can we talk about what happened when I ended the session?” and I thank them for the courage to tell me. I listen for the history—often the hurt is older than the room. I don’t defend; I stay curious. Sometimes I’ll validate the wish: “I get why you wanted more time; what you shared matters,” and then restate the boundary and our commitment to keep working with the feelings it evokes. Rupture held well becomes material for growth rather than a reason to leave.</w:t>
      </w:r>
    </w:p>
    <w:p w14:paraId="569B7871"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Is there a time you adjusted a boundary after client feedback?</w:t>
      </w:r>
    </w:p>
    <w:p w14:paraId="2568671C"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Yes. One client found the </w:t>
      </w:r>
      <w:proofErr w:type="gramStart"/>
      <w:r w:rsidRPr="16CA2F8E">
        <w:rPr>
          <w:rFonts w:asciiTheme="majorBidi" w:hAnsiTheme="majorBidi" w:cstheme="majorBidi"/>
          <w:lang w:val="en-GB"/>
        </w:rPr>
        <w:t>five minute</w:t>
      </w:r>
      <w:proofErr w:type="gramEnd"/>
      <w:r w:rsidRPr="16CA2F8E">
        <w:rPr>
          <w:rFonts w:asciiTheme="majorBidi" w:hAnsiTheme="majorBidi" w:cstheme="majorBidi"/>
          <w:lang w:val="en-GB"/>
        </w:rPr>
        <w:t xml:space="preserve"> time warning jolting. We experimented: I shifted to a gentler cue—naming we were “beginning to land”—and watched how it affected their regulation. They reported it felt kinder and less abrupt. The structure remained; the delivery changed.</w:t>
      </w:r>
    </w:p>
    <w:p w14:paraId="314871C4"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integrate creative elements—writing, drawing—within boundaries?</w:t>
      </w:r>
    </w:p>
    <w:p w14:paraId="434148D1"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We agree the purpose and the frame. If we use art materials, we set up and </w:t>
      </w:r>
      <w:proofErr w:type="gramStart"/>
      <w:r w:rsidRPr="16CA2F8E">
        <w:rPr>
          <w:rFonts w:asciiTheme="majorBidi" w:hAnsiTheme="majorBidi" w:cstheme="majorBidi"/>
          <w:lang w:val="en-GB"/>
        </w:rPr>
        <w:t>close down</w:t>
      </w:r>
      <w:proofErr w:type="gramEnd"/>
      <w:r w:rsidRPr="16CA2F8E">
        <w:rPr>
          <w:rFonts w:asciiTheme="majorBidi" w:hAnsiTheme="majorBidi" w:cstheme="majorBidi"/>
          <w:lang w:val="en-GB"/>
        </w:rPr>
        <w:t xml:space="preserve"> within the session time, and we talk about storage or taking work home. If we write letters (to self, to parts), we agree what happens to them—kept by them, shredded, saved. Creative work can stir strong emotion; having a clear start and finish contains it.</w:t>
      </w:r>
    </w:p>
    <w:p w14:paraId="3A9340E2"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lastRenderedPageBreak/>
        <w:t>I:</w:t>
      </w:r>
      <w:r w:rsidRPr="003B24C9">
        <w:rPr>
          <w:rFonts w:asciiTheme="majorBidi" w:hAnsiTheme="majorBidi" w:cstheme="majorBidi"/>
          <w:lang w:val="en-GB"/>
        </w:rPr>
        <w:t xml:space="preserve"> What if a client asks to move to texting therapy or asks for ad</w:t>
      </w:r>
      <w:r w:rsidRPr="003B24C9">
        <w:rPr>
          <w:rFonts w:asciiTheme="majorBidi" w:hAnsiTheme="majorBidi" w:cstheme="majorBidi"/>
          <w:lang w:val="en-GB"/>
        </w:rPr>
        <w:noBreakHyphen/>
        <w:t>hoc support “just this once” during a crisis?</w:t>
      </w:r>
    </w:p>
    <w:p w14:paraId="3E2CF877"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empathise and offer what’s within the frame. “I’m not able to offer therapy by text; what I can do is hold what you’ve shared for our session, and I can remind you of the crisis supports tonight.” If </w:t>
      </w:r>
      <w:proofErr w:type="spellStart"/>
      <w:r w:rsidRPr="16CA2F8E">
        <w:rPr>
          <w:rFonts w:asciiTheme="majorBidi" w:hAnsiTheme="majorBidi" w:cstheme="majorBidi"/>
          <w:lang w:val="en-GB"/>
        </w:rPr>
        <w:t>adhoc</w:t>
      </w:r>
      <w:proofErr w:type="spellEnd"/>
      <w:r w:rsidRPr="16CA2F8E">
        <w:rPr>
          <w:rFonts w:asciiTheme="majorBidi" w:hAnsiTheme="majorBidi" w:cstheme="majorBidi"/>
          <w:lang w:val="en-GB"/>
        </w:rPr>
        <w:t xml:space="preserve"> support becomes a pattern, we name the pattern. Boundaries aren’t a punishment; they’re the shape that keeps the work therapeutic rather than something else.</w:t>
      </w:r>
    </w:p>
    <w:p w14:paraId="5E44C951"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Could you walk through an example of boundary work around self-disclosure in grief?</w:t>
      </w:r>
    </w:p>
    <w:p w14:paraId="0FEC0B56"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A client grieving a parent asked directly if I’d ever lost someone close. I checked my intention and the potential impact. I offered a contained truth: “Yes, I have experienced a significant loss.” I didn’t share details. We then explored what it meant for them to know that—did it help them feel less alone, or were they worried about burdening me? The disclosure was a doorway to their meaning, not a story about mine.</w:t>
      </w:r>
    </w:p>
    <w:p w14:paraId="6D7B8CB9"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evaluate whether your boundaries are working—for you and for clients?</w:t>
      </w:r>
    </w:p>
    <w:p w14:paraId="37D29509" w14:textId="77777777" w:rsidR="00D60D83" w:rsidRPr="003B24C9" w:rsidRDefault="00D60D83" w:rsidP="00D60D83">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listen to my body—tension, dread, resentment are signals. If I’m consistently late to finish notes, skipping meals, or preoccupied, something needs resetting. With clients, I pay attention to clarity: Are we both clear about what happens when? Do they arrive and leave more regulated? Feedback helps; I’ll ask directly, “How are you finding the way we hold the time?” Boundaries should make the work feel safer and deeper, not tighter and smaller.</w:t>
      </w:r>
    </w:p>
    <w:p w14:paraId="24AC4F77"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Finally, if you had to summarise the humanistic take on boundaries in a sentence or two?</w:t>
      </w:r>
    </w:p>
    <w:p w14:paraId="01714FDE"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Boundaries are love with edges. They’re the reliable shape that lets two people meet with depth and honesty. Held with warmth and transparency, they don’t limit the relationship—they allow it.</w:t>
      </w:r>
    </w:p>
    <w:p w14:paraId="73119DA2"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Beautiful. Thank you, Chrissy.</w:t>
      </w:r>
    </w:p>
    <w:p w14:paraId="05D95395" w14:textId="77777777" w:rsidR="00D60D83" w:rsidRPr="003B24C9" w:rsidRDefault="00D60D83" w:rsidP="00D60D83">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Thank you.</w:t>
      </w:r>
    </w:p>
    <w:p w14:paraId="160D5015" w14:textId="56D5DE1D" w:rsidR="00D60D83" w:rsidRDefault="00D60D83" w:rsidP="001D5DA5">
      <w:pPr>
        <w:rPr>
          <w:lang w:val="en-GB"/>
        </w:rPr>
      </w:pPr>
      <w:r>
        <w:rPr>
          <w:lang w:val="en-GB"/>
        </w:rPr>
        <w:t>F</w:t>
      </w:r>
      <w:r>
        <w:rPr>
          <w:lang w:val="en-GB"/>
        </w:rPr>
        <w:t>oundation</w:t>
      </w:r>
      <w:r>
        <w:rPr>
          <w:lang w:val="en-GB"/>
        </w:rPr>
        <w:t>- “</w:t>
      </w:r>
      <w:r w:rsidRPr="00D60D83">
        <w:rPr>
          <w:rFonts w:cstheme="majorBidi"/>
          <w:lang w:val="en-GB"/>
        </w:rPr>
        <w:t>boundaries are part of the “conditions.” They’re not rigid fences; they’re the frame that lets trust and depth develop</w:t>
      </w:r>
      <w:r>
        <w:rPr>
          <w:rFonts w:cstheme="majorBidi"/>
          <w:lang w:val="en-GB"/>
        </w:rPr>
        <w:t>”</w:t>
      </w:r>
    </w:p>
    <w:p w14:paraId="406520B6" w14:textId="17212304" w:rsidR="00D60D83" w:rsidRDefault="00D60D83" w:rsidP="001D5DA5">
      <w:pPr>
        <w:rPr>
          <w:rFonts w:cstheme="majorBidi"/>
          <w:lang w:val="en-GB"/>
        </w:rPr>
      </w:pPr>
      <w:r>
        <w:rPr>
          <w:rFonts w:cstheme="majorBidi"/>
          <w:lang w:val="en-GB"/>
        </w:rPr>
        <w:t>T</w:t>
      </w:r>
      <w:r>
        <w:rPr>
          <w:rFonts w:cstheme="majorBidi"/>
          <w:lang w:val="en-GB"/>
        </w:rPr>
        <w:t>rauma</w:t>
      </w:r>
      <w:r>
        <w:rPr>
          <w:rFonts w:cstheme="majorBidi"/>
          <w:lang w:val="en-GB"/>
        </w:rPr>
        <w:t>-</w:t>
      </w:r>
      <w:r w:rsidRPr="00D60D83">
        <w:rPr>
          <w:rFonts w:cstheme="majorBidi"/>
          <w:lang w:val="en-GB"/>
        </w:rPr>
        <w:t xml:space="preserve"> </w:t>
      </w:r>
      <w:r w:rsidRPr="00D60D83">
        <w:rPr>
          <w:rFonts w:cstheme="majorBidi"/>
          <w:lang w:val="en-GB"/>
        </w:rPr>
        <w:t>With trauma, pacing and consent are everything. We start with building present moment resources—breath, orienting, choice—so they can stay within a window of tolerance. I seek permission for any shift: “Would it be okay if we slowed down here?” I track micro cues</w:t>
      </w:r>
      <w:r>
        <w:rPr>
          <w:rFonts w:cstheme="majorBidi"/>
          <w:lang w:val="en-GB"/>
        </w:rPr>
        <w:t>”</w:t>
      </w:r>
    </w:p>
    <w:p w14:paraId="350FD4FB" w14:textId="1CC147E4" w:rsidR="00D60D83" w:rsidRDefault="00D60D83" w:rsidP="001D5DA5">
      <w:pPr>
        <w:rPr>
          <w:rFonts w:cstheme="majorBidi"/>
          <w:lang w:val="en-GB"/>
        </w:rPr>
      </w:pPr>
      <w:r>
        <w:rPr>
          <w:rFonts w:cstheme="majorBidi"/>
          <w:lang w:val="en-GB"/>
        </w:rPr>
        <w:t>Proximity</w:t>
      </w:r>
      <w:proofErr w:type="gramStart"/>
      <w:r>
        <w:rPr>
          <w:rFonts w:cstheme="majorBidi"/>
          <w:lang w:val="en-GB"/>
        </w:rPr>
        <w:t>-</w:t>
      </w:r>
      <w:r>
        <w:rPr>
          <w:rFonts w:cstheme="majorBidi"/>
          <w:lang w:val="en-GB"/>
        </w:rPr>
        <w:t>“</w:t>
      </w:r>
      <w:proofErr w:type="gramEnd"/>
      <w:r w:rsidRPr="00D60D83">
        <w:rPr>
          <w:rFonts w:cstheme="majorBidi"/>
          <w:lang w:val="en-GB"/>
        </w:rPr>
        <w:t>Regarding touch: my default is no touch, because the meaning of touch is complex, especially in trauma. If someone asks for a handshake at the end, I check in, — “Would that feel supportive for you?”, and I track consent in the moment and across sessions</w:t>
      </w:r>
      <w:r>
        <w:rPr>
          <w:rFonts w:cstheme="majorBidi"/>
          <w:lang w:val="en-GB"/>
        </w:rPr>
        <w:t>”.</w:t>
      </w:r>
    </w:p>
    <w:p w14:paraId="1FB185C3" w14:textId="677BAC27" w:rsidR="00D60D83" w:rsidRDefault="00D60D83" w:rsidP="001D5DA5">
      <w:pPr>
        <w:rPr>
          <w:rFonts w:cstheme="majorBidi"/>
          <w:lang w:val="en-GB"/>
        </w:rPr>
      </w:pPr>
      <w:r>
        <w:rPr>
          <w:rFonts w:cstheme="majorBidi"/>
          <w:lang w:val="en-GB"/>
        </w:rPr>
        <w:lastRenderedPageBreak/>
        <w:t>Feedback</w:t>
      </w:r>
      <w:r>
        <w:rPr>
          <w:rFonts w:cstheme="majorBidi"/>
          <w:lang w:val="en-GB"/>
        </w:rPr>
        <w:t xml:space="preserve">- </w:t>
      </w:r>
      <w:r>
        <w:rPr>
          <w:rFonts w:cstheme="majorBidi"/>
          <w:lang w:val="en-GB"/>
        </w:rPr>
        <w:t>“</w:t>
      </w:r>
      <w:r w:rsidRPr="00D60D83">
        <w:rPr>
          <w:rFonts w:cstheme="majorBidi"/>
          <w:lang w:val="en-GB"/>
        </w:rPr>
        <w:t>Humanistic congruence isn’t a floodlight; it’s a carefully aimed lamp</w:t>
      </w:r>
      <w:r>
        <w:rPr>
          <w:rFonts w:cstheme="majorBidi"/>
          <w:lang w:val="en-GB"/>
        </w:rPr>
        <w:t>…</w:t>
      </w:r>
      <w:proofErr w:type="gramStart"/>
      <w:r>
        <w:rPr>
          <w:rFonts w:cstheme="majorBidi"/>
          <w:lang w:val="en-GB"/>
        </w:rPr>
        <w:t>….</w:t>
      </w:r>
      <w:r w:rsidRPr="00D60D83">
        <w:rPr>
          <w:rFonts w:cstheme="majorBidi"/>
          <w:lang w:val="en-GB"/>
        </w:rPr>
        <w:t>was</w:t>
      </w:r>
      <w:proofErr w:type="gramEnd"/>
      <w:r w:rsidRPr="00D60D83">
        <w:rPr>
          <w:rFonts w:cstheme="majorBidi"/>
          <w:lang w:val="en-GB"/>
        </w:rPr>
        <w:t xml:space="preserve"> it helpful, distracting, too much? The feedback loop is part of boundary practice</w:t>
      </w:r>
      <w:r>
        <w:rPr>
          <w:rFonts w:cstheme="majorBidi"/>
          <w:lang w:val="en-GB"/>
        </w:rPr>
        <w:t>”</w:t>
      </w:r>
    </w:p>
    <w:p w14:paraId="0D4F127C" w14:textId="6A81C3BA" w:rsidR="00D60D83" w:rsidRDefault="00D60D83" w:rsidP="001D5DA5">
      <w:pPr>
        <w:rPr>
          <w:rFonts w:cstheme="majorBidi"/>
          <w:lang w:val="en-GB"/>
        </w:rPr>
      </w:pPr>
      <w:r>
        <w:rPr>
          <w:rFonts w:cstheme="majorBidi"/>
          <w:lang w:val="en-GB"/>
        </w:rPr>
        <w:t>M</w:t>
      </w:r>
      <w:r>
        <w:rPr>
          <w:rFonts w:cstheme="majorBidi"/>
          <w:lang w:val="en-GB"/>
        </w:rPr>
        <w:t>istakes</w:t>
      </w:r>
      <w:r>
        <w:rPr>
          <w:rFonts w:cstheme="majorBidi"/>
          <w:lang w:val="en-GB"/>
        </w:rPr>
        <w:t>-</w:t>
      </w:r>
      <w:r w:rsidRPr="00D60D83">
        <w:rPr>
          <w:rFonts w:cstheme="majorBidi"/>
          <w:lang w:val="en-GB"/>
        </w:rPr>
        <w:t xml:space="preserve"> </w:t>
      </w:r>
      <w:r>
        <w:rPr>
          <w:rFonts w:cstheme="majorBidi"/>
          <w:lang w:val="en-GB"/>
        </w:rPr>
        <w:t>“</w:t>
      </w:r>
      <w:r w:rsidRPr="00D60D83">
        <w:rPr>
          <w:rFonts w:cstheme="majorBidi"/>
          <w:lang w:val="en-GB"/>
        </w:rPr>
        <w:t>Humanistic counselling values congruence; repair depends on it. Clients don’t need perfection; they need to know the relationship can hold mistakes. Repair often deepens trust more than perfect adherence would have</w:t>
      </w:r>
      <w:r>
        <w:rPr>
          <w:rFonts w:asciiTheme="majorBidi" w:hAnsiTheme="majorBidi" w:cstheme="majorBidi"/>
          <w:lang w:val="en-GB"/>
        </w:rPr>
        <w:t>”</w:t>
      </w:r>
    </w:p>
    <w:p w14:paraId="0141F15E" w14:textId="6AA2EA73" w:rsidR="00D60D83" w:rsidRDefault="00D60D83" w:rsidP="001D5DA5">
      <w:pPr>
        <w:rPr>
          <w:rFonts w:cstheme="majorBidi"/>
          <w:lang w:val="en-GB"/>
        </w:rPr>
      </w:pPr>
      <w:r>
        <w:rPr>
          <w:rFonts w:cstheme="majorBidi"/>
          <w:lang w:val="en-GB"/>
        </w:rPr>
        <w:t>Dual relationships</w:t>
      </w:r>
      <w:proofErr w:type="gramStart"/>
      <w:r>
        <w:rPr>
          <w:rFonts w:cstheme="majorBidi"/>
          <w:lang w:val="en-GB"/>
        </w:rPr>
        <w:t>-</w:t>
      </w:r>
      <w:r>
        <w:rPr>
          <w:rFonts w:cstheme="majorBidi"/>
          <w:lang w:val="en-GB"/>
        </w:rPr>
        <w:t>“</w:t>
      </w:r>
      <w:proofErr w:type="gramEnd"/>
      <w:r w:rsidRPr="00D60D83">
        <w:rPr>
          <w:rFonts w:cstheme="majorBidi"/>
          <w:lang w:val="en-GB"/>
        </w:rPr>
        <w:t>If we see each other out, I’ll take your lead—you can choose whether to acknowledge me</w:t>
      </w:r>
      <w:r>
        <w:rPr>
          <w:rFonts w:cstheme="majorBidi"/>
          <w:lang w:val="en-GB"/>
        </w:rPr>
        <w:t>”</w:t>
      </w:r>
    </w:p>
    <w:p w14:paraId="61689A22" w14:textId="47E8D34F" w:rsidR="00D60D83" w:rsidRPr="00D60D83" w:rsidRDefault="00D60D83" w:rsidP="001D5DA5">
      <w:pPr>
        <w:rPr>
          <w:b/>
          <w:bCs/>
          <w:color w:val="E8E8E8" w:themeColor="background2"/>
          <w:spacing w:val="10"/>
          <w:lang w:val="en-GB"/>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cstheme="majorBidi"/>
          <w:lang w:val="en-GB"/>
        </w:rPr>
        <w:t>Vacancy’s</w:t>
      </w:r>
      <w:r>
        <w:rPr>
          <w:rFonts w:cstheme="majorBidi"/>
          <w:lang w:val="en-GB"/>
        </w:rPr>
        <w:t>-</w:t>
      </w:r>
      <w:r w:rsidRPr="00D60D83">
        <w:rPr>
          <w:rFonts w:asciiTheme="majorBidi" w:hAnsiTheme="majorBidi" w:cstheme="majorBidi"/>
          <w:lang w:val="en-GB"/>
        </w:rPr>
        <w:t xml:space="preserve"> </w:t>
      </w:r>
      <w:r>
        <w:rPr>
          <w:rFonts w:asciiTheme="majorBidi" w:hAnsiTheme="majorBidi" w:cstheme="majorBidi"/>
          <w:lang w:val="en-GB"/>
        </w:rPr>
        <w:t>“</w:t>
      </w:r>
      <w:r w:rsidRPr="00D60D83">
        <w:rPr>
          <w:rFonts w:cstheme="majorBidi"/>
          <w:lang w:val="en-GB"/>
        </w:rPr>
        <w:t xml:space="preserve">I give notice of breaks as early as I </w:t>
      </w:r>
      <w:proofErr w:type="gramStart"/>
      <w:r w:rsidRPr="00D60D83">
        <w:rPr>
          <w:rFonts w:cstheme="majorBidi"/>
          <w:lang w:val="en-GB"/>
        </w:rPr>
        <w:t>can</w:t>
      </w:r>
      <w:proofErr w:type="gramEnd"/>
      <w:r w:rsidRPr="00D60D83">
        <w:rPr>
          <w:rFonts w:cstheme="majorBidi"/>
          <w:lang w:val="en-GB"/>
        </w:rPr>
        <w:t xml:space="preserve"> and we talk about how to manage the gap. Some clients want a plan—journalling prompts, grounding practices; others simply want acknowledgement that the break may stir feelings</w:t>
      </w:r>
      <w:r>
        <w:rPr>
          <w:rFonts w:cstheme="majorBidi"/>
          <w:lang w:val="en-GB"/>
        </w:rPr>
        <w:t>”.</w:t>
      </w:r>
    </w:p>
    <w:sectPr w:rsidR="00D60D83" w:rsidRPr="00D60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840"/>
    <w:rsid w:val="001415A9"/>
    <w:rsid w:val="001D5DA5"/>
    <w:rsid w:val="002E0A43"/>
    <w:rsid w:val="004640EF"/>
    <w:rsid w:val="007E3AA4"/>
    <w:rsid w:val="00823AD1"/>
    <w:rsid w:val="00C2368E"/>
    <w:rsid w:val="00D60D83"/>
    <w:rsid w:val="00F46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F52E"/>
  <w15:chartTrackingRefBased/>
  <w15:docId w15:val="{26D7ECEF-5997-9340-B668-7DE519C80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8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68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8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8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8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8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8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8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8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8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68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68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8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8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8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8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8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840"/>
    <w:rPr>
      <w:rFonts w:eastAsiaTheme="majorEastAsia" w:cstheme="majorBidi"/>
      <w:color w:val="272727" w:themeColor="text1" w:themeTint="D8"/>
    </w:rPr>
  </w:style>
  <w:style w:type="paragraph" w:styleId="Title">
    <w:name w:val="Title"/>
    <w:basedOn w:val="Normal"/>
    <w:next w:val="Normal"/>
    <w:link w:val="TitleChar"/>
    <w:uiPriority w:val="10"/>
    <w:qFormat/>
    <w:rsid w:val="00F46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8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8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8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840"/>
    <w:pPr>
      <w:spacing w:before="160"/>
      <w:jc w:val="center"/>
    </w:pPr>
    <w:rPr>
      <w:i/>
      <w:iCs/>
      <w:color w:val="404040" w:themeColor="text1" w:themeTint="BF"/>
    </w:rPr>
  </w:style>
  <w:style w:type="character" w:customStyle="1" w:styleId="QuoteChar">
    <w:name w:val="Quote Char"/>
    <w:basedOn w:val="DefaultParagraphFont"/>
    <w:link w:val="Quote"/>
    <w:uiPriority w:val="29"/>
    <w:rsid w:val="00F46840"/>
    <w:rPr>
      <w:i/>
      <w:iCs/>
      <w:color w:val="404040" w:themeColor="text1" w:themeTint="BF"/>
    </w:rPr>
  </w:style>
  <w:style w:type="paragraph" w:styleId="ListParagraph">
    <w:name w:val="List Paragraph"/>
    <w:basedOn w:val="Normal"/>
    <w:uiPriority w:val="34"/>
    <w:qFormat/>
    <w:rsid w:val="00F46840"/>
    <w:pPr>
      <w:ind w:left="720"/>
      <w:contextualSpacing/>
    </w:pPr>
  </w:style>
  <w:style w:type="character" w:styleId="IntenseEmphasis">
    <w:name w:val="Intense Emphasis"/>
    <w:basedOn w:val="DefaultParagraphFont"/>
    <w:uiPriority w:val="21"/>
    <w:qFormat/>
    <w:rsid w:val="00F46840"/>
    <w:rPr>
      <w:i/>
      <w:iCs/>
      <w:color w:val="0F4761" w:themeColor="accent1" w:themeShade="BF"/>
    </w:rPr>
  </w:style>
  <w:style w:type="paragraph" w:styleId="IntenseQuote">
    <w:name w:val="Intense Quote"/>
    <w:basedOn w:val="Normal"/>
    <w:next w:val="Normal"/>
    <w:link w:val="IntenseQuoteChar"/>
    <w:uiPriority w:val="30"/>
    <w:qFormat/>
    <w:rsid w:val="00F468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840"/>
    <w:rPr>
      <w:i/>
      <w:iCs/>
      <w:color w:val="0F4761" w:themeColor="accent1" w:themeShade="BF"/>
    </w:rPr>
  </w:style>
  <w:style w:type="character" w:styleId="IntenseReference">
    <w:name w:val="Intense Reference"/>
    <w:basedOn w:val="DefaultParagraphFont"/>
    <w:uiPriority w:val="32"/>
    <w:qFormat/>
    <w:rsid w:val="00F46840"/>
    <w:rPr>
      <w:b/>
      <w:bCs/>
      <w:smallCaps/>
      <w:color w:val="0F4761" w:themeColor="accent1" w:themeShade="BF"/>
      <w:spacing w:val="5"/>
    </w:rPr>
  </w:style>
  <w:style w:type="paragraph" w:styleId="NormalWeb">
    <w:name w:val="Normal (Web)"/>
    <w:basedOn w:val="Normal"/>
    <w:uiPriority w:val="99"/>
    <w:semiHidden/>
    <w:unhideWhenUsed/>
    <w:rsid w:val="00F4684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F46840"/>
    <w:rPr>
      <w:i/>
      <w:iCs/>
    </w:rPr>
  </w:style>
  <w:style w:type="character" w:customStyle="1" w:styleId="apple-converted-space">
    <w:name w:val="apple-converted-space"/>
    <w:basedOn w:val="DefaultParagraphFont"/>
    <w:rsid w:val="00F46840"/>
  </w:style>
  <w:style w:type="character" w:styleId="Hyperlink">
    <w:name w:val="Hyperlink"/>
    <w:basedOn w:val="DefaultParagraphFont"/>
    <w:uiPriority w:val="99"/>
    <w:unhideWhenUsed/>
    <w:rsid w:val="00D60D83"/>
    <w:rPr>
      <w:color w:val="467886" w:themeColor="hyperlink"/>
      <w:u w:val="single"/>
    </w:rPr>
  </w:style>
  <w:style w:type="character" w:styleId="UnresolvedMention">
    <w:name w:val="Unresolved Mention"/>
    <w:basedOn w:val="DefaultParagraphFont"/>
    <w:uiPriority w:val="99"/>
    <w:semiHidden/>
    <w:unhideWhenUsed/>
    <w:rsid w:val="00D60D83"/>
    <w:rPr>
      <w:color w:val="605E5C"/>
      <w:shd w:val="clear" w:color="auto" w:fill="E1DFDD"/>
    </w:rPr>
  </w:style>
  <w:style w:type="character" w:styleId="FollowedHyperlink">
    <w:name w:val="FollowedHyperlink"/>
    <w:basedOn w:val="DefaultParagraphFont"/>
    <w:uiPriority w:val="99"/>
    <w:semiHidden/>
    <w:unhideWhenUsed/>
    <w:rsid w:val="00D60D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9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kmatherapy.com/blog/humanistic-therapy-pros-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13</Pages>
  <Words>4928</Words>
  <Characters>28093</Characters>
  <Application>Microsoft Office Word</Application>
  <DocSecurity>0</DocSecurity>
  <Lines>234</Lines>
  <Paragraphs>65</Paragraphs>
  <ScaleCrop>false</ScaleCrop>
  <Company/>
  <LinksUpToDate>false</LinksUpToDate>
  <CharactersWithSpaces>32956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Thumwood (2404873)</dc:creator>
  <cp:keywords/>
  <dc:description/>
  <cp:lastModifiedBy>Jack Thumwood (2404873)</cp:lastModifiedBy>
  <cp:revision>3</cp:revision>
  <dcterms:created xsi:type="dcterms:W3CDTF">2025-12-02T02:42:00Z</dcterms:created>
  <dcterms:modified xsi:type="dcterms:W3CDTF">2025-12-02T08:49:00Z</dcterms:modified>
</cp:coreProperties>
</file>