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CE43773" wp14:paraId="41065E82" wp14:textId="60712993">
      <w:pPr>
        <w:pStyle w:val="Normal"/>
        <w:spacing w:before="0" w:beforeAutospacing="off" w:after="0" w:afterAutospacing="off"/>
        <w:ind w:left="0"/>
        <w:jc w:val="center"/>
        <w:rPr>
          <w:rFonts w:ascii="Aptos" w:hAnsi="Aptos" w:eastAsia="Aptos" w:cs="Aptos" w:asciiTheme="minorAscii" w:hAnsiTheme="minorAscii" w:eastAsiaTheme="minorAscii" w:cstheme="minorAscii"/>
          <w:noProof w:val="0"/>
          <w:sz w:val="24"/>
          <w:szCs w:val="24"/>
          <w:u w:val="single"/>
          <w:lang w:val="en-GB"/>
        </w:rPr>
      </w:pPr>
      <w:r w:rsidRPr="1CE43773" w:rsidR="20C2C1E8">
        <w:rPr>
          <w:rFonts w:ascii="Aptos" w:hAnsi="Aptos" w:eastAsia="Aptos" w:cs="Aptos" w:asciiTheme="minorAscii" w:hAnsiTheme="minorAscii" w:eastAsiaTheme="minorAscii" w:cstheme="minorAscii"/>
          <w:noProof w:val="0"/>
          <w:sz w:val="24"/>
          <w:szCs w:val="24"/>
          <w:u w:val="single"/>
          <w:lang w:val="en-GB"/>
        </w:rPr>
        <w:t xml:space="preserve">The reported benefits of </w:t>
      </w:r>
      <w:r w:rsidRPr="1CE43773" w:rsidR="20C2C1E8">
        <w:rPr>
          <w:rFonts w:ascii="Aptos" w:hAnsi="Aptos" w:eastAsia="Aptos" w:cs="Aptos" w:asciiTheme="minorAscii" w:hAnsiTheme="minorAscii" w:eastAsiaTheme="minorAscii" w:cstheme="minorAscii"/>
          <w:noProof w:val="0"/>
          <w:sz w:val="24"/>
          <w:szCs w:val="24"/>
          <w:u w:val="single"/>
          <w:lang w:val="en-GB"/>
        </w:rPr>
        <w:t>electrotherapy</w:t>
      </w:r>
      <w:r w:rsidRPr="1CE43773" w:rsidR="20C2C1E8">
        <w:rPr>
          <w:rFonts w:ascii="Aptos" w:hAnsi="Aptos" w:eastAsia="Aptos" w:cs="Aptos" w:asciiTheme="minorAscii" w:hAnsiTheme="minorAscii" w:eastAsiaTheme="minorAscii" w:cstheme="minorAscii"/>
          <w:noProof w:val="0"/>
          <w:sz w:val="24"/>
          <w:szCs w:val="24"/>
          <w:u w:val="single"/>
          <w:lang w:val="en-GB"/>
        </w:rPr>
        <w:t xml:space="preserve"> </w:t>
      </w:r>
    </w:p>
    <w:p xmlns:wp14="http://schemas.microsoft.com/office/word/2010/wordml" w:rsidP="1CE43773" wp14:paraId="17DF33DA" wp14:textId="1C5CC8EF">
      <w:pPr>
        <w:pStyle w:val="Normal"/>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GB"/>
        </w:rPr>
      </w:pPr>
      <w:r w:rsidRPr="1CE43773" w:rsidR="3AF832D7">
        <w:rPr>
          <w:rFonts w:ascii="Aptos" w:hAnsi="Aptos" w:eastAsia="Aptos" w:cs="Aptos" w:asciiTheme="minorAscii" w:hAnsiTheme="minorAscii" w:eastAsiaTheme="minorAscii" w:cstheme="minorAscii"/>
          <w:noProof w:val="0"/>
          <w:sz w:val="24"/>
          <w:szCs w:val="24"/>
          <w:lang w:val="en-GB"/>
        </w:rPr>
        <w:t>Electrotherapy modalities such as therapeutic ultrasound</w:t>
      </w:r>
      <w:r w:rsidRPr="1CE43773" w:rsidR="497E4EE5">
        <w:rPr>
          <w:rFonts w:ascii="Aptos" w:hAnsi="Aptos" w:eastAsia="Aptos" w:cs="Aptos" w:asciiTheme="minorAscii" w:hAnsiTheme="minorAscii" w:eastAsiaTheme="minorAscii" w:cstheme="minorAscii"/>
          <w:noProof w:val="0"/>
          <w:sz w:val="24"/>
          <w:szCs w:val="24"/>
          <w:lang w:val="en-GB"/>
        </w:rPr>
        <w:t>, TENS</w:t>
      </w:r>
      <w:r w:rsidRPr="1CE43773" w:rsidR="3AF832D7">
        <w:rPr>
          <w:rFonts w:ascii="Aptos" w:hAnsi="Aptos" w:eastAsia="Aptos" w:cs="Aptos" w:asciiTheme="minorAscii" w:hAnsiTheme="minorAscii" w:eastAsiaTheme="minorAscii" w:cstheme="minorAscii"/>
          <w:noProof w:val="0"/>
          <w:sz w:val="24"/>
          <w:szCs w:val="24"/>
          <w:lang w:val="en-GB"/>
        </w:rPr>
        <w:t xml:space="preserve"> </w:t>
      </w:r>
      <w:r w:rsidRPr="1CE43773" w:rsidR="3AF832D7">
        <w:rPr>
          <w:rFonts w:ascii="Aptos" w:hAnsi="Aptos" w:eastAsia="Aptos" w:cs="Aptos" w:asciiTheme="minorAscii" w:hAnsiTheme="minorAscii" w:eastAsiaTheme="minorAscii" w:cstheme="minorAscii"/>
          <w:noProof w:val="0"/>
          <w:sz w:val="24"/>
          <w:szCs w:val="24"/>
          <w:lang w:val="en-GB"/>
        </w:rPr>
        <w:t xml:space="preserve">and interferential therapy (ITF) are used in clients to manage pain and injuries. The reported benefits of therapeutic ultrasound include increased healing speed and improved repair quality through non-thermal effects. The reported benefits of ITF include pain relief, reduced local swelling, improved muscle tone, restored normal movement, release of the body’s natural painkillers, and accelerated healing. These are achieved through the pain gate and opioid release. </w:t>
      </w:r>
      <w:r w:rsidRPr="1CE43773" w:rsidR="2ABF54AC">
        <w:rPr>
          <w:rFonts w:ascii="Aptos" w:hAnsi="Aptos" w:eastAsia="Aptos" w:cs="Aptos" w:asciiTheme="minorAscii" w:hAnsiTheme="minorAscii" w:eastAsiaTheme="minorAscii" w:cstheme="minorAscii"/>
          <w:noProof w:val="0"/>
          <w:sz w:val="24"/>
          <w:szCs w:val="24"/>
          <w:lang w:val="en-GB"/>
        </w:rPr>
        <w:t>This review will look to see whether the reported benefits are supported by the current literature</w:t>
      </w:r>
      <w:r w:rsidRPr="1CE43773" w:rsidR="7F2BB0A6">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1CE43773" wp14:paraId="3360B736" wp14:textId="4C10F86E">
      <w:pPr>
        <w:pStyle w:val="Normal"/>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GB"/>
        </w:rPr>
      </w:pPr>
      <w:r w:rsidRPr="1CE43773" w:rsidR="2671BE19">
        <w:rPr>
          <w:rFonts w:ascii="Aptos" w:hAnsi="Aptos" w:eastAsia="Aptos" w:cs="Aptos" w:asciiTheme="minorAscii" w:hAnsiTheme="minorAscii" w:eastAsiaTheme="minorAscii" w:cstheme="minorAscii"/>
          <w:noProof w:val="0"/>
          <w:sz w:val="24"/>
          <w:szCs w:val="24"/>
          <w:lang w:val="en-GB"/>
        </w:rPr>
        <w:t>The aims of this review are to critically evaluate the current evidence from the literature, supporting the use of therapeutic ultrasound and interferential therapy for pain management and healing.</w:t>
      </w:r>
    </w:p>
    <w:p xmlns:wp14="http://schemas.microsoft.com/office/word/2010/wordml" w:rsidP="1CE43773" wp14:paraId="196815A8" wp14:textId="3DC974FA">
      <w:pPr>
        <w:pStyle w:val="Normal"/>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GB"/>
        </w:rPr>
      </w:pPr>
    </w:p>
    <w:p xmlns:wp14="http://schemas.microsoft.com/office/word/2010/wordml" w:rsidP="1CE43773" wp14:paraId="69C3A283" wp14:textId="7F54860F">
      <w:pPr>
        <w:pStyle w:val="Normal"/>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GB"/>
        </w:rPr>
      </w:pPr>
      <w:r w:rsidRPr="1CE43773" w:rsidR="03643A66">
        <w:rPr>
          <w:rFonts w:ascii="Aptos" w:hAnsi="Aptos" w:eastAsia="Aptos" w:cs="Aptos"/>
          <w:noProof w:val="0"/>
          <w:sz w:val="24"/>
          <w:szCs w:val="24"/>
          <w:lang w:val="en-GB"/>
        </w:rPr>
        <w:t>According to the TEN PROS website,</w:t>
      </w:r>
      <w:r w:rsidRPr="1CE43773" w:rsidR="03643A66">
        <w:rPr>
          <w:rFonts w:ascii="Aptos" w:hAnsi="Aptos" w:eastAsia="Aptos" w:cs="Aptos" w:asciiTheme="minorAscii" w:hAnsiTheme="minorAscii" w:eastAsiaTheme="minorAscii" w:cstheme="minorAscii"/>
          <w:noProof w:val="0"/>
          <w:sz w:val="24"/>
          <w:szCs w:val="24"/>
          <w:lang w:val="en-GB"/>
        </w:rPr>
        <w:t xml:space="preserve"> the</w:t>
      </w:r>
      <w:r w:rsidRPr="1CE43773" w:rsidR="762EF300">
        <w:rPr>
          <w:rFonts w:ascii="Aptos" w:hAnsi="Aptos" w:eastAsia="Aptos" w:cs="Aptos" w:asciiTheme="minorAscii" w:hAnsiTheme="minorAscii" w:eastAsiaTheme="minorAscii" w:cstheme="minorAscii"/>
          <w:noProof w:val="0"/>
          <w:sz w:val="24"/>
          <w:szCs w:val="24"/>
          <w:lang w:val="en-GB"/>
        </w:rPr>
        <w:t xml:space="preserve"> Richmar </w:t>
      </w:r>
      <w:r w:rsidRPr="1CE43773" w:rsidR="762EF300">
        <w:rPr>
          <w:rFonts w:ascii="Aptos" w:hAnsi="Aptos" w:eastAsia="Aptos" w:cs="Aptos" w:asciiTheme="minorAscii" w:hAnsiTheme="minorAscii" w:eastAsiaTheme="minorAscii" w:cstheme="minorAscii"/>
          <w:noProof w:val="0"/>
          <w:sz w:val="24"/>
          <w:szCs w:val="24"/>
          <w:lang w:val="en-GB"/>
        </w:rPr>
        <w:t>TheraTouch</w:t>
      </w:r>
      <w:r w:rsidRPr="1CE43773" w:rsidR="762EF300">
        <w:rPr>
          <w:rFonts w:ascii="Aptos" w:hAnsi="Aptos" w:eastAsia="Aptos" w:cs="Aptos" w:asciiTheme="minorAscii" w:hAnsiTheme="minorAscii" w:eastAsiaTheme="minorAscii" w:cstheme="minorAscii"/>
          <w:noProof w:val="0"/>
          <w:sz w:val="24"/>
          <w:szCs w:val="24"/>
          <w:lang w:val="en-GB"/>
        </w:rPr>
        <w:t xml:space="preserve"> UX2 Clinical Ultrasound Therapy Device offers relief from pain, muscle spasms, and sub-chronic to chronic pain.</w:t>
      </w:r>
      <w:r w:rsidRPr="1CE43773" w:rsidR="223D0EF0">
        <w:rPr>
          <w:rFonts w:ascii="Aptos" w:hAnsi="Aptos" w:eastAsia="Aptos" w:cs="Aptos" w:asciiTheme="minorAscii" w:hAnsiTheme="minorAscii" w:eastAsiaTheme="minorAscii" w:cstheme="minorAscii"/>
          <w:noProof w:val="0"/>
          <w:sz w:val="24"/>
          <w:szCs w:val="24"/>
          <w:lang w:val="en-GB"/>
        </w:rPr>
        <w:t xml:space="preserve"> Aswell </w:t>
      </w:r>
      <w:r w:rsidRPr="1CE43773" w:rsidR="223D0EF0">
        <w:rPr>
          <w:rFonts w:ascii="Aptos" w:hAnsi="Aptos" w:eastAsia="Aptos" w:cs="Aptos" w:asciiTheme="minorAscii" w:hAnsiTheme="minorAscii" w:eastAsiaTheme="minorAscii" w:cstheme="minorAscii"/>
          <w:noProof w:val="0"/>
          <w:sz w:val="24"/>
          <w:szCs w:val="24"/>
          <w:lang w:val="en-GB"/>
        </w:rPr>
        <w:t>stating</w:t>
      </w:r>
      <w:r w:rsidRPr="1CE43773" w:rsidR="223D0EF0">
        <w:rPr>
          <w:rFonts w:ascii="Aptos" w:hAnsi="Aptos" w:eastAsia="Aptos" w:cs="Aptos" w:asciiTheme="minorAscii" w:hAnsiTheme="minorAscii" w:eastAsiaTheme="minorAscii" w:cstheme="minorAscii"/>
          <w:noProof w:val="0"/>
          <w:sz w:val="24"/>
          <w:szCs w:val="24"/>
          <w:lang w:val="en-GB"/>
        </w:rPr>
        <w:t xml:space="preserve"> on the </w:t>
      </w:r>
      <w:r w:rsidRPr="1CE43773" w:rsidR="762EF300">
        <w:rPr>
          <w:rFonts w:ascii="Aptos" w:hAnsi="Aptos" w:eastAsia="Aptos" w:cs="Aptos" w:asciiTheme="minorAscii" w:hAnsiTheme="minorAscii" w:eastAsiaTheme="minorAscii" w:cstheme="minorAscii"/>
          <w:noProof w:val="0"/>
          <w:sz w:val="24"/>
          <w:szCs w:val="24"/>
          <w:lang w:val="en-GB"/>
        </w:rPr>
        <w:t xml:space="preserve">TEN </w:t>
      </w:r>
      <w:r w:rsidRPr="1CE43773" w:rsidR="6E666D68">
        <w:rPr>
          <w:rFonts w:ascii="Aptos" w:hAnsi="Aptos" w:eastAsia="Aptos" w:cs="Aptos" w:asciiTheme="minorAscii" w:hAnsiTheme="minorAscii" w:eastAsiaTheme="minorAscii" w:cstheme="minorAscii"/>
          <w:noProof w:val="0"/>
          <w:sz w:val="24"/>
          <w:szCs w:val="24"/>
          <w:lang w:val="en-GB"/>
        </w:rPr>
        <w:t>PROS</w:t>
      </w:r>
      <w:r w:rsidRPr="1CE43773" w:rsidR="1833EF21">
        <w:rPr>
          <w:rFonts w:ascii="Aptos" w:hAnsi="Aptos" w:eastAsia="Aptos" w:cs="Aptos" w:asciiTheme="minorAscii" w:hAnsiTheme="minorAscii" w:eastAsiaTheme="minorAscii" w:cstheme="minorAscii"/>
          <w:noProof w:val="0"/>
          <w:sz w:val="24"/>
          <w:szCs w:val="24"/>
          <w:lang w:val="en-GB"/>
        </w:rPr>
        <w:t xml:space="preserve"> </w:t>
      </w:r>
      <w:r w:rsidRPr="1CE43773" w:rsidR="009E247B">
        <w:rPr>
          <w:rFonts w:ascii="Aptos" w:hAnsi="Aptos" w:eastAsia="Aptos" w:cs="Aptos" w:asciiTheme="minorAscii" w:hAnsiTheme="minorAscii" w:eastAsiaTheme="minorAscii" w:cstheme="minorAscii"/>
          <w:noProof w:val="0"/>
          <w:sz w:val="24"/>
          <w:szCs w:val="24"/>
          <w:lang w:val="en-GB"/>
        </w:rPr>
        <w:t>website</w:t>
      </w:r>
      <w:r w:rsidRPr="1CE43773" w:rsidR="3BD81C1B">
        <w:rPr>
          <w:rFonts w:ascii="Aptos" w:hAnsi="Aptos" w:eastAsia="Aptos" w:cs="Aptos" w:asciiTheme="minorAscii" w:hAnsiTheme="minorAscii" w:eastAsiaTheme="minorAscii" w:cstheme="minorAscii"/>
          <w:noProof w:val="0"/>
          <w:sz w:val="24"/>
          <w:szCs w:val="24"/>
          <w:lang w:val="en-GB"/>
        </w:rPr>
        <w:t xml:space="preserve"> the </w:t>
      </w:r>
      <w:r w:rsidRPr="1CE43773" w:rsidR="762EF300">
        <w:rPr>
          <w:rFonts w:ascii="Aptos" w:hAnsi="Aptos" w:eastAsia="Aptos" w:cs="Aptos" w:asciiTheme="minorAscii" w:hAnsiTheme="minorAscii" w:eastAsiaTheme="minorAscii" w:cstheme="minorAscii"/>
          <w:noProof w:val="0"/>
          <w:sz w:val="24"/>
          <w:szCs w:val="24"/>
          <w:lang w:val="en-GB"/>
        </w:rPr>
        <w:t>m</w:t>
      </w:r>
      <w:r w:rsidRPr="1CE43773" w:rsidR="762EF300">
        <w:rPr>
          <w:rFonts w:ascii="Aptos" w:hAnsi="Aptos" w:eastAsia="Aptos" w:cs="Aptos" w:asciiTheme="minorAscii" w:hAnsiTheme="minorAscii" w:eastAsiaTheme="minorAscii" w:cstheme="minorAscii"/>
          <w:noProof w:val="0"/>
          <w:sz w:val="24"/>
          <w:szCs w:val="24"/>
          <w:lang w:val="en-GB"/>
        </w:rPr>
        <w:t>achines treat pain by blocking pain signals. They can be used for acute to chronic pain by sending electrical pulses along the skin's nerve fibres. This process helps inhibit pain signals traveling to the brain and stimulates the release of the body's natural pain relievers, such as endorphins and enkephalins (TEN PROS</w:t>
      </w:r>
      <w:r w:rsidRPr="1CE43773" w:rsidR="6D5F3EDA">
        <w:rPr>
          <w:rFonts w:ascii="Aptos" w:hAnsi="Aptos" w:eastAsia="Aptos" w:cs="Aptos" w:asciiTheme="minorAscii" w:hAnsiTheme="minorAscii" w:eastAsiaTheme="minorAscii" w:cstheme="minorAscii"/>
          <w:noProof w:val="0"/>
          <w:sz w:val="24"/>
          <w:szCs w:val="24"/>
          <w:lang w:val="en-GB"/>
        </w:rPr>
        <w:t xml:space="preserve"> 2026</w:t>
      </w:r>
      <w:r w:rsidRPr="1CE43773" w:rsidR="762EF300">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1CE43773" wp14:paraId="372B735F" wp14:textId="59ABD796">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07FFBA41">
        <w:rPr>
          <w:rFonts w:ascii="Aptos" w:hAnsi="Aptos" w:eastAsia="Aptos" w:cs="Aptos" w:asciiTheme="minorAscii" w:hAnsiTheme="minorAscii" w:eastAsiaTheme="minorAscii" w:cstheme="minorAscii"/>
          <w:noProof w:val="0"/>
          <w:sz w:val="24"/>
          <w:szCs w:val="24"/>
          <w:lang w:val="en-GB"/>
        </w:rPr>
        <w:t>RehabMark</w:t>
      </w:r>
      <w:r w:rsidRPr="1CE43773" w:rsidR="07FFBA41">
        <w:rPr>
          <w:rFonts w:ascii="Aptos" w:hAnsi="Aptos" w:eastAsia="Aptos" w:cs="Aptos" w:asciiTheme="minorAscii" w:hAnsiTheme="minorAscii" w:eastAsiaTheme="minorAscii" w:cstheme="minorAscii"/>
          <w:noProof w:val="0"/>
          <w:sz w:val="24"/>
          <w:szCs w:val="24"/>
          <w:lang w:val="en-GB"/>
        </w:rPr>
        <w:t xml:space="preserve"> </w:t>
      </w:r>
      <w:r w:rsidRPr="1CE43773" w:rsidR="5561E853">
        <w:rPr>
          <w:rFonts w:ascii="Aptos" w:hAnsi="Aptos" w:eastAsia="Aptos" w:cs="Aptos" w:asciiTheme="minorAscii" w:hAnsiTheme="minorAscii" w:eastAsiaTheme="minorAscii" w:cstheme="minorAscii"/>
          <w:noProof w:val="0"/>
          <w:sz w:val="24"/>
          <w:szCs w:val="24"/>
          <w:lang w:val="en-GB"/>
        </w:rPr>
        <w:t xml:space="preserve">2026 </w:t>
      </w:r>
      <w:r w:rsidRPr="1CE43773" w:rsidR="07FFBA41">
        <w:rPr>
          <w:rFonts w:ascii="Aptos" w:hAnsi="Aptos" w:eastAsia="Aptos" w:cs="Aptos" w:asciiTheme="minorAscii" w:hAnsiTheme="minorAscii" w:eastAsiaTheme="minorAscii" w:cstheme="minorAscii"/>
          <w:noProof w:val="0"/>
          <w:sz w:val="24"/>
          <w:szCs w:val="24"/>
          <w:lang w:val="en-GB"/>
        </w:rPr>
        <w:t xml:space="preserve">Morgan </w:t>
      </w:r>
      <w:r w:rsidRPr="1CE43773" w:rsidR="1B1CD5BB">
        <w:rPr>
          <w:rFonts w:ascii="Aptos" w:hAnsi="Aptos" w:eastAsia="Aptos" w:cs="Aptos" w:asciiTheme="minorAscii" w:hAnsiTheme="minorAscii" w:eastAsiaTheme="minorAscii" w:cstheme="minorAscii"/>
          <w:noProof w:val="0"/>
          <w:sz w:val="24"/>
          <w:szCs w:val="24"/>
          <w:lang w:val="en-GB"/>
        </w:rPr>
        <w:t>H</w:t>
      </w:r>
      <w:r w:rsidRPr="1CE43773" w:rsidR="07FFBA41">
        <w:rPr>
          <w:rFonts w:ascii="Aptos" w:hAnsi="Aptos" w:eastAsia="Aptos" w:cs="Aptos" w:asciiTheme="minorAscii" w:hAnsiTheme="minorAscii" w:eastAsiaTheme="minorAscii" w:cstheme="minorAscii"/>
          <w:noProof w:val="0"/>
          <w:sz w:val="24"/>
          <w:szCs w:val="24"/>
          <w:lang w:val="en-GB"/>
        </w:rPr>
        <w:t xml:space="preserve">opkins </w:t>
      </w:r>
      <w:r w:rsidRPr="1CE43773" w:rsidR="07FFBA41">
        <w:rPr>
          <w:rFonts w:ascii="Aptos" w:hAnsi="Aptos" w:eastAsia="Aptos" w:cs="Aptos" w:asciiTheme="minorAscii" w:hAnsiTheme="minorAscii" w:eastAsiaTheme="minorAscii" w:cstheme="minorAscii"/>
          <w:noProof w:val="0"/>
          <w:sz w:val="24"/>
          <w:szCs w:val="24"/>
          <w:lang w:val="en-GB"/>
        </w:rPr>
        <w:t>stated</w:t>
      </w:r>
      <w:r w:rsidRPr="1CE43773" w:rsidR="07FFBA41">
        <w:rPr>
          <w:rFonts w:ascii="Aptos" w:hAnsi="Aptos" w:eastAsia="Aptos" w:cs="Aptos" w:asciiTheme="minorAscii" w:hAnsiTheme="minorAscii" w:eastAsiaTheme="minorAscii" w:cstheme="minorAscii"/>
          <w:noProof w:val="0"/>
          <w:sz w:val="24"/>
          <w:szCs w:val="24"/>
          <w:lang w:val="en-GB"/>
        </w:rPr>
        <w:t xml:space="preserve"> that electrotherapy can help relieve pain from conditions such as arthritis, bursitis, tendinitis, back and pelvic pain, fibromyalgia, and nerve damage. </w:t>
      </w:r>
      <w:r w:rsidRPr="1CE43773" w:rsidR="5F6E42B3">
        <w:rPr>
          <w:rFonts w:ascii="Aptos" w:hAnsi="Aptos" w:eastAsia="Aptos" w:cs="Aptos" w:asciiTheme="minorAscii" w:hAnsiTheme="minorAscii" w:eastAsiaTheme="minorAscii" w:cstheme="minorAscii"/>
          <w:noProof w:val="0"/>
          <w:sz w:val="24"/>
          <w:szCs w:val="24"/>
          <w:lang w:val="en-GB"/>
        </w:rPr>
        <w:t>RehabMark</w:t>
      </w:r>
      <w:r w:rsidRPr="1CE43773" w:rsidR="5F6E42B3">
        <w:rPr>
          <w:rFonts w:ascii="Aptos" w:hAnsi="Aptos" w:eastAsia="Aptos" w:cs="Aptos" w:asciiTheme="minorAscii" w:hAnsiTheme="minorAscii" w:eastAsiaTheme="minorAscii" w:cstheme="minorAscii"/>
          <w:noProof w:val="0"/>
          <w:sz w:val="24"/>
          <w:szCs w:val="24"/>
          <w:lang w:val="en-GB"/>
        </w:rPr>
        <w:t xml:space="preserve"> 2026 Morgan Hopkins </w:t>
      </w:r>
      <w:r w:rsidRPr="1CE43773" w:rsidR="07FFBA41">
        <w:rPr>
          <w:rFonts w:ascii="Aptos" w:hAnsi="Aptos" w:eastAsia="Aptos" w:cs="Aptos" w:asciiTheme="minorAscii" w:hAnsiTheme="minorAscii" w:eastAsiaTheme="minorAscii" w:cstheme="minorAscii"/>
          <w:noProof w:val="0"/>
          <w:sz w:val="24"/>
          <w:szCs w:val="24"/>
          <w:lang w:val="en-GB"/>
        </w:rPr>
        <w:t xml:space="preserve">also </w:t>
      </w:r>
      <w:r w:rsidRPr="1CE43773" w:rsidR="07FFBA41">
        <w:rPr>
          <w:rFonts w:ascii="Aptos" w:hAnsi="Aptos" w:eastAsia="Aptos" w:cs="Aptos" w:asciiTheme="minorAscii" w:hAnsiTheme="minorAscii" w:eastAsiaTheme="minorAscii" w:cstheme="minorAscii"/>
          <w:noProof w:val="0"/>
          <w:sz w:val="24"/>
          <w:szCs w:val="24"/>
          <w:lang w:val="en-GB"/>
        </w:rPr>
        <w:t>stated</w:t>
      </w:r>
      <w:r w:rsidRPr="1CE43773" w:rsidR="07FFBA41">
        <w:rPr>
          <w:rFonts w:ascii="Aptos" w:hAnsi="Aptos" w:eastAsia="Aptos" w:cs="Aptos" w:asciiTheme="minorAscii" w:hAnsiTheme="minorAscii" w:eastAsiaTheme="minorAscii" w:cstheme="minorAscii"/>
          <w:noProof w:val="0"/>
          <w:sz w:val="24"/>
          <w:szCs w:val="24"/>
          <w:lang w:val="en-GB"/>
        </w:rPr>
        <w:t xml:space="preserve"> that electrotherapy is effective in reducing swelling and inflammation, improving blood flow, and preventing muscle atrophy. </w:t>
      </w:r>
      <w:r w:rsidRPr="1CE43773" w:rsidR="07FFBA41">
        <w:rPr>
          <w:rFonts w:ascii="Aptos" w:hAnsi="Aptos" w:eastAsia="Aptos" w:cs="Aptos" w:asciiTheme="minorAscii" w:hAnsiTheme="minorAscii" w:eastAsiaTheme="minorAscii" w:cstheme="minorAscii"/>
          <w:noProof w:val="0"/>
          <w:sz w:val="24"/>
          <w:szCs w:val="24"/>
          <w:lang w:val="en-GB"/>
        </w:rPr>
        <w:t>RehabMark</w:t>
      </w:r>
      <w:r w:rsidRPr="1CE43773" w:rsidR="07FFBA41">
        <w:rPr>
          <w:rFonts w:ascii="Aptos" w:hAnsi="Aptos" w:eastAsia="Aptos" w:cs="Aptos" w:asciiTheme="minorAscii" w:hAnsiTheme="minorAscii" w:eastAsiaTheme="minorAscii" w:cstheme="minorAscii"/>
          <w:noProof w:val="0"/>
          <w:sz w:val="24"/>
          <w:szCs w:val="24"/>
          <w:lang w:val="en-GB"/>
        </w:rPr>
        <w:t xml:space="preserve"> explained that electrotherapy works by delivering gentle electrical stimulation through electrodes placed on the skin, mimicking the body's response to injury, increasing healing and natural painkillers</w:t>
      </w:r>
      <w:r w:rsidRPr="1CE43773" w:rsidR="0AAB1C08">
        <w:rPr>
          <w:rFonts w:ascii="Aptos" w:hAnsi="Aptos" w:eastAsia="Aptos" w:cs="Aptos" w:asciiTheme="minorAscii" w:hAnsiTheme="minorAscii" w:eastAsiaTheme="minorAscii" w:cstheme="minorAscii"/>
          <w:noProof w:val="0"/>
          <w:sz w:val="24"/>
          <w:szCs w:val="24"/>
          <w:lang w:val="en-GB"/>
        </w:rPr>
        <w:t xml:space="preserve"> </w:t>
      </w:r>
      <w:r w:rsidRPr="1CE43773" w:rsidR="286D7D3F">
        <w:rPr>
          <w:rFonts w:ascii="Aptos" w:hAnsi="Aptos" w:eastAsia="Aptos" w:cs="Aptos" w:asciiTheme="minorAscii" w:hAnsiTheme="minorAscii" w:eastAsiaTheme="minorAscii" w:cstheme="minorAscii"/>
          <w:noProof w:val="0"/>
          <w:sz w:val="24"/>
          <w:szCs w:val="24"/>
          <w:lang w:val="en-GB"/>
        </w:rPr>
        <w:t>(Hopkins, 2026).</w:t>
      </w:r>
    </w:p>
    <w:p xmlns:wp14="http://schemas.microsoft.com/office/word/2010/wordml" w:rsidP="1CE43773" wp14:paraId="6EA8C94A" wp14:textId="52762C75">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1CE43773" wp14:paraId="4A1C7EAE" wp14:textId="7C6B5CA9">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31E57596">
        <w:rPr>
          <w:rFonts w:ascii="Aptos" w:hAnsi="Aptos" w:eastAsia="Aptos" w:cs="Aptos" w:asciiTheme="minorAscii" w:hAnsiTheme="minorAscii" w:eastAsiaTheme="minorAscii" w:cstheme="minorAscii"/>
          <w:noProof w:val="0"/>
          <w:sz w:val="24"/>
          <w:szCs w:val="24"/>
          <w:lang w:val="en-GB"/>
        </w:rPr>
        <w:t xml:space="preserve">According </w:t>
      </w:r>
      <w:r w:rsidRPr="1CE43773" w:rsidR="40FA044B">
        <w:rPr>
          <w:rFonts w:ascii="Aptos" w:hAnsi="Aptos" w:eastAsia="Aptos" w:cs="Aptos" w:asciiTheme="minorAscii" w:hAnsiTheme="minorAscii" w:eastAsiaTheme="minorAscii" w:cstheme="minorAscii"/>
          <w:noProof w:val="0"/>
          <w:sz w:val="24"/>
          <w:szCs w:val="24"/>
          <w:lang w:val="en-GB"/>
        </w:rPr>
        <w:t>to an online electrotherapy course</w:t>
      </w:r>
      <w:r w:rsidRPr="1CE43773" w:rsidR="31E57596">
        <w:rPr>
          <w:rFonts w:ascii="Aptos" w:hAnsi="Aptos" w:eastAsia="Aptos" w:cs="Aptos" w:asciiTheme="minorAscii" w:hAnsiTheme="minorAscii" w:eastAsiaTheme="minorAscii" w:cstheme="minorAscii"/>
          <w:noProof w:val="0"/>
          <w:sz w:val="24"/>
          <w:szCs w:val="24"/>
          <w:lang w:val="en-GB"/>
        </w:rPr>
        <w:t>, the purpose and use of electrotherapy are pain management, healing, and muscle re-education</w:t>
      </w:r>
      <w:r w:rsidRPr="1CE43773" w:rsidR="2DD123A6">
        <w:rPr>
          <w:rFonts w:ascii="Aptos" w:hAnsi="Aptos" w:eastAsia="Aptos" w:cs="Aptos" w:asciiTheme="minorAscii" w:hAnsiTheme="minorAscii" w:eastAsiaTheme="minorAscii" w:cstheme="minorAscii"/>
          <w:noProof w:val="0"/>
          <w:sz w:val="24"/>
          <w:szCs w:val="24"/>
          <w:lang w:val="en-GB"/>
        </w:rPr>
        <w:t xml:space="preserve"> </w:t>
      </w:r>
      <w:r w:rsidRPr="1CE43773" w:rsidR="2DD123A6">
        <w:rPr>
          <w:rFonts w:ascii="Aptos" w:hAnsi="Aptos" w:eastAsia="Aptos" w:cs="Aptos"/>
          <w:noProof w:val="0"/>
          <w:color w:val="000000" w:themeColor="text1" w:themeTint="FF" w:themeShade="FF"/>
          <w:sz w:val="24"/>
          <w:szCs w:val="24"/>
          <w:lang w:val="en-GB"/>
        </w:rPr>
        <w:t>(Sharma, 2025)</w:t>
      </w:r>
    </w:p>
    <w:p xmlns:wp14="http://schemas.microsoft.com/office/word/2010/wordml" w:rsidP="1CE43773" wp14:paraId="7CCDB22D" wp14:textId="6CA6C41A">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r w:rsidRPr="1CE43773" w:rsidR="31E57596">
        <w:rPr>
          <w:rFonts w:ascii="Aptos" w:hAnsi="Aptos" w:eastAsia="Aptos" w:cs="Aptos" w:asciiTheme="minorAscii" w:hAnsiTheme="minorAscii" w:eastAsiaTheme="minorAscii" w:cstheme="minorAscii"/>
          <w:noProof w:val="0"/>
          <w:sz w:val="24"/>
          <w:szCs w:val="24"/>
          <w:lang w:val="en-GB"/>
        </w:rPr>
        <w:t>ACE Advanced Clinical Education states that the effects of TENS and EMS electrotherapy are pain relief, injury rehabilitation and recovery, and the treatment of a variety of musculoskeletal and neuromuscular conditions, without specifying which ones</w:t>
      </w:r>
      <w:r w:rsidRPr="1CE43773" w:rsidR="5A484C1A">
        <w:rPr>
          <w:rFonts w:ascii="Aptos" w:hAnsi="Aptos" w:eastAsia="Aptos" w:cs="Aptos" w:asciiTheme="minorAscii" w:hAnsiTheme="minorAscii" w:eastAsiaTheme="minorAscii" w:cstheme="minorAscii"/>
          <w:noProof w:val="0"/>
          <w:sz w:val="24"/>
          <w:szCs w:val="24"/>
          <w:lang w:val="en-GB"/>
        </w:rPr>
        <w:t xml:space="preserve"> (</w:t>
      </w:r>
      <w:r w:rsidRPr="1CE43773" w:rsidR="5A484C1A">
        <w:rPr>
          <w:rFonts w:ascii="Aptos" w:hAnsi="Aptos" w:eastAsia="Aptos" w:cs="Aptos"/>
          <w:noProof w:val="0"/>
          <w:color w:val="000000" w:themeColor="text1" w:themeTint="FF" w:themeShade="FF"/>
          <w:sz w:val="24"/>
          <w:szCs w:val="24"/>
          <w:lang w:val="en-GB"/>
        </w:rPr>
        <w:t xml:space="preserve">ACE Advanced Clinical Education, 2025). </w:t>
      </w:r>
      <w:r w:rsidRPr="1CE43773" w:rsidR="5A484C1A">
        <w:rPr>
          <w:rFonts w:ascii="Aptos" w:hAnsi="Aptos" w:eastAsia="Aptos" w:cs="Aptos"/>
          <w:noProof w:val="0"/>
          <w:color w:val="000000" w:themeColor="text1" w:themeTint="FF" w:themeShade="FF"/>
          <w:sz w:val="24"/>
          <w:szCs w:val="24"/>
          <w:lang w:val="en-GB"/>
        </w:rPr>
        <w:t>However</w:t>
      </w:r>
      <w:r w:rsidRPr="1CE43773" w:rsidR="5A484C1A">
        <w:rPr>
          <w:rFonts w:ascii="Aptos" w:hAnsi="Aptos" w:eastAsia="Aptos" w:cs="Aptos"/>
          <w:noProof w:val="0"/>
          <w:color w:val="000000" w:themeColor="text1" w:themeTint="FF" w:themeShade="FF"/>
          <w:sz w:val="24"/>
          <w:szCs w:val="24"/>
          <w:lang w:val="en-GB"/>
        </w:rPr>
        <w:t xml:space="preserve"> these claims are from websites that do not </w:t>
      </w:r>
      <w:r w:rsidRPr="1CE43773" w:rsidR="2A7835C9">
        <w:rPr>
          <w:rFonts w:ascii="Aptos" w:hAnsi="Aptos" w:eastAsia="Aptos" w:cs="Aptos"/>
          <w:noProof w:val="0"/>
          <w:color w:val="000000" w:themeColor="text1" w:themeTint="FF" w:themeShade="FF"/>
          <w:sz w:val="24"/>
          <w:szCs w:val="24"/>
          <w:lang w:val="en-GB"/>
        </w:rPr>
        <w:t>state</w:t>
      </w:r>
      <w:r w:rsidRPr="1CE43773" w:rsidR="5A484C1A">
        <w:rPr>
          <w:rFonts w:ascii="Aptos" w:hAnsi="Aptos" w:eastAsia="Aptos" w:cs="Aptos"/>
          <w:noProof w:val="0"/>
          <w:color w:val="000000" w:themeColor="text1" w:themeTint="FF" w:themeShade="FF"/>
          <w:sz w:val="24"/>
          <w:szCs w:val="24"/>
          <w:lang w:val="en-GB"/>
        </w:rPr>
        <w:t xml:space="preserve"> peer</w:t>
      </w:r>
      <w:r w:rsidRPr="1CE43773" w:rsidR="55800C94">
        <w:rPr>
          <w:rFonts w:ascii="Aptos" w:hAnsi="Aptos" w:eastAsia="Aptos" w:cs="Aptos"/>
          <w:noProof w:val="0"/>
          <w:color w:val="000000" w:themeColor="text1" w:themeTint="FF" w:themeShade="FF"/>
          <w:sz w:val="24"/>
          <w:szCs w:val="24"/>
          <w:lang w:val="en-GB"/>
        </w:rPr>
        <w:t xml:space="preserve"> reviewed research </w:t>
      </w:r>
      <w:r w:rsidRPr="1CE43773" w:rsidR="435372FD">
        <w:rPr>
          <w:rFonts w:ascii="Aptos" w:hAnsi="Aptos" w:eastAsia="Aptos" w:cs="Aptos"/>
          <w:noProof w:val="0"/>
          <w:color w:val="000000" w:themeColor="text1" w:themeTint="FF" w:themeShade="FF"/>
          <w:sz w:val="24"/>
          <w:szCs w:val="24"/>
          <w:lang w:val="en-GB"/>
        </w:rPr>
        <w:t>papers.</w:t>
      </w:r>
    </w:p>
    <w:p xmlns:wp14="http://schemas.microsoft.com/office/word/2010/wordml" w:rsidP="1CE43773" wp14:paraId="28795973" wp14:textId="5EF829A2">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u w:val="single"/>
          <w:lang w:val="en-GB"/>
        </w:rPr>
      </w:pPr>
    </w:p>
    <w:p xmlns:wp14="http://schemas.microsoft.com/office/word/2010/wordml" w:rsidP="1CE43773" wp14:paraId="7692E62E" wp14:textId="1088B270">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u w:val="single"/>
          <w:lang w:val="en-GB"/>
        </w:rPr>
      </w:pPr>
      <w:r w:rsidRPr="1CE43773" w:rsidR="435372FD">
        <w:rPr>
          <w:rFonts w:ascii="Aptos" w:hAnsi="Aptos" w:eastAsia="Aptos" w:cs="Aptos" w:asciiTheme="minorAscii" w:hAnsiTheme="minorAscii" w:eastAsiaTheme="minorAscii" w:cstheme="minorAscii"/>
          <w:noProof w:val="0"/>
          <w:sz w:val="24"/>
          <w:szCs w:val="24"/>
          <w:u w:val="single"/>
          <w:lang w:val="en-GB"/>
        </w:rPr>
        <w:t>Mechanism of Therapeutic Ultrasound.</w:t>
      </w:r>
    </w:p>
    <w:p xmlns:wp14="http://schemas.microsoft.com/office/word/2010/wordml" w:rsidP="1CE43773" wp14:paraId="5558591A" wp14:textId="762DC700">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1EB429CB">
        <w:rPr>
          <w:rFonts w:ascii="Aptos" w:hAnsi="Aptos" w:eastAsia="Aptos" w:cs="Aptos" w:asciiTheme="minorAscii" w:hAnsiTheme="minorAscii" w:eastAsiaTheme="minorAscii" w:cstheme="minorAscii"/>
          <w:noProof w:val="0"/>
          <w:sz w:val="24"/>
          <w:szCs w:val="24"/>
          <w:lang w:val="en-GB"/>
        </w:rPr>
        <w:t xml:space="preserve">How </w:t>
      </w:r>
      <w:r w:rsidRPr="1CE43773" w:rsidR="4D4FD1F6">
        <w:rPr>
          <w:rFonts w:ascii="Aptos" w:hAnsi="Aptos" w:eastAsia="Aptos" w:cs="Aptos" w:asciiTheme="minorAscii" w:hAnsiTheme="minorAscii" w:eastAsiaTheme="minorAscii" w:cstheme="minorAscii"/>
          <w:noProof w:val="0"/>
          <w:sz w:val="24"/>
          <w:szCs w:val="24"/>
          <w:lang w:val="en-GB"/>
        </w:rPr>
        <w:t xml:space="preserve">does </w:t>
      </w:r>
      <w:r w:rsidRPr="1CE43773" w:rsidR="1EB429CB">
        <w:rPr>
          <w:rFonts w:ascii="Aptos" w:hAnsi="Aptos" w:eastAsia="Aptos" w:cs="Aptos" w:asciiTheme="minorAscii" w:hAnsiTheme="minorAscii" w:eastAsiaTheme="minorAscii" w:cstheme="minorAscii"/>
          <w:noProof w:val="0"/>
          <w:sz w:val="24"/>
          <w:szCs w:val="24"/>
          <w:lang w:val="en-GB"/>
        </w:rPr>
        <w:t xml:space="preserve">therapeutic ultrasound </w:t>
      </w:r>
      <w:r w:rsidRPr="1CE43773" w:rsidR="7A966755">
        <w:rPr>
          <w:rFonts w:ascii="Aptos" w:hAnsi="Aptos" w:eastAsia="Aptos" w:cs="Aptos" w:asciiTheme="minorAscii" w:hAnsiTheme="minorAscii" w:eastAsiaTheme="minorAscii" w:cstheme="minorAscii"/>
          <w:noProof w:val="0"/>
          <w:sz w:val="24"/>
          <w:szCs w:val="24"/>
          <w:lang w:val="en-GB"/>
        </w:rPr>
        <w:t>work?</w:t>
      </w:r>
      <w:r w:rsidRPr="1CE43773" w:rsidR="1EB429CB">
        <w:rPr>
          <w:rFonts w:ascii="Aptos" w:hAnsi="Aptos" w:eastAsia="Aptos" w:cs="Aptos" w:asciiTheme="minorAscii" w:hAnsiTheme="minorAscii" w:eastAsiaTheme="minorAscii" w:cstheme="minorAscii"/>
          <w:noProof w:val="0"/>
          <w:sz w:val="24"/>
          <w:szCs w:val="24"/>
          <w:lang w:val="en-GB"/>
        </w:rPr>
        <w:t xml:space="preserve">  therapeutic ultrasound work</w:t>
      </w:r>
      <w:r w:rsidRPr="1CE43773" w:rsidR="1856D6C3">
        <w:rPr>
          <w:rFonts w:ascii="Aptos" w:hAnsi="Aptos" w:eastAsia="Aptos" w:cs="Aptos" w:asciiTheme="minorAscii" w:hAnsiTheme="minorAscii" w:eastAsiaTheme="minorAscii" w:cstheme="minorAscii"/>
          <w:noProof w:val="0"/>
          <w:sz w:val="24"/>
          <w:szCs w:val="24"/>
          <w:lang w:val="en-GB"/>
        </w:rPr>
        <w:t>s</w:t>
      </w:r>
      <w:r w:rsidRPr="1CE43773" w:rsidR="1EB429CB">
        <w:rPr>
          <w:rFonts w:ascii="Aptos" w:hAnsi="Aptos" w:eastAsia="Aptos" w:cs="Aptos" w:asciiTheme="minorAscii" w:hAnsiTheme="minorAscii" w:eastAsiaTheme="minorAscii" w:cstheme="minorAscii"/>
          <w:noProof w:val="0"/>
          <w:sz w:val="24"/>
          <w:szCs w:val="24"/>
          <w:lang w:val="en-GB"/>
        </w:rPr>
        <w:t xml:space="preserve"> by </w:t>
      </w:r>
      <w:r w:rsidRPr="1CE43773" w:rsidR="2B8F03A0">
        <w:rPr>
          <w:rFonts w:ascii="Aptos" w:hAnsi="Aptos" w:eastAsia="Aptos" w:cs="Aptos" w:asciiTheme="minorAscii" w:hAnsiTheme="minorAscii" w:eastAsiaTheme="minorAscii" w:cstheme="minorAscii"/>
          <w:noProof w:val="0"/>
          <w:sz w:val="24"/>
          <w:szCs w:val="24"/>
          <w:lang w:val="en-GB"/>
        </w:rPr>
        <w:t>emitting</w:t>
      </w:r>
      <w:r w:rsidRPr="1CE43773" w:rsidR="1EB429CB">
        <w:rPr>
          <w:rFonts w:ascii="Aptos" w:hAnsi="Aptos" w:eastAsia="Aptos" w:cs="Aptos" w:asciiTheme="minorAscii" w:hAnsiTheme="minorAscii" w:eastAsiaTheme="minorAscii" w:cstheme="minorAscii"/>
          <w:noProof w:val="0"/>
          <w:sz w:val="24"/>
          <w:szCs w:val="24"/>
          <w:lang w:val="en-GB"/>
        </w:rPr>
        <w:t xml:space="preserve"> an electrical current that </w:t>
      </w:r>
      <w:r w:rsidRPr="1CE43773" w:rsidR="251F776A">
        <w:rPr>
          <w:rFonts w:ascii="Aptos" w:hAnsi="Aptos" w:eastAsia="Aptos" w:cs="Aptos" w:asciiTheme="minorAscii" w:hAnsiTheme="minorAscii" w:eastAsiaTheme="minorAscii" w:cstheme="minorAscii"/>
          <w:noProof w:val="0"/>
          <w:sz w:val="24"/>
          <w:szCs w:val="24"/>
          <w:lang w:val="en-GB"/>
        </w:rPr>
        <w:t>shakes</w:t>
      </w:r>
      <w:r w:rsidRPr="1CE43773" w:rsidR="1EB429CB">
        <w:rPr>
          <w:rFonts w:ascii="Aptos" w:hAnsi="Aptos" w:eastAsia="Aptos" w:cs="Aptos" w:asciiTheme="minorAscii" w:hAnsiTheme="minorAscii" w:eastAsiaTheme="minorAscii" w:cstheme="minorAscii"/>
          <w:noProof w:val="0"/>
          <w:sz w:val="24"/>
          <w:szCs w:val="24"/>
          <w:lang w:val="en-GB"/>
        </w:rPr>
        <w:t xml:space="preserve"> a crystal that is inside the ultrasound probe, this then causes the cryst</w:t>
      </w:r>
      <w:r w:rsidRPr="1CE43773" w:rsidR="1EB429CB">
        <w:rPr>
          <w:rFonts w:ascii="Aptos" w:hAnsi="Aptos" w:eastAsia="Aptos" w:cs="Aptos" w:asciiTheme="minorAscii" w:hAnsiTheme="minorAscii" w:eastAsiaTheme="minorAscii" w:cstheme="minorAscii"/>
          <w:noProof w:val="0"/>
          <w:sz w:val="24"/>
          <w:szCs w:val="24"/>
          <w:lang w:val="en-GB"/>
        </w:rPr>
        <w:t xml:space="preserve">al to </w:t>
      </w:r>
      <w:r w:rsidRPr="1CE43773" w:rsidR="3994F50A">
        <w:rPr>
          <w:rFonts w:ascii="Aptos" w:hAnsi="Aptos" w:eastAsia="Aptos" w:cs="Aptos" w:asciiTheme="minorAscii" w:hAnsiTheme="minorAscii" w:eastAsiaTheme="minorAscii" w:cstheme="minorAscii"/>
          <w:noProof w:val="0"/>
          <w:sz w:val="24"/>
          <w:szCs w:val="24"/>
          <w:lang w:val="en-GB"/>
        </w:rPr>
        <w:t>r</w:t>
      </w:r>
      <w:r w:rsidRPr="1CE43773" w:rsidR="3994F50A">
        <w:rPr>
          <w:rFonts w:ascii="Aptos" w:hAnsi="Aptos" w:eastAsia="Aptos" w:cs="Aptos" w:asciiTheme="minorAscii" w:hAnsiTheme="minorAscii" w:eastAsiaTheme="minorAscii" w:cstheme="minorAscii"/>
          <w:noProof w:val="0"/>
          <w:sz w:val="24"/>
          <w:szCs w:val="24"/>
          <w:lang w:val="en-GB"/>
        </w:rPr>
        <w:t>apidly</w:t>
      </w:r>
      <w:r w:rsidRPr="1CE43773" w:rsidR="1EB429CB">
        <w:rPr>
          <w:rFonts w:ascii="Aptos" w:hAnsi="Aptos" w:eastAsia="Aptos" w:cs="Aptos" w:asciiTheme="minorAscii" w:hAnsiTheme="minorAscii" w:eastAsiaTheme="minorAscii" w:cstheme="minorAscii"/>
          <w:noProof w:val="0"/>
          <w:sz w:val="24"/>
          <w:szCs w:val="24"/>
          <w:lang w:val="en-GB"/>
        </w:rPr>
        <w:t xml:space="preserve"> vibrate that </w:t>
      </w:r>
      <w:r w:rsidRPr="1CE43773" w:rsidR="70ED1B9F">
        <w:rPr>
          <w:rFonts w:ascii="Aptos" w:hAnsi="Aptos" w:eastAsia="Aptos" w:cs="Aptos" w:asciiTheme="minorAscii" w:hAnsiTheme="minorAscii" w:eastAsiaTheme="minorAscii" w:cstheme="minorAscii"/>
          <w:noProof w:val="0"/>
          <w:sz w:val="24"/>
          <w:szCs w:val="24"/>
          <w:lang w:val="en-GB"/>
        </w:rPr>
        <w:t>then</w:t>
      </w:r>
      <w:r w:rsidRPr="1CE43773" w:rsidR="1EB429CB">
        <w:rPr>
          <w:rFonts w:ascii="Aptos" w:hAnsi="Aptos" w:eastAsia="Aptos" w:cs="Aptos" w:asciiTheme="minorAscii" w:hAnsiTheme="minorAscii" w:eastAsiaTheme="minorAscii" w:cstheme="minorAscii"/>
          <w:noProof w:val="0"/>
          <w:sz w:val="24"/>
          <w:szCs w:val="24"/>
          <w:lang w:val="en-GB"/>
        </w:rPr>
        <w:t xml:space="preserve"> </w:t>
      </w:r>
      <w:r w:rsidRPr="1CE43773" w:rsidR="1EB429CB">
        <w:rPr>
          <w:rFonts w:ascii="Aptos" w:hAnsi="Aptos" w:eastAsia="Aptos" w:cs="Aptos" w:asciiTheme="minorAscii" w:hAnsiTheme="minorAscii" w:eastAsiaTheme="minorAscii" w:cstheme="minorAscii"/>
          <w:noProof w:val="0"/>
          <w:sz w:val="24"/>
          <w:szCs w:val="24"/>
          <w:lang w:val="en-GB"/>
        </w:rPr>
        <w:t xml:space="preserve">produces an </w:t>
      </w:r>
      <w:r w:rsidRPr="1CE43773" w:rsidR="0B4E58BD">
        <w:rPr>
          <w:rFonts w:ascii="Aptos" w:hAnsi="Aptos" w:eastAsia="Aptos" w:cs="Aptos" w:asciiTheme="minorAscii" w:hAnsiTheme="minorAscii" w:eastAsiaTheme="minorAscii" w:cstheme="minorAscii"/>
          <w:noProof w:val="0"/>
          <w:sz w:val="24"/>
          <w:szCs w:val="24"/>
          <w:lang w:val="en-GB"/>
        </w:rPr>
        <w:t>ultrasonic</w:t>
      </w:r>
      <w:r w:rsidRPr="1CE43773" w:rsidR="1EB429CB">
        <w:rPr>
          <w:rFonts w:ascii="Aptos" w:hAnsi="Aptos" w:eastAsia="Aptos" w:cs="Aptos" w:asciiTheme="minorAscii" w:hAnsiTheme="minorAscii" w:eastAsiaTheme="minorAscii" w:cstheme="minorAscii"/>
          <w:noProof w:val="0"/>
          <w:sz w:val="24"/>
          <w:szCs w:val="24"/>
          <w:lang w:val="en-GB"/>
        </w:rPr>
        <w:t xml:space="preserve"> sound wave that travels </w:t>
      </w:r>
      <w:r w:rsidRPr="1CE43773" w:rsidR="338C21C5">
        <w:rPr>
          <w:rFonts w:ascii="Aptos" w:hAnsi="Aptos" w:eastAsia="Aptos" w:cs="Aptos" w:asciiTheme="minorAscii" w:hAnsiTheme="minorAscii" w:eastAsiaTheme="minorAscii" w:cstheme="minorAscii"/>
          <w:noProof w:val="0"/>
          <w:sz w:val="24"/>
          <w:szCs w:val="24"/>
          <w:lang w:val="en-GB"/>
        </w:rPr>
        <w:t>through</w:t>
      </w:r>
      <w:r w:rsidRPr="1CE43773" w:rsidR="1EB429CB">
        <w:rPr>
          <w:rFonts w:ascii="Aptos" w:hAnsi="Aptos" w:eastAsia="Aptos" w:cs="Aptos" w:asciiTheme="minorAscii" w:hAnsiTheme="minorAscii" w:eastAsiaTheme="minorAscii" w:cstheme="minorAscii"/>
          <w:noProof w:val="0"/>
          <w:sz w:val="24"/>
          <w:szCs w:val="24"/>
          <w:lang w:val="en-GB"/>
        </w:rPr>
        <w:t xml:space="preserve"> the tissue </w:t>
      </w:r>
      <w:r w:rsidRPr="1CE43773" w:rsidR="5CEEE49D">
        <w:rPr>
          <w:rFonts w:ascii="Aptos" w:hAnsi="Aptos" w:eastAsia="Aptos" w:cs="Aptos" w:asciiTheme="minorAscii" w:hAnsiTheme="minorAscii" w:eastAsiaTheme="minorAscii" w:cstheme="minorAscii"/>
          <w:noProof w:val="0"/>
          <w:sz w:val="24"/>
          <w:szCs w:val="24"/>
          <w:lang w:val="en-GB"/>
        </w:rPr>
        <w:t>(Cameron and Sutkus, 2017, as cited by OccupationalTherapy.com, 2026)</w:t>
      </w:r>
      <w:r w:rsidRPr="1CE43773" w:rsidR="66F1DCF4">
        <w:rPr>
          <w:rFonts w:ascii="Aptos" w:hAnsi="Aptos" w:eastAsia="Aptos" w:cs="Aptos" w:asciiTheme="minorAscii" w:hAnsiTheme="minorAscii" w:eastAsiaTheme="minorAscii" w:cstheme="minorAscii"/>
          <w:noProof w:val="0"/>
          <w:sz w:val="24"/>
          <w:szCs w:val="24"/>
          <w:lang w:val="en-GB"/>
        </w:rPr>
        <w:t>.</w:t>
      </w:r>
      <w:r w:rsidRPr="1CE43773" w:rsidR="791556C2">
        <w:rPr>
          <w:rFonts w:ascii="Aptos" w:hAnsi="Aptos" w:eastAsia="Aptos" w:cs="Aptos" w:asciiTheme="minorAscii" w:hAnsiTheme="minorAscii" w:eastAsiaTheme="minorAscii" w:cstheme="minorAscii"/>
          <w:noProof w:val="0"/>
          <w:sz w:val="24"/>
          <w:szCs w:val="24"/>
          <w:lang w:val="en-GB"/>
        </w:rPr>
        <w:t xml:space="preserve"> These sound waves interact with tissue at a cellular level, producing a mechanical effect that is theorised to influence tissue healing and pain</w:t>
      </w:r>
      <w:r w:rsidRPr="1CE43773" w:rsidR="26DA37AD">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1CE43773" wp14:paraId="4FDD9A93" wp14:textId="2C3E1919">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7EA4D170">
        <w:rPr>
          <w:rFonts w:ascii="Aptos" w:hAnsi="Aptos" w:eastAsia="Aptos" w:cs="Aptos" w:asciiTheme="minorAscii" w:hAnsiTheme="minorAscii" w:eastAsiaTheme="minorAscii" w:cstheme="minorAscii"/>
          <w:noProof w:val="0"/>
          <w:sz w:val="24"/>
          <w:szCs w:val="24"/>
          <w:lang w:val="en-GB"/>
        </w:rPr>
        <w:t xml:space="preserve">Therapeutic </w:t>
      </w:r>
      <w:r w:rsidRPr="1CE43773" w:rsidR="61FF9ABC">
        <w:rPr>
          <w:rFonts w:ascii="Aptos" w:hAnsi="Aptos" w:eastAsia="Aptos" w:cs="Aptos" w:asciiTheme="minorAscii" w:hAnsiTheme="minorAscii" w:eastAsiaTheme="minorAscii" w:cstheme="minorAscii"/>
          <w:noProof w:val="0"/>
          <w:sz w:val="24"/>
          <w:szCs w:val="24"/>
          <w:lang w:val="en-GB"/>
        </w:rPr>
        <w:t>Ultrasound works by producing high</w:t>
      </w:r>
      <w:r w:rsidRPr="1CE43773" w:rsidR="170968CD">
        <w:rPr>
          <w:rFonts w:ascii="Aptos" w:hAnsi="Aptos" w:eastAsia="Aptos" w:cs="Aptos" w:asciiTheme="minorAscii" w:hAnsiTheme="minorAscii" w:eastAsiaTheme="minorAscii" w:cstheme="minorAscii"/>
          <w:noProof w:val="0"/>
          <w:sz w:val="24"/>
          <w:szCs w:val="24"/>
          <w:lang w:val="en-GB"/>
        </w:rPr>
        <w:t xml:space="preserve"> </w:t>
      </w:r>
      <w:r w:rsidRPr="1CE43773" w:rsidR="61FF9ABC">
        <w:rPr>
          <w:rFonts w:ascii="Aptos" w:hAnsi="Aptos" w:eastAsia="Aptos" w:cs="Aptos" w:asciiTheme="minorAscii" w:hAnsiTheme="minorAscii" w:eastAsiaTheme="minorAscii" w:cstheme="minorAscii"/>
          <w:noProof w:val="0"/>
          <w:sz w:val="24"/>
          <w:szCs w:val="24"/>
          <w:lang w:val="en-GB"/>
        </w:rPr>
        <w:t>frequency sound waves</w:t>
      </w:r>
      <w:r w:rsidRPr="1CE43773" w:rsidR="118FC8E5">
        <w:rPr>
          <w:rFonts w:ascii="Aptos" w:hAnsi="Aptos" w:eastAsia="Aptos" w:cs="Aptos" w:asciiTheme="minorAscii" w:hAnsiTheme="minorAscii" w:eastAsiaTheme="minorAscii" w:cstheme="minorAscii"/>
          <w:noProof w:val="0"/>
          <w:sz w:val="24"/>
          <w:szCs w:val="24"/>
          <w:lang w:val="en-GB"/>
        </w:rPr>
        <w:t xml:space="preserve"> within the range of </w:t>
      </w:r>
      <w:r w:rsidRPr="1CE43773" w:rsidR="5D5860EA">
        <w:rPr>
          <w:rFonts w:ascii="Aptos" w:hAnsi="Aptos" w:eastAsia="Aptos" w:cs="Aptos" w:asciiTheme="minorAscii" w:hAnsiTheme="minorAscii" w:eastAsiaTheme="minorAscii" w:cstheme="minorAscii"/>
          <w:noProof w:val="0"/>
          <w:sz w:val="24"/>
          <w:szCs w:val="24"/>
          <w:lang w:val="en-GB"/>
        </w:rPr>
        <w:t>1-3</w:t>
      </w:r>
      <w:r w:rsidRPr="1CE43773" w:rsidR="118FC8E5">
        <w:rPr>
          <w:rFonts w:ascii="Aptos" w:hAnsi="Aptos" w:eastAsia="Aptos" w:cs="Aptos" w:asciiTheme="minorAscii" w:hAnsiTheme="minorAscii" w:eastAsiaTheme="minorAscii" w:cstheme="minorAscii"/>
          <w:noProof w:val="0"/>
          <w:sz w:val="24"/>
          <w:szCs w:val="24"/>
          <w:lang w:val="en-GB"/>
        </w:rPr>
        <w:t>MHz</w:t>
      </w:r>
      <w:r w:rsidRPr="1CE43773" w:rsidR="61FF9ABC">
        <w:rPr>
          <w:rFonts w:ascii="Aptos" w:hAnsi="Aptos" w:eastAsia="Aptos" w:cs="Aptos" w:asciiTheme="minorAscii" w:hAnsiTheme="minorAscii" w:eastAsiaTheme="minorAscii" w:cstheme="minorAscii"/>
          <w:noProof w:val="0"/>
          <w:sz w:val="24"/>
          <w:szCs w:val="24"/>
          <w:lang w:val="en-GB"/>
        </w:rPr>
        <w:t>.</w:t>
      </w:r>
      <w:r w:rsidRPr="1CE43773" w:rsidR="61FF9ABC">
        <w:rPr>
          <w:rFonts w:ascii="Aptos" w:hAnsi="Aptos" w:eastAsia="Aptos" w:cs="Aptos" w:asciiTheme="minorAscii" w:hAnsiTheme="minorAscii" w:eastAsiaTheme="minorAscii" w:cstheme="minorAscii"/>
          <w:noProof w:val="0"/>
          <w:sz w:val="24"/>
          <w:szCs w:val="24"/>
          <w:lang w:val="en-GB"/>
        </w:rPr>
        <w:t xml:space="preserve"> This will improve healing by a </w:t>
      </w:r>
      <w:r w:rsidRPr="1CE43773" w:rsidR="61FF9ABC">
        <w:rPr>
          <w:rFonts w:ascii="Aptos" w:hAnsi="Aptos" w:eastAsia="Aptos" w:cs="Aptos" w:asciiTheme="minorAscii" w:hAnsiTheme="minorAscii" w:eastAsiaTheme="minorAscii" w:cstheme="minorAscii"/>
          <w:noProof w:val="0"/>
          <w:sz w:val="24"/>
          <w:szCs w:val="24"/>
          <w:lang w:val="en-GB"/>
        </w:rPr>
        <w:t>micromassage</w:t>
      </w:r>
      <w:r w:rsidRPr="1CE43773" w:rsidR="61FF9ABC">
        <w:rPr>
          <w:rFonts w:ascii="Aptos" w:hAnsi="Aptos" w:eastAsia="Aptos" w:cs="Aptos" w:asciiTheme="minorAscii" w:hAnsiTheme="minorAscii" w:eastAsiaTheme="minorAscii" w:cstheme="minorAscii"/>
          <w:noProof w:val="0"/>
          <w:sz w:val="24"/>
          <w:szCs w:val="24"/>
          <w:lang w:val="en-GB"/>
        </w:rPr>
        <w:t xml:space="preserve"> effect via stable cavitation and acoustic streaming</w:t>
      </w:r>
      <w:r w:rsidRPr="1CE43773" w:rsidR="64213AEF">
        <w:rPr>
          <w:rFonts w:ascii="Aptos" w:hAnsi="Aptos" w:eastAsia="Aptos" w:cs="Aptos" w:asciiTheme="minorAscii" w:hAnsiTheme="minorAscii" w:eastAsiaTheme="minorAscii" w:cstheme="minorAscii"/>
          <w:noProof w:val="0"/>
          <w:sz w:val="24"/>
          <w:szCs w:val="24"/>
          <w:lang w:val="en-GB"/>
        </w:rPr>
        <w:t xml:space="preserve"> (Cárdenas-Sandoval et al., 2023).</w:t>
      </w:r>
    </w:p>
    <w:p xmlns:wp14="http://schemas.microsoft.com/office/word/2010/wordml" w:rsidP="1CE43773" wp14:paraId="5C3A6BD1" wp14:textId="7EB67D28">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r w:rsidRPr="1CE43773" w:rsidR="2D3EAD1F">
        <w:rPr>
          <w:rFonts w:ascii="Aptos" w:hAnsi="Aptos" w:eastAsia="Aptos" w:cs="Aptos" w:asciiTheme="minorAscii" w:hAnsiTheme="minorAscii" w:eastAsiaTheme="minorAscii" w:cstheme="minorAscii"/>
          <w:noProof w:val="0"/>
          <w:sz w:val="24"/>
          <w:szCs w:val="24"/>
          <w:lang w:val="en-GB"/>
        </w:rPr>
        <w:t xml:space="preserve">Hu et al. (2025) looked at how dissolved gases interact with ultrasound to cause stable cavitation. Stable cavitation is the formation of gas-filled voids, i.e. bubbles that accumulate dissolved gas and enhance acoustic streaming (Hu et al., 2025).  </w:t>
      </w:r>
    </w:p>
    <w:p xmlns:wp14="http://schemas.microsoft.com/office/word/2010/wordml" w:rsidP="1CE43773" wp14:paraId="032DBC73" wp14:textId="72C9E929">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r w:rsidRPr="1CE43773" w:rsidR="0FFEE328">
        <w:rPr>
          <w:rFonts w:ascii="Aptos" w:hAnsi="Aptos" w:eastAsia="Aptos" w:cs="Aptos" w:asciiTheme="minorAscii" w:hAnsiTheme="minorAscii" w:eastAsiaTheme="minorAscii" w:cstheme="minorAscii"/>
          <w:noProof w:val="0"/>
          <w:sz w:val="24"/>
          <w:szCs w:val="24"/>
          <w:lang w:val="en-GB"/>
        </w:rPr>
        <w:t xml:space="preserve">Acoustic streaming is the small-scale eddying of fluid near the vibrating structure. This is mediated by cell membranes and stable cavitation gas bubbles, which affect diffusion rates and cell permeability. Sodium ion permeability is altered, the cell membrane changes, calcium ion transport is </w:t>
      </w:r>
      <w:r w:rsidRPr="1CE43773" w:rsidR="0FFEE328">
        <w:rPr>
          <w:rFonts w:ascii="Aptos" w:hAnsi="Aptos" w:eastAsia="Aptos" w:cs="Aptos" w:asciiTheme="minorAscii" w:hAnsiTheme="minorAscii" w:eastAsiaTheme="minorAscii" w:cstheme="minorAscii"/>
          <w:noProof w:val="0"/>
          <w:sz w:val="24"/>
          <w:szCs w:val="24"/>
          <w:lang w:val="en-GB"/>
        </w:rPr>
        <w:t>modified</w:t>
      </w:r>
      <w:r w:rsidRPr="1CE43773" w:rsidR="0FFEE328">
        <w:rPr>
          <w:rFonts w:ascii="Aptos" w:hAnsi="Aptos" w:eastAsia="Aptos" w:cs="Aptos" w:asciiTheme="minorAscii" w:hAnsiTheme="minorAscii" w:eastAsiaTheme="minorAscii" w:cstheme="minorAscii"/>
          <w:noProof w:val="0"/>
          <w:sz w:val="24"/>
          <w:szCs w:val="24"/>
          <w:lang w:val="en-GB"/>
        </w:rPr>
        <w:t xml:space="preserve">, and enzyme-controlled mechanisms are altered, making the cell membrane more active and increasing cell activity. All this causes </w:t>
      </w:r>
      <w:r w:rsidRPr="1CE43773" w:rsidR="0FFEE328">
        <w:rPr>
          <w:rFonts w:ascii="Aptos" w:hAnsi="Aptos" w:eastAsia="Aptos" w:cs="Aptos" w:asciiTheme="minorAscii" w:hAnsiTheme="minorAscii" w:eastAsiaTheme="minorAscii" w:cstheme="minorAscii"/>
          <w:noProof w:val="0"/>
          <w:sz w:val="24"/>
          <w:szCs w:val="24"/>
          <w:lang w:val="en-GB"/>
        </w:rPr>
        <w:t>micromassage</w:t>
      </w:r>
      <w:r w:rsidRPr="1CE43773" w:rsidR="0FFEE328">
        <w:rPr>
          <w:rFonts w:ascii="Aptos" w:hAnsi="Aptos" w:eastAsia="Aptos" w:cs="Aptos" w:asciiTheme="minorAscii" w:hAnsiTheme="minorAscii" w:eastAsiaTheme="minorAscii" w:cstheme="minorAscii"/>
          <w:noProof w:val="0"/>
          <w:sz w:val="24"/>
          <w:szCs w:val="24"/>
          <w:lang w:val="en-GB"/>
        </w:rPr>
        <w:t>, which is achieved by sound waves causing molecular vibration</w:t>
      </w:r>
      <w:r w:rsidRPr="1CE43773" w:rsidR="24FF7762">
        <w:rPr>
          <w:rFonts w:ascii="Aptos" w:hAnsi="Aptos" w:eastAsia="Aptos" w:cs="Aptos" w:asciiTheme="minorAscii" w:hAnsiTheme="minorAscii" w:eastAsiaTheme="minorAscii" w:cstheme="minorAscii"/>
          <w:noProof w:val="0"/>
          <w:sz w:val="24"/>
          <w:szCs w:val="24"/>
          <w:lang w:val="en-GB"/>
        </w:rPr>
        <w:t xml:space="preserve"> (</w:t>
      </w:r>
      <w:r w:rsidRPr="1CE43773" w:rsidR="0F3C2E61">
        <w:rPr>
          <w:rFonts w:ascii="Aptos" w:hAnsi="Aptos" w:eastAsia="Aptos" w:cs="Aptos"/>
          <w:noProof w:val="0"/>
          <w:color w:val="000000" w:themeColor="text1" w:themeTint="FF" w:themeShade="FF"/>
          <w:sz w:val="24"/>
          <w:szCs w:val="24"/>
          <w:lang w:val="en-GB"/>
        </w:rPr>
        <w:t>Mouratidis, Rivens</w:t>
      </w:r>
      <w:r w:rsidRPr="1CE43773" w:rsidR="37008041">
        <w:rPr>
          <w:rFonts w:ascii="Aptos" w:hAnsi="Aptos" w:eastAsia="Aptos" w:cs="Aptos"/>
          <w:noProof w:val="0"/>
          <w:color w:val="000000" w:themeColor="text1" w:themeTint="FF" w:themeShade="FF"/>
          <w:sz w:val="24"/>
          <w:szCs w:val="24"/>
          <w:lang w:val="en-GB"/>
        </w:rPr>
        <w:t xml:space="preserve"> and </w:t>
      </w:r>
      <w:r w:rsidRPr="1CE43773" w:rsidR="0F3C2E61">
        <w:rPr>
          <w:rFonts w:ascii="Aptos" w:hAnsi="Aptos" w:eastAsia="Aptos" w:cs="Aptos"/>
          <w:noProof w:val="0"/>
          <w:color w:val="000000" w:themeColor="text1" w:themeTint="FF" w:themeShade="FF"/>
          <w:sz w:val="24"/>
          <w:szCs w:val="24"/>
          <w:lang w:val="en-GB"/>
        </w:rPr>
        <w:t>ter Haar, 2025).</w:t>
      </w:r>
    </w:p>
    <w:p xmlns:wp14="http://schemas.microsoft.com/office/word/2010/wordml" w:rsidP="1CE43773" wp14:paraId="3305070B" wp14:textId="7CDCD717">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1CE43773" wp14:paraId="196C3C17" wp14:textId="53CCF720">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05CF40C6">
        <w:rPr>
          <w:rFonts w:ascii="Aptos" w:hAnsi="Aptos" w:eastAsia="Aptos" w:cs="Aptos" w:asciiTheme="minorAscii" w:hAnsiTheme="minorAscii" w:eastAsiaTheme="minorAscii" w:cstheme="minorAscii"/>
          <w:noProof w:val="0"/>
          <w:sz w:val="24"/>
          <w:szCs w:val="24"/>
          <w:lang w:val="en-GB"/>
        </w:rPr>
        <w:t xml:space="preserve">As well, regardless of the mechanism of therapeutic ultrasound, evidence supporting clinical trials on tissue healing </w:t>
      </w:r>
      <w:r w:rsidRPr="1CE43773" w:rsidR="05CF40C6">
        <w:rPr>
          <w:rFonts w:ascii="Aptos" w:hAnsi="Aptos" w:eastAsia="Aptos" w:cs="Aptos" w:asciiTheme="minorAscii" w:hAnsiTheme="minorAscii" w:eastAsiaTheme="minorAscii" w:cstheme="minorAscii"/>
          <w:noProof w:val="0"/>
          <w:sz w:val="24"/>
          <w:szCs w:val="24"/>
          <w:lang w:val="en-GB"/>
        </w:rPr>
        <w:t>remains</w:t>
      </w:r>
      <w:r w:rsidRPr="1CE43773" w:rsidR="05CF40C6">
        <w:rPr>
          <w:rFonts w:ascii="Aptos" w:hAnsi="Aptos" w:eastAsia="Aptos" w:cs="Aptos" w:asciiTheme="minorAscii" w:hAnsiTheme="minorAscii" w:eastAsiaTheme="minorAscii" w:cstheme="minorAscii"/>
          <w:noProof w:val="0"/>
          <w:sz w:val="24"/>
          <w:szCs w:val="24"/>
          <w:lang w:val="en-GB"/>
        </w:rPr>
        <w:t xml:space="preserve"> inconsistent and needs further research, as some literature suggests that the benefits and effects of therapeutic ultrasound are just </w:t>
      </w:r>
      <w:r w:rsidRPr="1CE43773" w:rsidR="1A662CB9">
        <w:rPr>
          <w:rFonts w:ascii="Aptos" w:hAnsi="Aptos" w:eastAsia="Aptos" w:cs="Aptos" w:asciiTheme="minorAscii" w:hAnsiTheme="minorAscii" w:eastAsiaTheme="minorAscii" w:cstheme="minorAscii"/>
          <w:noProof w:val="0"/>
          <w:sz w:val="24"/>
          <w:szCs w:val="24"/>
          <w:lang w:val="en-GB"/>
        </w:rPr>
        <w:t xml:space="preserve">A placebo effect. When comparing no treatment and sham with therapeutic ultrasound, benefits are found, with </w:t>
      </w:r>
      <w:r w:rsidRPr="1CE43773" w:rsidR="38CBD5FB">
        <w:rPr>
          <w:rFonts w:ascii="Aptos" w:hAnsi="Aptos" w:eastAsia="Aptos" w:cs="Aptos" w:asciiTheme="minorAscii" w:hAnsiTheme="minorAscii" w:eastAsiaTheme="minorAscii" w:cstheme="minorAscii"/>
          <w:noProof w:val="0"/>
          <w:sz w:val="24"/>
          <w:szCs w:val="24"/>
          <w:lang w:val="en-GB"/>
        </w:rPr>
        <w:t xml:space="preserve">some </w:t>
      </w:r>
      <w:r w:rsidRPr="1CE43773" w:rsidR="1A662CB9">
        <w:rPr>
          <w:rFonts w:ascii="Aptos" w:hAnsi="Aptos" w:eastAsia="Aptos" w:cs="Aptos" w:asciiTheme="minorAscii" w:hAnsiTheme="minorAscii" w:eastAsiaTheme="minorAscii" w:cstheme="minorAscii"/>
          <w:noProof w:val="0"/>
          <w:sz w:val="24"/>
          <w:szCs w:val="24"/>
          <w:lang w:val="en-GB"/>
        </w:rPr>
        <w:t>improvement in pain (SMD [CI] = − 1.04 [− 1.72, − 0.36], P &lt; 0.0003) (Li et al 2024).</w:t>
      </w:r>
    </w:p>
    <w:p xmlns:wp14="http://schemas.microsoft.com/office/word/2010/wordml" w:rsidP="1CE43773" wp14:paraId="59A49301" wp14:textId="78EE222B">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23189F6D">
        <w:rPr>
          <w:rFonts w:ascii="Aptos" w:hAnsi="Aptos" w:eastAsia="Aptos" w:cs="Aptos" w:asciiTheme="minorAscii" w:hAnsiTheme="minorAscii" w:eastAsiaTheme="minorAscii" w:cstheme="minorAscii"/>
          <w:noProof w:val="0"/>
          <w:sz w:val="24"/>
          <w:szCs w:val="24"/>
          <w:lang w:val="en-GB"/>
        </w:rPr>
        <w:t xml:space="preserve">A controlled clinical trial found that ultrasound on </w:t>
      </w:r>
      <w:r w:rsidRPr="1CE43773" w:rsidR="3E513F7D">
        <w:rPr>
          <w:rFonts w:ascii="Aptos" w:hAnsi="Aptos" w:eastAsia="Aptos" w:cs="Aptos" w:asciiTheme="minorAscii" w:hAnsiTheme="minorAscii" w:eastAsiaTheme="minorAscii" w:cstheme="minorAscii"/>
          <w:noProof w:val="0"/>
          <w:sz w:val="24"/>
          <w:szCs w:val="24"/>
          <w:lang w:val="en-GB"/>
        </w:rPr>
        <w:t>rib fracture healing found no benefits for healing but found that it can help with pain</w:t>
      </w:r>
      <w:r w:rsidRPr="1CE43773" w:rsidR="47C38A2E">
        <w:rPr>
          <w:rFonts w:ascii="Aptos" w:hAnsi="Aptos" w:eastAsia="Aptos" w:cs="Aptos" w:asciiTheme="minorAscii" w:hAnsiTheme="minorAscii" w:eastAsiaTheme="minorAscii" w:cstheme="minorAscii"/>
          <w:noProof w:val="0"/>
          <w:sz w:val="24"/>
          <w:szCs w:val="24"/>
          <w:lang w:val="en-GB"/>
        </w:rPr>
        <w:t xml:space="preserve"> (Kim et al 2025)</w:t>
      </w:r>
    </w:p>
    <w:p xmlns:wp14="http://schemas.microsoft.com/office/word/2010/wordml" w:rsidP="1CE43773" wp14:paraId="3DAC715E" wp14:textId="373CD935">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u w:val="single"/>
          <w:lang w:val="en-GB"/>
        </w:rPr>
      </w:pPr>
    </w:p>
    <w:p xmlns:wp14="http://schemas.microsoft.com/office/word/2010/wordml" w:rsidP="1CE43773" wp14:paraId="2292FB03" wp14:textId="7BC5D318">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u w:val="single"/>
          <w:lang w:val="en-GB"/>
        </w:rPr>
      </w:pPr>
      <w:r w:rsidRPr="1CE43773" w:rsidR="374C834E">
        <w:rPr>
          <w:rFonts w:ascii="Aptos" w:hAnsi="Aptos" w:eastAsia="Aptos" w:cs="Aptos" w:asciiTheme="minorAscii" w:hAnsiTheme="minorAscii" w:eastAsiaTheme="minorAscii" w:cstheme="minorAscii"/>
          <w:noProof w:val="0"/>
          <w:sz w:val="24"/>
          <w:szCs w:val="24"/>
          <w:u w:val="single"/>
          <w:lang w:val="en-GB"/>
        </w:rPr>
        <w:t>Mechanism of ITF (</w:t>
      </w:r>
      <w:r w:rsidRPr="1CE43773" w:rsidR="374C834E">
        <w:rPr>
          <w:rFonts w:ascii="Aptos" w:hAnsi="Aptos" w:eastAsia="Aptos" w:cs="Aptos" w:asciiTheme="minorAscii" w:hAnsiTheme="minorAscii" w:eastAsiaTheme="minorAscii" w:cstheme="minorAscii"/>
          <w:noProof w:val="0"/>
          <w:sz w:val="24"/>
          <w:szCs w:val="24"/>
          <w:u w:val="single"/>
          <w:lang w:val="en-GB"/>
        </w:rPr>
        <w:t>Interferential</w:t>
      </w:r>
      <w:r w:rsidRPr="1CE43773" w:rsidR="374C834E">
        <w:rPr>
          <w:rFonts w:ascii="Aptos" w:hAnsi="Aptos" w:eastAsia="Aptos" w:cs="Aptos" w:asciiTheme="minorAscii" w:hAnsiTheme="minorAscii" w:eastAsiaTheme="minorAscii" w:cstheme="minorAscii"/>
          <w:noProof w:val="0"/>
          <w:sz w:val="24"/>
          <w:szCs w:val="24"/>
          <w:u w:val="single"/>
          <w:lang w:val="en-GB"/>
        </w:rPr>
        <w:t xml:space="preserve"> Therapy).</w:t>
      </w:r>
    </w:p>
    <w:p xmlns:wp14="http://schemas.microsoft.com/office/word/2010/wordml" w:rsidP="1CE43773" wp14:paraId="6BC1420F" wp14:textId="4806E491">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7A5A4318">
        <w:rPr>
          <w:rFonts w:ascii="Aptos" w:hAnsi="Aptos" w:eastAsia="Aptos" w:cs="Aptos" w:asciiTheme="minorAscii" w:hAnsiTheme="minorAscii" w:eastAsiaTheme="minorAscii" w:cstheme="minorAscii"/>
          <w:noProof w:val="0"/>
          <w:sz w:val="24"/>
          <w:szCs w:val="24"/>
          <w:lang w:val="en-GB"/>
        </w:rPr>
        <w:t>ITF</w:t>
      </w:r>
      <w:r w:rsidRPr="1CE43773" w:rsidR="6D932A0E">
        <w:rPr>
          <w:rFonts w:ascii="Aptos" w:hAnsi="Aptos" w:eastAsia="Aptos" w:cs="Aptos" w:asciiTheme="minorAscii" w:hAnsiTheme="minorAscii" w:eastAsiaTheme="minorAscii" w:cstheme="minorAscii"/>
          <w:noProof w:val="0"/>
          <w:sz w:val="24"/>
          <w:szCs w:val="24"/>
          <w:lang w:val="en-GB"/>
        </w:rPr>
        <w:t xml:space="preserve"> uses two medium-frequency alternating currents that intersect within tissues to produce a low-frequency therapeutic effect. The frequency range is 90 – 150 Hz to target nociceptive nerves, 90 – 100 Hz to target sensory nerves, and 10 – 150 Hz to target parasympathetic nerves, </w:t>
      </w:r>
      <w:r w:rsidRPr="1CE43773" w:rsidR="2C53A0BC">
        <w:rPr>
          <w:rFonts w:ascii="Aptos" w:hAnsi="Aptos" w:eastAsia="Aptos" w:cs="Aptos" w:asciiTheme="minorAscii" w:hAnsiTheme="minorAscii" w:eastAsiaTheme="minorAscii" w:cstheme="minorAscii"/>
          <w:noProof w:val="0"/>
          <w:sz w:val="24"/>
          <w:szCs w:val="24"/>
          <w:lang w:val="en-GB"/>
        </w:rPr>
        <w:t>when these nerves are stimulated, they will start the pain gate therapy and trigger the release of opioids to reduce pain</w:t>
      </w:r>
      <w:r w:rsidRPr="1CE43773" w:rsidR="0FA12DC8">
        <w:rPr>
          <w:rFonts w:ascii="Aptos" w:hAnsi="Aptos" w:eastAsia="Aptos" w:cs="Aptos" w:asciiTheme="minorAscii" w:hAnsiTheme="minorAscii" w:eastAsiaTheme="minorAscii" w:cstheme="minorAscii"/>
          <w:noProof w:val="0"/>
          <w:sz w:val="24"/>
          <w:szCs w:val="24"/>
          <w:lang w:val="en-GB"/>
        </w:rPr>
        <w:t xml:space="preserve"> (</w:t>
      </w:r>
      <w:r w:rsidRPr="1CE43773" w:rsidR="5241C5EC">
        <w:rPr>
          <w:rFonts w:ascii="Aptos" w:hAnsi="Aptos" w:eastAsia="Aptos" w:cs="Aptos"/>
          <w:noProof w:val="0"/>
          <w:color w:val="000000" w:themeColor="text1" w:themeTint="FF" w:themeShade="FF"/>
          <w:sz w:val="24"/>
          <w:szCs w:val="24"/>
          <w:lang w:val="en-GB"/>
        </w:rPr>
        <w:t>Rampazo</w:t>
      </w:r>
      <w:r w:rsidRPr="1CE43773" w:rsidR="6D42DF01">
        <w:rPr>
          <w:rFonts w:ascii="Aptos" w:hAnsi="Aptos" w:eastAsia="Aptos" w:cs="Aptos"/>
          <w:noProof w:val="0"/>
          <w:color w:val="000000" w:themeColor="text1" w:themeTint="FF" w:themeShade="FF"/>
          <w:sz w:val="24"/>
          <w:szCs w:val="24"/>
          <w:lang w:val="en-GB"/>
        </w:rPr>
        <w:t xml:space="preserve"> and</w:t>
      </w:r>
      <w:r w:rsidRPr="1CE43773" w:rsidR="5241C5EC">
        <w:rPr>
          <w:rFonts w:ascii="Aptos" w:hAnsi="Aptos" w:eastAsia="Aptos" w:cs="Aptos"/>
          <w:noProof w:val="0"/>
          <w:color w:val="000000" w:themeColor="text1" w:themeTint="FF" w:themeShade="FF"/>
          <w:sz w:val="24"/>
          <w:szCs w:val="24"/>
          <w:lang w:val="en-GB"/>
        </w:rPr>
        <w:t xml:space="preserve"> </w:t>
      </w:r>
      <w:r w:rsidRPr="1CE43773" w:rsidR="5241C5EC">
        <w:rPr>
          <w:rFonts w:ascii="Aptos" w:hAnsi="Aptos" w:eastAsia="Aptos" w:cs="Aptos"/>
          <w:noProof w:val="0"/>
          <w:color w:val="000000" w:themeColor="text1" w:themeTint="FF" w:themeShade="FF"/>
          <w:sz w:val="24"/>
          <w:szCs w:val="24"/>
          <w:lang w:val="en-GB"/>
        </w:rPr>
        <w:t>Liebano</w:t>
      </w:r>
      <w:r w:rsidRPr="1CE43773" w:rsidR="6E0539E6">
        <w:rPr>
          <w:rFonts w:ascii="Aptos" w:hAnsi="Aptos" w:eastAsia="Aptos" w:cs="Aptos"/>
          <w:noProof w:val="0"/>
          <w:color w:val="000000" w:themeColor="text1" w:themeTint="FF" w:themeShade="FF"/>
          <w:sz w:val="24"/>
          <w:szCs w:val="24"/>
          <w:lang w:val="en-GB"/>
        </w:rPr>
        <w:t>,</w:t>
      </w:r>
      <w:r w:rsidRPr="1CE43773" w:rsidR="5241C5EC">
        <w:rPr>
          <w:rFonts w:ascii="Aptos" w:hAnsi="Aptos" w:eastAsia="Aptos" w:cs="Aptos"/>
          <w:noProof w:val="0"/>
          <w:color w:val="000000" w:themeColor="text1" w:themeTint="FF" w:themeShade="FF"/>
          <w:sz w:val="24"/>
          <w:szCs w:val="24"/>
          <w:lang w:val="en-GB"/>
        </w:rPr>
        <w:t xml:space="preserve"> 2022).</w:t>
      </w:r>
    </w:p>
    <w:p xmlns:wp14="http://schemas.microsoft.com/office/word/2010/wordml" w:rsidP="1CE43773" wp14:paraId="55131282" wp14:textId="4A23DA8D">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xmlns:wp14="http://schemas.microsoft.com/office/word/2010/wordml" w:rsidP="1CE43773" wp14:paraId="01448863" wp14:textId="4B82B75B">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r w:rsidRPr="1CE43773" w:rsidR="6315FACE">
        <w:rPr>
          <w:rFonts w:ascii="Aptos" w:hAnsi="Aptos" w:eastAsia="Aptos" w:cs="Aptos"/>
          <w:noProof w:val="0"/>
          <w:color w:val="000000" w:themeColor="text1" w:themeTint="FF" w:themeShade="FF"/>
          <w:sz w:val="24"/>
          <w:szCs w:val="24"/>
          <w:lang w:val="en-GB"/>
        </w:rPr>
        <w:t xml:space="preserve">Interferential therapy is said to reduce pain by stimulation of large diameter afferent </w:t>
      </w:r>
      <w:r w:rsidRPr="1CE43773" w:rsidR="1C62E4C9">
        <w:rPr>
          <w:rFonts w:ascii="Aptos" w:hAnsi="Aptos" w:eastAsia="Aptos" w:cs="Aptos"/>
          <w:noProof w:val="0"/>
          <w:color w:val="000000" w:themeColor="text1" w:themeTint="FF" w:themeShade="FF"/>
          <w:sz w:val="24"/>
          <w:szCs w:val="24"/>
          <w:lang w:val="en-GB"/>
        </w:rPr>
        <w:t>fibbers</w:t>
      </w:r>
      <w:r w:rsidRPr="1CE43773" w:rsidR="6315FACE">
        <w:rPr>
          <w:rFonts w:ascii="Aptos" w:hAnsi="Aptos" w:eastAsia="Aptos" w:cs="Aptos"/>
          <w:noProof w:val="0"/>
          <w:color w:val="000000" w:themeColor="text1" w:themeTint="FF" w:themeShade="FF"/>
          <w:sz w:val="24"/>
          <w:szCs w:val="24"/>
          <w:lang w:val="en-GB"/>
        </w:rPr>
        <w:t>, wh</w:t>
      </w:r>
      <w:r w:rsidRPr="1CE43773" w:rsidR="5553BA30">
        <w:rPr>
          <w:rFonts w:ascii="Aptos" w:hAnsi="Aptos" w:eastAsia="Aptos" w:cs="Aptos"/>
          <w:noProof w:val="0"/>
          <w:color w:val="000000" w:themeColor="text1" w:themeTint="FF" w:themeShade="FF"/>
          <w:sz w:val="24"/>
          <w:szCs w:val="24"/>
          <w:lang w:val="en-GB"/>
        </w:rPr>
        <w:t>ich inhibit nociceptive input at the spinal cord via the pain gate mechanism (</w:t>
      </w:r>
      <w:r w:rsidRPr="1CE43773" w:rsidR="5553BA30">
        <w:rPr>
          <w:rFonts w:ascii="Aptos" w:hAnsi="Aptos" w:eastAsia="Aptos" w:cs="Aptos"/>
          <w:noProof w:val="0"/>
          <w:color w:val="000000" w:themeColor="text1" w:themeTint="FF" w:themeShade="FF"/>
          <w:sz w:val="24"/>
          <w:szCs w:val="24"/>
          <w:lang w:val="en-GB"/>
        </w:rPr>
        <w:t>Rampazo</w:t>
      </w:r>
      <w:r w:rsidRPr="1CE43773" w:rsidR="2AF9E6B6">
        <w:rPr>
          <w:rFonts w:ascii="Aptos" w:hAnsi="Aptos" w:eastAsia="Aptos" w:cs="Aptos"/>
          <w:noProof w:val="0"/>
          <w:color w:val="000000" w:themeColor="text1" w:themeTint="FF" w:themeShade="FF"/>
          <w:sz w:val="24"/>
          <w:szCs w:val="24"/>
          <w:lang w:val="en-GB"/>
        </w:rPr>
        <w:t xml:space="preserve"> and</w:t>
      </w:r>
      <w:r w:rsidRPr="1CE43773" w:rsidR="5553BA30">
        <w:rPr>
          <w:rFonts w:ascii="Aptos" w:hAnsi="Aptos" w:eastAsia="Aptos" w:cs="Aptos"/>
          <w:noProof w:val="0"/>
          <w:color w:val="000000" w:themeColor="text1" w:themeTint="FF" w:themeShade="FF"/>
          <w:sz w:val="24"/>
          <w:szCs w:val="24"/>
          <w:lang w:val="en-GB"/>
        </w:rPr>
        <w:t xml:space="preserve"> </w:t>
      </w:r>
      <w:r w:rsidRPr="1CE43773" w:rsidR="5553BA30">
        <w:rPr>
          <w:rFonts w:ascii="Aptos" w:hAnsi="Aptos" w:eastAsia="Aptos" w:cs="Aptos"/>
          <w:noProof w:val="0"/>
          <w:color w:val="000000" w:themeColor="text1" w:themeTint="FF" w:themeShade="FF"/>
          <w:sz w:val="24"/>
          <w:szCs w:val="24"/>
          <w:lang w:val="en-GB"/>
        </w:rPr>
        <w:t>Liebano</w:t>
      </w:r>
      <w:r w:rsidRPr="1CE43773" w:rsidR="5553BA30">
        <w:rPr>
          <w:rFonts w:ascii="Aptos" w:hAnsi="Aptos" w:eastAsia="Aptos" w:cs="Aptos"/>
          <w:noProof w:val="0"/>
          <w:color w:val="000000" w:themeColor="text1" w:themeTint="FF" w:themeShade="FF"/>
          <w:sz w:val="24"/>
          <w:szCs w:val="24"/>
          <w:lang w:val="en-GB"/>
        </w:rPr>
        <w:t>, 2022).</w:t>
      </w:r>
    </w:p>
    <w:p xmlns:wp14="http://schemas.microsoft.com/office/word/2010/wordml" w:rsidP="1CE43773" wp14:paraId="34AAE949" wp14:textId="702D8D75">
      <w:pPr>
        <w:pStyle w:val="Normal"/>
        <w:spacing w:before="0" w:beforeAutospacing="off" w:after="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CE43773" w:rsidR="0FFEE328">
        <w:rPr>
          <w:rFonts w:ascii="Aptos" w:hAnsi="Aptos" w:eastAsia="Aptos" w:cs="Aptos" w:asciiTheme="minorAscii" w:hAnsiTheme="minorAscii" w:eastAsiaTheme="minorAscii" w:cstheme="minorAscii"/>
          <w:noProof w:val="0"/>
          <w:sz w:val="24"/>
          <w:szCs w:val="24"/>
          <w:lang w:val="en-GB"/>
        </w:rPr>
        <w:t xml:space="preserve">Pain gate therapy was </w:t>
      </w:r>
      <w:r w:rsidRPr="1CE43773" w:rsidR="592BF150">
        <w:rPr>
          <w:rFonts w:ascii="Aptos" w:hAnsi="Aptos" w:eastAsia="Aptos" w:cs="Aptos" w:asciiTheme="minorAscii" w:hAnsiTheme="minorAscii" w:eastAsiaTheme="minorAscii" w:cstheme="minorAscii"/>
          <w:noProof w:val="0"/>
          <w:sz w:val="24"/>
          <w:szCs w:val="24"/>
          <w:lang w:val="en-GB"/>
        </w:rPr>
        <w:t>proposed by Melzack and Wall (1965)</w:t>
      </w:r>
      <w:r w:rsidRPr="1CE43773" w:rsidR="0FFEE328">
        <w:rPr>
          <w:rFonts w:ascii="Aptos" w:hAnsi="Aptos" w:eastAsia="Aptos" w:cs="Aptos" w:asciiTheme="minorAscii" w:hAnsiTheme="minorAscii" w:eastAsiaTheme="minorAscii" w:cstheme="minorAscii"/>
          <w:noProof w:val="0"/>
          <w:sz w:val="24"/>
          <w:szCs w:val="24"/>
          <w:lang w:val="en-GB"/>
        </w:rPr>
        <w:t>. Pain signa</w:t>
      </w:r>
      <w:r w:rsidRPr="1CE43773" w:rsidR="0FFEE328">
        <w:rPr>
          <w:rFonts w:ascii="Aptos" w:hAnsi="Aptos" w:eastAsia="Aptos" w:cs="Aptos" w:asciiTheme="minorAscii" w:hAnsiTheme="minorAscii" w:eastAsiaTheme="minorAscii" w:cstheme="minorAscii"/>
          <w:noProof w:val="0"/>
          <w:sz w:val="24"/>
          <w:szCs w:val="24"/>
          <w:lang w:val="en-GB"/>
        </w:rPr>
        <w:t>ls trav</w:t>
      </w:r>
      <w:r w:rsidRPr="1CE43773" w:rsidR="0FFEE328">
        <w:rPr>
          <w:rFonts w:ascii="Aptos" w:hAnsi="Aptos" w:eastAsia="Aptos" w:cs="Aptos" w:asciiTheme="minorAscii" w:hAnsiTheme="minorAscii" w:eastAsiaTheme="minorAscii" w:cstheme="minorAscii"/>
          <w:noProof w:val="0"/>
          <w:sz w:val="24"/>
          <w:szCs w:val="24"/>
          <w:lang w:val="en-GB"/>
        </w:rPr>
        <w:t>el via nerve fibres to the spinal cord, where they meet a ‘gate’ mechanism that can either allow pain signals to reach the brain or stop them. A-delta and C fibres carry pain signals, and A-beta fibres carry non-painful stimuli such as touch</w:t>
      </w:r>
      <w:r w:rsidRPr="1CE43773" w:rsidR="35B0B843">
        <w:rPr>
          <w:rFonts w:ascii="Aptos" w:hAnsi="Aptos" w:eastAsia="Aptos" w:cs="Aptos" w:asciiTheme="minorAscii" w:hAnsiTheme="minorAscii" w:eastAsiaTheme="minorAscii" w:cstheme="minorAscii"/>
          <w:noProof w:val="0"/>
          <w:sz w:val="24"/>
          <w:szCs w:val="24"/>
          <w:lang w:val="en-GB"/>
        </w:rPr>
        <w:t>, when e</w:t>
      </w:r>
      <w:r w:rsidRPr="1CE43773" w:rsidR="35B0B84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lectrical stimulation </w:t>
      </w:r>
      <w:r w:rsidRPr="1CE43773" w:rsidR="3D82AD23">
        <w:rPr>
          <w:rFonts w:ascii="Aptos" w:hAnsi="Aptos" w:eastAsia="Aptos" w:cs="Aptos" w:asciiTheme="minorAscii" w:hAnsiTheme="minorAscii" w:eastAsiaTheme="minorAscii" w:cstheme="minorAscii"/>
          <w:noProof w:val="0"/>
          <w:color w:val="000000" w:themeColor="text1" w:themeTint="FF" w:themeShade="FF"/>
          <w:sz w:val="24"/>
          <w:szCs w:val="24"/>
          <w:lang w:val="en-GB"/>
        </w:rPr>
        <w:t>is</w:t>
      </w:r>
      <w:r w:rsidRPr="1CE43773" w:rsidR="35B0B84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felt A-beta fibres, which </w:t>
      </w:r>
      <w:r w:rsidRPr="1CE43773" w:rsidR="34149E24">
        <w:rPr>
          <w:rFonts w:ascii="Aptos" w:hAnsi="Aptos" w:eastAsia="Aptos" w:cs="Aptos" w:asciiTheme="minorAscii" w:hAnsiTheme="minorAscii" w:eastAsiaTheme="minorAscii" w:cstheme="minorAscii"/>
          <w:noProof w:val="0"/>
          <w:color w:val="000000" w:themeColor="text1" w:themeTint="FF" w:themeShade="FF"/>
          <w:sz w:val="24"/>
          <w:szCs w:val="24"/>
          <w:lang w:val="en-GB"/>
        </w:rPr>
        <w:t>hinder</w:t>
      </w:r>
      <w:r w:rsidRPr="1CE43773" w:rsidR="35B0B84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pain transmission at the spinal cord </w:t>
      </w:r>
      <w:r w:rsidRPr="1CE43773" w:rsidR="2158ED9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causes the gating </w:t>
      </w:r>
      <w:r w:rsidRPr="1CE43773" w:rsidR="619B7EC9">
        <w:rPr>
          <w:rFonts w:ascii="Aptos" w:hAnsi="Aptos" w:eastAsia="Aptos" w:cs="Aptos" w:asciiTheme="minorAscii" w:hAnsiTheme="minorAscii" w:eastAsiaTheme="minorAscii" w:cstheme="minorAscii"/>
          <w:noProof w:val="0"/>
          <w:color w:val="000000" w:themeColor="text1" w:themeTint="FF" w:themeShade="FF"/>
          <w:sz w:val="24"/>
          <w:szCs w:val="24"/>
          <w:lang w:val="en-GB"/>
        </w:rPr>
        <w:t>mechanism</w:t>
      </w:r>
      <w:r w:rsidRPr="1CE43773" w:rsidR="35B0B84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CE43773" w:rsidR="01180C5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that </w:t>
      </w:r>
      <w:r w:rsidRPr="1CE43773" w:rsidR="35B0B843">
        <w:rPr>
          <w:rFonts w:ascii="Aptos" w:hAnsi="Aptos" w:eastAsia="Aptos" w:cs="Aptos" w:asciiTheme="minorAscii" w:hAnsiTheme="minorAscii" w:eastAsiaTheme="minorAscii" w:cstheme="minorAscii"/>
          <w:noProof w:val="0"/>
          <w:color w:val="000000" w:themeColor="text1" w:themeTint="FF" w:themeShade="FF"/>
          <w:sz w:val="24"/>
          <w:szCs w:val="24"/>
          <w:lang w:val="en-GB"/>
        </w:rPr>
        <w:t>reducing pain</w:t>
      </w:r>
      <w:r w:rsidRPr="1CE43773" w:rsidR="00B64FCA">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xmlns:wp14="http://schemas.microsoft.com/office/word/2010/wordml" w:rsidP="1CE43773" wp14:paraId="1565D7F8" wp14:textId="3272288D">
      <w:pPr>
        <w:pStyle w:val="Normal"/>
        <w:spacing w:before="0" w:beforeAutospacing="off" w:after="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CE43773" w:rsidR="0FFEE328">
        <w:rPr>
          <w:rFonts w:ascii="Aptos" w:hAnsi="Aptos" w:eastAsia="Aptos" w:cs="Aptos" w:asciiTheme="minorAscii" w:hAnsiTheme="minorAscii" w:eastAsiaTheme="minorAscii" w:cstheme="minorAscii"/>
          <w:noProof w:val="0"/>
          <w:sz w:val="24"/>
          <w:szCs w:val="24"/>
          <w:lang w:val="en-GB"/>
        </w:rPr>
        <w:t>Opioids are the natural mechanism within the human body that is used to reduce pain and control emotional responses to injury or stress. Endogenous opioids include endorphins, enkephalins and dynorphins, which are produced by the brain. When pain is sensed, the areas within the brain (periaqueductal grey (PAG), hypothalamus, and pituitary glands) release opioids, which bind to receptors. Once bound, they hinder the transmission of pain by releasing neurotransmitters and decreasing the activity of pain-transmitting neurons</w:t>
      </w:r>
      <w:r w:rsidRPr="1CE43773" w:rsidR="2C0E5B69">
        <w:rPr>
          <w:rFonts w:ascii="Aptos" w:hAnsi="Aptos" w:eastAsia="Aptos" w:cs="Aptos" w:asciiTheme="minorAscii" w:hAnsiTheme="minorAscii" w:eastAsiaTheme="minorAscii" w:cstheme="minorAscii"/>
          <w:noProof w:val="0"/>
          <w:sz w:val="24"/>
          <w:szCs w:val="24"/>
          <w:lang w:val="en-GB"/>
        </w:rPr>
        <w:t xml:space="preserve"> (</w:t>
      </w:r>
      <w:r w:rsidRPr="1CE43773" w:rsidR="2C0E5B69">
        <w:rPr>
          <w:rFonts w:ascii="Aptos" w:hAnsi="Aptos" w:eastAsia="Aptos" w:cs="Aptos"/>
          <w:noProof w:val="0"/>
          <w:color w:val="000000" w:themeColor="text1" w:themeTint="FF" w:themeShade="FF"/>
          <w:sz w:val="24"/>
          <w:szCs w:val="24"/>
          <w:lang w:val="en-GB"/>
        </w:rPr>
        <w:t>García-</w:t>
      </w:r>
      <w:r w:rsidRPr="1CE43773" w:rsidR="2C0E5B69">
        <w:rPr>
          <w:rFonts w:ascii="Aptos" w:hAnsi="Aptos" w:eastAsia="Aptos" w:cs="Aptos"/>
          <w:noProof w:val="0"/>
          <w:color w:val="000000" w:themeColor="text1" w:themeTint="FF" w:themeShade="FF"/>
          <w:sz w:val="24"/>
          <w:szCs w:val="24"/>
          <w:lang w:val="en-GB"/>
        </w:rPr>
        <w:t>Domínguez, 2024</w:t>
      </w:r>
      <w:r w:rsidRPr="1CE43773" w:rsidR="2C0E5B69">
        <w:rPr>
          <w:rFonts w:ascii="Aptos" w:hAnsi="Aptos" w:eastAsia="Aptos" w:cs="Aptos"/>
          <w:noProof w:val="0"/>
          <w:color w:val="000000" w:themeColor="text1" w:themeTint="FF" w:themeShade="FF"/>
          <w:sz w:val="24"/>
          <w:szCs w:val="24"/>
          <w:lang w:val="en-GB"/>
        </w:rPr>
        <w:t>).</w:t>
      </w:r>
    </w:p>
    <w:p xmlns:wp14="http://schemas.microsoft.com/office/word/2010/wordml" w:rsidP="1CE43773" wp14:paraId="39AFD27F" wp14:textId="54741A83">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xmlns:wp14="http://schemas.microsoft.com/office/word/2010/wordml" w:rsidP="1CE43773" wp14:paraId="50EBB014" wp14:textId="1C7B55B9">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r w:rsidRPr="1CE43773" w:rsidR="45D6E4D8">
        <w:rPr>
          <w:rFonts w:ascii="Aptos" w:hAnsi="Aptos" w:eastAsia="Aptos" w:cs="Aptos"/>
          <w:noProof w:val="0"/>
          <w:color w:val="000000" w:themeColor="text1" w:themeTint="FF" w:themeShade="FF"/>
          <w:sz w:val="24"/>
          <w:szCs w:val="24"/>
          <w:lang w:val="en-GB"/>
        </w:rPr>
        <w:t>Within this 2023 review, it was stated that there is limited evidence supporting ITF/TENS for reducing pain symptoms across a variety of conditions, including chronic pain, chronic low back pain, which showed little improvement; total knee arthroplasty, which showed no long-term effect; and multiple sclerosis, with mild improvement (Allen et al. 2023).</w:t>
      </w:r>
    </w:p>
    <w:p xmlns:wp14="http://schemas.microsoft.com/office/word/2010/wordml" w:rsidP="1CE43773" wp14:paraId="367627D2" wp14:textId="1804B90E">
      <w:pPr>
        <w:pStyle w:val="Normal"/>
        <w:spacing w:before="0" w:beforeAutospacing="off" w:after="0" w:afterAutospacing="off"/>
      </w:pPr>
      <w:r w:rsidRPr="1CE43773" w:rsidR="45D6E4D8">
        <w:rPr>
          <w:rFonts w:ascii="Aptos" w:hAnsi="Aptos" w:eastAsia="Aptos" w:cs="Aptos"/>
          <w:noProof w:val="0"/>
          <w:color w:val="000000" w:themeColor="text1" w:themeTint="FF" w:themeShade="FF"/>
          <w:sz w:val="24"/>
          <w:szCs w:val="24"/>
          <w:lang w:val="en-GB"/>
        </w:rPr>
        <w:t>There was improvement in pain and function for patients with chronic low back pain (Çolak (TK et al., J Turk Spinal Surg 2024).</w:t>
      </w:r>
    </w:p>
    <w:p xmlns:wp14="http://schemas.microsoft.com/office/word/2010/wordml" w:rsidP="1CE43773" wp14:paraId="4F6FA2BE" wp14:textId="0D332B63">
      <w:pPr>
        <w:pStyle w:val="Normal"/>
        <w:spacing w:before="0" w:beforeAutospacing="off" w:after="0" w:afterAutospacing="off"/>
      </w:pPr>
      <w:r w:rsidRPr="1CE43773" w:rsidR="45D6E4D8">
        <w:rPr>
          <w:rFonts w:ascii="Aptos" w:hAnsi="Aptos" w:eastAsia="Aptos" w:cs="Aptos"/>
          <w:noProof w:val="0"/>
          <w:color w:val="000000" w:themeColor="text1" w:themeTint="FF" w:themeShade="FF"/>
          <w:sz w:val="24"/>
          <w:szCs w:val="24"/>
          <w:lang w:val="en-GB"/>
        </w:rPr>
        <w:t>ITF showed better results for patients with knee osteoarthritis, improving function and stiffness. While the trial focused on pain, they also found that patients had other improvements in stiffness and function (Chen et al 2022).</w:t>
      </w:r>
    </w:p>
    <w:p xmlns:wp14="http://schemas.microsoft.com/office/word/2010/wordml" w:rsidP="1CE43773" wp14:paraId="5DF01B4C" wp14:textId="3BF6DE1B">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xmlns:wp14="http://schemas.microsoft.com/office/word/2010/wordml" w:rsidP="1CE43773" wp14:paraId="6B07D5B5" wp14:textId="009BF13F">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1CE43773" w:rsidR="0B76FCFA">
        <w:rPr>
          <w:rFonts w:ascii="Aptos" w:hAnsi="Aptos" w:eastAsia="Aptos" w:cs="Aptos" w:asciiTheme="minorAscii" w:hAnsiTheme="minorAscii" w:eastAsiaTheme="minorAscii" w:cstheme="minorAscii"/>
          <w:noProof w:val="0"/>
          <w:sz w:val="24"/>
          <w:szCs w:val="24"/>
          <w:lang w:val="en-GB"/>
        </w:rPr>
        <w:t xml:space="preserve">It has been said that ITF reduces swelling by improving local blood circulation and enhancing lymphatic drainage; however, clinical evidence supporting significant </w:t>
      </w:r>
      <w:r w:rsidRPr="1CE43773" w:rsidR="0B76FCFA">
        <w:rPr>
          <w:rFonts w:ascii="Aptos" w:hAnsi="Aptos" w:eastAsia="Aptos" w:cs="Aptos" w:asciiTheme="minorAscii" w:hAnsiTheme="minorAscii" w:eastAsiaTheme="minorAscii" w:cstheme="minorAscii"/>
          <w:noProof w:val="0"/>
          <w:sz w:val="24"/>
          <w:szCs w:val="24"/>
          <w:lang w:val="en-GB"/>
        </w:rPr>
        <w:t>edema</w:t>
      </w:r>
      <w:r w:rsidRPr="1CE43773" w:rsidR="0B76FCFA">
        <w:rPr>
          <w:rFonts w:ascii="Aptos" w:hAnsi="Aptos" w:eastAsia="Aptos" w:cs="Aptos" w:asciiTheme="minorAscii" w:hAnsiTheme="minorAscii" w:eastAsiaTheme="minorAscii" w:cstheme="minorAscii"/>
          <w:noProof w:val="0"/>
          <w:sz w:val="24"/>
          <w:szCs w:val="24"/>
          <w:lang w:val="en-GB"/>
        </w:rPr>
        <w:t xml:space="preserve"> reduction </w:t>
      </w:r>
      <w:r w:rsidRPr="1CE43773" w:rsidR="0B76FCFA">
        <w:rPr>
          <w:rFonts w:ascii="Aptos" w:hAnsi="Aptos" w:eastAsia="Aptos" w:cs="Aptos" w:asciiTheme="minorAscii" w:hAnsiTheme="minorAscii" w:eastAsiaTheme="minorAscii" w:cstheme="minorAscii"/>
          <w:noProof w:val="0"/>
          <w:sz w:val="24"/>
          <w:szCs w:val="24"/>
          <w:lang w:val="en-GB"/>
        </w:rPr>
        <w:t>remains</w:t>
      </w:r>
      <w:r w:rsidRPr="1CE43773" w:rsidR="0B76FCFA">
        <w:rPr>
          <w:rFonts w:ascii="Aptos" w:hAnsi="Aptos" w:eastAsia="Aptos" w:cs="Aptos" w:asciiTheme="minorAscii" w:hAnsiTheme="minorAscii" w:eastAsiaTheme="minorAscii" w:cstheme="minorAscii"/>
          <w:noProof w:val="0"/>
          <w:sz w:val="24"/>
          <w:szCs w:val="24"/>
          <w:lang w:val="en-GB"/>
        </w:rPr>
        <w:t xml:space="preserve"> inconsistent (Kadi et al., 2019). Kadi et al. (2019) report that patients who had a total knee arthroplasty, followed a rehabilitation plan, and underwent ITF showed improvement, with a reduction in oedema.</w:t>
      </w:r>
    </w:p>
    <w:p xmlns:wp14="http://schemas.microsoft.com/office/word/2010/wordml" w:rsidP="1CE43773" wp14:paraId="31F4085C" wp14:textId="0DE0A836">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1CE43773" wp14:paraId="73F131D5" wp14:textId="683D171D">
      <w:pPr>
        <w:pStyle w:val="Normal"/>
        <w:spacing w:before="0" w:beforeAutospacing="off" w:after="0" w:afterAutospacing="off"/>
        <w:rPr>
          <w:rFonts w:ascii="Aptos" w:hAnsi="Aptos" w:eastAsia="Aptos" w:cs="Aptos"/>
          <w:noProof w:val="0"/>
          <w:sz w:val="24"/>
          <w:szCs w:val="24"/>
          <w:lang w:val="en-GB"/>
        </w:rPr>
      </w:pPr>
      <w:r w:rsidRPr="1CE43773" w:rsidR="1683D306">
        <w:rPr>
          <w:rFonts w:ascii="Aptos" w:hAnsi="Aptos" w:eastAsia="Aptos" w:cs="Aptos"/>
          <w:noProof w:val="0"/>
          <w:sz w:val="24"/>
          <w:szCs w:val="24"/>
          <w:lang w:val="en-GB"/>
        </w:rPr>
        <w:t>If I had to assign traffic light colours to these, I would give therapeutic ultrasound an amber rating. This is because although some studies report benefits for tissue healing, others suggest that the effects may be placebo-related, and the overall evidence remains inconsistent, indicating a need for further research (Li et al., 2024; Kim et al., 2025).</w:t>
      </w:r>
    </w:p>
    <w:p xmlns:wp14="http://schemas.microsoft.com/office/word/2010/wordml" w:rsidP="1CE43773" wp14:paraId="6F54B948" wp14:textId="62ABBC57">
      <w:pPr>
        <w:pStyle w:val="Normal"/>
        <w:spacing w:before="0" w:beforeAutospacing="off" w:after="0" w:afterAutospacing="off"/>
      </w:pPr>
      <w:r w:rsidRPr="1CE43773" w:rsidR="1683D306">
        <w:rPr>
          <w:rFonts w:ascii="Aptos" w:hAnsi="Aptos" w:eastAsia="Aptos" w:cs="Aptos"/>
          <w:noProof w:val="0"/>
          <w:sz w:val="24"/>
          <w:szCs w:val="24"/>
          <w:lang w:val="en-GB"/>
        </w:rPr>
        <w:t>For interferential therapy (IFT), I would also give it an amber rating, as it can help reduce pain through the pain gate theory and opioid release, but evidence for consistent and long-term benefits across different conditions is still limited.</w:t>
      </w:r>
    </w:p>
    <w:p xmlns:wp14="http://schemas.microsoft.com/office/word/2010/wordml" w:rsidP="1CE43773" wp14:paraId="61288DAE" wp14:textId="734F2992">
      <w:pPr>
        <w:pStyle w:val="Normal"/>
        <w:spacing w:before="0" w:beforeAutospacing="off" w:after="0" w:afterAutospacing="off"/>
        <w:rPr>
          <w:rFonts w:ascii="Aptos" w:hAnsi="Aptos" w:eastAsia="Aptos" w:cs="Aptos"/>
          <w:noProof w:val="0"/>
          <w:sz w:val="24"/>
          <w:szCs w:val="24"/>
          <w:lang w:val="en-GB"/>
        </w:rPr>
      </w:pPr>
      <w:r w:rsidRPr="1CE43773" w:rsidR="3DECB344">
        <w:rPr>
          <w:rFonts w:ascii="Aptos" w:hAnsi="Aptos" w:eastAsia="Aptos" w:cs="Aptos"/>
          <w:noProof w:val="0"/>
          <w:sz w:val="24"/>
          <w:szCs w:val="24"/>
          <w:lang w:val="en-GB"/>
        </w:rPr>
        <w:t>From a clinical perspective, electrotherapy is useful when following a full rehabilitation plan, being truthful about the expected outcome.</w:t>
      </w:r>
    </w:p>
    <w:p xmlns:wp14="http://schemas.microsoft.com/office/word/2010/wordml" w:rsidP="1CE43773" wp14:paraId="4BD6913A" wp14:textId="51FA5081">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19405016" wp14:textId="14D19BA8">
      <w:pPr>
        <w:pStyle w:val="Normal"/>
        <w:spacing w:before="0" w:beforeAutospacing="off" w:after="0" w:afterAutospacing="off"/>
        <w:rPr>
          <w:rFonts w:ascii="Aptos" w:hAnsi="Aptos" w:eastAsia="Aptos" w:cs="Aptos"/>
          <w:noProof w:val="0"/>
          <w:sz w:val="24"/>
          <w:szCs w:val="24"/>
          <w:u w:val="single"/>
          <w:lang w:val="en-GB"/>
        </w:rPr>
      </w:pPr>
      <w:r w:rsidRPr="1CE43773" w:rsidR="3C9F79DF">
        <w:rPr>
          <w:rFonts w:ascii="Aptos" w:hAnsi="Aptos" w:eastAsia="Aptos" w:cs="Aptos"/>
          <w:noProof w:val="0"/>
          <w:sz w:val="24"/>
          <w:szCs w:val="24"/>
          <w:u w:val="single"/>
          <w:lang w:val="en-GB"/>
        </w:rPr>
        <w:t>References</w:t>
      </w:r>
    </w:p>
    <w:p xmlns:wp14="http://schemas.microsoft.com/office/word/2010/wordml" w:rsidP="1CE43773" wp14:paraId="620F1064" wp14:textId="380688EB">
      <w:pPr>
        <w:pStyle w:val="Normal"/>
        <w:spacing w:before="0" w:beforeAutospacing="off" w:after="0" w:afterAutospacing="off"/>
        <w:rPr>
          <w:rFonts w:ascii="Aptos" w:hAnsi="Aptos" w:eastAsia="Aptos" w:cs="Aptos"/>
          <w:noProof w:val="0"/>
          <w:sz w:val="24"/>
          <w:szCs w:val="24"/>
          <w:u w:val="none"/>
          <w:lang w:val="en-GB"/>
        </w:rPr>
      </w:pPr>
      <w:r w:rsidRPr="1CE43773" w:rsidR="10E2E8C0">
        <w:rPr>
          <w:rFonts w:ascii="Aptos" w:hAnsi="Aptos" w:eastAsia="Aptos" w:cs="Aptos"/>
          <w:noProof w:val="0"/>
          <w:sz w:val="24"/>
          <w:szCs w:val="24"/>
          <w:u w:val="none"/>
          <w:lang w:val="en-GB"/>
        </w:rPr>
        <w:t xml:space="preserve">Allen, C.B., Williamson, T.K., Norwood, S.M. &amp; Gupta, A., 2023. </w:t>
      </w:r>
      <w:bookmarkStart w:name="_Int_PnnA4aaS" w:id="1552294966"/>
      <w:r w:rsidRPr="1CE43773" w:rsidR="10E2E8C0">
        <w:rPr>
          <w:rFonts w:ascii="Aptos" w:hAnsi="Aptos" w:eastAsia="Aptos" w:cs="Aptos"/>
          <w:noProof w:val="0"/>
          <w:sz w:val="24"/>
          <w:szCs w:val="24"/>
          <w:u w:val="none"/>
          <w:lang w:val="en-GB"/>
        </w:rPr>
        <w:t xml:space="preserve">Do Electrical Stimulation Devices Reduce Pain and Improve </w:t>
      </w:r>
      <w:r w:rsidRPr="1CE43773" w:rsidR="10E2E8C0">
        <w:rPr>
          <w:rFonts w:ascii="Aptos" w:hAnsi="Aptos" w:eastAsia="Aptos" w:cs="Aptos"/>
          <w:noProof w:val="0"/>
          <w:sz w:val="24"/>
          <w:szCs w:val="24"/>
          <w:u w:val="none"/>
          <w:lang w:val="en-GB"/>
        </w:rPr>
        <w:t>Function?—</w:t>
      </w:r>
      <w:r w:rsidRPr="1CE43773" w:rsidR="10E2E8C0">
        <w:rPr>
          <w:rFonts w:ascii="Aptos" w:hAnsi="Aptos" w:eastAsia="Aptos" w:cs="Aptos"/>
          <w:noProof w:val="0"/>
          <w:sz w:val="24"/>
          <w:szCs w:val="24"/>
          <w:u w:val="none"/>
          <w:lang w:val="en-GB"/>
        </w:rPr>
        <w:t>A Comparative Review.</w:t>
      </w:r>
      <w:bookmarkEnd w:id="1552294966"/>
      <w:r w:rsidRPr="1CE43773" w:rsidR="10E2E8C0">
        <w:rPr>
          <w:rFonts w:ascii="Aptos" w:hAnsi="Aptos" w:eastAsia="Aptos" w:cs="Aptos"/>
          <w:noProof w:val="0"/>
          <w:sz w:val="24"/>
          <w:szCs w:val="24"/>
          <w:u w:val="none"/>
          <w:lang w:val="en-GB"/>
        </w:rPr>
        <w:t xml:space="preserve"> Pain and Therapy, 12, pp.1339–1354. doi:10.1007/s40122‑023‑00554‑6 (Accessed: 5 January 2026).</w:t>
      </w:r>
    </w:p>
    <w:p xmlns:wp14="http://schemas.microsoft.com/office/word/2010/wordml" w:rsidP="1CE43773" wp14:paraId="03A96AA8" wp14:textId="1FD860C5">
      <w:pPr>
        <w:pStyle w:val="Normal"/>
        <w:spacing w:before="0" w:beforeAutospacing="off" w:after="0" w:afterAutospacing="off"/>
        <w:rPr>
          <w:rFonts w:ascii="Aptos" w:hAnsi="Aptos" w:eastAsia="Aptos" w:cs="Aptos"/>
          <w:noProof w:val="0"/>
          <w:sz w:val="24"/>
          <w:szCs w:val="24"/>
          <w:u w:val="none"/>
          <w:lang w:val="en-GB"/>
        </w:rPr>
      </w:pPr>
    </w:p>
    <w:p xmlns:wp14="http://schemas.microsoft.com/office/word/2010/wordml" w:rsidP="1CE43773" wp14:paraId="5D3705B7" wp14:textId="06A179E8">
      <w:pPr>
        <w:pStyle w:val="Normal"/>
        <w:spacing w:before="0" w:beforeAutospacing="off" w:after="0" w:afterAutospacing="off"/>
        <w:rPr>
          <w:rFonts w:ascii="Aptos" w:hAnsi="Aptos" w:eastAsia="Aptos" w:cs="Aptos"/>
          <w:noProof w:val="0"/>
          <w:sz w:val="24"/>
          <w:szCs w:val="24"/>
          <w:u w:val="none"/>
          <w:lang w:val="en-GB"/>
        </w:rPr>
      </w:pPr>
      <w:r w:rsidRPr="1CE43773" w:rsidR="0DB1FC18">
        <w:rPr>
          <w:rFonts w:ascii="Aptos" w:hAnsi="Aptos" w:eastAsia="Aptos" w:cs="Aptos"/>
          <w:noProof w:val="0"/>
          <w:sz w:val="24"/>
          <w:szCs w:val="24"/>
          <w:u w:val="none"/>
          <w:lang w:val="en-GB"/>
        </w:rPr>
        <w:t xml:space="preserve">Cárdenas-Sandoval, R.P., Pastrana-Rendón, H.F., Avila, A. et al. (2023) ‘Effect of therapeutic ultrasound on the mechanical and biological properties of fibroblasts’, Regenerative Engineering and Translational Medicine, 9(2), pp. 263–278. </w:t>
      </w:r>
      <w:hyperlink r:id="R0b4687ac89964d31">
        <w:r w:rsidRPr="1CE43773" w:rsidR="0DB1FC18">
          <w:rPr>
            <w:rStyle w:val="Hyperlink"/>
            <w:rFonts w:ascii="Aptos" w:hAnsi="Aptos" w:eastAsia="Aptos" w:cs="Aptos"/>
            <w:noProof w:val="0"/>
            <w:sz w:val="24"/>
            <w:szCs w:val="24"/>
            <w:lang w:val="en-GB"/>
          </w:rPr>
          <w:t>https://doi.org/10.1007/s40883-022-00281-y</w:t>
        </w:r>
      </w:hyperlink>
      <w:r w:rsidRPr="1CE43773" w:rsidR="0DB1FC18">
        <w:rPr>
          <w:rFonts w:ascii="Aptos" w:hAnsi="Aptos" w:eastAsia="Aptos" w:cs="Aptos"/>
          <w:noProof w:val="0"/>
          <w:sz w:val="24"/>
          <w:szCs w:val="24"/>
          <w:lang w:val="en-GB"/>
        </w:rPr>
        <w:t>( Accessed 8 January)</w:t>
      </w:r>
    </w:p>
    <w:p xmlns:wp14="http://schemas.microsoft.com/office/word/2010/wordml" w:rsidP="1CE43773" wp14:paraId="75EFF572" wp14:textId="366F0DBC">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28B4A8A3" wp14:textId="3E9AAD22">
      <w:pPr>
        <w:pStyle w:val="Normal"/>
        <w:spacing w:before="0" w:beforeAutospacing="off" w:after="0" w:afterAutospacing="off"/>
        <w:rPr>
          <w:rFonts w:ascii="Aptos" w:hAnsi="Aptos" w:eastAsia="Aptos" w:cs="Aptos"/>
          <w:noProof w:val="0"/>
          <w:sz w:val="24"/>
          <w:szCs w:val="24"/>
          <w:u w:val="none"/>
          <w:lang w:val="en-GB"/>
        </w:rPr>
      </w:pPr>
      <w:r w:rsidRPr="1CE43773" w:rsidR="7C193B16">
        <w:rPr>
          <w:rFonts w:ascii="Aptos" w:hAnsi="Aptos" w:eastAsia="Aptos" w:cs="Aptos"/>
          <w:noProof w:val="0"/>
          <w:sz w:val="24"/>
          <w:szCs w:val="24"/>
          <w:u w:val="none"/>
          <w:lang w:val="en-GB"/>
        </w:rPr>
        <w:t xml:space="preserve">Çolak, T.K., </w:t>
      </w:r>
      <w:r w:rsidRPr="1CE43773" w:rsidR="7C193B16">
        <w:rPr>
          <w:rFonts w:ascii="Aptos" w:hAnsi="Aptos" w:eastAsia="Aptos" w:cs="Aptos"/>
          <w:noProof w:val="0"/>
          <w:sz w:val="24"/>
          <w:szCs w:val="24"/>
          <w:u w:val="none"/>
          <w:lang w:val="en-GB"/>
        </w:rPr>
        <w:t>Sert</w:t>
      </w:r>
      <w:r w:rsidRPr="1CE43773" w:rsidR="7C193B16">
        <w:rPr>
          <w:rFonts w:ascii="Aptos" w:hAnsi="Aptos" w:eastAsia="Aptos" w:cs="Aptos"/>
          <w:noProof w:val="0"/>
          <w:sz w:val="24"/>
          <w:szCs w:val="24"/>
          <w:u w:val="none"/>
          <w:lang w:val="en-GB"/>
        </w:rPr>
        <w:t xml:space="preserve">, N., </w:t>
      </w:r>
      <w:r w:rsidRPr="1CE43773" w:rsidR="7C193B16">
        <w:rPr>
          <w:rFonts w:ascii="Aptos" w:hAnsi="Aptos" w:eastAsia="Aptos" w:cs="Aptos"/>
          <w:noProof w:val="0"/>
          <w:sz w:val="24"/>
          <w:szCs w:val="24"/>
          <w:u w:val="none"/>
          <w:lang w:val="en-GB"/>
        </w:rPr>
        <w:t>Sert</w:t>
      </w:r>
      <w:r w:rsidRPr="1CE43773" w:rsidR="7C193B16">
        <w:rPr>
          <w:rFonts w:ascii="Aptos" w:hAnsi="Aptos" w:eastAsia="Aptos" w:cs="Aptos"/>
          <w:noProof w:val="0"/>
          <w:sz w:val="24"/>
          <w:szCs w:val="24"/>
          <w:u w:val="none"/>
          <w:lang w:val="en-GB"/>
        </w:rPr>
        <w:t xml:space="preserve">, B. &amp; </w:t>
      </w:r>
      <w:r w:rsidRPr="1CE43773" w:rsidR="7C193B16">
        <w:rPr>
          <w:rFonts w:ascii="Aptos" w:hAnsi="Aptos" w:eastAsia="Aptos" w:cs="Aptos"/>
          <w:noProof w:val="0"/>
          <w:sz w:val="24"/>
          <w:szCs w:val="24"/>
          <w:u w:val="none"/>
          <w:lang w:val="en-GB"/>
        </w:rPr>
        <w:t>Aptı</w:t>
      </w:r>
      <w:r w:rsidRPr="1CE43773" w:rsidR="7C193B16">
        <w:rPr>
          <w:rFonts w:ascii="Aptos" w:hAnsi="Aptos" w:eastAsia="Aptos" w:cs="Aptos"/>
          <w:noProof w:val="0"/>
          <w:sz w:val="24"/>
          <w:szCs w:val="24"/>
          <w:u w:val="none"/>
          <w:lang w:val="en-GB"/>
        </w:rPr>
        <w:t xml:space="preserve">, A. (2024). </w:t>
      </w:r>
      <w:bookmarkStart w:name="_Int_KAHO5GSb" w:id="2024135858"/>
      <w:r w:rsidRPr="1CE43773" w:rsidR="7C193B16">
        <w:rPr>
          <w:rFonts w:ascii="Aptos" w:hAnsi="Aptos" w:eastAsia="Aptos" w:cs="Aptos"/>
          <w:noProof w:val="0"/>
          <w:sz w:val="24"/>
          <w:szCs w:val="24"/>
          <w:u w:val="none"/>
          <w:lang w:val="en-GB"/>
        </w:rPr>
        <w:t>The effect of interferential currents and TENS on pain and functionality in patients with chronic mechanical low back pain.</w:t>
      </w:r>
      <w:bookmarkEnd w:id="2024135858"/>
      <w:r w:rsidRPr="1CE43773" w:rsidR="7C193B16">
        <w:rPr>
          <w:rFonts w:ascii="Aptos" w:hAnsi="Aptos" w:eastAsia="Aptos" w:cs="Aptos"/>
          <w:noProof w:val="0"/>
          <w:sz w:val="24"/>
          <w:szCs w:val="24"/>
          <w:u w:val="none"/>
          <w:lang w:val="en-GB"/>
        </w:rPr>
        <w:t xml:space="preserve"> Journal of Turkish Spinal Surgery, 35(1), pp. 24–30. </w:t>
      </w:r>
      <w:hyperlink r:id="Re879d21594ee4feb">
        <w:r w:rsidRPr="1CE43773" w:rsidR="7C193B16">
          <w:rPr>
            <w:rStyle w:val="Hyperlink"/>
            <w:rFonts w:ascii="Aptos" w:hAnsi="Aptos" w:eastAsia="Aptos" w:cs="Aptos"/>
            <w:noProof w:val="0"/>
            <w:sz w:val="24"/>
            <w:szCs w:val="24"/>
            <w:lang w:val="en-GB"/>
          </w:rPr>
          <w:t>https://doi.org/10.4274/jtss.galenos.2024.73745</w:t>
        </w:r>
      </w:hyperlink>
      <w:r w:rsidRPr="1CE43773" w:rsidR="7C193B16">
        <w:rPr>
          <w:rFonts w:ascii="Aptos" w:hAnsi="Aptos" w:eastAsia="Aptos" w:cs="Aptos"/>
          <w:noProof w:val="0"/>
          <w:sz w:val="24"/>
          <w:szCs w:val="24"/>
          <w:u w:val="none"/>
          <w:lang w:val="en-GB"/>
        </w:rPr>
        <w:t xml:space="preserve"> (Accessed 12 January)</w:t>
      </w:r>
    </w:p>
    <w:p xmlns:wp14="http://schemas.microsoft.com/office/word/2010/wordml" w:rsidP="1CE43773" wp14:paraId="4DC22A07" wp14:textId="4C15781C">
      <w:pPr>
        <w:pStyle w:val="Normal"/>
        <w:spacing w:before="0" w:beforeAutospacing="off" w:after="0" w:afterAutospacing="off"/>
        <w:rPr>
          <w:rFonts w:ascii="Aptos" w:hAnsi="Aptos" w:eastAsia="Aptos" w:cs="Aptos"/>
          <w:noProof w:val="0"/>
          <w:sz w:val="24"/>
          <w:szCs w:val="24"/>
          <w:u w:val="single"/>
          <w:lang w:val="en-GB"/>
        </w:rPr>
      </w:pPr>
    </w:p>
    <w:p xmlns:wp14="http://schemas.microsoft.com/office/word/2010/wordml" w:rsidP="1CE43773" wp14:paraId="7507C769" wp14:textId="2B783E92">
      <w:pPr>
        <w:pStyle w:val="Normal"/>
        <w:spacing w:before="0" w:beforeAutospacing="off" w:after="0" w:afterAutospacing="off"/>
        <w:rPr>
          <w:rFonts w:ascii="Aptos" w:hAnsi="Aptos" w:eastAsia="Aptos" w:cs="Aptos"/>
          <w:noProof w:val="0"/>
          <w:sz w:val="24"/>
          <w:szCs w:val="24"/>
          <w:lang w:val="en-GB"/>
        </w:rPr>
      </w:pPr>
      <w:r w:rsidRPr="1CE43773" w:rsidR="3C9F79DF">
        <w:rPr>
          <w:rFonts w:ascii="Aptos" w:hAnsi="Aptos" w:eastAsia="Aptos" w:cs="Aptos"/>
          <w:noProof w:val="0"/>
          <w:sz w:val="24"/>
          <w:szCs w:val="24"/>
          <w:lang w:val="en-GB"/>
        </w:rPr>
        <w:t xml:space="preserve">García-Domínguez, M. (2024) Enkephalins and pain modulation: mechanisms of action and therapeutic perspectives. Biomolecules, 14(8), p. 926 (Accessed: </w:t>
      </w:r>
      <w:r w:rsidRPr="1CE43773" w:rsidR="14008469">
        <w:rPr>
          <w:rFonts w:ascii="Aptos" w:hAnsi="Aptos" w:eastAsia="Aptos" w:cs="Aptos"/>
          <w:noProof w:val="0"/>
          <w:sz w:val="24"/>
          <w:szCs w:val="24"/>
          <w:lang w:val="en-GB"/>
        </w:rPr>
        <w:t>1</w:t>
      </w:r>
      <w:r w:rsidRPr="1CE43773" w:rsidR="3C9F79DF">
        <w:rPr>
          <w:rFonts w:ascii="Aptos" w:hAnsi="Aptos" w:eastAsia="Aptos" w:cs="Aptos"/>
          <w:noProof w:val="0"/>
          <w:sz w:val="24"/>
          <w:szCs w:val="24"/>
          <w:lang w:val="en-GB"/>
        </w:rPr>
        <w:t xml:space="preserve"> </w:t>
      </w:r>
      <w:r w:rsidRPr="1CE43773" w:rsidR="3C9F79DF">
        <w:rPr>
          <w:rFonts w:ascii="Aptos" w:hAnsi="Aptos" w:eastAsia="Aptos" w:cs="Aptos"/>
          <w:noProof w:val="0"/>
          <w:sz w:val="24"/>
          <w:szCs w:val="24"/>
          <w:lang w:val="en-GB"/>
        </w:rPr>
        <w:t>January 2026).</w:t>
      </w:r>
    </w:p>
    <w:p xmlns:wp14="http://schemas.microsoft.com/office/word/2010/wordml" w:rsidP="1CE43773" wp14:paraId="6DF3277D" wp14:textId="161A99C0">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6BB7EBF0" wp14:textId="6553F65F">
      <w:pPr>
        <w:pStyle w:val="Normal"/>
        <w:spacing w:before="0" w:beforeAutospacing="off" w:after="0" w:afterAutospacing="off"/>
        <w:rPr>
          <w:rFonts w:ascii="Aptos" w:hAnsi="Aptos" w:eastAsia="Aptos" w:cs="Aptos"/>
          <w:noProof w:val="0"/>
          <w:sz w:val="24"/>
          <w:szCs w:val="24"/>
          <w:lang w:val="en-GB"/>
        </w:rPr>
      </w:pPr>
      <w:r w:rsidRPr="1CE43773" w:rsidR="204CFE55">
        <w:rPr>
          <w:rFonts w:ascii="Aptos" w:hAnsi="Aptos" w:eastAsia="Aptos" w:cs="Aptos"/>
          <w:noProof w:val="0"/>
          <w:sz w:val="24"/>
          <w:szCs w:val="24"/>
          <w:lang w:val="en-GB"/>
        </w:rPr>
        <w:t xml:space="preserve">Hopkins, M. (2026) Electrotherapy machines: how to choose the one you need. </w:t>
      </w:r>
      <w:r w:rsidRPr="1CE43773" w:rsidR="204CFE55">
        <w:rPr>
          <w:rFonts w:ascii="Aptos" w:hAnsi="Aptos" w:eastAsia="Aptos" w:cs="Aptos"/>
          <w:noProof w:val="0"/>
          <w:sz w:val="24"/>
          <w:szCs w:val="24"/>
          <w:lang w:val="en-GB"/>
        </w:rPr>
        <w:t>RehabMart</w:t>
      </w:r>
      <w:r w:rsidRPr="1CE43773" w:rsidR="204CFE55">
        <w:rPr>
          <w:rFonts w:ascii="Aptos" w:hAnsi="Aptos" w:eastAsia="Aptos" w:cs="Aptos"/>
          <w:noProof w:val="0"/>
          <w:sz w:val="24"/>
          <w:szCs w:val="24"/>
          <w:lang w:val="en-GB"/>
        </w:rPr>
        <w:t>. Available at: https://www.rehabmart.com/post/electrotherapy-machines (Accessed: 12 January 2026).</w:t>
      </w:r>
    </w:p>
    <w:p xmlns:wp14="http://schemas.microsoft.com/office/word/2010/wordml" w:rsidP="1CE43773" wp14:paraId="6715B54E" wp14:textId="324ADF71">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0122F09B" wp14:textId="251EDA93">
      <w:pPr>
        <w:pStyle w:val="Normal"/>
        <w:spacing w:before="0" w:beforeAutospacing="off" w:after="0" w:afterAutospacing="off"/>
        <w:rPr>
          <w:rFonts w:ascii="Aptos" w:hAnsi="Aptos" w:eastAsia="Aptos" w:cs="Aptos"/>
          <w:noProof w:val="0"/>
          <w:sz w:val="24"/>
          <w:szCs w:val="24"/>
          <w:lang w:val="en-GB"/>
        </w:rPr>
      </w:pPr>
      <w:r w:rsidRPr="1CE43773" w:rsidR="102693AB">
        <w:rPr>
          <w:rFonts w:ascii="Aptos" w:hAnsi="Aptos" w:eastAsia="Aptos" w:cs="Aptos"/>
          <w:noProof w:val="0"/>
          <w:sz w:val="24"/>
          <w:szCs w:val="24"/>
          <w:lang w:val="en-GB"/>
        </w:rPr>
        <w:t xml:space="preserve">Hu, J., et al. (2025) ‘How dissolved gas and high-intensity ultrasound are coupled to affect bubble cavitation’, The Journal of Physical Chemistry B, 129(40), pp. 10584–10594. </w:t>
      </w:r>
      <w:hyperlink r:id="R8c8ec1f9779740cd">
        <w:r w:rsidRPr="1CE43773" w:rsidR="102693AB">
          <w:rPr>
            <w:rStyle w:val="Hyperlink"/>
            <w:rFonts w:ascii="Aptos" w:hAnsi="Aptos" w:eastAsia="Aptos" w:cs="Aptos"/>
            <w:noProof w:val="0"/>
            <w:sz w:val="24"/>
            <w:szCs w:val="24"/>
            <w:lang w:val="en-GB"/>
          </w:rPr>
          <w:t>https://doi.org/10.1021/acs.jpcb.5c05717(Accessed</w:t>
        </w:r>
      </w:hyperlink>
      <w:r w:rsidRPr="1CE43773" w:rsidR="102693AB">
        <w:rPr>
          <w:rFonts w:ascii="Aptos" w:hAnsi="Aptos" w:eastAsia="Aptos" w:cs="Aptos"/>
          <w:noProof w:val="0"/>
          <w:sz w:val="24"/>
          <w:szCs w:val="24"/>
          <w:lang w:val="en-GB"/>
        </w:rPr>
        <w:t xml:space="preserve"> 9 January 2026)</w:t>
      </w:r>
    </w:p>
    <w:p xmlns:wp14="http://schemas.microsoft.com/office/word/2010/wordml" w:rsidP="1CE43773" wp14:paraId="446A7BA8" wp14:textId="72513149">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43C3D4FE" wp14:textId="1F56E002">
      <w:pPr>
        <w:pStyle w:val="Normal"/>
        <w:spacing w:before="0" w:beforeAutospacing="off" w:after="0" w:afterAutospacing="off"/>
        <w:rPr>
          <w:rFonts w:ascii="Aptos" w:hAnsi="Aptos" w:eastAsia="Aptos" w:cs="Aptos"/>
          <w:noProof w:val="0"/>
          <w:sz w:val="24"/>
          <w:szCs w:val="24"/>
          <w:lang w:val="en-GB"/>
        </w:rPr>
      </w:pPr>
      <w:bookmarkStart w:name="_Int_cmdL0EL1" w:id="1392950411"/>
      <w:r w:rsidRPr="1CE43773" w:rsidR="4567E987">
        <w:rPr>
          <w:rFonts w:ascii="Aptos" w:hAnsi="Aptos" w:eastAsia="Aptos" w:cs="Aptos"/>
          <w:noProof w:val="0"/>
          <w:sz w:val="24"/>
          <w:szCs w:val="24"/>
          <w:lang w:val="en-GB"/>
        </w:rPr>
        <w:t>Kadı</w:t>
      </w:r>
      <w:r w:rsidRPr="1CE43773" w:rsidR="4567E987">
        <w:rPr>
          <w:rFonts w:ascii="Aptos" w:hAnsi="Aptos" w:eastAsia="Aptos" w:cs="Aptos"/>
          <w:noProof w:val="0"/>
          <w:sz w:val="24"/>
          <w:szCs w:val="24"/>
          <w:lang w:val="en-GB"/>
        </w:rPr>
        <w:t xml:space="preserve">, M.R., et al. (2019) ‘Is interferential current effective in the management of pain, range of motion, and </w:t>
      </w:r>
      <w:r w:rsidRPr="1CE43773" w:rsidR="4567E987">
        <w:rPr>
          <w:rFonts w:ascii="Aptos" w:hAnsi="Aptos" w:eastAsia="Aptos" w:cs="Aptos"/>
          <w:noProof w:val="0"/>
          <w:sz w:val="24"/>
          <w:szCs w:val="24"/>
          <w:lang w:val="en-GB"/>
        </w:rPr>
        <w:t>edema</w:t>
      </w:r>
      <w:r w:rsidRPr="1CE43773" w:rsidR="4567E987">
        <w:rPr>
          <w:rFonts w:ascii="Aptos" w:hAnsi="Aptos" w:eastAsia="Aptos" w:cs="Aptos"/>
          <w:noProof w:val="0"/>
          <w:sz w:val="24"/>
          <w:szCs w:val="24"/>
          <w:lang w:val="en-GB"/>
        </w:rPr>
        <w:t xml:space="preserve"> following total knee arthroplasty surgery?</w:t>
      </w:r>
      <w:bookmarkEnd w:id="1392950411"/>
      <w:r w:rsidRPr="1CE43773" w:rsidR="4567E987">
        <w:rPr>
          <w:rFonts w:ascii="Aptos" w:hAnsi="Aptos" w:eastAsia="Aptos" w:cs="Aptos"/>
          <w:noProof w:val="0"/>
          <w:sz w:val="24"/>
          <w:szCs w:val="24"/>
          <w:lang w:val="en-GB"/>
        </w:rPr>
        <w:t xml:space="preserve"> A randomized double-blind controlled trial</w:t>
      </w:r>
      <w:r w:rsidRPr="1CE43773" w:rsidR="4567E987">
        <w:rPr>
          <w:rFonts w:ascii="Aptos" w:hAnsi="Aptos" w:eastAsia="Aptos" w:cs="Aptos"/>
          <w:noProof w:val="0"/>
          <w:sz w:val="24"/>
          <w:szCs w:val="24"/>
          <w:lang w:val="en-GB"/>
        </w:rPr>
        <w:t>’,</w:t>
      </w:r>
      <w:r w:rsidRPr="1CE43773" w:rsidR="4567E987">
        <w:rPr>
          <w:rFonts w:ascii="Aptos" w:hAnsi="Aptos" w:eastAsia="Aptos" w:cs="Aptos"/>
          <w:noProof w:val="0"/>
          <w:sz w:val="24"/>
          <w:szCs w:val="24"/>
          <w:lang w:val="en-GB"/>
        </w:rPr>
        <w:t xml:space="preserve"> Clinical Rehabilitation, 33(6), pp. 1027–1034. </w:t>
      </w:r>
      <w:hyperlink r:id="R6e4aea1be8114a39">
        <w:r w:rsidRPr="1CE43773" w:rsidR="4567E987">
          <w:rPr>
            <w:rStyle w:val="Hyperlink"/>
            <w:rFonts w:ascii="Aptos" w:hAnsi="Aptos" w:eastAsia="Aptos" w:cs="Aptos"/>
            <w:noProof w:val="0"/>
            <w:sz w:val="24"/>
            <w:szCs w:val="24"/>
            <w:lang w:val="en-GB"/>
          </w:rPr>
          <w:t>https://doi.org/10.1177/0269215519829856(Accessed</w:t>
        </w:r>
      </w:hyperlink>
      <w:r w:rsidRPr="1CE43773" w:rsidR="4567E987">
        <w:rPr>
          <w:rFonts w:ascii="Aptos" w:hAnsi="Aptos" w:eastAsia="Aptos" w:cs="Aptos"/>
          <w:noProof w:val="0"/>
          <w:sz w:val="24"/>
          <w:szCs w:val="24"/>
          <w:lang w:val="en-GB"/>
        </w:rPr>
        <w:t xml:space="preserve"> 12 January 2026)</w:t>
      </w:r>
    </w:p>
    <w:p xmlns:wp14="http://schemas.microsoft.com/office/word/2010/wordml" w:rsidP="1CE43773" wp14:paraId="7780CDA1" wp14:textId="42F31E49">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6B84AD53" wp14:textId="7502B23C">
      <w:pPr>
        <w:pStyle w:val="Normal"/>
        <w:spacing w:before="0" w:beforeAutospacing="off" w:after="0" w:afterAutospacing="off"/>
        <w:rPr>
          <w:rFonts w:ascii="Aptos" w:hAnsi="Aptos" w:eastAsia="Aptos" w:cs="Aptos"/>
          <w:noProof w:val="0"/>
          <w:sz w:val="24"/>
          <w:szCs w:val="24"/>
          <w:lang w:val="en-GB"/>
        </w:rPr>
      </w:pPr>
      <w:r w:rsidRPr="1CE43773" w:rsidR="023D8615">
        <w:rPr>
          <w:rFonts w:ascii="Aptos" w:hAnsi="Aptos" w:eastAsia="Aptos" w:cs="Aptos"/>
          <w:noProof w:val="0"/>
          <w:sz w:val="24"/>
          <w:szCs w:val="24"/>
          <w:lang w:val="en-GB"/>
        </w:rPr>
        <w:t>Kim, et al. (2025) Low‑intensity pulsed ultrasound in acute multiple rib fracture — a prospective, randomized controlled trial, Journal of Thoracic Disease, 2025. doi: 10.21037/jtd‑2024‑2136 (Accessed 13 January 2026)</w:t>
      </w:r>
    </w:p>
    <w:p xmlns:wp14="http://schemas.microsoft.com/office/word/2010/wordml" w:rsidP="1CE43773" wp14:paraId="7CB54FDC" wp14:textId="0DC503C3">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190D5EA4" wp14:textId="5DBD6351">
      <w:pPr>
        <w:pStyle w:val="Normal"/>
        <w:spacing w:before="0" w:beforeAutospacing="off" w:after="0" w:afterAutospacing="off"/>
        <w:rPr>
          <w:rFonts w:ascii="Aptos" w:hAnsi="Aptos" w:eastAsia="Aptos" w:cs="Aptos"/>
          <w:noProof w:val="0"/>
          <w:sz w:val="24"/>
          <w:szCs w:val="24"/>
          <w:lang w:val="en-GB"/>
        </w:rPr>
      </w:pPr>
      <w:r w:rsidRPr="1CE43773" w:rsidR="74443A32">
        <w:rPr>
          <w:rFonts w:ascii="Aptos" w:hAnsi="Aptos" w:eastAsia="Aptos" w:cs="Aptos"/>
          <w:noProof w:val="0"/>
          <w:sz w:val="24"/>
          <w:szCs w:val="24"/>
          <w:lang w:val="en-GB"/>
        </w:rPr>
        <w:t xml:space="preserve">Li, X., Zhang, Y., Chen, H., Wang, J. &amp; Liu, T., 2024. Efficacy and safety of low-intensity ultrasound therapy for myofascial pain syndrome: a systematic review and meta-analysis. BMC Musculoskeletal Disorders, 25(1), p.123. Available at: https://link.springer.com/article/10.1186/s12891-024-08174-7 </w:t>
      </w:r>
      <w:r w:rsidRPr="1CE43773" w:rsidR="6C9E326A">
        <w:rPr>
          <w:rFonts w:ascii="Aptos" w:hAnsi="Aptos" w:eastAsia="Aptos" w:cs="Aptos"/>
          <w:noProof w:val="0"/>
          <w:sz w:val="24"/>
          <w:szCs w:val="24"/>
          <w:lang w:val="en-GB"/>
        </w:rPr>
        <w:t>(</w:t>
      </w:r>
      <w:r w:rsidRPr="1CE43773" w:rsidR="74443A32">
        <w:rPr>
          <w:rFonts w:ascii="Aptos" w:hAnsi="Aptos" w:eastAsia="Aptos" w:cs="Aptos"/>
          <w:noProof w:val="0"/>
          <w:sz w:val="24"/>
          <w:szCs w:val="24"/>
          <w:lang w:val="en-GB"/>
        </w:rPr>
        <w:t>Accessed 1</w:t>
      </w:r>
      <w:r w:rsidRPr="1CE43773" w:rsidR="603566C7">
        <w:rPr>
          <w:rFonts w:ascii="Aptos" w:hAnsi="Aptos" w:eastAsia="Aptos" w:cs="Aptos"/>
          <w:noProof w:val="0"/>
          <w:sz w:val="24"/>
          <w:szCs w:val="24"/>
          <w:lang w:val="en-GB"/>
        </w:rPr>
        <w:t>5</w:t>
      </w:r>
      <w:r w:rsidRPr="1CE43773" w:rsidR="74443A32">
        <w:rPr>
          <w:rFonts w:ascii="Aptos" w:hAnsi="Aptos" w:eastAsia="Aptos" w:cs="Aptos"/>
          <w:noProof w:val="0"/>
          <w:sz w:val="24"/>
          <w:szCs w:val="24"/>
          <w:lang w:val="en-GB"/>
        </w:rPr>
        <w:t xml:space="preserve"> January 2026</w:t>
      </w:r>
      <w:r w:rsidRPr="1CE43773" w:rsidR="6B01F59E">
        <w:rPr>
          <w:rFonts w:ascii="Aptos" w:hAnsi="Aptos" w:eastAsia="Aptos" w:cs="Aptos"/>
          <w:noProof w:val="0"/>
          <w:sz w:val="24"/>
          <w:szCs w:val="24"/>
          <w:lang w:val="en-GB"/>
        </w:rPr>
        <w:t>).</w:t>
      </w:r>
    </w:p>
    <w:p xmlns:wp14="http://schemas.microsoft.com/office/word/2010/wordml" w:rsidP="1CE43773" wp14:paraId="083504DE" wp14:textId="789C1276">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1AD9074A" wp14:textId="2EDBE0BC">
      <w:pPr>
        <w:pStyle w:val="Normal"/>
        <w:spacing w:before="0" w:beforeAutospacing="off" w:after="0" w:afterAutospacing="off"/>
      </w:pPr>
      <w:r w:rsidRPr="1CE43773" w:rsidR="3C9F79DF">
        <w:rPr>
          <w:rFonts w:ascii="Aptos" w:hAnsi="Aptos" w:eastAsia="Aptos" w:cs="Aptos"/>
          <w:noProof w:val="0"/>
          <w:sz w:val="24"/>
          <w:szCs w:val="24"/>
          <w:lang w:val="en-GB"/>
        </w:rPr>
        <w:t xml:space="preserve">Matthews, M.J. and </w:t>
      </w:r>
      <w:r w:rsidRPr="1CE43773" w:rsidR="3C9F79DF">
        <w:rPr>
          <w:rFonts w:ascii="Aptos" w:hAnsi="Aptos" w:eastAsia="Aptos" w:cs="Aptos"/>
          <w:noProof w:val="0"/>
          <w:sz w:val="24"/>
          <w:szCs w:val="24"/>
          <w:lang w:val="en-GB"/>
        </w:rPr>
        <w:t>Stretanski</w:t>
      </w:r>
      <w:r w:rsidRPr="1CE43773" w:rsidR="3C9F79DF">
        <w:rPr>
          <w:rFonts w:ascii="Aptos" w:hAnsi="Aptos" w:eastAsia="Aptos" w:cs="Aptos"/>
          <w:noProof w:val="0"/>
          <w:sz w:val="24"/>
          <w:szCs w:val="24"/>
          <w:lang w:val="en-GB"/>
        </w:rPr>
        <w:t xml:space="preserve">, M.F. (2023) Gate control theory of pain. In: </w:t>
      </w:r>
      <w:r w:rsidRPr="1CE43773" w:rsidR="3C9F79DF">
        <w:rPr>
          <w:rFonts w:ascii="Aptos" w:hAnsi="Aptos" w:eastAsia="Aptos" w:cs="Aptos"/>
          <w:noProof w:val="0"/>
          <w:sz w:val="24"/>
          <w:szCs w:val="24"/>
          <w:lang w:val="en-GB"/>
        </w:rPr>
        <w:t>StatPearls</w:t>
      </w:r>
      <w:r w:rsidRPr="1CE43773" w:rsidR="3C9F79DF">
        <w:rPr>
          <w:rFonts w:ascii="Aptos" w:hAnsi="Aptos" w:eastAsia="Aptos" w:cs="Aptos"/>
          <w:noProof w:val="0"/>
          <w:sz w:val="24"/>
          <w:szCs w:val="24"/>
          <w:lang w:val="en-GB"/>
        </w:rPr>
        <w:t xml:space="preserve">. Treasure Island (FL): </w:t>
      </w:r>
      <w:r w:rsidRPr="1CE43773" w:rsidR="3C9F79DF">
        <w:rPr>
          <w:rFonts w:ascii="Aptos" w:hAnsi="Aptos" w:eastAsia="Aptos" w:cs="Aptos"/>
          <w:noProof w:val="0"/>
          <w:sz w:val="24"/>
          <w:szCs w:val="24"/>
          <w:lang w:val="en-GB"/>
        </w:rPr>
        <w:t>StatPearls</w:t>
      </w:r>
      <w:r w:rsidRPr="1CE43773" w:rsidR="3C9F79DF">
        <w:rPr>
          <w:rFonts w:ascii="Aptos" w:hAnsi="Aptos" w:eastAsia="Aptos" w:cs="Aptos"/>
          <w:noProof w:val="0"/>
          <w:sz w:val="24"/>
          <w:szCs w:val="24"/>
          <w:lang w:val="en-GB"/>
        </w:rPr>
        <w:t xml:space="preserve"> Publishing (Accessed: 1 January 2026).</w:t>
      </w:r>
    </w:p>
    <w:p xmlns:wp14="http://schemas.microsoft.com/office/word/2010/wordml" w:rsidP="1CE43773" wp14:paraId="07FF117E" wp14:textId="1BCB9CA7">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3C2E697F" wp14:textId="60A8266A">
      <w:pPr>
        <w:pStyle w:val="Normal"/>
        <w:spacing w:before="0" w:beforeAutospacing="off" w:after="0" w:afterAutospacing="off"/>
      </w:pPr>
      <w:bookmarkStart w:name="_Int_15a8r5kz" w:id="1484087820"/>
      <w:r w:rsidRPr="1CE43773" w:rsidR="3C9F79DF">
        <w:rPr>
          <w:rFonts w:ascii="Aptos" w:hAnsi="Aptos" w:eastAsia="Aptos" w:cs="Aptos"/>
          <w:noProof w:val="0"/>
          <w:sz w:val="24"/>
          <w:szCs w:val="24"/>
          <w:lang w:val="en-GB"/>
        </w:rPr>
        <w:t>Melzack</w:t>
      </w:r>
      <w:r w:rsidRPr="1CE43773" w:rsidR="3C9F79DF">
        <w:rPr>
          <w:rFonts w:ascii="Aptos" w:hAnsi="Aptos" w:eastAsia="Aptos" w:cs="Aptos"/>
          <w:noProof w:val="0"/>
          <w:sz w:val="24"/>
          <w:szCs w:val="24"/>
          <w:lang w:val="en-GB"/>
        </w:rPr>
        <w:t>, R. and Wall, P.D. (1965) Pain mechanisms: a new theory.</w:t>
      </w:r>
      <w:bookmarkEnd w:id="1484087820"/>
      <w:r w:rsidRPr="1CE43773" w:rsidR="3C9F79DF">
        <w:rPr>
          <w:rFonts w:ascii="Aptos" w:hAnsi="Aptos" w:eastAsia="Aptos" w:cs="Aptos"/>
          <w:noProof w:val="0"/>
          <w:sz w:val="24"/>
          <w:szCs w:val="24"/>
          <w:lang w:val="en-GB"/>
        </w:rPr>
        <w:t xml:space="preserve"> Science, 150(3699), pp. 971–979 (Accessed: 1</w:t>
      </w:r>
      <w:r w:rsidRPr="1CE43773" w:rsidR="7564B755">
        <w:rPr>
          <w:rFonts w:ascii="Aptos" w:hAnsi="Aptos" w:eastAsia="Aptos" w:cs="Aptos"/>
          <w:noProof w:val="0"/>
          <w:sz w:val="24"/>
          <w:szCs w:val="24"/>
          <w:lang w:val="en-GB"/>
        </w:rPr>
        <w:t xml:space="preserve">6 </w:t>
      </w:r>
      <w:r w:rsidRPr="1CE43773" w:rsidR="3C9F79DF">
        <w:rPr>
          <w:rFonts w:ascii="Aptos" w:hAnsi="Aptos" w:eastAsia="Aptos" w:cs="Aptos"/>
          <w:noProof w:val="0"/>
          <w:sz w:val="24"/>
          <w:szCs w:val="24"/>
          <w:lang w:val="en-GB"/>
        </w:rPr>
        <w:t>January 2026).</w:t>
      </w:r>
    </w:p>
    <w:p xmlns:wp14="http://schemas.microsoft.com/office/word/2010/wordml" w:rsidP="1CE43773" wp14:paraId="2764BC03" wp14:textId="3D8330E6">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204D02B4" wp14:textId="5E9CD8C6">
      <w:pPr>
        <w:pStyle w:val="Normal"/>
        <w:spacing w:before="0" w:beforeAutospacing="off" w:after="0" w:afterAutospacing="off"/>
      </w:pPr>
      <w:r w:rsidRPr="1CE43773" w:rsidR="3C9F79DF">
        <w:rPr>
          <w:rFonts w:ascii="Aptos" w:hAnsi="Aptos" w:eastAsia="Aptos" w:cs="Aptos"/>
          <w:noProof w:val="0"/>
          <w:sz w:val="24"/>
          <w:szCs w:val="24"/>
          <w:lang w:val="en-GB"/>
        </w:rPr>
        <w:t>Mouratidis, P., Rivens, I. and ter Haar, G. (2025) Ultrasound-induced acoustic cavitation takes centre stage to enhance drug delivery and the activation of the immune system. Pharmaceutics, 17(11), p. 1430 (Accessed: 1</w:t>
      </w:r>
      <w:r w:rsidRPr="1CE43773" w:rsidR="383983EE">
        <w:rPr>
          <w:rFonts w:ascii="Aptos" w:hAnsi="Aptos" w:eastAsia="Aptos" w:cs="Aptos"/>
          <w:noProof w:val="0"/>
          <w:sz w:val="24"/>
          <w:szCs w:val="24"/>
          <w:lang w:val="en-GB"/>
        </w:rPr>
        <w:t>0</w:t>
      </w:r>
      <w:r w:rsidRPr="1CE43773" w:rsidR="3C9F79DF">
        <w:rPr>
          <w:rFonts w:ascii="Aptos" w:hAnsi="Aptos" w:eastAsia="Aptos" w:cs="Aptos"/>
          <w:noProof w:val="0"/>
          <w:sz w:val="24"/>
          <w:szCs w:val="24"/>
          <w:lang w:val="en-GB"/>
        </w:rPr>
        <w:t xml:space="preserve"> January 2026).</w:t>
      </w:r>
    </w:p>
    <w:p xmlns:wp14="http://schemas.microsoft.com/office/word/2010/wordml" w:rsidP="1CE43773" wp14:paraId="195EFD01" wp14:textId="647C345D">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07B0503B" wp14:textId="10880DD4">
      <w:pPr>
        <w:pStyle w:val="Normal"/>
        <w:spacing w:before="0" w:beforeAutospacing="off" w:after="0" w:afterAutospacing="off"/>
      </w:pPr>
      <w:r w:rsidRPr="1CE43773" w:rsidR="3C9F79DF">
        <w:rPr>
          <w:rFonts w:ascii="Aptos" w:hAnsi="Aptos" w:eastAsia="Aptos" w:cs="Aptos"/>
          <w:noProof w:val="0"/>
          <w:sz w:val="24"/>
          <w:szCs w:val="24"/>
          <w:lang w:val="en-GB"/>
        </w:rPr>
        <w:t xml:space="preserve">OccupationalTherapy.com (2026) Therapeutic modalities: ultrasound. Available at: https://www.occupationaltherapy.com/articles/therapeutic-modalities-ultrasound-5366 (Accessed: </w:t>
      </w:r>
      <w:r w:rsidRPr="1CE43773" w:rsidR="1837F47D">
        <w:rPr>
          <w:rFonts w:ascii="Aptos" w:hAnsi="Aptos" w:eastAsia="Aptos" w:cs="Aptos"/>
          <w:noProof w:val="0"/>
          <w:sz w:val="24"/>
          <w:szCs w:val="24"/>
          <w:lang w:val="en-GB"/>
        </w:rPr>
        <w:t>9</w:t>
      </w:r>
      <w:r w:rsidRPr="1CE43773" w:rsidR="3C9F79DF">
        <w:rPr>
          <w:rFonts w:ascii="Aptos" w:hAnsi="Aptos" w:eastAsia="Aptos" w:cs="Aptos"/>
          <w:noProof w:val="0"/>
          <w:sz w:val="24"/>
          <w:szCs w:val="24"/>
          <w:lang w:val="en-GB"/>
        </w:rPr>
        <w:t xml:space="preserve"> January 2026).</w:t>
      </w:r>
    </w:p>
    <w:p xmlns:wp14="http://schemas.microsoft.com/office/word/2010/wordml" w:rsidP="1CE43773" wp14:paraId="03FFC71E" wp14:textId="04936847">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79EC03F1" wp14:textId="76AC3CCE">
      <w:pPr>
        <w:pStyle w:val="Normal"/>
        <w:spacing w:before="0" w:beforeAutospacing="off" w:after="0" w:afterAutospacing="off"/>
      </w:pPr>
      <w:r w:rsidRPr="1CE43773" w:rsidR="3C9F79DF">
        <w:rPr>
          <w:rFonts w:ascii="Aptos" w:hAnsi="Aptos" w:eastAsia="Aptos" w:cs="Aptos"/>
          <w:noProof w:val="0"/>
          <w:sz w:val="24"/>
          <w:szCs w:val="24"/>
          <w:lang w:val="en-GB"/>
        </w:rPr>
        <w:t>Rampazo</w:t>
      </w:r>
      <w:r w:rsidRPr="1CE43773" w:rsidR="3C9F79DF">
        <w:rPr>
          <w:rFonts w:ascii="Aptos" w:hAnsi="Aptos" w:eastAsia="Aptos" w:cs="Aptos"/>
          <w:noProof w:val="0"/>
          <w:sz w:val="24"/>
          <w:szCs w:val="24"/>
          <w:lang w:val="en-GB"/>
        </w:rPr>
        <w:t xml:space="preserve">, É.P. and </w:t>
      </w:r>
      <w:r w:rsidRPr="1CE43773" w:rsidR="3C9F79DF">
        <w:rPr>
          <w:rFonts w:ascii="Aptos" w:hAnsi="Aptos" w:eastAsia="Aptos" w:cs="Aptos"/>
          <w:noProof w:val="0"/>
          <w:sz w:val="24"/>
          <w:szCs w:val="24"/>
          <w:lang w:val="en-GB"/>
        </w:rPr>
        <w:t>Liebano</w:t>
      </w:r>
      <w:r w:rsidRPr="1CE43773" w:rsidR="3C9F79DF">
        <w:rPr>
          <w:rFonts w:ascii="Aptos" w:hAnsi="Aptos" w:eastAsia="Aptos" w:cs="Aptos"/>
          <w:noProof w:val="0"/>
          <w:sz w:val="24"/>
          <w:szCs w:val="24"/>
          <w:lang w:val="en-GB"/>
        </w:rPr>
        <w:t xml:space="preserve">, R.E. (2022) Analgesic effects of interferential current therapy: a narrative review. International Journal of Physical Therapy and Rehabilitation, 10(1), pp. 1–12 (Accessed: </w:t>
      </w:r>
      <w:r w:rsidRPr="1CE43773" w:rsidR="7BEF2E09">
        <w:rPr>
          <w:rFonts w:ascii="Aptos" w:hAnsi="Aptos" w:eastAsia="Aptos" w:cs="Aptos"/>
          <w:noProof w:val="0"/>
          <w:sz w:val="24"/>
          <w:szCs w:val="24"/>
          <w:lang w:val="en-GB"/>
        </w:rPr>
        <w:t>9</w:t>
      </w:r>
      <w:r w:rsidRPr="1CE43773" w:rsidR="3C9F79DF">
        <w:rPr>
          <w:rFonts w:ascii="Aptos" w:hAnsi="Aptos" w:eastAsia="Aptos" w:cs="Aptos"/>
          <w:noProof w:val="0"/>
          <w:sz w:val="24"/>
          <w:szCs w:val="24"/>
          <w:lang w:val="en-GB"/>
        </w:rPr>
        <w:t xml:space="preserve"> January 2026).</w:t>
      </w:r>
    </w:p>
    <w:p xmlns:wp14="http://schemas.microsoft.com/office/word/2010/wordml" w:rsidP="1CE43773" wp14:paraId="23D149E0" wp14:textId="5A258DCE">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7FBD3020" wp14:textId="4686694B">
      <w:pPr>
        <w:pStyle w:val="Normal"/>
        <w:spacing w:before="0" w:beforeAutospacing="off" w:after="0" w:afterAutospacing="off"/>
        <w:rPr>
          <w:rFonts w:ascii="Aptos" w:hAnsi="Aptos" w:eastAsia="Aptos" w:cs="Aptos"/>
          <w:noProof w:val="0"/>
          <w:sz w:val="24"/>
          <w:szCs w:val="24"/>
          <w:lang w:val="en-GB"/>
        </w:rPr>
      </w:pPr>
      <w:r w:rsidRPr="1CE43773" w:rsidR="58F8FBEF">
        <w:rPr>
          <w:rFonts w:ascii="Aptos" w:hAnsi="Aptos" w:eastAsia="Aptos" w:cs="Aptos"/>
          <w:noProof w:val="0"/>
          <w:sz w:val="24"/>
          <w:szCs w:val="24"/>
          <w:lang w:val="en-GB"/>
        </w:rPr>
        <w:t xml:space="preserve">TEN PROS (2026) Richmar </w:t>
      </w:r>
      <w:r w:rsidRPr="1CE43773" w:rsidR="58F8FBEF">
        <w:rPr>
          <w:rFonts w:ascii="Aptos" w:hAnsi="Aptos" w:eastAsia="Aptos" w:cs="Aptos"/>
          <w:noProof w:val="0"/>
          <w:sz w:val="24"/>
          <w:szCs w:val="24"/>
          <w:lang w:val="en-GB"/>
        </w:rPr>
        <w:t>TheraTouch</w:t>
      </w:r>
      <w:r w:rsidRPr="1CE43773" w:rsidR="58F8FBEF">
        <w:rPr>
          <w:rFonts w:ascii="Aptos" w:hAnsi="Aptos" w:eastAsia="Aptos" w:cs="Aptos"/>
          <w:noProof w:val="0"/>
          <w:sz w:val="24"/>
          <w:szCs w:val="24"/>
          <w:lang w:val="en-GB"/>
        </w:rPr>
        <w:t xml:space="preserve"> UX2 Clinical Ultrasound Therapy Device: product information. Available at: https://www.tenspros.com/richmar-theratouch-ux2-clinical-ultrasound-therapy-device-dq2000.html (Accessed: 11 January 2026).</w:t>
      </w:r>
    </w:p>
    <w:p xmlns:wp14="http://schemas.microsoft.com/office/word/2010/wordml" w:rsidP="1CE43773" wp14:paraId="5C3A621F" wp14:textId="41DA1B46">
      <w:pPr>
        <w:pStyle w:val="Normal"/>
        <w:spacing w:before="0" w:beforeAutospacing="off" w:after="0" w:afterAutospacing="off"/>
        <w:rPr>
          <w:rFonts w:ascii="Aptos" w:hAnsi="Aptos" w:eastAsia="Aptos" w:cs="Aptos"/>
          <w:noProof w:val="0"/>
          <w:sz w:val="24"/>
          <w:szCs w:val="24"/>
          <w:lang w:val="en-GB"/>
        </w:rPr>
      </w:pPr>
    </w:p>
    <w:p xmlns:wp14="http://schemas.microsoft.com/office/word/2010/wordml" w:rsidP="1CE43773" wp14:paraId="4F65C06D" wp14:textId="10E9CAF7">
      <w:pPr>
        <w:pStyle w:val="Normal"/>
        <w:spacing w:before="0" w:beforeAutospacing="off" w:after="0" w:afterAutospacing="off"/>
        <w:ind w:left="0"/>
        <w:rPr>
          <w:rFonts w:ascii="Aptos" w:hAnsi="Aptos" w:eastAsia="Aptos" w:cs="Aptos"/>
          <w:noProof w:val="0"/>
          <w:sz w:val="24"/>
          <w:szCs w:val="24"/>
          <w:lang w:val="en-GB"/>
        </w:rPr>
      </w:pPr>
    </w:p>
    <w:p xmlns:wp14="http://schemas.microsoft.com/office/word/2010/wordml" w:rsidP="1CE43773" wp14:paraId="3ECBA627" wp14:textId="3AC8F68A">
      <w:pPr>
        <w:pStyle w:val="Normal"/>
        <w:spacing w:before="0" w:beforeAutospacing="off" w:after="0" w:afterAutospacing="off"/>
        <w:ind w:left="0"/>
        <w:rPr>
          <w:rFonts w:ascii="Consolas" w:hAnsi="Consolas" w:eastAsia="Consolas" w:cs="Consolas"/>
          <w:noProof w:val="0"/>
          <w:color w:val="1B1B1B"/>
          <w:sz w:val="24"/>
          <w:szCs w:val="24"/>
          <w:lang w:val="en-GB"/>
        </w:rPr>
      </w:pPr>
    </w:p>
    <w:p xmlns:wp14="http://schemas.microsoft.com/office/word/2010/wordml" w:rsidP="1CE43773" wp14:paraId="101346B5" wp14:textId="1DB6A6FA">
      <w:pPr>
        <w:pStyle w:val="Normal"/>
        <w:spacing w:before="0" w:beforeAutospacing="off" w:after="0" w:afterAutospacing="off"/>
        <w:ind w:left="0"/>
        <w:rPr>
          <w:rFonts w:ascii="Consolas" w:hAnsi="Consolas" w:eastAsia="Consolas" w:cs="Consolas"/>
          <w:noProof w:val="0"/>
          <w:color w:val="1B1B1B"/>
          <w:sz w:val="24"/>
          <w:szCs w:val="24"/>
          <w:lang w:val="en-GB"/>
        </w:rPr>
      </w:pPr>
    </w:p>
    <w:p xmlns:wp14="http://schemas.microsoft.com/office/word/2010/wordml" w:rsidP="1CE43773" wp14:paraId="76657E99" wp14:textId="0DD68EC9">
      <w:pPr>
        <w:pStyle w:val="ListParagraph"/>
        <w:spacing w:before="0" w:beforeAutospacing="off" w:after="0" w:afterAutospacing="off"/>
        <w:ind w:left="720"/>
        <w:rPr>
          <w:rFonts w:ascii="Aptos" w:hAnsi="Aptos" w:eastAsia="Aptos" w:cs="Aptos"/>
          <w:noProof w:val="0"/>
          <w:sz w:val="24"/>
          <w:szCs w:val="24"/>
          <w:lang w:val="en-GB"/>
        </w:rPr>
      </w:pPr>
    </w:p>
    <w:p xmlns:wp14="http://schemas.microsoft.com/office/word/2010/wordml" wp14:paraId="5E5787A5" wp14:textId="41F0670F"/>
    <w:sectPr>
      <w:pgSz w:w="11906" w:h="16838" w:orient="portrait"/>
      <w:pgMar w:top="1440" w:right="1440" w:bottom="1440" w:left="1440" w:header="720" w:footer="720" w:gutter="0"/>
      <w:cols w:space="720"/>
      <w:docGrid w:linePitch="360"/>
      <w:headerReference w:type="default" r:id="R7db81f8addfe4d51"/>
      <w:footerReference w:type="default" r:id="R03054d93227e42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CE43773" w:rsidTr="1CE43773" w14:paraId="3411AB7E">
      <w:trPr>
        <w:trHeight w:val="300"/>
      </w:trPr>
      <w:tc>
        <w:tcPr>
          <w:tcW w:w="3005" w:type="dxa"/>
          <w:tcMar/>
        </w:tcPr>
        <w:p w:rsidR="1CE43773" w:rsidP="1CE43773" w:rsidRDefault="1CE43773" w14:paraId="08B1A2D2" w14:textId="156D21C5">
          <w:pPr>
            <w:pStyle w:val="Header"/>
            <w:bidi w:val="0"/>
            <w:ind w:left="-115"/>
            <w:jc w:val="left"/>
          </w:pPr>
        </w:p>
      </w:tc>
      <w:tc>
        <w:tcPr>
          <w:tcW w:w="3005" w:type="dxa"/>
          <w:tcMar/>
        </w:tcPr>
        <w:p w:rsidR="1CE43773" w:rsidP="1CE43773" w:rsidRDefault="1CE43773" w14:paraId="121C40DA" w14:textId="29F599F6">
          <w:pPr>
            <w:pStyle w:val="Header"/>
            <w:bidi w:val="0"/>
            <w:jc w:val="center"/>
          </w:pPr>
        </w:p>
      </w:tc>
      <w:tc>
        <w:tcPr>
          <w:tcW w:w="3005" w:type="dxa"/>
          <w:tcMar/>
        </w:tcPr>
        <w:p w:rsidR="1CE43773" w:rsidP="1CE43773" w:rsidRDefault="1CE43773" w14:paraId="5FE176B4" w14:textId="5DEADA07">
          <w:pPr>
            <w:pStyle w:val="Header"/>
            <w:bidi w:val="0"/>
            <w:ind w:right="-115"/>
            <w:jc w:val="right"/>
          </w:pPr>
        </w:p>
      </w:tc>
    </w:tr>
  </w:tbl>
  <w:p w:rsidR="1CE43773" w:rsidP="1CE43773" w:rsidRDefault="1CE43773" w14:paraId="476A166F" w14:textId="6B303C4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CE43773" w:rsidTr="1CE43773" w14:paraId="4EF2307D">
      <w:trPr>
        <w:trHeight w:val="300"/>
      </w:trPr>
      <w:tc>
        <w:tcPr>
          <w:tcW w:w="3005" w:type="dxa"/>
          <w:tcMar/>
        </w:tcPr>
        <w:p w:rsidR="1CE43773" w:rsidP="1CE43773" w:rsidRDefault="1CE43773" w14:paraId="67CF783A" w14:textId="23B7ECFC">
          <w:pPr>
            <w:pStyle w:val="Header"/>
            <w:bidi w:val="0"/>
            <w:ind w:left="-115"/>
            <w:jc w:val="left"/>
          </w:pPr>
          <w:r w:rsidR="1CE43773">
            <w:rPr/>
            <w:t>BMST6002/</w:t>
          </w:r>
        </w:p>
      </w:tc>
      <w:tc>
        <w:tcPr>
          <w:tcW w:w="3005" w:type="dxa"/>
          <w:tcMar/>
        </w:tcPr>
        <w:p w:rsidR="1CE43773" w:rsidP="1CE43773" w:rsidRDefault="1CE43773" w14:paraId="138790CD" w14:textId="2D9F242D">
          <w:pPr>
            <w:pStyle w:val="Header"/>
            <w:bidi w:val="0"/>
            <w:jc w:val="center"/>
          </w:pPr>
        </w:p>
      </w:tc>
      <w:tc>
        <w:tcPr>
          <w:tcW w:w="3005" w:type="dxa"/>
          <w:tcMar/>
        </w:tcPr>
        <w:p w:rsidR="1CE43773" w:rsidP="1CE43773" w:rsidRDefault="1CE43773" w14:paraId="424CB1BE" w14:textId="2D0DA9AC">
          <w:pPr>
            <w:pStyle w:val="Header"/>
            <w:bidi w:val="0"/>
            <w:ind w:right="-115"/>
            <w:jc w:val="right"/>
          </w:pPr>
          <w:r w:rsidR="1CE43773">
            <w:rPr/>
            <w:t>2304127/Naomi  Eynon</w:t>
          </w:r>
        </w:p>
      </w:tc>
    </w:tr>
  </w:tbl>
  <w:p w:rsidR="1CE43773" w:rsidP="1CE43773" w:rsidRDefault="1CE43773" w14:paraId="2072202E" w14:textId="3B8AFC1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CuA8K3JBoRhV+M" int2:id="MP4zeKHz">
      <int2:state int2:type="spell" int2:value="Rejected"/>
    </int2:textHash>
    <int2:textHash int2:hashCode="qMf7OLenMEsxep" int2:id="wycOGVaG">
      <int2:state int2:type="spell" int2:value="Rejected"/>
    </int2:textHash>
    <int2:textHash int2:hashCode="TE5txLvbzo+E8H" int2:id="T4zUmPIQ">
      <int2:state int2:type="spell" int2:value="Rejected"/>
    </int2:textHash>
    <int2:textHash int2:hashCode="SOVj8UjcBNizHJ" int2:id="ikuRTdF5">
      <int2:state int2:type="spell" int2:value="Rejected"/>
    </int2:textHash>
    <int2:textHash int2:hashCode="rqqMH3vzS9ipdw" int2:id="oPzrOCcJ">
      <int2:state int2:type="spell" int2:value="Rejected"/>
    </int2:textHash>
    <int2:textHash int2:hashCode="2AavdG6xSSMWZk" int2:id="cG6CmYC4">
      <int2:state int2:type="spell" int2:value="Rejected"/>
    </int2:textHash>
    <int2:textHash int2:hashCode="NW/aAtNBhpZjOZ" int2:id="yXITJSPv">
      <int2:state int2:type="spell" int2:value="Rejected"/>
    </int2:textHash>
    <int2:textHash int2:hashCode="1ArCU0b/ql99Vw" int2:id="4rdqcS33">
      <int2:state int2:type="spell" int2:value="Rejected"/>
    </int2:textHash>
    <int2:textHash int2:hashCode="3bUucBER9UXxtY" int2:id="DBkbNinH">
      <int2:state int2:type="spell" int2:value="Rejected"/>
    </int2:textHash>
    <int2:bookmark int2:bookmarkName="_Int_15a8r5kz" int2:invalidationBookmarkName="" int2:hashCode="vm6XrQrZpEz3Q1" int2:id="IcOAP7pS">
      <int2:extLst>
        <oel:ext uri="426473B9-03D8-482F-96C9-C2C85392BACA">
          <int2:similarityCritique int2:version="1" int2:context="Melzack, R. and Wall, P.D. (1965) Pain mechanisms: a new theory.">
            <int2:source int2:sourceType="Online" int2:sourceTitle="Melzack, R. and Wall, P.D. (1965) Pain Mechanisms: A New Theory ..." int2:sourceUrl="https://www.scirp.org/reference/ReferencesPapers?ReferenceID=1148802" int2:sourceSnippet="Article citations More&gt;&gt; Melzack, R. and Wall, P.D. (1965) Pain Mechanisms: A New Theory. Science, 150, 971-979. has been cited by the following article: TITLE: Pain Hypersensitivity: A Bio-Psychological Explanation of Chronic Musculoskeletal Pain and Underpinning Theory AUTHORS: Zakir Uddin, Joy C. MacDermid KEYWORDS: Abnormal Pain, Theory, Sensitivity JOURNAL NAME: Pain Studies and Treatment ...">
              <int2:suggestions int2:citationType="Inline">
                <int2:suggestion int2:citationStyle="Mla" int2:isIdentical="1">
                  <int2:citationText>(“Melzack, R. and Wall, P.D. (1965) Pain Mechanisms: A New Theory ...”)</int2:citationText>
                </int2:suggestion>
                <int2:suggestion int2:citationStyle="Apa" int2:isIdentical="1">
                  <int2:citationText>(“Melzack, R. and Wall, P.D. (1965) Pain Mechanisms: A New Theory ...”)</int2:citationText>
                </int2:suggestion>
                <int2:suggestion int2:citationStyle="Chicago" int2:isIdentical="1">
                  <int2:citationText>(“Melzack, R. and Wall, P.D. (1965) Pain Mechanisms: A New Theory ...”)</int2:citationText>
                </int2:suggestion>
              </int2:suggestions>
              <int2:suggestions int2:citationType="Full">
                <int2:suggestion int2:citationStyle="Mla" int2:isIdentical="1">
                  <int2:citationText>&lt;i&gt;Melzack, R. and Wall, P.D. (1965) Pain Mechanisms: A New Theory ...&lt;/i&gt;, https://www.scirp.org/reference/ReferencesPapers?ReferenceID=1148802.</int2:citationText>
                </int2:suggestion>
                <int2:suggestion int2:citationStyle="Apa" int2:isIdentical="1">
                  <int2:citationText>&lt;i&gt;Melzack, R. and Wall, P.D. (1965) Pain Mechanisms: A New Theory ...&lt;/i&gt;. (n.d.). Retrieved from https://www.scirp.org/reference/ReferencesPapers?ReferenceID=1148802</int2:citationText>
                </int2:suggestion>
                <int2:suggestion int2:citationStyle="Chicago" int2:isIdentical="1">
                  <int2:citationText>“Melzack, R. and Wall, P.D. (1965) Pain Mechanisms: A New Theory ...” n.d., https://www.scirp.org/reference/ReferencesPapers?ReferenceID=1148802.</int2:citationText>
                </int2:suggestion>
              </int2:suggestions>
            </int2:source>
            <int2:source int2:sourceType="Online" int2:sourceTitle="Melzack, R. and Wall, P.D. (1965) Pain Mechanisms A New Theory. Science ..." int2:sourceUrl="https://www.scirp.org/reference/referencespapers?referenceid=3229480" int2:sourceSnippet="Melzack, R. and Wall, P.D. (1965) Pain Mechanisms A New Theory. Science, 150, 971-979.">
              <int2:suggestions int2:citationType="Inline">
                <int2:suggestion int2:citationStyle="Mla" int2:isIdentical="0">
                  <int2:citationText>(“Melzack, R. and Wall, P.D. (1965) Pain Mechanisms A New Theory. Science ...”)</int2:citationText>
                </int2:suggestion>
                <int2:suggestion int2:citationStyle="Apa" int2:isIdentical="0">
                  <int2:citationText>(“Melzack, R. and Wall, P.D. (1965) Pain Mechanisms A New Theory. Science ...”)</int2:citationText>
                </int2:suggestion>
                <int2:suggestion int2:citationStyle="Chicago" int2:isIdentical="0">
                  <int2:citationText>(“Melzack, R. and Wall, P.D. (1965) Pain Mechanisms A New Theory. Science ...”)</int2:citationText>
                </int2:suggestion>
              </int2:suggestions>
              <int2:suggestions int2:citationType="Full">
                <int2:suggestion int2:citationStyle="Mla" int2:isIdentical="0">
                  <int2:citationText>&lt;i&gt;Melzack, R. and Wall, P.D. (1965) Pain Mechanisms A New Theory. Science ...&lt;/i&gt;, https://www.scirp.org/reference/referencespapers?referenceid=3229480.</int2:citationText>
                </int2:suggestion>
                <int2:suggestion int2:citationStyle="Apa" int2:isIdentical="0">
                  <int2:citationText>&lt;i&gt;Melzack, R. and Wall, P.D. (1965) Pain Mechanisms A New Theory. Science ...&lt;/i&gt;. (n.d.). Retrieved from https://www.scirp.org/reference/referencespapers?referenceid=3229480</int2:citationText>
                </int2:suggestion>
                <int2:suggestion int2:citationStyle="Chicago" int2:isIdentical="0">
                  <int2:citationText>“Melzack, R. and Wall, P.D. (1965) Pain Mechanisms A New Theory. Science ...” n.d., https://www.scirp.org/reference/referencespapers?referenceid=3229480.</int2:citationText>
                </int2:suggestion>
              </int2:suggestions>
            </int2:source>
          </int2:similarityCritique>
        </oel:ext>
      </int2:extLst>
    </int2:bookmark>
    <int2:bookmark int2:bookmarkName="_Int_cmdL0EL1" int2:invalidationBookmarkName="" int2:hashCode="7NP4ysUA8e3EzF" int2:id="H2DJjteb">
      <int2:extLst>
        <oel:ext uri="426473B9-03D8-482F-96C9-C2C85392BACA">
          <int2:similarityCritique int2:version="1" int2:context="Kadı, M.R., et al. (2019) ‘Is interferential current effective in the management of pain, range of motion, and edema following total knee arthroplasty surgery?">
            <int2:source int2:sourceType="Online" int2:sourceTitle="The effect of kinesio taping on edema, pain, and functionality after ..." int2:sourceUrl="https://www.sciencedirect.com/science/article/abs/pii/S0949265823001409" int2:sourceSnippet="Is interferential current effective in the management of pain, range of motion, and edema following total knee arthroplasty surgery? A randomized double-blind controlled trial Clin Rehabil (2019 Jun) S.W. Cheatham et al.">
              <int2:suggestions int2:citationType="Inline">
                <int2:suggestion int2:citationStyle="Mla" int2:isIdentical="0">
                  <int2:citationText>(“The effect of kinesio taping on edema, pain, and functionality after ...”)</int2:citationText>
                </int2:suggestion>
                <int2:suggestion int2:citationStyle="Apa" int2:isIdentical="0">
                  <int2:citationText>(“The effect of kinesio taping on edema, pain, and functionality after ...”)</int2:citationText>
                </int2:suggestion>
                <int2:suggestion int2:citationStyle="Chicago" int2:isIdentical="0">
                  <int2:citationText>(“The effect of kinesio taping on edema, pain, and functionality after ...”)</int2:citationText>
                </int2:suggestion>
              </int2:suggestions>
              <int2:suggestions int2:citationType="Full">
                <int2:suggestion int2:citationStyle="Mla" int2:isIdentical="0">
                  <int2:citationText>&lt;i&gt;The effect of kinesio taping on edema, pain, and functionality after ...&lt;/i&gt;, https://www.sciencedirect.com/science/article/abs/pii/S0949265823001409.</int2:citationText>
                </int2:suggestion>
                <int2:suggestion int2:citationStyle="Apa" int2:isIdentical="0">
                  <int2:citationText>&lt;i&gt;The effect of kinesio taping on edema, pain, and functionality after ...&lt;/i&gt;. (n.d.). Retrieved from https://www.sciencedirect.com/science/article/abs/pii/S0949265823001409</int2:citationText>
                </int2:suggestion>
                <int2:suggestion int2:citationStyle="Chicago" int2:isIdentical="0">
                  <int2:citationText>“The effect of kinesio taping on edema, pain, and functionality after ...” n.d., https://www.sciencedirect.com/science/article/abs/pii/S0949265823001409.</int2:citationText>
                </int2:suggestion>
              </int2:suggestions>
            </int2:source>
          </int2:similarityCritique>
        </oel:ext>
      </int2:extLst>
    </int2:bookmark>
    <int2:bookmark int2:bookmarkName="_Int_KAHO5GSb" int2:invalidationBookmarkName="" int2:hashCode="heFH6WDXl8Xd9j" int2:id="VTYQI7t2">
      <int2:extLst>
        <oel:ext uri="426473B9-03D8-482F-96C9-C2C85392BACA">
          <int2:similarityCritique int2:version="1" int2:context="The effect of interferential currents and TENS on pain and functionality in patients with chronic mechanical low back pain.">
            <int2:source int2:sourceType="Online" int2:sourceTitle="THE EFFECT OF INTERFERENTIAL CURRENTS AND TENS ON PAIN AND ..." int2:sourceUrl="https://jtss.org/articles/the-effect-of-interferential-currents-and-tens-on-pain-and-functionality-in-patients-with-chronic-mechanical-low-back-pain/jtss.galenos.2024.73745" int2:sourceSnippet="THE EFFECT OF INTERFERENTIAL CURRENTS AND TENS ON PAIN AND FUNCTIONALITY IN PATIENTS WITH CHRONIC MECHANICAL LOW BACK PAIN - The Journal of Turkish Spinal Surgery This study included 50 volunteer patients diagnosed with CLBP randomly assigned to IFC and TENS treatment. In addition to electrical stimulation, therapeutic ultrasound, hot packs, and exercise were administered to both groups. All ...">
              <int2:suggestions int2:citationType="Inline">
                <int2:suggestion int2:citationStyle="Mla" int2:isIdentical="0">
                  <int2:citationText>(“THE EFFECT OF INTERFERENTIAL CURRENTS AND TENS ON PAIN AND ...”)</int2:citationText>
                </int2:suggestion>
                <int2:suggestion int2:citationStyle="Apa" int2:isIdentical="0">
                  <int2:citationText>(“THE EFFECT OF INTERFERENTIAL CURRENTS AND TENS ON PAIN AND ...”)</int2:citationText>
                </int2:suggestion>
                <int2:suggestion int2:citationStyle="Chicago" int2:isIdentical="0">
                  <int2:citationText>(“THE EFFECT OF INTERFERENTIAL CURRENTS AND TENS ON PAIN AND ...”)</int2:citationText>
                </int2:suggestion>
              </int2:suggestions>
              <int2:suggestions int2:citationType="Full">
                <int2:suggestion int2:citationStyle="Mla" int2:isIdentical="0">
                  <int2:citationText>&lt;i&gt;THE EFFECT OF INTERFERENTIAL CURRENTS AND TENS ON PAIN AND ...&lt;/i&gt;, https://jtss.org/articles/the-effect-of-interferential-currents-and-tens-on-pain-and-functionality-in-patients-with-chronic-mechanical-low-back-pain/jtss.galenos.2024.73745.</int2:citationText>
                </int2:suggestion>
                <int2:suggestion int2:citationStyle="Apa" int2:isIdentical="0">
                  <int2:citationText>&lt;i&gt;THE EFFECT OF INTERFERENTIAL CURRENTS AND TENS ON PAIN AND ...&lt;/i&gt;. (n.d.). Retrieved from https://jtss.org/articles/the-effect-of-interferential-currents-and-tens-on-pain-and-functionality-in-patients-with-chronic-mechanical-low-back-pain/jtss.galenos.2024.73745</int2:citationText>
                </int2:suggestion>
                <int2:suggestion int2:citationStyle="Chicago" int2:isIdentical="0">
                  <int2:citationText>“THE EFFECT OF INTERFERENTIAL CURRENTS AND TENS ON PAIN AND ...” n.d., https://jtss.org/articles/the-effect-of-interferential-currents-and-tens-on-pain-and-functionality-in-patients-with-chronic-mechanical-low-back-pain/jtss.galenos.2024.73745.</int2:citationText>
                </int2:suggestion>
              </int2:suggestions>
            </int2:source>
            <int2:source int2:sourceType="Online" int2:sourceTitle="THE EFFECT OF INTERFERENTIAL CURRENTS AND TENS ON PAIN AND ..." int2:sourceUrl="https://www.researchgate.net/publication/378005270_THE_EFFECT_OF_INTERFERENTIAL_CURRENTS_AND_TENS_ON_PAIN_AND_FUNCTIONALITY_IN_PATIENTS_WITH_CHRONIC_MECHANICAL_LOW_BACK_PAIN" int2:sourceSnippet="Request PDF | On Feb 6, 2024, Tuğba Kuru Çolak and others published THE EFFECT OF INTERFERENTIAL CURRENTS AND TENS ON PAIN AND FUNCTIONALITY IN PATIENTS WITH CHRONIC MECHANICAL LOW BACK PAIN ...">
              <int2:suggestions int2:citationType="Inline">
                <int2:suggestion int2:citationStyle="Mla" int2:isIdentical="0">
                  <int2:citationText>(“THE EFFECT OF INTERFERENTIAL CURRENTS AND TENS ON PAIN AND ...”)</int2:citationText>
                </int2:suggestion>
                <int2:suggestion int2:citationStyle="Apa" int2:isIdentical="0">
                  <int2:citationText>(“THE EFFECT OF INTERFERENTIAL CURRENTS AND TENS ON PAIN AND ...”)</int2:citationText>
                </int2:suggestion>
                <int2:suggestion int2:citationStyle="Chicago" int2:isIdentical="0">
                  <int2:citationText>(“THE EFFECT OF INTERFERENTIAL CURRENTS AND TENS ON PAIN AND ...”)</int2:citationText>
                </int2:suggestion>
              </int2:suggestions>
              <int2:suggestions int2:citationType="Full">
                <int2:suggestion int2:citationStyle="Mla" int2:isIdentical="0">
                  <int2:citationText>&lt;i&gt;THE EFFECT OF INTERFERENTIAL CURRENTS AND TENS ON PAIN AND ...&lt;/i&gt;, https://www.researchgate.net/publication/378005270_THE_EFFECT_OF_INTERFERENTIAL_CURRENTS_AND_TENS_ON_PAIN_AND_FUNCTIONALITY_IN_PATIENTS_WITH_CHRONIC_MECHANICAL_LOW_BACK_PAIN.</int2:citationText>
                </int2:suggestion>
                <int2:suggestion int2:citationStyle="Apa" int2:isIdentical="0">
                  <int2:citationText>&lt;i&gt;THE EFFECT OF INTERFERENTIAL CURRENTS AND TENS ON PAIN AND ...&lt;/i&gt;. (n.d.). Retrieved from https://www.researchgate.net/publication/378005270_THE_EFFECT_OF_INTERFERENTIAL_CURRENTS_AND_TENS_ON_PAIN_AND_FUNCTIONALITY_IN_PATIENTS_WITH_CHRONIC_MECHANICAL_LOW_BACK_PAIN</int2:citationText>
                </int2:suggestion>
                <int2:suggestion int2:citationStyle="Chicago" int2:isIdentical="0">
                  <int2:citationText>“THE EFFECT OF INTERFERENTIAL CURRENTS AND TENS ON PAIN AND ...” n.d., https://www.researchgate.net/publication/378005270_THE_EFFECT_OF_INTERFERENTIAL_CURRENTS_AND_TENS_ON_PAIN_AND_FUNCTIONALITY_IN_PATIENTS_WITH_CHRONIC_MECHANICAL_LOW_BACK_PAIN.</int2:citationText>
                </int2:suggestion>
              </int2:suggestions>
            </int2:source>
          </int2:similarityCritique>
        </oel:ext>
      </int2:extLst>
    </int2:bookmark>
    <int2:bookmark int2:bookmarkName="_Int_PnnA4aaS" int2:invalidationBookmarkName="" int2:hashCode="LhAo7hY7MYXZij" int2:id="YKP12j0J">
      <int2:extLst>
        <oel:ext uri="426473B9-03D8-482F-96C9-C2C85392BACA">
          <int2:similarityCritique int2:version="1" int2:context="Do Electrical Stimulation Devices Reduce Pain and Improve Function?—A Comparative Review.">
            <int2:source int2:sourceType="Online" int2:sourceTitle="(PDF) Do Electrical Stimulation Devices Reduce Pain and Improve ..." int2:sourceUrl="https://www.researchgate.net/publication/374223069_Do_Electrical_Stimulation_Devices_Reduce_Pain_and_Improve_Function-A_Comparative_Review" int2:sourceSnippet="Do Electrical Stimulation Devices Reduce Pain and Improve Function?—A Comparative Review September 2023 Pain and Therapy DOI: 10.1007/s40122-023-00554-6 License CC BY-NC 4.0">
              <int2:suggestions int2:citationType="Inline">
                <int2:suggestion int2:citationStyle="Mla" int2:isIdentical="0">
                  <int2:citationText>(“(PDF) Do Electrical Stimulation Devices Reduce Pain and Improve ...”)</int2:citationText>
                </int2:suggestion>
                <int2:suggestion int2:citationStyle="Apa" int2:isIdentical="0">
                  <int2:citationText>(“(PDF) Do Electrical Stimulation Devices Reduce Pain and Improve ...”)</int2:citationText>
                </int2:suggestion>
                <int2:suggestion int2:citationStyle="Chicago" int2:isIdentical="0">
                  <int2:citationText>(“(PDF) Do Electrical Stimulation Devices Reduce Pain and Improve ...”)</int2:citationText>
                </int2:suggestion>
              </int2:suggestions>
              <int2:suggestions int2:citationType="Full">
                <int2:suggestion int2:citationStyle="Mla" int2:isIdentical="0">
                  <int2:citationText>&lt;i&gt;(PDF) Do Electrical Stimulation Devices Reduce Pain and Improve ...&lt;/i&gt;, https://www.researchgate.net/publication/374223069_Do_Electrical_Stimulation_Devices_Reduce_Pain_and_Improve_Function-A_Comparative_Review.</int2:citationText>
                </int2:suggestion>
                <int2:suggestion int2:citationStyle="Apa" int2:isIdentical="0">
                  <int2:citationText>&lt;i&gt;(PDF) Do Electrical Stimulation Devices Reduce Pain and Improve ...&lt;/i&gt;. (n.d.). Retrieved from https://www.researchgate.net/publication/374223069_Do_Electrical_Stimulation_Devices_Reduce_Pain_and_Improve_Function-A_Comparative_Review</int2:citationText>
                </int2:suggestion>
                <int2:suggestion int2:citationStyle="Chicago" int2:isIdentical="0">
                  <int2:citationText>“(PDF) Do Electrical Stimulation Devices Reduce Pain and Improve ...” n.d., https://www.researchgate.net/publication/374223069_Do_Electrical_Stimulation_Devices_Reduce_Pain_and_Improve_Function-A_Comparative_Review.</int2:citationText>
                </int2:suggestion>
              </int2:suggestions>
            </int2:source>
            <int2:source int2:sourceType="Online" int2:sourceTitle="Do Electrical Stimulation Devices Reduce Pain and Improve ... - Springer" int2:sourceUrl="https://link.springer.com/content/pdf/10.1007/s40122-023-00554-6.pdf" int2:sourceSnippet="Do Electrical Stimulation Devices Reduce Pain and Improve Function?—A Comparative Review Christian B. Allen . Tyler K. Williamson . Stephen M. Norwood .">
              <int2:suggestions int2:citationType="Inline">
                <int2:suggestion int2:citationStyle="Mla" int2:isIdentical="0">
                  <int2:citationText>(“Do Electrical Stimulation Devices Reduce Pain and Improve ... - Springer”)</int2:citationText>
                </int2:suggestion>
                <int2:suggestion int2:citationStyle="Apa" int2:isIdentical="0">
                  <int2:citationText>(“Do Electrical Stimulation Devices Reduce Pain and Improve ... - Springer”)</int2:citationText>
                </int2:suggestion>
                <int2:suggestion int2:citationStyle="Chicago" int2:isIdentical="0">
                  <int2:citationText>(“Do Electrical Stimulation Devices Reduce Pain and Improve ... - Springer”)</int2:citationText>
                </int2:suggestion>
              </int2:suggestions>
              <int2:suggestions int2:citationType="Full">
                <int2:suggestion int2:citationStyle="Mla" int2:isIdentical="0">
                  <int2:citationText>&lt;i&gt;Do Electrical Stimulation Devices Reduce Pain and Improve ... - Springer&lt;/i&gt;, https://link.springer.com/content/pdf/10.1007/s40122-023-00554-6.pdf.</int2:citationText>
                </int2:suggestion>
                <int2:suggestion int2:citationStyle="Apa" int2:isIdentical="0">
                  <int2:citationText>&lt;i&gt;Do Electrical Stimulation Devices Reduce Pain and Improve ... - Springer&lt;/i&gt;. (n.d.). Retrieved from https://link.springer.com/content/pdf/10.1007/s40122-023-00554-6.pdf</int2:citationText>
                </int2:suggestion>
                <int2:suggestion int2:citationStyle="Chicago" int2:isIdentical="0">
                  <int2:citationText>“Do Electrical Stimulation Devices Reduce Pain and Improve ... - Springer” n.d., https://link.springer.com/content/pdf/10.1007/s40122-023-00554-6.pdf.</int2:citationText>
                </int2:suggestion>
              </int2:suggestions>
            </int2:source>
            <int2:source int2:sourceType="Online" int2:sourceTitle="Do Electrical Stimulation Devices Reduce Pain and Improve Function?-A ..." int2:sourceUrl="https://www.scribd.com/document/713234176/s40122-023-00554-6" int2:sourceSnippet="Do Electrical Stimulation Devices Reduce Pain and Improve Function?-A Comparative Review This review compares the effectiveness of various forms of electrical stimulation (ES) for reducing pain and improving function. The review finds: 1) ES devices have different technical parameters and applications depending on the condition being treated.">
              <int2:suggestions int2:citationType="Inline">
                <int2:suggestion int2:citationStyle="Mla" int2:isIdentical="0">
                  <int2:citationText>(“Do Electrical Stimulation Devices Reduce Pain and Improve Function?-A ...”)</int2:citationText>
                </int2:suggestion>
                <int2:suggestion int2:citationStyle="Apa" int2:isIdentical="0">
                  <int2:citationText>(“Do Electrical Stimulation Devices Reduce Pain and Improve Function?-A ...”)</int2:citationText>
                </int2:suggestion>
                <int2:suggestion int2:citationStyle="Chicago" int2:isIdentical="0">
                  <int2:citationText>(“Do Electrical Stimulation Devices Reduce Pain and Improve Function?-A ...”)</int2:citationText>
                </int2:suggestion>
              </int2:suggestions>
              <int2:suggestions int2:citationType="Full">
                <int2:suggestion int2:citationStyle="Mla" int2:isIdentical="0">
                  <int2:citationText>&lt;i&gt;Do Electrical Stimulation Devices Reduce Pain and Improve Function?-A ...&lt;/i&gt;, https://www.scribd.com/document/713234176/s40122-023-00554-6.</int2:citationText>
                </int2:suggestion>
                <int2:suggestion int2:citationStyle="Apa" int2:isIdentical="0">
                  <int2:citationText>&lt;i&gt;Do Electrical Stimulation Devices Reduce Pain and Improve Function?-A ...&lt;/i&gt;. (n.d.). Retrieved from https://www.scribd.com/document/713234176/s40122-023-00554-6</int2:citationText>
                </int2:suggestion>
                <int2:suggestion int2:citationStyle="Chicago" int2:isIdentical="0">
                  <int2:citationText>“Do Electrical Stimulation Devices Reduce Pain and Improve Function?-A ...” n.d., https://www.scribd.com/document/713234176/s40122-023-00554-6.</int2:citationText>
                </int2:suggestion>
              </int2:suggestions>
            </int2:source>
          </int2:similarityCritique>
        </oel:ext>
      </int2:extLst>
    </int2:bookmark>
    <int2:entireDocument int2:id="49IIOpds">
      <int2:extLst>
        <oel:ext uri="E302BA01-7950-474C-9AD3-286E660C40A8">
          <int2:similaritySummary int2:version="1" int2:runId="1768603965265" int2:tilesCheckedInThisRun="42" int2:totalNumOfTiles="42" int2:similarityAnnotationCount="4" int2:numWords="1667" int2:numFlaggedWords="6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1065E82-60712993 17DF33DA-1C5CC8EF 3360B736-4C10F86E 196815A8-3DC974FA 69C3A283-7F54860F 372B735F-59ABD796 6EA8C94A-52762C75 4A1C7EAE-7C6B5CA9 7CCDB22D-6CA6C41A 28795973-5EF829A2 7692E62E-1088B270 5558591A-762DC700 4FDD9A93-2C3E1919 5C3A6BD1-7EB67D28 032DBC73-72C9E929 3305070B-7CDCD717 196C3C17-53CCF720 59A49301-78EE222B 3DAC715E-373CD935 2292FB03-7BC5D318 6BC1420F-4806E491 55131282-4A23DA8D 01448863-4B82B75B 34AAE949-702D8D75 1565D7F8-3272288D 39AFD27F-54741A83 50EBB014-1C7B55B9 367627D2-1804B90E 4F6FA2BE-0D332B63 5DF01B4C-3BF6DE1B 6B07D5B5-009BF13F 31F4085C-0DE0A836 73F131D5-683D171D 6F54B948-62ABBC57 61288DAE-734F2992 4BD6913A-51FA5081 19405016-14D19BA8 620F1064-380688EB 03A96AA8-1FD860C5 5D3705B7-06A179E8 75EFF572-366F0DBC 28B4A8A3-3E9AAD22 4DC22A07-4C15781C 7507C769-2B783E92 6DF3277D-161A99C0 6BB7EBF0-6553F65F 6715B54E-324ADF71 0122F09B-251EDA93 446A7BA8-72513149 43C3D4FE-1F56E002 7780CDA1-42F31E49 6B84AD53-7502B23C 7CB54FDC-0DC503C3 190D5EA4-5DBD6351 083504DE-789C1276 1AD9074A-2EDBE0BC 07FF117E-1BCB9CA7 3C2E697F-60A8266A 2764BC03-3D8330E6 204D02B4-5E9CD8C6 195EFD01-647C345D 07B0503B-10880DD4 03FFC71E-04936847 79EC03F1-76AC3CCE 23D149E0-5A258DCE 7FBD3020-4686694B 5C3A621F-41DA1B46 4F65C06D-10E9CAF7 3ECBA627-3AC8F68A 101346B5-1DB6A6FA 76657E99-0DD68EC9 5E5787A5-41F0670F 67CF783A-23B7ECFC 138790CD-2D9F242D 424CB1BE-2D0DA9AC 2072202E-3B8AFC19 08B1A2D2-156D21C5 121C40DA-29F599F6 5FE176B4-5DEADA07 476A166F-6B303C49"/>
  </int2:onDemandWorkflows>
</int2:intelligence>
</file>

<file path=word/numbering.xml><?xml version="1.0" encoding="utf-8"?>
<w:numbering xmlns:w="http://schemas.openxmlformats.org/wordprocessingml/2006/main">
  <w:abstractNum xmlns:w="http://schemas.openxmlformats.org/wordprocessingml/2006/main" w:abstractNumId="1">
    <w:nsid w:val="2cdca3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ACF6"/>
    <w:rsid w:val="00486976"/>
    <w:rsid w:val="008B516C"/>
    <w:rsid w:val="009E247B"/>
    <w:rsid w:val="00A3ACF6"/>
    <w:rsid w:val="00B64FCA"/>
    <w:rsid w:val="01001FAB"/>
    <w:rsid w:val="01180C52"/>
    <w:rsid w:val="011BEFAD"/>
    <w:rsid w:val="019CE24F"/>
    <w:rsid w:val="01E0C25D"/>
    <w:rsid w:val="023D8615"/>
    <w:rsid w:val="02A7E82D"/>
    <w:rsid w:val="02B75A07"/>
    <w:rsid w:val="02DCB559"/>
    <w:rsid w:val="02E8DE9B"/>
    <w:rsid w:val="0310EF86"/>
    <w:rsid w:val="03643A66"/>
    <w:rsid w:val="03E87E33"/>
    <w:rsid w:val="0425C4AE"/>
    <w:rsid w:val="0518AF1B"/>
    <w:rsid w:val="055F0BB0"/>
    <w:rsid w:val="05CF40C6"/>
    <w:rsid w:val="062CD3F5"/>
    <w:rsid w:val="07032B9E"/>
    <w:rsid w:val="077698DC"/>
    <w:rsid w:val="0791FF48"/>
    <w:rsid w:val="07BA3BE9"/>
    <w:rsid w:val="07FFBA41"/>
    <w:rsid w:val="09BB049A"/>
    <w:rsid w:val="0A0298F8"/>
    <w:rsid w:val="0A3DEE05"/>
    <w:rsid w:val="0AAB1C08"/>
    <w:rsid w:val="0AF5004A"/>
    <w:rsid w:val="0AF7ADBC"/>
    <w:rsid w:val="0B1246CA"/>
    <w:rsid w:val="0B4E58BD"/>
    <w:rsid w:val="0B5AA3F2"/>
    <w:rsid w:val="0B76FCFA"/>
    <w:rsid w:val="0B7F0E9F"/>
    <w:rsid w:val="0CCE4A91"/>
    <w:rsid w:val="0CDC9203"/>
    <w:rsid w:val="0CFBDD17"/>
    <w:rsid w:val="0D50BFAA"/>
    <w:rsid w:val="0D721A42"/>
    <w:rsid w:val="0DA19E2F"/>
    <w:rsid w:val="0DB1FC18"/>
    <w:rsid w:val="0DB3AB8F"/>
    <w:rsid w:val="0DDE0AA2"/>
    <w:rsid w:val="0E768470"/>
    <w:rsid w:val="0E93669F"/>
    <w:rsid w:val="0F364FBD"/>
    <w:rsid w:val="0F371CAC"/>
    <w:rsid w:val="0F3C2E61"/>
    <w:rsid w:val="0FA12DC8"/>
    <w:rsid w:val="0FE46F29"/>
    <w:rsid w:val="0FF2F078"/>
    <w:rsid w:val="0FFEE328"/>
    <w:rsid w:val="102693AB"/>
    <w:rsid w:val="10D5EA1D"/>
    <w:rsid w:val="10E2E8C0"/>
    <w:rsid w:val="1159D3D5"/>
    <w:rsid w:val="11790CA4"/>
    <w:rsid w:val="118FC8E5"/>
    <w:rsid w:val="125DE00C"/>
    <w:rsid w:val="1265BA70"/>
    <w:rsid w:val="128B6755"/>
    <w:rsid w:val="12EF2A6D"/>
    <w:rsid w:val="133107B2"/>
    <w:rsid w:val="1334B4CF"/>
    <w:rsid w:val="1366BD38"/>
    <w:rsid w:val="13ED9F6F"/>
    <w:rsid w:val="14008469"/>
    <w:rsid w:val="142B59ED"/>
    <w:rsid w:val="1490FF42"/>
    <w:rsid w:val="152D5867"/>
    <w:rsid w:val="1587CB69"/>
    <w:rsid w:val="15B58604"/>
    <w:rsid w:val="15C822D3"/>
    <w:rsid w:val="164D1283"/>
    <w:rsid w:val="166604C5"/>
    <w:rsid w:val="1683D306"/>
    <w:rsid w:val="170968CD"/>
    <w:rsid w:val="17237056"/>
    <w:rsid w:val="1764C07A"/>
    <w:rsid w:val="17950A51"/>
    <w:rsid w:val="179E408E"/>
    <w:rsid w:val="17AA22E5"/>
    <w:rsid w:val="180FF22A"/>
    <w:rsid w:val="1820F358"/>
    <w:rsid w:val="1833EF21"/>
    <w:rsid w:val="1837F47D"/>
    <w:rsid w:val="1856D6C3"/>
    <w:rsid w:val="18FD3E3E"/>
    <w:rsid w:val="1964AE2D"/>
    <w:rsid w:val="1A0878D9"/>
    <w:rsid w:val="1A662CB9"/>
    <w:rsid w:val="1ACF746C"/>
    <w:rsid w:val="1B1CD5BB"/>
    <w:rsid w:val="1B34AB66"/>
    <w:rsid w:val="1B507098"/>
    <w:rsid w:val="1C62E4C9"/>
    <w:rsid w:val="1CD1A9E3"/>
    <w:rsid w:val="1CE43773"/>
    <w:rsid w:val="1D398D15"/>
    <w:rsid w:val="1DB49292"/>
    <w:rsid w:val="1DF029EA"/>
    <w:rsid w:val="1EA5B0A1"/>
    <w:rsid w:val="1EB429CB"/>
    <w:rsid w:val="1F73309F"/>
    <w:rsid w:val="200CC8A0"/>
    <w:rsid w:val="2024AC54"/>
    <w:rsid w:val="204CFE55"/>
    <w:rsid w:val="20C2C1E8"/>
    <w:rsid w:val="21292BEC"/>
    <w:rsid w:val="21387E50"/>
    <w:rsid w:val="2158ED94"/>
    <w:rsid w:val="221BAFFE"/>
    <w:rsid w:val="223D0EF0"/>
    <w:rsid w:val="22B09B0A"/>
    <w:rsid w:val="22E53C25"/>
    <w:rsid w:val="23189F6D"/>
    <w:rsid w:val="2326159A"/>
    <w:rsid w:val="233490A4"/>
    <w:rsid w:val="23494205"/>
    <w:rsid w:val="23BDF9C3"/>
    <w:rsid w:val="23F9ED71"/>
    <w:rsid w:val="246BCE51"/>
    <w:rsid w:val="24FF7762"/>
    <w:rsid w:val="251F776A"/>
    <w:rsid w:val="25BDD67C"/>
    <w:rsid w:val="2654DDBE"/>
    <w:rsid w:val="26643966"/>
    <w:rsid w:val="2671BE19"/>
    <w:rsid w:val="26A789EC"/>
    <w:rsid w:val="26DA37AD"/>
    <w:rsid w:val="2703CEFB"/>
    <w:rsid w:val="27442100"/>
    <w:rsid w:val="27C74AB0"/>
    <w:rsid w:val="286D7D3F"/>
    <w:rsid w:val="28964F1B"/>
    <w:rsid w:val="293910CE"/>
    <w:rsid w:val="2A0C25DF"/>
    <w:rsid w:val="2A7820C3"/>
    <w:rsid w:val="2A7835C9"/>
    <w:rsid w:val="2AA1F488"/>
    <w:rsid w:val="2ABF54AC"/>
    <w:rsid w:val="2AD5F542"/>
    <w:rsid w:val="2AED43DA"/>
    <w:rsid w:val="2AF9E6B6"/>
    <w:rsid w:val="2B279262"/>
    <w:rsid w:val="2B6202EE"/>
    <w:rsid w:val="2B8F03A0"/>
    <w:rsid w:val="2BA35AA2"/>
    <w:rsid w:val="2C0E5B69"/>
    <w:rsid w:val="2C53A0BC"/>
    <w:rsid w:val="2C6B24D9"/>
    <w:rsid w:val="2D3EAD1F"/>
    <w:rsid w:val="2D434319"/>
    <w:rsid w:val="2D463EFE"/>
    <w:rsid w:val="2D6C90DC"/>
    <w:rsid w:val="2D6D1B68"/>
    <w:rsid w:val="2DD123A6"/>
    <w:rsid w:val="2DD3235C"/>
    <w:rsid w:val="2DE3F8F0"/>
    <w:rsid w:val="2E5456AF"/>
    <w:rsid w:val="2EBFAEA6"/>
    <w:rsid w:val="2ED3AF98"/>
    <w:rsid w:val="2F5294D8"/>
    <w:rsid w:val="2F600D95"/>
    <w:rsid w:val="2F88DEA0"/>
    <w:rsid w:val="2F9D6A32"/>
    <w:rsid w:val="30507D84"/>
    <w:rsid w:val="3073FF7B"/>
    <w:rsid w:val="30ABEB53"/>
    <w:rsid w:val="30AC5591"/>
    <w:rsid w:val="31E57596"/>
    <w:rsid w:val="3229DF62"/>
    <w:rsid w:val="323CE65C"/>
    <w:rsid w:val="32D73668"/>
    <w:rsid w:val="33414A69"/>
    <w:rsid w:val="338C21C5"/>
    <w:rsid w:val="34102738"/>
    <w:rsid w:val="34149E24"/>
    <w:rsid w:val="343913AE"/>
    <w:rsid w:val="34881D0C"/>
    <w:rsid w:val="34972E84"/>
    <w:rsid w:val="34ADEC97"/>
    <w:rsid w:val="34B997AC"/>
    <w:rsid w:val="34F41CE4"/>
    <w:rsid w:val="35697471"/>
    <w:rsid w:val="35B0B843"/>
    <w:rsid w:val="36637926"/>
    <w:rsid w:val="369D5B6A"/>
    <w:rsid w:val="36BA56D0"/>
    <w:rsid w:val="37008041"/>
    <w:rsid w:val="374C834E"/>
    <w:rsid w:val="37C1FA4A"/>
    <w:rsid w:val="383983EE"/>
    <w:rsid w:val="3891E00D"/>
    <w:rsid w:val="38CBD5FB"/>
    <w:rsid w:val="38D6EBE4"/>
    <w:rsid w:val="3930A968"/>
    <w:rsid w:val="3994F50A"/>
    <w:rsid w:val="3A0A6731"/>
    <w:rsid w:val="3A26CE48"/>
    <w:rsid w:val="3A4D1F6E"/>
    <w:rsid w:val="3A8ED084"/>
    <w:rsid w:val="3AF832D7"/>
    <w:rsid w:val="3B1E5F72"/>
    <w:rsid w:val="3B202773"/>
    <w:rsid w:val="3B27D29A"/>
    <w:rsid w:val="3B386F33"/>
    <w:rsid w:val="3B66B8AB"/>
    <w:rsid w:val="3BD81C1B"/>
    <w:rsid w:val="3BEA6A82"/>
    <w:rsid w:val="3BF3AC19"/>
    <w:rsid w:val="3C518785"/>
    <w:rsid w:val="3C67516C"/>
    <w:rsid w:val="3C7B7009"/>
    <w:rsid w:val="3C9F79DF"/>
    <w:rsid w:val="3D542779"/>
    <w:rsid w:val="3D82AD23"/>
    <w:rsid w:val="3D8EDBBB"/>
    <w:rsid w:val="3D935016"/>
    <w:rsid w:val="3DECB344"/>
    <w:rsid w:val="3E0492A8"/>
    <w:rsid w:val="3E513F7D"/>
    <w:rsid w:val="3E73DCB0"/>
    <w:rsid w:val="3E769555"/>
    <w:rsid w:val="3EC6AFFF"/>
    <w:rsid w:val="3ED52546"/>
    <w:rsid w:val="3ED545CB"/>
    <w:rsid w:val="3F01002C"/>
    <w:rsid w:val="3F35A6FC"/>
    <w:rsid w:val="3FC79212"/>
    <w:rsid w:val="3FCC6E6F"/>
    <w:rsid w:val="3FCF2CE1"/>
    <w:rsid w:val="4033B9B9"/>
    <w:rsid w:val="4094CF32"/>
    <w:rsid w:val="40A3184F"/>
    <w:rsid w:val="40FA044B"/>
    <w:rsid w:val="4207573E"/>
    <w:rsid w:val="422BC06D"/>
    <w:rsid w:val="42B311F4"/>
    <w:rsid w:val="42E5E653"/>
    <w:rsid w:val="435372FD"/>
    <w:rsid w:val="43B15909"/>
    <w:rsid w:val="43E30748"/>
    <w:rsid w:val="4445A42A"/>
    <w:rsid w:val="446D3B30"/>
    <w:rsid w:val="44DB84AA"/>
    <w:rsid w:val="4501E591"/>
    <w:rsid w:val="4567E987"/>
    <w:rsid w:val="45D6E4D8"/>
    <w:rsid w:val="45E86D9A"/>
    <w:rsid w:val="460B908D"/>
    <w:rsid w:val="4625F265"/>
    <w:rsid w:val="46A38955"/>
    <w:rsid w:val="46B80EB3"/>
    <w:rsid w:val="473ACE16"/>
    <w:rsid w:val="477AFCB3"/>
    <w:rsid w:val="47C38A2E"/>
    <w:rsid w:val="4804B719"/>
    <w:rsid w:val="4870DADB"/>
    <w:rsid w:val="4890A44F"/>
    <w:rsid w:val="48A2059A"/>
    <w:rsid w:val="492E8899"/>
    <w:rsid w:val="49680DE1"/>
    <w:rsid w:val="496B2E43"/>
    <w:rsid w:val="497E4EE5"/>
    <w:rsid w:val="49C73BA6"/>
    <w:rsid w:val="4A0832BA"/>
    <w:rsid w:val="4A297A22"/>
    <w:rsid w:val="4A2A612F"/>
    <w:rsid w:val="4AD5EE4C"/>
    <w:rsid w:val="4B4A332E"/>
    <w:rsid w:val="4B593794"/>
    <w:rsid w:val="4B946834"/>
    <w:rsid w:val="4BA90259"/>
    <w:rsid w:val="4BCDA332"/>
    <w:rsid w:val="4BD95363"/>
    <w:rsid w:val="4C53267E"/>
    <w:rsid w:val="4C634268"/>
    <w:rsid w:val="4CD0D62A"/>
    <w:rsid w:val="4CDE4B6F"/>
    <w:rsid w:val="4D4FD1F6"/>
    <w:rsid w:val="4D4FF69C"/>
    <w:rsid w:val="4D93B53A"/>
    <w:rsid w:val="4D9782DC"/>
    <w:rsid w:val="4DF1DA92"/>
    <w:rsid w:val="4E2E3D4C"/>
    <w:rsid w:val="4E7840F0"/>
    <w:rsid w:val="4EC05FBD"/>
    <w:rsid w:val="4F396CAD"/>
    <w:rsid w:val="4F39BD57"/>
    <w:rsid w:val="4F48B8B7"/>
    <w:rsid w:val="4F8A03C4"/>
    <w:rsid w:val="4FF3C6B4"/>
    <w:rsid w:val="5043048B"/>
    <w:rsid w:val="50ACA2D9"/>
    <w:rsid w:val="50CC4BB5"/>
    <w:rsid w:val="50D27CA4"/>
    <w:rsid w:val="5153B40A"/>
    <w:rsid w:val="51C7481F"/>
    <w:rsid w:val="5241C5EC"/>
    <w:rsid w:val="524AF63F"/>
    <w:rsid w:val="5252A398"/>
    <w:rsid w:val="52D04FFD"/>
    <w:rsid w:val="52F8665D"/>
    <w:rsid w:val="533B410C"/>
    <w:rsid w:val="537A521A"/>
    <w:rsid w:val="53EE6DA7"/>
    <w:rsid w:val="53F66E5B"/>
    <w:rsid w:val="53FE0576"/>
    <w:rsid w:val="54848733"/>
    <w:rsid w:val="54B4FB6C"/>
    <w:rsid w:val="54E4917C"/>
    <w:rsid w:val="550AAA64"/>
    <w:rsid w:val="552987EB"/>
    <w:rsid w:val="5553BA30"/>
    <w:rsid w:val="5561E853"/>
    <w:rsid w:val="55800C94"/>
    <w:rsid w:val="55F296D7"/>
    <w:rsid w:val="562E796A"/>
    <w:rsid w:val="58056B3A"/>
    <w:rsid w:val="5811A978"/>
    <w:rsid w:val="584BFDDF"/>
    <w:rsid w:val="5882D4A6"/>
    <w:rsid w:val="588E1487"/>
    <w:rsid w:val="58999543"/>
    <w:rsid w:val="58A8BCFB"/>
    <w:rsid w:val="58F82106"/>
    <w:rsid w:val="58F8FBEF"/>
    <w:rsid w:val="5918DA8E"/>
    <w:rsid w:val="592BF150"/>
    <w:rsid w:val="592C6CAD"/>
    <w:rsid w:val="59BA5891"/>
    <w:rsid w:val="59C1B4D7"/>
    <w:rsid w:val="5A2C32C1"/>
    <w:rsid w:val="5A484C1A"/>
    <w:rsid w:val="5AF14753"/>
    <w:rsid w:val="5AF73AD0"/>
    <w:rsid w:val="5B08370B"/>
    <w:rsid w:val="5B134175"/>
    <w:rsid w:val="5B9168D3"/>
    <w:rsid w:val="5C1165E6"/>
    <w:rsid w:val="5CEEE49D"/>
    <w:rsid w:val="5D5860EA"/>
    <w:rsid w:val="5D7FCDC9"/>
    <w:rsid w:val="5D82B80E"/>
    <w:rsid w:val="5D83FC64"/>
    <w:rsid w:val="5DA68DBB"/>
    <w:rsid w:val="5DB4BCC0"/>
    <w:rsid w:val="5E49C3BE"/>
    <w:rsid w:val="5F6E42B3"/>
    <w:rsid w:val="5F8226CA"/>
    <w:rsid w:val="5FD88E9D"/>
    <w:rsid w:val="603566C7"/>
    <w:rsid w:val="619B7EC9"/>
    <w:rsid w:val="61BE77CF"/>
    <w:rsid w:val="61C44C40"/>
    <w:rsid w:val="61FF9ABC"/>
    <w:rsid w:val="6209037C"/>
    <w:rsid w:val="620A6C80"/>
    <w:rsid w:val="623BC0DC"/>
    <w:rsid w:val="630CFB58"/>
    <w:rsid w:val="6315FACE"/>
    <w:rsid w:val="6355154B"/>
    <w:rsid w:val="63BDD4F3"/>
    <w:rsid w:val="63C219CB"/>
    <w:rsid w:val="63C869ED"/>
    <w:rsid w:val="64213AEF"/>
    <w:rsid w:val="653F4E68"/>
    <w:rsid w:val="6587C158"/>
    <w:rsid w:val="663C53EF"/>
    <w:rsid w:val="66577219"/>
    <w:rsid w:val="665A04E4"/>
    <w:rsid w:val="66F1DCF4"/>
    <w:rsid w:val="67F11A72"/>
    <w:rsid w:val="680C1191"/>
    <w:rsid w:val="68179C45"/>
    <w:rsid w:val="68B03208"/>
    <w:rsid w:val="68B9FBAF"/>
    <w:rsid w:val="69C69C3E"/>
    <w:rsid w:val="69CC16EF"/>
    <w:rsid w:val="69EF35F3"/>
    <w:rsid w:val="69F1EB2E"/>
    <w:rsid w:val="6A0343AB"/>
    <w:rsid w:val="6A28BBAA"/>
    <w:rsid w:val="6A782092"/>
    <w:rsid w:val="6B01F59E"/>
    <w:rsid w:val="6C8BC860"/>
    <w:rsid w:val="6C9E326A"/>
    <w:rsid w:val="6CEBEE52"/>
    <w:rsid w:val="6D42DF01"/>
    <w:rsid w:val="6D5876F2"/>
    <w:rsid w:val="6D5F3EDA"/>
    <w:rsid w:val="6D6BC749"/>
    <w:rsid w:val="6D932A0E"/>
    <w:rsid w:val="6DE30C59"/>
    <w:rsid w:val="6E0539E6"/>
    <w:rsid w:val="6E5ED015"/>
    <w:rsid w:val="6E666D68"/>
    <w:rsid w:val="6E7DA612"/>
    <w:rsid w:val="6EBE2B83"/>
    <w:rsid w:val="6EF92750"/>
    <w:rsid w:val="702BCB25"/>
    <w:rsid w:val="706AB2FD"/>
    <w:rsid w:val="70BAF8E7"/>
    <w:rsid w:val="70ED1B9F"/>
    <w:rsid w:val="710D1328"/>
    <w:rsid w:val="711E5B3D"/>
    <w:rsid w:val="7159E0EC"/>
    <w:rsid w:val="719C6FF8"/>
    <w:rsid w:val="724BD359"/>
    <w:rsid w:val="72B835EA"/>
    <w:rsid w:val="72C48390"/>
    <w:rsid w:val="731701C6"/>
    <w:rsid w:val="7319D59C"/>
    <w:rsid w:val="7365123B"/>
    <w:rsid w:val="739D5BD3"/>
    <w:rsid w:val="73FD5231"/>
    <w:rsid w:val="74443A32"/>
    <w:rsid w:val="747D85FE"/>
    <w:rsid w:val="7495EDB3"/>
    <w:rsid w:val="750F87A0"/>
    <w:rsid w:val="755C0560"/>
    <w:rsid w:val="7564B755"/>
    <w:rsid w:val="75D1EFD3"/>
    <w:rsid w:val="7617331D"/>
    <w:rsid w:val="762EF300"/>
    <w:rsid w:val="765F9A94"/>
    <w:rsid w:val="7676B06F"/>
    <w:rsid w:val="769DA204"/>
    <w:rsid w:val="76A501E9"/>
    <w:rsid w:val="76AAF7B5"/>
    <w:rsid w:val="76FBF660"/>
    <w:rsid w:val="772CBA54"/>
    <w:rsid w:val="7739AFD7"/>
    <w:rsid w:val="777F2EA4"/>
    <w:rsid w:val="77F86560"/>
    <w:rsid w:val="77FF1A62"/>
    <w:rsid w:val="783BC01F"/>
    <w:rsid w:val="785F0791"/>
    <w:rsid w:val="788E98E7"/>
    <w:rsid w:val="78D106A8"/>
    <w:rsid w:val="79078E00"/>
    <w:rsid w:val="791556C2"/>
    <w:rsid w:val="791A28A0"/>
    <w:rsid w:val="7A3BD357"/>
    <w:rsid w:val="7A5A4318"/>
    <w:rsid w:val="7A966755"/>
    <w:rsid w:val="7AB06C69"/>
    <w:rsid w:val="7ABD23BD"/>
    <w:rsid w:val="7B26FADC"/>
    <w:rsid w:val="7B5662B6"/>
    <w:rsid w:val="7B650F68"/>
    <w:rsid w:val="7B80069B"/>
    <w:rsid w:val="7BB9ABB0"/>
    <w:rsid w:val="7BD9FEA1"/>
    <w:rsid w:val="7BEF2E09"/>
    <w:rsid w:val="7C193B16"/>
    <w:rsid w:val="7C543AA8"/>
    <w:rsid w:val="7C663833"/>
    <w:rsid w:val="7C892D3C"/>
    <w:rsid w:val="7C8F4C35"/>
    <w:rsid w:val="7CFC4169"/>
    <w:rsid w:val="7D29539A"/>
    <w:rsid w:val="7D57CE99"/>
    <w:rsid w:val="7E660B58"/>
    <w:rsid w:val="7EA4D170"/>
    <w:rsid w:val="7EE75DDB"/>
    <w:rsid w:val="7F2BB0A6"/>
    <w:rsid w:val="7F734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ACF6"/>
  <w15:chartTrackingRefBased/>
  <w15:docId w15:val="{F54F9E5F-B3CE-447A-BECF-E5021B1786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08B516C"/>
    <w:pPr>
      <w:spacing/>
      <w:ind w:left="720"/>
      <w:contextualSpacing/>
    </w:pPr>
  </w:style>
  <w:style w:type="paragraph" w:styleId="Header">
    <w:uiPriority w:val="99"/>
    <w:name w:val="header"/>
    <w:basedOn w:val="Normal"/>
    <w:unhideWhenUsed/>
    <w:rsid w:val="1CE43773"/>
    <w:pPr>
      <w:tabs>
        <w:tab w:val="center" w:leader="none" w:pos="4680"/>
        <w:tab w:val="right" w:leader="none" w:pos="9360"/>
      </w:tabs>
      <w:spacing w:after="0" w:line="240" w:lineRule="auto"/>
    </w:pPr>
  </w:style>
  <w:style w:type="paragraph" w:styleId="Footer">
    <w:uiPriority w:val="99"/>
    <w:name w:val="footer"/>
    <w:basedOn w:val="Normal"/>
    <w:unhideWhenUsed/>
    <w:rsid w:val="1CE4377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CE4377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7c5d120f4f947bd" /><Relationship Type="http://schemas.openxmlformats.org/officeDocument/2006/relationships/hyperlink" Target="https://doi.org/10.1007/s40883-022-00281-y" TargetMode="External" Id="R0b4687ac89964d31" /><Relationship Type="http://schemas.openxmlformats.org/officeDocument/2006/relationships/hyperlink" Target="https://doi.org/10.4274/jtss.galenos.2024.73745" TargetMode="External" Id="Re879d21594ee4feb" /><Relationship Type="http://schemas.openxmlformats.org/officeDocument/2006/relationships/hyperlink" Target="https://doi.org/10.1021/acs.jpcb.5c05717(Accessed" TargetMode="External" Id="R8c8ec1f9779740cd" /><Relationship Type="http://schemas.openxmlformats.org/officeDocument/2006/relationships/hyperlink" Target="https://doi.org/10.1177/0269215519829856(Accessed" TargetMode="External" Id="R6e4aea1be8114a39" /><Relationship Type="http://schemas.openxmlformats.org/officeDocument/2006/relationships/header" Target="/word/header.xml" Id="R7db81f8addfe4d51" /><Relationship Type="http://schemas.openxmlformats.org/officeDocument/2006/relationships/footer" Target="/word/footer.xml" Id="R03054d93227e42eb" /><Relationship Type="http://schemas.microsoft.com/office/2020/10/relationships/intelligence" Target="/word/intelligence2.xml" Id="R53c5cc41fc5f49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Eynon (2304127)</dc:creator>
  <keywords/>
  <dc:description/>
  <lastModifiedBy>Naomi Eynon (2304127)</lastModifiedBy>
  <revision>3</revision>
  <dcterms:created xsi:type="dcterms:W3CDTF">2026-01-08T22:52:49.9359116Z</dcterms:created>
  <dcterms:modified xsi:type="dcterms:W3CDTF">2026-01-16T22:53:27.3768883Z</dcterms:modified>
</coreProperties>
</file>