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8773D" w14:textId="77777777" w:rsidR="00140E37" w:rsidRPr="00E541CB" w:rsidRDefault="00140E37">
      <w:pPr>
        <w:rPr>
          <w:b/>
          <w:bCs/>
        </w:rPr>
      </w:pPr>
    </w:p>
    <w:p w14:paraId="22A763B5" w14:textId="77777777" w:rsidR="00140E37" w:rsidRPr="00E541CB" w:rsidRDefault="00140E37" w:rsidP="00140E37">
      <w:pPr>
        <w:rPr>
          <w:b/>
          <w:bCs/>
        </w:rPr>
      </w:pPr>
      <w:r w:rsidRPr="00E541CB">
        <w:rPr>
          <w:b/>
          <w:bCs/>
        </w:rPr>
        <w:t>AC 1.1</w:t>
      </w:r>
    </w:p>
    <w:p w14:paraId="0AA8CEF4" w14:textId="091EA416" w:rsidR="00140E37" w:rsidRDefault="00140E37" w:rsidP="00140E37">
      <w:r>
        <w:t>Employment regulations play an important role in the relationship between employees and their employers, outlin</w:t>
      </w:r>
      <w:r w:rsidR="002F563A">
        <w:t>ing</w:t>
      </w:r>
      <w:r>
        <w:t xml:space="preserve"> the expectations</w:t>
      </w:r>
      <w:r w:rsidR="002F563A">
        <w:t xml:space="preserve"> of</w:t>
      </w:r>
      <w:r>
        <w:t xml:space="preserve"> employees, what employers can require from employees and protecting employee rights (CIPD, 2026a). Activities relating to regulation</w:t>
      </w:r>
      <w:r w:rsidR="009D609B">
        <w:t xml:space="preserve"> </w:t>
      </w:r>
      <w:r>
        <w:t xml:space="preserve">can be time consuming, however, understanding and adhering to employment regulations supports employee engagement and </w:t>
      </w:r>
      <w:r w:rsidR="00E541CB">
        <w:t xml:space="preserve">organisational </w:t>
      </w:r>
      <w:r>
        <w:t xml:space="preserve">success (Hasyim &amp; Bakri, 2023). </w:t>
      </w:r>
    </w:p>
    <w:p w14:paraId="091822F6" w14:textId="3F6FBAFB" w:rsidR="00140E37" w:rsidRDefault="00140E37" w:rsidP="00140E37">
      <w:r>
        <w:t xml:space="preserve">One of the main aims of Employment Regulation is to outline minimum standards for fairness and protection in the workplace such as Employment Rights Act 2025 which covers dismissals and family leave and The Equality Act 2010 which details discrimination and protected characteristics (Cole, 2026). This is crucial in a </w:t>
      </w:r>
      <w:proofErr w:type="gramStart"/>
      <w:r>
        <w:t>large organisation</w:t>
      </w:r>
      <w:r w:rsidR="00B30367">
        <w:t>s</w:t>
      </w:r>
      <w:proofErr w:type="gramEnd"/>
      <w:r>
        <w:t xml:space="preserve"> such as the NHS which offers highly diverse workforces, tall hierarchical structures and different employment types increasing the risk of unequal treatment or inconsistent processes (Gajjar, 2026). </w:t>
      </w:r>
    </w:p>
    <w:p w14:paraId="7E01F34E" w14:textId="380C5BCE" w:rsidR="00140E37" w:rsidRDefault="00140E37" w:rsidP="00140E37">
      <w:r>
        <w:t xml:space="preserve">Employment Regulation balances power between employers and employees. Atkinson (2025) states that due to employee dependence on employers, employees are in a weaker position with less power and so regulation aims to reduce the imbalance. UK Government (2026) explains how The Employment Rights Act 2025 strengthens employee rights by allowing employees to claim for unfair dismissal or discrimination. Without this, employees may face reduced job security and unfair treatment due to stronger employer power. In the NHS fair treatment and inclusivity has been linked to better patient safety, making Employment Regulations vital in </w:t>
      </w:r>
      <w:r w:rsidR="00E60F26">
        <w:t>our</w:t>
      </w:r>
      <w:r>
        <w:t xml:space="preserve"> sector (NHS, 2023). </w:t>
      </w:r>
    </w:p>
    <w:p w14:paraId="4BF42630" w14:textId="2823B8CA" w:rsidR="00140E37" w:rsidRDefault="00140E37" w:rsidP="00140E37">
      <w:r>
        <w:t>Employment Regulation ensures health and safety at work. The Health and Safety at Work etc Act 1974 places a legal duty of care for employers to their employees, protecting their welfare through safe working environments, risk assessments and training and supervision (Legislation</w:t>
      </w:r>
      <w:r w:rsidR="0080338E">
        <w:t xml:space="preserve"> </w:t>
      </w:r>
      <w:r>
        <w:t>Gov</w:t>
      </w:r>
      <w:r w:rsidR="0080338E">
        <w:t xml:space="preserve"> </w:t>
      </w:r>
      <w:r>
        <w:t xml:space="preserve">UK, 2026). BSC (2024) explains how this act has reduced non-fatal work injuries by 80% since its introduction demonstrating its importance in keeping employees safe. Additionally, it’s relevance in the NHS is crucial whereby one in ten patients are harmed in healthcare due to factors such as technology failures and employee error, highlighting the legal requirement for effective health and safety procedures, employee training and safe equipment (WHO, 2023). Some see regulation as a burden due to increased costs through </w:t>
      </w:r>
      <w:r w:rsidR="00A147FD">
        <w:t xml:space="preserve">more </w:t>
      </w:r>
      <w:r>
        <w:t xml:space="preserve">administrative duties such as reporting and delays in approvals reducing innovation (Cordes, Dudley &amp; Washington, 2022). However, the fairness, protection of employee rights and promotion of Health and Safety outweigh the viewed negatives of Employment Regulation. </w:t>
      </w:r>
    </w:p>
    <w:p w14:paraId="7069D899" w14:textId="61C21C0F" w:rsidR="00140E37" w:rsidRDefault="00140E37" w:rsidP="00140E37">
      <w:r>
        <w:t xml:space="preserve">Overall, Employment Regulation provides employee protection and improves organisational efficiency through fairness, equality and safety. While it can increase </w:t>
      </w:r>
      <w:r w:rsidR="005A05D1">
        <w:t xml:space="preserve">your </w:t>
      </w:r>
      <w:r>
        <w:t xml:space="preserve">time spent on administrative and process tasks, it is essential for positive workforce management and safe working environments. </w:t>
      </w:r>
    </w:p>
    <w:p w14:paraId="27A76BA1" w14:textId="77777777" w:rsidR="00140E37" w:rsidRDefault="00140E37" w:rsidP="00140E37"/>
    <w:p w14:paraId="5CD8D7AD" w14:textId="77777777" w:rsidR="00140E37" w:rsidRDefault="00140E37" w:rsidP="00140E37"/>
    <w:p w14:paraId="71731BBD" w14:textId="77777777" w:rsidR="00D51AAA" w:rsidRDefault="00D51AAA" w:rsidP="00140E37"/>
    <w:p w14:paraId="25716A9C" w14:textId="77777777" w:rsidR="005A05D1" w:rsidRDefault="005A05D1" w:rsidP="00140E37"/>
    <w:p w14:paraId="0F2DFF86" w14:textId="77777777" w:rsidR="005A05D1" w:rsidRDefault="005A05D1" w:rsidP="00140E37"/>
    <w:p w14:paraId="7DD6742A" w14:textId="77777777" w:rsidR="00140E37" w:rsidRDefault="00140E37" w:rsidP="00140E37"/>
    <w:p w14:paraId="332BC54E" w14:textId="1090181C" w:rsidR="00140E37" w:rsidRPr="001B0747" w:rsidRDefault="00140E37" w:rsidP="00140E37">
      <w:pPr>
        <w:rPr>
          <w:b/>
          <w:bCs/>
        </w:rPr>
      </w:pPr>
      <w:r w:rsidRPr="001B0747">
        <w:rPr>
          <w:b/>
          <w:bCs/>
        </w:rPr>
        <w:t xml:space="preserve">AC </w:t>
      </w:r>
      <w:r w:rsidR="00DF7AC2" w:rsidRPr="001B0747">
        <w:rPr>
          <w:b/>
          <w:bCs/>
        </w:rPr>
        <w:t>1.2</w:t>
      </w:r>
    </w:p>
    <w:p w14:paraId="313D17CE" w14:textId="072DEC76" w:rsidR="00140E37" w:rsidRDefault="00140E37" w:rsidP="00140E37">
      <w:r>
        <w:t>The Tribunal and Courts system plays an importa</w:t>
      </w:r>
      <w:r w:rsidR="008F1C7A">
        <w:t>nt</w:t>
      </w:r>
      <w:r>
        <w:t xml:space="preserve"> role in enforcing UK employment law. The European Court of Justice (ECJ) is the highest court of the European Union which aims to ensure a consistent application of Law across the EU (CJEU, 2026). Prior to Brexit, UK Courts and Tribunals were bound to decisions made by ECJ on issues relating to EU Law and many regulations in the UK stem from EU Directives such as Working Time Regulations and holiday pay calculations (Department for Business and Trade, 2023). These regulations are relevant in the NHS where long and bank hours are worked, helping protect health, safety and ensuring fair paid leave. Following Brexit UK Courts are no longer bound by new and future rulings of ECJ, giving the Supreme Court of the United Kingdom full authority over UK Law (Le Riche &amp; Symes,2020). Due to EU Law having a prominent impact on UK legislation, removing it completely would generate uncertainty a</w:t>
      </w:r>
      <w:r w:rsidR="00263FC3">
        <w:t>s</w:t>
      </w:r>
      <w:r>
        <w:t xml:space="preserve"> individuals</w:t>
      </w:r>
      <w:r w:rsidR="00263FC3">
        <w:t xml:space="preserve"> </w:t>
      </w:r>
      <w:r>
        <w:t>and business could lose right</w:t>
      </w:r>
      <w:r w:rsidR="007D3D13">
        <w:t>s.</w:t>
      </w:r>
      <w:r>
        <w:t xml:space="preserve"> </w:t>
      </w:r>
      <w:r w:rsidR="007D3D13">
        <w:t xml:space="preserve">Therefore, </w:t>
      </w:r>
      <w:r>
        <w:t xml:space="preserve">The European (Withdrawal) Act 2018 created retained EU Law under The Retained EU Law (Revocation and Reform) Act 2023 </w:t>
      </w:r>
      <w:r w:rsidR="00F711B8">
        <w:t xml:space="preserve">meaning </w:t>
      </w:r>
      <w:r>
        <w:t>pre-Brexit ECJ decisions are still relevant and continue to apply in UK Tribunals and Court when cases involve retained employment rights</w:t>
      </w:r>
      <w:r w:rsidR="00F711B8">
        <w:t xml:space="preserve"> (Travers and Smith, 2024). </w:t>
      </w:r>
    </w:p>
    <w:p w14:paraId="0FC704D8" w14:textId="65438667" w:rsidR="00140E37" w:rsidRDefault="00140E37" w:rsidP="00140E37">
      <w:r>
        <w:t>From 1st January 2024 UK Courts have gained</w:t>
      </w:r>
      <w:r w:rsidR="00F711B8">
        <w:t xml:space="preserve"> </w:t>
      </w:r>
      <w:r>
        <w:t>more control to move away from</w:t>
      </w:r>
      <w:r w:rsidR="00F711B8">
        <w:t xml:space="preserve"> and challenge</w:t>
      </w:r>
      <w:r>
        <w:t xml:space="preserve"> ECJ decisions. UK Courts can now change, remove or keep ECJ rulings provided the decision is consistent with current UK law (Travers and Smith, 2024). However, removing or changing ECJ decisions has been treated with caution due to impact on legal certainty (Osbourne Clarke, 2024). An example of </w:t>
      </w:r>
      <w:r w:rsidR="008F1C7A">
        <w:t xml:space="preserve">UK Courts still following EU shaped law is the Chief Constable of the Police Service Northern Ireland v Agnew. The case covered unlawful deduction of wages </w:t>
      </w:r>
      <w:r w:rsidR="002A7DFA">
        <w:t xml:space="preserve">of police and civilian officers </w:t>
      </w:r>
      <w:r w:rsidR="008F1C7A">
        <w:t>due to overtime not being included in holiday pay</w:t>
      </w:r>
      <w:r w:rsidR="002A7DFA">
        <w:t>, formally outlined in the European Working Time directive</w:t>
      </w:r>
      <w:r w:rsidR="006F3D33">
        <w:t xml:space="preserve"> (Supreme Court UK, 2023). </w:t>
      </w:r>
      <w:r w:rsidR="002A7DFA">
        <w:t xml:space="preserve">The officers won the case, demonstrating that while the UK is not bound by EU Law, it still shapes employment law in the UK and followed by UK Courts and so could be considered ‘good law’. </w:t>
      </w:r>
    </w:p>
    <w:p w14:paraId="61117F20" w14:textId="3F7795A0" w:rsidR="00140E37" w:rsidRDefault="006F3D33" w:rsidP="00140E37">
      <w:r>
        <w:t>Overall, while UK Courts and Tribunals have greater freedom and are no longer legally bound to pre-Brexit decisions by the ECJ, it is difficult to completely disregard EU Law as it has</w:t>
      </w:r>
      <w:r w:rsidR="00D43EF0">
        <w:t xml:space="preserve"> greatly</w:t>
      </w:r>
      <w:r>
        <w:t xml:space="preserve"> influenced UK Employment Law</w:t>
      </w:r>
      <w:r w:rsidR="00D51AAA">
        <w:t xml:space="preserve"> </w:t>
      </w:r>
      <w:r>
        <w:t>and so remains rele</w:t>
      </w:r>
      <w:r w:rsidR="00D51AAA">
        <w:t xml:space="preserve">vant in Courts and Tribunals. </w:t>
      </w:r>
    </w:p>
    <w:p w14:paraId="7746D25A" w14:textId="77777777" w:rsidR="00140E37" w:rsidRDefault="00140E37" w:rsidP="00140E37"/>
    <w:p w14:paraId="54DACF26" w14:textId="77777777" w:rsidR="00140E37" w:rsidRDefault="00140E37"/>
    <w:p w14:paraId="50A74922" w14:textId="77777777" w:rsidR="00140E37" w:rsidRDefault="00140E37"/>
    <w:p w14:paraId="447F08D1" w14:textId="77777777" w:rsidR="00140E37" w:rsidRDefault="00140E37"/>
    <w:p w14:paraId="4CE57787" w14:textId="77777777" w:rsidR="00140E37" w:rsidRDefault="00140E37"/>
    <w:p w14:paraId="22548388" w14:textId="77777777" w:rsidR="00140E37" w:rsidRDefault="00140E37"/>
    <w:p w14:paraId="73248C45" w14:textId="77777777" w:rsidR="00140E37" w:rsidRDefault="00140E37"/>
    <w:p w14:paraId="4BE02D4F" w14:textId="77777777" w:rsidR="00D51AAA" w:rsidRDefault="00D51AAA"/>
    <w:p w14:paraId="45085E36" w14:textId="77777777" w:rsidR="00D51AAA" w:rsidRDefault="00D51AAA"/>
    <w:p w14:paraId="0DA91583" w14:textId="77777777" w:rsidR="00D51AAA" w:rsidRDefault="00D51AAA"/>
    <w:p w14:paraId="5881824A" w14:textId="3F2FC34F" w:rsidR="00FB01F7" w:rsidRPr="001B0747" w:rsidRDefault="00FB01F7">
      <w:pPr>
        <w:rPr>
          <w:b/>
          <w:bCs/>
        </w:rPr>
      </w:pPr>
      <w:r w:rsidRPr="001B0747">
        <w:rPr>
          <w:b/>
          <w:bCs/>
        </w:rPr>
        <w:lastRenderedPageBreak/>
        <w:t>A</w:t>
      </w:r>
      <w:r w:rsidR="00DF7AC2" w:rsidRPr="001B0747">
        <w:rPr>
          <w:b/>
          <w:bCs/>
        </w:rPr>
        <w:t>C</w:t>
      </w:r>
      <w:r w:rsidRPr="001B0747">
        <w:rPr>
          <w:b/>
          <w:bCs/>
        </w:rPr>
        <w:t xml:space="preserve"> </w:t>
      </w:r>
      <w:r w:rsidR="00275CF7" w:rsidRPr="001B0747">
        <w:rPr>
          <w:b/>
          <w:bCs/>
        </w:rPr>
        <w:t>2.1</w:t>
      </w:r>
    </w:p>
    <w:p w14:paraId="6FD822FD" w14:textId="036DB295" w:rsidR="00F9202F" w:rsidRDefault="00D72E00">
      <w:r>
        <w:t xml:space="preserve">Under The Equality Act 2010, </w:t>
      </w:r>
      <w:r w:rsidR="00B409C9">
        <w:t xml:space="preserve">it is unlawful for </w:t>
      </w:r>
      <w:r w:rsidR="00D25AF2">
        <w:t>you</w:t>
      </w:r>
      <w:r w:rsidR="00B409C9">
        <w:t xml:space="preserve"> to discriminate in the recruitment process and make decisions based </w:t>
      </w:r>
      <w:r w:rsidR="00B409C9" w:rsidRPr="00D51AAA">
        <w:t>on protected characteristics such as sex, gender reassignment</w:t>
      </w:r>
      <w:r w:rsidR="00ED02CB">
        <w:t xml:space="preserve"> </w:t>
      </w:r>
      <w:r w:rsidR="00B409C9" w:rsidRPr="00D51AAA">
        <w:t>and race (</w:t>
      </w:r>
      <w:r w:rsidR="002C7266" w:rsidRPr="00D51AAA">
        <w:t>ACAS</w:t>
      </w:r>
      <w:r w:rsidR="002C7266">
        <w:t>, 2026)</w:t>
      </w:r>
      <w:r w:rsidR="00B409C9">
        <w:t xml:space="preserve">. Recruitment decisions should be fair and objective, based on </w:t>
      </w:r>
      <w:r w:rsidR="00AA7BB6">
        <w:t xml:space="preserve">skills </w:t>
      </w:r>
      <w:r w:rsidR="00B409C9">
        <w:t>and experience</w:t>
      </w:r>
      <w:r w:rsidR="00587BCB">
        <w:t xml:space="preserve"> rather than </w:t>
      </w:r>
      <w:r w:rsidR="00D51AAA">
        <w:t xml:space="preserve">your </w:t>
      </w:r>
      <w:r w:rsidR="00587BCB">
        <w:t>preference</w:t>
      </w:r>
      <w:r w:rsidR="00054285">
        <w:t xml:space="preserve">. </w:t>
      </w:r>
      <w:r w:rsidR="006051F8">
        <w:t xml:space="preserve">The Equality </w:t>
      </w:r>
      <w:r w:rsidR="00412058">
        <w:t>A</w:t>
      </w:r>
      <w:r w:rsidR="006051F8">
        <w:t xml:space="preserve">ct </w:t>
      </w:r>
      <w:r w:rsidR="00412058">
        <w:t xml:space="preserve">2010 </w:t>
      </w:r>
      <w:r w:rsidR="006051F8">
        <w:t>stipulates an exception to unlawful discrimination in recruitment</w:t>
      </w:r>
      <w:r w:rsidR="000F23AD">
        <w:t xml:space="preserve"> called occupational </w:t>
      </w:r>
      <w:r w:rsidR="00FA29F1">
        <w:t>requirement</w:t>
      </w:r>
      <w:r w:rsidR="00A65EF3">
        <w:t>s</w:t>
      </w:r>
      <w:r w:rsidR="00FA29F1">
        <w:t>.</w:t>
      </w:r>
      <w:r w:rsidR="00B50A16">
        <w:t xml:space="preserve"> Occupational </w:t>
      </w:r>
      <w:r w:rsidR="0066179E">
        <w:t>r</w:t>
      </w:r>
      <w:r w:rsidR="00B50A16">
        <w:t xml:space="preserve">equirements are </w:t>
      </w:r>
      <w:r w:rsidR="005402DE">
        <w:t>where a certain characteristic such as sex, is genuinely necessary for the job</w:t>
      </w:r>
      <w:r w:rsidR="00B50A16">
        <w:t xml:space="preserve"> </w:t>
      </w:r>
      <w:r w:rsidR="00674342">
        <w:t>meaning</w:t>
      </w:r>
      <w:r w:rsidR="005402DE">
        <w:t xml:space="preserve"> employers can refuse an individual that does not meet the requirement</w:t>
      </w:r>
      <w:r w:rsidR="0066179E">
        <w:t xml:space="preserve"> </w:t>
      </w:r>
      <w:r w:rsidR="005402DE">
        <w:t xml:space="preserve">(Legislation Gov UK, 2026). </w:t>
      </w:r>
      <w:r w:rsidR="00454579">
        <w:t xml:space="preserve">CIPD (2026) explains that occupational requirements </w:t>
      </w:r>
      <w:r w:rsidR="00A23695">
        <w:t xml:space="preserve">are </w:t>
      </w:r>
      <w:r w:rsidR="008F3A26">
        <w:t>highly</w:t>
      </w:r>
      <w:r w:rsidR="00A23695">
        <w:t xml:space="preserve"> restricted </w:t>
      </w:r>
      <w:r w:rsidR="008F3A26">
        <w:t xml:space="preserve">and </w:t>
      </w:r>
      <w:r w:rsidR="00454579">
        <w:t>should be</w:t>
      </w:r>
      <w:r w:rsidR="000F0044">
        <w:t xml:space="preserve"> properly assessed</w:t>
      </w:r>
      <w:r w:rsidR="0021441A">
        <w:t xml:space="preserve"> a</w:t>
      </w:r>
      <w:r w:rsidR="00FE2506">
        <w:t xml:space="preserve">s a </w:t>
      </w:r>
      <w:r w:rsidR="0021441A">
        <w:t>‘</w:t>
      </w:r>
      <w:r w:rsidR="00617F87">
        <w:t>proportionate</w:t>
      </w:r>
      <w:r w:rsidR="0021441A">
        <w:t xml:space="preserve"> means of achieving a legitimate aim’</w:t>
      </w:r>
      <w:r w:rsidR="00400A79">
        <w:t xml:space="preserve">. </w:t>
      </w:r>
      <w:r w:rsidR="00617E58">
        <w:t>Additionally, requirements must be crucial to the role</w:t>
      </w:r>
      <w:r w:rsidR="00D350A8">
        <w:t>,</w:t>
      </w:r>
      <w:r w:rsidR="00617E58">
        <w:t xml:space="preserve"> not a pretext to avoid hiring a certain gender (Legislation Gov UK, 2026).</w:t>
      </w:r>
    </w:p>
    <w:p w14:paraId="4B1E9E06" w14:textId="42FF7EF7" w:rsidR="00F9202F" w:rsidRDefault="00F9202F">
      <w:r>
        <w:t xml:space="preserve">An example of an occupational requirement within the NHS would be the recruitment of a </w:t>
      </w:r>
      <w:r w:rsidR="00253529">
        <w:t xml:space="preserve">counsellor for </w:t>
      </w:r>
      <w:r w:rsidR="00E9384D">
        <w:t>female sexual assault victims</w:t>
      </w:r>
      <w:r w:rsidR="007C59CF">
        <w:t xml:space="preserve"> </w:t>
      </w:r>
      <w:r w:rsidR="005C4B61">
        <w:t xml:space="preserve">to avoid </w:t>
      </w:r>
      <w:r w:rsidR="00674342">
        <w:t>discomfort or added stress</w:t>
      </w:r>
      <w:r w:rsidR="005C4B61">
        <w:t xml:space="preserve">, </w:t>
      </w:r>
      <w:r w:rsidR="00EF6E3D">
        <w:t>even though</w:t>
      </w:r>
      <w:r w:rsidR="005C4B61">
        <w:t xml:space="preserve"> sex </w:t>
      </w:r>
      <w:r w:rsidR="00EF6E3D">
        <w:t>is</w:t>
      </w:r>
      <w:r w:rsidR="005C4B61">
        <w:t xml:space="preserve"> a protected characteristic (ACAS, 2026). </w:t>
      </w:r>
      <w:r w:rsidR="00C242FC">
        <w:t xml:space="preserve">Another scenario </w:t>
      </w:r>
      <w:r w:rsidR="00FA29F1">
        <w:t>with</w:t>
      </w:r>
      <w:r w:rsidR="00C242FC">
        <w:t xml:space="preserve"> </w:t>
      </w:r>
      <w:r w:rsidR="00FA29F1">
        <w:t xml:space="preserve">an occupational requirement for a specific gender </w:t>
      </w:r>
      <w:r w:rsidR="00492477">
        <w:t xml:space="preserve">would be to maintain </w:t>
      </w:r>
      <w:r w:rsidR="00EA6027">
        <w:t>dignity</w:t>
      </w:r>
      <w:r w:rsidR="00492477">
        <w:t xml:space="preserve"> for example </w:t>
      </w:r>
      <w:r w:rsidR="00EA6027">
        <w:t xml:space="preserve">being present with males or females who </w:t>
      </w:r>
      <w:r w:rsidR="003A58BF">
        <w:t>require</w:t>
      </w:r>
      <w:r w:rsidR="00EA6027">
        <w:t xml:space="preserve"> personal care (</w:t>
      </w:r>
      <w:r w:rsidR="00A032F6">
        <w:t>Equality Commission</w:t>
      </w:r>
      <w:r w:rsidR="00D31378">
        <w:t xml:space="preserve"> </w:t>
      </w:r>
      <w:r w:rsidR="00A032F6">
        <w:t>NI,</w:t>
      </w:r>
      <w:r w:rsidR="00D31378">
        <w:t xml:space="preserve"> 2026</w:t>
      </w:r>
      <w:r w:rsidR="004B4045">
        <w:t>).</w:t>
      </w:r>
      <w:r w:rsidR="00EA6027">
        <w:t xml:space="preserve"> </w:t>
      </w:r>
      <w:r w:rsidR="00723620">
        <w:t xml:space="preserve">However, the Donnelly v PQ employment tribunal case shows </w:t>
      </w:r>
      <w:r w:rsidR="00906B97">
        <w:t>that occupational requirement</w:t>
      </w:r>
      <w:r w:rsidR="00D51AAA">
        <w:t>s</w:t>
      </w:r>
      <w:r w:rsidR="00906B97">
        <w:t xml:space="preserve"> in healthcare </w:t>
      </w:r>
      <w:r w:rsidR="00D51AAA">
        <w:t>are</w:t>
      </w:r>
      <w:r w:rsidR="00906B97">
        <w:t xml:space="preserve"> still restricted</w:t>
      </w:r>
      <w:r w:rsidR="001E095B">
        <w:t>.</w:t>
      </w:r>
      <w:r w:rsidR="00DC3D7D">
        <w:t xml:space="preserve"> </w:t>
      </w:r>
      <w:r w:rsidR="001E095B">
        <w:t>In this case, a</w:t>
      </w:r>
      <w:r w:rsidR="00DC3D7D">
        <w:t xml:space="preserve"> disabled woman </w:t>
      </w:r>
      <w:r w:rsidR="00097385">
        <w:t xml:space="preserve">expressed discomfort receiving personal </w:t>
      </w:r>
      <w:r w:rsidR="00DC3D7D">
        <w:t xml:space="preserve">care from a male </w:t>
      </w:r>
      <w:r w:rsidR="00097385">
        <w:t xml:space="preserve">carer </w:t>
      </w:r>
      <w:r w:rsidR="00DC3D7D">
        <w:t xml:space="preserve">and extended his probation without </w:t>
      </w:r>
      <w:r w:rsidR="002E03F5">
        <w:t xml:space="preserve">explaining the </w:t>
      </w:r>
      <w:r w:rsidR="008E7565">
        <w:t>real reason</w:t>
      </w:r>
      <w:r w:rsidR="00734B0A">
        <w:t xml:space="preserve"> or exploring </w:t>
      </w:r>
      <w:r w:rsidR="00707C77">
        <w:t>alternatives</w:t>
      </w:r>
      <w:r w:rsidR="00734B0A">
        <w:t xml:space="preserve"> such as sharing care duties with a female assistant (</w:t>
      </w:r>
      <w:r w:rsidR="00800240">
        <w:t xml:space="preserve">Trowers &amp; </w:t>
      </w:r>
      <w:proofErr w:type="spellStart"/>
      <w:r w:rsidR="00800240">
        <w:t>Hamlins</w:t>
      </w:r>
      <w:proofErr w:type="spellEnd"/>
      <w:r w:rsidR="00800240">
        <w:t>, 2023).</w:t>
      </w:r>
      <w:r w:rsidR="00734B0A">
        <w:t xml:space="preserve"> </w:t>
      </w:r>
      <w:r w:rsidR="009E491D">
        <w:t xml:space="preserve">The court decided this was unlawful, highlighting the </w:t>
      </w:r>
      <w:r w:rsidR="00734B0A">
        <w:t>importance</w:t>
      </w:r>
      <w:r w:rsidR="009E491D">
        <w:t xml:space="preserve"> of</w:t>
      </w:r>
      <w:r w:rsidR="00D51AAA">
        <w:t xml:space="preserve"> employers</w:t>
      </w:r>
      <w:r w:rsidR="00F0240C">
        <w:t xml:space="preserve"> justifying</w:t>
      </w:r>
      <w:r w:rsidR="009E491D">
        <w:t xml:space="preserve"> and </w:t>
      </w:r>
      <w:r w:rsidR="00734B0A">
        <w:t>appropriat</w:t>
      </w:r>
      <w:r w:rsidR="00EA5AE8">
        <w:t>ely</w:t>
      </w:r>
      <w:r w:rsidR="009E491D">
        <w:t xml:space="preserve"> advertising </w:t>
      </w:r>
      <w:r w:rsidR="00734B0A">
        <w:t>occupational requirements</w:t>
      </w:r>
      <w:r w:rsidR="00EA5AE8">
        <w:t xml:space="preserve"> </w:t>
      </w:r>
      <w:r w:rsidR="00D51AAA">
        <w:t>in</w:t>
      </w:r>
      <w:r w:rsidR="00EA5AE8">
        <w:t xml:space="preserve"> the recruitment </w:t>
      </w:r>
      <w:r w:rsidR="00FE1434">
        <w:t xml:space="preserve">process </w:t>
      </w:r>
      <w:r w:rsidR="00D51AAA">
        <w:t>and seeking legal advice when applying this exception</w:t>
      </w:r>
      <w:r w:rsidR="00C02917">
        <w:t xml:space="preserve"> </w:t>
      </w:r>
      <w:r w:rsidR="00FE1434">
        <w:t xml:space="preserve">(CIPD, 2026). </w:t>
      </w:r>
    </w:p>
    <w:p w14:paraId="6074B964" w14:textId="53886E70" w:rsidR="00EC0C17" w:rsidRDefault="00617E58">
      <w:r>
        <w:t>Citizens Advice (2026)</w:t>
      </w:r>
      <w:r w:rsidR="004F579D">
        <w:t xml:space="preserve"> explains </w:t>
      </w:r>
      <w:r w:rsidR="006005C0">
        <w:t>consequences of sex discrimination</w:t>
      </w:r>
      <w:r w:rsidR="004F579D">
        <w:t xml:space="preserve"> including legal action via a Tribunal claim and using media to publicise the case, even if discrimination was </w:t>
      </w:r>
      <w:r w:rsidR="006005C0">
        <w:t>at</w:t>
      </w:r>
      <w:r w:rsidR="004F579D">
        <w:t xml:space="preserve"> recruitment </w:t>
      </w:r>
      <w:r w:rsidR="006005C0">
        <w:t>stage.</w:t>
      </w:r>
      <w:r w:rsidR="004F579D">
        <w:t xml:space="preserve"> Therefore</w:t>
      </w:r>
      <w:r w:rsidR="00412058">
        <w:t>, recruitment selection should be fair and lawful and</w:t>
      </w:r>
      <w:r w:rsidR="004F579D">
        <w:t xml:space="preserve"> occupational requirements should be exceptional and justifiable to avoid reputational damage. Furthermore, inclusive recruitment and diverse teams have been found to improve problem solving and performance</w:t>
      </w:r>
      <w:r w:rsidR="00412058">
        <w:t xml:space="preserve"> and so your team can benefit from improved patient care (</w:t>
      </w:r>
      <w:r>
        <w:t xml:space="preserve">Coleman, </w:t>
      </w:r>
      <w:proofErr w:type="spellStart"/>
      <w:r>
        <w:t>Dosset</w:t>
      </w:r>
      <w:proofErr w:type="spellEnd"/>
      <w:r>
        <w:t xml:space="preserve"> &amp; Dimick, 2021). </w:t>
      </w:r>
    </w:p>
    <w:p w14:paraId="364576DC" w14:textId="77777777" w:rsidR="001B1996" w:rsidRDefault="001B1996"/>
    <w:p w14:paraId="59568DE5" w14:textId="77777777" w:rsidR="00617E58" w:rsidRPr="00617E58" w:rsidRDefault="00617E58"/>
    <w:p w14:paraId="5778E5F7" w14:textId="77777777" w:rsidR="001B1996" w:rsidRDefault="001B1996"/>
    <w:p w14:paraId="2E6C66AB" w14:textId="77777777" w:rsidR="001B1996" w:rsidRDefault="001B1996"/>
    <w:p w14:paraId="3EF9A32A" w14:textId="77777777" w:rsidR="001B1996" w:rsidRDefault="001B1996"/>
    <w:p w14:paraId="25B572ED" w14:textId="77777777" w:rsidR="001B1996" w:rsidRDefault="001B1996"/>
    <w:p w14:paraId="472E5F80" w14:textId="77777777" w:rsidR="001B1996" w:rsidRDefault="001B1996"/>
    <w:p w14:paraId="614CC81A" w14:textId="77777777" w:rsidR="000F737A" w:rsidRDefault="000F737A"/>
    <w:p w14:paraId="357E710A" w14:textId="77777777" w:rsidR="001B1996" w:rsidRDefault="001B1996"/>
    <w:p w14:paraId="38A3C89D" w14:textId="77777777" w:rsidR="001B1996" w:rsidRDefault="001B1996"/>
    <w:p w14:paraId="70B5FC2A" w14:textId="725973DD" w:rsidR="00ED1C6A" w:rsidRPr="001B0747" w:rsidRDefault="00275CF7">
      <w:pPr>
        <w:rPr>
          <w:b/>
          <w:bCs/>
        </w:rPr>
      </w:pPr>
      <w:r w:rsidRPr="001B0747">
        <w:rPr>
          <w:b/>
          <w:bCs/>
        </w:rPr>
        <w:lastRenderedPageBreak/>
        <w:t xml:space="preserve">AC 2.2 </w:t>
      </w:r>
    </w:p>
    <w:p w14:paraId="4B802997" w14:textId="0F00AD4C" w:rsidR="00801D72" w:rsidRDefault="00D03B4F">
      <w:r>
        <w:t xml:space="preserve">Upgrading two male health care assistants (HCAs) to B </w:t>
      </w:r>
      <w:r w:rsidR="00CD498B">
        <w:t>g</w:t>
      </w:r>
      <w:r>
        <w:t xml:space="preserve">rade from A </w:t>
      </w:r>
      <w:r w:rsidR="00CD498B">
        <w:t xml:space="preserve">grade raises equality and legal </w:t>
      </w:r>
      <w:r w:rsidR="00016ECF">
        <w:t xml:space="preserve">issues </w:t>
      </w:r>
      <w:r w:rsidR="00CD498B">
        <w:t xml:space="preserve">regarding equal pay. </w:t>
      </w:r>
      <w:r w:rsidR="00E56AF5">
        <w:t xml:space="preserve">The Equality Act 2010 </w:t>
      </w:r>
      <w:r w:rsidR="00A91CC2">
        <w:t>legally requires employers</w:t>
      </w:r>
      <w:r w:rsidR="00173B92">
        <w:t xml:space="preserve"> </w:t>
      </w:r>
      <w:r w:rsidR="00DB2278">
        <w:t>to ensure</w:t>
      </w:r>
      <w:r w:rsidR="00717A99">
        <w:t xml:space="preserve"> equal pay for equal work</w:t>
      </w:r>
      <w:r w:rsidR="001C1F39">
        <w:t xml:space="preserve"> and pay</w:t>
      </w:r>
      <w:r w:rsidR="007808F7">
        <w:t xml:space="preserve"> agreements cannot be based on protected characteristics such as </w:t>
      </w:r>
      <w:r w:rsidR="00411AA7">
        <w:t>sex meaning</w:t>
      </w:r>
      <w:r w:rsidR="00717A99">
        <w:t xml:space="preserve"> </w:t>
      </w:r>
      <w:r w:rsidR="00AF3B5F">
        <w:t>males and females</w:t>
      </w:r>
      <w:r w:rsidR="009413A1">
        <w:t xml:space="preserve"> performing </w:t>
      </w:r>
      <w:r w:rsidR="002F3FBF">
        <w:t xml:space="preserve">the same or </w:t>
      </w:r>
      <w:r w:rsidR="004B30BF">
        <w:t xml:space="preserve">equivalent work </w:t>
      </w:r>
      <w:r w:rsidR="00AF3B5F">
        <w:t>have the right to equal terms and conditions (CIPD</w:t>
      </w:r>
      <w:r w:rsidR="004A3062">
        <w:t>, 2026</w:t>
      </w:r>
      <w:r w:rsidR="00AF3B5F">
        <w:t>)</w:t>
      </w:r>
      <w:r w:rsidR="00D556D4">
        <w:t xml:space="preserve">. Since 80% of the HCAs are female and the two HCAs receiving a promotion are male, </w:t>
      </w:r>
      <w:r w:rsidR="00393961">
        <w:t>it could</w:t>
      </w:r>
      <w:r w:rsidR="00964B08">
        <w:t xml:space="preserve"> </w:t>
      </w:r>
      <w:r w:rsidR="00204651">
        <w:t xml:space="preserve">encourage </w:t>
      </w:r>
      <w:r w:rsidR="00964B08">
        <w:t xml:space="preserve">claims of sex discrimination </w:t>
      </w:r>
      <w:r w:rsidR="00C42859">
        <w:t xml:space="preserve">or unequal pay. </w:t>
      </w:r>
      <w:r w:rsidR="00CA5643">
        <w:t xml:space="preserve">The NHS </w:t>
      </w:r>
      <w:r w:rsidR="005E7567">
        <w:t>uses the Agenda for Change (</w:t>
      </w:r>
      <w:proofErr w:type="spellStart"/>
      <w:r w:rsidR="005E7567">
        <w:t>AfC</w:t>
      </w:r>
      <w:proofErr w:type="spellEnd"/>
      <w:r w:rsidR="005E7567">
        <w:t xml:space="preserve">) which </w:t>
      </w:r>
      <w:r w:rsidR="005B4213">
        <w:t>ensures jobs are evaluated</w:t>
      </w:r>
      <w:r w:rsidR="00AD2A37">
        <w:t xml:space="preserve"> into bands</w:t>
      </w:r>
      <w:r w:rsidR="005B4213">
        <w:t xml:space="preserve"> </w:t>
      </w:r>
      <w:r w:rsidR="00117F65">
        <w:t xml:space="preserve">and </w:t>
      </w:r>
      <w:r w:rsidR="00AD2A37">
        <w:t>employees can move up bands based on skill and responsibility, removing the</w:t>
      </w:r>
      <w:r w:rsidR="00F311AD">
        <w:t xml:space="preserve"> bias</w:t>
      </w:r>
      <w:r w:rsidR="008F54B9">
        <w:t xml:space="preserve"> from pay increases</w:t>
      </w:r>
      <w:r w:rsidR="00E8122A">
        <w:t xml:space="preserve"> (</w:t>
      </w:r>
      <w:r w:rsidR="00EB63D1">
        <w:t>NHS, 2024)</w:t>
      </w:r>
      <w:r w:rsidR="00E8122A">
        <w:t xml:space="preserve">. </w:t>
      </w:r>
      <w:r w:rsidR="00A91CC2">
        <w:t xml:space="preserve">While </w:t>
      </w:r>
      <w:r w:rsidR="007A00A7">
        <w:t>you may</w:t>
      </w:r>
      <w:r w:rsidR="00E8122A">
        <w:t xml:space="preserve"> want to</w:t>
      </w:r>
      <w:r w:rsidR="00EC75EA">
        <w:t xml:space="preserve"> use surplus </w:t>
      </w:r>
      <w:proofErr w:type="gramStart"/>
      <w:r w:rsidR="00EC75EA">
        <w:t>money</w:t>
      </w:r>
      <w:proofErr w:type="gramEnd"/>
      <w:r w:rsidR="00EC75EA">
        <w:t xml:space="preserve"> </w:t>
      </w:r>
      <w:r w:rsidR="00F278B9">
        <w:t xml:space="preserve">the decision must be objectively justified in line with </w:t>
      </w:r>
      <w:r w:rsidR="00EA7520">
        <w:t xml:space="preserve">The Equality Act 2010 and </w:t>
      </w:r>
      <w:proofErr w:type="spellStart"/>
      <w:r w:rsidR="00EA7520">
        <w:t>AfC</w:t>
      </w:r>
      <w:proofErr w:type="spellEnd"/>
      <w:r w:rsidR="00EA7520">
        <w:t xml:space="preserve"> within the NHS</w:t>
      </w:r>
      <w:r w:rsidR="00EC75EA">
        <w:t xml:space="preserve">. </w:t>
      </w:r>
    </w:p>
    <w:p w14:paraId="3770C852" w14:textId="5C8201F1" w:rsidR="00801D72" w:rsidRDefault="00545A22">
      <w:r>
        <w:t>Monaco Solicitors (2026</w:t>
      </w:r>
      <w:r w:rsidR="00801D72">
        <w:t>) explain</w:t>
      </w:r>
      <w:r>
        <w:t xml:space="preserve"> </w:t>
      </w:r>
      <w:r w:rsidR="00801D72">
        <w:t xml:space="preserve">that equal pay disputes are most common when an individual discovers that a colleague of the opposite sex is </w:t>
      </w:r>
      <w:r w:rsidR="00A82FBD">
        <w:t xml:space="preserve">receiving a higher pay for the same or similar work. </w:t>
      </w:r>
      <w:r w:rsidR="00801D72">
        <w:t xml:space="preserve"> </w:t>
      </w:r>
      <w:r w:rsidR="00A16F72">
        <w:t xml:space="preserve">Therefore, </w:t>
      </w:r>
      <w:r w:rsidR="007813E3">
        <w:t>as the Nurse Manager you</w:t>
      </w:r>
      <w:r w:rsidR="00C4703D">
        <w:t xml:space="preserve"> must</w:t>
      </w:r>
      <w:r w:rsidR="00A90E42">
        <w:t xml:space="preserve"> demonstrate a material factor for the </w:t>
      </w:r>
      <w:r w:rsidR="00EC75EA">
        <w:t>promotion,</w:t>
      </w:r>
      <w:r w:rsidR="00A90E42">
        <w:t xml:space="preserve"> </w:t>
      </w:r>
      <w:r w:rsidR="00546427">
        <w:t>which is significant, relevant and show</w:t>
      </w:r>
      <w:r w:rsidR="0006155F">
        <w:t>s</w:t>
      </w:r>
      <w:r w:rsidR="00546427">
        <w:t xml:space="preserve"> thorough assessment of each considered factor </w:t>
      </w:r>
      <w:r w:rsidR="00B15ACF">
        <w:t>and how it applies</w:t>
      </w:r>
      <w:r w:rsidR="00C96D19">
        <w:t xml:space="preserve"> to the role</w:t>
      </w:r>
      <w:r w:rsidR="00B15ACF">
        <w:t xml:space="preserve"> (</w:t>
      </w:r>
      <w:r w:rsidR="00D53780">
        <w:t>Equality and Human Rights Commission, 2021)</w:t>
      </w:r>
      <w:r w:rsidR="00B15ACF">
        <w:t xml:space="preserve">. </w:t>
      </w:r>
      <w:r w:rsidR="0006155F">
        <w:t>However, despite equal pay being a legal requirement</w:t>
      </w:r>
      <w:r w:rsidR="00EC75EA">
        <w:t xml:space="preserve">, </w:t>
      </w:r>
      <w:r w:rsidR="0006155F">
        <w:t>a study h</w:t>
      </w:r>
      <w:r w:rsidR="0006155F" w:rsidRPr="0045182D">
        <w:t xml:space="preserve">as shown that </w:t>
      </w:r>
      <w:r w:rsidR="00B96B4A" w:rsidRPr="0045182D">
        <w:t xml:space="preserve">66% of female dominated </w:t>
      </w:r>
      <w:r w:rsidR="0022282E" w:rsidRPr="0045182D">
        <w:t xml:space="preserve">roles have a </w:t>
      </w:r>
      <w:r w:rsidR="00FE04E2" w:rsidRPr="0045182D">
        <w:t>gender pay gap favouring men (</w:t>
      </w:r>
      <w:r w:rsidR="00B839D0" w:rsidRPr="0045182D">
        <w:t>Clemo, 2024</w:t>
      </w:r>
      <w:r w:rsidR="00FE04E2" w:rsidRPr="0045182D">
        <w:t xml:space="preserve">). </w:t>
      </w:r>
      <w:r w:rsidR="00306491" w:rsidRPr="0045182D">
        <w:t>This highlights the importance fair and equal pay processes</w:t>
      </w:r>
      <w:r w:rsidR="00E07FAE" w:rsidRPr="0045182D">
        <w:t xml:space="preserve"> as only promoting two mal</w:t>
      </w:r>
      <w:r w:rsidR="002930D2" w:rsidRPr="0045182D">
        <w:t xml:space="preserve">e </w:t>
      </w:r>
      <w:r w:rsidR="00E07FAE" w:rsidRPr="0045182D">
        <w:t xml:space="preserve">HCAs may be perceived as unequal treatment and </w:t>
      </w:r>
      <w:r w:rsidR="00643D1A" w:rsidRPr="0045182D">
        <w:t>contribute to a</w:t>
      </w:r>
      <w:r w:rsidR="0045182D" w:rsidRPr="0045182D">
        <w:t>n existing</w:t>
      </w:r>
      <w:r w:rsidR="00643D1A" w:rsidRPr="0045182D">
        <w:t xml:space="preserve"> gender pay gap.</w:t>
      </w:r>
      <w:r w:rsidR="00643D1A">
        <w:t xml:space="preserve"> </w:t>
      </w:r>
      <w:r w:rsidR="00AD523D">
        <w:t xml:space="preserve">Webber (2020) </w:t>
      </w:r>
      <w:r w:rsidR="00C86D1F">
        <w:t xml:space="preserve">explains how </w:t>
      </w:r>
      <w:r w:rsidR="00B91D2E">
        <w:t xml:space="preserve">employment tribunals </w:t>
      </w:r>
      <w:r w:rsidR="00C86D1F">
        <w:t>are</w:t>
      </w:r>
      <w:r w:rsidR="00B91D2E">
        <w:t xml:space="preserve"> a consequence</w:t>
      </w:r>
      <w:r w:rsidR="00046E53">
        <w:t xml:space="preserve"> of not adhering to equal pay under Th</w:t>
      </w:r>
      <w:r w:rsidR="00130F67">
        <w:t>e</w:t>
      </w:r>
      <w:r w:rsidR="00046E53">
        <w:t xml:space="preserve"> Equality Act </w:t>
      </w:r>
      <w:r w:rsidR="00B91D2E">
        <w:t>2020 stating</w:t>
      </w:r>
      <w:r w:rsidR="00D9692A">
        <w:t xml:space="preserve"> an average of 29,000 equal pay complaints </w:t>
      </w:r>
      <w:r w:rsidR="00B91D2E">
        <w:t xml:space="preserve">are </w:t>
      </w:r>
      <w:r w:rsidR="00D9692A">
        <w:t xml:space="preserve">made to UK </w:t>
      </w:r>
      <w:r w:rsidR="00804B2E">
        <w:t>tribunals</w:t>
      </w:r>
      <w:r w:rsidR="00D9692A">
        <w:t xml:space="preserve"> annual</w:t>
      </w:r>
      <w:r w:rsidR="00B91D2E">
        <w:t>ly</w:t>
      </w:r>
      <w:r w:rsidR="00D9692A">
        <w:t xml:space="preserve">, potentially causing increased cost, workforce pressure and </w:t>
      </w:r>
      <w:r w:rsidR="00804B2E">
        <w:t>reputational</w:t>
      </w:r>
      <w:r w:rsidR="00D9692A">
        <w:t xml:space="preserve"> damage if </w:t>
      </w:r>
      <w:r w:rsidR="00804B2E">
        <w:t xml:space="preserve">they go to trial (McJannett, 2026). </w:t>
      </w:r>
      <w:r w:rsidR="00464C8D">
        <w:t xml:space="preserve">Furthermore, when individuals believe there is high pay </w:t>
      </w:r>
      <w:r w:rsidR="00AC02A6">
        <w:t>inequality</w:t>
      </w:r>
      <w:r w:rsidR="00464C8D">
        <w:t xml:space="preserve">, it reduces </w:t>
      </w:r>
      <w:r w:rsidR="00AC02A6">
        <w:t>trust, weakening relationships with managers and lowering engagement (</w:t>
      </w:r>
      <w:r w:rsidR="00B00644">
        <w:t xml:space="preserve">Schulz, </w:t>
      </w:r>
      <w:proofErr w:type="spellStart"/>
      <w:r w:rsidR="00B00644">
        <w:t>Valizade</w:t>
      </w:r>
      <w:proofErr w:type="spellEnd"/>
      <w:r w:rsidR="00B00644">
        <w:t xml:space="preserve"> &amp; Charlwood, 2022). </w:t>
      </w:r>
      <w:r w:rsidR="00AC02A6">
        <w:t xml:space="preserve"> Therefore, unequal pay </w:t>
      </w:r>
      <w:r w:rsidR="00ED2C1F">
        <w:t xml:space="preserve">not only </w:t>
      </w:r>
      <w:r w:rsidR="00302F2D">
        <w:t>creates legal</w:t>
      </w:r>
      <w:r w:rsidR="002552FC">
        <w:t xml:space="preserve"> implications, </w:t>
      </w:r>
      <w:r w:rsidR="00302F2D">
        <w:t>but negatively impact</w:t>
      </w:r>
      <w:r w:rsidR="00FE5E67">
        <w:t>s</w:t>
      </w:r>
      <w:r w:rsidR="00302F2D">
        <w:t xml:space="preserve"> </w:t>
      </w:r>
      <w:r w:rsidR="007C7512">
        <w:t xml:space="preserve">morale and workplace culture. </w:t>
      </w:r>
    </w:p>
    <w:p w14:paraId="7BAB2C09" w14:textId="0406795B" w:rsidR="007C7512" w:rsidRDefault="00B91D2E">
      <w:r>
        <w:t>Overall,</w:t>
      </w:r>
      <w:r w:rsidR="007C7512">
        <w:t xml:space="preserve"> before a decision to promote two male HCAs </w:t>
      </w:r>
      <w:r w:rsidR="00A44BA0">
        <w:t>is made</w:t>
      </w:r>
      <w:r w:rsidR="007C7512">
        <w:t xml:space="preserve">, </w:t>
      </w:r>
      <w:r w:rsidR="007813E3">
        <w:t>you</w:t>
      </w:r>
      <w:r w:rsidR="00B116BE">
        <w:t xml:space="preserve"> should conduct a job evaluation and equality assessment </w:t>
      </w:r>
      <w:r w:rsidR="00A44BA0">
        <w:t>so that</w:t>
      </w:r>
      <w:r w:rsidR="00EE53A1">
        <w:t xml:space="preserve"> decisions made are fair </w:t>
      </w:r>
      <w:r w:rsidR="00A44BA0">
        <w:t>and</w:t>
      </w:r>
      <w:r w:rsidR="00EE53A1">
        <w:t xml:space="preserve"> in line with the Equality Act 2010 to avoid sex discrimination and unequal pay claims. </w:t>
      </w:r>
    </w:p>
    <w:p w14:paraId="25EA20C3" w14:textId="77777777" w:rsidR="001B1996" w:rsidRDefault="001B1996"/>
    <w:p w14:paraId="350B51AD" w14:textId="77777777" w:rsidR="001B1996" w:rsidRDefault="001B1996"/>
    <w:p w14:paraId="270932DD" w14:textId="77777777" w:rsidR="001B1996" w:rsidRDefault="001B1996"/>
    <w:p w14:paraId="5FAF6373" w14:textId="77777777" w:rsidR="00242F63" w:rsidRDefault="00242F63"/>
    <w:p w14:paraId="0A8924E1" w14:textId="77777777" w:rsidR="001B1996" w:rsidRDefault="001B1996"/>
    <w:p w14:paraId="419F00EF" w14:textId="77777777" w:rsidR="001B1996" w:rsidRDefault="001B1996"/>
    <w:p w14:paraId="1F769B75" w14:textId="77777777" w:rsidR="001B1996" w:rsidRDefault="001B1996"/>
    <w:p w14:paraId="2BBF6C06" w14:textId="77777777" w:rsidR="0045182D" w:rsidRDefault="0045182D"/>
    <w:p w14:paraId="5BD1ED1B" w14:textId="77777777" w:rsidR="001B1996" w:rsidRDefault="001B1996"/>
    <w:p w14:paraId="58582062" w14:textId="77777777" w:rsidR="001B1996" w:rsidRDefault="001B1996"/>
    <w:p w14:paraId="0E324D7B" w14:textId="58969C2A" w:rsidR="00313B34" w:rsidRPr="001B0747" w:rsidRDefault="000528B2">
      <w:pPr>
        <w:rPr>
          <w:b/>
          <w:bCs/>
        </w:rPr>
      </w:pPr>
      <w:r w:rsidRPr="001B0747">
        <w:rPr>
          <w:b/>
          <w:bCs/>
        </w:rPr>
        <w:lastRenderedPageBreak/>
        <w:t xml:space="preserve">AC 3.1 </w:t>
      </w:r>
    </w:p>
    <w:p w14:paraId="4F360C08" w14:textId="24C66D80" w:rsidR="00313B34" w:rsidRDefault="00975161">
      <w:r>
        <w:t>Under Employment Law in the UK, if an employer</w:t>
      </w:r>
      <w:r w:rsidR="00D90915">
        <w:t xml:space="preserve"> makes a unilateral change</w:t>
      </w:r>
      <w:r w:rsidR="0063047F">
        <w:t xml:space="preserve"> </w:t>
      </w:r>
      <w:r w:rsidR="00D90915">
        <w:t>to a contract</w:t>
      </w:r>
      <w:r w:rsidR="000E4F70">
        <w:t>,</w:t>
      </w:r>
      <w:r w:rsidR="00793749">
        <w:t xml:space="preserve"> meaning a change made by one party without the consent of the other,</w:t>
      </w:r>
      <w:r w:rsidR="000E4F70">
        <w:t xml:space="preserve"> the employee </w:t>
      </w:r>
      <w:r w:rsidR="00D52FEC">
        <w:t>may have the right to resign and claim constructive dismissal</w:t>
      </w:r>
      <w:r w:rsidR="00C81721">
        <w:t xml:space="preserve"> (GOV UK). </w:t>
      </w:r>
      <w:r w:rsidR="00AC4D64">
        <w:t>Constructive dismissal</w:t>
      </w:r>
      <w:r w:rsidR="00C64324">
        <w:t xml:space="preserve"> falls under Section 95 (1)(C) of the </w:t>
      </w:r>
      <w:r w:rsidR="006A68FB">
        <w:t>E</w:t>
      </w:r>
      <w:r w:rsidR="00C64324">
        <w:t xml:space="preserve">mployment </w:t>
      </w:r>
      <w:r w:rsidR="006A68FB">
        <w:t>Rights Act 1996 and</w:t>
      </w:r>
      <w:r w:rsidR="002B6EFC">
        <w:t xml:space="preserve"> refers to when an employer resigns due to wrongful conduct by the empl</w:t>
      </w:r>
      <w:r w:rsidR="00292CC0">
        <w:t>oyer (</w:t>
      </w:r>
      <w:r w:rsidR="00A05662">
        <w:t>Brodie, 2022</w:t>
      </w:r>
      <w:r w:rsidR="00292CC0">
        <w:t xml:space="preserve">). </w:t>
      </w:r>
      <w:r w:rsidR="00DE6A74">
        <w:t xml:space="preserve">Wrongful conduct includes breaching the Contract of Employment, demonstrated in the </w:t>
      </w:r>
      <w:r w:rsidR="00286A3A">
        <w:t>Hart V St Mary’s School case</w:t>
      </w:r>
      <w:r w:rsidR="00640CBE">
        <w:t>.</w:t>
      </w:r>
      <w:r w:rsidR="00286A3A">
        <w:t xml:space="preserve"> </w:t>
      </w:r>
      <w:r w:rsidR="00640CBE">
        <w:t>T</w:t>
      </w:r>
      <w:r w:rsidR="00A92907">
        <w:t>he school decided without consultation</w:t>
      </w:r>
      <w:r w:rsidR="00DE25FE">
        <w:t xml:space="preserve"> </w:t>
      </w:r>
      <w:r w:rsidR="00A92907">
        <w:t xml:space="preserve">to </w:t>
      </w:r>
      <w:r w:rsidR="00871061">
        <w:t xml:space="preserve">spread Ms Hart’s part time hours </w:t>
      </w:r>
      <w:r w:rsidR="00EF18A5">
        <w:t>from three to five days</w:t>
      </w:r>
      <w:r w:rsidR="008D7F36">
        <w:t xml:space="preserve"> (</w:t>
      </w:r>
      <w:r w:rsidR="00FC3892">
        <w:t>CIPP, 2015</w:t>
      </w:r>
      <w:r w:rsidR="008D7F36">
        <w:t xml:space="preserve">). </w:t>
      </w:r>
      <w:r w:rsidR="00EF3733">
        <w:t xml:space="preserve">While the initial claim was rejected, the decision was overturned, proving </w:t>
      </w:r>
      <w:r w:rsidR="008D7F36">
        <w:t>employers cannot make unilateral contractual changes to working hours without contractual authority or employee consent</w:t>
      </w:r>
      <w:r w:rsidR="00B52D0D">
        <w:t xml:space="preserve"> as suggested by the radiographer</w:t>
      </w:r>
      <w:r w:rsidR="008D7F36">
        <w:t xml:space="preserve">. </w:t>
      </w:r>
      <w:r w:rsidR="0079272A">
        <w:t xml:space="preserve">Without </w:t>
      </w:r>
      <w:r w:rsidR="005807F3">
        <w:t>authority</w:t>
      </w:r>
      <w:r w:rsidR="0079272A">
        <w:t xml:space="preserve"> and consent, the employee may</w:t>
      </w:r>
      <w:r w:rsidR="006B0C36">
        <w:t xml:space="preserve"> claim constructive dismissal </w:t>
      </w:r>
      <w:r w:rsidR="005E58EE">
        <w:t>if employed for</w:t>
      </w:r>
      <w:r w:rsidR="00DE186B">
        <w:t xml:space="preserve"> a qualifying period of</w:t>
      </w:r>
      <w:r w:rsidR="005E58EE">
        <w:t xml:space="preserve"> two years</w:t>
      </w:r>
      <w:r w:rsidR="005807F3">
        <w:t xml:space="preserve"> or in some cases less than this if linked to </w:t>
      </w:r>
      <w:r w:rsidR="006E3EC2">
        <w:t>factors such as pregnancy or safety (ACAS</w:t>
      </w:r>
      <w:r w:rsidR="00CA1FD4">
        <w:t>, 2026</w:t>
      </w:r>
      <w:r w:rsidR="006E3EC2">
        <w:t xml:space="preserve">). </w:t>
      </w:r>
      <w:r w:rsidR="000F1C3D">
        <w:t>The radiographer</w:t>
      </w:r>
      <w:r w:rsidR="00B91627">
        <w:t xml:space="preserve"> must prove the breach was </w:t>
      </w:r>
      <w:r w:rsidR="006F3A9C">
        <w:t xml:space="preserve">serious, </w:t>
      </w:r>
      <w:r w:rsidR="000E7970">
        <w:t xml:space="preserve">and that </w:t>
      </w:r>
      <w:r w:rsidR="006F3A9C">
        <w:t>his</w:t>
      </w:r>
      <w:r w:rsidR="000F1C3D">
        <w:t xml:space="preserve"> </w:t>
      </w:r>
      <w:r w:rsidR="000876E3">
        <w:t>resignation</w:t>
      </w:r>
      <w:r w:rsidR="00B4229B">
        <w:t xml:space="preserve"> was a </w:t>
      </w:r>
      <w:r w:rsidR="008B17DE">
        <w:t xml:space="preserve">direct </w:t>
      </w:r>
      <w:r w:rsidR="00B4229B">
        <w:t xml:space="preserve">response to </w:t>
      </w:r>
      <w:r w:rsidR="000E7970">
        <w:t xml:space="preserve">the breach </w:t>
      </w:r>
      <w:r w:rsidR="00B4229B">
        <w:t>and not delay resign</w:t>
      </w:r>
      <w:r w:rsidR="0074546A">
        <w:t>ing</w:t>
      </w:r>
      <w:r w:rsidR="00C24A4C">
        <w:t xml:space="preserve"> or the claim may fail (</w:t>
      </w:r>
      <w:proofErr w:type="spellStart"/>
      <w:r w:rsidR="007C09A2">
        <w:t>Tyc</w:t>
      </w:r>
      <w:proofErr w:type="spellEnd"/>
      <w:r w:rsidR="007C09A2">
        <w:t xml:space="preserve"> &amp; Carby-Hall, 2024</w:t>
      </w:r>
      <w:r w:rsidR="00C24A4C">
        <w:t xml:space="preserve">). </w:t>
      </w:r>
      <w:r w:rsidR="00F51170">
        <w:t xml:space="preserve">To </w:t>
      </w:r>
      <w:r w:rsidR="0001024C">
        <w:t>help</w:t>
      </w:r>
      <w:r w:rsidR="00966C1C">
        <w:t xml:space="preserve"> reduce </w:t>
      </w:r>
      <w:r w:rsidR="007838C0">
        <w:t>constructive</w:t>
      </w:r>
      <w:r w:rsidR="0001024C">
        <w:t xml:space="preserve"> dismissal claims, The Trust should ensure there are no gaps in their Contract of Employment </w:t>
      </w:r>
      <w:r w:rsidR="00067349">
        <w:t xml:space="preserve">and review any variations that are unclear </w:t>
      </w:r>
      <w:r w:rsidR="000661E7">
        <w:t>as they</w:t>
      </w:r>
      <w:r w:rsidR="00597ECC">
        <w:t xml:space="preserve"> may result in </w:t>
      </w:r>
      <w:r w:rsidR="00A60A2A">
        <w:t>disputes (</w:t>
      </w:r>
      <w:r w:rsidR="002064D7">
        <w:t>Cabrelli, 2024).</w:t>
      </w:r>
      <w:r w:rsidR="00BD7671">
        <w:t xml:space="preserve"> Furthermore, </w:t>
      </w:r>
      <w:r w:rsidR="00A91A1F">
        <w:t xml:space="preserve">both parties </w:t>
      </w:r>
      <w:r w:rsidR="00010950">
        <w:t xml:space="preserve">must act in accordance </w:t>
      </w:r>
      <w:r w:rsidR="00D12E68">
        <w:t>with</w:t>
      </w:r>
      <w:r w:rsidR="00010950">
        <w:t xml:space="preserve"> </w:t>
      </w:r>
      <w:r w:rsidR="001208B4">
        <w:t xml:space="preserve">the implied duty of mutual trust and </w:t>
      </w:r>
      <w:r w:rsidR="00087B75">
        <w:t>confidence</w:t>
      </w:r>
      <w:r w:rsidR="00FB3C88">
        <w:t xml:space="preserve"> to avoid </w:t>
      </w:r>
      <w:r w:rsidR="00087B75">
        <w:t xml:space="preserve">actions that may </w:t>
      </w:r>
      <w:r w:rsidR="00FB3C88">
        <w:t>damag</w:t>
      </w:r>
      <w:r w:rsidR="00087B75">
        <w:t>e</w:t>
      </w:r>
      <w:r w:rsidR="00FB3C88">
        <w:t xml:space="preserve"> the employment relationship </w:t>
      </w:r>
      <w:r w:rsidR="00A91A1F">
        <w:t xml:space="preserve">without reasonable cause (Cabrelli, 2024). </w:t>
      </w:r>
    </w:p>
    <w:p w14:paraId="0696B8FB" w14:textId="6DE961BF" w:rsidR="002064D7" w:rsidRDefault="002E6080">
      <w:r>
        <w:t xml:space="preserve">Regarding time limits, </w:t>
      </w:r>
      <w:r w:rsidR="00A91A1F">
        <w:t xml:space="preserve">the radiographer </w:t>
      </w:r>
      <w:r w:rsidR="00A23CEC">
        <w:t xml:space="preserve">has three months minus one day to submit a </w:t>
      </w:r>
      <w:r w:rsidR="00C56C90">
        <w:t>constructive</w:t>
      </w:r>
      <w:r w:rsidR="00A23CEC">
        <w:t xml:space="preserve"> dismissal claim</w:t>
      </w:r>
      <w:r w:rsidR="00B846DD">
        <w:t xml:space="preserve"> to the Employment Tribunal</w:t>
      </w:r>
      <w:r w:rsidR="00A23CEC">
        <w:t>, with day one starting on</w:t>
      </w:r>
      <w:r w:rsidR="00C56C90">
        <w:t xml:space="preserve"> final day of employment (ACAS</w:t>
      </w:r>
      <w:r w:rsidR="00FA26DC">
        <w:t>, 2026</w:t>
      </w:r>
      <w:r w:rsidR="00C56C90">
        <w:t>).</w:t>
      </w:r>
      <w:r w:rsidR="000357D9">
        <w:t xml:space="preserve"> </w:t>
      </w:r>
      <w:r w:rsidR="00FF6477">
        <w:t>Hopkins Solicitors (</w:t>
      </w:r>
      <w:r w:rsidR="00133B18">
        <w:t>2026</w:t>
      </w:r>
      <w:r w:rsidR="00FF6477">
        <w:t>)</w:t>
      </w:r>
      <w:r w:rsidR="000357D9">
        <w:t xml:space="preserve"> explains that before submitting a claim, the former employe</w:t>
      </w:r>
      <w:r w:rsidR="00154548">
        <w:t>e</w:t>
      </w:r>
      <w:r w:rsidR="000357D9">
        <w:t xml:space="preserve"> must contact </w:t>
      </w:r>
      <w:r w:rsidR="009067C9">
        <w:t>ACAS</w:t>
      </w:r>
      <w:r w:rsidR="006C533A">
        <w:t xml:space="preserve"> within the timeframe of three months minus one day</w:t>
      </w:r>
      <w:r w:rsidR="009067C9">
        <w:t xml:space="preserve"> and go through early conciliation which </w:t>
      </w:r>
      <w:r w:rsidR="00BF01B8">
        <w:t xml:space="preserve">pauses </w:t>
      </w:r>
      <w:r w:rsidR="00B92403">
        <w:t xml:space="preserve">the </w:t>
      </w:r>
      <w:r w:rsidR="00BF01B8">
        <w:t xml:space="preserve">time limit and </w:t>
      </w:r>
      <w:r w:rsidR="009067C9">
        <w:t>aims to resolve disputes without a tribunal hearing</w:t>
      </w:r>
      <w:r w:rsidR="006C533A">
        <w:t>.</w:t>
      </w:r>
      <w:r w:rsidR="00344F91">
        <w:t xml:space="preserve"> If ACAS cannot </w:t>
      </w:r>
      <w:r w:rsidR="0017243A">
        <w:t>resolve the matter</w:t>
      </w:r>
      <w:r w:rsidR="00344F91">
        <w:t xml:space="preserve"> via </w:t>
      </w:r>
      <w:r w:rsidR="00DF6423">
        <w:t>mediation,</w:t>
      </w:r>
      <w:r w:rsidR="00344F91">
        <w:t xml:space="preserve"> they will issue</w:t>
      </w:r>
      <w:r w:rsidR="003E5C7E">
        <w:t xml:space="preserve"> an early conciliation certificate </w:t>
      </w:r>
      <w:r w:rsidR="00B100AE">
        <w:t>required</w:t>
      </w:r>
      <w:r w:rsidR="003E5C7E">
        <w:t xml:space="preserve"> to proceed with a tribunal claim. </w:t>
      </w:r>
      <w:proofErr w:type="spellStart"/>
      <w:r w:rsidR="0070303D">
        <w:t>Redmans</w:t>
      </w:r>
      <w:proofErr w:type="spellEnd"/>
      <w:r w:rsidR="0070303D">
        <w:t xml:space="preserve"> Solicitors (2026) </w:t>
      </w:r>
      <w:r w:rsidR="001262C8">
        <w:t>explains that tribunal deadlines are strict and must be followed</w:t>
      </w:r>
      <w:r w:rsidR="00606C65">
        <w:t xml:space="preserve"> to avoid losing the right to make a claim. </w:t>
      </w:r>
    </w:p>
    <w:p w14:paraId="3BDC2758" w14:textId="4BE96FF0" w:rsidR="00455DBC" w:rsidRDefault="00576A0E">
      <w:r>
        <w:t>C</w:t>
      </w:r>
      <w:r w:rsidR="00455DBC">
        <w:t xml:space="preserve">hanging the </w:t>
      </w:r>
      <w:r w:rsidR="00DF6423">
        <w:t>radiographer’s</w:t>
      </w:r>
      <w:r w:rsidR="00455DBC">
        <w:t xml:space="preserve"> hours </w:t>
      </w:r>
      <w:r w:rsidR="00C63A69">
        <w:t xml:space="preserve">may form the basis of a successful constructive dismissal claim if the employee </w:t>
      </w:r>
      <w:r w:rsidR="001551DB">
        <w:t xml:space="preserve">or contract did not consent to the change and it breaches </w:t>
      </w:r>
      <w:r w:rsidR="00360634">
        <w:t>the implied duty of mutual trust and confidence. However, to be successful, the radiographer must prove</w:t>
      </w:r>
      <w:r w:rsidR="004E64B0">
        <w:t xml:space="preserve"> it was a serious breach and the</w:t>
      </w:r>
      <w:r w:rsidR="00DF6423">
        <w:t xml:space="preserve"> direct</w:t>
      </w:r>
      <w:r w:rsidR="004E64B0">
        <w:t xml:space="preserve"> reason behind his resignation</w:t>
      </w:r>
      <w:r w:rsidR="00DF6423">
        <w:t>. Lastly, to be successful the claim must be submitted within the time limit and undergo mediation via ACAS</w:t>
      </w:r>
      <w:r>
        <w:t xml:space="preserve"> first. </w:t>
      </w:r>
    </w:p>
    <w:p w14:paraId="7C0EEFF4" w14:textId="77777777" w:rsidR="00C15428" w:rsidRDefault="00C15428"/>
    <w:p w14:paraId="6F7CCCC6" w14:textId="77777777" w:rsidR="00576A0E" w:rsidRDefault="00576A0E"/>
    <w:p w14:paraId="15DAF14E" w14:textId="77777777" w:rsidR="00C15428" w:rsidRDefault="00C15428"/>
    <w:p w14:paraId="30B5E8E5" w14:textId="77777777" w:rsidR="00C15428" w:rsidRDefault="00C15428"/>
    <w:p w14:paraId="63B8889C" w14:textId="77777777" w:rsidR="00A829EA" w:rsidRDefault="00A829EA"/>
    <w:p w14:paraId="5810AEAF" w14:textId="77777777" w:rsidR="00A829EA" w:rsidRDefault="00A829EA"/>
    <w:p w14:paraId="730777B7" w14:textId="77777777" w:rsidR="005D6524" w:rsidRDefault="005D6524"/>
    <w:p w14:paraId="11DB6143" w14:textId="77777777" w:rsidR="005D6524" w:rsidRDefault="005D6524"/>
    <w:p w14:paraId="0D3BA33F" w14:textId="493F6D93" w:rsidR="00313B34" w:rsidRPr="001B0747" w:rsidRDefault="000F36EF">
      <w:pPr>
        <w:rPr>
          <w:b/>
          <w:bCs/>
        </w:rPr>
      </w:pPr>
      <w:r w:rsidRPr="001B0747">
        <w:rPr>
          <w:b/>
          <w:bCs/>
        </w:rPr>
        <w:lastRenderedPageBreak/>
        <w:t xml:space="preserve">AC 3.2 </w:t>
      </w:r>
    </w:p>
    <w:p w14:paraId="2B1BE515" w14:textId="2ED1188B" w:rsidR="00313B34" w:rsidRDefault="005900AC">
      <w:r>
        <w:t>Redundancy is a type of dismissal</w:t>
      </w:r>
      <w:r w:rsidR="00AC361F">
        <w:t xml:space="preserve"> in section 139 of The Employment Rights Act 1996</w:t>
      </w:r>
      <w:r>
        <w:t xml:space="preserve"> which </w:t>
      </w:r>
      <w:r w:rsidR="00AC361F">
        <w:t>occurs</w:t>
      </w:r>
      <w:r>
        <w:t xml:space="preserve"> </w:t>
      </w:r>
      <w:r w:rsidR="008D03CE">
        <w:t>when a role within an organisation is no longer required</w:t>
      </w:r>
      <w:r w:rsidR="00744899">
        <w:t xml:space="preserve"> or the employer</w:t>
      </w:r>
      <w:r w:rsidR="0081555B">
        <w:t xml:space="preserve"> closes the business</w:t>
      </w:r>
      <w:r w:rsidR="008563DD">
        <w:t xml:space="preserve"> (Legislation Gov UK, 2026). </w:t>
      </w:r>
      <w:r w:rsidR="00817AB9">
        <w:t xml:space="preserve">Gov UK (2026) explains that redundancy must be genuine and the employer must </w:t>
      </w:r>
      <w:r w:rsidR="00EF56AF">
        <w:t xml:space="preserve">show </w:t>
      </w:r>
      <w:r w:rsidR="00817AB9">
        <w:t xml:space="preserve">that the </w:t>
      </w:r>
      <w:r w:rsidR="002A7F9E">
        <w:t>employees’</w:t>
      </w:r>
      <w:r w:rsidR="00817AB9">
        <w:t xml:space="preserve"> job will no longer exist</w:t>
      </w:r>
      <w:r w:rsidR="002A7F9E">
        <w:t>.</w:t>
      </w:r>
      <w:r w:rsidR="008C784F">
        <w:t xml:space="preserve"> </w:t>
      </w:r>
      <w:r w:rsidR="009B6812">
        <w:t xml:space="preserve">To select employees, </w:t>
      </w:r>
      <w:r w:rsidR="004122C8">
        <w:t>disciplinary</w:t>
      </w:r>
      <w:r w:rsidR="009B6812">
        <w:t xml:space="preserve"> records</w:t>
      </w:r>
      <w:r w:rsidR="00F753B5">
        <w:t>,</w:t>
      </w:r>
      <w:r w:rsidR="009B6812">
        <w:t xml:space="preserve"> skills and experience may be assessed to ensure the decision is fair and objective</w:t>
      </w:r>
      <w:r w:rsidR="003A4A95">
        <w:t xml:space="preserve">. The trust must not base the decision on protected characteristics </w:t>
      </w:r>
      <w:r w:rsidR="00885B5B">
        <w:t xml:space="preserve">or other factors such as trade union membership </w:t>
      </w:r>
      <w:r w:rsidR="005B41E9">
        <w:t xml:space="preserve">or part time hours as this would fall under unfair dismissal, potentially resulting in a claim (Gov UK, 2026). </w:t>
      </w:r>
      <w:r w:rsidR="0014247A">
        <w:t xml:space="preserve">While </w:t>
      </w:r>
      <w:r w:rsidR="007C6485">
        <w:t xml:space="preserve">the factors of disciplinary records and skill can be linked to </w:t>
      </w:r>
      <w:r w:rsidR="004708B3">
        <w:t xml:space="preserve">poor performance </w:t>
      </w:r>
      <w:r w:rsidR="00B35249">
        <w:t xml:space="preserve">the senior manager cannot </w:t>
      </w:r>
      <w:r w:rsidR="00DA455C">
        <w:t>rely</w:t>
      </w:r>
      <w:r w:rsidR="00225B54">
        <w:t xml:space="preserve"> on this as the only reason for</w:t>
      </w:r>
      <w:r w:rsidR="007D1287">
        <w:t xml:space="preserve"> a quick</w:t>
      </w:r>
      <w:r w:rsidR="00225B54">
        <w:t xml:space="preserve"> dismissal, the redundancy process must be </w:t>
      </w:r>
      <w:r w:rsidR="007C6485">
        <w:t xml:space="preserve">followed to remain lawful. </w:t>
      </w:r>
    </w:p>
    <w:p w14:paraId="73CE89FF" w14:textId="2B7BFA4E" w:rsidR="000961A4" w:rsidRDefault="001016C5">
      <w:r>
        <w:t>The T</w:t>
      </w:r>
      <w:r w:rsidRPr="001016C5">
        <w:t>rade Union and Labour Relations (Consolidation) Act 1992</w:t>
      </w:r>
      <w:r>
        <w:t xml:space="preserve"> states the</w:t>
      </w:r>
      <w:r w:rsidR="0091776C">
        <w:t xml:space="preserve"> trust must </w:t>
      </w:r>
      <w:r w:rsidR="00555AC1">
        <w:t xml:space="preserve">legally </w:t>
      </w:r>
      <w:r w:rsidR="003A1975">
        <w:t>undergo collective consultation</w:t>
      </w:r>
      <w:r w:rsidR="00082619">
        <w:t xml:space="preserve"> with</w:t>
      </w:r>
      <w:r w:rsidR="00B06F45">
        <w:t xml:space="preserve"> trade union or employee representatives</w:t>
      </w:r>
      <w:r w:rsidR="003A1975">
        <w:t xml:space="preserve"> </w:t>
      </w:r>
      <w:r w:rsidR="00B077DE">
        <w:t xml:space="preserve">to </w:t>
      </w:r>
      <w:r w:rsidR="00CC6E9F">
        <w:t xml:space="preserve">discuss how to minimise redundancies </w:t>
      </w:r>
      <w:r w:rsidR="00A71735">
        <w:t>and</w:t>
      </w:r>
      <w:r w:rsidR="00CC6E9F">
        <w:t xml:space="preserve"> the</w:t>
      </w:r>
      <w:r w:rsidR="00A71735">
        <w:t>ir</w:t>
      </w:r>
      <w:r w:rsidR="00CC6E9F">
        <w:t xml:space="preserve"> impact </w:t>
      </w:r>
      <w:r w:rsidR="00555AC1">
        <w:t xml:space="preserve">if making </w:t>
      </w:r>
      <w:r w:rsidR="00F03743">
        <w:t xml:space="preserve">more than twenty people in a single </w:t>
      </w:r>
      <w:r w:rsidR="00673234">
        <w:t>establishment</w:t>
      </w:r>
      <w:r w:rsidR="00F03743">
        <w:t xml:space="preserve"> redundant within </w:t>
      </w:r>
      <w:r w:rsidR="00673234">
        <w:t>ninety days</w:t>
      </w:r>
      <w:r w:rsidR="00B06F45">
        <w:t xml:space="preserve"> (ACAS, 2026). </w:t>
      </w:r>
      <w:r w:rsidR="00006E9D">
        <w:t xml:space="preserve">As there are fifty redundancies, the trust must inform the Redundancy Payments Service </w:t>
      </w:r>
      <w:r w:rsidR="00B63339">
        <w:t>thirty days before the first dismissal</w:t>
      </w:r>
      <w:r w:rsidR="00AF51F3">
        <w:t xml:space="preserve"> </w:t>
      </w:r>
      <w:r w:rsidR="00612250">
        <w:t xml:space="preserve">(ACAS, 2026). </w:t>
      </w:r>
      <w:r w:rsidR="00F1465E">
        <w:t>Following collective consultation, the trust must legally individually consult with all employees</w:t>
      </w:r>
      <w:r w:rsidR="00B85F53">
        <w:t xml:space="preserve"> to discuss the reasons behind the redundancy, </w:t>
      </w:r>
      <w:r w:rsidR="00AF51F3">
        <w:t>selection criteria</w:t>
      </w:r>
      <w:r w:rsidR="00573BFE">
        <w:t>, alternative employment</w:t>
      </w:r>
      <w:r w:rsidR="00FE3B30">
        <w:t xml:space="preserve"> and the redundancy package (CIPD</w:t>
      </w:r>
      <w:r w:rsidR="00E944E3">
        <w:t>, 2026</w:t>
      </w:r>
      <w:r w:rsidR="00FE3B30">
        <w:t>). Although legal, consultation</w:t>
      </w:r>
      <w:r w:rsidR="00187E30">
        <w:t xml:space="preserve"> can be beneficial for both parties as </w:t>
      </w:r>
      <w:r w:rsidR="009438F4">
        <w:t xml:space="preserve">job </w:t>
      </w:r>
      <w:r w:rsidR="00793CF9">
        <w:t>vacancies</w:t>
      </w:r>
      <w:r w:rsidR="00187E30">
        <w:t xml:space="preserve"> and voluntary redundancy can be discussed</w:t>
      </w:r>
      <w:r w:rsidR="00F2147D">
        <w:t>, helping to reduce the number of compulsory redundancies</w:t>
      </w:r>
      <w:r w:rsidR="00793CF9">
        <w:t>,</w:t>
      </w:r>
      <w:r w:rsidR="00F2147D">
        <w:t xml:space="preserve"> maintaining morale </w:t>
      </w:r>
      <w:r w:rsidR="008149C8">
        <w:t>(Johnson &amp; Watt, 2021).</w:t>
      </w:r>
    </w:p>
    <w:p w14:paraId="47B60F02" w14:textId="12AD7BEA" w:rsidR="006C1B8F" w:rsidRDefault="00AE7A29">
      <w:r>
        <w:t xml:space="preserve">Employees made redundant are entitled to Statutory Redundancy Pay. </w:t>
      </w:r>
      <w:r w:rsidR="005A2ACA">
        <w:t>Those</w:t>
      </w:r>
      <w:r w:rsidR="00C93DBC">
        <w:t xml:space="preserve"> employed for over two years </w:t>
      </w:r>
      <w:r w:rsidR="005A2ACA">
        <w:t xml:space="preserve">qualify </w:t>
      </w:r>
      <w:r w:rsidR="00C93DBC">
        <w:t xml:space="preserve">and will receive </w:t>
      </w:r>
      <w:r w:rsidR="00F07D8E">
        <w:t xml:space="preserve">half </w:t>
      </w:r>
      <w:proofErr w:type="spellStart"/>
      <w:r w:rsidR="00F07D8E">
        <w:t>weeks</w:t>
      </w:r>
      <w:proofErr w:type="spellEnd"/>
      <w:r w:rsidR="00E3281E">
        <w:t xml:space="preserve"> pay for each full year under 22 years of age, one </w:t>
      </w:r>
      <w:proofErr w:type="spellStart"/>
      <w:r w:rsidR="00E3281E">
        <w:t>weeks</w:t>
      </w:r>
      <w:proofErr w:type="spellEnd"/>
      <w:r w:rsidR="00E3281E">
        <w:t xml:space="preserve"> pay for each full year between ages 22 and </w:t>
      </w:r>
      <w:r w:rsidR="006B03C1">
        <w:t xml:space="preserve">40 and one and a half weeks </w:t>
      </w:r>
      <w:r w:rsidR="009E0BD4">
        <w:t>pa</w:t>
      </w:r>
      <w:r w:rsidR="006B03C1">
        <w:t>y</w:t>
      </w:r>
      <w:r w:rsidR="009E0BD4">
        <w:t xml:space="preserve"> </w:t>
      </w:r>
      <w:r w:rsidR="006B03C1">
        <w:t>for each full year 41 and over</w:t>
      </w:r>
      <w:r w:rsidR="00D9372C">
        <w:t xml:space="preserve">, limited to 20 </w:t>
      </w:r>
      <w:proofErr w:type="spellStart"/>
      <w:r w:rsidR="00793CF9">
        <w:t>year’s service</w:t>
      </w:r>
      <w:proofErr w:type="spellEnd"/>
      <w:r w:rsidR="00D9372C">
        <w:t xml:space="preserve"> (Gov UK, 2026). </w:t>
      </w:r>
      <w:r w:rsidR="00724D84">
        <w:t xml:space="preserve">In addition to redundancy pay, employees are entitled to </w:t>
      </w:r>
      <w:r w:rsidR="007170B2">
        <w:t>statutory notice period payment which ranges between one and twelve weeks depending on service</w:t>
      </w:r>
      <w:r w:rsidR="00C169DA">
        <w:t xml:space="preserve"> or </w:t>
      </w:r>
      <w:r w:rsidR="00D92769">
        <w:t xml:space="preserve">a longer </w:t>
      </w:r>
      <w:r w:rsidR="00F669B7">
        <w:t xml:space="preserve">notice </w:t>
      </w:r>
      <w:r w:rsidR="00D92769">
        <w:t>if outlined in the</w:t>
      </w:r>
      <w:r w:rsidR="00F669B7">
        <w:t>ir</w:t>
      </w:r>
      <w:r w:rsidR="00D92769">
        <w:t xml:space="preserve"> Contract</w:t>
      </w:r>
      <w:r w:rsidR="00F669B7">
        <w:t xml:space="preserve"> </w:t>
      </w:r>
      <w:r w:rsidR="0044107A">
        <w:t xml:space="preserve">(Gov UK, 2026). </w:t>
      </w:r>
    </w:p>
    <w:p w14:paraId="4B193B45" w14:textId="67C009F1" w:rsidR="006C1B8F" w:rsidRDefault="000A7FBF">
      <w:r>
        <w:t xml:space="preserve">The redundancy process is time </w:t>
      </w:r>
      <w:r w:rsidR="002E219A">
        <w:t>consuming,</w:t>
      </w:r>
      <w:r>
        <w:t xml:space="preserve"> and it is important for </w:t>
      </w:r>
      <w:r w:rsidR="001929EB">
        <w:t>you as the</w:t>
      </w:r>
      <w:r>
        <w:t xml:space="preserve"> Senior Manager to handle </w:t>
      </w:r>
      <w:r w:rsidR="009E7144">
        <w:t xml:space="preserve">it fairly and lawfully </w:t>
      </w:r>
      <w:r w:rsidR="00AB4197">
        <w:t>as</w:t>
      </w:r>
      <w:r w:rsidR="009D52B8">
        <w:t xml:space="preserve"> attempting to speed up the process via quick dismissals will leave the trust vulnerable to legal action. Additionally,</w:t>
      </w:r>
      <w:r w:rsidR="006104FA">
        <w:t xml:space="preserve"> managing</w:t>
      </w:r>
      <w:r w:rsidR="007B78BB">
        <w:t xml:space="preserve"> the process </w:t>
      </w:r>
      <w:r w:rsidR="006104FA">
        <w:t>professional</w:t>
      </w:r>
      <w:r w:rsidR="001929EB">
        <w:t>ly</w:t>
      </w:r>
      <w:r w:rsidR="006104FA">
        <w:t xml:space="preserve"> and fairly</w:t>
      </w:r>
      <w:r w:rsidR="007B78BB">
        <w:t xml:space="preserve"> </w:t>
      </w:r>
      <w:r w:rsidR="006104FA">
        <w:t>helps em</w:t>
      </w:r>
      <w:r w:rsidR="003A176E">
        <w:t>ployees feel respected and maintains organisational reputation (Macpherson &amp; Ashwell, 202</w:t>
      </w:r>
      <w:r w:rsidR="00F24E9E">
        <w:t>2</w:t>
      </w:r>
      <w:r w:rsidR="003A176E">
        <w:t xml:space="preserve">). </w:t>
      </w:r>
      <w:r w:rsidR="00BF69D9">
        <w:t xml:space="preserve"> </w:t>
      </w:r>
    </w:p>
    <w:p w14:paraId="2F0A3EB7" w14:textId="77777777" w:rsidR="00006E9D" w:rsidRDefault="00006E9D"/>
    <w:p w14:paraId="4F0399B4" w14:textId="77777777" w:rsidR="00313B34" w:rsidRDefault="00313B34"/>
    <w:p w14:paraId="3B008D19" w14:textId="77777777" w:rsidR="00313B34" w:rsidRDefault="00313B34"/>
    <w:p w14:paraId="77A11339" w14:textId="77777777" w:rsidR="00140E37" w:rsidRDefault="00140E37"/>
    <w:p w14:paraId="2A9BE25B" w14:textId="77777777" w:rsidR="00140E37" w:rsidRDefault="00140E37"/>
    <w:p w14:paraId="5358130A" w14:textId="77777777" w:rsidR="00313B34" w:rsidRDefault="00313B34"/>
    <w:p w14:paraId="327FE1BA" w14:textId="77777777" w:rsidR="00313B34" w:rsidRDefault="00313B34"/>
    <w:p w14:paraId="6CB64CBA" w14:textId="7AFC2524" w:rsidR="00140E37" w:rsidRPr="004F36ED" w:rsidRDefault="00447BAD" w:rsidP="00140E37">
      <w:pPr>
        <w:rPr>
          <w:b/>
          <w:bCs/>
        </w:rPr>
      </w:pPr>
      <w:r w:rsidRPr="004F36ED">
        <w:rPr>
          <w:b/>
          <w:bCs/>
        </w:rPr>
        <w:lastRenderedPageBreak/>
        <w:t xml:space="preserve">AC 3.3 </w:t>
      </w:r>
    </w:p>
    <w:p w14:paraId="2C83ED79" w14:textId="4076C8EB" w:rsidR="00140E37" w:rsidRDefault="00140E37" w:rsidP="00140E37">
      <w:r>
        <w:t xml:space="preserve">If the merger goes ahead, the employees working in the transferring pharmacy will likely be protected under the Transfer of Undertakings (Protection of Employment) Regulations 2006 (TUPE). TUPE is the protection of employee rights and terms and conditions when there is a business transfer such as a merger or service provider change such as outsourcing (ACAS, 2026). Prior to the transfer, both the new and old employers must legally inform and if required, consult with impacted employees.  Gov UK (2026) explains that employers must inform the trade union or employee representatives of details on the transfer such </w:t>
      </w:r>
      <w:r w:rsidR="00411ED9">
        <w:t>reasons and timescales</w:t>
      </w:r>
      <w:r>
        <w:t xml:space="preserve">, how the transfer will impact them and potential </w:t>
      </w:r>
      <w:r w:rsidR="00A935CA">
        <w:t>reorganisation,</w:t>
      </w:r>
      <w:r>
        <w:t xml:space="preserve"> or they can directly inform employees if transferring less than ten employees. Consulting employees is not always required unless the transfer </w:t>
      </w:r>
      <w:r w:rsidR="00411ED9">
        <w:t>results in</w:t>
      </w:r>
      <w:r>
        <w:t xml:space="preserve"> redundancies, different working location or changes pay (ACAS, 2026). As the merg</w:t>
      </w:r>
      <w:r w:rsidR="00411ED9">
        <w:t xml:space="preserve">er </w:t>
      </w:r>
      <w:r>
        <w:t>will create a new centralised pharmacy, it is likely that some employees will have a new working location, making consultation with trade union a legal requirement.  If the employers fail to inform and consult, employees could make a claim to the Employment Tribunal, and if they win, the employer may have to payout thirteen weeks gross pay with no maximum limit (ACAS</w:t>
      </w:r>
      <w:r w:rsidR="00F7146D">
        <w:t>, 2026)</w:t>
      </w:r>
      <w:r>
        <w:t>.</w:t>
      </w:r>
    </w:p>
    <w:p w14:paraId="5C3A02BD" w14:textId="2747AA3D" w:rsidR="00140E37" w:rsidRDefault="007044A9" w:rsidP="00140E37">
      <w:r>
        <w:t>Under T</w:t>
      </w:r>
      <w:r w:rsidR="0085622B">
        <w:t xml:space="preserve">UPE, employee’s continuity of employment is </w:t>
      </w:r>
      <w:proofErr w:type="gramStart"/>
      <w:r w:rsidR="0085622B">
        <w:t>protected</w:t>
      </w:r>
      <w:proofErr w:type="gramEnd"/>
      <w:r w:rsidR="0085622B">
        <w:t xml:space="preserve"> </w:t>
      </w:r>
      <w:r w:rsidR="00CF007A">
        <w:t xml:space="preserve">and employees are protected from dismissal where the sole reason is the transfer, unless there is a genuine economic, </w:t>
      </w:r>
      <w:r w:rsidR="003C0733">
        <w:t>technical or organisational</w:t>
      </w:r>
      <w:r w:rsidR="008D24FB">
        <w:t xml:space="preserve"> (ETO)</w:t>
      </w:r>
      <w:r w:rsidR="003C0733">
        <w:t xml:space="preserve"> </w:t>
      </w:r>
      <w:r w:rsidR="0089396E">
        <w:t xml:space="preserve">reason </w:t>
      </w:r>
      <w:r w:rsidR="003C48C5">
        <w:t>(CIPD</w:t>
      </w:r>
      <w:r w:rsidR="0098628F">
        <w:t>, 2025</w:t>
      </w:r>
      <w:r w:rsidR="003C48C5">
        <w:t xml:space="preserve">). </w:t>
      </w:r>
      <w:r w:rsidR="00A12B8D">
        <w:t>The new employer may wish to harmonise the terms and conditions of the new employees</w:t>
      </w:r>
      <w:r w:rsidR="00B1202B">
        <w:t xml:space="preserve"> to their current emplo</w:t>
      </w:r>
      <w:r w:rsidR="00771386">
        <w:t xml:space="preserve">yees, however the transferring </w:t>
      </w:r>
      <w:r w:rsidR="003C48C5">
        <w:t>employee</w:t>
      </w:r>
      <w:r w:rsidR="00771386">
        <w:t>’s</w:t>
      </w:r>
      <w:r w:rsidR="003C48C5">
        <w:t xml:space="preserve"> terms and conditions will </w:t>
      </w:r>
      <w:r w:rsidR="00F7150E">
        <w:t>move</w:t>
      </w:r>
      <w:r w:rsidR="003C48C5">
        <w:t xml:space="preserve"> over, includ</w:t>
      </w:r>
      <w:r w:rsidR="00DD2F18">
        <w:t>ing</w:t>
      </w:r>
      <w:r w:rsidR="003C48C5">
        <w:t xml:space="preserve"> salary</w:t>
      </w:r>
      <w:r w:rsidR="00DD2F18">
        <w:t xml:space="preserve"> overtime and sick leave</w:t>
      </w:r>
      <w:r w:rsidR="00771386">
        <w:t>. T</w:t>
      </w:r>
      <w:r w:rsidR="00DD2F18">
        <w:t>hese cannot be changed</w:t>
      </w:r>
      <w:r w:rsidR="00045A0B">
        <w:t xml:space="preserve"> if the transfer is the only reason behind the change</w:t>
      </w:r>
      <w:r w:rsidR="00DD2F18">
        <w:t xml:space="preserve"> unless the</w:t>
      </w:r>
      <w:r w:rsidR="00045A0B">
        <w:t xml:space="preserve"> new employer</w:t>
      </w:r>
      <w:r w:rsidR="00DD2F18">
        <w:t xml:space="preserve"> offer</w:t>
      </w:r>
      <w:r w:rsidR="00045A0B">
        <w:t>s</w:t>
      </w:r>
      <w:r w:rsidR="00DD2F18">
        <w:t xml:space="preserve"> </w:t>
      </w:r>
      <w:r w:rsidR="008D24FB">
        <w:t>improved terms or if there is a valid ETO reason</w:t>
      </w:r>
      <w:r w:rsidR="003E431F">
        <w:t xml:space="preserve"> such as redundancy</w:t>
      </w:r>
      <w:r w:rsidR="00045A0B">
        <w:t xml:space="preserve"> (</w:t>
      </w:r>
      <w:r w:rsidR="003A1F87">
        <w:t>CIPD</w:t>
      </w:r>
      <w:r w:rsidR="0098628F">
        <w:t>, 2025</w:t>
      </w:r>
      <w:r w:rsidR="003A1F87">
        <w:t>)</w:t>
      </w:r>
      <w:r w:rsidR="008F47A5">
        <w:t xml:space="preserve">. </w:t>
      </w:r>
      <w:r w:rsidR="000375D8">
        <w:t xml:space="preserve">Employees </w:t>
      </w:r>
      <w:r w:rsidR="00E37276">
        <w:t xml:space="preserve">have the right to object to the </w:t>
      </w:r>
      <w:proofErr w:type="gramStart"/>
      <w:r w:rsidR="00E37276">
        <w:t>transfer,</w:t>
      </w:r>
      <w:proofErr w:type="gramEnd"/>
      <w:r w:rsidR="00E37276">
        <w:t xml:space="preserve"> however, they will lose their job on the date of transfer and would be unable to </w:t>
      </w:r>
      <w:r w:rsidR="00AC197A">
        <w:t>claim</w:t>
      </w:r>
      <w:r w:rsidR="00E37276">
        <w:t xml:space="preserve"> unfair dismissal </w:t>
      </w:r>
      <w:r w:rsidR="00F7150E">
        <w:t xml:space="preserve">unless </w:t>
      </w:r>
      <w:r w:rsidR="00E37276">
        <w:t>the contract was not breached</w:t>
      </w:r>
      <w:r w:rsidR="00AC197A">
        <w:t xml:space="preserve"> (</w:t>
      </w:r>
      <w:r w:rsidR="00F438A4">
        <w:t>RCN, 2026)</w:t>
      </w:r>
      <w:r w:rsidR="00603A0B">
        <w:t xml:space="preserve">. </w:t>
      </w:r>
    </w:p>
    <w:p w14:paraId="709FD4BB" w14:textId="5FF944A3" w:rsidR="00603A0B" w:rsidRDefault="00603A0B" w:rsidP="00140E37">
      <w:r>
        <w:t>TUPE provides a legal framework for both employers and employees during the merger of two pharmacies</w:t>
      </w:r>
      <w:r w:rsidR="007A11D6">
        <w:t xml:space="preserve">, aiming to protect employees from being disadvantaged by poorer terms and conditions and unfair dismissal </w:t>
      </w:r>
      <w:r w:rsidR="00FD2714">
        <w:t>while supporting the employer with the integration of services.</w:t>
      </w:r>
    </w:p>
    <w:p w14:paraId="060281A7" w14:textId="77777777" w:rsidR="00447BAD" w:rsidRDefault="00447BAD"/>
    <w:p w14:paraId="62606F0F" w14:textId="77777777" w:rsidR="00447BAD" w:rsidRDefault="00447BAD"/>
    <w:p w14:paraId="70A60584" w14:textId="77777777" w:rsidR="00447BAD" w:rsidRDefault="00447BAD"/>
    <w:p w14:paraId="6D684CC6" w14:textId="77777777" w:rsidR="00015CC1" w:rsidRDefault="00015CC1"/>
    <w:p w14:paraId="696ABA0F" w14:textId="77777777" w:rsidR="00015CC1" w:rsidRDefault="00015CC1"/>
    <w:p w14:paraId="089AEBAE" w14:textId="77777777" w:rsidR="00015CC1" w:rsidRDefault="00015CC1"/>
    <w:p w14:paraId="313571ED" w14:textId="77777777" w:rsidR="00015CC1" w:rsidRDefault="00015CC1"/>
    <w:p w14:paraId="2110771A" w14:textId="77777777" w:rsidR="00C0300E" w:rsidRDefault="00C0300E"/>
    <w:p w14:paraId="4EBAC8F5" w14:textId="77777777" w:rsidR="00C0300E" w:rsidRDefault="00C0300E"/>
    <w:p w14:paraId="37DC2264" w14:textId="77777777" w:rsidR="00447BAD" w:rsidRDefault="00447BAD"/>
    <w:p w14:paraId="51D9B657" w14:textId="77777777" w:rsidR="00447BAD" w:rsidRDefault="00447BAD"/>
    <w:p w14:paraId="5279CF3D" w14:textId="49E30FA1" w:rsidR="005E094E" w:rsidRPr="004F36ED" w:rsidRDefault="005E094E">
      <w:pPr>
        <w:rPr>
          <w:b/>
          <w:bCs/>
        </w:rPr>
      </w:pPr>
      <w:r w:rsidRPr="004F36ED">
        <w:rPr>
          <w:b/>
          <w:bCs/>
        </w:rPr>
        <w:lastRenderedPageBreak/>
        <w:t xml:space="preserve">AC 4.1 </w:t>
      </w:r>
    </w:p>
    <w:p w14:paraId="39814D2B" w14:textId="2560705D" w:rsidR="00447BAD" w:rsidRDefault="00CE2FFC">
      <w:r>
        <w:t xml:space="preserve">Nurse bank staff differ from </w:t>
      </w:r>
      <w:r w:rsidR="00F466D7">
        <w:t xml:space="preserve">regular employees </w:t>
      </w:r>
      <w:r w:rsidR="003615A8">
        <w:t>as they</w:t>
      </w:r>
      <w:r w:rsidR="000B641B">
        <w:t xml:space="preserve"> are classed as workers and</w:t>
      </w:r>
      <w:r w:rsidR="003615A8">
        <w:t xml:space="preserve"> have n</w:t>
      </w:r>
      <w:r w:rsidR="006A2553">
        <w:t xml:space="preserve">o guaranteed hours </w:t>
      </w:r>
      <w:r w:rsidR="00C0300E">
        <w:t>or</w:t>
      </w:r>
      <w:r w:rsidR="006A2553">
        <w:t xml:space="preserve"> job security</w:t>
      </w:r>
      <w:r w:rsidR="00F02DDC">
        <w:t>, often working irregular hours</w:t>
      </w:r>
      <w:r w:rsidR="000B641B">
        <w:t xml:space="preserve"> (</w:t>
      </w:r>
      <w:r w:rsidR="00D80EBF">
        <w:t>RCN, 2026</w:t>
      </w:r>
      <w:r w:rsidR="000B641B">
        <w:t xml:space="preserve">). </w:t>
      </w:r>
      <w:r w:rsidR="00201F4A">
        <w:t>Despite being classed as a worker</w:t>
      </w:r>
      <w:r w:rsidR="00C068EF">
        <w:t xml:space="preserve"> </w:t>
      </w:r>
      <w:r w:rsidR="00201F4A">
        <w:t>they are still entitled to 5.6 weeks holiday</w:t>
      </w:r>
      <w:r w:rsidR="00480711">
        <w:t xml:space="preserve"> pay each year</w:t>
      </w:r>
      <w:r w:rsidR="00F17C0F">
        <w:t xml:space="preserve"> under The Working Time Regulations 1998. </w:t>
      </w:r>
      <w:r w:rsidR="001E66B0">
        <w:t>The regulations state that</w:t>
      </w:r>
      <w:r w:rsidR="00E61B0D">
        <w:t xml:space="preserve"> for irregular or part time workers </w:t>
      </w:r>
      <w:r w:rsidR="009B5A3C">
        <w:t>holiday pay should reflect a normal week</w:t>
      </w:r>
      <w:r w:rsidR="008F5A2A">
        <w:t xml:space="preserve"> and include payments such as </w:t>
      </w:r>
      <w:r w:rsidR="001950A0">
        <w:t>overtime</w:t>
      </w:r>
      <w:r w:rsidR="008F5A2A">
        <w:t>, commission</w:t>
      </w:r>
      <w:r w:rsidR="001950A0">
        <w:t xml:space="preserve"> and shift premiums in the last 52 weeks</w:t>
      </w:r>
      <w:r w:rsidR="00E61B0D">
        <w:t xml:space="preserve"> (Legislation Gov UK, 2026). </w:t>
      </w:r>
      <w:r w:rsidR="00E62ED7">
        <w:t xml:space="preserve">This is relevant to NHS settings </w:t>
      </w:r>
      <w:r w:rsidR="00B1184E">
        <w:t>where overtime and unsociable working hours may incur premium rates</w:t>
      </w:r>
      <w:r w:rsidR="00935B55">
        <w:t>. A</w:t>
      </w:r>
      <w:r w:rsidR="001C3F80">
        <w:t>s</w:t>
      </w:r>
      <w:r w:rsidR="004C7E5A">
        <w:t xml:space="preserve"> the new department </w:t>
      </w:r>
      <w:r w:rsidR="00C94A61">
        <w:t>manager,</w:t>
      </w:r>
      <w:r w:rsidR="00935B55">
        <w:t xml:space="preserve"> it is important</w:t>
      </w:r>
      <w:r w:rsidR="00B05165">
        <w:t xml:space="preserve"> </w:t>
      </w:r>
      <w:r w:rsidR="001C3F80">
        <w:t>you</w:t>
      </w:r>
      <w:r w:rsidR="004C7E5A">
        <w:t xml:space="preserve"> keep accurate records of these to ensure future calculations are </w:t>
      </w:r>
      <w:r w:rsidR="00935B55">
        <w:t>correct</w:t>
      </w:r>
      <w:r w:rsidR="00B1184E">
        <w:t>.</w:t>
      </w:r>
      <w:r w:rsidR="00B021BF">
        <w:t xml:space="preserve"> Not taking these into account and only paying basic pay for holiday may result in individuals claiming unlawful de</w:t>
      </w:r>
      <w:r w:rsidR="00F635D5">
        <w:t xml:space="preserve">ductions of wages </w:t>
      </w:r>
      <w:r w:rsidR="000B1C92">
        <w:t>leading to tribunal claims and reduced trust (</w:t>
      </w:r>
      <w:r w:rsidR="00287906">
        <w:t xml:space="preserve">Rogers &amp; </w:t>
      </w:r>
      <w:proofErr w:type="spellStart"/>
      <w:r w:rsidR="00287906">
        <w:t>Golynker</w:t>
      </w:r>
      <w:proofErr w:type="spellEnd"/>
      <w:r w:rsidR="00287906">
        <w:t>, 2024)</w:t>
      </w:r>
      <w:r w:rsidR="000B1C92">
        <w:t xml:space="preserve">. </w:t>
      </w:r>
      <w:r w:rsidR="00E61B0D">
        <w:t xml:space="preserve">However, </w:t>
      </w:r>
      <w:r w:rsidR="00F70DF0">
        <w:t xml:space="preserve">the additional payments only need to be included </w:t>
      </w:r>
      <w:r w:rsidR="00E62ED7">
        <w:t>for four weeks, with the remain</w:t>
      </w:r>
      <w:r w:rsidR="00B1184E">
        <w:t>ing</w:t>
      </w:r>
      <w:r w:rsidR="00E62ED7">
        <w:t xml:space="preserve"> 1.6 weeks paid at basic rate (ACAS</w:t>
      </w:r>
      <w:r w:rsidR="00E61D32">
        <w:t>, 2026</w:t>
      </w:r>
      <w:r w:rsidR="00E62ED7">
        <w:t xml:space="preserve">). </w:t>
      </w:r>
    </w:p>
    <w:p w14:paraId="5D5957C5" w14:textId="1EE24FA0" w:rsidR="00447BAD" w:rsidRDefault="00D61630">
      <w:r>
        <w:t xml:space="preserve">Those with fixed hours receive </w:t>
      </w:r>
      <w:r w:rsidR="00C7561F">
        <w:t>their normal contractual hours and rate of pay, however this differ</w:t>
      </w:r>
      <w:r w:rsidR="004759BC">
        <w:t xml:space="preserve">s </w:t>
      </w:r>
      <w:r w:rsidR="00C7561F">
        <w:t xml:space="preserve">for Nursing bank staff who work irregular patterns. </w:t>
      </w:r>
      <w:r w:rsidR="00D246FF">
        <w:t xml:space="preserve">Irregular workers accrue holidays </w:t>
      </w:r>
      <w:r w:rsidR="00242B90">
        <w:t>at 12.07% of the hours worked within their pay period which is based on the statutory minimum allowance of 5.6 weeks per year. If employers offer</w:t>
      </w:r>
      <w:r w:rsidR="00F317A1">
        <w:t xml:space="preserve"> leave beyond the</w:t>
      </w:r>
      <w:r w:rsidR="00FC1424">
        <w:t xml:space="preserve"> statutory</w:t>
      </w:r>
      <w:r w:rsidR="00F317A1">
        <w:t xml:space="preserve"> minimum</w:t>
      </w:r>
      <w:r w:rsidR="00FC1424">
        <w:t xml:space="preserve"> of 5.6 weeks</w:t>
      </w:r>
      <w:r w:rsidR="00F317A1">
        <w:t>, the</w:t>
      </w:r>
      <w:r w:rsidR="00FC1424">
        <w:t xml:space="preserve"> accrual</w:t>
      </w:r>
      <w:r w:rsidR="00F317A1">
        <w:t xml:space="preserve"> percentage must reflect this (ACAS, 2026). </w:t>
      </w:r>
      <w:r w:rsidR="00E34C37">
        <w:t>In relation to pay</w:t>
      </w:r>
      <w:r w:rsidR="000930B8">
        <w:t xml:space="preserve">, </w:t>
      </w:r>
      <w:r w:rsidR="00E34C37">
        <w:t>w</w:t>
      </w:r>
      <w:r w:rsidR="007947B5">
        <w:t xml:space="preserve">hen the irregular worker takes </w:t>
      </w:r>
      <w:r w:rsidR="00015D72">
        <w:t xml:space="preserve">a holiday, the rate they are paid is based on </w:t>
      </w:r>
      <w:r w:rsidR="000930B8">
        <w:t xml:space="preserve">an </w:t>
      </w:r>
      <w:r w:rsidR="00FE294F">
        <w:t xml:space="preserve">average of </w:t>
      </w:r>
      <w:r w:rsidR="00E7713C">
        <w:t xml:space="preserve">pay </w:t>
      </w:r>
      <w:r w:rsidR="009115DE">
        <w:t xml:space="preserve">received </w:t>
      </w:r>
      <w:r w:rsidR="00E7713C">
        <w:t>in the last 52 weeks</w:t>
      </w:r>
      <w:r w:rsidR="009115DE">
        <w:t>, to</w:t>
      </w:r>
      <w:r w:rsidR="00E7713C">
        <w:t xml:space="preserve"> represent </w:t>
      </w:r>
      <w:r w:rsidR="00FE294F">
        <w:t>normal earnings (G</w:t>
      </w:r>
      <w:r w:rsidR="00120A7D">
        <w:t>ov UK, 2026</w:t>
      </w:r>
      <w:r w:rsidR="00FE294F">
        <w:t xml:space="preserve">). </w:t>
      </w:r>
    </w:p>
    <w:p w14:paraId="5D855F91" w14:textId="35555768" w:rsidR="00977A0F" w:rsidRPr="00631468" w:rsidRDefault="00977A0F">
      <w:r>
        <w:t xml:space="preserve">Instead of </w:t>
      </w:r>
      <w:r w:rsidR="003F5D9E">
        <w:t xml:space="preserve">irregular workers accruing holidays, </w:t>
      </w:r>
      <w:r w:rsidR="001C3F80">
        <w:t xml:space="preserve">you </w:t>
      </w:r>
      <w:r w:rsidR="003F5D9E">
        <w:t>may use rolled up holiday pay</w:t>
      </w:r>
      <w:r w:rsidR="00856431">
        <w:t xml:space="preserve"> which </w:t>
      </w:r>
      <w:r w:rsidR="00406554">
        <w:t>include</w:t>
      </w:r>
      <w:r w:rsidR="009115DE">
        <w:t>s statutory holiday payment</w:t>
      </w:r>
      <w:r w:rsidR="00406554">
        <w:t xml:space="preserve"> as an uplift in </w:t>
      </w:r>
      <w:r w:rsidR="00BB2662">
        <w:t>wages</w:t>
      </w:r>
      <w:r w:rsidR="00406554">
        <w:t xml:space="preserve"> each pay period, rather than being paid when taking time off. </w:t>
      </w:r>
      <w:r w:rsidR="005F6F1E">
        <w:t>Rolled up holiday</w:t>
      </w:r>
      <w:r w:rsidR="009115DE">
        <w:t xml:space="preserve"> pay</w:t>
      </w:r>
      <w:r w:rsidR="005F6F1E">
        <w:t xml:space="preserve"> was reintroduced</w:t>
      </w:r>
      <w:r w:rsidR="00AC6AC3">
        <w:t xml:space="preserve"> for irregular and part </w:t>
      </w:r>
      <w:r w:rsidR="00090414">
        <w:t xml:space="preserve">year </w:t>
      </w:r>
      <w:r w:rsidR="00AC6AC3">
        <w:t>workers</w:t>
      </w:r>
      <w:r w:rsidR="005F6F1E">
        <w:t xml:space="preserve"> in the UK on 1</w:t>
      </w:r>
      <w:r w:rsidR="005F6F1E" w:rsidRPr="005F6F1E">
        <w:rPr>
          <w:vertAlign w:val="superscript"/>
        </w:rPr>
        <w:t>st</w:t>
      </w:r>
      <w:r w:rsidR="005F6F1E">
        <w:t xml:space="preserve"> </w:t>
      </w:r>
      <w:r w:rsidR="00AC2ECE">
        <w:t xml:space="preserve">April </w:t>
      </w:r>
      <w:r w:rsidR="005F6F1E">
        <w:t>2024 after being deemed unlawful under EU law</w:t>
      </w:r>
      <w:r w:rsidR="006E396B">
        <w:t xml:space="preserve"> due to the risk of </w:t>
      </w:r>
      <w:r w:rsidR="00EA0AE6">
        <w:t>individuals not taking annual leave (</w:t>
      </w:r>
      <w:r w:rsidR="009C28C5">
        <w:t>Morris, 2026)</w:t>
      </w:r>
      <w:r w:rsidR="00EA0AE6">
        <w:t xml:space="preserve">. </w:t>
      </w:r>
      <w:r w:rsidR="00A21E82">
        <w:t xml:space="preserve">While this process may </w:t>
      </w:r>
      <w:r w:rsidR="003B6C51">
        <w:t xml:space="preserve">simplify leave and payment administration, </w:t>
      </w:r>
      <w:r w:rsidR="00E20820">
        <w:t xml:space="preserve">is important that </w:t>
      </w:r>
      <w:r w:rsidR="00B9050D">
        <w:t>you</w:t>
      </w:r>
      <w:r w:rsidR="00E20820">
        <w:t xml:space="preserve"> encourage </w:t>
      </w:r>
      <w:r w:rsidR="00856431">
        <w:t xml:space="preserve">workers </w:t>
      </w:r>
      <w:r w:rsidR="00E20820">
        <w:t>to take time off as</w:t>
      </w:r>
      <w:r w:rsidR="004C1EAA">
        <w:t xml:space="preserve"> it provides the opportunity to rest, reducing burnout and absence levels </w:t>
      </w:r>
      <w:r w:rsidR="00C823A0">
        <w:t>(</w:t>
      </w:r>
      <w:r w:rsidR="00631468">
        <w:t xml:space="preserve">Sinsky, </w:t>
      </w:r>
      <w:r w:rsidR="00631468">
        <w:rPr>
          <w:i/>
          <w:iCs/>
        </w:rPr>
        <w:t xml:space="preserve">et al. </w:t>
      </w:r>
      <w:r w:rsidR="00631468">
        <w:t xml:space="preserve">2024). </w:t>
      </w:r>
    </w:p>
    <w:p w14:paraId="6B615CED" w14:textId="0B044527" w:rsidR="00447BAD" w:rsidRDefault="00596B2E">
      <w:r>
        <w:t xml:space="preserve">Holiday pay and accrual for irregular workers </w:t>
      </w:r>
      <w:r w:rsidR="00756F0D">
        <w:t>working in your department</w:t>
      </w:r>
      <w:r>
        <w:t xml:space="preserve"> are more complex than </w:t>
      </w:r>
      <w:r w:rsidR="0088332F">
        <w:t>fixed hours employees. It is important that the manager understands the legal requirements for irregular workers holiday accrual and payment</w:t>
      </w:r>
      <w:r w:rsidR="00241B31">
        <w:t xml:space="preserve"> and maintains accurate records of overtime </w:t>
      </w:r>
      <w:r w:rsidR="005D7E99">
        <w:t xml:space="preserve">to ensure </w:t>
      </w:r>
      <w:r w:rsidR="0088332F">
        <w:t xml:space="preserve">payment made reflects the </w:t>
      </w:r>
      <w:r w:rsidR="00C94A61">
        <w:t>workers’</w:t>
      </w:r>
      <w:r w:rsidR="0088332F">
        <w:t xml:space="preserve"> normal pay. </w:t>
      </w:r>
    </w:p>
    <w:p w14:paraId="3AAA6C3F" w14:textId="77777777" w:rsidR="009C7DEE" w:rsidRDefault="009C7DEE"/>
    <w:p w14:paraId="5372CED0" w14:textId="77777777" w:rsidR="00447BAD" w:rsidRDefault="00447BAD"/>
    <w:p w14:paraId="7DC6BC6E" w14:textId="77777777" w:rsidR="00447BAD" w:rsidRDefault="00447BAD"/>
    <w:p w14:paraId="11185B40" w14:textId="77777777" w:rsidR="00447BAD" w:rsidRDefault="00447BAD"/>
    <w:p w14:paraId="11437B70" w14:textId="77777777" w:rsidR="00447BAD" w:rsidRDefault="00447BAD"/>
    <w:p w14:paraId="7C79DF37" w14:textId="77777777" w:rsidR="00447BAD" w:rsidRDefault="00447BAD"/>
    <w:p w14:paraId="5EBCCCD0" w14:textId="77777777" w:rsidR="00F21A21" w:rsidRDefault="00F21A21"/>
    <w:p w14:paraId="00730743" w14:textId="77777777" w:rsidR="00F21A21" w:rsidRDefault="00F21A21"/>
    <w:p w14:paraId="30217083" w14:textId="77777777" w:rsidR="00447BAD" w:rsidRDefault="00447BAD"/>
    <w:p w14:paraId="710AD469" w14:textId="50752098" w:rsidR="00AC4FED" w:rsidRPr="004F36ED" w:rsidRDefault="00AC4FED">
      <w:pPr>
        <w:rPr>
          <w:b/>
          <w:bCs/>
        </w:rPr>
      </w:pPr>
      <w:r w:rsidRPr="004F36ED">
        <w:rPr>
          <w:b/>
          <w:bCs/>
        </w:rPr>
        <w:lastRenderedPageBreak/>
        <w:t>AC 4.2</w:t>
      </w:r>
    </w:p>
    <w:p w14:paraId="0111033F" w14:textId="4948595C" w:rsidR="00A9005C" w:rsidRPr="0083501E" w:rsidRDefault="000F2672">
      <w:r>
        <w:t xml:space="preserve">Both maternity leave and shared parental leave are statutory leave </w:t>
      </w:r>
      <w:r w:rsidR="00DB6C27">
        <w:t xml:space="preserve">under UK Employment </w:t>
      </w:r>
      <w:r w:rsidR="009E724E">
        <w:t xml:space="preserve">Law. </w:t>
      </w:r>
      <w:r w:rsidR="008A0B3A">
        <w:t>You qualify for</w:t>
      </w:r>
      <w:r w:rsidR="00B63696">
        <w:t xml:space="preserve"> 52 weeks</w:t>
      </w:r>
      <w:r w:rsidR="008A0B3A">
        <w:t xml:space="preserve"> Statutory Maternity Leave</w:t>
      </w:r>
      <w:r w:rsidR="00E32295">
        <w:t>,</w:t>
      </w:r>
      <w:r w:rsidR="007C0D0B">
        <w:t xml:space="preserve"> consisting of 26 weeks </w:t>
      </w:r>
      <w:r w:rsidR="007E2D92">
        <w:t>Ordinary Maternity Leave and 26 weeks Additional Maternity Leave</w:t>
      </w:r>
      <w:r w:rsidR="008A0B3A">
        <w:t xml:space="preserve"> if you are an employee</w:t>
      </w:r>
      <w:r w:rsidR="00033BAC">
        <w:t xml:space="preserve"> and have </w:t>
      </w:r>
      <w:r w:rsidR="005D4093">
        <w:t>notified us at least 15 weeks before the due date</w:t>
      </w:r>
      <w:r w:rsidR="006611CF">
        <w:t xml:space="preserve"> (Gov UK, 2026). </w:t>
      </w:r>
      <w:r w:rsidR="008D7133">
        <w:t xml:space="preserve">Legally, you must </w:t>
      </w:r>
      <w:r w:rsidR="00C41EB3">
        <w:t xml:space="preserve">take two weeks off after the birth for health and safety </w:t>
      </w:r>
      <w:r w:rsidR="006770E0">
        <w:t>reasons but</w:t>
      </w:r>
      <w:r w:rsidR="00C41EB3">
        <w:t xml:space="preserve"> can </w:t>
      </w:r>
      <w:r w:rsidR="006770E0">
        <w:t xml:space="preserve">end the leave before </w:t>
      </w:r>
      <w:r w:rsidR="00C94A61">
        <w:t>52-week</w:t>
      </w:r>
      <w:r w:rsidR="004F39AC">
        <w:t xml:space="preserve"> timeframe (ACAS, 2026). </w:t>
      </w:r>
      <w:r w:rsidR="002A7706">
        <w:t xml:space="preserve">While </w:t>
      </w:r>
      <w:r w:rsidR="000B4FF5">
        <w:t xml:space="preserve">there is no minimum length of service for maternity leave, </w:t>
      </w:r>
      <w:r w:rsidR="00191D5E">
        <w:t xml:space="preserve">for </w:t>
      </w:r>
      <w:r w:rsidR="00C8316A">
        <w:t>S</w:t>
      </w:r>
      <w:r w:rsidR="00600A00">
        <w:t xml:space="preserve">tatutory </w:t>
      </w:r>
      <w:r w:rsidR="00C8316A">
        <w:t>M</w:t>
      </w:r>
      <w:r w:rsidR="00191D5E">
        <w:t xml:space="preserve">aternity </w:t>
      </w:r>
      <w:r w:rsidR="00C8316A">
        <w:t>P</w:t>
      </w:r>
      <w:r w:rsidR="00191D5E">
        <w:t xml:space="preserve">ay </w:t>
      </w:r>
      <w:r w:rsidR="00C8316A">
        <w:t xml:space="preserve">(SMP) </w:t>
      </w:r>
      <w:r w:rsidR="00191D5E">
        <w:t xml:space="preserve">you must have worked </w:t>
      </w:r>
      <w:r w:rsidR="00446F32">
        <w:t>continuously for 26 weeks by the 15</w:t>
      </w:r>
      <w:r w:rsidR="00446F32" w:rsidRPr="00446F32">
        <w:rPr>
          <w:vertAlign w:val="superscript"/>
        </w:rPr>
        <w:t>th</w:t>
      </w:r>
      <w:r w:rsidR="00446F32">
        <w:t xml:space="preserve"> week before your due date</w:t>
      </w:r>
      <w:r w:rsidR="00600A00">
        <w:t xml:space="preserve"> and earn a minimum of £129 per week (Gov UK, 2026). </w:t>
      </w:r>
      <w:r w:rsidR="008A1A67">
        <w:t>If eligible</w:t>
      </w:r>
      <w:r w:rsidR="00224D3B">
        <w:t xml:space="preserve">, you are entitled to 39 weeks SMP which consists of </w:t>
      </w:r>
      <w:r w:rsidR="008F0D12">
        <w:t xml:space="preserve">90% of your gross average weekly earnings for the first six weeks </w:t>
      </w:r>
      <w:r w:rsidR="00C66B5A">
        <w:t>and then the lower of £194.32</w:t>
      </w:r>
      <w:r w:rsidR="00AA2FB4">
        <w:t xml:space="preserve"> pe</w:t>
      </w:r>
      <w:r w:rsidR="007D792A">
        <w:t>r</w:t>
      </w:r>
      <w:r w:rsidR="00AA2FB4">
        <w:t xml:space="preserve"> week</w:t>
      </w:r>
      <w:r w:rsidR="00C66B5A">
        <w:t xml:space="preserve"> or 90% of your average weekly </w:t>
      </w:r>
      <w:r w:rsidR="00C36DEE">
        <w:t>earnings</w:t>
      </w:r>
      <w:r w:rsidR="00C66B5A">
        <w:t xml:space="preserve"> </w:t>
      </w:r>
      <w:r w:rsidR="00C36DEE">
        <w:t xml:space="preserve">for 33 weeks (Gov UK, 2026). </w:t>
      </w:r>
      <w:r w:rsidR="00D07162">
        <w:t>Your maternity leave must be taken in one block</w:t>
      </w:r>
      <w:r w:rsidR="0081410C">
        <w:t xml:space="preserve"> and so if you return to work, y</w:t>
      </w:r>
      <w:r w:rsidR="00BA0C85">
        <w:t>our maternity leave will end and cannot be restarted (</w:t>
      </w:r>
      <w:r w:rsidR="00261746">
        <w:t xml:space="preserve">NEU, </w:t>
      </w:r>
      <w:r w:rsidR="003C7503">
        <w:t>2024</w:t>
      </w:r>
      <w:r w:rsidR="00BA0C85">
        <w:t>)</w:t>
      </w:r>
      <w:r w:rsidR="00372BAA">
        <w:t xml:space="preserve">. </w:t>
      </w:r>
      <w:r w:rsidR="009D6E45">
        <w:t xml:space="preserve">Maternity pay is beneficial as </w:t>
      </w:r>
      <w:r w:rsidR="00356EE3">
        <w:t>i</w:t>
      </w:r>
      <w:r w:rsidR="00C07D5B">
        <w:t>t is</w:t>
      </w:r>
      <w:r w:rsidR="00356EE3">
        <w:t xml:space="preserve"> based on the mother’s eligibility and does not account for </w:t>
      </w:r>
      <w:r w:rsidR="00704EB0">
        <w:t xml:space="preserve">your partner’s employment or income, however, </w:t>
      </w:r>
      <w:r w:rsidR="0058255B">
        <w:t>as</w:t>
      </w:r>
      <w:r w:rsidR="00704EB0">
        <w:t xml:space="preserve"> maternity leave need</w:t>
      </w:r>
      <w:r w:rsidR="0058255B">
        <w:t>s</w:t>
      </w:r>
      <w:r w:rsidR="00704EB0">
        <w:t xml:space="preserve"> to </w:t>
      </w:r>
      <w:r w:rsidR="0058255B">
        <w:t>be one continuous period,</w:t>
      </w:r>
      <w:r w:rsidR="00704EB0">
        <w:t xml:space="preserve"> some women feel </w:t>
      </w:r>
      <w:r w:rsidR="00A6187C">
        <w:t>the break</w:t>
      </w:r>
      <w:r w:rsidR="007470DB">
        <w:t xml:space="preserve"> temporarily harms professional development</w:t>
      </w:r>
      <w:r w:rsidR="00666FAE">
        <w:t xml:space="preserve"> </w:t>
      </w:r>
      <w:r w:rsidR="00A176CF">
        <w:t xml:space="preserve">and </w:t>
      </w:r>
      <w:r w:rsidR="00A0376D">
        <w:t>encourages stereotypical gender roles, m</w:t>
      </w:r>
      <w:r w:rsidR="0083501E">
        <w:t>aking</w:t>
      </w:r>
      <w:r w:rsidR="00A0376D">
        <w:t xml:space="preserve"> </w:t>
      </w:r>
      <w:r w:rsidR="00666FAE">
        <w:t xml:space="preserve">other options </w:t>
      </w:r>
      <w:r w:rsidR="00666FAE" w:rsidRPr="00981FB6">
        <w:t>more suitable</w:t>
      </w:r>
      <w:r w:rsidR="007470DB" w:rsidRPr="00981FB6">
        <w:t xml:space="preserve"> (</w:t>
      </w:r>
      <w:r w:rsidR="00534813" w:rsidRPr="00981FB6">
        <w:t>Torres,</w:t>
      </w:r>
      <w:r w:rsidR="00534813" w:rsidRPr="00981FB6">
        <w:rPr>
          <w:i/>
          <w:iCs/>
        </w:rPr>
        <w:t xml:space="preserve"> et al. </w:t>
      </w:r>
      <w:r w:rsidR="00534813" w:rsidRPr="00981FB6">
        <w:t xml:space="preserve">2024). </w:t>
      </w:r>
    </w:p>
    <w:p w14:paraId="1D35D988" w14:textId="6798A431" w:rsidR="006A316B" w:rsidRPr="006A316B" w:rsidRDefault="00701822" w:rsidP="006A316B">
      <w:r>
        <w:t>Unl</w:t>
      </w:r>
      <w:r w:rsidR="00950335">
        <w:t>ike maternity leave which only considers the mother, Shared Parental Leave</w:t>
      </w:r>
      <w:r w:rsidR="001562DA">
        <w:t xml:space="preserve"> (SPL)</w:t>
      </w:r>
      <w:r w:rsidR="00950335">
        <w:t xml:space="preserve"> allows time off for both parents provided </w:t>
      </w:r>
      <w:r w:rsidR="006A316B">
        <w:t xml:space="preserve">they share responsibility of the child, </w:t>
      </w:r>
      <w:r w:rsidR="006A316B" w:rsidRPr="006A316B">
        <w:t>have been employed continuously by the same employer for at least 26 weeks by the end of the 15</w:t>
      </w:r>
      <w:r w:rsidR="00B26561" w:rsidRPr="00B26561">
        <w:rPr>
          <w:vertAlign w:val="superscript"/>
        </w:rPr>
        <w:t>th</w:t>
      </w:r>
      <w:r w:rsidR="00B26561">
        <w:t xml:space="preserve"> </w:t>
      </w:r>
      <w:r w:rsidR="006A316B" w:rsidRPr="006A316B">
        <w:t>week before the due date</w:t>
      </w:r>
      <w:r w:rsidR="006A316B">
        <w:t xml:space="preserve"> and </w:t>
      </w:r>
      <w:r w:rsidR="0037697A">
        <w:t xml:space="preserve">each earn an average of £129 per week (Gov UK, 2026). </w:t>
      </w:r>
      <w:r w:rsidR="00F76FCA">
        <w:t xml:space="preserve">Parents can share </w:t>
      </w:r>
      <w:r w:rsidR="00711F7E">
        <w:t>up to</w:t>
      </w:r>
      <w:r w:rsidR="003575F4">
        <w:t xml:space="preserve"> </w:t>
      </w:r>
      <w:r w:rsidR="00F76FCA">
        <w:t xml:space="preserve">fifty weeks of leave and </w:t>
      </w:r>
      <w:r w:rsidR="00AA2FB4">
        <w:t>thirty-seven</w:t>
      </w:r>
      <w:r w:rsidR="00F76FCA">
        <w:t xml:space="preserve"> weeks of pay</w:t>
      </w:r>
      <w:r w:rsidR="007D4209">
        <w:t xml:space="preserve">, depending on how much maternity leave was used and is </w:t>
      </w:r>
      <w:r w:rsidR="00495101">
        <w:t>paid at the lower of £194.32</w:t>
      </w:r>
      <w:r w:rsidR="00AA2FB4">
        <w:t xml:space="preserve"> per week</w:t>
      </w:r>
      <w:r w:rsidR="00495101">
        <w:t xml:space="preserve"> or 90% of your average weekly earnings</w:t>
      </w:r>
      <w:r w:rsidR="007862D3">
        <w:t xml:space="preserve">. </w:t>
      </w:r>
      <w:r w:rsidR="001562DA">
        <w:t>SPL offers greater flexibility as the leave can be taken in multiple blocks compared to maternity leave which is taken in one (</w:t>
      </w:r>
      <w:r w:rsidR="008C2107">
        <w:t>Gov UK, 2026</w:t>
      </w:r>
      <w:r w:rsidR="001562DA">
        <w:t xml:space="preserve">). </w:t>
      </w:r>
      <w:r w:rsidR="000667FF">
        <w:t>Additionally</w:t>
      </w:r>
      <w:r w:rsidR="00AA3F61">
        <w:t xml:space="preserve">, studies have shown </w:t>
      </w:r>
      <w:r w:rsidR="00C94A61">
        <w:t>increased paternal</w:t>
      </w:r>
      <w:r w:rsidR="00AA3F61">
        <w:t xml:space="preserve"> involvement </w:t>
      </w:r>
      <w:r w:rsidR="007D792A">
        <w:t>in childcare can improve child development and wellbeing (</w:t>
      </w:r>
      <w:r w:rsidR="00530026">
        <w:t xml:space="preserve">Clifton-Sprigg, </w:t>
      </w:r>
      <w:r w:rsidR="00530026">
        <w:rPr>
          <w:i/>
          <w:iCs/>
        </w:rPr>
        <w:t xml:space="preserve">et al. </w:t>
      </w:r>
      <w:r w:rsidR="00530026">
        <w:t>2025</w:t>
      </w:r>
      <w:r w:rsidR="007D792A">
        <w:t xml:space="preserve">). </w:t>
      </w:r>
      <w:r w:rsidR="00B75141">
        <w:t xml:space="preserve">Furthermore, SPL reduces the </w:t>
      </w:r>
      <w:r w:rsidR="00A62137">
        <w:t>impact women feel when away from work for extended periods (</w:t>
      </w:r>
      <w:proofErr w:type="spellStart"/>
      <w:r w:rsidR="004C3C93" w:rsidRPr="004C3C93">
        <w:t>Gheyoh</w:t>
      </w:r>
      <w:proofErr w:type="spellEnd"/>
      <w:r w:rsidR="004C3C93" w:rsidRPr="004C3C93">
        <w:t xml:space="preserve"> Ndzi</w:t>
      </w:r>
      <w:r w:rsidR="004C3C93">
        <w:t>, 2023</w:t>
      </w:r>
      <w:r w:rsidR="00A62137">
        <w:t xml:space="preserve">). However, </w:t>
      </w:r>
      <w:r w:rsidR="00D95C27">
        <w:t>maternity pay is ofte</w:t>
      </w:r>
      <w:r w:rsidR="002344E6">
        <w:t xml:space="preserve">n a better option financially as 63.5% of businesses offer enhanced maternity pay whereas only </w:t>
      </w:r>
      <w:r w:rsidR="00F07429">
        <w:t>25.1% offer enhanced SPL (</w:t>
      </w:r>
      <w:r w:rsidR="00E16F66">
        <w:t xml:space="preserve">Churchill, 2021). </w:t>
      </w:r>
    </w:p>
    <w:p w14:paraId="606055D1" w14:textId="0F70FE84" w:rsidR="00A9005C" w:rsidRDefault="00374F57">
      <w:r>
        <w:t>Overall, both options offer</w:t>
      </w:r>
      <w:r w:rsidR="005F2DDF">
        <w:t xml:space="preserve"> benefits for </w:t>
      </w:r>
      <w:r w:rsidR="00A0376D">
        <w:t>your family</w:t>
      </w:r>
      <w:r w:rsidR="005F2DDF">
        <w:t xml:space="preserve">. Maternity Leave offers greater financial security due six weeks </w:t>
      </w:r>
      <w:r w:rsidR="00015316">
        <w:t>at 90% of your gross average weekly earnings</w:t>
      </w:r>
      <w:r w:rsidR="005F2DDF">
        <w:t xml:space="preserve"> and higher prevalence of enhanced pay. However, it</w:t>
      </w:r>
      <w:r w:rsidR="009A71EB">
        <w:t xml:space="preserve"> can </w:t>
      </w:r>
      <w:r w:rsidR="000F47F2">
        <w:t xml:space="preserve">be inflexible and </w:t>
      </w:r>
      <w:r w:rsidR="00E71703">
        <w:t xml:space="preserve">enforces </w:t>
      </w:r>
      <w:r w:rsidR="00766483">
        <w:t xml:space="preserve">you </w:t>
      </w:r>
      <w:r w:rsidR="00E71703">
        <w:t xml:space="preserve">to be the main carer. </w:t>
      </w:r>
      <w:r w:rsidR="00015316">
        <w:t>Alternatively,</w:t>
      </w:r>
      <w:r w:rsidR="00E71703">
        <w:t xml:space="preserve"> SPL</w:t>
      </w:r>
      <w:r w:rsidR="00A705DF">
        <w:t>, while offering less pay, allows</w:t>
      </w:r>
      <w:r w:rsidR="00E71703">
        <w:t xml:space="preserve"> greater </w:t>
      </w:r>
      <w:r w:rsidR="003E1598">
        <w:t>flexibility</w:t>
      </w:r>
      <w:r w:rsidR="00E71703">
        <w:t xml:space="preserve"> </w:t>
      </w:r>
      <w:r w:rsidR="00A31991">
        <w:t xml:space="preserve">when taking time off and more involvement of both parents, </w:t>
      </w:r>
      <w:r w:rsidR="00CE2518">
        <w:t xml:space="preserve">improving work life balance. </w:t>
      </w:r>
    </w:p>
    <w:p w14:paraId="48932A8E" w14:textId="77777777" w:rsidR="00A705DF" w:rsidRDefault="00A705DF"/>
    <w:p w14:paraId="5BDA222E" w14:textId="77777777" w:rsidR="00AC4FED" w:rsidRDefault="00AC4FED"/>
    <w:p w14:paraId="695BEE50" w14:textId="77777777" w:rsidR="00AC4FED" w:rsidRDefault="00AC4FED"/>
    <w:p w14:paraId="4E4A1B2A" w14:textId="77777777" w:rsidR="00AC4FED" w:rsidRDefault="00AC4FED"/>
    <w:p w14:paraId="1D9DFDDE" w14:textId="77777777" w:rsidR="00AC4FED" w:rsidRDefault="00AC4FED"/>
    <w:p w14:paraId="5909E0DC" w14:textId="77777777" w:rsidR="003276CF" w:rsidRDefault="003276CF"/>
    <w:p w14:paraId="7543FBFA" w14:textId="77777777" w:rsidR="00AC4FED" w:rsidRDefault="00AC4FED"/>
    <w:p w14:paraId="70D04444" w14:textId="6E282B26" w:rsidR="00A462E0" w:rsidRPr="004F36ED" w:rsidRDefault="00C77D03">
      <w:pPr>
        <w:rPr>
          <w:b/>
          <w:bCs/>
        </w:rPr>
      </w:pPr>
      <w:r w:rsidRPr="004F36ED">
        <w:rPr>
          <w:b/>
          <w:bCs/>
        </w:rPr>
        <w:lastRenderedPageBreak/>
        <w:t xml:space="preserve">AC 4.3 </w:t>
      </w:r>
    </w:p>
    <w:p w14:paraId="53D29905" w14:textId="06E5AA2B" w:rsidR="007C6727" w:rsidRDefault="00360958">
      <w:r>
        <w:t xml:space="preserve">Under UK </w:t>
      </w:r>
      <w:r w:rsidR="00E04DCF">
        <w:t>employment law, all employees can legally request</w:t>
      </w:r>
      <w:r w:rsidR="00B1551A">
        <w:t xml:space="preserve"> flexible working includ</w:t>
      </w:r>
      <w:r w:rsidR="00A176D5">
        <w:t>ing</w:t>
      </w:r>
      <w:r w:rsidR="00B1551A">
        <w:t xml:space="preserve"> hours or days worked and location</w:t>
      </w:r>
      <w:r w:rsidR="001F15A5">
        <w:t>. It is</w:t>
      </w:r>
      <w:r w:rsidR="00B1551A">
        <w:t xml:space="preserve"> </w:t>
      </w:r>
      <w:r w:rsidR="007C6727">
        <w:t xml:space="preserve">known as making a statutory application </w:t>
      </w:r>
      <w:r w:rsidR="00B1551A">
        <w:t xml:space="preserve">and so the administrative officer’s request must be </w:t>
      </w:r>
      <w:r w:rsidR="00131BE0">
        <w:t>properly considered (Gov UK, 2026).</w:t>
      </w:r>
      <w:r w:rsidR="00377103">
        <w:t xml:space="preserve"> </w:t>
      </w:r>
      <w:r w:rsidR="001A4420">
        <w:t xml:space="preserve">Zucconi, </w:t>
      </w:r>
      <w:r w:rsidR="00FB402F">
        <w:t xml:space="preserve">Vargas Llave &amp; Consolini </w:t>
      </w:r>
      <w:r w:rsidR="00377103">
        <w:t>(</w:t>
      </w:r>
      <w:r w:rsidR="00FB402F">
        <w:t>2024)</w:t>
      </w:r>
      <w:r w:rsidR="00377103">
        <w:t xml:space="preserve"> explain that following Covid-19, flexible working arrangements relating to home working have increased due to heightened importance </w:t>
      </w:r>
      <w:r w:rsidR="00502681">
        <w:t>of</w:t>
      </w:r>
      <w:r w:rsidR="00377103">
        <w:t xml:space="preserve"> work life balance.</w:t>
      </w:r>
      <w:r w:rsidR="00131BE0">
        <w:t xml:space="preserve"> </w:t>
      </w:r>
      <w:r w:rsidR="00EE1196">
        <w:t xml:space="preserve">The right to request this </w:t>
      </w:r>
      <w:r w:rsidR="0008384B">
        <w:t>applies from day one of employment and so despite being new to the team, her request</w:t>
      </w:r>
      <w:r w:rsidR="00DB5A74">
        <w:t xml:space="preserve"> is still valid and should be </w:t>
      </w:r>
      <w:r w:rsidR="00330728">
        <w:t>considered</w:t>
      </w:r>
      <w:r w:rsidR="00253294">
        <w:t xml:space="preserve"> the same as any other flexible working request (ACAS</w:t>
      </w:r>
      <w:r w:rsidR="00FD33FC">
        <w:t>, 2026</w:t>
      </w:r>
      <w:r w:rsidR="00253294">
        <w:t>)</w:t>
      </w:r>
      <w:r w:rsidR="007C6727">
        <w:t xml:space="preserve">. </w:t>
      </w:r>
      <w:r w:rsidR="00725D9C">
        <w:t xml:space="preserve">A legal right to request flexible working does not mean there is a legal </w:t>
      </w:r>
      <w:r w:rsidR="00DD6E97">
        <w:t xml:space="preserve">right for the request to be accepted and so </w:t>
      </w:r>
      <w:r w:rsidR="002705A4">
        <w:t xml:space="preserve">the request must be reviewed and assessed. </w:t>
      </w:r>
      <w:r w:rsidR="00246081">
        <w:t>ACAS (2026) explains that the request should be granted unless there is a genuine business reason not to</w:t>
      </w:r>
      <w:r w:rsidR="00651DF3">
        <w:t xml:space="preserve"> and</w:t>
      </w:r>
      <w:r w:rsidR="00246081">
        <w:t xml:space="preserve"> the employee should be consulted with prior to rejection</w:t>
      </w:r>
      <w:r w:rsidR="00651DF3">
        <w:t>.</w:t>
      </w:r>
      <w:r w:rsidR="00246081">
        <w:t xml:space="preserve"> </w:t>
      </w:r>
      <w:r w:rsidR="00651DF3">
        <w:t xml:space="preserve">The </w:t>
      </w:r>
      <w:r w:rsidR="00246081">
        <w:t>decision must be made within two months of receipt</w:t>
      </w:r>
      <w:r w:rsidR="00651DF3">
        <w:t xml:space="preserve"> and e</w:t>
      </w:r>
      <w:r w:rsidR="00246081">
        <w:t xml:space="preserve">mployees have the right to make two requests in a twelve-month period (Gov UK, 2026). </w:t>
      </w:r>
    </w:p>
    <w:p w14:paraId="281D7A27" w14:textId="59287940" w:rsidR="00447BAD" w:rsidRDefault="00EC4D1C">
      <w:r>
        <w:t>Equality &amp; Human Rights Commission (</w:t>
      </w:r>
      <w:r w:rsidR="001F6F69">
        <w:t xml:space="preserve">2026) </w:t>
      </w:r>
      <w:r w:rsidR="00571F5F">
        <w:t xml:space="preserve">explain that each flexible working request must be assessed on </w:t>
      </w:r>
      <w:proofErr w:type="spellStart"/>
      <w:proofErr w:type="gramStart"/>
      <w:r w:rsidR="00571F5F">
        <w:t>it’s</w:t>
      </w:r>
      <w:proofErr w:type="spellEnd"/>
      <w:proofErr w:type="gramEnd"/>
      <w:r w:rsidR="00571F5F">
        <w:t xml:space="preserve"> o</w:t>
      </w:r>
      <w:r w:rsidR="00471AF7">
        <w:t>w</w:t>
      </w:r>
      <w:r w:rsidR="00571F5F">
        <w:t xml:space="preserve">n merit as individual roles </w:t>
      </w:r>
      <w:r w:rsidR="003931C0">
        <w:t>will</w:t>
      </w:r>
      <w:r w:rsidR="00571F5F">
        <w:t xml:space="preserve"> have different requirements </w:t>
      </w:r>
      <w:r w:rsidR="003931C0">
        <w:t xml:space="preserve">meaning </w:t>
      </w:r>
      <w:r w:rsidR="00571F5F">
        <w:t xml:space="preserve">a blanket approach of not approving one request in fear it will encourage more is unfair. </w:t>
      </w:r>
      <w:r w:rsidR="00377103">
        <w:t xml:space="preserve">ACAS (2026) advises that </w:t>
      </w:r>
      <w:r w:rsidR="00B86DD3">
        <w:t xml:space="preserve">the flexible working request should be discussed with the employee and </w:t>
      </w:r>
      <w:r w:rsidR="00377103">
        <w:t>if the original request cannot be approved,</w:t>
      </w:r>
      <w:r w:rsidR="00B86DD3">
        <w:t xml:space="preserve"> the employee and employer should </w:t>
      </w:r>
      <w:r w:rsidR="00377103">
        <w:t xml:space="preserve">explore modifications </w:t>
      </w:r>
      <w:r w:rsidR="005D3147">
        <w:t xml:space="preserve">to reach a partial approval. </w:t>
      </w:r>
      <w:r w:rsidR="00A43733">
        <w:t xml:space="preserve">If the request cannot be granted, it must be due to an increased cost, </w:t>
      </w:r>
      <w:r w:rsidR="00B86DD3">
        <w:t>negative impact on the business meeting customer demand or inability to distribute work among existing staff (</w:t>
      </w:r>
      <w:r w:rsidR="00426753">
        <w:t>ACAS, 202</w:t>
      </w:r>
      <w:r w:rsidR="00EB050A">
        <w:t>4</w:t>
      </w:r>
      <w:r w:rsidR="00B86DD3">
        <w:t>). The legitimate reasons for reject</w:t>
      </w:r>
      <w:r w:rsidR="005014B6">
        <w:t>ions</w:t>
      </w:r>
      <w:r w:rsidR="00B86DD3">
        <w:t xml:space="preserve"> are deliberately limited to ensure employers are not bias or discriminatory. Flexible working requests can correlate to protected characteristics such as disability or pregnancy and so the request should be dealt with fairly, ensuring the employee is consulted, alternatives considered and a use of trial periods to ensure the arrangement works for both parties (</w:t>
      </w:r>
      <w:r w:rsidR="0048411A">
        <w:t>Dando, 2026</w:t>
      </w:r>
      <w:r w:rsidR="00B86DD3">
        <w:t xml:space="preserve">). If the decision is a refusal, you should offer the employee the right to appeal, despite this not being a legal right to ensure the process is fair and to find a suitable outcome, provided the appeal process is within the </w:t>
      </w:r>
      <w:r w:rsidR="00395CAD">
        <w:t>two-month</w:t>
      </w:r>
      <w:r w:rsidR="00B86DD3">
        <w:t xml:space="preserve"> deadline (ACAS</w:t>
      </w:r>
      <w:r w:rsidR="00EB050A">
        <w:t>, 2024</w:t>
      </w:r>
      <w:r w:rsidR="00B86DD3">
        <w:t xml:space="preserve">).  </w:t>
      </w:r>
    </w:p>
    <w:p w14:paraId="39FF1EDA" w14:textId="77777777" w:rsidR="007B41E4" w:rsidRDefault="007B41E4"/>
    <w:p w14:paraId="44850AD3" w14:textId="77777777" w:rsidR="00140E37" w:rsidRDefault="00140E37"/>
    <w:p w14:paraId="0D8C955B" w14:textId="77777777" w:rsidR="00140E37" w:rsidRDefault="00140E37"/>
    <w:p w14:paraId="7EFBE1FD" w14:textId="77777777" w:rsidR="00D31E9B" w:rsidRDefault="00D31E9B"/>
    <w:p w14:paraId="1318B61E" w14:textId="77777777" w:rsidR="00D31E9B" w:rsidRDefault="00D31E9B"/>
    <w:p w14:paraId="030CF5C0" w14:textId="77777777" w:rsidR="00D31E9B" w:rsidRDefault="00D31E9B"/>
    <w:p w14:paraId="63BF2282" w14:textId="77777777" w:rsidR="00D31E9B" w:rsidRDefault="00D31E9B"/>
    <w:p w14:paraId="102193A0" w14:textId="77777777" w:rsidR="00D31E9B" w:rsidRDefault="00D31E9B"/>
    <w:p w14:paraId="085EBCC3" w14:textId="77777777" w:rsidR="00D31E9B" w:rsidRDefault="00D31E9B"/>
    <w:p w14:paraId="78E85456" w14:textId="77777777" w:rsidR="00D31E9B" w:rsidRDefault="00D31E9B"/>
    <w:p w14:paraId="49B0118C" w14:textId="77777777" w:rsidR="001B1996" w:rsidRDefault="001B1996"/>
    <w:p w14:paraId="77AED903" w14:textId="5C18CC14" w:rsidR="001B1996" w:rsidRPr="00015CC1" w:rsidRDefault="001B1996">
      <w:pPr>
        <w:rPr>
          <w:b/>
          <w:bCs/>
        </w:rPr>
      </w:pPr>
      <w:r w:rsidRPr="00015CC1">
        <w:rPr>
          <w:b/>
          <w:bCs/>
        </w:rPr>
        <w:lastRenderedPageBreak/>
        <w:t>References</w:t>
      </w:r>
    </w:p>
    <w:p w14:paraId="72E6DAB3" w14:textId="77777777" w:rsidR="00015CC1" w:rsidRPr="00D31E9B" w:rsidRDefault="00015CC1" w:rsidP="00D31E9B">
      <w:pPr>
        <w:rPr>
          <w:b/>
          <w:bCs/>
        </w:rPr>
      </w:pPr>
      <w:r>
        <w:t xml:space="preserve">ACAS (2024) </w:t>
      </w:r>
      <w:r w:rsidRPr="00EB050A">
        <w:rPr>
          <w:i/>
          <w:iCs/>
        </w:rPr>
        <w:t>Code of Practice on requests for flexible working</w:t>
      </w:r>
      <w:r>
        <w:rPr>
          <w:i/>
          <w:iCs/>
        </w:rPr>
        <w:t xml:space="preserve">. </w:t>
      </w:r>
      <w:r>
        <w:t xml:space="preserve">Available at: </w:t>
      </w:r>
      <w:hyperlink r:id="rId6" w:anchor="consideringarequest" w:history="1">
        <w:r w:rsidRPr="009855D5">
          <w:rPr>
            <w:rStyle w:val="Hyperlink"/>
          </w:rPr>
          <w:t>https://www.acas.org.uk/acas-code-of-practice-o</w:t>
        </w:r>
        <w:r w:rsidRPr="009855D5">
          <w:rPr>
            <w:rStyle w:val="Hyperlink"/>
          </w:rPr>
          <w:t>n-flexible-working-requests/html#consideringarequest</w:t>
        </w:r>
      </w:hyperlink>
      <w:r>
        <w:t xml:space="preserve"> (Accessed: 2</w:t>
      </w:r>
      <w:r w:rsidRPr="00D31E9B">
        <w:rPr>
          <w:vertAlign w:val="superscript"/>
        </w:rPr>
        <w:t>nd</w:t>
      </w:r>
      <w:r>
        <w:t xml:space="preserve"> June 2026). </w:t>
      </w:r>
    </w:p>
    <w:p w14:paraId="1D610BE7" w14:textId="77777777" w:rsidR="00015CC1" w:rsidRPr="00E61D32" w:rsidRDefault="00015CC1" w:rsidP="00CC7729">
      <w:r>
        <w:t xml:space="preserve">ACAS (2026) </w:t>
      </w:r>
      <w:r>
        <w:rPr>
          <w:i/>
          <w:iCs/>
        </w:rPr>
        <w:t xml:space="preserve">Calculating holiday pay. </w:t>
      </w:r>
      <w:r>
        <w:t xml:space="preserve">Available at: </w:t>
      </w:r>
      <w:hyperlink r:id="rId7" w:history="1">
        <w:r w:rsidRPr="009855D5">
          <w:rPr>
            <w:rStyle w:val="Hyperlink"/>
          </w:rPr>
          <w:t>https://www.acas.org.uk/checking-holiday-entitlement/calculating-holiday-pay</w:t>
        </w:r>
      </w:hyperlink>
      <w:r>
        <w:t xml:space="preserve"> (Accessed: 31</w:t>
      </w:r>
      <w:r w:rsidRPr="00053BC4">
        <w:rPr>
          <w:vertAlign w:val="superscript"/>
        </w:rPr>
        <w:t>st</w:t>
      </w:r>
      <w:r>
        <w:t xml:space="preserve"> May 2026). </w:t>
      </w:r>
    </w:p>
    <w:p w14:paraId="2F124E99" w14:textId="77777777" w:rsidR="00015CC1" w:rsidRPr="0016538C" w:rsidRDefault="00015CC1" w:rsidP="00D31E9B">
      <w:r>
        <w:t xml:space="preserve">ACAS (2026) </w:t>
      </w:r>
      <w:r>
        <w:rPr>
          <w:i/>
          <w:iCs/>
        </w:rPr>
        <w:t xml:space="preserve">Considering a request. </w:t>
      </w:r>
      <w:r>
        <w:t xml:space="preserve">Available at: </w:t>
      </w:r>
      <w:hyperlink r:id="rId8" w:history="1">
        <w:r w:rsidRPr="009855D5">
          <w:rPr>
            <w:rStyle w:val="Hyperlink"/>
          </w:rPr>
          <w:t>https://www.acas.org.uk/statutory-flexible-working-requests/considering-a-request</w:t>
        </w:r>
      </w:hyperlink>
      <w:r>
        <w:t xml:space="preserve"> (Accessed: 2</w:t>
      </w:r>
      <w:r w:rsidRPr="0016538C">
        <w:rPr>
          <w:vertAlign w:val="superscript"/>
        </w:rPr>
        <w:t>nd</w:t>
      </w:r>
      <w:r>
        <w:t xml:space="preserve"> June 2026). </w:t>
      </w:r>
    </w:p>
    <w:p w14:paraId="6C5E0777" w14:textId="645071FE" w:rsidR="00015CC1" w:rsidRDefault="00015CC1" w:rsidP="005D6524">
      <w:r>
        <w:t xml:space="preserve">ACAS (2026) </w:t>
      </w:r>
      <w:r>
        <w:rPr>
          <w:i/>
          <w:iCs/>
        </w:rPr>
        <w:t xml:space="preserve">Constructive dismissal. </w:t>
      </w:r>
      <w:r>
        <w:t xml:space="preserve">Available at: </w:t>
      </w:r>
      <w:hyperlink r:id="rId9" w:history="1">
        <w:r w:rsidR="00AD46C7" w:rsidRPr="00AD46C7">
          <w:rPr>
            <w:rStyle w:val="Hyperlink"/>
          </w:rPr>
          <w:t>Constructive dismissal - D</w:t>
        </w:r>
        <w:r w:rsidR="00AD46C7" w:rsidRPr="00AD46C7">
          <w:rPr>
            <w:rStyle w:val="Hyperlink"/>
          </w:rPr>
          <w:t xml:space="preserve">ismissals - </w:t>
        </w:r>
        <w:proofErr w:type="spellStart"/>
        <w:r w:rsidR="00AD46C7" w:rsidRPr="00AD46C7">
          <w:rPr>
            <w:rStyle w:val="Hyperlink"/>
          </w:rPr>
          <w:t>Acas</w:t>
        </w:r>
        <w:proofErr w:type="spellEnd"/>
      </w:hyperlink>
      <w:r w:rsidR="00AD46C7" w:rsidRPr="00AD46C7">
        <w:t xml:space="preserve"> </w:t>
      </w:r>
      <w:r>
        <w:t>(Accessed: 30</w:t>
      </w:r>
      <w:r w:rsidRPr="00CA1FD4">
        <w:rPr>
          <w:vertAlign w:val="superscript"/>
        </w:rPr>
        <w:t>th</w:t>
      </w:r>
      <w:r>
        <w:t xml:space="preserve"> May 2026). </w:t>
      </w:r>
    </w:p>
    <w:p w14:paraId="6E514FCC" w14:textId="77777777" w:rsidR="00015CC1" w:rsidRPr="00043289" w:rsidRDefault="00015CC1" w:rsidP="00A3381F">
      <w:r>
        <w:t xml:space="preserve">ACAS (2026) </w:t>
      </w:r>
      <w:r>
        <w:rPr>
          <w:i/>
          <w:iCs/>
        </w:rPr>
        <w:t xml:space="preserve">Eligibility for leave. </w:t>
      </w:r>
      <w:r>
        <w:t xml:space="preserve">Available at: </w:t>
      </w:r>
      <w:hyperlink r:id="rId10" w:history="1">
        <w:r w:rsidRPr="009855D5">
          <w:rPr>
            <w:rStyle w:val="Hyperlink"/>
          </w:rPr>
          <w:t>https://www.acas.org.uk/st</w:t>
        </w:r>
        <w:r w:rsidRPr="009855D5">
          <w:rPr>
            <w:rStyle w:val="Hyperlink"/>
          </w:rPr>
          <w:t>atutory-maternity-leave-and-pay</w:t>
        </w:r>
      </w:hyperlink>
      <w:r>
        <w:t xml:space="preserve"> (Accessed: 31</w:t>
      </w:r>
      <w:r w:rsidRPr="00043289">
        <w:rPr>
          <w:vertAlign w:val="superscript"/>
        </w:rPr>
        <w:t>st</w:t>
      </w:r>
      <w:r>
        <w:t xml:space="preserve"> May 2026). </w:t>
      </w:r>
    </w:p>
    <w:p w14:paraId="406F30C8" w14:textId="77777777" w:rsidR="00015CC1" w:rsidRDefault="00015CC1">
      <w:r>
        <w:t xml:space="preserve">ACAS (2026) </w:t>
      </w:r>
      <w:r>
        <w:rPr>
          <w:i/>
          <w:iCs/>
        </w:rPr>
        <w:t xml:space="preserve">Following discrimination law. </w:t>
      </w:r>
      <w:r>
        <w:t xml:space="preserve">Available at: </w:t>
      </w:r>
      <w:hyperlink r:id="rId11" w:history="1">
        <w:r w:rsidRPr="002E5F2E">
          <w:rPr>
            <w:rStyle w:val="Hyperlink"/>
          </w:rPr>
          <w:t>https://www.acas.org.uk/recruitment/follow-discrimination-law</w:t>
        </w:r>
      </w:hyperlink>
      <w:r>
        <w:t xml:space="preserve"> (Accessed: 27</w:t>
      </w:r>
      <w:r w:rsidRPr="0031486F">
        <w:rPr>
          <w:vertAlign w:val="superscript"/>
        </w:rPr>
        <w:t>th</w:t>
      </w:r>
      <w:r>
        <w:t xml:space="preserve"> May 2026). </w:t>
      </w:r>
    </w:p>
    <w:p w14:paraId="04AF4340" w14:textId="77777777" w:rsidR="00015CC1" w:rsidRPr="00A76E80" w:rsidRDefault="00015CC1" w:rsidP="00895E02">
      <w:r>
        <w:t xml:space="preserve">ACAS (2026) </w:t>
      </w:r>
      <w:r>
        <w:rPr>
          <w:i/>
          <w:iCs/>
        </w:rPr>
        <w:t xml:space="preserve">Informing and consulting employees. </w:t>
      </w:r>
      <w:r>
        <w:t xml:space="preserve">Available at: </w:t>
      </w:r>
      <w:hyperlink r:id="rId12" w:history="1">
        <w:r w:rsidRPr="009855D5">
          <w:rPr>
            <w:rStyle w:val="Hyperlink"/>
          </w:rPr>
          <w:t>https://www.acas.org.uk/tupe/advice-for-employers-and-employees/how-your-employer-should-inform-and-consult-you-during-tupe</w:t>
        </w:r>
      </w:hyperlink>
      <w:r>
        <w:t xml:space="preserve"> (Accessed: 2</w:t>
      </w:r>
      <w:r w:rsidRPr="007C09D2">
        <w:rPr>
          <w:vertAlign w:val="superscript"/>
        </w:rPr>
        <w:t>nd</w:t>
      </w:r>
      <w:r>
        <w:t xml:space="preserve"> June 2026). </w:t>
      </w:r>
    </w:p>
    <w:p w14:paraId="52B39284" w14:textId="77777777" w:rsidR="00015CC1" w:rsidRPr="006D15E5" w:rsidRDefault="00015CC1" w:rsidP="00CC7729">
      <w:r>
        <w:t xml:space="preserve">ACAS (2026) </w:t>
      </w:r>
      <w:r>
        <w:rPr>
          <w:i/>
          <w:iCs/>
        </w:rPr>
        <w:t xml:space="preserve">Irregular hours and part year workers: building up holiday. </w:t>
      </w:r>
      <w:r>
        <w:t xml:space="preserve">Available at: </w:t>
      </w:r>
      <w:hyperlink r:id="rId13" w:history="1">
        <w:r w:rsidRPr="009855D5">
          <w:rPr>
            <w:rStyle w:val="Hyperlink"/>
          </w:rPr>
          <w:t>https://www.acas.org.uk/irregular-hours-and-part-year-workers</w:t>
        </w:r>
      </w:hyperlink>
      <w:r>
        <w:t xml:space="preserve"> (Accessed: 31</w:t>
      </w:r>
      <w:r w:rsidRPr="006D15E5">
        <w:rPr>
          <w:vertAlign w:val="superscript"/>
        </w:rPr>
        <w:t>st</w:t>
      </w:r>
      <w:r>
        <w:t xml:space="preserve"> May 2026). </w:t>
      </w:r>
    </w:p>
    <w:p w14:paraId="4E08A87F" w14:textId="77777777" w:rsidR="00015CC1" w:rsidRPr="009500BE" w:rsidRDefault="00015CC1" w:rsidP="00D31E9B">
      <w:r>
        <w:t xml:space="preserve">ACAS (2026) </w:t>
      </w:r>
      <w:proofErr w:type="gramStart"/>
      <w:r>
        <w:rPr>
          <w:i/>
          <w:iCs/>
        </w:rPr>
        <w:t>Making a decision</w:t>
      </w:r>
      <w:proofErr w:type="gramEnd"/>
      <w:r>
        <w:rPr>
          <w:i/>
          <w:iCs/>
        </w:rPr>
        <w:t xml:space="preserve">. </w:t>
      </w:r>
      <w:r>
        <w:t xml:space="preserve">Available at: </w:t>
      </w:r>
      <w:hyperlink r:id="rId14" w:history="1">
        <w:r w:rsidRPr="009855D5">
          <w:rPr>
            <w:rStyle w:val="Hyperlink"/>
          </w:rPr>
          <w:t>https://www.acas.org.uk/statutory-flexible-working-requests/making-a-decision</w:t>
        </w:r>
      </w:hyperlink>
      <w:r>
        <w:t xml:space="preserve"> (Accessed: 2</w:t>
      </w:r>
      <w:r w:rsidRPr="007B41E4">
        <w:rPr>
          <w:vertAlign w:val="superscript"/>
        </w:rPr>
        <w:t>nd</w:t>
      </w:r>
      <w:r>
        <w:t xml:space="preserve"> June 2026). </w:t>
      </w:r>
    </w:p>
    <w:p w14:paraId="3D34E21C" w14:textId="77777777" w:rsidR="00015CC1" w:rsidRPr="00C84A96" w:rsidRDefault="00015CC1" w:rsidP="00D31E9B">
      <w:r>
        <w:t xml:space="preserve">ACAS (2026) </w:t>
      </w:r>
      <w:r>
        <w:rPr>
          <w:i/>
          <w:iCs/>
        </w:rPr>
        <w:t xml:space="preserve">The right to request. </w:t>
      </w:r>
      <w:r>
        <w:t xml:space="preserve">Available at: </w:t>
      </w:r>
      <w:hyperlink r:id="rId15" w:history="1">
        <w:r w:rsidRPr="009855D5">
          <w:rPr>
            <w:rStyle w:val="Hyperlink"/>
          </w:rPr>
          <w:t>https://www.acas.org.uk/statutory-flexible-working-requests/the-right-to-request</w:t>
        </w:r>
      </w:hyperlink>
      <w:r>
        <w:t xml:space="preserve"> (Accessed: 2</w:t>
      </w:r>
      <w:r w:rsidRPr="0016538C">
        <w:rPr>
          <w:vertAlign w:val="superscript"/>
        </w:rPr>
        <w:t>nd</w:t>
      </w:r>
      <w:r>
        <w:t xml:space="preserve"> June 2026). </w:t>
      </w:r>
    </w:p>
    <w:p w14:paraId="30D31B13" w14:textId="77777777" w:rsidR="00015CC1" w:rsidRDefault="00015CC1">
      <w:r>
        <w:t xml:space="preserve">ACAS (2026) </w:t>
      </w:r>
      <w:r>
        <w:rPr>
          <w:i/>
          <w:iCs/>
        </w:rPr>
        <w:t xml:space="preserve">Using protected characteristics. </w:t>
      </w:r>
      <w:r>
        <w:t xml:space="preserve">Available at: </w:t>
      </w:r>
      <w:hyperlink r:id="rId16" w:history="1">
        <w:r w:rsidRPr="002E5F2E">
          <w:rPr>
            <w:rStyle w:val="Hyperlink"/>
          </w:rPr>
          <w:t>https://www.acas.org.uk/recruitment/using-protected-characteristics</w:t>
        </w:r>
      </w:hyperlink>
      <w:r>
        <w:t xml:space="preserve"> (Accessed: 27</w:t>
      </w:r>
      <w:r w:rsidRPr="00A032F6">
        <w:rPr>
          <w:vertAlign w:val="superscript"/>
        </w:rPr>
        <w:t>th</w:t>
      </w:r>
      <w:r>
        <w:t xml:space="preserve"> May 2026). </w:t>
      </w:r>
    </w:p>
    <w:p w14:paraId="2DC265A5" w14:textId="77777777" w:rsidR="00015CC1" w:rsidRDefault="00015CC1" w:rsidP="00895E02">
      <w:r>
        <w:t xml:space="preserve">ACAS (2026) </w:t>
      </w:r>
      <w:r>
        <w:rPr>
          <w:i/>
          <w:iCs/>
        </w:rPr>
        <w:t xml:space="preserve">What a TUPE Transfer is. </w:t>
      </w:r>
      <w:r>
        <w:t xml:space="preserve">Available at: </w:t>
      </w:r>
      <w:hyperlink r:id="rId17" w:history="1">
        <w:r w:rsidRPr="009855D5">
          <w:rPr>
            <w:rStyle w:val="Hyperlink"/>
          </w:rPr>
          <w:t>https://www.acas.org.uk/tupe/advice-for-employers-and-employees</w:t>
        </w:r>
      </w:hyperlink>
      <w:r>
        <w:t xml:space="preserve"> (Accessed: 2</w:t>
      </w:r>
      <w:r w:rsidRPr="005941D7">
        <w:rPr>
          <w:vertAlign w:val="superscript"/>
        </w:rPr>
        <w:t>nd</w:t>
      </w:r>
      <w:r>
        <w:t xml:space="preserve"> June 2026). </w:t>
      </w:r>
    </w:p>
    <w:p w14:paraId="15C23832" w14:textId="77777777" w:rsidR="00015CC1" w:rsidRPr="00F7146D" w:rsidRDefault="00015CC1" w:rsidP="00895E02">
      <w:r>
        <w:t xml:space="preserve">ACAS (2026) </w:t>
      </w:r>
      <w:r>
        <w:rPr>
          <w:i/>
          <w:iCs/>
        </w:rPr>
        <w:t xml:space="preserve">What the law says. </w:t>
      </w:r>
      <w:r>
        <w:t xml:space="preserve">Available at: </w:t>
      </w:r>
      <w:hyperlink r:id="rId18" w:history="1">
        <w:r w:rsidRPr="009855D5">
          <w:rPr>
            <w:rStyle w:val="Hyperlink"/>
          </w:rPr>
          <w:t>https://www.acas.org.uk/inform-and-consult-staff-in-a-tupe-transfer</w:t>
        </w:r>
      </w:hyperlink>
      <w:r>
        <w:t xml:space="preserve"> (Accessed: 2</w:t>
      </w:r>
      <w:r w:rsidRPr="004867BB">
        <w:rPr>
          <w:vertAlign w:val="superscript"/>
        </w:rPr>
        <w:t>nd</w:t>
      </w:r>
      <w:r>
        <w:t xml:space="preserve"> June 2026). </w:t>
      </w:r>
    </w:p>
    <w:p w14:paraId="56F2940E" w14:textId="77777777" w:rsidR="00015CC1" w:rsidRPr="00AD6143" w:rsidRDefault="00015CC1" w:rsidP="00F07D8E">
      <w:r>
        <w:t>ACAS (2026)</w:t>
      </w:r>
      <w:r>
        <w:rPr>
          <w:i/>
          <w:iCs/>
        </w:rPr>
        <w:t xml:space="preserve"> When you must consult. </w:t>
      </w:r>
      <w:r>
        <w:t xml:space="preserve">Available at: </w:t>
      </w:r>
      <w:hyperlink r:id="rId19" w:history="1">
        <w:r w:rsidRPr="009855D5">
          <w:rPr>
            <w:rStyle w:val="Hyperlink"/>
          </w:rPr>
          <w:t>https://www.acas.org.uk/collective-consultation-redundancy</w:t>
        </w:r>
      </w:hyperlink>
      <w:r>
        <w:t xml:space="preserve"> (Accessed: 30</w:t>
      </w:r>
      <w:r w:rsidRPr="00AD6143">
        <w:rPr>
          <w:vertAlign w:val="superscript"/>
        </w:rPr>
        <w:t>th</w:t>
      </w:r>
      <w:r>
        <w:t xml:space="preserve"> May 2026). </w:t>
      </w:r>
    </w:p>
    <w:p w14:paraId="3326B846" w14:textId="77777777" w:rsidR="00015CC1" w:rsidRPr="00140E37" w:rsidRDefault="00015CC1" w:rsidP="00140E37">
      <w:r w:rsidRPr="00140E37">
        <w:t>Atkinson, J. (2025) ‘Taking Human Rights Seriously at Work: The Past, Present and Future of Employment Law’, </w:t>
      </w:r>
      <w:r w:rsidRPr="00140E37">
        <w:rPr>
          <w:i/>
          <w:iCs/>
        </w:rPr>
        <w:t>Industrial Law Journal</w:t>
      </w:r>
      <w:r w:rsidRPr="00140E37">
        <w:t>, 54(4) p. 816-846. https://doi.org/10.1093/indlaw/dwaf033</w:t>
      </w:r>
    </w:p>
    <w:p w14:paraId="6F783170" w14:textId="77777777" w:rsidR="00015CC1" w:rsidRDefault="00015CC1">
      <w:r w:rsidRPr="00E016A2">
        <w:t>Brodie, D.</w:t>
      </w:r>
      <w:r>
        <w:t xml:space="preserve"> (</w:t>
      </w:r>
      <w:r w:rsidRPr="00E016A2">
        <w:t>2022</w:t>
      </w:r>
      <w:r>
        <w:t>) ‘</w:t>
      </w:r>
      <w:r w:rsidRPr="00E016A2">
        <w:t>Constructive dismissal: the contractual maze</w:t>
      </w:r>
      <w:r>
        <w:t>’,</w:t>
      </w:r>
      <w:r w:rsidRPr="00E016A2">
        <w:t> </w:t>
      </w:r>
      <w:r w:rsidRPr="00E016A2">
        <w:rPr>
          <w:i/>
          <w:iCs/>
        </w:rPr>
        <w:t>King's Law Journal</w:t>
      </w:r>
      <w:r w:rsidRPr="00E016A2">
        <w:t>, </w:t>
      </w:r>
      <w:r w:rsidRPr="00E016A2">
        <w:rPr>
          <w:i/>
          <w:iCs/>
        </w:rPr>
        <w:t>33</w:t>
      </w:r>
      <w:r w:rsidRPr="00E016A2">
        <w:t>(2), pp.151-168.</w:t>
      </w:r>
      <w:r>
        <w:t xml:space="preserve"> </w:t>
      </w:r>
      <w:r w:rsidRPr="00E016A2">
        <w:t>https://doi.org/10.1080/09615768.2022.2093620</w:t>
      </w:r>
    </w:p>
    <w:p w14:paraId="710D97FC" w14:textId="77777777" w:rsidR="00015CC1" w:rsidRPr="00140E37" w:rsidRDefault="00015CC1" w:rsidP="00140E37">
      <w:r w:rsidRPr="00140E37">
        <w:lastRenderedPageBreak/>
        <w:t xml:space="preserve">BSC (2024) </w:t>
      </w:r>
      <w:r w:rsidRPr="00140E37">
        <w:rPr>
          <w:i/>
          <w:iCs/>
        </w:rPr>
        <w:t xml:space="preserve">A golden era of safety: 50 years of the Health and Safety at Work Act. </w:t>
      </w:r>
      <w:r w:rsidRPr="00140E37">
        <w:t xml:space="preserve">Available at: </w:t>
      </w:r>
      <w:hyperlink r:id="rId20" w:history="1">
        <w:r w:rsidRPr="00140E37">
          <w:rPr>
            <w:rStyle w:val="Hyperlink"/>
          </w:rPr>
          <w:t>A golden era of safety: 50 years of the Health and Safety at Work Act | British Safety Council</w:t>
        </w:r>
      </w:hyperlink>
      <w:r w:rsidRPr="00140E37">
        <w:t xml:space="preserve"> (Accessed: 26</w:t>
      </w:r>
      <w:r w:rsidRPr="00140E37">
        <w:rPr>
          <w:vertAlign w:val="superscript"/>
        </w:rPr>
        <w:t>th</w:t>
      </w:r>
      <w:r w:rsidRPr="00140E37">
        <w:t xml:space="preserve"> May 2026). </w:t>
      </w:r>
    </w:p>
    <w:p w14:paraId="318C99F4" w14:textId="77777777" w:rsidR="00015CC1" w:rsidRDefault="00015CC1" w:rsidP="005D6524">
      <w:r w:rsidRPr="00854CCD">
        <w:t>Cabrelli, D.</w:t>
      </w:r>
      <w:r>
        <w:t xml:space="preserve"> (</w:t>
      </w:r>
      <w:r w:rsidRPr="00854CCD">
        <w:t>2024</w:t>
      </w:r>
      <w:r>
        <w:t>) ‘</w:t>
      </w:r>
      <w:r w:rsidRPr="00854CCD">
        <w:t>The Variation of Commercial and Employment Contracts: Revisiting the Question of Explicit Worker Consent</w:t>
      </w:r>
      <w:r>
        <w:t>’</w:t>
      </w:r>
      <w:r w:rsidRPr="00854CCD">
        <w:t> </w:t>
      </w:r>
      <w:r w:rsidRPr="00854CCD">
        <w:rPr>
          <w:i/>
          <w:iCs/>
        </w:rPr>
        <w:t>Edinburgh School of Law Research Paper</w:t>
      </w:r>
      <w:r w:rsidRPr="00854CCD">
        <w:t>, (2024/10).</w:t>
      </w:r>
      <w:r>
        <w:t xml:space="preserve"> Available at: </w:t>
      </w:r>
      <w:hyperlink r:id="rId21" w:history="1">
        <w:r w:rsidRPr="009855D5">
          <w:rPr>
            <w:rStyle w:val="Hyperlink"/>
          </w:rPr>
          <w:t>https://papers.ssrn.com/sol3/papers.cfm?abstract_id=4999200</w:t>
        </w:r>
      </w:hyperlink>
      <w:r>
        <w:t xml:space="preserve"> (Accessed: 30</w:t>
      </w:r>
      <w:r w:rsidRPr="00C15428">
        <w:rPr>
          <w:vertAlign w:val="superscript"/>
        </w:rPr>
        <w:t>th</w:t>
      </w:r>
      <w:r>
        <w:t xml:space="preserve"> May 2026). </w:t>
      </w:r>
    </w:p>
    <w:p w14:paraId="79FB05C5" w14:textId="77777777" w:rsidR="00015CC1" w:rsidRPr="001915AC" w:rsidRDefault="00015CC1" w:rsidP="00A3381F">
      <w:r>
        <w:t xml:space="preserve">Churchill, F. (2021) </w:t>
      </w:r>
      <w:r w:rsidRPr="001915AC">
        <w:rPr>
          <w:i/>
          <w:iCs/>
        </w:rPr>
        <w:t xml:space="preserve">Two-thirds of businesses now provide enhanced maternity </w:t>
      </w:r>
      <w:proofErr w:type="gramStart"/>
      <w:r w:rsidRPr="001915AC">
        <w:rPr>
          <w:i/>
          <w:iCs/>
        </w:rPr>
        <w:t>pay,</w:t>
      </w:r>
      <w:proofErr w:type="gramEnd"/>
      <w:r w:rsidRPr="001915AC">
        <w:rPr>
          <w:i/>
          <w:iCs/>
        </w:rPr>
        <w:t xml:space="preserve"> poll finds</w:t>
      </w:r>
      <w:r>
        <w:rPr>
          <w:i/>
          <w:iCs/>
        </w:rPr>
        <w:t xml:space="preserve">. </w:t>
      </w:r>
      <w:r>
        <w:t xml:space="preserve">Available at: </w:t>
      </w:r>
      <w:hyperlink r:id="rId22" w:history="1">
        <w:r w:rsidRPr="009855D5">
          <w:rPr>
            <w:rStyle w:val="Hyperlink"/>
          </w:rPr>
          <w:t>https://www.peoplemanagement.co.uk/article/1747219/two-thirds-of-businesses-now-provide-enhanced-maternity-pay</w:t>
        </w:r>
      </w:hyperlink>
      <w:r>
        <w:t xml:space="preserve"> (Accessed: 31</w:t>
      </w:r>
      <w:r w:rsidRPr="00997B60">
        <w:rPr>
          <w:vertAlign w:val="superscript"/>
        </w:rPr>
        <w:t>st</w:t>
      </w:r>
      <w:r>
        <w:t xml:space="preserve"> May 2026).</w:t>
      </w:r>
    </w:p>
    <w:p w14:paraId="2E19587E" w14:textId="77777777" w:rsidR="00015CC1" w:rsidRPr="0098628F" w:rsidRDefault="00015CC1" w:rsidP="00895E02">
      <w:r>
        <w:t xml:space="preserve">CIPD (2025) </w:t>
      </w:r>
      <w:r>
        <w:rPr>
          <w:i/>
          <w:iCs/>
        </w:rPr>
        <w:t xml:space="preserve">TUPE: UK Employment Law. </w:t>
      </w:r>
      <w:r>
        <w:t xml:space="preserve">Available at: </w:t>
      </w:r>
      <w:hyperlink r:id="rId23" w:history="1">
        <w:r w:rsidRPr="009855D5">
          <w:rPr>
            <w:rStyle w:val="Hyperlink"/>
          </w:rPr>
          <w:t>https://www.cipd.org/uk/knowledge/employment-law/tupe/</w:t>
        </w:r>
      </w:hyperlink>
      <w:r>
        <w:t xml:space="preserve"> (Accessed: 2</w:t>
      </w:r>
      <w:r w:rsidRPr="00F438A4">
        <w:rPr>
          <w:vertAlign w:val="superscript"/>
        </w:rPr>
        <w:t>nd</w:t>
      </w:r>
      <w:r>
        <w:t xml:space="preserve"> June 2026). </w:t>
      </w:r>
    </w:p>
    <w:p w14:paraId="1D64B26B" w14:textId="77777777" w:rsidR="00015CC1" w:rsidRPr="00DD46CA" w:rsidRDefault="00015CC1" w:rsidP="00313B34">
      <w:r>
        <w:t xml:space="preserve">CIPD (2026) </w:t>
      </w:r>
      <w:r>
        <w:rPr>
          <w:i/>
          <w:iCs/>
        </w:rPr>
        <w:t xml:space="preserve">Equal pay: UK employment law. </w:t>
      </w:r>
      <w:r>
        <w:t xml:space="preserve">Available at: </w:t>
      </w:r>
      <w:hyperlink r:id="rId24" w:history="1">
        <w:r w:rsidRPr="009855D5">
          <w:rPr>
            <w:rStyle w:val="Hyperlink"/>
          </w:rPr>
          <w:t>https://www.cipd.org/uk/knowledge/employment-law/equal-pay/</w:t>
        </w:r>
      </w:hyperlink>
      <w:r>
        <w:t xml:space="preserve"> (Accessed: 29</w:t>
      </w:r>
      <w:r w:rsidRPr="004A3062">
        <w:rPr>
          <w:vertAlign w:val="superscript"/>
        </w:rPr>
        <w:t>th</w:t>
      </w:r>
      <w:r>
        <w:t xml:space="preserve"> May 2026). </w:t>
      </w:r>
    </w:p>
    <w:p w14:paraId="3B1D61C7" w14:textId="77777777" w:rsidR="00015CC1" w:rsidRDefault="00015CC1">
      <w:r>
        <w:t xml:space="preserve">CIPD (2026) </w:t>
      </w:r>
      <w:r>
        <w:rPr>
          <w:i/>
          <w:iCs/>
        </w:rPr>
        <w:t xml:space="preserve">Recruitment: UK employment law. </w:t>
      </w:r>
      <w:r>
        <w:t xml:space="preserve">Available at: </w:t>
      </w:r>
      <w:hyperlink r:id="rId25" w:history="1">
        <w:r w:rsidRPr="002E5F2E">
          <w:rPr>
            <w:rStyle w:val="Hyperlink"/>
          </w:rPr>
          <w:t>https://www.cipd.org/uk/knowledge/employment-law/recruitment/</w:t>
        </w:r>
      </w:hyperlink>
      <w:r>
        <w:t xml:space="preserve"> (Accessed: 27</w:t>
      </w:r>
      <w:r w:rsidRPr="0062692F">
        <w:rPr>
          <w:vertAlign w:val="superscript"/>
        </w:rPr>
        <w:t>th</w:t>
      </w:r>
      <w:r>
        <w:t xml:space="preserve"> May 2026). </w:t>
      </w:r>
    </w:p>
    <w:p w14:paraId="713CDDE4" w14:textId="77777777" w:rsidR="00015CC1" w:rsidRPr="00E944E3" w:rsidRDefault="00015CC1" w:rsidP="00F07D8E">
      <w:r>
        <w:t>CIPD (2026)</w:t>
      </w:r>
      <w:r>
        <w:rPr>
          <w:i/>
          <w:iCs/>
        </w:rPr>
        <w:t xml:space="preserve"> Redundancy: UK Employment Law. </w:t>
      </w:r>
      <w:r>
        <w:t xml:space="preserve">Available at: </w:t>
      </w:r>
      <w:hyperlink r:id="rId26" w:history="1">
        <w:r w:rsidRPr="009855D5">
          <w:rPr>
            <w:rStyle w:val="Hyperlink"/>
          </w:rPr>
          <w:t>https://www.cipd.org/uk/knowledge/employment-law/redundancy/</w:t>
        </w:r>
      </w:hyperlink>
      <w:r>
        <w:t xml:space="preserve"> (Accessed: 30</w:t>
      </w:r>
      <w:r w:rsidRPr="00F07D8E">
        <w:rPr>
          <w:vertAlign w:val="superscript"/>
        </w:rPr>
        <w:t>th</w:t>
      </w:r>
      <w:r>
        <w:t xml:space="preserve"> May 2026). </w:t>
      </w:r>
    </w:p>
    <w:p w14:paraId="4719626C" w14:textId="77777777" w:rsidR="00015CC1" w:rsidRPr="00140E37" w:rsidRDefault="00015CC1" w:rsidP="00140E37">
      <w:r w:rsidRPr="00140E37">
        <w:t xml:space="preserve">CIPD (2026a) </w:t>
      </w:r>
      <w:r w:rsidRPr="00140E37">
        <w:rPr>
          <w:i/>
          <w:iCs/>
        </w:rPr>
        <w:t xml:space="preserve">Employment law. </w:t>
      </w:r>
      <w:r w:rsidRPr="00140E37">
        <w:t xml:space="preserve">Available at: </w:t>
      </w:r>
      <w:hyperlink r:id="rId27" w:history="1">
        <w:r w:rsidRPr="00140E37">
          <w:rPr>
            <w:rStyle w:val="Hyperlink"/>
          </w:rPr>
          <w:t>Employment law | CIPD</w:t>
        </w:r>
      </w:hyperlink>
      <w:r w:rsidRPr="00140E37">
        <w:t xml:space="preserve"> (Accessed: 25</w:t>
      </w:r>
      <w:r w:rsidRPr="00140E37">
        <w:rPr>
          <w:vertAlign w:val="superscript"/>
        </w:rPr>
        <w:t>th</w:t>
      </w:r>
      <w:r w:rsidRPr="00140E37">
        <w:t xml:space="preserve"> May 2026). </w:t>
      </w:r>
    </w:p>
    <w:p w14:paraId="33E1A6F9" w14:textId="77777777" w:rsidR="00015CC1" w:rsidRPr="00586697" w:rsidRDefault="00015CC1" w:rsidP="005D6524">
      <w:r>
        <w:t xml:space="preserve">CIPP (2015) </w:t>
      </w:r>
      <w:r>
        <w:rPr>
          <w:i/>
          <w:iCs/>
        </w:rPr>
        <w:t xml:space="preserve">Employment tribunal: changing working hours. </w:t>
      </w:r>
      <w:r>
        <w:t xml:space="preserve">Available at:  </w:t>
      </w:r>
      <w:hyperlink r:id="rId28" w:history="1">
        <w:r w:rsidRPr="009855D5">
          <w:rPr>
            <w:rStyle w:val="Hyperlink"/>
          </w:rPr>
          <w:t>https://www.cipp.org.uk/resources/news/etchangingworkinghours.html</w:t>
        </w:r>
      </w:hyperlink>
      <w:r>
        <w:t xml:space="preserve"> (Accessed: 30</w:t>
      </w:r>
      <w:r w:rsidRPr="00463FD6">
        <w:rPr>
          <w:vertAlign w:val="superscript"/>
        </w:rPr>
        <w:t>th</w:t>
      </w:r>
      <w:r>
        <w:t xml:space="preserve"> May 2026). </w:t>
      </w:r>
    </w:p>
    <w:p w14:paraId="72CF5AD9" w14:textId="77777777" w:rsidR="00015CC1" w:rsidRDefault="00015CC1" w:rsidP="0045182D">
      <w:r>
        <w:t xml:space="preserve">Citizens Advice (2026) </w:t>
      </w:r>
      <w:r>
        <w:rPr>
          <w:i/>
          <w:iCs/>
        </w:rPr>
        <w:t xml:space="preserve">Discrimination because of sex. </w:t>
      </w:r>
      <w:r>
        <w:t xml:space="preserve">Available at: </w:t>
      </w:r>
      <w:hyperlink r:id="rId29" w:history="1">
        <w:r w:rsidRPr="009855D5">
          <w:rPr>
            <w:rStyle w:val="Hyperlink"/>
          </w:rPr>
          <w:t>https://www.citizensadvice.org.uk/law-and-courts/discrimination/discrimination-because-of-sex-or-sexual-orientation/discrimination-because-of-sex/</w:t>
        </w:r>
      </w:hyperlink>
      <w:r>
        <w:t xml:space="preserve"> (Accessed: 1</w:t>
      </w:r>
      <w:r w:rsidRPr="00617E58">
        <w:rPr>
          <w:vertAlign w:val="superscript"/>
        </w:rPr>
        <w:t>st</w:t>
      </w:r>
      <w:r>
        <w:t xml:space="preserve"> June 2026). </w:t>
      </w:r>
    </w:p>
    <w:p w14:paraId="17DD201C" w14:textId="77777777" w:rsidR="00015CC1" w:rsidRPr="00140E37" w:rsidRDefault="00015CC1" w:rsidP="00140E37">
      <w:r w:rsidRPr="00140E37">
        <w:t xml:space="preserve">CJEU (2026) </w:t>
      </w:r>
      <w:r w:rsidRPr="00140E37">
        <w:rPr>
          <w:i/>
          <w:iCs/>
        </w:rPr>
        <w:t xml:space="preserve">About the Court of Justice. </w:t>
      </w:r>
      <w:r w:rsidRPr="00140E37">
        <w:t xml:space="preserve">Available at: </w:t>
      </w:r>
      <w:hyperlink r:id="rId30" w:history="1">
        <w:r w:rsidRPr="00140E37">
          <w:rPr>
            <w:rStyle w:val="Hyperlink"/>
          </w:rPr>
          <w:t>Court of Justice of the European Union - curia</w:t>
        </w:r>
      </w:hyperlink>
      <w:r w:rsidRPr="00140E37">
        <w:t xml:space="preserve"> (Accessed: 26</w:t>
      </w:r>
      <w:r w:rsidRPr="00140E37">
        <w:rPr>
          <w:vertAlign w:val="superscript"/>
        </w:rPr>
        <w:t>th</w:t>
      </w:r>
      <w:r w:rsidRPr="00140E37">
        <w:t xml:space="preserve"> May 2026). </w:t>
      </w:r>
    </w:p>
    <w:p w14:paraId="19258D98" w14:textId="77777777" w:rsidR="00015CC1" w:rsidRPr="00B839D0" w:rsidRDefault="00015CC1" w:rsidP="00313B34">
      <w:pPr>
        <w:rPr>
          <w:b/>
          <w:bCs/>
        </w:rPr>
      </w:pPr>
      <w:r>
        <w:t xml:space="preserve">Clemo, F. (2024) </w:t>
      </w:r>
      <w:r w:rsidRPr="00B839D0">
        <w:rPr>
          <w:i/>
          <w:iCs/>
        </w:rPr>
        <w:t>Most female-dominated industries have gender pay gap favouring men, study shows</w:t>
      </w:r>
      <w:r>
        <w:rPr>
          <w:i/>
          <w:iCs/>
        </w:rPr>
        <w:t xml:space="preserve">. </w:t>
      </w:r>
      <w:r>
        <w:t xml:space="preserve">Available at: </w:t>
      </w:r>
      <w:hyperlink r:id="rId31" w:history="1">
        <w:r w:rsidRPr="009855D5">
          <w:rPr>
            <w:rStyle w:val="Hyperlink"/>
          </w:rPr>
          <w:t>https://www.peoplemanagement.co.uk/article/1898446/female-dominated-industries-gender-pay-gap-favouring-men-study-shows</w:t>
        </w:r>
      </w:hyperlink>
      <w:r>
        <w:t xml:space="preserve"> (Accessed: 29</w:t>
      </w:r>
      <w:r w:rsidRPr="006C066A">
        <w:rPr>
          <w:vertAlign w:val="superscript"/>
        </w:rPr>
        <w:t>th</w:t>
      </w:r>
      <w:r>
        <w:t xml:space="preserve"> May 2026). </w:t>
      </w:r>
    </w:p>
    <w:p w14:paraId="50B5B544" w14:textId="77777777" w:rsidR="00015CC1" w:rsidRDefault="00015CC1" w:rsidP="00A3381F">
      <w:r w:rsidRPr="00430C9D">
        <w:t>Clifton</w:t>
      </w:r>
      <w:r w:rsidRPr="00430C9D">
        <w:rPr>
          <w:rFonts w:ascii="Cambria Math" w:hAnsi="Cambria Math" w:cs="Cambria Math"/>
        </w:rPr>
        <w:t>‐</w:t>
      </w:r>
      <w:r w:rsidRPr="00430C9D">
        <w:t xml:space="preserve">Sprigg, J., Fichera, E., Kaya, E. </w:t>
      </w:r>
      <w:r>
        <w:t>&amp;</w:t>
      </w:r>
      <w:r w:rsidRPr="00430C9D">
        <w:t>Jones, M.</w:t>
      </w:r>
      <w:r>
        <w:t xml:space="preserve"> (2</w:t>
      </w:r>
      <w:r w:rsidRPr="00430C9D">
        <w:t>025</w:t>
      </w:r>
      <w:r>
        <w:t>) ‘</w:t>
      </w:r>
      <w:r w:rsidRPr="00430C9D">
        <w:t>Fathers taking leave: evaluating the impact of shared parental leave in the United Kingdom</w:t>
      </w:r>
      <w:r>
        <w:t>’,</w:t>
      </w:r>
      <w:r w:rsidRPr="00430C9D">
        <w:rPr>
          <w:rFonts w:ascii="Aptos" w:hAnsi="Aptos" w:cs="Aptos"/>
        </w:rPr>
        <w:t> </w:t>
      </w:r>
      <w:r w:rsidRPr="00430C9D">
        <w:rPr>
          <w:i/>
          <w:iCs/>
        </w:rPr>
        <w:t>Fiscal Studies</w:t>
      </w:r>
      <w:r w:rsidRPr="00430C9D">
        <w:t>, </w:t>
      </w:r>
      <w:r w:rsidRPr="00430C9D">
        <w:rPr>
          <w:i/>
          <w:iCs/>
        </w:rPr>
        <w:t>46</w:t>
      </w:r>
      <w:r w:rsidRPr="00430C9D">
        <w:t>(3), pp.399-410.</w:t>
      </w:r>
    </w:p>
    <w:p w14:paraId="65F7E29E" w14:textId="77777777" w:rsidR="00015CC1" w:rsidRPr="00140E37" w:rsidRDefault="00015CC1" w:rsidP="00140E37">
      <w:r w:rsidRPr="00140E37">
        <w:t xml:space="preserve">Cole, M. R. (2026) </w:t>
      </w:r>
      <w:r w:rsidRPr="00140E37">
        <w:rPr>
          <w:i/>
          <w:iCs/>
        </w:rPr>
        <w:t xml:space="preserve">List of employment laws in the UK. </w:t>
      </w:r>
      <w:r w:rsidRPr="00140E37">
        <w:t xml:space="preserve">Available at:  </w:t>
      </w:r>
      <w:hyperlink r:id="rId32" w:history="1">
        <w:r w:rsidRPr="00140E37">
          <w:rPr>
            <w:rStyle w:val="Hyperlink"/>
          </w:rPr>
          <w:t>List of Employment Laws in the UK | Croner</w:t>
        </w:r>
      </w:hyperlink>
      <w:r w:rsidRPr="00140E37">
        <w:t xml:space="preserve"> (Accessed: 26</w:t>
      </w:r>
      <w:r w:rsidRPr="00140E37">
        <w:rPr>
          <w:vertAlign w:val="superscript"/>
        </w:rPr>
        <w:t>th</w:t>
      </w:r>
      <w:r w:rsidRPr="00140E37">
        <w:t xml:space="preserve"> May 2026). </w:t>
      </w:r>
    </w:p>
    <w:p w14:paraId="71BDBD55" w14:textId="77777777" w:rsidR="00015CC1" w:rsidRDefault="00015CC1" w:rsidP="0045182D">
      <w:r w:rsidRPr="0045182D">
        <w:t xml:space="preserve">Coleman, D.M., Dossett, L.A. </w:t>
      </w:r>
      <w:r>
        <w:t xml:space="preserve">&amp; </w:t>
      </w:r>
      <w:r w:rsidRPr="0045182D">
        <w:t>Dimick, J.B.</w:t>
      </w:r>
      <w:r>
        <w:t xml:space="preserve"> (</w:t>
      </w:r>
      <w:r w:rsidRPr="0045182D">
        <w:t>2021</w:t>
      </w:r>
      <w:r>
        <w:t>) ‘</w:t>
      </w:r>
      <w:r w:rsidRPr="0045182D">
        <w:t>Building high performing teams: opportunities and challenges of inclusive recruitment practices</w:t>
      </w:r>
      <w:r>
        <w:t>’,</w:t>
      </w:r>
      <w:r w:rsidRPr="0045182D">
        <w:t> </w:t>
      </w:r>
      <w:r w:rsidRPr="0045182D">
        <w:rPr>
          <w:i/>
          <w:iCs/>
        </w:rPr>
        <w:t>Journal of Vascular Surgery</w:t>
      </w:r>
      <w:r w:rsidRPr="0045182D">
        <w:t>, </w:t>
      </w:r>
      <w:r w:rsidRPr="0045182D">
        <w:rPr>
          <w:i/>
          <w:iCs/>
        </w:rPr>
        <w:t>74</w:t>
      </w:r>
      <w:r w:rsidRPr="0045182D">
        <w:t>(2), pp.86S-92S. https://doi.org/10.1016/j.jvs.2021.03.054</w:t>
      </w:r>
    </w:p>
    <w:p w14:paraId="17156256" w14:textId="77777777" w:rsidR="00015CC1" w:rsidRPr="00140E37" w:rsidRDefault="00015CC1" w:rsidP="00140E37">
      <w:r w:rsidRPr="00140E37">
        <w:lastRenderedPageBreak/>
        <w:t>Cordes, J.J., Dudley, S.E. &amp; Washington, L. (2022) ‘Regulatory compliance burdens’, </w:t>
      </w:r>
      <w:r w:rsidRPr="00140E37">
        <w:rPr>
          <w:i/>
          <w:iCs/>
        </w:rPr>
        <w:t xml:space="preserve">GW Regulatory Studies </w:t>
      </w:r>
      <w:proofErr w:type="spellStart"/>
      <w:r w:rsidRPr="00140E37">
        <w:rPr>
          <w:i/>
          <w:iCs/>
        </w:rPr>
        <w:t>Center</w:t>
      </w:r>
      <w:proofErr w:type="spellEnd"/>
      <w:r w:rsidRPr="00140E37">
        <w:t xml:space="preserve">. Available at: </w:t>
      </w:r>
      <w:hyperlink r:id="rId33" w:history="1">
        <w:r w:rsidRPr="00140E37">
          <w:rPr>
            <w:rStyle w:val="Hyperlink"/>
          </w:rPr>
          <w:t>regulatory_compliance_burdens_litreview_synthesis_finalweb.pdf</w:t>
        </w:r>
      </w:hyperlink>
      <w:r w:rsidRPr="00140E37">
        <w:t xml:space="preserve"> (Accessed: 26</w:t>
      </w:r>
      <w:r w:rsidRPr="00140E37">
        <w:rPr>
          <w:vertAlign w:val="superscript"/>
        </w:rPr>
        <w:t>th</w:t>
      </w:r>
      <w:r w:rsidRPr="00140E37">
        <w:t xml:space="preserve"> May 2026). </w:t>
      </w:r>
    </w:p>
    <w:p w14:paraId="2A6A4BD8" w14:textId="77777777" w:rsidR="00015CC1" w:rsidRPr="008606A9" w:rsidRDefault="00015CC1" w:rsidP="00D31E9B">
      <w:pPr>
        <w:rPr>
          <w:b/>
          <w:bCs/>
        </w:rPr>
      </w:pPr>
      <w:r>
        <w:t xml:space="preserve">Dando, G. (2026) </w:t>
      </w:r>
      <w:r w:rsidRPr="008606A9">
        <w:rPr>
          <w:i/>
          <w:iCs/>
        </w:rPr>
        <w:t>When can flexible working requests lawfully be denied?</w:t>
      </w:r>
      <w:r>
        <w:t xml:space="preserve"> Available at: </w:t>
      </w:r>
      <w:hyperlink r:id="rId34" w:history="1">
        <w:r w:rsidRPr="009855D5">
          <w:rPr>
            <w:rStyle w:val="Hyperlink"/>
          </w:rPr>
          <w:t>https://www.peoplemanagement.co.uk/article/1952170/when-flexible-working-requests-lawfully-denied</w:t>
        </w:r>
      </w:hyperlink>
      <w:r>
        <w:t xml:space="preserve"> (Accessed: 2</w:t>
      </w:r>
      <w:r w:rsidRPr="008606A9">
        <w:rPr>
          <w:vertAlign w:val="superscript"/>
        </w:rPr>
        <w:t>nd</w:t>
      </w:r>
      <w:r>
        <w:t xml:space="preserve"> June 2026). </w:t>
      </w:r>
    </w:p>
    <w:p w14:paraId="4AEC65B3" w14:textId="77777777" w:rsidR="00015CC1" w:rsidRPr="00140E37" w:rsidRDefault="00015CC1" w:rsidP="00140E37">
      <w:r w:rsidRPr="00140E37">
        <w:t xml:space="preserve">Department for Business and Trade (2023) </w:t>
      </w:r>
      <w:r w:rsidRPr="00140E37">
        <w:rPr>
          <w:i/>
          <w:iCs/>
        </w:rPr>
        <w:t xml:space="preserve">Retained EU Employment Law. </w:t>
      </w:r>
      <w:r w:rsidRPr="00140E37">
        <w:t xml:space="preserve">Available at: </w:t>
      </w:r>
      <w:hyperlink r:id="rId35" w:history="1">
        <w:r w:rsidRPr="00140E37">
          <w:rPr>
            <w:rStyle w:val="Hyperlink"/>
          </w:rPr>
          <w:t>Retained EU Employment Law consultation</w:t>
        </w:r>
      </w:hyperlink>
      <w:r w:rsidRPr="00140E37">
        <w:t xml:space="preserve"> (Accessed 26</w:t>
      </w:r>
      <w:r w:rsidRPr="00140E37">
        <w:rPr>
          <w:vertAlign w:val="superscript"/>
        </w:rPr>
        <w:t>th</w:t>
      </w:r>
      <w:r w:rsidRPr="00140E37">
        <w:t xml:space="preserve"> May 2026). </w:t>
      </w:r>
    </w:p>
    <w:p w14:paraId="6A0661C3" w14:textId="77777777" w:rsidR="00015CC1" w:rsidRPr="001F7BFF" w:rsidRDefault="00015CC1" w:rsidP="00D31E9B">
      <w:r>
        <w:t xml:space="preserve">Equality &amp; Human Rights Commission (2026) </w:t>
      </w:r>
      <w:r>
        <w:rPr>
          <w:i/>
          <w:iCs/>
        </w:rPr>
        <w:t xml:space="preserve">A short guide to flexible working. </w:t>
      </w:r>
      <w:r>
        <w:t xml:space="preserve">Available at: </w:t>
      </w:r>
      <w:hyperlink r:id="rId36" w:history="1">
        <w:r w:rsidRPr="009855D5">
          <w:rPr>
            <w:rStyle w:val="Hyperlink"/>
          </w:rPr>
          <w:t>https://www.equalityhumanrights.com/sites/default/files/a_short_guide_to_flexible_working.pdf</w:t>
        </w:r>
      </w:hyperlink>
      <w:r>
        <w:t xml:space="preserve"> (Accessed: 2nd June 2026). </w:t>
      </w:r>
    </w:p>
    <w:p w14:paraId="11E15899" w14:textId="77777777" w:rsidR="00015CC1" w:rsidRPr="00F01E33" w:rsidRDefault="00015CC1" w:rsidP="00313B34">
      <w:r>
        <w:t xml:space="preserve">Equality and Human Rights Commission (2021) </w:t>
      </w:r>
      <w:r>
        <w:rPr>
          <w:i/>
          <w:iCs/>
        </w:rPr>
        <w:t xml:space="preserve">Equal Pay. </w:t>
      </w:r>
      <w:r>
        <w:t xml:space="preserve">Available at: </w:t>
      </w:r>
      <w:hyperlink r:id="rId37" w:history="1">
        <w:r w:rsidRPr="009855D5">
          <w:rPr>
            <w:rStyle w:val="Hyperlink"/>
          </w:rPr>
          <w:t>https://www.equalityhumanrights.com/guidance/equal-pay</w:t>
        </w:r>
      </w:hyperlink>
      <w:r>
        <w:t xml:space="preserve"> (Accessed: 29</w:t>
      </w:r>
      <w:r w:rsidRPr="00F01E33">
        <w:rPr>
          <w:vertAlign w:val="superscript"/>
        </w:rPr>
        <w:t>th</w:t>
      </w:r>
      <w:r>
        <w:t xml:space="preserve"> May 2026). </w:t>
      </w:r>
    </w:p>
    <w:p w14:paraId="0D10A87F" w14:textId="77777777" w:rsidR="00015CC1" w:rsidRDefault="00015CC1">
      <w:r>
        <w:t xml:space="preserve">Equality Commission NI (2026) </w:t>
      </w:r>
      <w:r>
        <w:rPr>
          <w:i/>
          <w:iCs/>
        </w:rPr>
        <w:t xml:space="preserve">Genuine Occupational Requirement. </w:t>
      </w:r>
      <w:r>
        <w:t xml:space="preserve">Available at: </w:t>
      </w:r>
      <w:hyperlink r:id="rId38" w:history="1">
        <w:r w:rsidRPr="002E5F2E">
          <w:rPr>
            <w:rStyle w:val="Hyperlink"/>
          </w:rPr>
          <w:t>https://equalityni.org/workplace/recruitment-and-selection/genuine-occupational-requirement</w:t>
        </w:r>
      </w:hyperlink>
      <w:r>
        <w:t xml:space="preserve"> (Accessed: 29</w:t>
      </w:r>
      <w:r w:rsidRPr="006E7F57">
        <w:rPr>
          <w:vertAlign w:val="superscript"/>
        </w:rPr>
        <w:t>th</w:t>
      </w:r>
      <w:r>
        <w:t xml:space="preserve"> May 2026). </w:t>
      </w:r>
    </w:p>
    <w:p w14:paraId="531CCB7B" w14:textId="77777777" w:rsidR="00015CC1" w:rsidRPr="00140E37" w:rsidRDefault="00015CC1" w:rsidP="00140E37">
      <w:r w:rsidRPr="00140E37">
        <w:t>Gajjar, D. (2026</w:t>
      </w:r>
      <w:proofErr w:type="gramStart"/>
      <w:r w:rsidRPr="00140E37">
        <w:t xml:space="preserve">)  </w:t>
      </w:r>
      <w:r w:rsidRPr="00140E37">
        <w:rPr>
          <w:i/>
          <w:iCs/>
        </w:rPr>
        <w:t>NHS</w:t>
      </w:r>
      <w:proofErr w:type="gramEnd"/>
      <w:r w:rsidRPr="00140E37">
        <w:rPr>
          <w:i/>
          <w:iCs/>
        </w:rPr>
        <w:t xml:space="preserve"> workforce: Size, characteristics and staffing levels. </w:t>
      </w:r>
      <w:r w:rsidRPr="00140E37">
        <w:t xml:space="preserve">Available at: </w:t>
      </w:r>
      <w:hyperlink r:id="rId39" w:history="1">
        <w:r w:rsidRPr="00140E37">
          <w:rPr>
            <w:rStyle w:val="Hyperlink"/>
          </w:rPr>
          <w:t>CBP-10539.pdf</w:t>
        </w:r>
      </w:hyperlink>
      <w:r w:rsidRPr="00140E37">
        <w:t xml:space="preserve"> (Accessed: 26</w:t>
      </w:r>
      <w:r w:rsidRPr="00140E37">
        <w:rPr>
          <w:vertAlign w:val="superscript"/>
        </w:rPr>
        <w:t>th</w:t>
      </w:r>
      <w:r w:rsidRPr="00140E37">
        <w:t xml:space="preserve">May 2026). </w:t>
      </w:r>
    </w:p>
    <w:p w14:paraId="12B70222" w14:textId="77777777" w:rsidR="00015CC1" w:rsidRDefault="00015CC1" w:rsidP="00A3381F">
      <w:proofErr w:type="spellStart"/>
      <w:r w:rsidRPr="00386FA4">
        <w:t>Gheyoh</w:t>
      </w:r>
      <w:proofErr w:type="spellEnd"/>
      <w:r w:rsidRPr="00386FA4">
        <w:t xml:space="preserve"> Ndzi, E.</w:t>
      </w:r>
      <w:r>
        <w:t xml:space="preserve"> (</w:t>
      </w:r>
      <w:r w:rsidRPr="00386FA4">
        <w:t>2023</w:t>
      </w:r>
      <w:r>
        <w:t>) ‘</w:t>
      </w:r>
      <w:r w:rsidRPr="00386FA4">
        <w:t>An Analysis of Shared Parental Leave Policies in UK Universities</w:t>
      </w:r>
      <w:r>
        <w:t xml:space="preserve">’, </w:t>
      </w:r>
      <w:r w:rsidRPr="00386FA4">
        <w:rPr>
          <w:i/>
          <w:iCs/>
        </w:rPr>
        <w:t>International Journal of Law and Society</w:t>
      </w:r>
      <w:r w:rsidRPr="00386FA4">
        <w:t>, </w:t>
      </w:r>
      <w:r w:rsidRPr="00386FA4">
        <w:rPr>
          <w:i/>
          <w:iCs/>
        </w:rPr>
        <w:t>6</w:t>
      </w:r>
      <w:r w:rsidRPr="00386FA4">
        <w:t>(1), pp.46-53. https://doi.org/10.11648/j.ijls.20230601.17</w:t>
      </w:r>
    </w:p>
    <w:p w14:paraId="11D97AAB" w14:textId="77777777" w:rsidR="00015CC1" w:rsidRPr="00120A7D" w:rsidRDefault="00015CC1" w:rsidP="00CC7729">
      <w:r>
        <w:t>Gov UK (2026</w:t>
      </w:r>
      <w:proofErr w:type="gramStart"/>
      <w:r>
        <w:t xml:space="preserve">)  </w:t>
      </w:r>
      <w:r>
        <w:rPr>
          <w:i/>
          <w:iCs/>
        </w:rPr>
        <w:t>Holiday</w:t>
      </w:r>
      <w:proofErr w:type="gramEnd"/>
      <w:r>
        <w:rPr>
          <w:i/>
          <w:iCs/>
        </w:rPr>
        <w:t xml:space="preserve"> entitlement. </w:t>
      </w:r>
      <w:r>
        <w:t xml:space="preserve">Available at: </w:t>
      </w:r>
      <w:hyperlink r:id="rId40" w:history="1">
        <w:r w:rsidRPr="009855D5">
          <w:rPr>
            <w:rStyle w:val="Hyperlink"/>
          </w:rPr>
          <w:t>https://www.gov.uk/holiday-entitlement-rights/holiday-pay-the-basics</w:t>
        </w:r>
      </w:hyperlink>
      <w:r>
        <w:t xml:space="preserve"> (Accessed: 31</w:t>
      </w:r>
      <w:r w:rsidRPr="009C28C5">
        <w:rPr>
          <w:vertAlign w:val="superscript"/>
        </w:rPr>
        <w:t>st</w:t>
      </w:r>
      <w:r>
        <w:t xml:space="preserve"> May 2026). </w:t>
      </w:r>
    </w:p>
    <w:p w14:paraId="5F439AF5" w14:textId="77777777" w:rsidR="00015CC1" w:rsidRPr="00F404E1" w:rsidRDefault="00015CC1" w:rsidP="00D31E9B">
      <w:r>
        <w:t>GOV UK (2026)</w:t>
      </w:r>
      <w:r>
        <w:rPr>
          <w:i/>
          <w:iCs/>
        </w:rPr>
        <w:t xml:space="preserve"> Applying for flexible working. </w:t>
      </w:r>
      <w:r>
        <w:t xml:space="preserve">Available at: </w:t>
      </w:r>
      <w:hyperlink r:id="rId41" w:history="1">
        <w:r w:rsidRPr="009855D5">
          <w:rPr>
            <w:rStyle w:val="Hyperlink"/>
          </w:rPr>
          <w:t>https://www.gov.uk/flexible-working/applying-for-flexible-working</w:t>
        </w:r>
      </w:hyperlink>
      <w:r>
        <w:t xml:space="preserve"> (Accessed: 2</w:t>
      </w:r>
      <w:r w:rsidRPr="00F404E1">
        <w:rPr>
          <w:vertAlign w:val="superscript"/>
        </w:rPr>
        <w:t>nd</w:t>
      </w:r>
      <w:r>
        <w:t xml:space="preserve"> June 2026). </w:t>
      </w:r>
    </w:p>
    <w:p w14:paraId="3F9C829E" w14:textId="77777777" w:rsidR="00015CC1" w:rsidRPr="0080065C" w:rsidRDefault="00015CC1" w:rsidP="00F07D8E">
      <w:r>
        <w:t xml:space="preserve">Gov UK (2026) </w:t>
      </w:r>
      <w:r>
        <w:rPr>
          <w:i/>
          <w:iCs/>
        </w:rPr>
        <w:t xml:space="preserve">Being selected for redundancy. </w:t>
      </w:r>
      <w:r>
        <w:t xml:space="preserve">Available at: </w:t>
      </w:r>
      <w:hyperlink r:id="rId42" w:history="1">
        <w:r w:rsidRPr="009855D5">
          <w:rPr>
            <w:rStyle w:val="Hyperlink"/>
          </w:rPr>
          <w:t>https://www.gov.uk/redundancy-your-rights/being-selected-for-redundancy</w:t>
        </w:r>
      </w:hyperlink>
      <w:r>
        <w:t xml:space="preserve"> (Accessed: 30</w:t>
      </w:r>
      <w:r w:rsidRPr="00083F7C">
        <w:rPr>
          <w:vertAlign w:val="superscript"/>
        </w:rPr>
        <w:t>th</w:t>
      </w:r>
      <w:r>
        <w:t xml:space="preserve"> May 2026). </w:t>
      </w:r>
    </w:p>
    <w:p w14:paraId="724BCA87" w14:textId="77777777" w:rsidR="00015CC1" w:rsidRPr="0077173C" w:rsidRDefault="00015CC1" w:rsidP="00895E02">
      <w:pPr>
        <w:rPr>
          <w:b/>
          <w:bCs/>
        </w:rPr>
      </w:pPr>
      <w:r>
        <w:t xml:space="preserve">GOV UK (2026) </w:t>
      </w:r>
      <w:r w:rsidRPr="0077173C">
        <w:rPr>
          <w:i/>
          <w:iCs/>
        </w:rPr>
        <w:t>Business transfers, takeovers and TUPE</w:t>
      </w:r>
      <w:r>
        <w:rPr>
          <w:i/>
          <w:iCs/>
        </w:rPr>
        <w:t xml:space="preserve">. </w:t>
      </w:r>
      <w:r>
        <w:t xml:space="preserve">Available at: </w:t>
      </w:r>
      <w:hyperlink r:id="rId43" w:history="1">
        <w:r w:rsidRPr="009855D5">
          <w:rPr>
            <w:rStyle w:val="Hyperlink"/>
          </w:rPr>
          <w:t>https://www.gov.uk/transfers-takeovers/consulting-and-informing</w:t>
        </w:r>
      </w:hyperlink>
      <w:r>
        <w:t xml:space="preserve"> (Accessed: 2</w:t>
      </w:r>
      <w:r w:rsidRPr="0077173C">
        <w:rPr>
          <w:vertAlign w:val="superscript"/>
        </w:rPr>
        <w:t>nd</w:t>
      </w:r>
      <w:r>
        <w:t xml:space="preserve"> June 2026). </w:t>
      </w:r>
    </w:p>
    <w:p w14:paraId="60A582CB" w14:textId="77777777" w:rsidR="00015CC1" w:rsidRDefault="00015CC1" w:rsidP="005D6524">
      <w:r>
        <w:t xml:space="preserve">GOV UK (2026) </w:t>
      </w:r>
      <w:r>
        <w:rPr>
          <w:i/>
          <w:iCs/>
        </w:rPr>
        <w:t xml:space="preserve">Changing an employment contract. </w:t>
      </w:r>
      <w:r>
        <w:t xml:space="preserve">Available at: </w:t>
      </w:r>
      <w:hyperlink r:id="rId44" w:history="1">
        <w:r w:rsidRPr="009855D5">
          <w:rPr>
            <w:rStyle w:val="Hyperlink"/>
          </w:rPr>
          <w:t>https://www.gov.uk/your-employment-contract-how-it-can-be-changed/dealing-with-problems</w:t>
        </w:r>
      </w:hyperlink>
      <w:r>
        <w:t xml:space="preserve"> (Accessed: 30</w:t>
      </w:r>
      <w:r w:rsidRPr="00F65538">
        <w:rPr>
          <w:vertAlign w:val="superscript"/>
        </w:rPr>
        <w:t>th</w:t>
      </w:r>
      <w:r>
        <w:t xml:space="preserve"> May 2026). </w:t>
      </w:r>
    </w:p>
    <w:p w14:paraId="4897995C" w14:textId="77777777" w:rsidR="00015CC1" w:rsidRPr="008934F2" w:rsidRDefault="00015CC1" w:rsidP="00D31E9B">
      <w:r>
        <w:t xml:space="preserve">GOV UK (2026) </w:t>
      </w:r>
      <w:r>
        <w:rPr>
          <w:i/>
          <w:iCs/>
        </w:rPr>
        <w:t xml:space="preserve">Flexible working overview. </w:t>
      </w:r>
      <w:r>
        <w:t xml:space="preserve">Available at: </w:t>
      </w:r>
      <w:hyperlink r:id="rId45" w:history="1">
        <w:r w:rsidRPr="009855D5">
          <w:rPr>
            <w:rStyle w:val="Hyperlink"/>
          </w:rPr>
          <w:t>https://www.gov.uk/flexible-working</w:t>
        </w:r>
      </w:hyperlink>
      <w:r>
        <w:t xml:space="preserve"> (Accessed: 2</w:t>
      </w:r>
      <w:r w:rsidRPr="00FD33FC">
        <w:rPr>
          <w:vertAlign w:val="superscript"/>
        </w:rPr>
        <w:t>nd</w:t>
      </w:r>
      <w:r>
        <w:t xml:space="preserve"> June 2026). </w:t>
      </w:r>
    </w:p>
    <w:p w14:paraId="7AE342AC" w14:textId="77777777" w:rsidR="00015CC1" w:rsidRPr="00127319" w:rsidRDefault="00015CC1" w:rsidP="00A3381F">
      <w:r>
        <w:t xml:space="preserve">Gov UK (2026) </w:t>
      </w:r>
      <w:r>
        <w:rPr>
          <w:i/>
          <w:iCs/>
        </w:rPr>
        <w:t xml:space="preserve">Maternity pay and leave: Leave. </w:t>
      </w:r>
      <w:r>
        <w:t xml:space="preserve">Available at: </w:t>
      </w:r>
      <w:hyperlink r:id="rId46" w:history="1">
        <w:r w:rsidRPr="009855D5">
          <w:rPr>
            <w:rStyle w:val="Hyperlink"/>
          </w:rPr>
          <w:t>https://www.gov.uk/maternity-pay-leave/leave</w:t>
        </w:r>
      </w:hyperlink>
      <w:r>
        <w:t xml:space="preserve"> (Accessed: 31</w:t>
      </w:r>
      <w:r w:rsidRPr="00127319">
        <w:rPr>
          <w:vertAlign w:val="superscript"/>
        </w:rPr>
        <w:t>st</w:t>
      </w:r>
      <w:r>
        <w:t xml:space="preserve"> May 2026). </w:t>
      </w:r>
    </w:p>
    <w:p w14:paraId="7B81C208" w14:textId="77777777" w:rsidR="00015CC1" w:rsidRPr="00127319" w:rsidRDefault="00015CC1" w:rsidP="00A3381F">
      <w:r>
        <w:t xml:space="preserve">Gov UK (2026) </w:t>
      </w:r>
      <w:r>
        <w:rPr>
          <w:i/>
          <w:iCs/>
        </w:rPr>
        <w:t xml:space="preserve">Maternity pay and leave: pay. </w:t>
      </w:r>
      <w:r>
        <w:t xml:space="preserve">Available at: </w:t>
      </w:r>
      <w:hyperlink r:id="rId47" w:history="1">
        <w:r w:rsidRPr="009855D5">
          <w:rPr>
            <w:rStyle w:val="Hyperlink"/>
          </w:rPr>
          <w:t>https://www.gov.uk/maternity-pay-leave/pay</w:t>
        </w:r>
      </w:hyperlink>
      <w:r>
        <w:t xml:space="preserve"> (Accessed: 31</w:t>
      </w:r>
      <w:r w:rsidRPr="00FE516A">
        <w:rPr>
          <w:vertAlign w:val="superscript"/>
        </w:rPr>
        <w:t>st</w:t>
      </w:r>
      <w:r>
        <w:t xml:space="preserve"> May 2026). </w:t>
      </w:r>
    </w:p>
    <w:p w14:paraId="3BFDAF5B" w14:textId="77777777" w:rsidR="00015CC1" w:rsidRPr="00311ACA" w:rsidRDefault="00015CC1" w:rsidP="00F07D8E">
      <w:r>
        <w:lastRenderedPageBreak/>
        <w:t xml:space="preserve">Gov UK (2026) </w:t>
      </w:r>
      <w:r>
        <w:rPr>
          <w:i/>
          <w:iCs/>
        </w:rPr>
        <w:t xml:space="preserve">Notice periods. </w:t>
      </w:r>
      <w:r>
        <w:t xml:space="preserve">Available at: </w:t>
      </w:r>
      <w:hyperlink r:id="rId48" w:history="1">
        <w:r w:rsidRPr="009855D5">
          <w:rPr>
            <w:rStyle w:val="Hyperlink"/>
          </w:rPr>
          <w:t>https://www.gov.uk/redundancy-your-rights/notice-periods</w:t>
        </w:r>
      </w:hyperlink>
      <w:r>
        <w:t xml:space="preserve"> (Accessed: 30</w:t>
      </w:r>
      <w:r w:rsidRPr="00E944E3">
        <w:rPr>
          <w:vertAlign w:val="superscript"/>
        </w:rPr>
        <w:t>th</w:t>
      </w:r>
      <w:r>
        <w:t xml:space="preserve"> May 2026). </w:t>
      </w:r>
    </w:p>
    <w:p w14:paraId="0E3D190B" w14:textId="77777777" w:rsidR="00015CC1" w:rsidRDefault="00015CC1" w:rsidP="00F07D8E">
      <w:r>
        <w:t xml:space="preserve">Gov UK (2026) </w:t>
      </w:r>
      <w:r>
        <w:rPr>
          <w:i/>
          <w:iCs/>
        </w:rPr>
        <w:t xml:space="preserve">Redundancy your rights. </w:t>
      </w:r>
      <w:r>
        <w:t xml:space="preserve">Available at: </w:t>
      </w:r>
      <w:hyperlink r:id="rId49" w:history="1">
        <w:r w:rsidRPr="009855D5">
          <w:rPr>
            <w:rStyle w:val="Hyperlink"/>
          </w:rPr>
          <w:t>https://www.gov.uk/redundancy-your-rights/redundancy-pay</w:t>
        </w:r>
      </w:hyperlink>
      <w:r>
        <w:t xml:space="preserve"> (Accessed: 30</w:t>
      </w:r>
      <w:r w:rsidRPr="001822ED">
        <w:rPr>
          <w:vertAlign w:val="superscript"/>
        </w:rPr>
        <w:t>th</w:t>
      </w:r>
      <w:r>
        <w:t xml:space="preserve"> May 2026). </w:t>
      </w:r>
    </w:p>
    <w:p w14:paraId="58F66C73" w14:textId="77777777" w:rsidR="00015CC1" w:rsidRPr="00DB74F9" w:rsidRDefault="00015CC1" w:rsidP="00A3381F">
      <w:r>
        <w:t xml:space="preserve">Gov UK (2026) </w:t>
      </w:r>
      <w:r w:rsidRPr="00A3381F">
        <w:rPr>
          <w:i/>
          <w:iCs/>
        </w:rPr>
        <w:t>Shared parental leave and pay: how it works.</w:t>
      </w:r>
      <w:r>
        <w:t xml:space="preserve"> Available at: </w:t>
      </w:r>
      <w:hyperlink r:id="rId50" w:history="1">
        <w:r w:rsidRPr="009855D5">
          <w:rPr>
            <w:rStyle w:val="Hyperlink"/>
          </w:rPr>
          <w:t>https://www.gov.uk/shared-parental-leave-and-pay</w:t>
        </w:r>
      </w:hyperlink>
      <w:r>
        <w:t xml:space="preserve"> (Accessed: 31</w:t>
      </w:r>
      <w:r w:rsidRPr="00A3381F">
        <w:rPr>
          <w:vertAlign w:val="superscript"/>
        </w:rPr>
        <w:t>st</w:t>
      </w:r>
      <w:r>
        <w:t xml:space="preserve"> May 2026).</w:t>
      </w:r>
    </w:p>
    <w:p w14:paraId="00AB4D20" w14:textId="77777777" w:rsidR="00015CC1" w:rsidRDefault="00015CC1" w:rsidP="00A3381F">
      <w:r>
        <w:t xml:space="preserve">Gov UK (2026) </w:t>
      </w:r>
      <w:r w:rsidRPr="00DB74F9">
        <w:rPr>
          <w:i/>
          <w:iCs/>
        </w:rPr>
        <w:t>Shared Parental Leave and Pay: what you’ll get.</w:t>
      </w:r>
      <w:r>
        <w:rPr>
          <w:b/>
          <w:bCs/>
        </w:rPr>
        <w:t xml:space="preserve"> </w:t>
      </w:r>
      <w:r>
        <w:t xml:space="preserve">Available at: </w:t>
      </w:r>
      <w:hyperlink r:id="rId51" w:history="1">
        <w:r w:rsidRPr="009855D5">
          <w:rPr>
            <w:rStyle w:val="Hyperlink"/>
          </w:rPr>
          <w:t>https://www.gov.uk/shared-parental-leave-and-pay/what-youll-get</w:t>
        </w:r>
      </w:hyperlink>
      <w:r>
        <w:t xml:space="preserve"> (Accessed: 31</w:t>
      </w:r>
      <w:r w:rsidRPr="00DB74F9">
        <w:rPr>
          <w:vertAlign w:val="superscript"/>
        </w:rPr>
        <w:t>st</w:t>
      </w:r>
      <w:r>
        <w:t xml:space="preserve"> May 2026). </w:t>
      </w:r>
    </w:p>
    <w:p w14:paraId="46BA73D4" w14:textId="77777777" w:rsidR="00015CC1" w:rsidRPr="00140E37" w:rsidRDefault="00015CC1" w:rsidP="00140E37">
      <w:r w:rsidRPr="00140E37">
        <w:t>Hasyim, H. and Bakri, M. (2023) ‘The impact of employment law on human resource practices: A global perspective’, </w:t>
      </w:r>
      <w:r w:rsidRPr="00140E37">
        <w:rPr>
          <w:i/>
          <w:iCs/>
        </w:rPr>
        <w:t>The Journal of Business and Management Research</w:t>
      </w:r>
      <w:r w:rsidRPr="00140E37">
        <w:t>, </w:t>
      </w:r>
      <w:r w:rsidRPr="00140E37">
        <w:rPr>
          <w:i/>
          <w:iCs/>
        </w:rPr>
        <w:t>6</w:t>
      </w:r>
      <w:r w:rsidRPr="00140E37">
        <w:t xml:space="preserve">(1), pp.43-54. </w:t>
      </w:r>
      <w:hyperlink r:id="rId52" w:tgtFrame="_blank" w:history="1">
        <w:r w:rsidRPr="00140E37">
          <w:rPr>
            <w:rStyle w:val="Hyperlink"/>
          </w:rPr>
          <w:t>10.55098/</w:t>
        </w:r>
        <w:proofErr w:type="gramStart"/>
        <w:r w:rsidRPr="00140E37">
          <w:rPr>
            <w:rStyle w:val="Hyperlink"/>
          </w:rPr>
          <w:t>tjbmr.v</w:t>
        </w:r>
        <w:proofErr w:type="gramEnd"/>
        <w:r w:rsidRPr="00140E37">
          <w:rPr>
            <w:rStyle w:val="Hyperlink"/>
          </w:rPr>
          <w:t>6i1.658</w:t>
        </w:r>
      </w:hyperlink>
    </w:p>
    <w:p w14:paraId="79FA767D" w14:textId="77777777" w:rsidR="00015CC1" w:rsidRDefault="00015CC1" w:rsidP="005D6524">
      <w:r>
        <w:t xml:space="preserve">Hopkins Solicitors (2026) </w:t>
      </w:r>
      <w:r>
        <w:rPr>
          <w:i/>
          <w:iCs/>
        </w:rPr>
        <w:t xml:space="preserve">Constructive dismissal tribunal. </w:t>
      </w:r>
      <w:r>
        <w:t xml:space="preserve">Available at: </w:t>
      </w:r>
      <w:hyperlink r:id="rId53" w:history="1">
        <w:r w:rsidRPr="009855D5">
          <w:rPr>
            <w:rStyle w:val="Hyperlink"/>
          </w:rPr>
          <w:t>https://www.hopkins-solicitors.co.uk/services/employment-law-for-employees/constructive-dismissal-tribunal/</w:t>
        </w:r>
      </w:hyperlink>
      <w:r>
        <w:t xml:space="preserve"> (Accessed: 30</w:t>
      </w:r>
      <w:r w:rsidRPr="0070303D">
        <w:rPr>
          <w:vertAlign w:val="superscript"/>
        </w:rPr>
        <w:t>th</w:t>
      </w:r>
      <w:r>
        <w:t xml:space="preserve"> May 2026). </w:t>
      </w:r>
    </w:p>
    <w:p w14:paraId="18A082FD" w14:textId="77777777" w:rsidR="00015CC1" w:rsidRDefault="00015CC1" w:rsidP="00F07D8E">
      <w:r w:rsidRPr="008149C8">
        <w:t>Johnson, M. and Watt, L.</w:t>
      </w:r>
      <w:r>
        <w:t xml:space="preserve"> (</w:t>
      </w:r>
      <w:r w:rsidRPr="008149C8">
        <w:t>2022</w:t>
      </w:r>
      <w:r>
        <w:t>)</w:t>
      </w:r>
      <w:r w:rsidRPr="008149C8">
        <w:t xml:space="preserve"> </w:t>
      </w:r>
      <w:r>
        <w:t>‘</w:t>
      </w:r>
      <w:r w:rsidRPr="008149C8">
        <w:t>Doing the right thing? An institutional perspective on responsible restructuring in UK local government</w:t>
      </w:r>
      <w:proofErr w:type="gramStart"/>
      <w:r>
        <w:t xml:space="preserve">’, </w:t>
      </w:r>
      <w:r w:rsidRPr="008149C8">
        <w:t> </w:t>
      </w:r>
      <w:r w:rsidRPr="008149C8">
        <w:rPr>
          <w:i/>
          <w:iCs/>
        </w:rPr>
        <w:t>Human</w:t>
      </w:r>
      <w:proofErr w:type="gramEnd"/>
      <w:r w:rsidRPr="008149C8">
        <w:rPr>
          <w:i/>
          <w:iCs/>
        </w:rPr>
        <w:t xml:space="preserve"> Resource Management Journal</w:t>
      </w:r>
      <w:r w:rsidRPr="008149C8">
        <w:t>, </w:t>
      </w:r>
      <w:r w:rsidRPr="008149C8">
        <w:rPr>
          <w:i/>
          <w:iCs/>
        </w:rPr>
        <w:t>32</w:t>
      </w:r>
      <w:r w:rsidRPr="008149C8">
        <w:t>(1), pp.76-91.</w:t>
      </w:r>
      <w:r>
        <w:t xml:space="preserve"> </w:t>
      </w:r>
      <w:r w:rsidRPr="00173E08">
        <w:t>https://doi.org/10.1111/1748-8583.12351</w:t>
      </w:r>
    </w:p>
    <w:p w14:paraId="60CDD4D6" w14:textId="77777777" w:rsidR="00015CC1" w:rsidRPr="00140E37" w:rsidRDefault="00015CC1" w:rsidP="00140E37">
      <w:r w:rsidRPr="00140E37">
        <w:t xml:space="preserve">Le Riche, N. &amp; Symes, Z. (2020) </w:t>
      </w:r>
      <w:r w:rsidRPr="00140E37">
        <w:rPr>
          <w:i/>
          <w:iCs/>
        </w:rPr>
        <w:t xml:space="preserve">How will Brexit change the UK’s employment law </w:t>
      </w:r>
      <w:proofErr w:type="gramStart"/>
      <w:r w:rsidRPr="00140E37">
        <w:rPr>
          <w:i/>
          <w:iCs/>
        </w:rPr>
        <w:t>environment?.</w:t>
      </w:r>
      <w:proofErr w:type="gramEnd"/>
      <w:r w:rsidRPr="00140E37">
        <w:rPr>
          <w:i/>
          <w:iCs/>
        </w:rPr>
        <w:t xml:space="preserve"> </w:t>
      </w:r>
      <w:r w:rsidRPr="00140E37">
        <w:t xml:space="preserve">Available at: </w:t>
      </w:r>
      <w:hyperlink r:id="rId54" w:history="1">
        <w:r w:rsidRPr="00140E37">
          <w:rPr>
            <w:rStyle w:val="Hyperlink"/>
          </w:rPr>
          <w:t>72142</w:t>
        </w:r>
      </w:hyperlink>
      <w:r w:rsidRPr="00140E37">
        <w:t xml:space="preserve"> (Accessed: 26</w:t>
      </w:r>
      <w:r w:rsidRPr="00140E37">
        <w:rPr>
          <w:vertAlign w:val="superscript"/>
        </w:rPr>
        <w:t>th</w:t>
      </w:r>
      <w:r w:rsidRPr="00140E37">
        <w:t xml:space="preserve"> May 2026). </w:t>
      </w:r>
    </w:p>
    <w:p w14:paraId="536B0708" w14:textId="77777777" w:rsidR="00015CC1" w:rsidRPr="00727289" w:rsidRDefault="00015CC1" w:rsidP="00F07D8E">
      <w:r>
        <w:t xml:space="preserve">Legislation Gov UK (2026) </w:t>
      </w:r>
      <w:r>
        <w:rPr>
          <w:i/>
          <w:iCs/>
        </w:rPr>
        <w:t xml:space="preserve">Employment Rights Act 1996. </w:t>
      </w:r>
      <w:r>
        <w:t xml:space="preserve">Available at: </w:t>
      </w:r>
      <w:hyperlink r:id="rId55" w:history="1">
        <w:r w:rsidRPr="009855D5">
          <w:rPr>
            <w:rStyle w:val="Hyperlink"/>
          </w:rPr>
          <w:t>https://www.legislation.gov.uk/ukpga/1996/18/part/XI/chapter/II</w:t>
        </w:r>
      </w:hyperlink>
      <w:r>
        <w:t xml:space="preserve"> (Accessed 30th May 2026). </w:t>
      </w:r>
    </w:p>
    <w:p w14:paraId="4BF9B052" w14:textId="77777777" w:rsidR="00015CC1" w:rsidRDefault="00015CC1">
      <w:r>
        <w:t xml:space="preserve">Legislation Gov UK (2026) </w:t>
      </w:r>
      <w:r>
        <w:rPr>
          <w:i/>
          <w:iCs/>
        </w:rPr>
        <w:t xml:space="preserve">Equality Act 2010 Explanatory Notes. </w:t>
      </w:r>
      <w:r>
        <w:t xml:space="preserve">Available at: </w:t>
      </w:r>
      <w:hyperlink r:id="rId56" w:history="1">
        <w:r w:rsidRPr="002E5F2E">
          <w:rPr>
            <w:rStyle w:val="Hyperlink"/>
          </w:rPr>
          <w:t>https://www.legislation.gov.uk/ukpga/2010/15/notes/division/3/16/26/1?view=plain</w:t>
        </w:r>
      </w:hyperlink>
      <w:r>
        <w:t xml:space="preserve"> (Accessed: 27</w:t>
      </w:r>
      <w:r w:rsidRPr="0050786B">
        <w:rPr>
          <w:vertAlign w:val="superscript"/>
        </w:rPr>
        <w:t>th</w:t>
      </w:r>
      <w:r>
        <w:t xml:space="preserve"> May 2026). </w:t>
      </w:r>
    </w:p>
    <w:p w14:paraId="44EE21A4" w14:textId="77777777" w:rsidR="00015CC1" w:rsidRPr="00E87F3E" w:rsidRDefault="00015CC1" w:rsidP="00CC7729">
      <w:r>
        <w:t xml:space="preserve">Legislation Gov UK (2026) </w:t>
      </w:r>
      <w:r>
        <w:rPr>
          <w:i/>
          <w:iCs/>
        </w:rPr>
        <w:t xml:space="preserve">The working time regulations 1998. </w:t>
      </w:r>
      <w:r>
        <w:t xml:space="preserve">Available at: </w:t>
      </w:r>
      <w:hyperlink r:id="rId57" w:history="1">
        <w:r w:rsidRPr="009855D5">
          <w:rPr>
            <w:rStyle w:val="Hyperlink"/>
          </w:rPr>
          <w:t>https://www.legislation.gov.uk/uksi/1998/1833/regulation/16</w:t>
        </w:r>
      </w:hyperlink>
      <w:r>
        <w:t xml:space="preserve"> (Accessed: 31</w:t>
      </w:r>
      <w:r w:rsidRPr="00E87F3E">
        <w:rPr>
          <w:vertAlign w:val="superscript"/>
        </w:rPr>
        <w:t>st</w:t>
      </w:r>
      <w:r>
        <w:t xml:space="preserve"> May 2026). </w:t>
      </w:r>
    </w:p>
    <w:p w14:paraId="7E8D60F9" w14:textId="77777777" w:rsidR="00015CC1" w:rsidRPr="00140E37" w:rsidRDefault="00015CC1" w:rsidP="00140E37">
      <w:r w:rsidRPr="00140E37">
        <w:t xml:space="preserve">Legislation.Gov.UK (2026) </w:t>
      </w:r>
      <w:r w:rsidRPr="00140E37">
        <w:rPr>
          <w:i/>
          <w:iCs/>
        </w:rPr>
        <w:t xml:space="preserve">Health and Safety at Work etc. Act 1974. </w:t>
      </w:r>
      <w:r w:rsidRPr="00140E37">
        <w:t xml:space="preserve">Available at: </w:t>
      </w:r>
      <w:hyperlink r:id="rId58" w:history="1">
        <w:r w:rsidRPr="00140E37">
          <w:rPr>
            <w:rStyle w:val="Hyperlink"/>
          </w:rPr>
          <w:t>Health and Safety at Work etc. Act 1974</w:t>
        </w:r>
      </w:hyperlink>
      <w:r w:rsidRPr="00140E37">
        <w:t xml:space="preserve"> (Accessed: 26</w:t>
      </w:r>
      <w:r w:rsidRPr="00140E37">
        <w:rPr>
          <w:vertAlign w:val="superscript"/>
        </w:rPr>
        <w:t>th</w:t>
      </w:r>
      <w:r w:rsidRPr="00140E37">
        <w:t xml:space="preserve"> May 2026). </w:t>
      </w:r>
    </w:p>
    <w:p w14:paraId="10CE2CD7" w14:textId="77777777" w:rsidR="00015CC1" w:rsidRDefault="00015CC1" w:rsidP="00F07D8E">
      <w:r w:rsidRPr="00F24E9E">
        <w:t>Macpherson, W. and Ashwell, D.</w:t>
      </w:r>
      <w:r>
        <w:t xml:space="preserve"> (</w:t>
      </w:r>
      <w:r w:rsidRPr="00F24E9E">
        <w:t>2022</w:t>
      </w:r>
      <w:r>
        <w:t>) ‘</w:t>
      </w:r>
      <w:r w:rsidRPr="00F24E9E">
        <w:t>Redundancy with dignity-give it to me straight</w:t>
      </w:r>
      <w:r>
        <w:t>’,</w:t>
      </w:r>
      <w:r w:rsidRPr="00F24E9E">
        <w:t> </w:t>
      </w:r>
      <w:r w:rsidRPr="00F24E9E">
        <w:rPr>
          <w:i/>
          <w:iCs/>
        </w:rPr>
        <w:t>New Zealand Journal of Employment Relations</w:t>
      </w:r>
      <w:r w:rsidRPr="00F24E9E">
        <w:t>, </w:t>
      </w:r>
      <w:r w:rsidRPr="00F24E9E">
        <w:rPr>
          <w:i/>
          <w:iCs/>
        </w:rPr>
        <w:t>47</w:t>
      </w:r>
      <w:r w:rsidRPr="00F24E9E">
        <w:t>(2), pp.1-34.</w:t>
      </w:r>
      <w:r w:rsidRPr="002E219A">
        <w:rPr>
          <w:rFonts w:ascii="Roboto" w:hAnsi="Roboto"/>
          <w:color w:val="555555"/>
          <w:sz w:val="21"/>
          <w:szCs w:val="21"/>
          <w:shd w:val="clear" w:color="auto" w:fill="FFFFFF"/>
        </w:rPr>
        <w:t xml:space="preserve"> </w:t>
      </w:r>
      <w:r w:rsidRPr="002E219A">
        <w:t>DOI:</w:t>
      </w:r>
      <w:hyperlink r:id="rId59" w:tgtFrame="_blank" w:history="1">
        <w:r w:rsidRPr="002E219A">
          <w:rPr>
            <w:rStyle w:val="Hyperlink"/>
          </w:rPr>
          <w:t>10.24135/</w:t>
        </w:r>
        <w:proofErr w:type="gramStart"/>
        <w:r w:rsidRPr="002E219A">
          <w:rPr>
            <w:rStyle w:val="Hyperlink"/>
          </w:rPr>
          <w:t>nzjer.v</w:t>
        </w:r>
        <w:proofErr w:type="gramEnd"/>
        <w:r w:rsidRPr="002E219A">
          <w:rPr>
            <w:rStyle w:val="Hyperlink"/>
          </w:rPr>
          <w:t>47i2.122</w:t>
        </w:r>
      </w:hyperlink>
    </w:p>
    <w:p w14:paraId="509AFBA9" w14:textId="77777777" w:rsidR="00015CC1" w:rsidRPr="00775CD4" w:rsidRDefault="00015CC1" w:rsidP="00313B34">
      <w:pPr>
        <w:rPr>
          <w:b/>
          <w:bCs/>
        </w:rPr>
      </w:pPr>
      <w:r>
        <w:t xml:space="preserve">McJannett, M. (2026) </w:t>
      </w:r>
      <w:r w:rsidRPr="00775CD4">
        <w:rPr>
          <w:i/>
          <w:iCs/>
        </w:rPr>
        <w:t>The true cost of employment tribunals</w:t>
      </w:r>
      <w:r>
        <w:rPr>
          <w:i/>
          <w:iCs/>
        </w:rPr>
        <w:t xml:space="preserve">. </w:t>
      </w:r>
      <w:r>
        <w:t xml:space="preserve">Available at: </w:t>
      </w:r>
      <w:hyperlink r:id="rId60" w:history="1">
        <w:r w:rsidRPr="009855D5">
          <w:rPr>
            <w:rStyle w:val="Hyperlink"/>
          </w:rPr>
          <w:t>https://www.peoplemanagement.co.uk/article/1946944/true-cost-employment-tribunals</w:t>
        </w:r>
      </w:hyperlink>
      <w:r>
        <w:t xml:space="preserve"> (Accessed: 29</w:t>
      </w:r>
      <w:r w:rsidRPr="005833C2">
        <w:rPr>
          <w:vertAlign w:val="superscript"/>
        </w:rPr>
        <w:t>th</w:t>
      </w:r>
      <w:r>
        <w:t xml:space="preserve"> May 2026). </w:t>
      </w:r>
    </w:p>
    <w:p w14:paraId="64B56E24" w14:textId="77777777" w:rsidR="00015CC1" w:rsidRPr="00E8700A" w:rsidRDefault="00015CC1" w:rsidP="00313B34">
      <w:r>
        <w:t xml:space="preserve">Monaco Solicitors (2026) </w:t>
      </w:r>
      <w:r>
        <w:rPr>
          <w:i/>
          <w:iCs/>
        </w:rPr>
        <w:t xml:space="preserve">Equal pay claims solicitors. </w:t>
      </w:r>
      <w:r>
        <w:t xml:space="preserve">Available at: </w:t>
      </w:r>
      <w:hyperlink r:id="rId61" w:history="1">
        <w:r w:rsidRPr="009855D5">
          <w:rPr>
            <w:rStyle w:val="Hyperlink"/>
          </w:rPr>
          <w:t>https://www.monacosolicitors.co.uk/employment-law-solicitors/equal-pay-claims</w:t>
        </w:r>
      </w:hyperlink>
      <w:r>
        <w:t xml:space="preserve"> (Accessed: 29</w:t>
      </w:r>
      <w:r w:rsidRPr="00BA50A0">
        <w:rPr>
          <w:vertAlign w:val="superscript"/>
        </w:rPr>
        <w:t>th</w:t>
      </w:r>
      <w:r>
        <w:t xml:space="preserve"> May 2026). </w:t>
      </w:r>
    </w:p>
    <w:p w14:paraId="1F4F3C90" w14:textId="77777777" w:rsidR="00015CC1" w:rsidRPr="002200D9" w:rsidRDefault="00015CC1" w:rsidP="00CC7729">
      <w:r>
        <w:t xml:space="preserve">Morris, A. (2026) </w:t>
      </w:r>
      <w:r w:rsidRPr="002200D9">
        <w:rPr>
          <w:i/>
          <w:iCs/>
        </w:rPr>
        <w:t>Rolled-Up Holiday Pay UK 2026: What, When &amp; How It Works</w:t>
      </w:r>
      <w:r>
        <w:rPr>
          <w:i/>
          <w:iCs/>
        </w:rPr>
        <w:t xml:space="preserve">. </w:t>
      </w:r>
      <w:r>
        <w:t xml:space="preserve">Available at: </w:t>
      </w:r>
      <w:hyperlink r:id="rId62" w:history="1">
        <w:r w:rsidRPr="009855D5">
          <w:rPr>
            <w:rStyle w:val="Hyperlink"/>
          </w:rPr>
          <w:t>https://www.davidsonmorris.com/rolled-up-holiday-pay/</w:t>
        </w:r>
      </w:hyperlink>
      <w:r>
        <w:t xml:space="preserve"> (Accessed: 31</w:t>
      </w:r>
      <w:r w:rsidRPr="002200D9">
        <w:rPr>
          <w:vertAlign w:val="superscript"/>
        </w:rPr>
        <w:t>st</w:t>
      </w:r>
      <w:r>
        <w:t xml:space="preserve"> May 2026). </w:t>
      </w:r>
    </w:p>
    <w:p w14:paraId="3DD31FDA" w14:textId="77777777" w:rsidR="00015CC1" w:rsidRPr="003C7503" w:rsidRDefault="00015CC1" w:rsidP="00A3381F">
      <w:r>
        <w:lastRenderedPageBreak/>
        <w:t xml:space="preserve">NEU (2024) </w:t>
      </w:r>
      <w:r>
        <w:rPr>
          <w:i/>
          <w:iCs/>
        </w:rPr>
        <w:t xml:space="preserve">Maternity leave. </w:t>
      </w:r>
      <w:r>
        <w:t xml:space="preserve">Available at: </w:t>
      </w:r>
      <w:hyperlink r:id="rId63" w:history="1">
        <w:r w:rsidRPr="009855D5">
          <w:rPr>
            <w:rStyle w:val="Hyperlink"/>
          </w:rPr>
          <w:t>https://neu.org.uk/latest/library/maternity-leave</w:t>
        </w:r>
      </w:hyperlink>
      <w:r>
        <w:t xml:space="preserve"> (Accessed: 31</w:t>
      </w:r>
      <w:r w:rsidRPr="003C7503">
        <w:rPr>
          <w:vertAlign w:val="superscript"/>
        </w:rPr>
        <w:t>st</w:t>
      </w:r>
      <w:r>
        <w:t xml:space="preserve"> May 2026). </w:t>
      </w:r>
    </w:p>
    <w:p w14:paraId="6779C93B" w14:textId="77777777" w:rsidR="00015CC1" w:rsidRPr="00140E37" w:rsidRDefault="00015CC1" w:rsidP="00140E37">
      <w:r w:rsidRPr="00140E37">
        <w:t xml:space="preserve">NHS (2023) </w:t>
      </w:r>
      <w:r w:rsidRPr="00140E37">
        <w:rPr>
          <w:i/>
          <w:iCs/>
        </w:rPr>
        <w:t xml:space="preserve">Being fair 2. </w:t>
      </w:r>
      <w:r w:rsidRPr="00140E37">
        <w:t xml:space="preserve">Available at: </w:t>
      </w:r>
      <w:hyperlink r:id="rId64" w:history="1">
        <w:r w:rsidRPr="00140E37">
          <w:rPr>
            <w:rStyle w:val="Hyperlink"/>
          </w:rPr>
          <w:t>NHS Resolution: Being fair 2</w:t>
        </w:r>
      </w:hyperlink>
      <w:r w:rsidRPr="00140E37">
        <w:t xml:space="preserve"> (Accessed: 26</w:t>
      </w:r>
      <w:r w:rsidRPr="00140E37">
        <w:rPr>
          <w:vertAlign w:val="superscript"/>
        </w:rPr>
        <w:t>th</w:t>
      </w:r>
      <w:r w:rsidRPr="00140E37">
        <w:t xml:space="preserve"> May 2026). </w:t>
      </w:r>
    </w:p>
    <w:p w14:paraId="4629D0DF" w14:textId="77777777" w:rsidR="00015CC1" w:rsidRPr="00EB63D1" w:rsidRDefault="00015CC1" w:rsidP="00313B34">
      <w:r>
        <w:t xml:space="preserve">NHS (2024) </w:t>
      </w:r>
      <w:r>
        <w:rPr>
          <w:i/>
          <w:iCs/>
        </w:rPr>
        <w:t xml:space="preserve">Agenda for change. </w:t>
      </w:r>
      <w:r>
        <w:t xml:space="preserve">Available at: </w:t>
      </w:r>
      <w:hyperlink r:id="rId65" w:history="1">
        <w:r w:rsidRPr="009855D5">
          <w:rPr>
            <w:rStyle w:val="Hyperlink"/>
          </w:rPr>
          <w:t>https://www.nhsemployers.org/articles/agenda-change</w:t>
        </w:r>
      </w:hyperlink>
      <w:r>
        <w:t xml:space="preserve"> (Accessed: 29</w:t>
      </w:r>
      <w:r w:rsidRPr="00545A22">
        <w:rPr>
          <w:vertAlign w:val="superscript"/>
        </w:rPr>
        <w:t>th</w:t>
      </w:r>
      <w:r>
        <w:t xml:space="preserve"> May 2026). </w:t>
      </w:r>
    </w:p>
    <w:p w14:paraId="4D3EDF31" w14:textId="77777777" w:rsidR="00015CC1" w:rsidRPr="00140E37" w:rsidRDefault="00015CC1" w:rsidP="00140E37">
      <w:r w:rsidRPr="00140E37">
        <w:t xml:space="preserve">Osbourne Clarke (2024) </w:t>
      </w:r>
      <w:r w:rsidRPr="00140E37">
        <w:rPr>
          <w:i/>
          <w:iCs/>
        </w:rPr>
        <w:t xml:space="preserve">UK courts' new EU case law departure powers due to enter into force later in 2024. </w:t>
      </w:r>
      <w:r w:rsidRPr="00140E37">
        <w:t xml:space="preserve">Available at: </w:t>
      </w:r>
      <w:hyperlink r:id="rId66" w:history="1">
        <w:r w:rsidRPr="00140E37">
          <w:rPr>
            <w:rStyle w:val="Hyperlink"/>
          </w:rPr>
          <w:t>UK courts' new EU case law departure powers due to enter into force later in 2024 | Osborne Clarke</w:t>
        </w:r>
      </w:hyperlink>
      <w:r w:rsidRPr="00140E37">
        <w:t xml:space="preserve"> (Accessed: 27</w:t>
      </w:r>
      <w:r w:rsidRPr="00140E37">
        <w:rPr>
          <w:vertAlign w:val="superscript"/>
        </w:rPr>
        <w:t>th</w:t>
      </w:r>
      <w:r w:rsidRPr="00140E37">
        <w:t xml:space="preserve"> May 2026). </w:t>
      </w:r>
    </w:p>
    <w:p w14:paraId="00052F06" w14:textId="77777777" w:rsidR="00015CC1" w:rsidRDefault="00015CC1" w:rsidP="00CC7729">
      <w:r>
        <w:t xml:space="preserve">RCN (2026) </w:t>
      </w:r>
      <w:r w:rsidRPr="00D80EBF">
        <w:rPr>
          <w:i/>
          <w:iCs/>
        </w:rPr>
        <w:t xml:space="preserve">Staff bank vs substantive: what’s really in your NHS </w:t>
      </w:r>
      <w:proofErr w:type="gramStart"/>
      <w:r w:rsidRPr="00D80EBF">
        <w:rPr>
          <w:i/>
          <w:iCs/>
        </w:rPr>
        <w:t>contract?</w:t>
      </w:r>
      <w:r>
        <w:rPr>
          <w:i/>
          <w:iCs/>
        </w:rPr>
        <w:t>.</w:t>
      </w:r>
      <w:proofErr w:type="gramEnd"/>
      <w:r>
        <w:rPr>
          <w:i/>
          <w:iCs/>
        </w:rPr>
        <w:t xml:space="preserve"> </w:t>
      </w:r>
      <w:r>
        <w:t xml:space="preserve">Available at: </w:t>
      </w:r>
      <w:hyperlink r:id="rId67" w:history="1">
        <w:r w:rsidRPr="009855D5">
          <w:rPr>
            <w:rStyle w:val="Hyperlink"/>
          </w:rPr>
          <w:t>https://www.rcn.org.uk/magazines/Advice/2025/Nov/Staff-bank-vs-substantive-key-differences-explained</w:t>
        </w:r>
      </w:hyperlink>
      <w:r>
        <w:t xml:space="preserve"> (Accessed: 31</w:t>
      </w:r>
      <w:r w:rsidRPr="001F7F93">
        <w:rPr>
          <w:vertAlign w:val="superscript"/>
        </w:rPr>
        <w:t>st</w:t>
      </w:r>
      <w:r>
        <w:t xml:space="preserve"> May 2026). </w:t>
      </w:r>
    </w:p>
    <w:p w14:paraId="61E9B2F3" w14:textId="77777777" w:rsidR="00015CC1" w:rsidRPr="00895E02" w:rsidRDefault="00015CC1" w:rsidP="00895E02">
      <w:r>
        <w:t xml:space="preserve">RCN (2026) </w:t>
      </w:r>
      <w:r>
        <w:rPr>
          <w:i/>
          <w:iCs/>
        </w:rPr>
        <w:t xml:space="preserve">Transferring to another employer (TUPE). </w:t>
      </w:r>
      <w:r>
        <w:t xml:space="preserve">Available at: </w:t>
      </w:r>
      <w:hyperlink r:id="rId68" w:history="1">
        <w:r w:rsidRPr="009855D5">
          <w:rPr>
            <w:rStyle w:val="Hyperlink"/>
          </w:rPr>
          <w:t>https://www.rcn.org.uk/Get-Help/RCN-advice/transferring-to-another-employer-tupe</w:t>
        </w:r>
      </w:hyperlink>
      <w:r>
        <w:t xml:space="preserve"> (Accessed: 2</w:t>
      </w:r>
      <w:r w:rsidRPr="00895E02">
        <w:rPr>
          <w:vertAlign w:val="superscript"/>
        </w:rPr>
        <w:t>nd</w:t>
      </w:r>
      <w:r>
        <w:t xml:space="preserve"> June 2026). </w:t>
      </w:r>
    </w:p>
    <w:p w14:paraId="5D82EFD7" w14:textId="77777777" w:rsidR="00015CC1" w:rsidRPr="005D6524" w:rsidRDefault="00015CC1" w:rsidP="005D6524">
      <w:proofErr w:type="spellStart"/>
      <w:r>
        <w:t>Redmans</w:t>
      </w:r>
      <w:proofErr w:type="spellEnd"/>
      <w:r>
        <w:t xml:space="preserve"> Solicitors (2026) </w:t>
      </w:r>
      <w:r w:rsidRPr="005D6524">
        <w:rPr>
          <w:i/>
          <w:iCs/>
        </w:rPr>
        <w:t>Tribunals: Time Limits for Bringing Employment Tribunal Claims</w:t>
      </w:r>
      <w:r>
        <w:rPr>
          <w:i/>
          <w:iCs/>
        </w:rPr>
        <w:t xml:space="preserve">. </w:t>
      </w:r>
      <w:r>
        <w:t xml:space="preserve">Available at:  </w:t>
      </w:r>
      <w:hyperlink r:id="rId69" w:history="1">
        <w:r w:rsidRPr="009855D5">
          <w:rPr>
            <w:rStyle w:val="Hyperlink"/>
          </w:rPr>
          <w:t>https://redmans.co.uk/guide/tribunals-time-limits-for-bringing-employment-tribunal-claims/</w:t>
        </w:r>
      </w:hyperlink>
      <w:r>
        <w:t xml:space="preserve"> (Accessed: 30</w:t>
      </w:r>
      <w:r w:rsidRPr="005D6524">
        <w:rPr>
          <w:vertAlign w:val="superscript"/>
        </w:rPr>
        <w:t>th</w:t>
      </w:r>
      <w:r>
        <w:t xml:space="preserve"> May 2026). </w:t>
      </w:r>
    </w:p>
    <w:p w14:paraId="0337F176" w14:textId="77777777" w:rsidR="00015CC1" w:rsidRDefault="00015CC1" w:rsidP="00CC7729">
      <w:r w:rsidRPr="00B10DED">
        <w:t xml:space="preserve">Rodgers, L. and </w:t>
      </w:r>
      <w:proofErr w:type="spellStart"/>
      <w:r w:rsidRPr="00B10DED">
        <w:t>Golynker</w:t>
      </w:r>
      <w:proofErr w:type="spellEnd"/>
      <w:r w:rsidRPr="00B10DED">
        <w:t>, O.</w:t>
      </w:r>
      <w:r>
        <w:t xml:space="preserve"> (</w:t>
      </w:r>
      <w:r w:rsidRPr="00B10DED">
        <w:t>2024</w:t>
      </w:r>
      <w:r>
        <w:t>) ‘</w:t>
      </w:r>
      <w:r w:rsidRPr="00B10DED">
        <w:t>Working Time Remedies Beyond Brexit: Chief Constable of the Police Service of Northern Ireland and Another v Agnew and Others</w:t>
      </w:r>
      <w:r>
        <w:t xml:space="preserve">’, </w:t>
      </w:r>
      <w:r w:rsidRPr="00B10DED">
        <w:rPr>
          <w:i/>
          <w:iCs/>
        </w:rPr>
        <w:t>Industrial Law Journal</w:t>
      </w:r>
      <w:r w:rsidRPr="00B10DED">
        <w:t>, </w:t>
      </w:r>
      <w:r w:rsidRPr="00B10DED">
        <w:rPr>
          <w:i/>
          <w:iCs/>
        </w:rPr>
        <w:t>53</w:t>
      </w:r>
      <w:r w:rsidRPr="00B10DED">
        <w:t>(2), pp.268-284. https://doi.org/10.1093/indlaw/dwae007</w:t>
      </w:r>
    </w:p>
    <w:p w14:paraId="1436F3FE" w14:textId="77777777" w:rsidR="00015CC1" w:rsidRDefault="00015CC1" w:rsidP="00313B34">
      <w:r w:rsidRPr="00B00644">
        <w:t xml:space="preserve">Schulz, F., </w:t>
      </w:r>
      <w:proofErr w:type="spellStart"/>
      <w:r w:rsidRPr="00B00644">
        <w:t>Valizade</w:t>
      </w:r>
      <w:proofErr w:type="spellEnd"/>
      <w:r w:rsidRPr="00B00644">
        <w:t>, D. and Charlwood, A.</w:t>
      </w:r>
      <w:r>
        <w:t xml:space="preserve"> (</w:t>
      </w:r>
      <w:r w:rsidRPr="00B00644">
        <w:t>2022</w:t>
      </w:r>
      <w:r>
        <w:t>)’</w:t>
      </w:r>
      <w:r w:rsidRPr="00B00644">
        <w:t>The effect of intra-workplace pay inequality on employee trust in managers: Assessing a multilevel moderated mediation effect model</w:t>
      </w:r>
      <w:r>
        <w:t>’,</w:t>
      </w:r>
      <w:r w:rsidRPr="00B00644">
        <w:t> </w:t>
      </w:r>
      <w:r w:rsidRPr="00B00644">
        <w:rPr>
          <w:i/>
          <w:iCs/>
        </w:rPr>
        <w:t>Human Relations</w:t>
      </w:r>
      <w:r w:rsidRPr="00B00644">
        <w:t>, </w:t>
      </w:r>
      <w:r w:rsidRPr="00B00644">
        <w:rPr>
          <w:i/>
          <w:iCs/>
        </w:rPr>
        <w:t>75</w:t>
      </w:r>
      <w:r w:rsidRPr="00B00644">
        <w:t>(4), pp.705-733.</w:t>
      </w:r>
      <w:r>
        <w:t xml:space="preserve"> </w:t>
      </w:r>
      <w:hyperlink r:id="rId70" w:history="1">
        <w:r w:rsidRPr="00313B34">
          <w:rPr>
            <w:rStyle w:val="Hyperlink"/>
          </w:rPr>
          <w:t>https://doi.org/10.1177/0018726721994193</w:t>
        </w:r>
      </w:hyperlink>
    </w:p>
    <w:p w14:paraId="1B3B0CA1" w14:textId="77777777" w:rsidR="00015CC1" w:rsidRDefault="00015CC1" w:rsidP="00CC7729">
      <w:r w:rsidRPr="009C7DEE">
        <w:t xml:space="preserve">Sinsky, C.A., </w:t>
      </w:r>
      <w:proofErr w:type="spellStart"/>
      <w:r w:rsidRPr="009C7DEE">
        <w:t>Trockel</w:t>
      </w:r>
      <w:proofErr w:type="spellEnd"/>
      <w:r w:rsidRPr="009C7DEE">
        <w:t xml:space="preserve">, M.T., Dyrbye, L.N., Wang, H., </w:t>
      </w:r>
      <w:proofErr w:type="spellStart"/>
      <w:r w:rsidRPr="009C7DEE">
        <w:t>Carlasare</w:t>
      </w:r>
      <w:proofErr w:type="spellEnd"/>
      <w:r w:rsidRPr="009C7DEE">
        <w:t xml:space="preserve">, L.E., West, C.P. </w:t>
      </w:r>
      <w:r>
        <w:t>&amp;</w:t>
      </w:r>
      <w:r w:rsidRPr="009C7DEE">
        <w:t xml:space="preserve"> Shanafelt, T.D.</w:t>
      </w:r>
      <w:r>
        <w:t xml:space="preserve"> (</w:t>
      </w:r>
      <w:r w:rsidRPr="009C7DEE">
        <w:t>2024</w:t>
      </w:r>
      <w:r>
        <w:t>) ‘</w:t>
      </w:r>
      <w:r w:rsidRPr="009C7DEE">
        <w:t>Vacation days taken, work during vacation, and burnout among US physicians</w:t>
      </w:r>
      <w:r>
        <w:t>’,</w:t>
      </w:r>
      <w:r w:rsidRPr="009C7DEE">
        <w:t> </w:t>
      </w:r>
      <w:r w:rsidRPr="009C7DEE">
        <w:rPr>
          <w:i/>
          <w:iCs/>
        </w:rPr>
        <w:t>JAMA Network Open</w:t>
      </w:r>
      <w:r w:rsidRPr="009C7DEE">
        <w:t>, </w:t>
      </w:r>
      <w:r w:rsidRPr="009C7DEE">
        <w:rPr>
          <w:i/>
          <w:iCs/>
        </w:rPr>
        <w:t>7</w:t>
      </w:r>
      <w:r w:rsidRPr="009C7DEE">
        <w:t>(1),</w:t>
      </w:r>
      <w:r>
        <w:t xml:space="preserve"> pp.1-14. </w:t>
      </w:r>
      <w:r w:rsidRPr="00CC7729">
        <w:t>https://doi.org/10.1001/jamanetworkopen.2023.51635</w:t>
      </w:r>
    </w:p>
    <w:p w14:paraId="43602D31" w14:textId="77777777" w:rsidR="00015CC1" w:rsidRPr="006F3D33" w:rsidRDefault="00015CC1" w:rsidP="00D51AAA">
      <w:r>
        <w:t xml:space="preserve">Supreme Court UK (2023) </w:t>
      </w:r>
      <w:r w:rsidRPr="006F3D33">
        <w:rPr>
          <w:i/>
          <w:iCs/>
        </w:rPr>
        <w:t>Chief Constable of the Police Service of Northern Ireland and another (Appellants/Cross-Respondents) v Agnew and others (Respondents/Cross-Appellants) (Northern Ireland)</w:t>
      </w:r>
      <w:r>
        <w:rPr>
          <w:i/>
          <w:iCs/>
        </w:rPr>
        <w:t xml:space="preserve">. </w:t>
      </w:r>
      <w:r>
        <w:t xml:space="preserve">Available at: </w:t>
      </w:r>
      <w:hyperlink r:id="rId71" w:history="1">
        <w:r w:rsidRPr="009855D5">
          <w:rPr>
            <w:rStyle w:val="Hyperlink"/>
          </w:rPr>
          <w:t>https://www.supremecourt.uk/cases/uksc-2019-0204</w:t>
        </w:r>
      </w:hyperlink>
      <w:r>
        <w:t xml:space="preserve"> (Accessed: 1</w:t>
      </w:r>
      <w:r w:rsidRPr="006F3D33">
        <w:rPr>
          <w:vertAlign w:val="superscript"/>
        </w:rPr>
        <w:t>st</w:t>
      </w:r>
      <w:r>
        <w:t xml:space="preserve"> June 2026). </w:t>
      </w:r>
    </w:p>
    <w:p w14:paraId="5BB28D30" w14:textId="77777777" w:rsidR="00015CC1" w:rsidRDefault="00015CC1" w:rsidP="00A3381F">
      <w:r w:rsidRPr="00835730">
        <w:t xml:space="preserve">Torres, A.J.C., Barbosa-Silva, L., Oliveira-Silva, L.C., </w:t>
      </w:r>
      <w:proofErr w:type="spellStart"/>
      <w:r w:rsidRPr="00835730">
        <w:t>Miziara</w:t>
      </w:r>
      <w:proofErr w:type="spellEnd"/>
      <w:r w:rsidRPr="00835730">
        <w:t xml:space="preserve">, O.P.P., </w:t>
      </w:r>
      <w:proofErr w:type="spellStart"/>
      <w:r w:rsidRPr="00835730">
        <w:t>Guahy</w:t>
      </w:r>
      <w:proofErr w:type="spellEnd"/>
      <w:r w:rsidRPr="00835730">
        <w:t>, U.C.R., Fisher, A.N. and Ryan, M.K.</w:t>
      </w:r>
      <w:r>
        <w:t xml:space="preserve"> (</w:t>
      </w:r>
      <w:r w:rsidRPr="00835730">
        <w:t>2024</w:t>
      </w:r>
      <w:r>
        <w:t>) ‘</w:t>
      </w:r>
      <w:r w:rsidRPr="00835730">
        <w:t>The impact of motherhood on women’s career progression: A scoping review of evidence-based interventions</w:t>
      </w:r>
      <w:r>
        <w:t>’,</w:t>
      </w:r>
      <w:r w:rsidRPr="00835730">
        <w:t> </w:t>
      </w:r>
      <w:proofErr w:type="spellStart"/>
      <w:r w:rsidRPr="00835730">
        <w:rPr>
          <w:i/>
          <w:iCs/>
        </w:rPr>
        <w:t>Behavioral</w:t>
      </w:r>
      <w:proofErr w:type="spellEnd"/>
      <w:r w:rsidRPr="00835730">
        <w:rPr>
          <w:i/>
          <w:iCs/>
        </w:rPr>
        <w:t xml:space="preserve"> Sciences</w:t>
      </w:r>
      <w:r w:rsidRPr="00835730">
        <w:t>, </w:t>
      </w:r>
      <w:r w:rsidRPr="00835730">
        <w:rPr>
          <w:i/>
          <w:iCs/>
        </w:rPr>
        <w:t>14</w:t>
      </w:r>
      <w:r w:rsidRPr="00835730">
        <w:t>(4), p.275.</w:t>
      </w:r>
      <w:r w:rsidRPr="00BD4495">
        <w:t xml:space="preserve"> https://doi.org/10.3390/bs14040275</w:t>
      </w:r>
    </w:p>
    <w:p w14:paraId="6BDF42DA" w14:textId="77777777" w:rsidR="00015CC1" w:rsidRPr="00140E37" w:rsidRDefault="00015CC1" w:rsidP="00140E37">
      <w:r w:rsidRPr="00140E37">
        <w:t xml:space="preserve">Travers and Smith (2024) </w:t>
      </w:r>
      <w:r w:rsidRPr="00140E37">
        <w:rPr>
          <w:i/>
          <w:iCs/>
        </w:rPr>
        <w:t xml:space="preserve">Retained EU law: 10 key questions. </w:t>
      </w:r>
      <w:r w:rsidRPr="00140E37">
        <w:t xml:space="preserve">Available at: </w:t>
      </w:r>
      <w:hyperlink r:id="rId72" w:history="1">
        <w:r w:rsidRPr="00140E37">
          <w:rPr>
            <w:rStyle w:val="Hyperlink"/>
          </w:rPr>
          <w:t>Retained EU law: 10 key questions | Travers Smith</w:t>
        </w:r>
      </w:hyperlink>
      <w:r w:rsidRPr="00140E37">
        <w:t xml:space="preserve"> (Accessed: 27</w:t>
      </w:r>
      <w:r w:rsidRPr="00140E37">
        <w:rPr>
          <w:vertAlign w:val="superscript"/>
        </w:rPr>
        <w:t>th</w:t>
      </w:r>
      <w:r w:rsidRPr="00140E37">
        <w:t xml:space="preserve"> May 2026). </w:t>
      </w:r>
    </w:p>
    <w:p w14:paraId="6F148BEB" w14:textId="77777777" w:rsidR="00015CC1" w:rsidRPr="00287097" w:rsidRDefault="00015CC1" w:rsidP="00287097">
      <w:r>
        <w:t xml:space="preserve">Trowers &amp; </w:t>
      </w:r>
      <w:proofErr w:type="spellStart"/>
      <w:r>
        <w:t>Hamlins</w:t>
      </w:r>
      <w:proofErr w:type="spellEnd"/>
      <w:r>
        <w:t xml:space="preserve"> (2023) </w:t>
      </w:r>
      <w:r w:rsidRPr="00287097">
        <w:rPr>
          <w:i/>
          <w:iCs/>
        </w:rPr>
        <w:t>Application of genuine occupational requirement was not a proportionate means of achieving a legitimate aim</w:t>
      </w:r>
      <w:r>
        <w:rPr>
          <w:i/>
          <w:iCs/>
        </w:rPr>
        <w:t xml:space="preserve">. </w:t>
      </w:r>
      <w:r>
        <w:t xml:space="preserve">Available at: </w:t>
      </w:r>
      <w:hyperlink r:id="rId73" w:history="1">
        <w:r w:rsidRPr="009855D5">
          <w:rPr>
            <w:rStyle w:val="Hyperlink"/>
          </w:rPr>
          <w:t>https://www.trowers.com/insights/2023/june/application-of-genuine-occupational-requirement</w:t>
        </w:r>
      </w:hyperlink>
      <w:r>
        <w:t xml:space="preserve"> (Accessed: 27</w:t>
      </w:r>
      <w:r w:rsidRPr="001B1996">
        <w:rPr>
          <w:vertAlign w:val="superscript"/>
        </w:rPr>
        <w:t>th</w:t>
      </w:r>
      <w:r>
        <w:t xml:space="preserve"> May 2026). </w:t>
      </w:r>
    </w:p>
    <w:p w14:paraId="0248B7C7" w14:textId="77777777" w:rsidR="00015CC1" w:rsidRPr="00C94A61" w:rsidRDefault="00015CC1" w:rsidP="005D6524">
      <w:pPr>
        <w:rPr>
          <w:lang w:val="fr-FR"/>
        </w:rPr>
      </w:pPr>
      <w:proofErr w:type="spellStart"/>
      <w:r w:rsidRPr="00C94A61">
        <w:rPr>
          <w:lang w:val="fr-FR"/>
        </w:rPr>
        <w:lastRenderedPageBreak/>
        <w:t>Tyc</w:t>
      </w:r>
      <w:proofErr w:type="spellEnd"/>
      <w:r w:rsidRPr="00C94A61">
        <w:rPr>
          <w:lang w:val="fr-FR"/>
        </w:rPr>
        <w:t xml:space="preserve">, A. and Carby-Hall, J. (2024) ‘Constructive </w:t>
      </w:r>
      <w:proofErr w:type="spellStart"/>
      <w:proofErr w:type="gramStart"/>
      <w:r w:rsidRPr="00C94A61">
        <w:rPr>
          <w:lang w:val="fr-FR"/>
        </w:rPr>
        <w:t>dismissal</w:t>
      </w:r>
      <w:proofErr w:type="spellEnd"/>
      <w:r w:rsidRPr="00C94A61">
        <w:rPr>
          <w:lang w:val="fr-FR"/>
        </w:rPr>
        <w:t>:</w:t>
      </w:r>
      <w:proofErr w:type="gramEnd"/>
      <w:r w:rsidRPr="00C94A61">
        <w:rPr>
          <w:lang w:val="fr-FR"/>
        </w:rPr>
        <w:t xml:space="preserve"> the British </w:t>
      </w:r>
      <w:proofErr w:type="spellStart"/>
      <w:r w:rsidRPr="00C94A61">
        <w:rPr>
          <w:lang w:val="fr-FR"/>
        </w:rPr>
        <w:t>way</w:t>
      </w:r>
      <w:proofErr w:type="spellEnd"/>
      <w:r w:rsidRPr="00C94A61">
        <w:rPr>
          <w:lang w:val="fr-FR"/>
        </w:rPr>
        <w:t>’, </w:t>
      </w:r>
      <w:r w:rsidRPr="00C94A61">
        <w:rPr>
          <w:i/>
          <w:iCs/>
          <w:lang w:val="fr-FR"/>
        </w:rPr>
        <w:t>Revue de droit comparé du travail et de la sécurité sociale</w:t>
      </w:r>
      <w:r w:rsidRPr="00C94A61">
        <w:rPr>
          <w:lang w:val="fr-FR"/>
        </w:rPr>
        <w:t>, (4), pp.240-251. https://doi.org/10.4000/12z74</w:t>
      </w:r>
    </w:p>
    <w:p w14:paraId="3ABEF515" w14:textId="77777777" w:rsidR="00015CC1" w:rsidRPr="00140E37" w:rsidRDefault="00015CC1" w:rsidP="00140E37">
      <w:r w:rsidRPr="00140E37">
        <w:t xml:space="preserve">UK Government (2026) </w:t>
      </w:r>
      <w:r w:rsidRPr="00140E37">
        <w:rPr>
          <w:i/>
          <w:iCs/>
        </w:rPr>
        <w:t>Employment Rights Act 2025: Economic Analysis</w:t>
      </w:r>
      <w:r w:rsidRPr="00140E37">
        <w:t xml:space="preserve">. Available at: </w:t>
      </w:r>
      <w:hyperlink r:id="rId74" w:history="1">
        <w:r w:rsidRPr="00140E37">
          <w:rPr>
            <w:rStyle w:val="Hyperlink"/>
          </w:rPr>
          <w:t>Employment Rights Act 2025: economic analysis</w:t>
        </w:r>
      </w:hyperlink>
      <w:r w:rsidRPr="00140E37">
        <w:t xml:space="preserve"> (Accessed: 26</w:t>
      </w:r>
      <w:r w:rsidRPr="00140E37">
        <w:rPr>
          <w:vertAlign w:val="superscript"/>
        </w:rPr>
        <w:t>th</w:t>
      </w:r>
      <w:r w:rsidRPr="00140E37">
        <w:t xml:space="preserve"> May 2026). </w:t>
      </w:r>
    </w:p>
    <w:p w14:paraId="4ACCEB6A" w14:textId="77777777" w:rsidR="00015CC1" w:rsidRDefault="00015CC1" w:rsidP="00313B34">
      <w:r>
        <w:t xml:space="preserve">Webber, A. (2020) </w:t>
      </w:r>
      <w:r w:rsidRPr="00192B19">
        <w:rPr>
          <w:i/>
          <w:iCs/>
        </w:rPr>
        <w:t>Thousands of equal pay claims still received by tribunals each year</w:t>
      </w:r>
      <w:r>
        <w:rPr>
          <w:i/>
          <w:iCs/>
        </w:rPr>
        <w:t xml:space="preserve">. </w:t>
      </w:r>
      <w:r>
        <w:t xml:space="preserve">Available at: </w:t>
      </w:r>
      <w:hyperlink r:id="rId75" w:history="1">
        <w:r w:rsidRPr="009855D5">
          <w:rPr>
            <w:rStyle w:val="Hyperlink"/>
          </w:rPr>
          <w:t>https://www.personneltoday.com/hr/thousands-of-equal-pay-claims-received-by-tribunals-each-year/</w:t>
        </w:r>
      </w:hyperlink>
      <w:r>
        <w:t xml:space="preserve"> (Accessed: 29</w:t>
      </w:r>
      <w:r w:rsidRPr="00192B19">
        <w:rPr>
          <w:vertAlign w:val="superscript"/>
        </w:rPr>
        <w:t>th</w:t>
      </w:r>
      <w:r>
        <w:t xml:space="preserve"> May 2026). </w:t>
      </w:r>
    </w:p>
    <w:p w14:paraId="3270289C" w14:textId="77777777" w:rsidR="00015CC1" w:rsidRPr="00140E37" w:rsidRDefault="00015CC1" w:rsidP="00140E37">
      <w:r w:rsidRPr="00140E37">
        <w:t xml:space="preserve">WHO (2023) </w:t>
      </w:r>
      <w:r w:rsidRPr="00140E37">
        <w:rPr>
          <w:i/>
          <w:iCs/>
        </w:rPr>
        <w:t xml:space="preserve">Patient Safety. </w:t>
      </w:r>
      <w:r w:rsidRPr="00140E37">
        <w:t xml:space="preserve">Available at: </w:t>
      </w:r>
      <w:hyperlink r:id="rId76" w:history="1">
        <w:r w:rsidRPr="00140E37">
          <w:rPr>
            <w:rStyle w:val="Hyperlink"/>
          </w:rPr>
          <w:t>Patient safety</w:t>
        </w:r>
      </w:hyperlink>
      <w:r w:rsidRPr="00140E37">
        <w:t xml:space="preserve"> (Accessed: 26</w:t>
      </w:r>
      <w:r w:rsidRPr="00140E37">
        <w:rPr>
          <w:vertAlign w:val="superscript"/>
        </w:rPr>
        <w:t>th</w:t>
      </w:r>
      <w:r w:rsidRPr="00140E37">
        <w:t xml:space="preserve"> May 2026). </w:t>
      </w:r>
    </w:p>
    <w:p w14:paraId="13D2C01E" w14:textId="77777777" w:rsidR="00015CC1" w:rsidRDefault="00015CC1">
      <w:r w:rsidRPr="001A4420">
        <w:t xml:space="preserve">Zucconi, A., Vargas Llave, O. and Consolini, M., 2024. </w:t>
      </w:r>
      <w:r w:rsidRPr="000A3190">
        <w:rPr>
          <w:i/>
          <w:iCs/>
        </w:rPr>
        <w:t>Flexible work increases post-pandemic, but not for everyone.</w:t>
      </w:r>
      <w:r>
        <w:t xml:space="preserve"> Available at: </w:t>
      </w:r>
      <w:hyperlink r:id="rId77" w:history="1">
        <w:r w:rsidRPr="009855D5">
          <w:rPr>
            <w:rStyle w:val="Hyperlink"/>
          </w:rPr>
          <w:t>https://www.eurofound.europa.eu/en/publications/all/flexible-work-increases-post-pandemic-not-everyone</w:t>
        </w:r>
      </w:hyperlink>
      <w:r>
        <w:t xml:space="preserve"> (Accessed: 2</w:t>
      </w:r>
      <w:r w:rsidRPr="000A3190">
        <w:rPr>
          <w:vertAlign w:val="superscript"/>
        </w:rPr>
        <w:t>nd</w:t>
      </w:r>
      <w:r>
        <w:t xml:space="preserve"> June 2026). </w:t>
      </w:r>
    </w:p>
    <w:p w14:paraId="43A3DE29" w14:textId="77777777" w:rsidR="00140E37" w:rsidRPr="0062692F" w:rsidRDefault="00140E37"/>
    <w:sectPr w:rsidR="00140E37" w:rsidRPr="00626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53B11"/>
    <w:multiLevelType w:val="multilevel"/>
    <w:tmpl w:val="5A34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0D109E"/>
    <w:multiLevelType w:val="multilevel"/>
    <w:tmpl w:val="5524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1325608">
    <w:abstractNumId w:val="0"/>
  </w:num>
  <w:num w:numId="2" w16cid:durableId="39901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F7"/>
    <w:rsid w:val="00006E9D"/>
    <w:rsid w:val="0001024C"/>
    <w:rsid w:val="00010950"/>
    <w:rsid w:val="000111E0"/>
    <w:rsid w:val="00015248"/>
    <w:rsid w:val="00015316"/>
    <w:rsid w:val="00015CC1"/>
    <w:rsid w:val="00015D72"/>
    <w:rsid w:val="00016ECF"/>
    <w:rsid w:val="00017A62"/>
    <w:rsid w:val="00027615"/>
    <w:rsid w:val="00033BAC"/>
    <w:rsid w:val="000357D9"/>
    <w:rsid w:val="000375D8"/>
    <w:rsid w:val="00043289"/>
    <w:rsid w:val="00045A0B"/>
    <w:rsid w:val="00046D6E"/>
    <w:rsid w:val="00046E53"/>
    <w:rsid w:val="000528B2"/>
    <w:rsid w:val="00053BC4"/>
    <w:rsid w:val="00054285"/>
    <w:rsid w:val="00054AE6"/>
    <w:rsid w:val="0006155F"/>
    <w:rsid w:val="000631A9"/>
    <w:rsid w:val="000661E7"/>
    <w:rsid w:val="000667FF"/>
    <w:rsid w:val="00067349"/>
    <w:rsid w:val="00082619"/>
    <w:rsid w:val="00083282"/>
    <w:rsid w:val="0008384B"/>
    <w:rsid w:val="00083F7C"/>
    <w:rsid w:val="000876E3"/>
    <w:rsid w:val="00087B75"/>
    <w:rsid w:val="00090414"/>
    <w:rsid w:val="000930B8"/>
    <w:rsid w:val="000961A4"/>
    <w:rsid w:val="00097385"/>
    <w:rsid w:val="000A3190"/>
    <w:rsid w:val="000A7FBF"/>
    <w:rsid w:val="000B1C92"/>
    <w:rsid w:val="000B4FF5"/>
    <w:rsid w:val="000B641B"/>
    <w:rsid w:val="000C16D6"/>
    <w:rsid w:val="000C79B8"/>
    <w:rsid w:val="000E4F70"/>
    <w:rsid w:val="000E786B"/>
    <w:rsid w:val="000E7970"/>
    <w:rsid w:val="000F0044"/>
    <w:rsid w:val="000F1C3D"/>
    <w:rsid w:val="000F23AD"/>
    <w:rsid w:val="000F2672"/>
    <w:rsid w:val="000F36C8"/>
    <w:rsid w:val="000F36EF"/>
    <w:rsid w:val="000F47F2"/>
    <w:rsid w:val="000F67C1"/>
    <w:rsid w:val="000F737A"/>
    <w:rsid w:val="001016C5"/>
    <w:rsid w:val="001178F4"/>
    <w:rsid w:val="00117F65"/>
    <w:rsid w:val="001208B4"/>
    <w:rsid w:val="00120A7D"/>
    <w:rsid w:val="001262C8"/>
    <w:rsid w:val="00127319"/>
    <w:rsid w:val="00130F67"/>
    <w:rsid w:val="00131BE0"/>
    <w:rsid w:val="00133B18"/>
    <w:rsid w:val="00136EF7"/>
    <w:rsid w:val="00140E37"/>
    <w:rsid w:val="0014247A"/>
    <w:rsid w:val="00154548"/>
    <w:rsid w:val="001545B2"/>
    <w:rsid w:val="001551DB"/>
    <w:rsid w:val="001562DA"/>
    <w:rsid w:val="00161192"/>
    <w:rsid w:val="0016538C"/>
    <w:rsid w:val="00167EB6"/>
    <w:rsid w:val="0017243A"/>
    <w:rsid w:val="00173B92"/>
    <w:rsid w:val="00173E08"/>
    <w:rsid w:val="001822ED"/>
    <w:rsid w:val="0018314E"/>
    <w:rsid w:val="0018690F"/>
    <w:rsid w:val="00187E30"/>
    <w:rsid w:val="001915AC"/>
    <w:rsid w:val="00191D5E"/>
    <w:rsid w:val="001929EB"/>
    <w:rsid w:val="00192B19"/>
    <w:rsid w:val="001950A0"/>
    <w:rsid w:val="001A4420"/>
    <w:rsid w:val="001A572A"/>
    <w:rsid w:val="001B0747"/>
    <w:rsid w:val="001B1996"/>
    <w:rsid w:val="001C1F39"/>
    <w:rsid w:val="001C3F80"/>
    <w:rsid w:val="001E095B"/>
    <w:rsid w:val="001E66B0"/>
    <w:rsid w:val="001F15A5"/>
    <w:rsid w:val="001F6F69"/>
    <w:rsid w:val="001F7BFF"/>
    <w:rsid w:val="001F7F93"/>
    <w:rsid w:val="00201F4A"/>
    <w:rsid w:val="00204651"/>
    <w:rsid w:val="002064D7"/>
    <w:rsid w:val="002069F8"/>
    <w:rsid w:val="0021441A"/>
    <w:rsid w:val="002200D9"/>
    <w:rsid w:val="00220ADC"/>
    <w:rsid w:val="00220FFB"/>
    <w:rsid w:val="0022282E"/>
    <w:rsid w:val="00224D3B"/>
    <w:rsid w:val="00225B54"/>
    <w:rsid w:val="002344E6"/>
    <w:rsid w:val="00241B31"/>
    <w:rsid w:val="00242B90"/>
    <w:rsid w:val="00242F63"/>
    <w:rsid w:val="00246081"/>
    <w:rsid w:val="00253294"/>
    <w:rsid w:val="00253529"/>
    <w:rsid w:val="002552FC"/>
    <w:rsid w:val="00261746"/>
    <w:rsid w:val="00263FC3"/>
    <w:rsid w:val="002705A4"/>
    <w:rsid w:val="002720BD"/>
    <w:rsid w:val="00275CF7"/>
    <w:rsid w:val="00286A3A"/>
    <w:rsid w:val="00287097"/>
    <w:rsid w:val="00287906"/>
    <w:rsid w:val="00292CC0"/>
    <w:rsid w:val="002930D2"/>
    <w:rsid w:val="002930D7"/>
    <w:rsid w:val="002A7706"/>
    <w:rsid w:val="002A7DFA"/>
    <w:rsid w:val="002A7F9E"/>
    <w:rsid w:val="002B6EFC"/>
    <w:rsid w:val="002C7266"/>
    <w:rsid w:val="002E03F5"/>
    <w:rsid w:val="002E219A"/>
    <w:rsid w:val="002E6080"/>
    <w:rsid w:val="002F3FBF"/>
    <w:rsid w:val="002F563A"/>
    <w:rsid w:val="00302F2D"/>
    <w:rsid w:val="00306491"/>
    <w:rsid w:val="00311ACA"/>
    <w:rsid w:val="00313B34"/>
    <w:rsid w:val="0031486F"/>
    <w:rsid w:val="003276CF"/>
    <w:rsid w:val="00330728"/>
    <w:rsid w:val="00334DBB"/>
    <w:rsid w:val="00341B73"/>
    <w:rsid w:val="00341F41"/>
    <w:rsid w:val="00344F91"/>
    <w:rsid w:val="003462B0"/>
    <w:rsid w:val="00356CA2"/>
    <w:rsid w:val="00356EE3"/>
    <w:rsid w:val="003575F4"/>
    <w:rsid w:val="00360634"/>
    <w:rsid w:val="00360958"/>
    <w:rsid w:val="003615A8"/>
    <w:rsid w:val="00361FC6"/>
    <w:rsid w:val="00372ACB"/>
    <w:rsid w:val="00372BAA"/>
    <w:rsid w:val="00374F57"/>
    <w:rsid w:val="0037697A"/>
    <w:rsid w:val="00377103"/>
    <w:rsid w:val="00386FA4"/>
    <w:rsid w:val="003931C0"/>
    <w:rsid w:val="00393961"/>
    <w:rsid w:val="00395CAD"/>
    <w:rsid w:val="003A176E"/>
    <w:rsid w:val="003A1975"/>
    <w:rsid w:val="003A1F87"/>
    <w:rsid w:val="003A4A95"/>
    <w:rsid w:val="003A58BF"/>
    <w:rsid w:val="003A7A54"/>
    <w:rsid w:val="003B6C51"/>
    <w:rsid w:val="003C0733"/>
    <w:rsid w:val="003C48C5"/>
    <w:rsid w:val="003C7503"/>
    <w:rsid w:val="003D679B"/>
    <w:rsid w:val="003E1598"/>
    <w:rsid w:val="003E431F"/>
    <w:rsid w:val="003E5C7E"/>
    <w:rsid w:val="003E7052"/>
    <w:rsid w:val="003F5D9E"/>
    <w:rsid w:val="00400A79"/>
    <w:rsid w:val="00406554"/>
    <w:rsid w:val="00411AA7"/>
    <w:rsid w:val="00411ED9"/>
    <w:rsid w:val="00412058"/>
    <w:rsid w:val="004122C8"/>
    <w:rsid w:val="00426753"/>
    <w:rsid w:val="00430C9D"/>
    <w:rsid w:val="0044107A"/>
    <w:rsid w:val="00446197"/>
    <w:rsid w:val="00446F32"/>
    <w:rsid w:val="00447BAD"/>
    <w:rsid w:val="0045182D"/>
    <w:rsid w:val="00454579"/>
    <w:rsid w:val="00455DBC"/>
    <w:rsid w:val="00463FD6"/>
    <w:rsid w:val="00464C8D"/>
    <w:rsid w:val="004708B3"/>
    <w:rsid w:val="00471AF7"/>
    <w:rsid w:val="004759BC"/>
    <w:rsid w:val="00480711"/>
    <w:rsid w:val="0048411A"/>
    <w:rsid w:val="004867BB"/>
    <w:rsid w:val="00492477"/>
    <w:rsid w:val="00495101"/>
    <w:rsid w:val="004A3062"/>
    <w:rsid w:val="004B30BF"/>
    <w:rsid w:val="004B3F60"/>
    <w:rsid w:val="004B4045"/>
    <w:rsid w:val="004C1EAA"/>
    <w:rsid w:val="004C3C93"/>
    <w:rsid w:val="004C7E5A"/>
    <w:rsid w:val="004E64B0"/>
    <w:rsid w:val="004F1549"/>
    <w:rsid w:val="004F36ED"/>
    <w:rsid w:val="004F39AC"/>
    <w:rsid w:val="004F579D"/>
    <w:rsid w:val="005014B6"/>
    <w:rsid w:val="00502681"/>
    <w:rsid w:val="00503022"/>
    <w:rsid w:val="0050420C"/>
    <w:rsid w:val="0050786B"/>
    <w:rsid w:val="0052516D"/>
    <w:rsid w:val="00530026"/>
    <w:rsid w:val="00534813"/>
    <w:rsid w:val="00540190"/>
    <w:rsid w:val="005402DE"/>
    <w:rsid w:val="00541274"/>
    <w:rsid w:val="005415F8"/>
    <w:rsid w:val="00545A22"/>
    <w:rsid w:val="00546427"/>
    <w:rsid w:val="00555AC1"/>
    <w:rsid w:val="00571F5F"/>
    <w:rsid w:val="00573BFE"/>
    <w:rsid w:val="00574DEC"/>
    <w:rsid w:val="00576A0E"/>
    <w:rsid w:val="005807F3"/>
    <w:rsid w:val="0058255B"/>
    <w:rsid w:val="005833C2"/>
    <w:rsid w:val="00586697"/>
    <w:rsid w:val="00587BCB"/>
    <w:rsid w:val="005900AC"/>
    <w:rsid w:val="005941D7"/>
    <w:rsid w:val="00596B2E"/>
    <w:rsid w:val="00597ECC"/>
    <w:rsid w:val="005A05D1"/>
    <w:rsid w:val="005A2ACA"/>
    <w:rsid w:val="005B41E9"/>
    <w:rsid w:val="005B4213"/>
    <w:rsid w:val="005C4B61"/>
    <w:rsid w:val="005D3147"/>
    <w:rsid w:val="005D4093"/>
    <w:rsid w:val="005D49BE"/>
    <w:rsid w:val="005D6524"/>
    <w:rsid w:val="005D7E99"/>
    <w:rsid w:val="005E094E"/>
    <w:rsid w:val="005E4DF5"/>
    <w:rsid w:val="005E58EE"/>
    <w:rsid w:val="005E7567"/>
    <w:rsid w:val="005F0CA4"/>
    <w:rsid w:val="005F2DDF"/>
    <w:rsid w:val="005F6F1E"/>
    <w:rsid w:val="006005C0"/>
    <w:rsid w:val="00600A00"/>
    <w:rsid w:val="00603A0B"/>
    <w:rsid w:val="00604617"/>
    <w:rsid w:val="006051F8"/>
    <w:rsid w:val="00606C65"/>
    <w:rsid w:val="006104FA"/>
    <w:rsid w:val="00612250"/>
    <w:rsid w:val="00617E58"/>
    <w:rsid w:val="00617F87"/>
    <w:rsid w:val="0062042C"/>
    <w:rsid w:val="0062692F"/>
    <w:rsid w:val="0063047F"/>
    <w:rsid w:val="00631468"/>
    <w:rsid w:val="00640CBE"/>
    <w:rsid w:val="00643D1A"/>
    <w:rsid w:val="00651DF3"/>
    <w:rsid w:val="006611CF"/>
    <w:rsid w:val="0066179E"/>
    <w:rsid w:val="0066572D"/>
    <w:rsid w:val="00666FAE"/>
    <w:rsid w:val="00673234"/>
    <w:rsid w:val="00674342"/>
    <w:rsid w:val="006770E0"/>
    <w:rsid w:val="00691548"/>
    <w:rsid w:val="006A2553"/>
    <w:rsid w:val="006A316B"/>
    <w:rsid w:val="006A68FB"/>
    <w:rsid w:val="006B03C1"/>
    <w:rsid w:val="006B0C36"/>
    <w:rsid w:val="006C066A"/>
    <w:rsid w:val="006C1B8F"/>
    <w:rsid w:val="006C28EC"/>
    <w:rsid w:val="006C3D42"/>
    <w:rsid w:val="006C533A"/>
    <w:rsid w:val="006D15E5"/>
    <w:rsid w:val="006D3B91"/>
    <w:rsid w:val="006E0316"/>
    <w:rsid w:val="006E396B"/>
    <w:rsid w:val="006E3EC2"/>
    <w:rsid w:val="006E7F57"/>
    <w:rsid w:val="006F13EB"/>
    <w:rsid w:val="006F2C17"/>
    <w:rsid w:val="006F3A9C"/>
    <w:rsid w:val="006F3D33"/>
    <w:rsid w:val="00701822"/>
    <w:rsid w:val="0070303D"/>
    <w:rsid w:val="007044A9"/>
    <w:rsid w:val="00704EB0"/>
    <w:rsid w:val="00707C77"/>
    <w:rsid w:val="00711F7E"/>
    <w:rsid w:val="007170B2"/>
    <w:rsid w:val="00717A99"/>
    <w:rsid w:val="00723620"/>
    <w:rsid w:val="00724D84"/>
    <w:rsid w:val="00725D9C"/>
    <w:rsid w:val="00727289"/>
    <w:rsid w:val="00734B0A"/>
    <w:rsid w:val="00744899"/>
    <w:rsid w:val="0074546A"/>
    <w:rsid w:val="0074568C"/>
    <w:rsid w:val="0074607E"/>
    <w:rsid w:val="007470DB"/>
    <w:rsid w:val="00756F0D"/>
    <w:rsid w:val="00766483"/>
    <w:rsid w:val="00771386"/>
    <w:rsid w:val="0077173C"/>
    <w:rsid w:val="00775CD4"/>
    <w:rsid w:val="007808F7"/>
    <w:rsid w:val="007813E3"/>
    <w:rsid w:val="007838C0"/>
    <w:rsid w:val="007862D3"/>
    <w:rsid w:val="0079272A"/>
    <w:rsid w:val="00793749"/>
    <w:rsid w:val="00793CF9"/>
    <w:rsid w:val="007947B5"/>
    <w:rsid w:val="007A00A7"/>
    <w:rsid w:val="007A11D6"/>
    <w:rsid w:val="007B290E"/>
    <w:rsid w:val="007B41E4"/>
    <w:rsid w:val="007B78BB"/>
    <w:rsid w:val="007C09A2"/>
    <w:rsid w:val="007C09D2"/>
    <w:rsid w:val="007C0D0B"/>
    <w:rsid w:val="007C1B1F"/>
    <w:rsid w:val="007C59CF"/>
    <w:rsid w:val="007C6485"/>
    <w:rsid w:val="007C6727"/>
    <w:rsid w:val="007C7512"/>
    <w:rsid w:val="007D1287"/>
    <w:rsid w:val="007D3D13"/>
    <w:rsid w:val="007D4209"/>
    <w:rsid w:val="007D792A"/>
    <w:rsid w:val="007E2D92"/>
    <w:rsid w:val="007E4EA8"/>
    <w:rsid w:val="007F040D"/>
    <w:rsid w:val="00800240"/>
    <w:rsid w:val="0080065C"/>
    <w:rsid w:val="00801D72"/>
    <w:rsid w:val="0080338E"/>
    <w:rsid w:val="008049E4"/>
    <w:rsid w:val="00804B2E"/>
    <w:rsid w:val="0081410C"/>
    <w:rsid w:val="008149C8"/>
    <w:rsid w:val="0081555B"/>
    <w:rsid w:val="00817AB9"/>
    <w:rsid w:val="00824C2E"/>
    <w:rsid w:val="00832C48"/>
    <w:rsid w:val="0083501E"/>
    <w:rsid w:val="00835730"/>
    <w:rsid w:val="00842EC3"/>
    <w:rsid w:val="00854CCD"/>
    <w:rsid w:val="0085622B"/>
    <w:rsid w:val="008563DD"/>
    <w:rsid w:val="00856431"/>
    <w:rsid w:val="008606A9"/>
    <w:rsid w:val="008706F9"/>
    <w:rsid w:val="00871061"/>
    <w:rsid w:val="0088332F"/>
    <w:rsid w:val="00885B5B"/>
    <w:rsid w:val="008934F2"/>
    <w:rsid w:val="0089396E"/>
    <w:rsid w:val="00895E02"/>
    <w:rsid w:val="0089628F"/>
    <w:rsid w:val="008A0B3A"/>
    <w:rsid w:val="008A1A67"/>
    <w:rsid w:val="008B17DE"/>
    <w:rsid w:val="008C2107"/>
    <w:rsid w:val="008C784F"/>
    <w:rsid w:val="008D03CE"/>
    <w:rsid w:val="008D24FB"/>
    <w:rsid w:val="008D7133"/>
    <w:rsid w:val="008D7F36"/>
    <w:rsid w:val="008E7565"/>
    <w:rsid w:val="008F0D12"/>
    <w:rsid w:val="008F1C7A"/>
    <w:rsid w:val="008F3A26"/>
    <w:rsid w:val="008F47A5"/>
    <w:rsid w:val="008F54B9"/>
    <w:rsid w:val="008F5A2A"/>
    <w:rsid w:val="0090139B"/>
    <w:rsid w:val="009067C9"/>
    <w:rsid w:val="00906B97"/>
    <w:rsid w:val="009115DE"/>
    <w:rsid w:val="00914B47"/>
    <w:rsid w:val="0091776C"/>
    <w:rsid w:val="00932F5C"/>
    <w:rsid w:val="00935B55"/>
    <w:rsid w:val="009413A1"/>
    <w:rsid w:val="0094343D"/>
    <w:rsid w:val="009438F4"/>
    <w:rsid w:val="009500BE"/>
    <w:rsid w:val="00950335"/>
    <w:rsid w:val="00952608"/>
    <w:rsid w:val="009603F2"/>
    <w:rsid w:val="009639F7"/>
    <w:rsid w:val="00964B08"/>
    <w:rsid w:val="00966B93"/>
    <w:rsid w:val="00966C1C"/>
    <w:rsid w:val="00975161"/>
    <w:rsid w:val="00977A0F"/>
    <w:rsid w:val="00981FB6"/>
    <w:rsid w:val="009847C3"/>
    <w:rsid w:val="0098628F"/>
    <w:rsid w:val="00994866"/>
    <w:rsid w:val="00997B60"/>
    <w:rsid w:val="009A71EB"/>
    <w:rsid w:val="009B5A3C"/>
    <w:rsid w:val="009B6812"/>
    <w:rsid w:val="009C28C5"/>
    <w:rsid w:val="009C6A8D"/>
    <w:rsid w:val="009C7DEE"/>
    <w:rsid w:val="009D52B8"/>
    <w:rsid w:val="009D609B"/>
    <w:rsid w:val="009D6E45"/>
    <w:rsid w:val="009E0BD4"/>
    <w:rsid w:val="009E491D"/>
    <w:rsid w:val="009E4EC2"/>
    <w:rsid w:val="009E7144"/>
    <w:rsid w:val="009E724E"/>
    <w:rsid w:val="00A032F6"/>
    <w:rsid w:val="00A0376D"/>
    <w:rsid w:val="00A054F4"/>
    <w:rsid w:val="00A05662"/>
    <w:rsid w:val="00A12926"/>
    <w:rsid w:val="00A12B8D"/>
    <w:rsid w:val="00A147FD"/>
    <w:rsid w:val="00A16F72"/>
    <w:rsid w:val="00A176CF"/>
    <w:rsid w:val="00A176D5"/>
    <w:rsid w:val="00A21E82"/>
    <w:rsid w:val="00A23695"/>
    <w:rsid w:val="00A23CEC"/>
    <w:rsid w:val="00A24768"/>
    <w:rsid w:val="00A26966"/>
    <w:rsid w:val="00A31991"/>
    <w:rsid w:val="00A3381F"/>
    <w:rsid w:val="00A33E40"/>
    <w:rsid w:val="00A36921"/>
    <w:rsid w:val="00A43733"/>
    <w:rsid w:val="00A44BA0"/>
    <w:rsid w:val="00A462E0"/>
    <w:rsid w:val="00A60A2A"/>
    <w:rsid w:val="00A6187C"/>
    <w:rsid w:val="00A62137"/>
    <w:rsid w:val="00A65EF3"/>
    <w:rsid w:val="00A705DF"/>
    <w:rsid w:val="00A715BD"/>
    <w:rsid w:val="00A71735"/>
    <w:rsid w:val="00A76E80"/>
    <w:rsid w:val="00A829EA"/>
    <w:rsid w:val="00A82FBD"/>
    <w:rsid w:val="00A9005C"/>
    <w:rsid w:val="00A90E42"/>
    <w:rsid w:val="00A91A1F"/>
    <w:rsid w:val="00A91CC2"/>
    <w:rsid w:val="00A92907"/>
    <w:rsid w:val="00A935CA"/>
    <w:rsid w:val="00AA2FB4"/>
    <w:rsid w:val="00AA3F61"/>
    <w:rsid w:val="00AA7BB6"/>
    <w:rsid w:val="00AB4197"/>
    <w:rsid w:val="00AC02A6"/>
    <w:rsid w:val="00AC197A"/>
    <w:rsid w:val="00AC2ECE"/>
    <w:rsid w:val="00AC361F"/>
    <w:rsid w:val="00AC4D64"/>
    <w:rsid w:val="00AC4FED"/>
    <w:rsid w:val="00AC6AC3"/>
    <w:rsid w:val="00AC6B1E"/>
    <w:rsid w:val="00AD2A37"/>
    <w:rsid w:val="00AD46C7"/>
    <w:rsid w:val="00AD523D"/>
    <w:rsid w:val="00AD6143"/>
    <w:rsid w:val="00AE7A29"/>
    <w:rsid w:val="00AF3B5F"/>
    <w:rsid w:val="00AF51F3"/>
    <w:rsid w:val="00B00644"/>
    <w:rsid w:val="00B021BF"/>
    <w:rsid w:val="00B05165"/>
    <w:rsid w:val="00B06F45"/>
    <w:rsid w:val="00B077DE"/>
    <w:rsid w:val="00B100AE"/>
    <w:rsid w:val="00B10DED"/>
    <w:rsid w:val="00B116BE"/>
    <w:rsid w:val="00B1184E"/>
    <w:rsid w:val="00B1202B"/>
    <w:rsid w:val="00B1551A"/>
    <w:rsid w:val="00B15ACF"/>
    <w:rsid w:val="00B26561"/>
    <w:rsid w:val="00B30367"/>
    <w:rsid w:val="00B34220"/>
    <w:rsid w:val="00B35249"/>
    <w:rsid w:val="00B409C9"/>
    <w:rsid w:val="00B4229B"/>
    <w:rsid w:val="00B50A16"/>
    <w:rsid w:val="00B52D0D"/>
    <w:rsid w:val="00B60237"/>
    <w:rsid w:val="00B63339"/>
    <w:rsid w:val="00B63696"/>
    <w:rsid w:val="00B75141"/>
    <w:rsid w:val="00B754EF"/>
    <w:rsid w:val="00B825D4"/>
    <w:rsid w:val="00B839D0"/>
    <w:rsid w:val="00B84643"/>
    <w:rsid w:val="00B846DD"/>
    <w:rsid w:val="00B85F53"/>
    <w:rsid w:val="00B86DD3"/>
    <w:rsid w:val="00B9050D"/>
    <w:rsid w:val="00B91627"/>
    <w:rsid w:val="00B91D2E"/>
    <w:rsid w:val="00B92403"/>
    <w:rsid w:val="00B96B4A"/>
    <w:rsid w:val="00BA0C85"/>
    <w:rsid w:val="00BA50A0"/>
    <w:rsid w:val="00BB19E3"/>
    <w:rsid w:val="00BB2662"/>
    <w:rsid w:val="00BB37BE"/>
    <w:rsid w:val="00BD4495"/>
    <w:rsid w:val="00BD7671"/>
    <w:rsid w:val="00BF01B8"/>
    <w:rsid w:val="00BF69D9"/>
    <w:rsid w:val="00C02917"/>
    <w:rsid w:val="00C0300E"/>
    <w:rsid w:val="00C04A35"/>
    <w:rsid w:val="00C068EF"/>
    <w:rsid w:val="00C07D5B"/>
    <w:rsid w:val="00C15428"/>
    <w:rsid w:val="00C169DA"/>
    <w:rsid w:val="00C242FC"/>
    <w:rsid w:val="00C24A4C"/>
    <w:rsid w:val="00C27159"/>
    <w:rsid w:val="00C36DEE"/>
    <w:rsid w:val="00C41EB3"/>
    <w:rsid w:val="00C42859"/>
    <w:rsid w:val="00C4703D"/>
    <w:rsid w:val="00C56C90"/>
    <w:rsid w:val="00C63A69"/>
    <w:rsid w:val="00C64324"/>
    <w:rsid w:val="00C66B5A"/>
    <w:rsid w:val="00C711C7"/>
    <w:rsid w:val="00C7561F"/>
    <w:rsid w:val="00C77D03"/>
    <w:rsid w:val="00C81721"/>
    <w:rsid w:val="00C823A0"/>
    <w:rsid w:val="00C8316A"/>
    <w:rsid w:val="00C84A96"/>
    <w:rsid w:val="00C86607"/>
    <w:rsid w:val="00C86D1F"/>
    <w:rsid w:val="00C93DBC"/>
    <w:rsid w:val="00C94A61"/>
    <w:rsid w:val="00C96D19"/>
    <w:rsid w:val="00CA1FD4"/>
    <w:rsid w:val="00CA446F"/>
    <w:rsid w:val="00CA5643"/>
    <w:rsid w:val="00CC6E9F"/>
    <w:rsid w:val="00CC7729"/>
    <w:rsid w:val="00CD498B"/>
    <w:rsid w:val="00CE2518"/>
    <w:rsid w:val="00CE2FFC"/>
    <w:rsid w:val="00CF007A"/>
    <w:rsid w:val="00D03B4F"/>
    <w:rsid w:val="00D07162"/>
    <w:rsid w:val="00D12404"/>
    <w:rsid w:val="00D12E68"/>
    <w:rsid w:val="00D16318"/>
    <w:rsid w:val="00D1701A"/>
    <w:rsid w:val="00D246FF"/>
    <w:rsid w:val="00D25AF2"/>
    <w:rsid w:val="00D31378"/>
    <w:rsid w:val="00D31E9B"/>
    <w:rsid w:val="00D350A8"/>
    <w:rsid w:val="00D43EF0"/>
    <w:rsid w:val="00D51AAA"/>
    <w:rsid w:val="00D52FEC"/>
    <w:rsid w:val="00D5329F"/>
    <w:rsid w:val="00D53780"/>
    <w:rsid w:val="00D556D4"/>
    <w:rsid w:val="00D61630"/>
    <w:rsid w:val="00D62F99"/>
    <w:rsid w:val="00D64508"/>
    <w:rsid w:val="00D72E00"/>
    <w:rsid w:val="00D80EBF"/>
    <w:rsid w:val="00D90915"/>
    <w:rsid w:val="00D92769"/>
    <w:rsid w:val="00D9372C"/>
    <w:rsid w:val="00D95C27"/>
    <w:rsid w:val="00D9692A"/>
    <w:rsid w:val="00DA455C"/>
    <w:rsid w:val="00DB1147"/>
    <w:rsid w:val="00DB2278"/>
    <w:rsid w:val="00DB5A74"/>
    <w:rsid w:val="00DB6C27"/>
    <w:rsid w:val="00DB74F9"/>
    <w:rsid w:val="00DC3D7D"/>
    <w:rsid w:val="00DD2F18"/>
    <w:rsid w:val="00DD46CA"/>
    <w:rsid w:val="00DD6E97"/>
    <w:rsid w:val="00DE186B"/>
    <w:rsid w:val="00DE25FE"/>
    <w:rsid w:val="00DE6A74"/>
    <w:rsid w:val="00DF6423"/>
    <w:rsid w:val="00DF7AC2"/>
    <w:rsid w:val="00E016A2"/>
    <w:rsid w:val="00E04DCF"/>
    <w:rsid w:val="00E07FAE"/>
    <w:rsid w:val="00E114FE"/>
    <w:rsid w:val="00E16F66"/>
    <w:rsid w:val="00E20820"/>
    <w:rsid w:val="00E32295"/>
    <w:rsid w:val="00E3281E"/>
    <w:rsid w:val="00E34C37"/>
    <w:rsid w:val="00E37276"/>
    <w:rsid w:val="00E541CB"/>
    <w:rsid w:val="00E56AF5"/>
    <w:rsid w:val="00E60F26"/>
    <w:rsid w:val="00E61B0D"/>
    <w:rsid w:val="00E61D32"/>
    <w:rsid w:val="00E62ED7"/>
    <w:rsid w:val="00E71703"/>
    <w:rsid w:val="00E72106"/>
    <w:rsid w:val="00E7713C"/>
    <w:rsid w:val="00E8122A"/>
    <w:rsid w:val="00E8700A"/>
    <w:rsid w:val="00E87F3E"/>
    <w:rsid w:val="00E9384D"/>
    <w:rsid w:val="00E944E3"/>
    <w:rsid w:val="00EA0AE6"/>
    <w:rsid w:val="00EA5AE8"/>
    <w:rsid w:val="00EA6027"/>
    <w:rsid w:val="00EA7520"/>
    <w:rsid w:val="00EB050A"/>
    <w:rsid w:val="00EB63D1"/>
    <w:rsid w:val="00EB6961"/>
    <w:rsid w:val="00EC0C17"/>
    <w:rsid w:val="00EC4D1C"/>
    <w:rsid w:val="00EC75EA"/>
    <w:rsid w:val="00ED02CB"/>
    <w:rsid w:val="00ED1C6A"/>
    <w:rsid w:val="00ED2C1F"/>
    <w:rsid w:val="00EE1196"/>
    <w:rsid w:val="00EE50D5"/>
    <w:rsid w:val="00EE53A1"/>
    <w:rsid w:val="00EF18A5"/>
    <w:rsid w:val="00EF3733"/>
    <w:rsid w:val="00EF56AF"/>
    <w:rsid w:val="00EF6E3D"/>
    <w:rsid w:val="00EF6E83"/>
    <w:rsid w:val="00F01E33"/>
    <w:rsid w:val="00F0240C"/>
    <w:rsid w:val="00F02DDC"/>
    <w:rsid w:val="00F03743"/>
    <w:rsid w:val="00F07429"/>
    <w:rsid w:val="00F07D8E"/>
    <w:rsid w:val="00F1465E"/>
    <w:rsid w:val="00F17C0F"/>
    <w:rsid w:val="00F2147D"/>
    <w:rsid w:val="00F21A21"/>
    <w:rsid w:val="00F24E9E"/>
    <w:rsid w:val="00F278B9"/>
    <w:rsid w:val="00F311AD"/>
    <w:rsid w:val="00F317A1"/>
    <w:rsid w:val="00F404E1"/>
    <w:rsid w:val="00F42452"/>
    <w:rsid w:val="00F43023"/>
    <w:rsid w:val="00F438A4"/>
    <w:rsid w:val="00F466D7"/>
    <w:rsid w:val="00F51170"/>
    <w:rsid w:val="00F635D5"/>
    <w:rsid w:val="00F65538"/>
    <w:rsid w:val="00F669B7"/>
    <w:rsid w:val="00F70DF0"/>
    <w:rsid w:val="00F711B8"/>
    <w:rsid w:val="00F7146D"/>
    <w:rsid w:val="00F7150E"/>
    <w:rsid w:val="00F753B5"/>
    <w:rsid w:val="00F76FCA"/>
    <w:rsid w:val="00F9202F"/>
    <w:rsid w:val="00FA26DC"/>
    <w:rsid w:val="00FA29F1"/>
    <w:rsid w:val="00FB01F7"/>
    <w:rsid w:val="00FB321E"/>
    <w:rsid w:val="00FB3C88"/>
    <w:rsid w:val="00FB402F"/>
    <w:rsid w:val="00FC1424"/>
    <w:rsid w:val="00FC3892"/>
    <w:rsid w:val="00FD2714"/>
    <w:rsid w:val="00FD33FC"/>
    <w:rsid w:val="00FD7909"/>
    <w:rsid w:val="00FE04E2"/>
    <w:rsid w:val="00FE1434"/>
    <w:rsid w:val="00FE2506"/>
    <w:rsid w:val="00FE294F"/>
    <w:rsid w:val="00FE3B30"/>
    <w:rsid w:val="00FE516A"/>
    <w:rsid w:val="00FE5E67"/>
    <w:rsid w:val="00FE68D5"/>
    <w:rsid w:val="00FF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F680"/>
  <w15:chartTrackingRefBased/>
  <w15:docId w15:val="{6A694A12-BD19-4FB2-A89A-DB7598F1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1F7"/>
    <w:rPr>
      <w:rFonts w:eastAsiaTheme="majorEastAsia" w:cstheme="majorBidi"/>
      <w:color w:val="272727" w:themeColor="text1" w:themeTint="D8"/>
    </w:rPr>
  </w:style>
  <w:style w:type="paragraph" w:styleId="Title">
    <w:name w:val="Title"/>
    <w:basedOn w:val="Normal"/>
    <w:next w:val="Normal"/>
    <w:link w:val="TitleChar"/>
    <w:uiPriority w:val="10"/>
    <w:qFormat/>
    <w:rsid w:val="00FB0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1F7"/>
    <w:pPr>
      <w:spacing w:before="160"/>
      <w:jc w:val="center"/>
    </w:pPr>
    <w:rPr>
      <w:i/>
      <w:iCs/>
      <w:color w:val="404040" w:themeColor="text1" w:themeTint="BF"/>
    </w:rPr>
  </w:style>
  <w:style w:type="character" w:customStyle="1" w:styleId="QuoteChar">
    <w:name w:val="Quote Char"/>
    <w:basedOn w:val="DefaultParagraphFont"/>
    <w:link w:val="Quote"/>
    <w:uiPriority w:val="29"/>
    <w:rsid w:val="00FB01F7"/>
    <w:rPr>
      <w:i/>
      <w:iCs/>
      <w:color w:val="404040" w:themeColor="text1" w:themeTint="BF"/>
    </w:rPr>
  </w:style>
  <w:style w:type="paragraph" w:styleId="ListParagraph">
    <w:name w:val="List Paragraph"/>
    <w:basedOn w:val="Normal"/>
    <w:uiPriority w:val="34"/>
    <w:qFormat/>
    <w:rsid w:val="00FB01F7"/>
    <w:pPr>
      <w:ind w:left="720"/>
      <w:contextualSpacing/>
    </w:pPr>
  </w:style>
  <w:style w:type="character" w:styleId="IntenseEmphasis">
    <w:name w:val="Intense Emphasis"/>
    <w:basedOn w:val="DefaultParagraphFont"/>
    <w:uiPriority w:val="21"/>
    <w:qFormat/>
    <w:rsid w:val="00FB01F7"/>
    <w:rPr>
      <w:i/>
      <w:iCs/>
      <w:color w:val="0F4761" w:themeColor="accent1" w:themeShade="BF"/>
    </w:rPr>
  </w:style>
  <w:style w:type="paragraph" w:styleId="IntenseQuote">
    <w:name w:val="Intense Quote"/>
    <w:basedOn w:val="Normal"/>
    <w:next w:val="Normal"/>
    <w:link w:val="IntenseQuoteChar"/>
    <w:uiPriority w:val="30"/>
    <w:qFormat/>
    <w:rsid w:val="00FB0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1F7"/>
    <w:rPr>
      <w:i/>
      <w:iCs/>
      <w:color w:val="0F4761" w:themeColor="accent1" w:themeShade="BF"/>
    </w:rPr>
  </w:style>
  <w:style w:type="character" w:styleId="IntenseReference">
    <w:name w:val="Intense Reference"/>
    <w:basedOn w:val="DefaultParagraphFont"/>
    <w:uiPriority w:val="32"/>
    <w:qFormat/>
    <w:rsid w:val="00FB01F7"/>
    <w:rPr>
      <w:b/>
      <w:bCs/>
      <w:smallCaps/>
      <w:color w:val="0F4761" w:themeColor="accent1" w:themeShade="BF"/>
      <w:spacing w:val="5"/>
    </w:rPr>
  </w:style>
  <w:style w:type="paragraph" w:customStyle="1" w:styleId="Body">
    <w:name w:val="Body"/>
    <w:rsid w:val="00D72E00"/>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31486F"/>
    <w:rPr>
      <w:color w:val="467886" w:themeColor="hyperlink"/>
      <w:u w:val="single"/>
    </w:rPr>
  </w:style>
  <w:style w:type="character" w:styleId="UnresolvedMention">
    <w:name w:val="Unresolved Mention"/>
    <w:basedOn w:val="DefaultParagraphFont"/>
    <w:uiPriority w:val="99"/>
    <w:semiHidden/>
    <w:unhideWhenUsed/>
    <w:rsid w:val="0031486F"/>
    <w:rPr>
      <w:color w:val="605E5C"/>
      <w:shd w:val="clear" w:color="auto" w:fill="E1DFDD"/>
    </w:rPr>
  </w:style>
  <w:style w:type="paragraph" w:customStyle="1" w:styleId="Listparag">
    <w:name w:val="List parag"/>
    <w:rsid w:val="00C77D03"/>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character" w:styleId="FollowedHyperlink">
    <w:name w:val="FollowedHyperlink"/>
    <w:basedOn w:val="DefaultParagraphFont"/>
    <w:uiPriority w:val="99"/>
    <w:semiHidden/>
    <w:unhideWhenUsed/>
    <w:rsid w:val="004F36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employment-law/redundancy/" TargetMode="External"/><Relationship Id="rId21" Type="http://schemas.openxmlformats.org/officeDocument/2006/relationships/hyperlink" Target="https://papers.ssrn.com/sol3/papers.cfm?abstract_id=4999200" TargetMode="External"/><Relationship Id="rId42" Type="http://schemas.openxmlformats.org/officeDocument/2006/relationships/hyperlink" Target="https://www.gov.uk/redundancy-your-rights/being-selected-for-redundancy" TargetMode="External"/><Relationship Id="rId47" Type="http://schemas.openxmlformats.org/officeDocument/2006/relationships/hyperlink" Target="https://www.gov.uk/maternity-pay-leave/pay" TargetMode="External"/><Relationship Id="rId63" Type="http://schemas.openxmlformats.org/officeDocument/2006/relationships/hyperlink" Target="https://neu.org.uk/latest/library/maternity-leave" TargetMode="External"/><Relationship Id="rId68" Type="http://schemas.openxmlformats.org/officeDocument/2006/relationships/hyperlink" Target="https://www.rcn.org.uk/Get-Help/RCN-advice/transferring-to-another-employer-tupe" TargetMode="External"/><Relationship Id="rId16" Type="http://schemas.openxmlformats.org/officeDocument/2006/relationships/hyperlink" Target="https://www.acas.org.uk/recruitment/using-protected-characteristics" TargetMode="External"/><Relationship Id="rId11" Type="http://schemas.openxmlformats.org/officeDocument/2006/relationships/hyperlink" Target="https://www.acas.org.uk/recruitment/follow-discrimination-law" TargetMode="External"/><Relationship Id="rId24" Type="http://schemas.openxmlformats.org/officeDocument/2006/relationships/hyperlink" Target="https://www.cipd.org/uk/knowledge/employment-law/equal-pay/" TargetMode="External"/><Relationship Id="rId32" Type="http://schemas.openxmlformats.org/officeDocument/2006/relationships/hyperlink" Target="https://croner.co.uk/resources/employment-law/legislation-list/" TargetMode="External"/><Relationship Id="rId37" Type="http://schemas.openxmlformats.org/officeDocument/2006/relationships/hyperlink" Target="https://www.equalityhumanrights.com/guidance/equal-pay" TargetMode="External"/><Relationship Id="rId40" Type="http://schemas.openxmlformats.org/officeDocument/2006/relationships/hyperlink" Target="https://www.gov.uk/holiday-entitlement-rights/holiday-pay-the-basics" TargetMode="External"/><Relationship Id="rId45" Type="http://schemas.openxmlformats.org/officeDocument/2006/relationships/hyperlink" Target="https://www.gov.uk/flexible-working" TargetMode="External"/><Relationship Id="rId53" Type="http://schemas.openxmlformats.org/officeDocument/2006/relationships/hyperlink" Target="https://www.hopkins-solicitors.co.uk/services/employment-law-for-employees/constructive-dismissal-tribunal/" TargetMode="External"/><Relationship Id="rId58" Type="http://schemas.openxmlformats.org/officeDocument/2006/relationships/hyperlink" Target="https://www.legislation.gov.uk/ukpga/1974/37/section/2" TargetMode="External"/><Relationship Id="rId66" Type="http://schemas.openxmlformats.org/officeDocument/2006/relationships/hyperlink" Target="https://www.osborneclarke.com/insights/uk-courts-new-eu-case-law-departure-powers-due-enter-force-later-2024" TargetMode="External"/><Relationship Id="rId74" Type="http://schemas.openxmlformats.org/officeDocument/2006/relationships/hyperlink" Target="https://assets.publishing.service.gov.uk/media/695d3ebfbd1c076f787e7399/employment-rights-act-2025-economic-analysis.pdf"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monacosolicitors.co.uk/employment-law-solicitors/equal-pay-claims" TargetMode="External"/><Relationship Id="rId19" Type="http://schemas.openxmlformats.org/officeDocument/2006/relationships/hyperlink" Target="https://www.acas.org.uk/collective-consultation-redundancy" TargetMode="External"/><Relationship Id="rId14" Type="http://schemas.openxmlformats.org/officeDocument/2006/relationships/hyperlink" Target="https://www.acas.org.uk/statutory-flexible-working-requests/making-a-decision" TargetMode="External"/><Relationship Id="rId22" Type="http://schemas.openxmlformats.org/officeDocument/2006/relationships/hyperlink" Target="https://www.peoplemanagement.co.uk/article/1747219/two-thirds-of-businesses-now-provide-enhanced-maternity-pay" TargetMode="External"/><Relationship Id="rId27" Type="http://schemas.openxmlformats.org/officeDocument/2006/relationships/hyperlink" Target="https://www.cipd.org/uk/knowledge/employment-law/" TargetMode="External"/><Relationship Id="rId30" Type="http://schemas.openxmlformats.org/officeDocument/2006/relationships/hyperlink" Target="https://curia.europa.eu/site/jcms/d2_5093/en/the-court-of-justice" TargetMode="External"/><Relationship Id="rId35" Type="http://schemas.openxmlformats.org/officeDocument/2006/relationships/hyperlink" Target="https://assets.publishing.service.gov.uk/media/645e217e2c06a3000cc05c59/retained-eu-employment-law-consultation.pdf" TargetMode="External"/><Relationship Id="rId43" Type="http://schemas.openxmlformats.org/officeDocument/2006/relationships/hyperlink" Target="https://www.gov.uk/transfers-takeovers/consulting-and-informing" TargetMode="External"/><Relationship Id="rId48" Type="http://schemas.openxmlformats.org/officeDocument/2006/relationships/hyperlink" Target="https://www.gov.uk/redundancy-your-rights/notice-periods" TargetMode="External"/><Relationship Id="rId56" Type="http://schemas.openxmlformats.org/officeDocument/2006/relationships/hyperlink" Target="https://www.legislation.gov.uk/ukpga/2010/15/notes/division/3/16/26/1?view=plain" TargetMode="External"/><Relationship Id="rId64" Type="http://schemas.openxmlformats.org/officeDocument/2006/relationships/hyperlink" Target="https://resolution.nhs.uk/wp-content/uploads/2023/03/Being-fair-2-final-1.pdf" TargetMode="External"/><Relationship Id="rId69" Type="http://schemas.openxmlformats.org/officeDocument/2006/relationships/hyperlink" Target="https://redmans.co.uk/guide/tribunals-time-limits-for-bringing-employment-tribunal-claims/" TargetMode="External"/><Relationship Id="rId77" Type="http://schemas.openxmlformats.org/officeDocument/2006/relationships/hyperlink" Target="https://www.eurofound.europa.eu/en/publications/all/flexible-work-increases-post-pandemic-not-everyone" TargetMode="External"/><Relationship Id="rId8" Type="http://schemas.openxmlformats.org/officeDocument/2006/relationships/hyperlink" Target="https://www.acas.org.uk/statutory-flexible-working-requests/considering-a-request" TargetMode="External"/><Relationship Id="rId51" Type="http://schemas.openxmlformats.org/officeDocument/2006/relationships/hyperlink" Target="https://www.gov.uk/shared-parental-leave-and-pay/what-youll-get" TargetMode="External"/><Relationship Id="rId72" Type="http://schemas.openxmlformats.org/officeDocument/2006/relationships/hyperlink" Target="https://www.traverssmith.com/knowledge/knowledge-container/retained-eu-law-10-key-questions/" TargetMode="External"/><Relationship Id="rId3" Type="http://schemas.openxmlformats.org/officeDocument/2006/relationships/styles" Target="styles.xml"/><Relationship Id="rId12" Type="http://schemas.openxmlformats.org/officeDocument/2006/relationships/hyperlink" Target="https://www.acas.org.uk/tupe/advice-for-employers-and-employees/how-your-employer-should-inform-and-consult-you-during-tupe" TargetMode="External"/><Relationship Id="rId17" Type="http://schemas.openxmlformats.org/officeDocument/2006/relationships/hyperlink" Target="https://www.acas.org.uk/tupe/advice-for-employers-and-employees" TargetMode="External"/><Relationship Id="rId25" Type="http://schemas.openxmlformats.org/officeDocument/2006/relationships/hyperlink" Target="https://www.cipd.org/uk/knowledge/employment-law/recruitment/" TargetMode="External"/><Relationship Id="rId33" Type="http://schemas.openxmlformats.org/officeDocument/2006/relationships/hyperlink" Target="https://regulatorystudies.columbian.gwu.edu/sites/g/files/zaxdzs4751/files/2022-10/regulatory_compliance_burdens_litreview_synthesis_finalweb.pdf" TargetMode="External"/><Relationship Id="rId38" Type="http://schemas.openxmlformats.org/officeDocument/2006/relationships/hyperlink" Target="https://equalityni.org/workplace/recruitment-and-selection/genuine-occupational-requirement" TargetMode="External"/><Relationship Id="rId46" Type="http://schemas.openxmlformats.org/officeDocument/2006/relationships/hyperlink" Target="https://www.gov.uk/maternity-pay-leave/leave" TargetMode="External"/><Relationship Id="rId59" Type="http://schemas.openxmlformats.org/officeDocument/2006/relationships/hyperlink" Target="https://doi.org/10.24135/nzjer.v47i2.122" TargetMode="External"/><Relationship Id="rId67" Type="http://schemas.openxmlformats.org/officeDocument/2006/relationships/hyperlink" Target="https://www.rcn.org.uk/magazines/Advice/2025/Nov/Staff-bank-vs-substantive-key-differences-explained" TargetMode="External"/><Relationship Id="rId20" Type="http://schemas.openxmlformats.org/officeDocument/2006/relationships/hyperlink" Target="https://www.britsafe.org/safety-management/2024/a-golden-era-of-safety-50-years-of-the-health-and-safety-at-work-act" TargetMode="External"/><Relationship Id="rId41" Type="http://schemas.openxmlformats.org/officeDocument/2006/relationships/hyperlink" Target="https://www.gov.uk/flexible-working/applying-for-flexible-working" TargetMode="External"/><Relationship Id="rId54" Type="http://schemas.openxmlformats.org/officeDocument/2006/relationships/hyperlink" Target="https://www.peoplemanagement.co.uk/article/1741308/will-brexit-change-uks-employment-law-environment" TargetMode="External"/><Relationship Id="rId62" Type="http://schemas.openxmlformats.org/officeDocument/2006/relationships/hyperlink" Target="https://www.davidsonmorris.com/rolled-up-holiday-pay/" TargetMode="External"/><Relationship Id="rId70" Type="http://schemas.openxmlformats.org/officeDocument/2006/relationships/hyperlink" Target="https://doi.org/10.1177/0018726721994193" TargetMode="External"/><Relationship Id="rId75" Type="http://schemas.openxmlformats.org/officeDocument/2006/relationships/hyperlink" Target="https://www.personneltoday.com/hr/thousands-of-equal-pay-claims-received-by-tribunals-each-year/" TargetMode="External"/><Relationship Id="rId1" Type="http://schemas.openxmlformats.org/officeDocument/2006/relationships/customXml" Target="../customXml/item1.xml"/><Relationship Id="rId6" Type="http://schemas.openxmlformats.org/officeDocument/2006/relationships/hyperlink" Target="https://www.acas.org.uk/acas-code-of-practice-on-flexible-working-requests/html" TargetMode="External"/><Relationship Id="rId15" Type="http://schemas.openxmlformats.org/officeDocument/2006/relationships/hyperlink" Target="https://www.acas.org.uk/statutory-flexible-working-requests/the-right-to-request" TargetMode="External"/><Relationship Id="rId23" Type="http://schemas.openxmlformats.org/officeDocument/2006/relationships/hyperlink" Target="https://www.cipd.org/uk/knowledge/employment-law/tupe/" TargetMode="External"/><Relationship Id="rId28" Type="http://schemas.openxmlformats.org/officeDocument/2006/relationships/hyperlink" Target="https://www.cipp.org.uk/resources/news/etchangingworkinghours.html" TargetMode="External"/><Relationship Id="rId36" Type="http://schemas.openxmlformats.org/officeDocument/2006/relationships/hyperlink" Target="https://www.equalityhumanrights.com/sites/default/files/a_short_guide_to_flexible_working.pdf" TargetMode="External"/><Relationship Id="rId49" Type="http://schemas.openxmlformats.org/officeDocument/2006/relationships/hyperlink" Target="https://www.gov.uk/redundancy-your-rights/redundancy-pay" TargetMode="External"/><Relationship Id="rId57" Type="http://schemas.openxmlformats.org/officeDocument/2006/relationships/hyperlink" Target="https://www.legislation.gov.uk/uksi/1998/1833/regulation/16" TargetMode="External"/><Relationship Id="rId10" Type="http://schemas.openxmlformats.org/officeDocument/2006/relationships/hyperlink" Target="https://www.acas.org.uk/statutory-maternity-leave-and-pay" TargetMode="External"/><Relationship Id="rId31" Type="http://schemas.openxmlformats.org/officeDocument/2006/relationships/hyperlink" Target="https://www.peoplemanagement.co.uk/article/1898446/female-dominated-industries-gender-pay-gap-favouring-men-study-shows" TargetMode="External"/><Relationship Id="rId44" Type="http://schemas.openxmlformats.org/officeDocument/2006/relationships/hyperlink" Target="https://www.gov.uk/your-employment-contract-how-it-can-be-changed/dealing-with-problems" TargetMode="External"/><Relationship Id="rId52" Type="http://schemas.openxmlformats.org/officeDocument/2006/relationships/hyperlink" Target="https://doi.org/10.55098/tjbmr.v6i1.658" TargetMode="External"/><Relationship Id="rId60" Type="http://schemas.openxmlformats.org/officeDocument/2006/relationships/hyperlink" Target="https://www.peoplemanagement.co.uk/article/1946944/true-cost-employment-tribunals" TargetMode="External"/><Relationship Id="rId65" Type="http://schemas.openxmlformats.org/officeDocument/2006/relationships/hyperlink" Target="https://www.nhsemployers.org/articles/agenda-change" TargetMode="External"/><Relationship Id="rId73" Type="http://schemas.openxmlformats.org/officeDocument/2006/relationships/hyperlink" Target="https://www.trowers.com/insights/2023/june/application-of-genuine-occupational-requirement"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dismissals/constructive-dismissal" TargetMode="External"/><Relationship Id="rId13" Type="http://schemas.openxmlformats.org/officeDocument/2006/relationships/hyperlink" Target="https://www.acas.org.uk/irregular-hours-and-part-year-workers" TargetMode="External"/><Relationship Id="rId18" Type="http://schemas.openxmlformats.org/officeDocument/2006/relationships/hyperlink" Target="https://www.acas.org.uk/inform-and-consult-staff-in-a-tupe-transfer" TargetMode="External"/><Relationship Id="rId39" Type="http://schemas.openxmlformats.org/officeDocument/2006/relationships/hyperlink" Target="https://researchbriefings.files.parliament.uk/documents/CBP-10539/CBP-10539.pdf" TargetMode="External"/><Relationship Id="rId34" Type="http://schemas.openxmlformats.org/officeDocument/2006/relationships/hyperlink" Target="https://www.peoplemanagement.co.uk/article/1952170/when-flexible-working-requests-lawfully-denied" TargetMode="External"/><Relationship Id="rId50" Type="http://schemas.openxmlformats.org/officeDocument/2006/relationships/hyperlink" Target="https://www.gov.uk/shared-parental-leave-and-pay" TargetMode="External"/><Relationship Id="rId55" Type="http://schemas.openxmlformats.org/officeDocument/2006/relationships/hyperlink" Target="https://www.legislation.gov.uk/ukpga/1996/18/part/XI/chapter/II" TargetMode="External"/><Relationship Id="rId76" Type="http://schemas.openxmlformats.org/officeDocument/2006/relationships/hyperlink" Target="https://www.who.int/news-room/fact-sheets/detail/patient-safety" TargetMode="External"/><Relationship Id="rId7" Type="http://schemas.openxmlformats.org/officeDocument/2006/relationships/hyperlink" Target="https://www.acas.org.uk/checking-holiday-entitlement/calculating-holiday-pay" TargetMode="External"/><Relationship Id="rId71" Type="http://schemas.openxmlformats.org/officeDocument/2006/relationships/hyperlink" Target="https://www.supremecourt.uk/cases/uksc-2019-0204" TargetMode="External"/><Relationship Id="rId2" Type="http://schemas.openxmlformats.org/officeDocument/2006/relationships/numbering" Target="numbering.xml"/><Relationship Id="rId29" Type="http://schemas.openxmlformats.org/officeDocument/2006/relationships/hyperlink" Target="https://www.citizensadvice.org.uk/law-and-courts/discrimination/discrimination-because-of-sex-or-sexual-orientation/discrimination-because-of-s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0DF4A-F00A-46D9-9C9F-605C5EF47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7213</Words>
  <Characters>41117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patterson</dc:creator>
  <cp:keywords/>
  <dc:description/>
  <cp:lastModifiedBy>Patterson, Lucy</cp:lastModifiedBy>
  <cp:revision>16</cp:revision>
  <dcterms:created xsi:type="dcterms:W3CDTF">2026-06-03T07:29:00Z</dcterms:created>
  <dcterms:modified xsi:type="dcterms:W3CDTF">2026-06-03T13:10:00Z</dcterms:modified>
</cp:coreProperties>
</file>