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2BDFFD" w14:textId="77777777" w:rsidR="001E2A04" w:rsidRDefault="001E2A04" w:rsidP="0083410C">
      <w:pPr>
        <w:spacing w:line="360" w:lineRule="auto"/>
        <w:rPr>
          <w:rFonts w:cstheme="minorHAnsi"/>
          <w:b/>
          <w:i/>
          <w:u w:val="single"/>
        </w:rPr>
      </w:pPr>
      <w:r w:rsidRPr="00422BB8">
        <w:rPr>
          <w:rFonts w:cstheme="minorHAnsi"/>
          <w:b/>
          <w:i/>
          <w:u w:val="single"/>
        </w:rPr>
        <w:t>Using the pupil profile given, identify how specific aspects of the child’s holistic development could be met within an educational setting. Underpin this with references to relevant theories, research and examples of excellent practice.</w:t>
      </w:r>
    </w:p>
    <w:p w14:paraId="283C8999" w14:textId="77777777" w:rsidR="00DB554B" w:rsidRDefault="00DB554B" w:rsidP="0083410C">
      <w:pPr>
        <w:spacing w:line="360" w:lineRule="auto"/>
        <w:rPr>
          <w:rFonts w:cstheme="minorHAnsi"/>
          <w:i/>
        </w:rPr>
      </w:pPr>
    </w:p>
    <w:p w14:paraId="67C073EA" w14:textId="24521BA8" w:rsidR="00745AB7" w:rsidRPr="0083410C" w:rsidRDefault="00745AB7" w:rsidP="0083410C">
      <w:pPr>
        <w:spacing w:line="360" w:lineRule="auto"/>
        <w:rPr>
          <w:rFonts w:cstheme="minorHAnsi"/>
          <w:iCs/>
        </w:rPr>
      </w:pPr>
      <w:r w:rsidRPr="0083410C">
        <w:rPr>
          <w:rFonts w:cstheme="minorHAnsi"/>
          <w:iCs/>
        </w:rPr>
        <w:t>Holistic development is regarded as a fundamental principle in aiding a child’s development. It is recognised that there are five aspects in a holistic approach which contribute to a child’s development these include, physical, cognitive, emotional and spiritual (EYFS). It importantly ensu</w:t>
      </w:r>
      <w:r w:rsidR="00BC3B4D" w:rsidRPr="0083410C">
        <w:rPr>
          <w:rFonts w:cstheme="minorHAnsi"/>
          <w:iCs/>
        </w:rPr>
        <w:t>res</w:t>
      </w:r>
      <w:r w:rsidRPr="0083410C">
        <w:rPr>
          <w:rFonts w:cstheme="minorHAnsi"/>
          <w:iCs/>
        </w:rPr>
        <w:t xml:space="preserve"> recognition to the mind, body and spirit, and is significant when it comes to assigning the needs of a child</w:t>
      </w:r>
      <w:r w:rsidR="00A7369B" w:rsidRPr="0083410C">
        <w:rPr>
          <w:rFonts w:cstheme="minorHAnsi"/>
          <w:iCs/>
        </w:rPr>
        <w:t>,</w:t>
      </w:r>
      <w:r w:rsidR="00A35718">
        <w:rPr>
          <w:rFonts w:cstheme="minorHAnsi"/>
          <w:iCs/>
        </w:rPr>
        <w:t xml:space="preserve"> as </w:t>
      </w:r>
      <w:r w:rsidR="00307C1E" w:rsidRPr="0083410C">
        <w:rPr>
          <w:rFonts w:cstheme="minorHAnsi"/>
          <w:iCs/>
        </w:rPr>
        <w:t>“every child is unique and constantly learning.” (EYFS)</w:t>
      </w:r>
      <w:r w:rsidRPr="0083410C">
        <w:rPr>
          <w:rFonts w:cstheme="minorHAnsi"/>
          <w:iCs/>
        </w:rPr>
        <w:t xml:space="preserve"> which thus, allows them to progress through different aspects which link to other aspects</w:t>
      </w:r>
      <w:r w:rsidR="00A35718">
        <w:rPr>
          <w:rFonts w:cstheme="minorHAnsi"/>
          <w:iCs/>
        </w:rPr>
        <w:t xml:space="preserve"> of development. </w:t>
      </w:r>
      <w:r w:rsidRPr="0083410C">
        <w:rPr>
          <w:rFonts w:cstheme="minorHAnsi"/>
          <w:iCs/>
        </w:rPr>
        <w:t>Furthermore, through a holistic approach, it g</w:t>
      </w:r>
      <w:r w:rsidR="00BC3B4D" w:rsidRPr="0083410C">
        <w:rPr>
          <w:rFonts w:cstheme="minorHAnsi"/>
          <w:iCs/>
        </w:rPr>
        <w:t>ives consideration to</w:t>
      </w:r>
      <w:r w:rsidRPr="0083410C">
        <w:rPr>
          <w:rFonts w:cstheme="minorHAnsi"/>
          <w:iCs/>
        </w:rPr>
        <w:t xml:space="preserve"> the whole needs of a child, this is a vital focus point which contributes to the growth and independence of a child. The impact of a holistic approach </w:t>
      </w:r>
      <w:r w:rsidR="00BC3B4D" w:rsidRPr="0083410C">
        <w:rPr>
          <w:rFonts w:cstheme="minorHAnsi"/>
          <w:iCs/>
        </w:rPr>
        <w:t>enables</w:t>
      </w:r>
      <w:r w:rsidRPr="0083410C">
        <w:rPr>
          <w:rFonts w:cstheme="minorHAnsi"/>
          <w:iCs/>
        </w:rPr>
        <w:t xml:space="preserve"> a child to build their confidence which encourages participation. It thus, aids children in understanding major concepts which develop their understanding which is the basic goal of education. </w:t>
      </w:r>
    </w:p>
    <w:p w14:paraId="5D2BD031" w14:textId="63052943" w:rsidR="00745AB7" w:rsidRPr="0083410C" w:rsidRDefault="00745AB7" w:rsidP="0083410C">
      <w:pPr>
        <w:spacing w:line="360" w:lineRule="auto"/>
        <w:rPr>
          <w:rFonts w:cstheme="minorHAnsi"/>
          <w:iCs/>
        </w:rPr>
      </w:pPr>
      <w:r w:rsidRPr="0083410C">
        <w:rPr>
          <w:rFonts w:cstheme="minorHAnsi"/>
          <w:iCs/>
        </w:rPr>
        <w:t xml:space="preserve">It is vital for teachers to understand the significance of a child’s development as it helps the teacher aid the children’s holistic growth which contributes to a child succeeding to their most successful state. Lev vygotsky </w:t>
      </w:r>
      <w:r w:rsidR="00A279DE" w:rsidRPr="0083410C">
        <w:rPr>
          <w:rFonts w:cstheme="minorHAnsi"/>
          <w:iCs/>
        </w:rPr>
        <w:t xml:space="preserve">(1930) </w:t>
      </w:r>
      <w:r w:rsidRPr="0083410C">
        <w:rPr>
          <w:rFonts w:cstheme="minorHAnsi"/>
          <w:iCs/>
        </w:rPr>
        <w:t xml:space="preserve">highlighted the importance of a teacher’s understanding of a child’s development through his theory, of the zone of proximal development which stressed how a child at the end of a lower level of ZPD, is dependent on a teacher to aid their learning. This implies the </w:t>
      </w:r>
      <w:r w:rsidR="00BC3B4D" w:rsidRPr="0083410C">
        <w:rPr>
          <w:rFonts w:cstheme="minorHAnsi"/>
          <w:iCs/>
        </w:rPr>
        <w:t>importance</w:t>
      </w:r>
      <w:r w:rsidRPr="0083410C">
        <w:rPr>
          <w:rFonts w:cstheme="minorHAnsi"/>
          <w:iCs/>
        </w:rPr>
        <w:t xml:space="preserve"> of a teacher’s understanding as it is their role to develop this child to become an independent and competent learner.  Moreover, teacher’s carry out a pivotal role in safeguarding and making children aware of their UNCRC rights. As article 28 states “children have the right to education no matter who they are” (</w:t>
      </w:r>
      <w:r w:rsidR="008D21B7" w:rsidRPr="0083410C">
        <w:rPr>
          <w:rFonts w:cstheme="minorHAnsi"/>
          <w:iCs/>
        </w:rPr>
        <w:t>UNICEF</w:t>
      </w:r>
      <w:r w:rsidR="00A73C2B" w:rsidRPr="0083410C">
        <w:rPr>
          <w:rFonts w:cstheme="minorHAnsi"/>
          <w:iCs/>
        </w:rPr>
        <w:t xml:space="preserve"> 2019</w:t>
      </w:r>
      <w:r w:rsidRPr="0083410C">
        <w:rPr>
          <w:rFonts w:cstheme="minorHAnsi"/>
          <w:iCs/>
        </w:rPr>
        <w:t xml:space="preserve">). Hence, teachers play a crucial role in ensuring that children are aware of their rights when it comes to their education. </w:t>
      </w:r>
    </w:p>
    <w:p w14:paraId="651FF84D" w14:textId="76F0A695" w:rsidR="00F25ECD" w:rsidRPr="0083410C" w:rsidRDefault="004051CE" w:rsidP="0083410C">
      <w:pPr>
        <w:spacing w:line="360" w:lineRule="auto"/>
        <w:rPr>
          <w:rFonts w:cstheme="minorHAnsi"/>
          <w:iCs/>
        </w:rPr>
      </w:pPr>
      <w:r w:rsidRPr="0083410C">
        <w:rPr>
          <w:rFonts w:cstheme="minorHAnsi"/>
          <w:iCs/>
        </w:rPr>
        <w:t>In</w:t>
      </w:r>
      <w:r w:rsidR="00F25ECD" w:rsidRPr="0083410C">
        <w:rPr>
          <w:rFonts w:cstheme="minorHAnsi"/>
          <w:iCs/>
        </w:rPr>
        <w:t xml:space="preserve"> ensur</w:t>
      </w:r>
      <w:r w:rsidRPr="0083410C">
        <w:rPr>
          <w:rFonts w:cstheme="minorHAnsi"/>
          <w:iCs/>
        </w:rPr>
        <w:t>ing</w:t>
      </w:r>
      <w:r w:rsidR="00F25ECD" w:rsidRPr="0083410C">
        <w:rPr>
          <w:rFonts w:cstheme="minorHAnsi"/>
          <w:iCs/>
        </w:rPr>
        <w:t xml:space="preserve"> that Ella </w:t>
      </w:r>
      <w:r w:rsidR="00BC3B4D" w:rsidRPr="0083410C">
        <w:rPr>
          <w:rFonts w:cstheme="minorHAnsi"/>
          <w:iCs/>
        </w:rPr>
        <w:t>holistic development is met within an educational environment,</w:t>
      </w:r>
      <w:r w:rsidR="00F25ECD" w:rsidRPr="0083410C">
        <w:rPr>
          <w:rFonts w:cstheme="minorHAnsi"/>
          <w:iCs/>
        </w:rPr>
        <w:t xml:space="preserve"> there must be considerations into 3 areas of her development. Ella is at a stage in her life where she may be struggling with her emotional development, as she is having issues with separating from her mum each morning. This might suggest that Ella is presently experiencing an insecure avoidant/ anxious attachment to her mum. Both John Bowlby </w:t>
      </w:r>
      <w:r w:rsidR="001A3360" w:rsidRPr="0083410C">
        <w:rPr>
          <w:rFonts w:cstheme="minorHAnsi"/>
          <w:iCs/>
        </w:rPr>
        <w:t>(</w:t>
      </w:r>
      <w:r w:rsidR="00F25ECD" w:rsidRPr="0083410C">
        <w:rPr>
          <w:rFonts w:cstheme="minorHAnsi"/>
          <w:iCs/>
        </w:rPr>
        <w:t>1953</w:t>
      </w:r>
      <w:r w:rsidR="001A3360" w:rsidRPr="0083410C">
        <w:rPr>
          <w:rFonts w:cstheme="minorHAnsi"/>
          <w:iCs/>
        </w:rPr>
        <w:t xml:space="preserve">) </w:t>
      </w:r>
      <w:r w:rsidR="00F25ECD" w:rsidRPr="0083410C">
        <w:rPr>
          <w:rFonts w:cstheme="minorHAnsi"/>
          <w:iCs/>
        </w:rPr>
        <w:t xml:space="preserve">and Mary Ainsworth </w:t>
      </w:r>
      <w:r w:rsidR="001A3360" w:rsidRPr="0083410C">
        <w:rPr>
          <w:rFonts w:cstheme="minorHAnsi"/>
          <w:iCs/>
        </w:rPr>
        <w:t>(</w:t>
      </w:r>
      <w:r w:rsidR="00F25ECD" w:rsidRPr="0083410C">
        <w:rPr>
          <w:rFonts w:cstheme="minorHAnsi"/>
          <w:iCs/>
        </w:rPr>
        <w:t>1969</w:t>
      </w:r>
      <w:r w:rsidR="001A3360" w:rsidRPr="0083410C">
        <w:rPr>
          <w:rFonts w:cstheme="minorHAnsi"/>
          <w:iCs/>
        </w:rPr>
        <w:t>)</w:t>
      </w:r>
      <w:r w:rsidR="00F25ECD" w:rsidRPr="0083410C">
        <w:rPr>
          <w:rFonts w:cstheme="minorHAnsi"/>
          <w:iCs/>
        </w:rPr>
        <w:t xml:space="preserve">, aid this suggestion through their theories of attachment. Bowlby firmly believed that mothers are a crucial figure in a child’s early life, as he stated that a child must have a ‘warm, intimate and continuous relationship with their mother’ </w:t>
      </w:r>
      <w:r w:rsidR="00D05E09" w:rsidRPr="0083410C">
        <w:rPr>
          <w:rFonts w:cstheme="minorHAnsi"/>
          <w:iCs/>
        </w:rPr>
        <w:t>Bowlby (1953,</w:t>
      </w:r>
      <w:r w:rsidR="005E36B4" w:rsidRPr="0083410C">
        <w:rPr>
          <w:rFonts w:cstheme="minorHAnsi"/>
          <w:iCs/>
        </w:rPr>
        <w:t xml:space="preserve"> in</w:t>
      </w:r>
      <w:r w:rsidR="00D05E09" w:rsidRPr="0083410C">
        <w:rPr>
          <w:rFonts w:cstheme="minorHAnsi"/>
          <w:iCs/>
        </w:rPr>
        <w:t xml:space="preserve"> Barnes</w:t>
      </w:r>
      <w:r w:rsidR="006E7F77" w:rsidRPr="0083410C">
        <w:rPr>
          <w:rFonts w:cstheme="minorHAnsi"/>
          <w:iCs/>
        </w:rPr>
        <w:t>, 1995,</w:t>
      </w:r>
      <w:r w:rsidR="00F25ECD" w:rsidRPr="0083410C">
        <w:rPr>
          <w:rFonts w:cstheme="minorHAnsi"/>
          <w:iCs/>
        </w:rPr>
        <w:t xml:space="preserve"> p.</w:t>
      </w:r>
      <w:r w:rsidR="00EF6983" w:rsidRPr="0083410C">
        <w:rPr>
          <w:rFonts w:cstheme="minorHAnsi"/>
          <w:iCs/>
        </w:rPr>
        <w:t>6</w:t>
      </w:r>
      <w:r w:rsidR="00F25ECD" w:rsidRPr="0083410C">
        <w:rPr>
          <w:rFonts w:cstheme="minorHAnsi"/>
          <w:iCs/>
        </w:rPr>
        <w:t xml:space="preserve">) without this attachment a child will be put at </w:t>
      </w:r>
      <w:r w:rsidR="00F25ECD" w:rsidRPr="0083410C">
        <w:rPr>
          <w:rFonts w:cstheme="minorHAnsi"/>
          <w:iCs/>
        </w:rPr>
        <w:lastRenderedPageBreak/>
        <w:t>emotional risk. Similarly, Ainsworth</w:t>
      </w:r>
      <w:r w:rsidR="0059772F" w:rsidRPr="0083410C">
        <w:rPr>
          <w:rFonts w:cstheme="minorHAnsi"/>
          <w:iCs/>
        </w:rPr>
        <w:t xml:space="preserve"> </w:t>
      </w:r>
      <w:r w:rsidR="00D8113E" w:rsidRPr="0083410C">
        <w:rPr>
          <w:rFonts w:cstheme="minorHAnsi"/>
          <w:iCs/>
        </w:rPr>
        <w:t>recognised that attachment between child and</w:t>
      </w:r>
      <w:r w:rsidR="00C2199D" w:rsidRPr="0083410C">
        <w:rPr>
          <w:rFonts w:cstheme="minorHAnsi"/>
          <w:iCs/>
        </w:rPr>
        <w:t xml:space="preserve"> mother was </w:t>
      </w:r>
      <w:r w:rsidR="007C67E9" w:rsidRPr="0083410C">
        <w:rPr>
          <w:rFonts w:cstheme="minorHAnsi"/>
          <w:iCs/>
        </w:rPr>
        <w:t>universal and that without it</w:t>
      </w:r>
      <w:r w:rsidR="00306E2A" w:rsidRPr="0083410C">
        <w:rPr>
          <w:rFonts w:cstheme="minorHAnsi"/>
          <w:iCs/>
        </w:rPr>
        <w:t>,</w:t>
      </w:r>
      <w:r w:rsidR="007C67E9" w:rsidRPr="0083410C">
        <w:rPr>
          <w:rFonts w:cstheme="minorHAnsi"/>
          <w:iCs/>
        </w:rPr>
        <w:t xml:space="preserve"> emotional development would be obstructed. Through</w:t>
      </w:r>
      <w:r w:rsidR="00BC4413" w:rsidRPr="0083410C">
        <w:rPr>
          <w:rFonts w:cstheme="minorHAnsi"/>
          <w:iCs/>
        </w:rPr>
        <w:t xml:space="preserve"> her </w:t>
      </w:r>
      <w:r w:rsidR="008645B7">
        <w:rPr>
          <w:rFonts w:cstheme="minorHAnsi"/>
          <w:iCs/>
        </w:rPr>
        <w:t>‘</w:t>
      </w:r>
      <w:r w:rsidR="00BC4413" w:rsidRPr="0083410C">
        <w:rPr>
          <w:rFonts w:cstheme="minorHAnsi"/>
          <w:iCs/>
        </w:rPr>
        <w:t>strange situation theory</w:t>
      </w:r>
      <w:r w:rsidR="008645B7">
        <w:rPr>
          <w:rFonts w:cstheme="minorHAnsi"/>
          <w:iCs/>
        </w:rPr>
        <w:t>’</w:t>
      </w:r>
      <w:r w:rsidR="00BC4413" w:rsidRPr="0083410C">
        <w:rPr>
          <w:rFonts w:cstheme="minorHAnsi"/>
          <w:iCs/>
        </w:rPr>
        <w:t>, she</w:t>
      </w:r>
      <w:r w:rsidR="00F25ECD" w:rsidRPr="0083410C">
        <w:rPr>
          <w:rFonts w:cstheme="minorHAnsi"/>
          <w:iCs/>
        </w:rPr>
        <w:t xml:space="preserve"> uncovered three different types of attachment, as stated previously the insecure avoidant attachment may apply to Ella. Therefore, Ainsworth argues that the main solution is for Ella to achieve a secure attachment with her mum, which will allow her to develop emotional regulation which will benefit her development (Bergin &amp; Bergin 2009). Thus, Ella’s class teacher must strive to be a dependable and consistent base, as well as Ella’s mother in providing maternal care to aid Ella’s emotional development (Bowlby 1944). However, Ainsworth theory can be weakened as (pickover 2002) argues that children with insecure attachments develop an inability to form a secure attachment, as they project all their attention in achieving a secure attachment with their caregiver, which will result in Ella finding it difficult to form new attachment relationships. Moreover, Ann and Alan Clarke (1998) disagreed with bowlby’s theory, as they argued that he had overstated the negative impacts of a mother’s presence in a child’s life, as there is accordant evidence that children can develop strong attachments with not only mother, but other members of their immediate family. </w:t>
      </w:r>
    </w:p>
    <w:p w14:paraId="24E069FD" w14:textId="2491B74D" w:rsidR="0008330C" w:rsidRPr="0083410C" w:rsidRDefault="00DC30C5" w:rsidP="0083410C">
      <w:pPr>
        <w:spacing w:line="360" w:lineRule="auto"/>
        <w:rPr>
          <w:rFonts w:cstheme="minorHAnsi"/>
          <w:iCs/>
        </w:rPr>
      </w:pPr>
      <w:r w:rsidRPr="0083410C">
        <w:rPr>
          <w:rFonts w:cstheme="minorHAnsi"/>
          <w:iCs/>
        </w:rPr>
        <w:t>Through</w:t>
      </w:r>
      <w:r w:rsidR="00BC3B4D" w:rsidRPr="0083410C">
        <w:rPr>
          <w:rFonts w:cstheme="minorHAnsi"/>
          <w:iCs/>
        </w:rPr>
        <w:t xml:space="preserve"> knowledge gained</w:t>
      </w:r>
      <w:r w:rsidRPr="0083410C">
        <w:rPr>
          <w:rFonts w:cstheme="minorHAnsi"/>
          <w:iCs/>
        </w:rPr>
        <w:t xml:space="preserve"> </w:t>
      </w:r>
      <w:r w:rsidR="00BC3B4D" w:rsidRPr="0083410C">
        <w:rPr>
          <w:rFonts w:cstheme="minorHAnsi"/>
          <w:iCs/>
        </w:rPr>
        <w:t>on</w:t>
      </w:r>
      <w:r w:rsidRPr="0083410C">
        <w:rPr>
          <w:rFonts w:cstheme="minorHAnsi"/>
          <w:iCs/>
        </w:rPr>
        <w:t xml:space="preserve"> bridging day</w:t>
      </w:r>
      <w:r w:rsidR="00BC3B4D" w:rsidRPr="0083410C">
        <w:rPr>
          <w:rFonts w:cstheme="minorHAnsi"/>
          <w:iCs/>
        </w:rPr>
        <w:t>s,</w:t>
      </w:r>
      <w:r w:rsidRPr="0083410C">
        <w:rPr>
          <w:rFonts w:cstheme="minorHAnsi"/>
          <w:iCs/>
        </w:rPr>
        <w:t xml:space="preserve"> </w:t>
      </w:r>
      <w:r w:rsidR="007E17EA" w:rsidRPr="0083410C">
        <w:rPr>
          <w:rFonts w:cstheme="minorHAnsi"/>
          <w:iCs/>
        </w:rPr>
        <w:t xml:space="preserve">it can be </w:t>
      </w:r>
      <w:r w:rsidR="00C504FF" w:rsidRPr="0083410C">
        <w:rPr>
          <w:rFonts w:cstheme="minorHAnsi"/>
          <w:iCs/>
        </w:rPr>
        <w:t xml:space="preserve">implied </w:t>
      </w:r>
      <w:r w:rsidR="007E17EA" w:rsidRPr="0083410C">
        <w:rPr>
          <w:rFonts w:cstheme="minorHAnsi"/>
          <w:iCs/>
        </w:rPr>
        <w:t>that Ella may be</w:t>
      </w:r>
      <w:r w:rsidR="00332B2D" w:rsidRPr="0083410C">
        <w:rPr>
          <w:rFonts w:cstheme="minorHAnsi"/>
          <w:iCs/>
        </w:rPr>
        <w:t xml:space="preserve"> a</w:t>
      </w:r>
      <w:r w:rsidR="007E17EA" w:rsidRPr="0083410C">
        <w:rPr>
          <w:rFonts w:cstheme="minorHAnsi"/>
          <w:iCs/>
        </w:rPr>
        <w:t xml:space="preserve"> Covid child, which ha</w:t>
      </w:r>
      <w:r w:rsidR="001C4CE4" w:rsidRPr="0083410C">
        <w:rPr>
          <w:rFonts w:cstheme="minorHAnsi"/>
          <w:iCs/>
        </w:rPr>
        <w:t>s had a</w:t>
      </w:r>
      <w:r w:rsidR="007E17EA" w:rsidRPr="0083410C">
        <w:rPr>
          <w:rFonts w:cstheme="minorHAnsi"/>
          <w:iCs/>
        </w:rPr>
        <w:t xml:space="preserve"> serious effect </w:t>
      </w:r>
      <w:r w:rsidR="004C33D9" w:rsidRPr="0083410C">
        <w:rPr>
          <w:rFonts w:cstheme="minorHAnsi"/>
          <w:iCs/>
        </w:rPr>
        <w:t xml:space="preserve">on </w:t>
      </w:r>
      <w:r w:rsidR="007E17EA" w:rsidRPr="0083410C">
        <w:rPr>
          <w:rFonts w:cstheme="minorHAnsi"/>
          <w:iCs/>
        </w:rPr>
        <w:t xml:space="preserve">her empathy skills. </w:t>
      </w:r>
      <w:r w:rsidR="003447FC" w:rsidRPr="0083410C">
        <w:rPr>
          <w:rFonts w:cstheme="minorHAnsi"/>
          <w:iCs/>
        </w:rPr>
        <w:t>This can be</w:t>
      </w:r>
      <w:r w:rsidR="00653329" w:rsidRPr="0083410C">
        <w:rPr>
          <w:rFonts w:cstheme="minorHAnsi"/>
          <w:iCs/>
        </w:rPr>
        <w:t xml:space="preserve"> apparent through </w:t>
      </w:r>
      <w:r w:rsidR="00485DFB" w:rsidRPr="0083410C">
        <w:rPr>
          <w:rFonts w:cstheme="minorHAnsi"/>
          <w:iCs/>
        </w:rPr>
        <w:t>Ella’s lack of empathy for her peers</w:t>
      </w:r>
      <w:r w:rsidR="00DD5169" w:rsidRPr="0083410C">
        <w:rPr>
          <w:rFonts w:cstheme="minorHAnsi"/>
          <w:iCs/>
        </w:rPr>
        <w:t>. The bridging day</w:t>
      </w:r>
      <w:r w:rsidR="0063245C" w:rsidRPr="0083410C">
        <w:rPr>
          <w:rFonts w:cstheme="minorHAnsi"/>
          <w:iCs/>
        </w:rPr>
        <w:t xml:space="preserve"> school</w:t>
      </w:r>
      <w:r w:rsidR="00DD5169" w:rsidRPr="0083410C">
        <w:rPr>
          <w:rFonts w:cstheme="minorHAnsi"/>
          <w:iCs/>
        </w:rPr>
        <w:t xml:space="preserve"> highlighted</w:t>
      </w:r>
      <w:r w:rsidR="00332B2D" w:rsidRPr="0083410C">
        <w:rPr>
          <w:rFonts w:cstheme="minorHAnsi"/>
          <w:iCs/>
        </w:rPr>
        <w:t xml:space="preserve"> th</w:t>
      </w:r>
      <w:r w:rsidR="00054610" w:rsidRPr="0083410C">
        <w:rPr>
          <w:rFonts w:cstheme="minorHAnsi"/>
          <w:iCs/>
        </w:rPr>
        <w:t>at</w:t>
      </w:r>
      <w:r w:rsidR="008C232C" w:rsidRPr="0083410C">
        <w:rPr>
          <w:rFonts w:cstheme="minorHAnsi"/>
          <w:iCs/>
        </w:rPr>
        <w:t xml:space="preserve"> Covid has resulted</w:t>
      </w:r>
      <w:r w:rsidR="00DD5169" w:rsidRPr="0083410C">
        <w:rPr>
          <w:rFonts w:cstheme="minorHAnsi"/>
          <w:iCs/>
        </w:rPr>
        <w:t xml:space="preserve"> </w:t>
      </w:r>
      <w:r w:rsidR="008C232C" w:rsidRPr="0083410C">
        <w:rPr>
          <w:rFonts w:cstheme="minorHAnsi"/>
          <w:iCs/>
        </w:rPr>
        <w:t>a</w:t>
      </w:r>
      <w:r w:rsidR="00332B2D" w:rsidRPr="0083410C">
        <w:rPr>
          <w:rFonts w:cstheme="minorHAnsi"/>
          <w:iCs/>
        </w:rPr>
        <w:t xml:space="preserve"> </w:t>
      </w:r>
      <w:r w:rsidR="00DD5169" w:rsidRPr="0083410C">
        <w:rPr>
          <w:rFonts w:cstheme="minorHAnsi"/>
          <w:iCs/>
        </w:rPr>
        <w:t xml:space="preserve">lack of empathy in children </w:t>
      </w:r>
      <w:r w:rsidR="00054610" w:rsidRPr="0083410C">
        <w:rPr>
          <w:rFonts w:cstheme="minorHAnsi"/>
          <w:iCs/>
        </w:rPr>
        <w:t>which has</w:t>
      </w:r>
      <w:r w:rsidR="00DD5169" w:rsidRPr="0083410C">
        <w:rPr>
          <w:rFonts w:cstheme="minorHAnsi"/>
          <w:iCs/>
        </w:rPr>
        <w:t xml:space="preserve"> </w:t>
      </w:r>
      <w:r w:rsidR="00BC3B4D" w:rsidRPr="0083410C">
        <w:rPr>
          <w:rFonts w:cstheme="minorHAnsi"/>
          <w:iCs/>
        </w:rPr>
        <w:t xml:space="preserve">proceeded </w:t>
      </w:r>
      <w:r w:rsidR="00070346" w:rsidRPr="0083410C">
        <w:rPr>
          <w:rFonts w:cstheme="minorHAnsi"/>
          <w:iCs/>
        </w:rPr>
        <w:t xml:space="preserve">in them developing a reading programme in order to encourage empathy. </w:t>
      </w:r>
      <w:r w:rsidR="000F2191" w:rsidRPr="0083410C">
        <w:rPr>
          <w:rFonts w:cstheme="minorHAnsi"/>
          <w:iCs/>
        </w:rPr>
        <w:t xml:space="preserve">For instance, in the early years </w:t>
      </w:r>
      <w:r w:rsidR="00C63750" w:rsidRPr="0083410C">
        <w:rPr>
          <w:rFonts w:cstheme="minorHAnsi"/>
          <w:iCs/>
        </w:rPr>
        <w:t>they had something called ‘twigg</w:t>
      </w:r>
      <w:r w:rsidR="00ED2B36" w:rsidRPr="0083410C">
        <w:rPr>
          <w:rFonts w:cstheme="minorHAnsi"/>
          <w:iCs/>
        </w:rPr>
        <w:t>le</w:t>
      </w:r>
      <w:r w:rsidR="00C63750" w:rsidRPr="0083410C">
        <w:rPr>
          <w:rFonts w:cstheme="minorHAnsi"/>
          <w:iCs/>
        </w:rPr>
        <w:t xml:space="preserve"> time’</w:t>
      </w:r>
      <w:r w:rsidR="008E4F85" w:rsidRPr="0083410C">
        <w:rPr>
          <w:rFonts w:cstheme="minorHAnsi"/>
          <w:iCs/>
        </w:rPr>
        <w:t>,</w:t>
      </w:r>
      <w:r w:rsidR="00C63750" w:rsidRPr="0083410C">
        <w:rPr>
          <w:rFonts w:cstheme="minorHAnsi"/>
          <w:iCs/>
        </w:rPr>
        <w:t xml:space="preserve"> through this effective piece of literature children were able to </w:t>
      </w:r>
      <w:r w:rsidR="00ED2B36" w:rsidRPr="0083410C">
        <w:rPr>
          <w:rFonts w:cstheme="minorHAnsi"/>
          <w:iCs/>
        </w:rPr>
        <w:t xml:space="preserve">develop their </w:t>
      </w:r>
      <w:r w:rsidR="0050219A" w:rsidRPr="0083410C">
        <w:rPr>
          <w:rFonts w:cstheme="minorHAnsi"/>
          <w:iCs/>
        </w:rPr>
        <w:t>empathy</w:t>
      </w:r>
      <w:r w:rsidR="00ED2B36" w:rsidRPr="0083410C">
        <w:rPr>
          <w:rFonts w:cstheme="minorHAnsi"/>
          <w:iCs/>
        </w:rPr>
        <w:t xml:space="preserve"> towards other</w:t>
      </w:r>
      <w:r w:rsidR="006954A9" w:rsidRPr="0083410C">
        <w:rPr>
          <w:rFonts w:cstheme="minorHAnsi"/>
          <w:iCs/>
        </w:rPr>
        <w:t xml:space="preserve">s which enhances their emotional skills. This may be useful for Ella </w:t>
      </w:r>
      <w:r w:rsidR="00135DEE" w:rsidRPr="0083410C">
        <w:rPr>
          <w:rFonts w:cstheme="minorHAnsi"/>
          <w:iCs/>
        </w:rPr>
        <w:t>in order for her to develop her empathy</w:t>
      </w:r>
      <w:r w:rsidR="0094098A" w:rsidRPr="0083410C">
        <w:rPr>
          <w:rFonts w:cstheme="minorHAnsi"/>
          <w:iCs/>
        </w:rPr>
        <w:t>,</w:t>
      </w:r>
      <w:r w:rsidR="00135DEE" w:rsidRPr="0083410C">
        <w:rPr>
          <w:rFonts w:cstheme="minorHAnsi"/>
          <w:iCs/>
        </w:rPr>
        <w:t xml:space="preserve"> as </w:t>
      </w:r>
      <w:r w:rsidR="00C85038" w:rsidRPr="0083410C">
        <w:rPr>
          <w:rFonts w:cstheme="minorHAnsi"/>
          <w:iCs/>
        </w:rPr>
        <w:t xml:space="preserve">it is key for children to have emotion coaching in order </w:t>
      </w:r>
      <w:r w:rsidR="00393C71" w:rsidRPr="0083410C">
        <w:rPr>
          <w:rFonts w:cstheme="minorHAnsi"/>
          <w:iCs/>
        </w:rPr>
        <w:t>to achieve self -regulation and better their attention skills (Wilson e</w:t>
      </w:r>
      <w:r w:rsidR="0094098A" w:rsidRPr="0083410C">
        <w:rPr>
          <w:rFonts w:cstheme="minorHAnsi"/>
          <w:iCs/>
        </w:rPr>
        <w:t>t</w:t>
      </w:r>
      <w:r w:rsidR="00393C71" w:rsidRPr="0083410C">
        <w:rPr>
          <w:rFonts w:cstheme="minorHAnsi"/>
          <w:iCs/>
        </w:rPr>
        <w:t xml:space="preserve"> al, 2014). </w:t>
      </w:r>
      <w:r w:rsidR="00725A6D" w:rsidRPr="0083410C">
        <w:rPr>
          <w:rFonts w:cstheme="minorHAnsi"/>
          <w:iCs/>
        </w:rPr>
        <w:t xml:space="preserve">Nevertheless, this approach of ‘twiggle time’ </w:t>
      </w:r>
      <w:r w:rsidR="002A7936" w:rsidRPr="0083410C">
        <w:rPr>
          <w:rFonts w:cstheme="minorHAnsi"/>
          <w:iCs/>
        </w:rPr>
        <w:t>may not</w:t>
      </w:r>
      <w:r w:rsidR="00447F2A" w:rsidRPr="0083410C">
        <w:rPr>
          <w:rFonts w:cstheme="minorHAnsi"/>
          <w:iCs/>
        </w:rPr>
        <w:t xml:space="preserve"> be </w:t>
      </w:r>
      <w:r w:rsidR="00172ADB" w:rsidRPr="0083410C">
        <w:rPr>
          <w:rFonts w:cstheme="minorHAnsi"/>
          <w:iCs/>
        </w:rPr>
        <w:t>an</w:t>
      </w:r>
      <w:r w:rsidR="00447F2A" w:rsidRPr="0083410C">
        <w:rPr>
          <w:rFonts w:cstheme="minorHAnsi"/>
          <w:iCs/>
        </w:rPr>
        <w:t xml:space="preserve"> appropriate solution for</w:t>
      </w:r>
      <w:r w:rsidR="002A7936" w:rsidRPr="0083410C">
        <w:rPr>
          <w:rFonts w:cstheme="minorHAnsi"/>
          <w:iCs/>
        </w:rPr>
        <w:t xml:space="preserve"> </w:t>
      </w:r>
      <w:r w:rsidR="00172ADB" w:rsidRPr="0083410C">
        <w:rPr>
          <w:rFonts w:cstheme="minorHAnsi"/>
          <w:iCs/>
        </w:rPr>
        <w:t>four-year-old</w:t>
      </w:r>
      <w:r w:rsidR="002A7936" w:rsidRPr="0083410C">
        <w:rPr>
          <w:rFonts w:cstheme="minorHAnsi"/>
          <w:iCs/>
        </w:rPr>
        <w:t xml:space="preserve"> Ella as she may be considered too old</w:t>
      </w:r>
      <w:r w:rsidR="00855E23" w:rsidRPr="0083410C">
        <w:rPr>
          <w:rFonts w:cstheme="minorHAnsi"/>
          <w:iCs/>
        </w:rPr>
        <w:t>.</w:t>
      </w:r>
    </w:p>
    <w:p w14:paraId="6EE294FC" w14:textId="2A8F39AE" w:rsidR="00C1232C" w:rsidRPr="0083410C" w:rsidRDefault="00C1232C" w:rsidP="0083410C">
      <w:pPr>
        <w:spacing w:line="360" w:lineRule="auto"/>
        <w:rPr>
          <w:rFonts w:cstheme="minorHAnsi"/>
          <w:iCs/>
        </w:rPr>
      </w:pPr>
      <w:r w:rsidRPr="0083410C">
        <w:rPr>
          <w:rFonts w:cstheme="minorHAnsi"/>
          <w:iCs/>
        </w:rPr>
        <w:t xml:space="preserve">In order for Ella to develop further, there must be consideration into her physical development as Ella appears to be unsteady on her feet, needing adult supervision. This may suggest that Ella has difficulty with her coordination skills, as Gesell (1954, stated in Lindon, 2005, p.120) that a sense of incompetence, can encourage clumsiness as he underlined the importance of children learning the skills of coordination. Thus, Gesell (1954) suggests that Ella may be experiencing a developmental coordination disorder. Likewise, Sally Goddard Blythe (2012) agrees with Gesell, as she highlighted the significance of children learning fine coordination, and the long term-consequences in rushing these physical skills. For instance, Ella could potentially have been rushed through her coordination development which </w:t>
      </w:r>
      <w:r w:rsidR="00BC3B4D" w:rsidRPr="0083410C">
        <w:rPr>
          <w:rFonts w:cstheme="minorHAnsi"/>
          <w:iCs/>
        </w:rPr>
        <w:t xml:space="preserve">could be possibly due to being locked down during Covid which has </w:t>
      </w:r>
      <w:r w:rsidR="0083410C" w:rsidRPr="0083410C">
        <w:rPr>
          <w:rFonts w:cstheme="minorHAnsi"/>
          <w:iCs/>
        </w:rPr>
        <w:lastRenderedPageBreak/>
        <w:t>consequently</w:t>
      </w:r>
      <w:r w:rsidR="00BC3B4D" w:rsidRPr="0083410C">
        <w:rPr>
          <w:rFonts w:cstheme="minorHAnsi"/>
          <w:iCs/>
        </w:rPr>
        <w:t>, resulted in Ella not doing structured physical exercise as she would’ve done in school, resulting in her having an unsteady balance.</w:t>
      </w:r>
      <w:r w:rsidRPr="0083410C">
        <w:rPr>
          <w:rFonts w:cstheme="minorHAnsi"/>
          <w:iCs/>
        </w:rPr>
        <w:t xml:space="preserve"> To develop, Ella</w:t>
      </w:r>
      <w:r w:rsidR="00154D62" w:rsidRPr="0083410C">
        <w:rPr>
          <w:rFonts w:cstheme="minorHAnsi"/>
          <w:iCs/>
        </w:rPr>
        <w:t xml:space="preserve">’s </w:t>
      </w:r>
      <w:r w:rsidRPr="0083410C">
        <w:rPr>
          <w:rFonts w:cstheme="minorHAnsi"/>
          <w:iCs/>
        </w:rPr>
        <w:t>coordination, her class teacher can support, through use of balance beams, this will help Ella build on her core strength and also support her in directional changes which will allow her to build her confidence. This is vital to Ella’s physical development as “attention, balance and coordination are crucial building blocks to later learning.” (Blythe, 2012, p.125). Yet, this c</w:t>
      </w:r>
      <w:r w:rsidR="00BC3B4D" w:rsidRPr="0083410C">
        <w:rPr>
          <w:rFonts w:cstheme="minorHAnsi"/>
          <w:iCs/>
        </w:rPr>
        <w:t>ould</w:t>
      </w:r>
      <w:r w:rsidRPr="0083410C">
        <w:rPr>
          <w:rFonts w:cstheme="minorHAnsi"/>
          <w:iCs/>
        </w:rPr>
        <w:t xml:space="preserve"> be limited to Ella, if her school does not have the resources to provide Ella in her physical development. </w:t>
      </w:r>
    </w:p>
    <w:p w14:paraId="057A8A3A" w14:textId="40A94DB2" w:rsidR="00C1232C" w:rsidRPr="0083410C" w:rsidRDefault="00C1232C" w:rsidP="0083410C">
      <w:pPr>
        <w:spacing w:line="360" w:lineRule="auto"/>
        <w:rPr>
          <w:rFonts w:cstheme="minorHAnsi"/>
          <w:iCs/>
        </w:rPr>
      </w:pPr>
      <w:r w:rsidRPr="0083410C">
        <w:rPr>
          <w:rFonts w:cstheme="minorHAnsi"/>
          <w:iCs/>
        </w:rPr>
        <w:t xml:space="preserve">Hence, the bridging day offered further solutions to aid Ella in her physical development, as the school promotes many activities in order to develop fine and gross motor skills. One of the activities they promoted which might be helpful for Ella’s development, is the forest school. This will not only help Ella in her self-confidence as she is currently relying on adults to help her physically, but it will </w:t>
      </w:r>
      <w:r w:rsidR="00283CDA" w:rsidRPr="0083410C">
        <w:rPr>
          <w:rFonts w:cstheme="minorHAnsi"/>
          <w:iCs/>
        </w:rPr>
        <w:t xml:space="preserve">also aid her </w:t>
      </w:r>
      <w:r w:rsidRPr="0083410C">
        <w:rPr>
          <w:rFonts w:cstheme="minorHAnsi"/>
          <w:iCs/>
        </w:rPr>
        <w:t>independence in assessing risk, and adventure which will benefit Ella physical development (DfES, 2007</w:t>
      </w:r>
      <w:r w:rsidR="00920C19" w:rsidRPr="0083410C">
        <w:rPr>
          <w:rFonts w:cstheme="minorHAnsi"/>
          <w:iCs/>
        </w:rPr>
        <w:t>, p.2</w:t>
      </w:r>
      <w:r w:rsidRPr="0083410C">
        <w:rPr>
          <w:rFonts w:cstheme="minorHAnsi"/>
          <w:iCs/>
        </w:rPr>
        <w:t xml:space="preserve">). Maria Montessori (1911 notes in Gray, 2012, p.21) how the environment in which a child learns is highly vital, for example, if Ella learns through forest schools this will enable Ella’s development to flourish, it will further allow Ella to take responsibility for her own learning which will help Ella become less reliant on adults. Similarly, Margaret McMillan and Rachel McMillan (1906), believed in the importance of forest schools in aiding a child’s physical development, as she quoted “to move, to run, to find things out by new movement, is the life of early childhood.” (Margaret McMillan 1930). Thus, supporting montessori, in the importance of outdoor play in aiding Ella. However, Montessori lacks enthusiasm for imaginative play, as she viewed this as not practical. Instead, she preferred children to serve their own meals, not play pretended mealtimes in their playhouses (Smith et al, 2003 p.22). </w:t>
      </w:r>
    </w:p>
    <w:p w14:paraId="0F8E90E1" w14:textId="6B58CDF2" w:rsidR="0083410C" w:rsidRPr="0083410C" w:rsidRDefault="00DA4772" w:rsidP="0083410C">
      <w:pPr>
        <w:spacing w:line="360" w:lineRule="auto"/>
        <w:rPr>
          <w:rFonts w:cstheme="minorHAnsi"/>
          <w:iCs/>
        </w:rPr>
      </w:pPr>
      <w:r w:rsidRPr="0083410C">
        <w:rPr>
          <w:rFonts w:cstheme="minorHAnsi"/>
          <w:iCs/>
        </w:rPr>
        <w:t xml:space="preserve">Additionally, Ella’s cognitive development must be </w:t>
      </w:r>
      <w:r w:rsidR="00204790" w:rsidRPr="0083410C">
        <w:rPr>
          <w:rFonts w:cstheme="minorHAnsi"/>
          <w:iCs/>
        </w:rPr>
        <w:t xml:space="preserve">regarded, </w:t>
      </w:r>
      <w:r w:rsidR="00F75033" w:rsidRPr="0083410C">
        <w:rPr>
          <w:rFonts w:cstheme="minorHAnsi"/>
          <w:iCs/>
        </w:rPr>
        <w:t xml:space="preserve">as </w:t>
      </w:r>
      <w:r w:rsidR="00D02787" w:rsidRPr="0083410C">
        <w:rPr>
          <w:rFonts w:cstheme="minorHAnsi"/>
          <w:iCs/>
        </w:rPr>
        <w:t xml:space="preserve">presently </w:t>
      </w:r>
      <w:r w:rsidR="002825A0" w:rsidRPr="0083410C">
        <w:rPr>
          <w:rFonts w:cstheme="minorHAnsi"/>
          <w:iCs/>
        </w:rPr>
        <w:t xml:space="preserve">her thinking and reasoning is becoming more prominent as she has </w:t>
      </w:r>
      <w:r w:rsidR="00204790" w:rsidRPr="0083410C">
        <w:rPr>
          <w:rFonts w:cstheme="minorHAnsi"/>
          <w:iCs/>
        </w:rPr>
        <w:t>begun</w:t>
      </w:r>
      <w:r w:rsidR="002825A0" w:rsidRPr="0083410C">
        <w:rPr>
          <w:rFonts w:cstheme="minorHAnsi"/>
          <w:iCs/>
        </w:rPr>
        <w:t xml:space="preserve"> to develop new fears due to her active imagination. </w:t>
      </w:r>
      <w:r w:rsidR="00EE26EE" w:rsidRPr="0083410C">
        <w:rPr>
          <w:rFonts w:cstheme="minorHAnsi"/>
          <w:iCs/>
        </w:rPr>
        <w:t xml:space="preserve">Therefore, </w:t>
      </w:r>
      <w:r w:rsidR="00344D00" w:rsidRPr="0083410C">
        <w:rPr>
          <w:rFonts w:cstheme="minorHAnsi"/>
          <w:iCs/>
        </w:rPr>
        <w:t xml:space="preserve">at age four Ella </w:t>
      </w:r>
      <w:r w:rsidR="00EE26EE" w:rsidRPr="0083410C">
        <w:rPr>
          <w:rFonts w:cstheme="minorHAnsi"/>
          <w:iCs/>
        </w:rPr>
        <w:t>could be recognised</w:t>
      </w:r>
      <w:r w:rsidR="0083410C" w:rsidRPr="0083410C">
        <w:rPr>
          <w:rFonts w:cstheme="minorHAnsi"/>
          <w:iCs/>
        </w:rPr>
        <w:t xml:space="preserve"> as being</w:t>
      </w:r>
      <w:r w:rsidR="00EE26EE" w:rsidRPr="0083410C">
        <w:rPr>
          <w:rFonts w:cstheme="minorHAnsi"/>
          <w:iCs/>
        </w:rPr>
        <w:t xml:space="preserve"> a</w:t>
      </w:r>
      <w:r w:rsidR="00344D00" w:rsidRPr="0083410C">
        <w:rPr>
          <w:rFonts w:cstheme="minorHAnsi"/>
          <w:iCs/>
        </w:rPr>
        <w:t xml:space="preserve">t a </w:t>
      </w:r>
      <w:r w:rsidR="00EE26EE" w:rsidRPr="0083410C">
        <w:rPr>
          <w:rFonts w:cstheme="minorHAnsi"/>
          <w:iCs/>
        </w:rPr>
        <w:t>pre-operational</w:t>
      </w:r>
      <w:r w:rsidR="00344D00" w:rsidRPr="0083410C">
        <w:rPr>
          <w:rFonts w:cstheme="minorHAnsi"/>
          <w:iCs/>
        </w:rPr>
        <w:t xml:space="preserve"> stage,</w:t>
      </w:r>
      <w:r w:rsidR="009F2C3F" w:rsidRPr="0083410C">
        <w:rPr>
          <w:rFonts w:cstheme="minorHAnsi"/>
          <w:iCs/>
        </w:rPr>
        <w:t xml:space="preserve"> this is the stage where Ella begins to </w:t>
      </w:r>
      <w:r w:rsidR="001F76C3" w:rsidRPr="0083410C">
        <w:rPr>
          <w:rFonts w:cstheme="minorHAnsi"/>
          <w:iCs/>
        </w:rPr>
        <w:t>speak, connect symbolic meanings, and start to have strong fantasise</w:t>
      </w:r>
      <w:r w:rsidR="00404D10" w:rsidRPr="0083410C">
        <w:rPr>
          <w:rFonts w:cstheme="minorHAnsi"/>
          <w:iCs/>
        </w:rPr>
        <w:t xml:space="preserve">s due to her curious nature </w:t>
      </w:r>
      <w:r w:rsidR="00272913" w:rsidRPr="0083410C">
        <w:rPr>
          <w:rFonts w:cstheme="minorHAnsi"/>
          <w:iCs/>
        </w:rPr>
        <w:t>Piaget</w:t>
      </w:r>
      <w:r w:rsidR="00404D10" w:rsidRPr="0083410C">
        <w:rPr>
          <w:rFonts w:cstheme="minorHAnsi"/>
          <w:iCs/>
        </w:rPr>
        <w:t xml:space="preserve"> </w:t>
      </w:r>
      <w:r w:rsidR="00272913" w:rsidRPr="0083410C">
        <w:rPr>
          <w:rFonts w:cstheme="minorHAnsi"/>
          <w:iCs/>
        </w:rPr>
        <w:t>(</w:t>
      </w:r>
      <w:r w:rsidR="00404D10" w:rsidRPr="0083410C">
        <w:rPr>
          <w:rFonts w:cstheme="minorHAnsi"/>
          <w:iCs/>
        </w:rPr>
        <w:t>1969</w:t>
      </w:r>
      <w:r w:rsidR="00272913" w:rsidRPr="0083410C">
        <w:rPr>
          <w:rFonts w:cstheme="minorHAnsi"/>
          <w:iCs/>
        </w:rPr>
        <w:t xml:space="preserve">, </w:t>
      </w:r>
      <w:r w:rsidR="00334883" w:rsidRPr="0083410C">
        <w:rPr>
          <w:rFonts w:cstheme="minorHAnsi"/>
          <w:iCs/>
        </w:rPr>
        <w:t>in Lindon,</w:t>
      </w:r>
      <w:r w:rsidR="00F62418" w:rsidRPr="0083410C">
        <w:rPr>
          <w:rFonts w:cstheme="minorHAnsi"/>
          <w:iCs/>
        </w:rPr>
        <w:t xml:space="preserve"> </w:t>
      </w:r>
      <w:r w:rsidR="001641E2" w:rsidRPr="0083410C">
        <w:rPr>
          <w:rFonts w:cstheme="minorHAnsi"/>
          <w:iCs/>
        </w:rPr>
        <w:t>2005, p.</w:t>
      </w:r>
      <w:r w:rsidR="00F62418" w:rsidRPr="0083410C">
        <w:rPr>
          <w:rFonts w:cstheme="minorHAnsi"/>
          <w:iCs/>
        </w:rPr>
        <w:t>37-39</w:t>
      </w:r>
      <w:r w:rsidR="00404D10" w:rsidRPr="0083410C">
        <w:rPr>
          <w:rFonts w:cstheme="minorHAnsi"/>
          <w:iCs/>
        </w:rPr>
        <w:t xml:space="preserve">). </w:t>
      </w:r>
      <w:r w:rsidR="0031741E" w:rsidRPr="0083410C">
        <w:rPr>
          <w:rFonts w:cstheme="minorHAnsi"/>
          <w:iCs/>
        </w:rPr>
        <w:t>Jean piaget</w:t>
      </w:r>
      <w:r w:rsidR="006A2743" w:rsidRPr="0083410C">
        <w:rPr>
          <w:rFonts w:cstheme="minorHAnsi"/>
          <w:iCs/>
        </w:rPr>
        <w:t xml:space="preserve"> argues </w:t>
      </w:r>
      <w:r w:rsidR="00104C3C" w:rsidRPr="0083410C">
        <w:rPr>
          <w:rFonts w:cstheme="minorHAnsi"/>
          <w:iCs/>
        </w:rPr>
        <w:t xml:space="preserve">that Ella is a ‘lone </w:t>
      </w:r>
      <w:r w:rsidR="00BB48CA" w:rsidRPr="0083410C">
        <w:rPr>
          <w:rFonts w:cstheme="minorHAnsi"/>
          <w:iCs/>
        </w:rPr>
        <w:t xml:space="preserve">scientist’ and is thus, trying to make sense of the world around her. </w:t>
      </w:r>
      <w:r w:rsidR="002D2B20" w:rsidRPr="0083410C">
        <w:rPr>
          <w:rFonts w:cstheme="minorHAnsi"/>
          <w:iCs/>
        </w:rPr>
        <w:t xml:space="preserve">In order to do </w:t>
      </w:r>
      <w:r w:rsidR="00204790" w:rsidRPr="0083410C">
        <w:rPr>
          <w:rFonts w:cstheme="minorHAnsi"/>
          <w:iCs/>
        </w:rPr>
        <w:t>this,</w:t>
      </w:r>
      <w:r w:rsidR="002D2B20" w:rsidRPr="0083410C">
        <w:rPr>
          <w:rFonts w:cstheme="minorHAnsi"/>
          <w:iCs/>
        </w:rPr>
        <w:t xml:space="preserve"> she must interact with her environment as Piaget believed that learning is an internal process. </w:t>
      </w:r>
      <w:r w:rsidR="009F65F6" w:rsidRPr="0083410C">
        <w:rPr>
          <w:rFonts w:cstheme="minorHAnsi"/>
          <w:iCs/>
        </w:rPr>
        <w:t>According, to Piaget Ella</w:t>
      </w:r>
      <w:r w:rsidR="00E03847" w:rsidRPr="0083410C">
        <w:rPr>
          <w:rFonts w:cstheme="minorHAnsi"/>
          <w:iCs/>
        </w:rPr>
        <w:t>’s</w:t>
      </w:r>
      <w:r w:rsidR="009F65F6" w:rsidRPr="0083410C">
        <w:rPr>
          <w:rFonts w:cstheme="minorHAnsi"/>
          <w:iCs/>
        </w:rPr>
        <w:t xml:space="preserve"> </w:t>
      </w:r>
      <w:r w:rsidR="00927AED" w:rsidRPr="0083410C">
        <w:rPr>
          <w:rFonts w:cstheme="minorHAnsi"/>
          <w:iCs/>
        </w:rPr>
        <w:t xml:space="preserve">thinking stage, is at current egocentric </w:t>
      </w:r>
      <w:r w:rsidR="0070552A" w:rsidRPr="0083410C">
        <w:rPr>
          <w:rFonts w:cstheme="minorHAnsi"/>
          <w:iCs/>
        </w:rPr>
        <w:t xml:space="preserve">as she fails to understand how others do not see the world as she does therefore, her logical reasoning is limited by </w:t>
      </w:r>
      <w:r w:rsidR="00204790" w:rsidRPr="0083410C">
        <w:rPr>
          <w:rFonts w:cstheme="minorHAnsi"/>
          <w:iCs/>
        </w:rPr>
        <w:t>egocentrism,</w:t>
      </w:r>
      <w:r w:rsidR="00DA6231" w:rsidRPr="0083410C">
        <w:rPr>
          <w:rFonts w:cstheme="minorHAnsi"/>
          <w:iCs/>
        </w:rPr>
        <w:t xml:space="preserve"> and she is unable to perform what Piaget calls </w:t>
      </w:r>
      <w:r w:rsidR="00126ACE" w:rsidRPr="0083410C">
        <w:rPr>
          <w:rFonts w:cstheme="minorHAnsi"/>
          <w:iCs/>
        </w:rPr>
        <w:t>‘</w:t>
      </w:r>
      <w:r w:rsidR="00DA6231" w:rsidRPr="0083410C">
        <w:rPr>
          <w:rFonts w:cstheme="minorHAnsi"/>
          <w:iCs/>
        </w:rPr>
        <w:t>operations</w:t>
      </w:r>
      <w:r w:rsidR="00126ACE" w:rsidRPr="0083410C">
        <w:rPr>
          <w:rFonts w:cstheme="minorHAnsi"/>
          <w:iCs/>
        </w:rPr>
        <w:t>’</w:t>
      </w:r>
      <w:r w:rsidR="00DA6231" w:rsidRPr="0083410C">
        <w:rPr>
          <w:rFonts w:cstheme="minorHAnsi"/>
          <w:iCs/>
        </w:rPr>
        <w:t xml:space="preserve">. </w:t>
      </w:r>
      <w:r w:rsidR="000C1375" w:rsidRPr="0083410C">
        <w:rPr>
          <w:rFonts w:cstheme="minorHAnsi"/>
          <w:iCs/>
        </w:rPr>
        <w:t xml:space="preserve">In order for Ella to perform ‘operations’, </w:t>
      </w:r>
      <w:r w:rsidR="00126ACE" w:rsidRPr="0083410C">
        <w:rPr>
          <w:rFonts w:cstheme="minorHAnsi"/>
          <w:iCs/>
        </w:rPr>
        <w:t xml:space="preserve">Piaget suggests that her class teacher </w:t>
      </w:r>
      <w:r w:rsidR="00EC0E05" w:rsidRPr="0083410C">
        <w:rPr>
          <w:rFonts w:cstheme="minorHAnsi"/>
          <w:iCs/>
        </w:rPr>
        <w:t>must</w:t>
      </w:r>
      <w:r w:rsidR="00770FFF" w:rsidRPr="0083410C">
        <w:rPr>
          <w:rFonts w:cstheme="minorHAnsi"/>
          <w:iCs/>
        </w:rPr>
        <w:t xml:space="preserve"> develop an active learning approach, as Ella </w:t>
      </w:r>
      <w:r w:rsidR="00FC2EF7" w:rsidRPr="0083410C">
        <w:rPr>
          <w:rFonts w:cstheme="minorHAnsi"/>
          <w:iCs/>
        </w:rPr>
        <w:t xml:space="preserve">should be encouraged to discover </w:t>
      </w:r>
      <w:r w:rsidR="00015384" w:rsidRPr="0083410C">
        <w:rPr>
          <w:rFonts w:cstheme="minorHAnsi"/>
          <w:iCs/>
        </w:rPr>
        <w:t xml:space="preserve">and understand </w:t>
      </w:r>
      <w:r w:rsidR="000E1F03" w:rsidRPr="0083410C">
        <w:rPr>
          <w:rFonts w:cstheme="minorHAnsi"/>
          <w:iCs/>
        </w:rPr>
        <w:t>what she’s learning in order for her development to enhance.</w:t>
      </w:r>
      <w:r w:rsidR="00F34DA6" w:rsidRPr="0083410C">
        <w:rPr>
          <w:rFonts w:cstheme="minorHAnsi"/>
          <w:iCs/>
        </w:rPr>
        <w:t xml:space="preserve"> Despite,</w:t>
      </w:r>
      <w:r w:rsidR="00194534" w:rsidRPr="0083410C">
        <w:rPr>
          <w:rFonts w:cstheme="minorHAnsi"/>
          <w:iCs/>
        </w:rPr>
        <w:t xml:space="preserve"> </w:t>
      </w:r>
      <w:r w:rsidR="00E03847" w:rsidRPr="0083410C">
        <w:rPr>
          <w:rFonts w:cstheme="minorHAnsi"/>
          <w:iCs/>
        </w:rPr>
        <w:t xml:space="preserve">Piaget’s </w:t>
      </w:r>
      <w:r w:rsidR="00E03847" w:rsidRPr="0083410C">
        <w:rPr>
          <w:rFonts w:cstheme="minorHAnsi"/>
          <w:iCs/>
        </w:rPr>
        <w:lastRenderedPageBreak/>
        <w:t>widely recognised theory, Lev Vygotsky</w:t>
      </w:r>
      <w:r w:rsidR="009C4AE9" w:rsidRPr="0083410C">
        <w:rPr>
          <w:rFonts w:cstheme="minorHAnsi"/>
          <w:iCs/>
        </w:rPr>
        <w:t xml:space="preserve"> who</w:t>
      </w:r>
      <w:r w:rsidR="00B12258" w:rsidRPr="0083410C">
        <w:rPr>
          <w:rFonts w:cstheme="minorHAnsi"/>
          <w:iCs/>
        </w:rPr>
        <w:t xml:space="preserve"> was a pioneer of social constructivist </w:t>
      </w:r>
      <w:r w:rsidR="00E03847" w:rsidRPr="0083410C">
        <w:rPr>
          <w:rFonts w:cstheme="minorHAnsi"/>
          <w:iCs/>
        </w:rPr>
        <w:t>disagree</w:t>
      </w:r>
      <w:r w:rsidR="00B12258" w:rsidRPr="0083410C">
        <w:rPr>
          <w:rFonts w:cstheme="minorHAnsi"/>
          <w:iCs/>
        </w:rPr>
        <w:t>d</w:t>
      </w:r>
      <w:r w:rsidR="00E03847" w:rsidRPr="0083410C">
        <w:rPr>
          <w:rFonts w:cstheme="minorHAnsi"/>
          <w:iCs/>
        </w:rPr>
        <w:t xml:space="preserve"> </w:t>
      </w:r>
      <w:r w:rsidR="006800D2" w:rsidRPr="0083410C">
        <w:rPr>
          <w:rFonts w:cstheme="minorHAnsi"/>
          <w:iCs/>
        </w:rPr>
        <w:t>as he placed greater emphasis on the social context in which children learned and played</w:t>
      </w:r>
      <w:r w:rsidR="00FF227C" w:rsidRPr="0083410C">
        <w:rPr>
          <w:rFonts w:cstheme="minorHAnsi"/>
          <w:iCs/>
        </w:rPr>
        <w:t xml:space="preserve"> </w:t>
      </w:r>
      <w:r w:rsidR="00D84F51" w:rsidRPr="0083410C">
        <w:rPr>
          <w:rFonts w:cstheme="minorHAnsi"/>
          <w:iCs/>
        </w:rPr>
        <w:t>which he developed through his zone of proximal development</w:t>
      </w:r>
      <w:r w:rsidR="006800D2" w:rsidRPr="0083410C">
        <w:rPr>
          <w:rFonts w:cstheme="minorHAnsi"/>
          <w:iCs/>
        </w:rPr>
        <w:t xml:space="preserve">. </w:t>
      </w:r>
      <w:r w:rsidR="0091170E" w:rsidRPr="0083410C">
        <w:rPr>
          <w:rFonts w:cstheme="minorHAnsi"/>
          <w:iCs/>
        </w:rPr>
        <w:t xml:space="preserve">Vygotsky </w:t>
      </w:r>
      <w:r w:rsidR="00D532CE" w:rsidRPr="0083410C">
        <w:rPr>
          <w:rFonts w:cstheme="minorHAnsi"/>
          <w:iCs/>
        </w:rPr>
        <w:t>(</w:t>
      </w:r>
      <w:r w:rsidR="004F2554" w:rsidRPr="0083410C">
        <w:rPr>
          <w:rFonts w:cstheme="minorHAnsi"/>
          <w:iCs/>
        </w:rPr>
        <w:t>1962</w:t>
      </w:r>
      <w:r w:rsidR="00AE344D" w:rsidRPr="0083410C">
        <w:rPr>
          <w:rFonts w:cstheme="minorHAnsi"/>
          <w:iCs/>
        </w:rPr>
        <w:t xml:space="preserve">, p.41) </w:t>
      </w:r>
      <w:r w:rsidR="0094127A" w:rsidRPr="0083410C">
        <w:rPr>
          <w:rFonts w:cstheme="minorHAnsi"/>
          <w:iCs/>
        </w:rPr>
        <w:t>objected to Piaget’s view that a child operated as a ‘lone scientist’</w:t>
      </w:r>
      <w:r w:rsidR="00103BAE" w:rsidRPr="0083410C">
        <w:rPr>
          <w:rFonts w:cstheme="minorHAnsi"/>
          <w:iCs/>
        </w:rPr>
        <w:t xml:space="preserve"> as he</w:t>
      </w:r>
      <w:r w:rsidR="00D37747" w:rsidRPr="0083410C">
        <w:rPr>
          <w:rFonts w:cstheme="minorHAnsi"/>
          <w:iCs/>
        </w:rPr>
        <w:t xml:space="preserve"> highlighted the use of a more knowledgeable other in classrooms. He </w:t>
      </w:r>
      <w:r w:rsidR="00103BAE" w:rsidRPr="0083410C">
        <w:rPr>
          <w:rFonts w:cstheme="minorHAnsi"/>
          <w:iCs/>
        </w:rPr>
        <w:t xml:space="preserve">further </w:t>
      </w:r>
      <w:r w:rsidR="004B190F" w:rsidRPr="0083410C">
        <w:rPr>
          <w:rFonts w:cstheme="minorHAnsi"/>
          <w:iCs/>
        </w:rPr>
        <w:t>dismissed this eco</w:t>
      </w:r>
      <w:r w:rsidR="0036404D" w:rsidRPr="0083410C">
        <w:rPr>
          <w:rFonts w:cstheme="minorHAnsi"/>
          <w:iCs/>
        </w:rPr>
        <w:t>centric</w:t>
      </w:r>
      <w:r w:rsidR="004B190F" w:rsidRPr="0083410C">
        <w:rPr>
          <w:rFonts w:cstheme="minorHAnsi"/>
          <w:iCs/>
        </w:rPr>
        <w:t xml:space="preserve"> thought, </w:t>
      </w:r>
      <w:r w:rsidR="00DE1515" w:rsidRPr="0083410C">
        <w:rPr>
          <w:rFonts w:cstheme="minorHAnsi"/>
          <w:iCs/>
        </w:rPr>
        <w:t xml:space="preserve">as he valued language as vital importance to a child’s growth </w:t>
      </w:r>
      <w:r w:rsidR="009D1F33" w:rsidRPr="0083410C">
        <w:rPr>
          <w:rFonts w:cstheme="minorHAnsi"/>
          <w:iCs/>
        </w:rPr>
        <w:t xml:space="preserve">as he believed that all children have a competence model suggesting that Ella has the skills, she just needs to add to them through experience. </w:t>
      </w:r>
    </w:p>
    <w:p w14:paraId="1D095535" w14:textId="32649497" w:rsidR="009D1F33" w:rsidRPr="0083410C" w:rsidRDefault="00FF78A6" w:rsidP="0083410C">
      <w:pPr>
        <w:spacing w:line="360" w:lineRule="auto"/>
        <w:rPr>
          <w:rFonts w:cstheme="minorHAnsi"/>
          <w:iCs/>
        </w:rPr>
      </w:pPr>
      <w:r w:rsidRPr="0083410C">
        <w:rPr>
          <w:rFonts w:cstheme="minorHAnsi"/>
          <w:iCs/>
        </w:rPr>
        <w:t xml:space="preserve">During </w:t>
      </w:r>
      <w:r w:rsidR="002106EC" w:rsidRPr="0083410C">
        <w:rPr>
          <w:rFonts w:cstheme="minorHAnsi"/>
          <w:iCs/>
        </w:rPr>
        <w:t xml:space="preserve">the bridging day, it was acknowledged that through </w:t>
      </w:r>
      <w:r w:rsidR="009512E0" w:rsidRPr="0083410C">
        <w:rPr>
          <w:rFonts w:cstheme="minorHAnsi"/>
          <w:iCs/>
        </w:rPr>
        <w:t xml:space="preserve">behaviourism, cognitive development </w:t>
      </w:r>
      <w:r w:rsidR="007148FD" w:rsidRPr="0083410C">
        <w:rPr>
          <w:rFonts w:cstheme="minorHAnsi"/>
          <w:iCs/>
        </w:rPr>
        <w:t xml:space="preserve">is aided </w:t>
      </w:r>
      <w:r w:rsidR="001B5FDD" w:rsidRPr="0083410C">
        <w:rPr>
          <w:rFonts w:cstheme="minorHAnsi"/>
          <w:iCs/>
        </w:rPr>
        <w:t xml:space="preserve">due to positive and negative reinforcement. </w:t>
      </w:r>
      <w:r w:rsidR="00591BA3" w:rsidRPr="0083410C">
        <w:rPr>
          <w:rFonts w:cstheme="minorHAnsi"/>
          <w:iCs/>
        </w:rPr>
        <w:t xml:space="preserve">Ella struggles with </w:t>
      </w:r>
      <w:r w:rsidR="00CA48F3" w:rsidRPr="0083410C">
        <w:rPr>
          <w:rFonts w:cstheme="minorHAnsi"/>
          <w:iCs/>
        </w:rPr>
        <w:t xml:space="preserve">being able to tell a short story in full and </w:t>
      </w:r>
      <w:r w:rsidR="00A86E78" w:rsidRPr="0083410C">
        <w:rPr>
          <w:rFonts w:cstheme="minorHAnsi"/>
          <w:iCs/>
        </w:rPr>
        <w:t xml:space="preserve">speaks in sentences no longer then five to six words. </w:t>
      </w:r>
      <w:r w:rsidR="005C6BD1" w:rsidRPr="0083410C">
        <w:rPr>
          <w:rFonts w:cstheme="minorHAnsi"/>
          <w:iCs/>
        </w:rPr>
        <w:t xml:space="preserve">Through, observing the school and </w:t>
      </w:r>
      <w:r w:rsidR="00911179" w:rsidRPr="0083410C">
        <w:rPr>
          <w:rFonts w:cstheme="minorHAnsi"/>
          <w:iCs/>
        </w:rPr>
        <w:t xml:space="preserve">their teaching techniques, they had adopted the use of live marking </w:t>
      </w:r>
      <w:r w:rsidR="00E1582E" w:rsidRPr="0083410C">
        <w:rPr>
          <w:rFonts w:cstheme="minorHAnsi"/>
          <w:iCs/>
        </w:rPr>
        <w:t xml:space="preserve">which instead of receiving feedback a few days after </w:t>
      </w:r>
      <w:r w:rsidR="00F82636" w:rsidRPr="0083410C">
        <w:rPr>
          <w:rFonts w:cstheme="minorHAnsi"/>
          <w:iCs/>
        </w:rPr>
        <w:t>completing work, a child will receive feedback immediately. This could be</w:t>
      </w:r>
      <w:r w:rsidR="0083410C" w:rsidRPr="0083410C">
        <w:rPr>
          <w:rFonts w:cstheme="minorHAnsi"/>
          <w:iCs/>
        </w:rPr>
        <w:t xml:space="preserve"> a</w:t>
      </w:r>
      <w:r w:rsidR="00F82636" w:rsidRPr="0083410C">
        <w:rPr>
          <w:rFonts w:cstheme="minorHAnsi"/>
          <w:iCs/>
        </w:rPr>
        <w:t xml:space="preserve"> highly effective approach for Ella, </w:t>
      </w:r>
      <w:r w:rsidR="00CC1253" w:rsidRPr="0083410C">
        <w:rPr>
          <w:rFonts w:cstheme="minorHAnsi"/>
          <w:iCs/>
        </w:rPr>
        <w:t xml:space="preserve">as this could be identified as learning through conditioning. </w:t>
      </w:r>
      <w:r w:rsidR="00C57595" w:rsidRPr="0083410C">
        <w:rPr>
          <w:rFonts w:cstheme="minorHAnsi"/>
          <w:iCs/>
        </w:rPr>
        <w:t xml:space="preserve">Classical conditioning </w:t>
      </w:r>
      <w:r w:rsidR="009369B0" w:rsidRPr="0083410C">
        <w:rPr>
          <w:rFonts w:cstheme="minorHAnsi"/>
          <w:iCs/>
        </w:rPr>
        <w:t>is</w:t>
      </w:r>
      <w:r w:rsidR="004E65A4" w:rsidRPr="0083410C">
        <w:rPr>
          <w:rFonts w:cstheme="minorHAnsi"/>
          <w:iCs/>
        </w:rPr>
        <w:t xml:space="preserve"> </w:t>
      </w:r>
      <w:r w:rsidR="009C25A9" w:rsidRPr="0083410C">
        <w:rPr>
          <w:rFonts w:cstheme="minorHAnsi"/>
          <w:iCs/>
        </w:rPr>
        <w:t xml:space="preserve">widely used in </w:t>
      </w:r>
      <w:r w:rsidR="00E62E6E" w:rsidRPr="0083410C">
        <w:rPr>
          <w:rFonts w:cstheme="minorHAnsi"/>
          <w:iCs/>
        </w:rPr>
        <w:t>classrooms but</w:t>
      </w:r>
      <w:r w:rsidR="009C25A9" w:rsidRPr="0083410C">
        <w:rPr>
          <w:rFonts w:cstheme="minorHAnsi"/>
          <w:iCs/>
        </w:rPr>
        <w:t xml:space="preserve"> </w:t>
      </w:r>
      <w:r w:rsidR="00C2063B" w:rsidRPr="0083410C">
        <w:rPr>
          <w:rFonts w:cstheme="minorHAnsi"/>
          <w:iCs/>
        </w:rPr>
        <w:t xml:space="preserve">originates from the experiment </w:t>
      </w:r>
      <w:r w:rsidR="00E62E6E" w:rsidRPr="0083410C">
        <w:rPr>
          <w:rFonts w:cstheme="minorHAnsi"/>
          <w:iCs/>
        </w:rPr>
        <w:t xml:space="preserve">of the connection between salivation and digestion in dogs (Ivan Pavlov 1897). </w:t>
      </w:r>
      <w:r w:rsidR="009C309B" w:rsidRPr="0083410C">
        <w:rPr>
          <w:rFonts w:cstheme="minorHAnsi"/>
          <w:iCs/>
        </w:rPr>
        <w:t>Through Pavlov</w:t>
      </w:r>
      <w:r w:rsidR="000E3AA6" w:rsidRPr="0083410C">
        <w:rPr>
          <w:rFonts w:cstheme="minorHAnsi"/>
          <w:iCs/>
        </w:rPr>
        <w:t>’s</w:t>
      </w:r>
      <w:r w:rsidR="009C309B" w:rsidRPr="0083410C">
        <w:rPr>
          <w:rFonts w:cstheme="minorHAnsi"/>
          <w:iCs/>
        </w:rPr>
        <w:t xml:space="preserve"> experiment he discovered </w:t>
      </w:r>
      <w:r w:rsidR="007B0E95" w:rsidRPr="0083410C">
        <w:rPr>
          <w:rFonts w:cstheme="minorHAnsi"/>
          <w:iCs/>
        </w:rPr>
        <w:t xml:space="preserve">that </w:t>
      </w:r>
      <w:r w:rsidR="00A37B80" w:rsidRPr="0083410C">
        <w:rPr>
          <w:rFonts w:cstheme="minorHAnsi"/>
          <w:iCs/>
        </w:rPr>
        <w:t xml:space="preserve">an individual </w:t>
      </w:r>
      <w:r w:rsidR="0037500B" w:rsidRPr="0083410C">
        <w:rPr>
          <w:rFonts w:cstheme="minorHAnsi"/>
          <w:iCs/>
        </w:rPr>
        <w:t>could</w:t>
      </w:r>
      <w:r w:rsidR="00A37B80" w:rsidRPr="0083410C">
        <w:rPr>
          <w:rFonts w:cstheme="minorHAnsi"/>
          <w:iCs/>
        </w:rPr>
        <w:t xml:space="preserve"> learn a conditioned stimulus and conditioned respons</w:t>
      </w:r>
      <w:r w:rsidR="00F06AC0" w:rsidRPr="0083410C">
        <w:rPr>
          <w:rFonts w:cstheme="minorHAnsi"/>
          <w:iCs/>
        </w:rPr>
        <w:t>e, he referred to this as associated learning which is something that can be applied to Ella in</w:t>
      </w:r>
      <w:r w:rsidR="00112038" w:rsidRPr="0083410C">
        <w:rPr>
          <w:rFonts w:cstheme="minorHAnsi"/>
          <w:iCs/>
        </w:rPr>
        <w:t xml:space="preserve"> </w:t>
      </w:r>
      <w:r w:rsidR="0037500B" w:rsidRPr="0083410C">
        <w:rPr>
          <w:rFonts w:cstheme="minorHAnsi"/>
          <w:iCs/>
        </w:rPr>
        <w:t xml:space="preserve">supporting her in being able to tell a short story. Similarly, </w:t>
      </w:r>
      <w:r w:rsidR="00A042F6" w:rsidRPr="0083410C">
        <w:rPr>
          <w:rFonts w:cstheme="minorHAnsi"/>
          <w:iCs/>
        </w:rPr>
        <w:t>John Watson</w:t>
      </w:r>
      <w:r w:rsidR="00D01E4A" w:rsidRPr="0083410C">
        <w:rPr>
          <w:rFonts w:cstheme="minorHAnsi"/>
          <w:iCs/>
        </w:rPr>
        <w:t xml:space="preserve"> (</w:t>
      </w:r>
      <w:r w:rsidR="00F503C4" w:rsidRPr="0083410C">
        <w:rPr>
          <w:rFonts w:cstheme="minorHAnsi"/>
          <w:iCs/>
        </w:rPr>
        <w:t>1920)</w:t>
      </w:r>
      <w:r w:rsidR="00A042F6" w:rsidRPr="0083410C">
        <w:rPr>
          <w:rFonts w:cstheme="minorHAnsi"/>
          <w:iCs/>
        </w:rPr>
        <w:t xml:space="preserve"> </w:t>
      </w:r>
      <w:r w:rsidR="00FD5DB8" w:rsidRPr="0083410C">
        <w:rPr>
          <w:rFonts w:cstheme="minorHAnsi"/>
          <w:iCs/>
        </w:rPr>
        <w:t xml:space="preserve">agreed with Pavlov and </w:t>
      </w:r>
      <w:r w:rsidR="00047D59" w:rsidRPr="0083410C">
        <w:rPr>
          <w:rFonts w:cstheme="minorHAnsi"/>
          <w:iCs/>
        </w:rPr>
        <w:t xml:space="preserve">evolved </w:t>
      </w:r>
      <w:r w:rsidR="00FD5DB8" w:rsidRPr="0083410C">
        <w:rPr>
          <w:rFonts w:cstheme="minorHAnsi"/>
          <w:iCs/>
        </w:rPr>
        <w:t>his theory</w:t>
      </w:r>
      <w:r w:rsidR="00047D59" w:rsidRPr="0083410C">
        <w:rPr>
          <w:rFonts w:cstheme="minorHAnsi"/>
          <w:iCs/>
        </w:rPr>
        <w:t xml:space="preserve">, with his own experiment </w:t>
      </w:r>
      <w:r w:rsidR="001B1B99" w:rsidRPr="0083410C">
        <w:rPr>
          <w:rFonts w:cstheme="minorHAnsi"/>
          <w:iCs/>
        </w:rPr>
        <w:t xml:space="preserve">of </w:t>
      </w:r>
      <w:r w:rsidR="008645B7">
        <w:rPr>
          <w:rFonts w:cstheme="minorHAnsi"/>
          <w:iCs/>
        </w:rPr>
        <w:t>‘The</w:t>
      </w:r>
      <w:r w:rsidR="001B1B99" w:rsidRPr="0083410C">
        <w:rPr>
          <w:rFonts w:cstheme="minorHAnsi"/>
          <w:iCs/>
        </w:rPr>
        <w:t xml:space="preserve"> case of little Albert 1920</w:t>
      </w:r>
      <w:r w:rsidR="008645B7">
        <w:rPr>
          <w:rFonts w:cstheme="minorHAnsi"/>
          <w:iCs/>
        </w:rPr>
        <w:t>’,</w:t>
      </w:r>
      <w:r w:rsidR="0046399C" w:rsidRPr="0083410C">
        <w:rPr>
          <w:rFonts w:cstheme="minorHAnsi"/>
          <w:iCs/>
        </w:rPr>
        <w:t xml:space="preserve"> Watson</w:t>
      </w:r>
      <w:r w:rsidR="008645B7">
        <w:rPr>
          <w:rFonts w:cstheme="minorHAnsi"/>
          <w:iCs/>
        </w:rPr>
        <w:t>’s</w:t>
      </w:r>
      <w:r w:rsidR="0046399C" w:rsidRPr="0083410C">
        <w:rPr>
          <w:rFonts w:cstheme="minorHAnsi"/>
          <w:iCs/>
        </w:rPr>
        <w:t xml:space="preserve"> aim was to show how fears can be conditioned</w:t>
      </w:r>
      <w:r w:rsidR="00EC2D9D" w:rsidRPr="0083410C">
        <w:rPr>
          <w:rFonts w:cstheme="minorHAnsi"/>
          <w:iCs/>
        </w:rPr>
        <w:t xml:space="preserve"> likewise to Pavlov theory of how certain behaviours can be conditioned. </w:t>
      </w:r>
      <w:r w:rsidR="003A5A91" w:rsidRPr="0083410C">
        <w:rPr>
          <w:rFonts w:cstheme="minorHAnsi"/>
          <w:iCs/>
        </w:rPr>
        <w:t xml:space="preserve">Yet, </w:t>
      </w:r>
      <w:r w:rsidR="00F77801" w:rsidRPr="0083410C">
        <w:rPr>
          <w:rFonts w:cstheme="minorHAnsi"/>
          <w:iCs/>
        </w:rPr>
        <w:t>Thorndike</w:t>
      </w:r>
      <w:r w:rsidR="003A5A91" w:rsidRPr="0083410C">
        <w:rPr>
          <w:rFonts w:cstheme="minorHAnsi"/>
          <w:iCs/>
        </w:rPr>
        <w:t xml:space="preserve"> </w:t>
      </w:r>
      <w:r w:rsidR="00F77801" w:rsidRPr="0083410C">
        <w:rPr>
          <w:rFonts w:cstheme="minorHAnsi"/>
          <w:iCs/>
        </w:rPr>
        <w:t>(</w:t>
      </w:r>
      <w:r w:rsidR="003A5A91" w:rsidRPr="0083410C">
        <w:rPr>
          <w:rFonts w:cstheme="minorHAnsi"/>
          <w:iCs/>
        </w:rPr>
        <w:t>1898</w:t>
      </w:r>
      <w:r w:rsidR="00C40637" w:rsidRPr="0083410C">
        <w:rPr>
          <w:rFonts w:cstheme="minorHAnsi"/>
          <w:iCs/>
        </w:rPr>
        <w:t xml:space="preserve"> contended in, </w:t>
      </w:r>
      <w:r w:rsidR="00E42666" w:rsidRPr="0083410C">
        <w:rPr>
          <w:rFonts w:cstheme="minorHAnsi"/>
          <w:iCs/>
        </w:rPr>
        <w:t>Gray 2012 p.35)</w:t>
      </w:r>
      <w:r w:rsidR="003259F9" w:rsidRPr="0083410C">
        <w:rPr>
          <w:rFonts w:cstheme="minorHAnsi"/>
          <w:iCs/>
        </w:rPr>
        <w:t xml:space="preserve"> that the majority of learning </w:t>
      </w:r>
      <w:r w:rsidR="00A045E2" w:rsidRPr="0083410C">
        <w:rPr>
          <w:rFonts w:cstheme="minorHAnsi"/>
          <w:iCs/>
        </w:rPr>
        <w:t xml:space="preserve">was </w:t>
      </w:r>
      <w:r w:rsidR="00D212B5" w:rsidRPr="0083410C">
        <w:rPr>
          <w:rFonts w:cstheme="minorHAnsi"/>
          <w:iCs/>
        </w:rPr>
        <w:t>obtained through trial and error</w:t>
      </w:r>
      <w:r w:rsidR="00E42666" w:rsidRPr="0083410C">
        <w:rPr>
          <w:rFonts w:cstheme="minorHAnsi"/>
          <w:iCs/>
        </w:rPr>
        <w:t xml:space="preserve"> as h</w:t>
      </w:r>
      <w:r w:rsidR="007C7AF7" w:rsidRPr="0083410C">
        <w:rPr>
          <w:rFonts w:cstheme="minorHAnsi"/>
          <w:iCs/>
        </w:rPr>
        <w:t xml:space="preserve">is belief </w:t>
      </w:r>
      <w:r w:rsidR="00BC50AB" w:rsidRPr="0083410C">
        <w:rPr>
          <w:rFonts w:cstheme="minorHAnsi"/>
          <w:iCs/>
        </w:rPr>
        <w:t>was that if a positive link was formed then this would imply that the behaviour was respected.</w:t>
      </w:r>
      <w:r w:rsidR="00901D20" w:rsidRPr="0083410C">
        <w:rPr>
          <w:rFonts w:cstheme="minorHAnsi"/>
          <w:iCs/>
        </w:rPr>
        <w:t xml:space="preserve"> </w:t>
      </w:r>
      <w:r w:rsidR="004661E6" w:rsidRPr="0083410C">
        <w:rPr>
          <w:rFonts w:cstheme="minorHAnsi"/>
          <w:iCs/>
        </w:rPr>
        <w:t>Hence, act</w:t>
      </w:r>
      <w:r w:rsidR="00F51D5F" w:rsidRPr="0083410C">
        <w:rPr>
          <w:rFonts w:cstheme="minorHAnsi"/>
          <w:iCs/>
        </w:rPr>
        <w:t xml:space="preserve">s </w:t>
      </w:r>
      <w:r w:rsidR="004661E6" w:rsidRPr="0083410C">
        <w:rPr>
          <w:rFonts w:cstheme="minorHAnsi"/>
          <w:iCs/>
        </w:rPr>
        <w:t>that produce negative consequences</w:t>
      </w:r>
      <w:r w:rsidR="00F51D5F" w:rsidRPr="0083410C">
        <w:rPr>
          <w:rFonts w:cstheme="minorHAnsi"/>
          <w:iCs/>
        </w:rPr>
        <w:t xml:space="preserve"> weaken </w:t>
      </w:r>
      <w:r w:rsidR="00B35554" w:rsidRPr="0083410C">
        <w:rPr>
          <w:rFonts w:cstheme="minorHAnsi"/>
          <w:iCs/>
        </w:rPr>
        <w:t>compared to acts that produce positive consequences are strengthened, this displays his theory of trial and error</w:t>
      </w:r>
      <w:r w:rsidR="00DF3B37" w:rsidRPr="0083410C">
        <w:rPr>
          <w:rFonts w:cstheme="minorHAnsi"/>
          <w:iCs/>
        </w:rPr>
        <w:t xml:space="preserve"> which explains the aspect of learnt behaviour.</w:t>
      </w:r>
      <w:r w:rsidR="004661E6" w:rsidRPr="0083410C">
        <w:rPr>
          <w:rFonts w:cstheme="minorHAnsi"/>
          <w:iCs/>
        </w:rPr>
        <w:t xml:space="preserve"> </w:t>
      </w:r>
      <w:r w:rsidR="000C7F3E" w:rsidRPr="0083410C">
        <w:rPr>
          <w:rFonts w:cstheme="minorHAnsi"/>
          <w:iCs/>
        </w:rPr>
        <w:t>Thus,</w:t>
      </w:r>
      <w:r w:rsidR="00706D0A" w:rsidRPr="0083410C">
        <w:rPr>
          <w:rFonts w:cstheme="minorHAnsi"/>
          <w:iCs/>
        </w:rPr>
        <w:t xml:space="preserve"> if Ella receives </w:t>
      </w:r>
      <w:r w:rsidR="002A6DCF" w:rsidRPr="0083410C">
        <w:rPr>
          <w:rFonts w:cstheme="minorHAnsi"/>
          <w:iCs/>
        </w:rPr>
        <w:t>rewards,</w:t>
      </w:r>
      <w:r w:rsidR="00706D0A" w:rsidRPr="0083410C">
        <w:rPr>
          <w:rFonts w:cstheme="minorHAnsi"/>
          <w:iCs/>
        </w:rPr>
        <w:t xml:space="preserve"> </w:t>
      </w:r>
      <w:r w:rsidR="002A6DCF" w:rsidRPr="0083410C">
        <w:rPr>
          <w:rFonts w:cstheme="minorHAnsi"/>
          <w:iCs/>
        </w:rPr>
        <w:t>then her learning will strengthen</w:t>
      </w:r>
      <w:r w:rsidR="006009EB" w:rsidRPr="0083410C">
        <w:rPr>
          <w:rFonts w:cstheme="minorHAnsi"/>
          <w:iCs/>
        </w:rPr>
        <w:t xml:space="preserve"> and will result in aiding her cognitive development. </w:t>
      </w:r>
      <w:r w:rsidR="00FF1DB6" w:rsidRPr="0083410C">
        <w:rPr>
          <w:rFonts w:cstheme="minorHAnsi"/>
          <w:iCs/>
        </w:rPr>
        <w:t xml:space="preserve">Moreover, </w:t>
      </w:r>
      <w:r w:rsidR="008A6692" w:rsidRPr="0083410C">
        <w:rPr>
          <w:rFonts w:cstheme="minorHAnsi"/>
          <w:iCs/>
        </w:rPr>
        <w:t xml:space="preserve">the argument is raised over the frequency of reinforcement as for instance, if a child </w:t>
      </w:r>
      <w:r w:rsidR="003D76AB" w:rsidRPr="0083410C">
        <w:rPr>
          <w:rFonts w:cstheme="minorHAnsi"/>
          <w:iCs/>
        </w:rPr>
        <w:t>is praised each time they say ‘please or thank you’ then they will stop saying it</w:t>
      </w:r>
      <w:r w:rsidR="00A918F8" w:rsidRPr="0083410C">
        <w:rPr>
          <w:rFonts w:cstheme="minorHAnsi"/>
          <w:iCs/>
        </w:rPr>
        <w:t xml:space="preserve"> (B.F. Skinner</w:t>
      </w:r>
      <w:r w:rsidR="009A35D1" w:rsidRPr="0083410C">
        <w:rPr>
          <w:rFonts w:cstheme="minorHAnsi"/>
          <w:iCs/>
        </w:rPr>
        <w:t xml:space="preserve"> 1950, p.37). </w:t>
      </w:r>
      <w:r w:rsidR="00C34BC1" w:rsidRPr="0083410C">
        <w:rPr>
          <w:rFonts w:cstheme="minorHAnsi"/>
          <w:iCs/>
        </w:rPr>
        <w:t xml:space="preserve">Therefore, skinner (1950) implies that if Ella is constantly praised then this may affect </w:t>
      </w:r>
      <w:r w:rsidR="00693410" w:rsidRPr="0083410C">
        <w:rPr>
          <w:rFonts w:cstheme="minorHAnsi"/>
          <w:iCs/>
        </w:rPr>
        <w:t xml:space="preserve">her as she may begin to feel undervalued which will weaken her development. </w:t>
      </w:r>
    </w:p>
    <w:p w14:paraId="0E378FA6" w14:textId="77777777" w:rsidR="008645B7" w:rsidRDefault="006009EB" w:rsidP="008645B7">
      <w:pPr>
        <w:spacing w:line="360" w:lineRule="auto"/>
        <w:rPr>
          <w:rFonts w:cstheme="minorHAnsi"/>
          <w:iCs/>
        </w:rPr>
      </w:pPr>
      <w:r w:rsidRPr="0083410C">
        <w:rPr>
          <w:rFonts w:cstheme="minorHAnsi"/>
          <w:iCs/>
        </w:rPr>
        <w:t xml:space="preserve">In conclusion, </w:t>
      </w:r>
      <w:r w:rsidR="00A35718">
        <w:rPr>
          <w:rFonts w:cstheme="minorHAnsi"/>
          <w:iCs/>
        </w:rPr>
        <w:t xml:space="preserve">with a combination of approaches in aiding Ella through three areas of her holistic development, it will be possible for the class teacher to support Ella’s development in the areas that need focus within an educational setting. Therefore, enabling Ella to become an independent and confident learner which will allow her to become a functioning member in society. </w:t>
      </w:r>
    </w:p>
    <w:p w14:paraId="6A2C2470" w14:textId="77777777" w:rsidR="008645B7" w:rsidRDefault="008645B7" w:rsidP="008645B7">
      <w:pPr>
        <w:spacing w:line="360" w:lineRule="auto"/>
        <w:rPr>
          <w:rFonts w:cstheme="minorHAnsi"/>
          <w:iCs/>
        </w:rPr>
      </w:pPr>
      <w:r w:rsidRPr="008645B7">
        <w:rPr>
          <w:rFonts w:eastAsiaTheme="minorEastAsia"/>
          <w:kern w:val="2"/>
          <w:lang w:eastAsia="en-GB"/>
          <w14:ligatures w14:val="standardContextual"/>
        </w:rPr>
        <w:lastRenderedPageBreak/>
        <w:t xml:space="preserve">Barnes, P. (1995) </w:t>
      </w:r>
      <w:r w:rsidRPr="008645B7">
        <w:rPr>
          <w:rFonts w:eastAsiaTheme="minorEastAsia"/>
          <w:i/>
          <w:iCs/>
          <w:kern w:val="2"/>
          <w:lang w:eastAsia="en-GB"/>
          <w14:ligatures w14:val="standardContextual"/>
        </w:rPr>
        <w:t xml:space="preserve">‘personal, social and emotional development of children’. </w:t>
      </w:r>
      <w:r w:rsidRPr="008645B7">
        <w:rPr>
          <w:rFonts w:eastAsiaTheme="minorEastAsia"/>
          <w:kern w:val="2"/>
          <w:lang w:eastAsia="en-GB"/>
          <w14:ligatures w14:val="standardContextual"/>
        </w:rPr>
        <w:t>Milton Keynes: Blackwell</w:t>
      </w:r>
    </w:p>
    <w:p w14:paraId="751BD59B" w14:textId="2C55946F" w:rsidR="008645B7" w:rsidRPr="008645B7" w:rsidRDefault="008645B7" w:rsidP="008645B7">
      <w:pPr>
        <w:spacing w:line="360" w:lineRule="auto"/>
        <w:rPr>
          <w:rFonts w:cstheme="minorHAnsi"/>
          <w:iCs/>
        </w:rPr>
      </w:pPr>
      <w:r w:rsidRPr="008645B7">
        <w:rPr>
          <w:rFonts w:eastAsiaTheme="minorEastAsia"/>
          <w:kern w:val="2"/>
          <w:lang w:eastAsia="en-GB"/>
          <w14:ligatures w14:val="standardContextual"/>
        </w:rPr>
        <w:t>Bruce, T. (2001)</w:t>
      </w:r>
      <w:r w:rsidRPr="008645B7">
        <w:rPr>
          <w:rFonts w:eastAsiaTheme="minorEastAsia"/>
          <w:i/>
          <w:iCs/>
          <w:kern w:val="2"/>
          <w:lang w:eastAsia="en-GB"/>
          <w14:ligatures w14:val="standardContextual"/>
        </w:rPr>
        <w:t xml:space="preserve"> ‘child development and learning 2-5 years.’ </w:t>
      </w:r>
      <w:r w:rsidRPr="008645B7">
        <w:rPr>
          <w:rFonts w:eastAsiaTheme="minorEastAsia"/>
          <w:kern w:val="2"/>
          <w:lang w:eastAsia="en-GB"/>
          <w14:ligatures w14:val="standardContextual"/>
        </w:rPr>
        <w:t xml:space="preserve">London: Paul Chapman. </w:t>
      </w:r>
    </w:p>
    <w:p w14:paraId="2FF1D95D"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 xml:space="preserve">EYFS. </w:t>
      </w:r>
      <w:r w:rsidRPr="008645B7">
        <w:rPr>
          <w:rFonts w:eastAsiaTheme="minorEastAsia"/>
          <w:i/>
          <w:iCs/>
          <w:kern w:val="2"/>
          <w:lang w:eastAsia="en-GB"/>
          <w14:ligatures w14:val="standardContextual"/>
        </w:rPr>
        <w:t xml:space="preserve">Holistic development and learning. </w:t>
      </w:r>
      <w:r w:rsidRPr="008645B7">
        <w:rPr>
          <w:rFonts w:eastAsiaTheme="minorEastAsia"/>
          <w:kern w:val="2"/>
          <w:lang w:eastAsia="en-GB"/>
          <w14:ligatures w14:val="standardContextual"/>
        </w:rPr>
        <w:t xml:space="preserve">Available at: </w:t>
      </w:r>
      <w:hyperlink r:id="rId5" w:history="1">
        <w:r w:rsidRPr="008645B7">
          <w:rPr>
            <w:rFonts w:eastAsiaTheme="minorEastAsia"/>
            <w:color w:val="0563C1" w:themeColor="hyperlink"/>
            <w:kern w:val="2"/>
            <w:u w:val="single"/>
            <w:lang w:eastAsia="en-GB"/>
            <w14:ligatures w14:val="standardContextual"/>
          </w:rPr>
          <w:t>https://www.google.co.uk/url?sa=t&amp;rct=j&amp;q=&amp;esrc=s&amp;source=web&amp;cd=&amp;ved=2ahUKEwil5dXHnJaCAxUVg_0HHei-CRwQFnoECCMQAQ&amp;url=https%3A%2F%2Fbirthto5matters.org.uk%2Fholistic-development-and-learning-2%2F&amp;usg=AOvVaw3fu3ogj_EBK82igpPBHRNs&amp;opi=89978449</w:t>
        </w:r>
      </w:hyperlink>
    </w:p>
    <w:p w14:paraId="6C2C982E"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(Accessed 18</w:t>
      </w:r>
      <w:r w:rsidRPr="008645B7">
        <w:rPr>
          <w:rFonts w:eastAsiaTheme="minorEastAsia"/>
          <w:kern w:val="2"/>
          <w:vertAlign w:val="superscript"/>
          <w:lang w:eastAsia="en-GB"/>
          <w14:ligatures w14:val="standardContextual"/>
        </w:rPr>
        <w:t>th</w:t>
      </w:r>
      <w:r w:rsidRPr="008645B7">
        <w:rPr>
          <w:rFonts w:eastAsiaTheme="minorEastAsia"/>
          <w:kern w:val="2"/>
          <w:lang w:eastAsia="en-GB"/>
          <w14:ligatures w14:val="standardContextual"/>
        </w:rPr>
        <w:t xml:space="preserve"> October 2023.)</w:t>
      </w:r>
    </w:p>
    <w:p w14:paraId="05D6FCEC"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 xml:space="preserve">Gray, C. (2012) </w:t>
      </w:r>
      <w:r w:rsidRPr="008645B7">
        <w:rPr>
          <w:rFonts w:eastAsiaTheme="minorEastAsia"/>
          <w:i/>
          <w:iCs/>
          <w:kern w:val="2"/>
          <w:lang w:eastAsia="en-GB"/>
          <w14:ligatures w14:val="standardContextual"/>
        </w:rPr>
        <w:t xml:space="preserve">‘Learning theories in childhood’. </w:t>
      </w:r>
      <w:r w:rsidRPr="008645B7">
        <w:rPr>
          <w:rFonts w:eastAsiaTheme="minorEastAsia"/>
          <w:kern w:val="2"/>
          <w:lang w:eastAsia="en-GB"/>
          <w14:ligatures w14:val="standardContextual"/>
        </w:rPr>
        <w:t xml:space="preserve">London: SAGE publications Ltd. </w:t>
      </w:r>
    </w:p>
    <w:p w14:paraId="23B1A5E7"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 xml:space="preserve">Knight, S. (2011) </w:t>
      </w:r>
      <w:r w:rsidRPr="008645B7">
        <w:rPr>
          <w:rFonts w:eastAsiaTheme="minorEastAsia"/>
          <w:i/>
          <w:iCs/>
          <w:kern w:val="2"/>
          <w:lang w:eastAsia="en-GB"/>
          <w14:ligatures w14:val="standardContextual"/>
        </w:rPr>
        <w:t xml:space="preserve">‘risk and adventure in early years outdoor play’. </w:t>
      </w:r>
      <w:r w:rsidRPr="008645B7">
        <w:rPr>
          <w:rFonts w:eastAsiaTheme="minorEastAsia"/>
          <w:kern w:val="2"/>
          <w:lang w:eastAsia="en-GB"/>
          <w14:ligatures w14:val="standardContextual"/>
        </w:rPr>
        <w:t>London: SAGE publications Ltd.</w:t>
      </w:r>
    </w:p>
    <w:p w14:paraId="71366349"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 xml:space="preserve">Lee, E.J. (2003) </w:t>
      </w:r>
      <w:r w:rsidRPr="008645B7">
        <w:rPr>
          <w:rFonts w:eastAsiaTheme="minorEastAsia"/>
          <w:i/>
          <w:iCs/>
          <w:kern w:val="2"/>
          <w:lang w:eastAsia="en-GB"/>
          <w14:ligatures w14:val="standardContextual"/>
        </w:rPr>
        <w:t xml:space="preserve">Reviews and criticisms of Attachment theory. </w:t>
      </w:r>
      <w:r w:rsidRPr="008645B7">
        <w:rPr>
          <w:rFonts w:eastAsiaTheme="minorEastAsia"/>
          <w:kern w:val="2"/>
          <w:lang w:eastAsia="en-GB"/>
          <w14:ligatures w14:val="standardContextual"/>
        </w:rPr>
        <w:t xml:space="preserve">Available at: </w:t>
      </w:r>
      <w:hyperlink r:id="rId6" w:history="1">
        <w:r w:rsidRPr="008645B7">
          <w:rPr>
            <w:rFonts w:eastAsiaTheme="minorEastAsia"/>
            <w:color w:val="0563C1" w:themeColor="hyperlink"/>
            <w:kern w:val="2"/>
            <w:u w:val="single"/>
            <w:lang w:eastAsia="en-GB"/>
            <w14:ligatures w14:val="standardContextual"/>
          </w:rPr>
          <w:t>https://www.google.co.uk/url?sa=t&amp;rct=j&amp;q=&amp;esrc=s&amp;source=web&amp;cd=&amp;ved=2ahUKEwjFnemXvZaCAxWMVUEAHSwhDFEQFnoECA8QAQ&amp;url=http%3A%2F%2Fwww.personalityresearch.org%2Fpapers%2Flee.html&amp;usg=AOvVaw3gbz4Ob0f4D-pJA2KXmtgE&amp;opi=89978449</w:t>
        </w:r>
      </w:hyperlink>
    </w:p>
    <w:p w14:paraId="4E8BD597"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(Accessed 10</w:t>
      </w:r>
      <w:r w:rsidRPr="008645B7">
        <w:rPr>
          <w:rFonts w:eastAsiaTheme="minorEastAsia"/>
          <w:kern w:val="2"/>
          <w:vertAlign w:val="superscript"/>
          <w:lang w:eastAsia="en-GB"/>
          <w14:ligatures w14:val="standardContextual"/>
        </w:rPr>
        <w:t>th</w:t>
      </w:r>
      <w:r w:rsidRPr="008645B7">
        <w:rPr>
          <w:rFonts w:eastAsiaTheme="minorEastAsia"/>
          <w:kern w:val="2"/>
          <w:lang w:eastAsia="en-GB"/>
          <w14:ligatures w14:val="standardContextual"/>
        </w:rPr>
        <w:t xml:space="preserve"> October 2023.)</w:t>
      </w:r>
    </w:p>
    <w:p w14:paraId="658DD540"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 xml:space="preserve">Lindon, J. (2005) </w:t>
      </w:r>
      <w:r w:rsidRPr="008645B7">
        <w:rPr>
          <w:rFonts w:eastAsiaTheme="minorEastAsia"/>
          <w:i/>
          <w:iCs/>
          <w:kern w:val="2"/>
          <w:lang w:eastAsia="en-GB"/>
          <w14:ligatures w14:val="standardContextual"/>
        </w:rPr>
        <w:t>‘understanding child development 0-8 years.</w:t>
      </w:r>
      <w:r w:rsidRPr="008645B7">
        <w:rPr>
          <w:rFonts w:eastAsiaTheme="minorEastAsia"/>
          <w:kern w:val="2"/>
          <w:lang w:eastAsia="en-GB"/>
          <w14:ligatures w14:val="standardContextual"/>
        </w:rPr>
        <w:t xml:space="preserve"> 4</w:t>
      </w:r>
      <w:r w:rsidRPr="008645B7">
        <w:rPr>
          <w:rFonts w:eastAsiaTheme="minorEastAsia"/>
          <w:kern w:val="2"/>
          <w:vertAlign w:val="superscript"/>
          <w:lang w:eastAsia="en-GB"/>
          <w14:ligatures w14:val="standardContextual"/>
        </w:rPr>
        <w:t>th</w:t>
      </w:r>
      <w:r w:rsidRPr="008645B7">
        <w:rPr>
          <w:rFonts w:eastAsiaTheme="minorEastAsia"/>
          <w:kern w:val="2"/>
          <w:lang w:eastAsia="en-GB"/>
          <w14:ligatures w14:val="standardContextual"/>
        </w:rPr>
        <w:t xml:space="preserve"> rev.end. London: Hodder Education.</w:t>
      </w:r>
    </w:p>
    <w:p w14:paraId="0D3AD876" w14:textId="77777777" w:rsidR="008645B7" w:rsidRPr="008645B7" w:rsidRDefault="008645B7" w:rsidP="008645B7">
      <w:pPr>
        <w:spacing w:after="0" w:line="360" w:lineRule="auto"/>
        <w:rPr>
          <w:rFonts w:eastAsiaTheme="minorEastAsia"/>
          <w:i/>
          <w:iCs/>
          <w:color w:val="0563C1" w:themeColor="hyperlink"/>
          <w:kern w:val="2"/>
          <w:u w:val="single"/>
          <w:lang w:eastAsia="en-GB"/>
          <w14:ligatures w14:val="standardContextual"/>
        </w:rPr>
      </w:pPr>
      <w:r w:rsidRPr="008645B7">
        <w:rPr>
          <w:rFonts w:eastAsiaTheme="minorEastAsia"/>
          <w:kern w:val="2"/>
          <w:lang w:eastAsia="en-GB"/>
          <w14:ligatures w14:val="standardContextual"/>
        </w:rPr>
        <w:t xml:space="preserve">NSPCC learning (2021) </w:t>
      </w:r>
      <w:r w:rsidRPr="008645B7">
        <w:rPr>
          <w:rFonts w:eastAsiaTheme="minorEastAsia"/>
          <w:i/>
          <w:iCs/>
          <w:kern w:val="2"/>
          <w:lang w:eastAsia="en-GB"/>
          <w14:ligatures w14:val="standardContextual"/>
        </w:rPr>
        <w:t xml:space="preserve">Attachment and child development. </w:t>
      </w:r>
      <w:r w:rsidRPr="008645B7">
        <w:rPr>
          <w:rFonts w:eastAsiaTheme="minorEastAsia"/>
          <w:kern w:val="2"/>
          <w:lang w:eastAsia="en-GB"/>
          <w14:ligatures w14:val="standardContextual"/>
        </w:rPr>
        <w:t>Available at:</w:t>
      </w:r>
      <w:r w:rsidRPr="008645B7">
        <w:rPr>
          <w:rFonts w:eastAsiaTheme="minorEastAsia"/>
          <w:i/>
          <w:iCs/>
          <w:kern w:val="2"/>
          <w:lang w:eastAsia="en-GB"/>
          <w14:ligatures w14:val="standardContextual"/>
        </w:rPr>
        <w:t xml:space="preserve"> </w:t>
      </w:r>
      <w:hyperlink r:id="rId7" w:history="1">
        <w:r w:rsidRPr="008645B7">
          <w:rPr>
            <w:rFonts w:eastAsiaTheme="minorEastAsia"/>
            <w:i/>
            <w:iCs/>
            <w:color w:val="0563C1" w:themeColor="hyperlink"/>
            <w:kern w:val="2"/>
            <w:u w:val="single"/>
            <w:lang w:eastAsia="en-GB"/>
            <w14:ligatures w14:val="standardContextual"/>
          </w:rPr>
          <w:t>https://learning.nspcc.org.uk/child-health-development/attachment-early-years</w:t>
        </w:r>
      </w:hyperlink>
    </w:p>
    <w:p w14:paraId="258EE309"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(Accessed 17</w:t>
      </w:r>
      <w:r w:rsidRPr="008645B7">
        <w:rPr>
          <w:rFonts w:eastAsiaTheme="minorEastAsia"/>
          <w:kern w:val="2"/>
          <w:vertAlign w:val="superscript"/>
          <w:lang w:eastAsia="en-GB"/>
          <w14:ligatures w14:val="standardContextual"/>
        </w:rPr>
        <w:t>th</w:t>
      </w:r>
      <w:r w:rsidRPr="008645B7">
        <w:rPr>
          <w:rFonts w:eastAsiaTheme="minorEastAsia"/>
          <w:kern w:val="2"/>
          <w:lang w:eastAsia="en-GB"/>
          <w14:ligatures w14:val="standardContextual"/>
        </w:rPr>
        <w:t xml:space="preserve"> October 2023.)</w:t>
      </w:r>
    </w:p>
    <w:p w14:paraId="75A8A4A3"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 xml:space="preserve">SSSC learning zone. </w:t>
      </w:r>
      <w:r w:rsidRPr="008645B7">
        <w:rPr>
          <w:rFonts w:eastAsiaTheme="minorEastAsia"/>
          <w:i/>
          <w:iCs/>
          <w:kern w:val="2"/>
          <w:lang w:eastAsia="en-GB"/>
          <w14:ligatures w14:val="standardContextual"/>
        </w:rPr>
        <w:t xml:space="preserve">Holistic view of child development and learning. </w:t>
      </w:r>
      <w:r w:rsidRPr="008645B7">
        <w:rPr>
          <w:rFonts w:eastAsiaTheme="minorEastAsia"/>
          <w:kern w:val="2"/>
          <w:lang w:eastAsia="en-GB"/>
          <w14:ligatures w14:val="standardContextual"/>
        </w:rPr>
        <w:t xml:space="preserve">Available at: </w:t>
      </w:r>
      <w:hyperlink r:id="rId8" w:history="1">
        <w:r w:rsidRPr="008645B7">
          <w:rPr>
            <w:rFonts w:eastAsiaTheme="minorEastAsia"/>
            <w:color w:val="0563C1" w:themeColor="hyperlink"/>
            <w:kern w:val="2"/>
            <w:u w:val="single"/>
            <w:lang w:eastAsia="en-GB"/>
            <w14:ligatures w14:val="standardContextual"/>
          </w:rPr>
          <w:t>https://www.google.co.uk/url?sa=t&amp;rct=j&amp;q=&amp;esrc=s&amp;source=web&amp;cd=&amp;ved=2ahUKEwil5dXHnJaCAxUVg_0HHei-CRwQFnoECCQQAQ&amp;url=https%3A%2F%2Flearn.sssc.uk.com%2Fapps%2Fdevelopment%2Fchapter-3%2F&amp;usg=AOvVaw33PExA42JdkbGq5xzYmfpb&amp;opi=89978449</w:t>
        </w:r>
      </w:hyperlink>
    </w:p>
    <w:p w14:paraId="61C0EF48"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(Accessed 18</w:t>
      </w:r>
      <w:r w:rsidRPr="008645B7">
        <w:rPr>
          <w:rFonts w:eastAsiaTheme="minorEastAsia"/>
          <w:kern w:val="2"/>
          <w:vertAlign w:val="superscript"/>
          <w:lang w:eastAsia="en-GB"/>
          <w14:ligatures w14:val="standardContextual"/>
        </w:rPr>
        <w:t>th</w:t>
      </w:r>
      <w:r w:rsidRPr="008645B7">
        <w:rPr>
          <w:rFonts w:eastAsiaTheme="minorEastAsia"/>
          <w:kern w:val="2"/>
          <w:lang w:eastAsia="en-GB"/>
          <w14:ligatures w14:val="standardContextual"/>
        </w:rPr>
        <w:t xml:space="preserve"> October 2023.)  </w:t>
      </w:r>
    </w:p>
    <w:p w14:paraId="41A896EA" w14:textId="77777777" w:rsidR="008645B7" w:rsidRPr="008645B7" w:rsidRDefault="008645B7" w:rsidP="008645B7">
      <w:pPr>
        <w:spacing w:after="0" w:line="360" w:lineRule="auto"/>
        <w:rPr>
          <w:rFonts w:eastAsiaTheme="minorEastAsia"/>
          <w:i/>
          <w:iCs/>
          <w:kern w:val="2"/>
          <w:lang w:eastAsia="en-GB"/>
          <w14:ligatures w14:val="standardContextual"/>
        </w:rPr>
      </w:pPr>
      <w:r w:rsidRPr="008645B7">
        <w:rPr>
          <w:rFonts w:eastAsiaTheme="minorEastAsia"/>
          <w:kern w:val="2"/>
          <w:lang w:eastAsia="en-GB"/>
          <w14:ligatures w14:val="standardContextual"/>
        </w:rPr>
        <w:t xml:space="preserve">UNICEF (2019) </w:t>
      </w:r>
      <w:r w:rsidRPr="008645B7">
        <w:rPr>
          <w:rFonts w:eastAsiaTheme="minorEastAsia"/>
          <w:i/>
          <w:iCs/>
          <w:kern w:val="2"/>
          <w:lang w:eastAsia="en-GB"/>
          <w14:ligatures w14:val="standardContextual"/>
        </w:rPr>
        <w:t xml:space="preserve">convention on the rights of the child. Available at: </w:t>
      </w:r>
      <w:hyperlink r:id="rId9" w:history="1">
        <w:r w:rsidRPr="008645B7">
          <w:rPr>
            <w:rFonts w:eastAsiaTheme="minorEastAsia"/>
            <w:i/>
            <w:iCs/>
            <w:color w:val="0563C1" w:themeColor="hyperlink"/>
            <w:kern w:val="2"/>
            <w:u w:val="single"/>
            <w:lang w:eastAsia="en-GB"/>
            <w14:ligatures w14:val="standardContextual"/>
          </w:rPr>
          <w:t>https://www.google.co.uk/url?sa=t&amp;rct=j&amp;q=&amp;esrc=s&amp;source=web&amp;cd=&amp;ved=2ahUKEwj63_yqm5aCAxU0UUEAHUq0CNkQFnoECCUQAQ&amp;url=https%3A%2F%2Fwww.unicef.org.uk%2Fwp-content%2Fuploads%2F2019%2F10%2FUNCRC_summary-1_1.pdf&amp;usg=AOvVaw0FyxVeytU1AQQ3t6Z6LGET&amp;opi=89978449</w:t>
        </w:r>
      </w:hyperlink>
    </w:p>
    <w:p w14:paraId="7BB26F36" w14:textId="77777777" w:rsidR="008645B7" w:rsidRPr="008645B7" w:rsidRDefault="008645B7" w:rsidP="008645B7">
      <w:pPr>
        <w:spacing w:after="0" w:line="360" w:lineRule="auto"/>
        <w:rPr>
          <w:rFonts w:eastAsiaTheme="minorEastAsia"/>
          <w:kern w:val="2"/>
          <w:lang w:eastAsia="en-GB"/>
          <w14:ligatures w14:val="standardContextual"/>
        </w:rPr>
      </w:pPr>
      <w:r w:rsidRPr="008645B7">
        <w:rPr>
          <w:rFonts w:eastAsiaTheme="minorEastAsia"/>
          <w:kern w:val="2"/>
          <w:lang w:eastAsia="en-GB"/>
          <w14:ligatures w14:val="standardContextual"/>
        </w:rPr>
        <w:t>(Accessed 20</w:t>
      </w:r>
      <w:r w:rsidRPr="008645B7">
        <w:rPr>
          <w:rFonts w:eastAsiaTheme="minorEastAsia"/>
          <w:kern w:val="2"/>
          <w:vertAlign w:val="superscript"/>
          <w:lang w:eastAsia="en-GB"/>
          <w14:ligatures w14:val="standardContextual"/>
        </w:rPr>
        <w:t>th</w:t>
      </w:r>
      <w:r w:rsidRPr="008645B7">
        <w:rPr>
          <w:rFonts w:eastAsiaTheme="minorEastAsia"/>
          <w:kern w:val="2"/>
          <w:lang w:eastAsia="en-GB"/>
          <w14:ligatures w14:val="standardContextual"/>
        </w:rPr>
        <w:t xml:space="preserve"> October 2023.)</w:t>
      </w:r>
    </w:p>
    <w:p w14:paraId="07617384" w14:textId="77777777" w:rsidR="008645B7" w:rsidRPr="008645B7" w:rsidRDefault="008645B7" w:rsidP="008645B7">
      <w:pPr>
        <w:spacing w:after="0" w:line="360" w:lineRule="auto"/>
        <w:rPr>
          <w:rFonts w:eastAsiaTheme="minorEastAsia"/>
          <w:kern w:val="2"/>
          <w:lang w:eastAsia="en-GB"/>
          <w14:ligatures w14:val="standardContextual"/>
        </w:rPr>
      </w:pPr>
    </w:p>
    <w:p w14:paraId="3B052254" w14:textId="6A78E7CA" w:rsidR="00A205F6" w:rsidRPr="008645B7" w:rsidRDefault="008645B7" w:rsidP="008645B7">
      <w:pPr>
        <w:spacing w:after="0" w:line="360" w:lineRule="auto"/>
        <w:rPr>
          <w:rFonts w:eastAsiaTheme="minorEastAsia"/>
          <w:i/>
          <w:iCs/>
          <w:kern w:val="2"/>
          <w:lang w:eastAsia="en-GB"/>
          <w14:ligatures w14:val="standardContextual"/>
        </w:rPr>
      </w:pPr>
      <w:r w:rsidRPr="008645B7">
        <w:rPr>
          <w:rFonts w:eastAsiaTheme="minorEastAsia"/>
          <w:i/>
          <w:iCs/>
          <w:kern w:val="2"/>
          <w:lang w:eastAsia="en-GB"/>
          <w14:ligatures w14:val="standardContextual"/>
        </w:rPr>
        <w:t xml:space="preserve"> </w:t>
      </w:r>
    </w:p>
    <w:sectPr w:rsidR="00A205F6" w:rsidRPr="008645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74469"/>
    <w:multiLevelType w:val="multilevel"/>
    <w:tmpl w:val="6840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79750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BB8"/>
    <w:rsid w:val="000032A6"/>
    <w:rsid w:val="00006419"/>
    <w:rsid w:val="00006785"/>
    <w:rsid w:val="00015384"/>
    <w:rsid w:val="00043445"/>
    <w:rsid w:val="00047D59"/>
    <w:rsid w:val="00054610"/>
    <w:rsid w:val="000575D6"/>
    <w:rsid w:val="0006024D"/>
    <w:rsid w:val="000664EE"/>
    <w:rsid w:val="000666FF"/>
    <w:rsid w:val="000671B0"/>
    <w:rsid w:val="00070346"/>
    <w:rsid w:val="000709CB"/>
    <w:rsid w:val="000743B5"/>
    <w:rsid w:val="0008330C"/>
    <w:rsid w:val="00087D87"/>
    <w:rsid w:val="00092961"/>
    <w:rsid w:val="00093B95"/>
    <w:rsid w:val="000A2FF8"/>
    <w:rsid w:val="000A7B5F"/>
    <w:rsid w:val="000B2295"/>
    <w:rsid w:val="000B579C"/>
    <w:rsid w:val="000C1375"/>
    <w:rsid w:val="000C35CA"/>
    <w:rsid w:val="000C3973"/>
    <w:rsid w:val="000C61A2"/>
    <w:rsid w:val="000C7F3E"/>
    <w:rsid w:val="000D0AD0"/>
    <w:rsid w:val="000D6E82"/>
    <w:rsid w:val="000E1F03"/>
    <w:rsid w:val="000E3AA6"/>
    <w:rsid w:val="000E4AB0"/>
    <w:rsid w:val="000E7BDC"/>
    <w:rsid w:val="000F2191"/>
    <w:rsid w:val="000F4C16"/>
    <w:rsid w:val="000F4E1B"/>
    <w:rsid w:val="000F7268"/>
    <w:rsid w:val="00101768"/>
    <w:rsid w:val="00103BAE"/>
    <w:rsid w:val="00104C3C"/>
    <w:rsid w:val="00106B4E"/>
    <w:rsid w:val="00112038"/>
    <w:rsid w:val="001127E2"/>
    <w:rsid w:val="00117CBB"/>
    <w:rsid w:val="001230B9"/>
    <w:rsid w:val="00126ACE"/>
    <w:rsid w:val="00135DEE"/>
    <w:rsid w:val="00137634"/>
    <w:rsid w:val="00147ABC"/>
    <w:rsid w:val="001537D9"/>
    <w:rsid w:val="00154D62"/>
    <w:rsid w:val="00162BC2"/>
    <w:rsid w:val="001641E2"/>
    <w:rsid w:val="00166C16"/>
    <w:rsid w:val="00172ADB"/>
    <w:rsid w:val="00176294"/>
    <w:rsid w:val="001806E7"/>
    <w:rsid w:val="0018141A"/>
    <w:rsid w:val="001906FE"/>
    <w:rsid w:val="00194534"/>
    <w:rsid w:val="001A3360"/>
    <w:rsid w:val="001B16FA"/>
    <w:rsid w:val="001B1B99"/>
    <w:rsid w:val="001B32D4"/>
    <w:rsid w:val="001B5FDD"/>
    <w:rsid w:val="001B7C46"/>
    <w:rsid w:val="001C1518"/>
    <w:rsid w:val="001C4CE4"/>
    <w:rsid w:val="001D26A1"/>
    <w:rsid w:val="001D281D"/>
    <w:rsid w:val="001D3279"/>
    <w:rsid w:val="001E0043"/>
    <w:rsid w:val="001E1BE4"/>
    <w:rsid w:val="001E2A04"/>
    <w:rsid w:val="001E4904"/>
    <w:rsid w:val="001F0372"/>
    <w:rsid w:val="001F67A2"/>
    <w:rsid w:val="001F76C3"/>
    <w:rsid w:val="002033BD"/>
    <w:rsid w:val="00204790"/>
    <w:rsid w:val="00207A80"/>
    <w:rsid w:val="002106EC"/>
    <w:rsid w:val="00214CF1"/>
    <w:rsid w:val="00221197"/>
    <w:rsid w:val="00224A93"/>
    <w:rsid w:val="00234886"/>
    <w:rsid w:val="00245B51"/>
    <w:rsid w:val="00246310"/>
    <w:rsid w:val="002522DC"/>
    <w:rsid w:val="002554CA"/>
    <w:rsid w:val="002714C1"/>
    <w:rsid w:val="00272913"/>
    <w:rsid w:val="002749EF"/>
    <w:rsid w:val="00274C98"/>
    <w:rsid w:val="002824F6"/>
    <w:rsid w:val="002825A0"/>
    <w:rsid w:val="00283CDA"/>
    <w:rsid w:val="0028528C"/>
    <w:rsid w:val="00285FBF"/>
    <w:rsid w:val="00286D18"/>
    <w:rsid w:val="00287FAF"/>
    <w:rsid w:val="00296AB2"/>
    <w:rsid w:val="00296B21"/>
    <w:rsid w:val="002A6DCF"/>
    <w:rsid w:val="002A7936"/>
    <w:rsid w:val="002B15D1"/>
    <w:rsid w:val="002B2D9F"/>
    <w:rsid w:val="002B57BB"/>
    <w:rsid w:val="002C5FC0"/>
    <w:rsid w:val="002C6C81"/>
    <w:rsid w:val="002C716E"/>
    <w:rsid w:val="002D2B20"/>
    <w:rsid w:val="002D2D86"/>
    <w:rsid w:val="002E2140"/>
    <w:rsid w:val="002E5960"/>
    <w:rsid w:val="002E6317"/>
    <w:rsid w:val="002E720E"/>
    <w:rsid w:val="002F245B"/>
    <w:rsid w:val="003044E4"/>
    <w:rsid w:val="00306E2A"/>
    <w:rsid w:val="00307C1E"/>
    <w:rsid w:val="003130EF"/>
    <w:rsid w:val="0031741E"/>
    <w:rsid w:val="00322940"/>
    <w:rsid w:val="003246AA"/>
    <w:rsid w:val="00325820"/>
    <w:rsid w:val="003259F9"/>
    <w:rsid w:val="00332B2D"/>
    <w:rsid w:val="00334883"/>
    <w:rsid w:val="00334C3B"/>
    <w:rsid w:val="0033675B"/>
    <w:rsid w:val="003447FC"/>
    <w:rsid w:val="00344D00"/>
    <w:rsid w:val="00346777"/>
    <w:rsid w:val="0036404D"/>
    <w:rsid w:val="0037500B"/>
    <w:rsid w:val="00377FB5"/>
    <w:rsid w:val="00383C95"/>
    <w:rsid w:val="00386573"/>
    <w:rsid w:val="00390FB1"/>
    <w:rsid w:val="00392157"/>
    <w:rsid w:val="00393C71"/>
    <w:rsid w:val="0039431B"/>
    <w:rsid w:val="003A010E"/>
    <w:rsid w:val="003A09D9"/>
    <w:rsid w:val="003A5A91"/>
    <w:rsid w:val="003B4D99"/>
    <w:rsid w:val="003B523A"/>
    <w:rsid w:val="003C1218"/>
    <w:rsid w:val="003C32AF"/>
    <w:rsid w:val="003D0635"/>
    <w:rsid w:val="003D6DCC"/>
    <w:rsid w:val="003D76AB"/>
    <w:rsid w:val="003E493C"/>
    <w:rsid w:val="00404D10"/>
    <w:rsid w:val="004051CE"/>
    <w:rsid w:val="00410B29"/>
    <w:rsid w:val="00411BA4"/>
    <w:rsid w:val="00414B6C"/>
    <w:rsid w:val="00422BB8"/>
    <w:rsid w:val="0043039C"/>
    <w:rsid w:val="00431A99"/>
    <w:rsid w:val="00436638"/>
    <w:rsid w:val="00436D52"/>
    <w:rsid w:val="0044017E"/>
    <w:rsid w:val="00440982"/>
    <w:rsid w:val="00447F2A"/>
    <w:rsid w:val="00450EB2"/>
    <w:rsid w:val="00456994"/>
    <w:rsid w:val="0046399C"/>
    <w:rsid w:val="004644BD"/>
    <w:rsid w:val="004661E6"/>
    <w:rsid w:val="00467E33"/>
    <w:rsid w:val="00471469"/>
    <w:rsid w:val="00485DFB"/>
    <w:rsid w:val="004863F1"/>
    <w:rsid w:val="004A32DF"/>
    <w:rsid w:val="004A66A5"/>
    <w:rsid w:val="004B190F"/>
    <w:rsid w:val="004C33D9"/>
    <w:rsid w:val="004D7607"/>
    <w:rsid w:val="004E3FAD"/>
    <w:rsid w:val="004E65A4"/>
    <w:rsid w:val="004E7C42"/>
    <w:rsid w:val="004E7C70"/>
    <w:rsid w:val="004F2554"/>
    <w:rsid w:val="0050219A"/>
    <w:rsid w:val="00502743"/>
    <w:rsid w:val="0050474B"/>
    <w:rsid w:val="00504D70"/>
    <w:rsid w:val="00512049"/>
    <w:rsid w:val="00532D43"/>
    <w:rsid w:val="00544545"/>
    <w:rsid w:val="00553ECB"/>
    <w:rsid w:val="00560638"/>
    <w:rsid w:val="00562567"/>
    <w:rsid w:val="005703CA"/>
    <w:rsid w:val="00591BA3"/>
    <w:rsid w:val="005927D7"/>
    <w:rsid w:val="0059772F"/>
    <w:rsid w:val="005A48DA"/>
    <w:rsid w:val="005B2668"/>
    <w:rsid w:val="005B3026"/>
    <w:rsid w:val="005B3993"/>
    <w:rsid w:val="005B42DF"/>
    <w:rsid w:val="005C6BD1"/>
    <w:rsid w:val="005D00CF"/>
    <w:rsid w:val="005E36B4"/>
    <w:rsid w:val="005E525D"/>
    <w:rsid w:val="005E73F7"/>
    <w:rsid w:val="005F71F4"/>
    <w:rsid w:val="006009EB"/>
    <w:rsid w:val="00607381"/>
    <w:rsid w:val="00617073"/>
    <w:rsid w:val="006172A4"/>
    <w:rsid w:val="00626A94"/>
    <w:rsid w:val="0063111B"/>
    <w:rsid w:val="0063245C"/>
    <w:rsid w:val="006351D7"/>
    <w:rsid w:val="006426A7"/>
    <w:rsid w:val="006428C4"/>
    <w:rsid w:val="006519BC"/>
    <w:rsid w:val="00653329"/>
    <w:rsid w:val="00657D15"/>
    <w:rsid w:val="00660221"/>
    <w:rsid w:val="00665F57"/>
    <w:rsid w:val="00667AEB"/>
    <w:rsid w:val="00673C2F"/>
    <w:rsid w:val="00677EE7"/>
    <w:rsid w:val="006800D2"/>
    <w:rsid w:val="00687A12"/>
    <w:rsid w:val="00693410"/>
    <w:rsid w:val="006954A9"/>
    <w:rsid w:val="006A2743"/>
    <w:rsid w:val="006A3D05"/>
    <w:rsid w:val="006A4351"/>
    <w:rsid w:val="006A4D79"/>
    <w:rsid w:val="006A5147"/>
    <w:rsid w:val="006D5C20"/>
    <w:rsid w:val="006E7F77"/>
    <w:rsid w:val="006F187B"/>
    <w:rsid w:val="006F2F1B"/>
    <w:rsid w:val="0070552A"/>
    <w:rsid w:val="00706D0A"/>
    <w:rsid w:val="00707004"/>
    <w:rsid w:val="00710141"/>
    <w:rsid w:val="007148FD"/>
    <w:rsid w:val="00725A6D"/>
    <w:rsid w:val="007374FF"/>
    <w:rsid w:val="0074150B"/>
    <w:rsid w:val="00745AB7"/>
    <w:rsid w:val="00751090"/>
    <w:rsid w:val="007579C0"/>
    <w:rsid w:val="00757A80"/>
    <w:rsid w:val="00767FCE"/>
    <w:rsid w:val="00770FFF"/>
    <w:rsid w:val="00783A86"/>
    <w:rsid w:val="00786440"/>
    <w:rsid w:val="0079469F"/>
    <w:rsid w:val="007A77C4"/>
    <w:rsid w:val="007B0E95"/>
    <w:rsid w:val="007B13FD"/>
    <w:rsid w:val="007B268E"/>
    <w:rsid w:val="007B59FA"/>
    <w:rsid w:val="007C67E9"/>
    <w:rsid w:val="007C7AF7"/>
    <w:rsid w:val="007E10FC"/>
    <w:rsid w:val="007E17EA"/>
    <w:rsid w:val="007F461D"/>
    <w:rsid w:val="007F54D2"/>
    <w:rsid w:val="00803B55"/>
    <w:rsid w:val="008051DA"/>
    <w:rsid w:val="00807FBC"/>
    <w:rsid w:val="00811F39"/>
    <w:rsid w:val="00813010"/>
    <w:rsid w:val="00814EF2"/>
    <w:rsid w:val="00820944"/>
    <w:rsid w:val="00822C3A"/>
    <w:rsid w:val="008270A6"/>
    <w:rsid w:val="0083221D"/>
    <w:rsid w:val="0083410C"/>
    <w:rsid w:val="00836D45"/>
    <w:rsid w:val="00855E23"/>
    <w:rsid w:val="00862884"/>
    <w:rsid w:val="008645B7"/>
    <w:rsid w:val="00877BE8"/>
    <w:rsid w:val="00886844"/>
    <w:rsid w:val="008953DF"/>
    <w:rsid w:val="008A6692"/>
    <w:rsid w:val="008A70B9"/>
    <w:rsid w:val="008B2302"/>
    <w:rsid w:val="008C232C"/>
    <w:rsid w:val="008C2C2B"/>
    <w:rsid w:val="008D21B7"/>
    <w:rsid w:val="008D2CB6"/>
    <w:rsid w:val="008E0959"/>
    <w:rsid w:val="008E4F85"/>
    <w:rsid w:val="008E52D1"/>
    <w:rsid w:val="008E5F3E"/>
    <w:rsid w:val="008F4E2E"/>
    <w:rsid w:val="008F6F11"/>
    <w:rsid w:val="00900F54"/>
    <w:rsid w:val="00901D20"/>
    <w:rsid w:val="009039CC"/>
    <w:rsid w:val="0090627F"/>
    <w:rsid w:val="00907A63"/>
    <w:rsid w:val="00911179"/>
    <w:rsid w:val="0091170E"/>
    <w:rsid w:val="00920C19"/>
    <w:rsid w:val="009233F2"/>
    <w:rsid w:val="00927AED"/>
    <w:rsid w:val="00927D2D"/>
    <w:rsid w:val="00930732"/>
    <w:rsid w:val="009369B0"/>
    <w:rsid w:val="0094098A"/>
    <w:rsid w:val="0094127A"/>
    <w:rsid w:val="00945273"/>
    <w:rsid w:val="00945A5F"/>
    <w:rsid w:val="00947C4B"/>
    <w:rsid w:val="00950F03"/>
    <w:rsid w:val="009512E0"/>
    <w:rsid w:val="00952526"/>
    <w:rsid w:val="00955D03"/>
    <w:rsid w:val="00967A29"/>
    <w:rsid w:val="00976692"/>
    <w:rsid w:val="009804D8"/>
    <w:rsid w:val="00987ACA"/>
    <w:rsid w:val="00987BC8"/>
    <w:rsid w:val="009A35D1"/>
    <w:rsid w:val="009A6227"/>
    <w:rsid w:val="009A6AFF"/>
    <w:rsid w:val="009B6B2A"/>
    <w:rsid w:val="009C25A9"/>
    <w:rsid w:val="009C309B"/>
    <w:rsid w:val="009C4AE9"/>
    <w:rsid w:val="009C7415"/>
    <w:rsid w:val="009D1F33"/>
    <w:rsid w:val="009D3234"/>
    <w:rsid w:val="009F2C3F"/>
    <w:rsid w:val="009F65F6"/>
    <w:rsid w:val="00A01C9E"/>
    <w:rsid w:val="00A02070"/>
    <w:rsid w:val="00A042F6"/>
    <w:rsid w:val="00A045E2"/>
    <w:rsid w:val="00A04EE5"/>
    <w:rsid w:val="00A0540D"/>
    <w:rsid w:val="00A1564C"/>
    <w:rsid w:val="00A205F6"/>
    <w:rsid w:val="00A22845"/>
    <w:rsid w:val="00A26AD3"/>
    <w:rsid w:val="00A279DE"/>
    <w:rsid w:val="00A30F79"/>
    <w:rsid w:val="00A35718"/>
    <w:rsid w:val="00A3700B"/>
    <w:rsid w:val="00A371CF"/>
    <w:rsid w:val="00A37476"/>
    <w:rsid w:val="00A37B80"/>
    <w:rsid w:val="00A457D2"/>
    <w:rsid w:val="00A57970"/>
    <w:rsid w:val="00A61D7D"/>
    <w:rsid w:val="00A7369B"/>
    <w:rsid w:val="00A73C2B"/>
    <w:rsid w:val="00A8048C"/>
    <w:rsid w:val="00A8056A"/>
    <w:rsid w:val="00A814FC"/>
    <w:rsid w:val="00A86BB1"/>
    <w:rsid w:val="00A86E78"/>
    <w:rsid w:val="00A918F8"/>
    <w:rsid w:val="00A91DC3"/>
    <w:rsid w:val="00A92141"/>
    <w:rsid w:val="00AA187E"/>
    <w:rsid w:val="00AA4761"/>
    <w:rsid w:val="00AB0A18"/>
    <w:rsid w:val="00AB6D7B"/>
    <w:rsid w:val="00AD02E5"/>
    <w:rsid w:val="00AD05C4"/>
    <w:rsid w:val="00AD41D0"/>
    <w:rsid w:val="00AD5312"/>
    <w:rsid w:val="00AE344D"/>
    <w:rsid w:val="00AE3757"/>
    <w:rsid w:val="00AE4899"/>
    <w:rsid w:val="00AE5AAF"/>
    <w:rsid w:val="00AF0E87"/>
    <w:rsid w:val="00B01215"/>
    <w:rsid w:val="00B0525C"/>
    <w:rsid w:val="00B0638D"/>
    <w:rsid w:val="00B10C33"/>
    <w:rsid w:val="00B12258"/>
    <w:rsid w:val="00B228CC"/>
    <w:rsid w:val="00B33602"/>
    <w:rsid w:val="00B33A00"/>
    <w:rsid w:val="00B35554"/>
    <w:rsid w:val="00B4461C"/>
    <w:rsid w:val="00B465D4"/>
    <w:rsid w:val="00B47DA2"/>
    <w:rsid w:val="00B56DD4"/>
    <w:rsid w:val="00B61853"/>
    <w:rsid w:val="00B75290"/>
    <w:rsid w:val="00B91641"/>
    <w:rsid w:val="00BB48CA"/>
    <w:rsid w:val="00BC3B4D"/>
    <w:rsid w:val="00BC4413"/>
    <w:rsid w:val="00BC50AB"/>
    <w:rsid w:val="00BC51EC"/>
    <w:rsid w:val="00BE17B7"/>
    <w:rsid w:val="00BE3351"/>
    <w:rsid w:val="00BF1AB7"/>
    <w:rsid w:val="00C0367B"/>
    <w:rsid w:val="00C1232C"/>
    <w:rsid w:val="00C16E96"/>
    <w:rsid w:val="00C2063B"/>
    <w:rsid w:val="00C2199D"/>
    <w:rsid w:val="00C26ABD"/>
    <w:rsid w:val="00C27E57"/>
    <w:rsid w:val="00C33330"/>
    <w:rsid w:val="00C34BC1"/>
    <w:rsid w:val="00C373E5"/>
    <w:rsid w:val="00C40637"/>
    <w:rsid w:val="00C504FF"/>
    <w:rsid w:val="00C57595"/>
    <w:rsid w:val="00C57F04"/>
    <w:rsid w:val="00C63750"/>
    <w:rsid w:val="00C669A0"/>
    <w:rsid w:val="00C67AEA"/>
    <w:rsid w:val="00C67CEF"/>
    <w:rsid w:val="00C71428"/>
    <w:rsid w:val="00C80BDB"/>
    <w:rsid w:val="00C85038"/>
    <w:rsid w:val="00CA48F3"/>
    <w:rsid w:val="00CB0C4E"/>
    <w:rsid w:val="00CB4FF5"/>
    <w:rsid w:val="00CB6DF9"/>
    <w:rsid w:val="00CC1253"/>
    <w:rsid w:val="00CD5D37"/>
    <w:rsid w:val="00CD720E"/>
    <w:rsid w:val="00CD7455"/>
    <w:rsid w:val="00CE422E"/>
    <w:rsid w:val="00D00C21"/>
    <w:rsid w:val="00D01E4A"/>
    <w:rsid w:val="00D02787"/>
    <w:rsid w:val="00D04B35"/>
    <w:rsid w:val="00D04FFB"/>
    <w:rsid w:val="00D05E09"/>
    <w:rsid w:val="00D06686"/>
    <w:rsid w:val="00D07CF1"/>
    <w:rsid w:val="00D212B5"/>
    <w:rsid w:val="00D31976"/>
    <w:rsid w:val="00D36703"/>
    <w:rsid w:val="00D37747"/>
    <w:rsid w:val="00D42B3C"/>
    <w:rsid w:val="00D532CE"/>
    <w:rsid w:val="00D568C7"/>
    <w:rsid w:val="00D6522F"/>
    <w:rsid w:val="00D66D21"/>
    <w:rsid w:val="00D70493"/>
    <w:rsid w:val="00D725F5"/>
    <w:rsid w:val="00D75250"/>
    <w:rsid w:val="00D75EF0"/>
    <w:rsid w:val="00D80FB5"/>
    <w:rsid w:val="00D8113E"/>
    <w:rsid w:val="00D82F29"/>
    <w:rsid w:val="00D84F51"/>
    <w:rsid w:val="00D85933"/>
    <w:rsid w:val="00DA37B7"/>
    <w:rsid w:val="00DA4772"/>
    <w:rsid w:val="00DA4AA8"/>
    <w:rsid w:val="00DA4C45"/>
    <w:rsid w:val="00DA500C"/>
    <w:rsid w:val="00DA6231"/>
    <w:rsid w:val="00DB30D1"/>
    <w:rsid w:val="00DB554B"/>
    <w:rsid w:val="00DC2B1D"/>
    <w:rsid w:val="00DC2FFE"/>
    <w:rsid w:val="00DC30C5"/>
    <w:rsid w:val="00DC5B04"/>
    <w:rsid w:val="00DD5169"/>
    <w:rsid w:val="00DD6199"/>
    <w:rsid w:val="00DE1515"/>
    <w:rsid w:val="00DE2FF6"/>
    <w:rsid w:val="00DE7DC3"/>
    <w:rsid w:val="00DF10FB"/>
    <w:rsid w:val="00DF3B37"/>
    <w:rsid w:val="00DF47CC"/>
    <w:rsid w:val="00E03847"/>
    <w:rsid w:val="00E06D43"/>
    <w:rsid w:val="00E15301"/>
    <w:rsid w:val="00E1582E"/>
    <w:rsid w:val="00E16823"/>
    <w:rsid w:val="00E21FF0"/>
    <w:rsid w:val="00E2423A"/>
    <w:rsid w:val="00E300CE"/>
    <w:rsid w:val="00E30221"/>
    <w:rsid w:val="00E40BDF"/>
    <w:rsid w:val="00E42666"/>
    <w:rsid w:val="00E43753"/>
    <w:rsid w:val="00E626E6"/>
    <w:rsid w:val="00E62E6E"/>
    <w:rsid w:val="00E70B6F"/>
    <w:rsid w:val="00E7433E"/>
    <w:rsid w:val="00E8311B"/>
    <w:rsid w:val="00E87716"/>
    <w:rsid w:val="00E94EDB"/>
    <w:rsid w:val="00EA5617"/>
    <w:rsid w:val="00EB3C52"/>
    <w:rsid w:val="00EB753C"/>
    <w:rsid w:val="00EC0E05"/>
    <w:rsid w:val="00EC2D9D"/>
    <w:rsid w:val="00EC790C"/>
    <w:rsid w:val="00ED2B36"/>
    <w:rsid w:val="00EE17D2"/>
    <w:rsid w:val="00EE1DBF"/>
    <w:rsid w:val="00EE26EE"/>
    <w:rsid w:val="00EF1B34"/>
    <w:rsid w:val="00EF32A1"/>
    <w:rsid w:val="00EF37B4"/>
    <w:rsid w:val="00EF6983"/>
    <w:rsid w:val="00F056DD"/>
    <w:rsid w:val="00F0633E"/>
    <w:rsid w:val="00F06AC0"/>
    <w:rsid w:val="00F155E8"/>
    <w:rsid w:val="00F2242D"/>
    <w:rsid w:val="00F25ECD"/>
    <w:rsid w:val="00F30D59"/>
    <w:rsid w:val="00F34DA6"/>
    <w:rsid w:val="00F37D6D"/>
    <w:rsid w:val="00F501F0"/>
    <w:rsid w:val="00F503C4"/>
    <w:rsid w:val="00F51D5F"/>
    <w:rsid w:val="00F6046F"/>
    <w:rsid w:val="00F60807"/>
    <w:rsid w:val="00F62418"/>
    <w:rsid w:val="00F7198A"/>
    <w:rsid w:val="00F75033"/>
    <w:rsid w:val="00F77801"/>
    <w:rsid w:val="00F82636"/>
    <w:rsid w:val="00F941B5"/>
    <w:rsid w:val="00F97ADE"/>
    <w:rsid w:val="00FA0B06"/>
    <w:rsid w:val="00FA6AA9"/>
    <w:rsid w:val="00FB6E5A"/>
    <w:rsid w:val="00FB7D00"/>
    <w:rsid w:val="00FC2EF7"/>
    <w:rsid w:val="00FC583C"/>
    <w:rsid w:val="00FC7402"/>
    <w:rsid w:val="00FD34F5"/>
    <w:rsid w:val="00FD4DFA"/>
    <w:rsid w:val="00FD5DB8"/>
    <w:rsid w:val="00FD6326"/>
    <w:rsid w:val="00FD77B3"/>
    <w:rsid w:val="00FF041F"/>
    <w:rsid w:val="00FF0956"/>
    <w:rsid w:val="00FF1DB6"/>
    <w:rsid w:val="00FF227C"/>
    <w:rsid w:val="00FF5C9E"/>
    <w:rsid w:val="00FF78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03E6"/>
  <w15:chartTrackingRefBased/>
  <w15:docId w15:val="{63BF95B3-4192-4ECC-86A6-3F4F2ADE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554B"/>
    <w:rPr>
      <w:color w:val="0000FF"/>
      <w:u w:val="single"/>
    </w:rPr>
  </w:style>
  <w:style w:type="paragraph" w:styleId="NormalWeb">
    <w:name w:val="Normal (Web)"/>
    <w:basedOn w:val="Normal"/>
    <w:uiPriority w:val="99"/>
    <w:semiHidden/>
    <w:unhideWhenUsed/>
    <w:rsid w:val="007F54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725F5"/>
    <w:rPr>
      <w:b/>
      <w:bCs/>
    </w:rPr>
  </w:style>
  <w:style w:type="character" w:customStyle="1" w:styleId="apple-converted-space">
    <w:name w:val="apple-converted-space"/>
    <w:basedOn w:val="DefaultParagraphFont"/>
    <w:rsid w:val="00285FBF"/>
  </w:style>
  <w:style w:type="character" w:styleId="Emphasis">
    <w:name w:val="Emphasis"/>
    <w:basedOn w:val="DefaultParagraphFont"/>
    <w:uiPriority w:val="20"/>
    <w:qFormat/>
    <w:rsid w:val="00285F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695856">
      <w:bodyDiv w:val="1"/>
      <w:marLeft w:val="0"/>
      <w:marRight w:val="0"/>
      <w:marTop w:val="0"/>
      <w:marBottom w:val="0"/>
      <w:divBdr>
        <w:top w:val="none" w:sz="0" w:space="0" w:color="auto"/>
        <w:left w:val="none" w:sz="0" w:space="0" w:color="auto"/>
        <w:bottom w:val="none" w:sz="0" w:space="0" w:color="auto"/>
        <w:right w:val="none" w:sz="0" w:space="0" w:color="auto"/>
      </w:divBdr>
    </w:div>
    <w:div w:id="168712723">
      <w:bodyDiv w:val="1"/>
      <w:marLeft w:val="0"/>
      <w:marRight w:val="0"/>
      <w:marTop w:val="0"/>
      <w:marBottom w:val="0"/>
      <w:divBdr>
        <w:top w:val="none" w:sz="0" w:space="0" w:color="auto"/>
        <w:left w:val="none" w:sz="0" w:space="0" w:color="auto"/>
        <w:bottom w:val="none" w:sz="0" w:space="0" w:color="auto"/>
        <w:right w:val="none" w:sz="0" w:space="0" w:color="auto"/>
      </w:divBdr>
    </w:div>
    <w:div w:id="637149388">
      <w:bodyDiv w:val="1"/>
      <w:marLeft w:val="0"/>
      <w:marRight w:val="0"/>
      <w:marTop w:val="0"/>
      <w:marBottom w:val="0"/>
      <w:divBdr>
        <w:top w:val="none" w:sz="0" w:space="0" w:color="auto"/>
        <w:left w:val="none" w:sz="0" w:space="0" w:color="auto"/>
        <w:bottom w:val="none" w:sz="0" w:space="0" w:color="auto"/>
        <w:right w:val="none" w:sz="0" w:space="0" w:color="auto"/>
      </w:divBdr>
      <w:divsChild>
        <w:div w:id="1549292964">
          <w:blockQuote w:val="1"/>
          <w:marLeft w:val="0"/>
          <w:marRight w:val="0"/>
          <w:marTop w:val="300"/>
          <w:marBottom w:val="300"/>
          <w:divBdr>
            <w:top w:val="none" w:sz="0" w:space="15" w:color="0085F1"/>
            <w:left w:val="single" w:sz="36" w:space="15" w:color="0085F1"/>
            <w:bottom w:val="none" w:sz="0" w:space="15" w:color="0085F1"/>
            <w:right w:val="none" w:sz="0" w:space="15" w:color="0085F1"/>
          </w:divBdr>
        </w:div>
      </w:divsChild>
    </w:div>
    <w:div w:id="1677804198">
      <w:bodyDiv w:val="1"/>
      <w:marLeft w:val="0"/>
      <w:marRight w:val="0"/>
      <w:marTop w:val="0"/>
      <w:marBottom w:val="0"/>
      <w:divBdr>
        <w:top w:val="none" w:sz="0" w:space="0" w:color="auto"/>
        <w:left w:val="none" w:sz="0" w:space="0" w:color="auto"/>
        <w:bottom w:val="none" w:sz="0" w:space="0" w:color="auto"/>
        <w:right w:val="none" w:sz="0" w:space="0" w:color="auto"/>
      </w:divBdr>
    </w:div>
    <w:div w:id="203040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t&amp;rct=j&amp;q=&amp;esrc=s&amp;source=web&amp;cd=&amp;ved=2ahUKEwil5dXHnJaCAxUVg_0HHei-CRwQFnoECCQQAQ&amp;url=https%3A%2F%2Flearn.sssc.uk.com%2Fapps%2Fdevelopment%2Fchapter-3%2F&amp;usg=AOvVaw33PExA42JdkbGq5xzYmfpb&amp;opi=89978449" TargetMode="External"/><Relationship Id="rId3" Type="http://schemas.openxmlformats.org/officeDocument/2006/relationships/settings" Target="settings.xml"/><Relationship Id="rId7" Type="http://schemas.openxmlformats.org/officeDocument/2006/relationships/hyperlink" Target="https://learning.nspcc.org.uk/child-health-development/attachment-early-yea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uk/url?sa=t&amp;rct=j&amp;q=&amp;esrc=s&amp;source=web&amp;cd=&amp;ved=2ahUKEwjFnemXvZaCAxWMVUEAHSwhDFEQFnoECA8QAQ&amp;url=http%3A%2F%2Fwww.personalityresearch.org%2Fpapers%2Flee.html&amp;usg=AOvVaw3gbz4Ob0f4D-pJA2KXmtgE&amp;opi=89978449" TargetMode="External"/><Relationship Id="rId11" Type="http://schemas.openxmlformats.org/officeDocument/2006/relationships/theme" Target="theme/theme1.xml"/><Relationship Id="rId5" Type="http://schemas.openxmlformats.org/officeDocument/2006/relationships/hyperlink" Target="https://www.google.co.uk/url?sa=t&amp;rct=j&amp;q=&amp;esrc=s&amp;source=web&amp;cd=&amp;ved=2ahUKEwil5dXHnJaCAxUVg_0HHei-CRwQFnoECCMQAQ&amp;url=https%3A%2F%2Fbirthto5matters.org.uk%2Fholistic-development-and-learning-2%2F&amp;usg=AOvVaw3fu3ogj_EBK82igpPBHRNs&amp;opi=8997844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uk/url?sa=t&amp;rct=j&amp;q=&amp;esrc=s&amp;source=web&amp;cd=&amp;ved=2ahUKEwj63_yqm5aCAxU0UUEAHUq0CNkQFnoECCUQAQ&amp;url=https%3A%2F%2Fwww.unicef.org.uk%2Fwp-content%2Fuploads%2F2019%2F10%2FUNCRC_summary-1_1.pdf&amp;usg=AOvVaw0FyxVeytU1AQQ3t6Z6LGET&amp;opi=899784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6602</TotalTime>
  <Pages>5</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Gibbons</dc:creator>
  <cp:keywords/>
  <dc:description/>
  <cp:lastModifiedBy>Annabella Gibbons</cp:lastModifiedBy>
  <cp:revision>546</cp:revision>
  <dcterms:created xsi:type="dcterms:W3CDTF">2023-10-10T11:51:00Z</dcterms:created>
  <dcterms:modified xsi:type="dcterms:W3CDTF">2023-10-27T16:31:00Z</dcterms:modified>
</cp:coreProperties>
</file>