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8F078D">
              <w:rPr>
                <w:rFonts w:ascii="Arial" w:hAnsi="Arial" w:cs="Arial"/>
                <w:b/>
                <w:sz w:val="22"/>
                <w:szCs w:val="22"/>
                <w:highlight w:val="yellow"/>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8F078D">
              <w:rPr>
                <w:rFonts w:ascii="MS Gothic" w:hAnsi="MS Gothic" w:eastAsia="MS Gothic" w:cs="Arial"/>
                <w:sz w:val="22"/>
                <w:szCs w:val="22"/>
                <w:highlight w:val="yellow"/>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7FC6BCC0"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8F078D" w14:paraId="7390EF22" w14:textId="63FE3D4D">
            <w:pPr>
              <w:rPr>
                <w:rFonts w:ascii="Arial" w:hAnsi="Arial" w:cs="Arial"/>
                <w:sz w:val="22"/>
                <w:szCs w:val="22"/>
              </w:rPr>
            </w:pPr>
            <w:r>
              <w:rPr>
                <w:rFonts w:ascii="Arial" w:hAnsi="Arial" w:cs="Arial"/>
                <w:sz w:val="22"/>
                <w:szCs w:val="22"/>
              </w:rPr>
              <w:t xml:space="preserve">Ceri-Marie Jones </w:t>
            </w:r>
          </w:p>
        </w:tc>
      </w:tr>
      <w:tr w:rsidRPr="003C7DED" w:rsidR="00B60A98" w:rsidTr="7FC6BCC0"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7FC6BCC0"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5F4248" w14:paraId="57FD9949" w14:textId="006EACC4">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A80868" w:rsidTr="7FC6BCC0"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59AB1E52" w14:paraId="1F600854" w14:textId="66986D69">
            <w:r w:rsidRPr="2C3A448C">
              <w:rPr>
                <w:rFonts w:ascii="Arial" w:hAnsi="Arial" w:cs="Arial"/>
                <w:sz w:val="22"/>
                <w:szCs w:val="22"/>
              </w:rPr>
              <w:t>I</w:t>
            </w:r>
            <w:r w:rsidRPr="2C3A448C" w:rsidR="67D1743E">
              <w:rPr>
                <w:rFonts w:ascii="Arial" w:hAnsi="Arial" w:cs="Arial"/>
                <w:sz w:val="22"/>
                <w:szCs w:val="22"/>
              </w:rPr>
              <w:t>MH</w:t>
            </w:r>
          </w:p>
          <w:p w:rsidRPr="003C7DED" w:rsidR="00A80868" w:rsidP="008C14E9" w:rsidRDefault="00A80868" w14:paraId="422C415A" w14:textId="77777777">
            <w:pPr>
              <w:rPr>
                <w:rFonts w:ascii="Arial" w:hAnsi="Arial" w:cs="Arial"/>
                <w:sz w:val="22"/>
                <w:szCs w:val="22"/>
              </w:rPr>
            </w:pPr>
          </w:p>
        </w:tc>
      </w:tr>
      <w:tr w:rsidRPr="003C7DED" w:rsidR="00A80868" w:rsidTr="7FC6BCC0"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2A53D84B" w:rsidRDefault="00A80868" w14:paraId="4C12C7C9" w14:textId="77777777">
            <w:pPr>
              <w:rPr>
                <w:rFonts w:ascii="Arial" w:hAnsi="Arial" w:cs="Arial"/>
                <w:sz w:val="24"/>
                <w:szCs w:val="24"/>
              </w:rPr>
            </w:pPr>
          </w:p>
          <w:p w:rsidRPr="003C7DED" w:rsidR="00A80868" w:rsidP="2A53D84B" w:rsidRDefault="0D065BF4" w14:paraId="078738D9" w14:textId="50AC2A22">
            <w:pPr>
              <w:rPr>
                <w:rFonts w:ascii="Arial" w:hAnsi="Arial" w:cs="Arial"/>
                <w:sz w:val="24"/>
                <w:szCs w:val="24"/>
              </w:rPr>
            </w:pPr>
            <w:r w:rsidRPr="2A53D84B">
              <w:rPr>
                <w:rFonts w:ascii="Arial" w:hAnsi="Arial" w:cs="Arial"/>
                <w:sz w:val="24"/>
                <w:szCs w:val="24"/>
              </w:rPr>
              <w:t>SA1 - Distance</w:t>
            </w:r>
          </w:p>
        </w:tc>
      </w:tr>
      <w:tr w:rsidRPr="003C7DED" w:rsidR="00A80868" w:rsidTr="7FC6BCC0"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008F078D" w:rsidP="2A53D84B" w:rsidRDefault="008F078D" w14:paraId="46EAF683" w14:textId="77777777">
            <w:pPr>
              <w:rPr>
                <w:rFonts w:ascii="Arial" w:hAnsi="Arial" w:cs="Arial"/>
                <w:sz w:val="24"/>
                <w:szCs w:val="24"/>
              </w:rPr>
            </w:pPr>
          </w:p>
          <w:p w:rsidRPr="008F078D" w:rsidR="008F078D" w:rsidP="2A53D84B" w:rsidRDefault="008F078D" w14:paraId="44B54CD6" w14:textId="507F83AA">
            <w:pPr>
              <w:rPr>
                <w:rFonts w:ascii="Arial" w:hAnsi="Arial" w:cs="Arial"/>
                <w:sz w:val="24"/>
                <w:szCs w:val="24"/>
              </w:rPr>
            </w:pPr>
            <w:r w:rsidRPr="2A53D84B">
              <w:rPr>
                <w:rFonts w:ascii="Arial" w:hAnsi="Arial" w:cs="Arial"/>
                <w:sz w:val="24"/>
                <w:szCs w:val="24"/>
              </w:rPr>
              <w:t xml:space="preserve">1806930@student.uwtsd.ac.uk </w:t>
            </w:r>
          </w:p>
          <w:p w:rsidRPr="008F078D" w:rsidR="008F078D" w:rsidP="2A53D84B" w:rsidRDefault="008F078D" w14:paraId="7A5179CB" w14:textId="77777777">
            <w:pPr>
              <w:rPr>
                <w:rFonts w:ascii="Arial" w:hAnsi="Arial" w:cs="Arial"/>
                <w:sz w:val="24"/>
                <w:szCs w:val="24"/>
              </w:rPr>
            </w:pPr>
            <w:r w:rsidRPr="2A53D84B">
              <w:rPr>
                <w:rFonts w:ascii="Arial" w:hAnsi="Arial" w:cs="Arial"/>
                <w:sz w:val="24"/>
                <w:szCs w:val="24"/>
              </w:rPr>
              <w:t xml:space="preserve"> </w:t>
            </w:r>
          </w:p>
          <w:p w:rsidRPr="003C7DED" w:rsidR="00A80868" w:rsidP="2A53D84B" w:rsidRDefault="00A80868" w14:paraId="143AEC6F" w14:textId="77777777">
            <w:pPr>
              <w:rPr>
                <w:rFonts w:ascii="Arial" w:hAnsi="Arial" w:cs="Arial"/>
                <w:sz w:val="24"/>
                <w:szCs w:val="24"/>
              </w:rPr>
            </w:pPr>
          </w:p>
        </w:tc>
      </w:tr>
      <w:tr w:rsidRPr="003C7DED" w:rsidR="00A80868" w:rsidTr="7FC6BCC0"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2A53D84B" w:rsidRDefault="00A80868" w14:paraId="5436DB76" w14:textId="77777777">
            <w:pPr>
              <w:rPr>
                <w:rFonts w:ascii="Arial" w:hAnsi="Arial" w:cs="Arial"/>
                <w:sz w:val="24"/>
                <w:szCs w:val="24"/>
              </w:rPr>
            </w:pPr>
          </w:p>
          <w:p w:rsidRPr="003C7DED" w:rsidR="00A80868" w:rsidP="2A53D84B" w:rsidRDefault="008F078D" w14:paraId="578E1E73" w14:textId="0D4334A7">
            <w:pPr>
              <w:rPr>
                <w:rFonts w:ascii="Arial" w:hAnsi="Arial" w:cs="Arial"/>
                <w:sz w:val="24"/>
                <w:szCs w:val="24"/>
              </w:rPr>
            </w:pPr>
            <w:r w:rsidRPr="2A53D84B">
              <w:rPr>
                <w:rFonts w:ascii="Arial" w:hAnsi="Arial" w:cs="Arial"/>
                <w:sz w:val="24"/>
                <w:szCs w:val="24"/>
              </w:rPr>
              <w:t>07447942516</w:t>
            </w:r>
          </w:p>
        </w:tc>
      </w:tr>
      <w:tr w:rsidRPr="003C7DED" w:rsidR="0069797A" w:rsidTr="7FC6BCC0"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2A53D84B" w:rsidRDefault="12C94503" w14:paraId="0751C775" w14:textId="659E1F93">
            <w:pPr>
              <w:spacing w:after="160" w:line="360" w:lineRule="auto"/>
              <w:jc w:val="both"/>
              <w:rPr>
                <w:rFonts w:ascii="Arial" w:hAnsi="Arial" w:eastAsia="Arial" w:cs="Arial"/>
                <w:sz w:val="24"/>
                <w:szCs w:val="24"/>
                <w:lang w:val="en-US"/>
              </w:rPr>
            </w:pPr>
          </w:p>
          <w:p w:rsidRPr="003C7DED" w:rsidR="0069797A" w:rsidP="7FC6BCC0" w:rsidRDefault="0069797A" w14:paraId="54F6D26B" w14:textId="0EA54DD1">
            <w:pPr>
              <w:rPr>
                <w:rFonts w:ascii="Arial" w:hAnsi="Arial" w:eastAsia="Times New Roman" w:cs="Arial"/>
                <w:noProof w:val="0"/>
                <w:sz w:val="24"/>
                <w:szCs w:val="24"/>
                <w:lang w:val="en-GB"/>
              </w:rPr>
            </w:pPr>
            <w:r w:rsidRPr="7FC6BCC0" w:rsidR="260C9B31">
              <w:rPr>
                <w:rFonts w:ascii="Arial" w:hAnsi="Arial" w:eastAsia="Times New Roman" w:cs="Arial"/>
                <w:b w:val="0"/>
                <w:bCs w:val="0"/>
                <w:i w:val="0"/>
                <w:iCs w:val="0"/>
                <w:caps w:val="0"/>
                <w:smallCaps w:val="0"/>
                <w:noProof w:val="0"/>
                <w:color w:val="000000" w:themeColor="text1" w:themeTint="FF" w:themeShade="FF"/>
                <w:sz w:val="24"/>
                <w:szCs w:val="24"/>
                <w:lang w:val="en-US"/>
              </w:rPr>
              <w:t>To what extent have post-pandemic youth offending prevention strategies in England and Wales addressed educational disengagement and economic deprivation, and what lessons can be drawn from international approaches?</w:t>
            </w:r>
          </w:p>
          <w:p w:rsidRPr="003C7DED" w:rsidR="0069797A" w:rsidP="2A53D84B" w:rsidRDefault="0069797A" w14:paraId="57B688B4" w14:textId="7BBF4B4B">
            <w:pPr>
              <w:rPr>
                <w:rFonts w:ascii="Arial" w:hAnsi="Arial" w:cs="Arial"/>
                <w:sz w:val="24"/>
                <w:szCs w:val="24"/>
              </w:rPr>
            </w:pPr>
          </w:p>
          <w:p w:rsidRPr="003C7DED" w:rsidR="0069797A" w:rsidP="2A53D84B" w:rsidRDefault="0069797A" w14:paraId="40228258" w14:textId="1B5D3E1C">
            <w:pPr>
              <w:rPr>
                <w:rFonts w:ascii="Arial" w:hAnsi="Arial" w:cs="Arial"/>
                <w:sz w:val="24"/>
                <w:szCs w:val="24"/>
              </w:rPr>
            </w:pPr>
          </w:p>
        </w:tc>
      </w:tr>
      <w:tr w:rsidRPr="003C7DED" w:rsidR="0069797A" w:rsidTr="7FC6BCC0"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8F078D" w14:paraId="16818C1F" w14:textId="13C20F81">
            <w:pPr>
              <w:rPr>
                <w:rFonts w:ascii="Arial" w:hAnsi="Arial" w:cs="Arial"/>
                <w:sz w:val="22"/>
                <w:szCs w:val="22"/>
              </w:rPr>
            </w:pPr>
            <w:r>
              <w:rPr>
                <w:rFonts w:ascii="Arial" w:hAnsi="Arial" w:cs="Arial"/>
                <w:sz w:val="22"/>
                <w:szCs w:val="22"/>
              </w:rPr>
              <w:t>July 3</w:t>
            </w:r>
            <w:r w:rsidRPr="008F078D">
              <w:rPr>
                <w:rFonts w:ascii="Arial" w:hAnsi="Arial" w:cs="Arial"/>
                <w:sz w:val="22"/>
                <w:szCs w:val="22"/>
                <w:vertAlign w:val="superscript"/>
              </w:rPr>
              <w:t>rd</w:t>
            </w:r>
            <w:r>
              <w:rPr>
                <w:rFonts w:ascii="Arial" w:hAnsi="Arial" w:cs="Arial"/>
                <w:sz w:val="22"/>
                <w:szCs w:val="22"/>
              </w:rPr>
              <w:t xml:space="preserve"> 2026</w:t>
            </w: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8F078D" w14:paraId="12C50A3A" w14:textId="79CAABCB">
            <w:pPr>
              <w:rPr>
                <w:rFonts w:ascii="Arial" w:hAnsi="Arial" w:cs="Arial"/>
                <w:sz w:val="22"/>
                <w:szCs w:val="22"/>
              </w:rPr>
            </w:pPr>
            <w:r>
              <w:rPr>
                <w:rFonts w:ascii="Arial" w:hAnsi="Arial" w:cs="Arial"/>
                <w:sz w:val="22"/>
                <w:szCs w:val="22"/>
              </w:rPr>
              <w:t>10</w:t>
            </w:r>
            <w:r w:rsidRPr="008F078D">
              <w:rPr>
                <w:rFonts w:ascii="Arial" w:hAnsi="Arial" w:cs="Arial"/>
                <w:sz w:val="22"/>
                <w:szCs w:val="22"/>
                <w:vertAlign w:val="superscript"/>
              </w:rPr>
              <w:t>th</w:t>
            </w:r>
            <w:r>
              <w:rPr>
                <w:rFonts w:ascii="Arial" w:hAnsi="Arial" w:cs="Arial"/>
                <w:sz w:val="22"/>
                <w:szCs w:val="22"/>
              </w:rPr>
              <w:t xml:space="preserve"> December 2026</w:t>
            </w:r>
          </w:p>
        </w:tc>
      </w:tr>
      <w:tr w:rsidRPr="003C7DED" w:rsidR="003F1A54" w:rsidTr="7FC6BCC0"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7FC6BCC0"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8F078D" w14:paraId="0E23A362" w14:textId="20877C67">
            <w:pPr>
              <w:rPr>
                <w:rFonts w:ascii="Arial" w:hAnsi="Arial" w:cs="Arial"/>
                <w:sz w:val="22"/>
                <w:szCs w:val="22"/>
              </w:rPr>
            </w:pPr>
            <w:r>
              <w:rPr>
                <w:rFonts w:ascii="Arial" w:hAnsi="Arial" w:cs="Arial"/>
                <w:sz w:val="22"/>
                <w:szCs w:val="22"/>
              </w:rPr>
              <w:t>1806930</w:t>
            </w:r>
          </w:p>
        </w:tc>
      </w:tr>
      <w:tr w:rsidRPr="003C7DED" w:rsidR="00A80868" w:rsidTr="7FC6BCC0"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8F078D" w:rsidR="008F078D" w:rsidP="008F078D" w:rsidRDefault="008F078D" w14:paraId="0094EB2D" w14:textId="77777777">
            <w:pPr>
              <w:rPr>
                <w:rFonts w:ascii="Arial" w:hAnsi="Arial" w:cs="Arial"/>
                <w:sz w:val="22"/>
                <w:szCs w:val="22"/>
              </w:rPr>
            </w:pPr>
          </w:p>
          <w:p w:rsidRPr="008F078D" w:rsidR="008F078D" w:rsidP="008F078D" w:rsidRDefault="008F078D" w14:paraId="6C0ECA74" w14:textId="77777777">
            <w:pPr>
              <w:rPr>
                <w:rFonts w:ascii="Arial" w:hAnsi="Arial" w:cs="Arial"/>
                <w:sz w:val="22"/>
                <w:szCs w:val="22"/>
              </w:rPr>
            </w:pPr>
            <w:r w:rsidRPr="008F078D">
              <w:rPr>
                <w:rFonts w:ascii="Arial" w:hAnsi="Arial" w:cs="Arial"/>
                <w:sz w:val="22"/>
                <w:szCs w:val="22"/>
              </w:rPr>
              <w:t xml:space="preserve">MA Criminal Justice and Policing </w:t>
            </w:r>
          </w:p>
          <w:p w:rsidRPr="003C7DED" w:rsidR="00A80868" w:rsidP="008C14E9" w:rsidRDefault="00A80868" w14:paraId="49C72889" w14:textId="77777777">
            <w:pPr>
              <w:rPr>
                <w:rFonts w:ascii="Arial" w:hAnsi="Arial" w:cs="Arial"/>
                <w:sz w:val="22"/>
                <w:szCs w:val="22"/>
              </w:rPr>
            </w:pPr>
          </w:p>
        </w:tc>
      </w:tr>
      <w:tr w:rsidRPr="003C7DED" w:rsidR="00A80868" w:rsidTr="7FC6BCC0"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8F078D" w14:paraId="24E31D0D" w14:textId="3FEAE875">
            <w:pPr>
              <w:rPr>
                <w:rFonts w:ascii="Arial" w:hAnsi="Arial" w:cs="Arial"/>
                <w:sz w:val="22"/>
                <w:szCs w:val="22"/>
              </w:rPr>
            </w:pPr>
            <w:r>
              <w:rPr>
                <w:rFonts w:ascii="Arial" w:hAnsi="Arial" w:cs="Arial"/>
                <w:sz w:val="22"/>
                <w:szCs w:val="22"/>
              </w:rPr>
              <w:t xml:space="preserve">Jane Davies </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8F078D" w:rsidRDefault="008F078D" w14:paraId="5E7B6152" w14:textId="7A54264D">
            <w:pPr>
              <w:autoSpaceDE w:val="0"/>
              <w:autoSpaceDN w:val="0"/>
              <w:adjustRightInd w:val="0"/>
              <w:rPr>
                <w:rFonts w:ascii="Arial" w:hAnsi="Arial" w:eastAsia="MS Gothic" w:cs="Arial"/>
                <w:b/>
                <w:sz w:val="22"/>
                <w:szCs w:val="22"/>
              </w:rPr>
            </w:pPr>
            <w:r>
              <w:rPr>
                <w:rFonts w:ascii="MS Gothic" w:hAnsi="MS Gothic" w:eastAsia="MS Gothic" w:cs="Arial"/>
                <w:sz w:val="22"/>
                <w:szCs w:val="22"/>
              </w:rPr>
              <w:t xml:space="preserve"> Yes </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0BD363F" w14:paraId="4F5FFE5C" w14:textId="77777777">
        <w:tc>
          <w:tcPr>
            <w:tcW w:w="10480" w:type="dxa"/>
            <w:gridSpan w:val="3"/>
            <w:shd w:val="clear" w:color="auto" w:fill="C1E4F5" w:themeFill="accent1" w:themeFillTint="33"/>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lastRenderedPageBreak/>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0B60A98" w14:paraId="156C32E3" w14:textId="77777777">
        <w:trPr>
          <w:trHeight w:val="355"/>
        </w:trPr>
        <w:tc>
          <w:tcPr>
            <w:tcW w:w="562" w:type="dxa"/>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8784" w:type="dxa"/>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8F078D" w14:paraId="637EE035" w14:textId="1EC47A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0354839E" w14:textId="77777777">
        <w:trPr>
          <w:trHeight w:val="417"/>
        </w:trPr>
        <w:tc>
          <w:tcPr>
            <w:tcW w:w="562" w:type="dxa"/>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3C7DED" w:rsidR="00F150A6" w:rsidP="008C14E9" w:rsidRDefault="008F078D" w14:paraId="3EBD683B" w14:textId="47F61B75">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3C7DED" w:rsidR="00F150A6" w:rsidTr="00B60A98" w14:paraId="46FD0C11" w14:textId="77777777">
        <w:trPr>
          <w:trHeight w:val="417"/>
        </w:trPr>
        <w:tc>
          <w:tcPr>
            <w:tcW w:w="562" w:type="dxa"/>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rsidRPr="003C7DED" w:rsidR="00F150A6" w:rsidP="008C14E9" w:rsidRDefault="008F078D" w14:paraId="69679CF3" w14:textId="4F6988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F150A6" w:rsidTr="00B60A98" w14:paraId="648A35D3" w14:textId="77777777">
        <w:trPr>
          <w:trHeight w:val="417"/>
        </w:trPr>
        <w:tc>
          <w:tcPr>
            <w:tcW w:w="562" w:type="dxa"/>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8F078D" w14:paraId="73A037D1" w14:textId="463E71D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197FE9E2" w14:textId="77777777">
        <w:trPr>
          <w:trHeight w:val="417"/>
        </w:trPr>
        <w:tc>
          <w:tcPr>
            <w:tcW w:w="562" w:type="dxa"/>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0B60A98" w14:paraId="10B6F30F" w14:textId="77777777">
        <w:trPr>
          <w:trHeight w:val="417"/>
        </w:trPr>
        <w:tc>
          <w:tcPr>
            <w:tcW w:w="562" w:type="dxa"/>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8628A7" w14:paraId="25FA7405" w14:textId="38A6FC22">
            <w:pPr>
              <w:autoSpaceDE w:val="0"/>
              <w:autoSpaceDN w:val="0"/>
              <w:adjustRightInd w:val="0"/>
              <w:jc w:val="center"/>
              <w:rPr>
                <w:rFonts w:ascii="Arial" w:hAnsi="Arial" w:eastAsia="MS Gothic" w:cs="Arial"/>
                <w:b/>
                <w:sz w:val="22"/>
                <w:szCs w:val="22"/>
              </w:rPr>
            </w:pPr>
            <w:r>
              <w:rPr>
                <w:rFonts w:ascii="MS Gothic" w:hAnsi="MS Gothic" w:eastAsia="MS Gothic" w:cs="Arial"/>
                <w:sz w:val="22"/>
                <w:szCs w:val="22"/>
              </w:rPr>
              <w:t>YES</w:t>
            </w:r>
            <w:r w:rsidRPr="003C7DED" w:rsidR="00A35E44">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7FC6BCC0"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7FC6BCC0"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7FC6BCC0" w14:paraId="4ED0AD4D" w14:textId="77777777">
        <w:trPr>
          <w:trHeight w:val="2304"/>
        </w:trPr>
        <w:tc>
          <w:tcPr>
            <w:tcW w:w="5000" w:type="pct"/>
            <w:gridSpan w:val="2"/>
            <w:tcMar/>
          </w:tcPr>
          <w:p w:rsidRPr="003C7DED" w:rsidR="003F1A54" w:rsidP="7FC6BCC0" w:rsidRDefault="003F1A54" w14:paraId="2FA72A7A" w14:textId="3F024382">
            <w:pPr>
              <w:autoSpaceDE w:val="0"/>
              <w:autoSpaceDN w:val="0"/>
              <w:adjustRightInd w:val="0"/>
              <w:spacing w:line="360" w:lineRule="auto"/>
              <w:jc w:val="both"/>
              <w:rPr>
                <w:rFonts w:ascii="Arial" w:hAnsi="Arial" w:eastAsia="Times New Roman" w:cs="Arial"/>
                <w:noProof w:val="0"/>
                <w:sz w:val="24"/>
                <w:szCs w:val="24"/>
                <w:lang w:val="en-GB"/>
              </w:rPr>
            </w:pPr>
            <w:r w:rsidRPr="7FC6BCC0" w:rsidR="28F8146C">
              <w:rPr>
                <w:rFonts w:ascii="Arial" w:hAnsi="Arial" w:eastAsia="Times New Roman" w:cs="Arial"/>
                <w:noProof w:val="0"/>
                <w:sz w:val="24"/>
                <w:szCs w:val="24"/>
                <w:lang w:val="en-GB"/>
              </w:rPr>
              <w:t>This research aims to critically evaluate the extent to which post-pandemic youth offending prevention strategies in England and Wales address key social and educational factors associated with youth offending, with particular focus on educational disengagement and economic deprivation. It also aims to examine whether principles from selected international youth justice models can provide relevant lessons for future youth offending prevention policy development.</w:t>
            </w:r>
          </w:p>
          <w:p w:rsidRPr="003C7DED" w:rsidR="003F1A54" w:rsidP="7FC6BCC0" w:rsidRDefault="003F1A54" w14:paraId="3B092755" w14:textId="2E730DFF">
            <w:pPr>
              <w:autoSpaceDE w:val="0"/>
              <w:autoSpaceDN w:val="0"/>
              <w:adjustRightInd w:val="0"/>
              <w:spacing w:line="360" w:lineRule="auto"/>
              <w:jc w:val="both"/>
              <w:rPr>
                <w:rFonts w:ascii="Arial" w:hAnsi="Arial" w:eastAsia="Times New Roman" w:cs="Arial"/>
                <w:noProof w:val="0"/>
                <w:sz w:val="24"/>
                <w:szCs w:val="24"/>
                <w:lang w:val="en-GB"/>
              </w:rPr>
            </w:pPr>
            <w:r w:rsidRPr="7FC6BCC0" w:rsidR="28F8146C">
              <w:rPr>
                <w:rFonts w:ascii="Arial" w:hAnsi="Arial" w:eastAsia="Times New Roman" w:cs="Arial"/>
                <w:noProof w:val="0"/>
                <w:sz w:val="24"/>
                <w:szCs w:val="24"/>
                <w:lang w:val="en-GB"/>
              </w:rPr>
              <w:t>The research objectives are to:</w:t>
            </w:r>
          </w:p>
          <w:p w:rsidRPr="003C7DED" w:rsidR="003F1A54" w:rsidP="7FC6BCC0" w:rsidRDefault="003F1A54" w14:paraId="56A697C6" w14:textId="0A6419A9">
            <w:pPr>
              <w:autoSpaceDE w:val="0"/>
              <w:autoSpaceDN w:val="0"/>
              <w:adjustRightInd w:val="0"/>
              <w:spacing w:line="360" w:lineRule="auto"/>
              <w:jc w:val="both"/>
              <w:rPr>
                <w:rFonts w:ascii="Arial" w:hAnsi="Arial" w:eastAsia="Times New Roman" w:cs="Arial"/>
                <w:noProof w:val="0"/>
                <w:sz w:val="24"/>
                <w:szCs w:val="24"/>
                <w:lang w:val="en-GB"/>
              </w:rPr>
            </w:pPr>
            <w:r w:rsidRPr="7FC6BCC0" w:rsidR="28F8146C">
              <w:rPr>
                <w:rFonts w:ascii="Arial" w:hAnsi="Arial" w:eastAsia="Times New Roman" w:cs="Arial"/>
                <w:noProof w:val="0"/>
                <w:sz w:val="24"/>
                <w:szCs w:val="24"/>
                <w:lang w:val="en-GB"/>
              </w:rPr>
              <w:t>• Examine changes in youth offending prevention policy and practice in England and Wales following the COVID-19 pandemic, with particular attention to early intervention, diversion, and child-centred approaches.</w:t>
            </w:r>
          </w:p>
          <w:p w:rsidRPr="003C7DED" w:rsidR="003F1A54" w:rsidP="7FC6BCC0" w:rsidRDefault="003F1A54" w14:paraId="1BBB2E22" w14:textId="48D86F11">
            <w:pPr>
              <w:autoSpaceDE w:val="0"/>
              <w:autoSpaceDN w:val="0"/>
              <w:adjustRightInd w:val="0"/>
              <w:spacing w:line="360" w:lineRule="auto"/>
              <w:jc w:val="both"/>
              <w:rPr>
                <w:rFonts w:ascii="Arial" w:hAnsi="Arial" w:eastAsia="Times New Roman" w:cs="Arial"/>
                <w:noProof w:val="0"/>
                <w:sz w:val="24"/>
                <w:szCs w:val="24"/>
                <w:lang w:val="en-GB"/>
              </w:rPr>
            </w:pPr>
            <w:r w:rsidRPr="7FC6BCC0" w:rsidR="28F8146C">
              <w:rPr>
                <w:rFonts w:ascii="Arial" w:hAnsi="Arial" w:eastAsia="Times New Roman" w:cs="Arial"/>
                <w:noProof w:val="0"/>
                <w:sz w:val="24"/>
                <w:szCs w:val="24"/>
                <w:lang w:val="en-GB"/>
              </w:rPr>
              <w:t>• Critically evaluate evidence regarding the strengths, limitations, and effectiveness of post-pandemic youth offending prevention strategies.</w:t>
            </w:r>
          </w:p>
          <w:p w:rsidRPr="003C7DED" w:rsidR="003F1A54" w:rsidP="7FC6BCC0" w:rsidRDefault="003F1A54" w14:paraId="76C5AA00" w14:textId="3C48B0F6">
            <w:pPr>
              <w:autoSpaceDE w:val="0"/>
              <w:autoSpaceDN w:val="0"/>
              <w:adjustRightInd w:val="0"/>
              <w:spacing w:line="360" w:lineRule="auto"/>
              <w:jc w:val="both"/>
              <w:rPr>
                <w:rFonts w:ascii="Arial" w:hAnsi="Arial" w:eastAsia="Times New Roman" w:cs="Arial"/>
                <w:noProof w:val="0"/>
                <w:sz w:val="24"/>
                <w:szCs w:val="24"/>
                <w:lang w:val="en-GB"/>
              </w:rPr>
            </w:pPr>
            <w:r w:rsidRPr="7FC6BCC0" w:rsidR="28F8146C">
              <w:rPr>
                <w:rFonts w:ascii="Arial" w:hAnsi="Arial" w:eastAsia="Times New Roman" w:cs="Arial"/>
                <w:noProof w:val="0"/>
                <w:sz w:val="24"/>
                <w:szCs w:val="24"/>
                <w:lang w:val="en-GB"/>
              </w:rPr>
              <w:t>• Explore how educational disengagement and economic deprivation have influenced youth offending prevention debates and policy responses following the pandemic.</w:t>
            </w:r>
          </w:p>
          <w:p w:rsidRPr="003C7DED" w:rsidR="003F1A54" w:rsidP="7FC6BCC0" w:rsidRDefault="003F1A54" w14:paraId="7B5FA273" w14:textId="1EA0D4A6">
            <w:pPr>
              <w:autoSpaceDE w:val="0"/>
              <w:autoSpaceDN w:val="0"/>
              <w:adjustRightInd w:val="0"/>
              <w:spacing w:line="360" w:lineRule="auto"/>
              <w:jc w:val="both"/>
              <w:rPr>
                <w:rFonts w:ascii="Arial" w:hAnsi="Arial" w:eastAsia="Times New Roman" w:cs="Arial"/>
                <w:noProof w:val="0"/>
                <w:sz w:val="24"/>
                <w:szCs w:val="24"/>
                <w:lang w:val="en-GB"/>
              </w:rPr>
            </w:pPr>
            <w:r w:rsidRPr="7FC6BCC0" w:rsidR="28F8146C">
              <w:rPr>
                <w:rFonts w:ascii="Arial" w:hAnsi="Arial" w:eastAsia="Times New Roman" w:cs="Arial"/>
                <w:noProof w:val="0"/>
                <w:sz w:val="24"/>
                <w:szCs w:val="24"/>
                <w:lang w:val="en-GB"/>
              </w:rPr>
              <w:t>• Compare youth offending prevention approaches in England and Wales with selected international youth justice models and identify principles that may inform future policy development.</w:t>
            </w:r>
          </w:p>
          <w:p w:rsidRPr="003C7DED" w:rsidR="003F1A54" w:rsidP="008C14E9" w:rsidRDefault="003F1A54" w14:paraId="0ECCAD18" w14:textId="39F68642">
            <w:pPr>
              <w:autoSpaceDE w:val="0"/>
              <w:autoSpaceDN w:val="0"/>
              <w:adjustRightInd w:val="0"/>
              <w:rPr>
                <w:rFonts w:ascii="Arial" w:hAnsi="Arial" w:cs="Arial"/>
                <w:sz w:val="22"/>
                <w:szCs w:val="22"/>
              </w:rPr>
            </w:pPr>
          </w:p>
          <w:p w:rsidRPr="008628A7" w:rsidR="003F1A54" w:rsidP="008628A7" w:rsidRDefault="003F1A54" w14:paraId="5D192DF6" w14:textId="20ADACAF">
            <w:pPr>
              <w:autoSpaceDE w:val="0"/>
              <w:autoSpaceDN w:val="0"/>
              <w:adjustRightInd w:val="0"/>
              <w:rPr>
                <w:rFonts w:ascii="Arial" w:hAnsi="Arial" w:cs="Arial"/>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7FC6BCC0"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7FC6BCC0" w14:paraId="7F95BC82" w14:textId="77777777">
        <w:trPr>
          <w:trHeight w:val="3036"/>
        </w:trPr>
        <w:tc>
          <w:tcPr>
            <w:tcW w:w="5000" w:type="pct"/>
            <w:gridSpan w:val="2"/>
            <w:tcMar/>
          </w:tcPr>
          <w:p w:rsidRPr="003C7DED" w:rsidR="003F1A54" w:rsidP="008C14E9" w:rsidRDefault="003F1A54" w14:paraId="57C8D4F6" w14:textId="77777777">
            <w:pPr>
              <w:rPr>
                <w:rFonts w:ascii="Arial" w:hAnsi="Arial" w:cs="Arial"/>
                <w:color w:val="808080"/>
                <w:sz w:val="18"/>
                <w:szCs w:val="18"/>
              </w:rPr>
            </w:pPr>
          </w:p>
          <w:p w:rsidRPr="003C7DED" w:rsidR="003F1A54" w:rsidP="7FC6BCC0" w:rsidRDefault="003F1A54" w14:paraId="1C36995D" w14:textId="172631AB">
            <w:pPr>
              <w:spacing w:line="360" w:lineRule="auto"/>
              <w:jc w:val="both"/>
              <w:rPr>
                <w:rFonts w:ascii="Arial" w:hAnsi="Arial" w:eastAsia="Times New Roman" w:cs="Arial"/>
                <w:noProof w:val="0"/>
                <w:color w:val="auto"/>
                <w:sz w:val="24"/>
                <w:szCs w:val="24"/>
                <w:lang w:val="en-GB"/>
              </w:rPr>
            </w:pPr>
            <w:r w:rsidRPr="7FC6BCC0" w:rsidR="31A2B839">
              <w:rPr>
                <w:rFonts w:ascii="Arial" w:hAnsi="Arial" w:eastAsia="Times New Roman" w:cs="Arial"/>
                <w:noProof w:val="0"/>
                <w:color w:val="auto"/>
                <w:sz w:val="24"/>
                <w:szCs w:val="24"/>
                <w:lang w:val="en-GB"/>
              </w:rPr>
              <w:t>This research is important because youth offending continues to present significant social, economic, and criminal justice challenges in England and Wales. The COVID-19 pandemic intensified existing inequalities through educational disruption, reduced access to support services, and increased economic pressures, raising concerns about whether current youth offending prevention strategies adequately address the wider factors associated with offending.</w:t>
            </w:r>
          </w:p>
          <w:p w:rsidRPr="003C7DED" w:rsidR="003F1A54" w:rsidP="7FC6BCC0" w:rsidRDefault="003F1A54" w14:paraId="0983B76C" w14:textId="1EB10C67">
            <w:pPr>
              <w:spacing w:line="360" w:lineRule="auto"/>
              <w:jc w:val="both"/>
              <w:rPr>
                <w:rFonts w:ascii="Arial" w:hAnsi="Arial" w:eastAsia="Times New Roman" w:cs="Arial"/>
                <w:noProof w:val="0"/>
                <w:color w:val="auto"/>
                <w:sz w:val="24"/>
                <w:szCs w:val="24"/>
                <w:lang w:val="en-GB"/>
              </w:rPr>
            </w:pPr>
            <w:r w:rsidRPr="7FC6BCC0" w:rsidR="31A2B839">
              <w:rPr>
                <w:rFonts w:ascii="Arial" w:hAnsi="Arial" w:eastAsia="Times New Roman" w:cs="Arial"/>
                <w:noProof w:val="0"/>
                <w:color w:val="auto"/>
                <w:sz w:val="24"/>
                <w:szCs w:val="24"/>
                <w:lang w:val="en-GB"/>
              </w:rPr>
              <w:t>The study aims to contribute to understanding by critically examining the extent to which post-pandemic youth offending prevention strategies address educational disengagement and economic deprivation. By comparing approaches in England and Wales with selected international youth justice models, the research will contribute to academic and policy debates surrounding early intervention, diversion, restorative practice, and child-centred approaches to youth justice.</w:t>
            </w:r>
          </w:p>
          <w:p w:rsidRPr="003C7DED" w:rsidR="003F1A54" w:rsidP="7FC6BCC0" w:rsidRDefault="003F1A54" w14:paraId="4FD04264" w14:textId="7A19691E">
            <w:pPr>
              <w:spacing w:line="360" w:lineRule="auto"/>
              <w:jc w:val="both"/>
              <w:rPr>
                <w:rFonts w:ascii="Arial" w:hAnsi="Arial" w:eastAsia="Times New Roman" w:cs="Arial"/>
                <w:noProof w:val="0"/>
                <w:color w:val="808080" w:themeColor="background1" w:themeTint="FF" w:themeShade="80"/>
                <w:sz w:val="18"/>
                <w:szCs w:val="18"/>
                <w:lang w:val="en-GB"/>
              </w:rPr>
            </w:pPr>
            <w:r w:rsidRPr="7FC6BCC0" w:rsidR="31A2B839">
              <w:rPr>
                <w:rFonts w:ascii="Arial" w:hAnsi="Arial" w:eastAsia="Times New Roman" w:cs="Arial"/>
                <w:noProof w:val="0"/>
                <w:color w:val="auto"/>
                <w:sz w:val="24"/>
                <w:szCs w:val="24"/>
                <w:lang w:val="en-GB"/>
              </w:rPr>
              <w:t>The research is timely given continuing concerns regarding youth violence, educational inequality, social disadvantage, and the longer-term consequences of pandemic disruption. Although the study will not directly influence policy decisions, its findings may provide evidence-informed insights for policymakers, youth justice practitioners, education professionals, and organisations supporting vulnerable young people, contributing to discussions surrounding future youth offending prevention policy and practice</w:t>
            </w:r>
            <w:r w:rsidRPr="7FC6BCC0" w:rsidR="31A2B839">
              <w:rPr>
                <w:rFonts w:ascii="Arial" w:hAnsi="Arial" w:eastAsia="Times New Roman" w:cs="Arial"/>
                <w:noProof w:val="0"/>
                <w:color w:val="808080" w:themeColor="background1" w:themeTint="FF" w:themeShade="80"/>
                <w:sz w:val="18"/>
                <w:szCs w:val="18"/>
                <w:lang w:val="en-GB"/>
              </w:rPr>
              <w:t>.</w:t>
            </w:r>
          </w:p>
          <w:p w:rsidRPr="003C7DED" w:rsidR="003F1A54" w:rsidP="008C14E9" w:rsidRDefault="003F1A54" w14:paraId="108EE2F8" w14:textId="79576D49">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7FC6BCC0"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7FC6BCC0" w14:paraId="0BAE55D9" w14:textId="77777777">
        <w:trPr>
          <w:trHeight w:val="2962"/>
        </w:trPr>
        <w:tc>
          <w:tcPr>
            <w:tcW w:w="5000" w:type="pct"/>
            <w:gridSpan w:val="2"/>
            <w:tcMar/>
          </w:tcPr>
          <w:p w:rsidRPr="003C7DED" w:rsidR="003F1A54" w:rsidP="7FC6BCC0" w:rsidRDefault="4B013D10" w14:paraId="34D1E691" w14:textId="386C1CAF">
            <w:pPr>
              <w:spacing w:before="240" w:after="240" w:line="360" w:lineRule="auto"/>
              <w:jc w:val="both"/>
              <w:rPr>
                <w:rFonts w:ascii="Arial" w:hAnsi="Arial" w:eastAsia="Arial" w:cs="Arial"/>
                <w:noProof w:val="0"/>
                <w:sz w:val="24"/>
                <w:szCs w:val="24"/>
                <w:lang w:val="en-GB"/>
              </w:rPr>
            </w:pPr>
            <w:r w:rsidRPr="7FC6BCC0" w:rsidR="359352BE">
              <w:rPr>
                <w:rFonts w:ascii="Arial" w:hAnsi="Arial" w:eastAsia="Arial" w:cs="Arial"/>
                <w:noProof w:val="0"/>
                <w:sz w:val="24"/>
                <w:szCs w:val="24"/>
                <w:lang w:val="en-GB"/>
              </w:rPr>
              <w:t>This research will adopt a qualitative documentary research design using a secondary data approach and will not involve the collection of primary data or the recruitment of participants. An interpretivist approach will guide the study, recognising that youth justice policy is shaped by social, political, and institutional understandings of risk, vulnerability, and prevention.</w:t>
            </w:r>
          </w:p>
          <w:p w:rsidRPr="003C7DED" w:rsidR="003F1A54" w:rsidP="7FC6BCC0" w:rsidRDefault="4B013D10" w14:paraId="4AEF16C2" w14:textId="1AF5E1F2">
            <w:pPr>
              <w:spacing w:before="240" w:after="240" w:line="360" w:lineRule="auto"/>
              <w:jc w:val="both"/>
              <w:rPr>
                <w:rFonts w:ascii="Arial" w:hAnsi="Arial" w:eastAsia="Arial" w:cs="Arial"/>
                <w:noProof w:val="0"/>
                <w:sz w:val="24"/>
                <w:szCs w:val="24"/>
                <w:lang w:val="en-GB"/>
              </w:rPr>
            </w:pPr>
            <w:r w:rsidRPr="7FC6BCC0" w:rsidR="359352BE">
              <w:rPr>
                <w:rFonts w:ascii="Arial" w:hAnsi="Arial" w:eastAsia="Arial" w:cs="Arial"/>
                <w:noProof w:val="0"/>
                <w:sz w:val="24"/>
                <w:szCs w:val="24"/>
                <w:lang w:val="en-GB"/>
              </w:rPr>
              <w:t>Data will be collected from publicly available sources, including peer-reviewed journal articles, academic books, legislation, government publications, policy documents, and reports produced by organisations such as the Ministry of Justice, the Youth Justice Board, and the Department for Education. Sources will be identified through searches of academic databases, including Scopus, Web of Science, JSTOR, and Google Scholar, and selected using purposive sampling based on their relevance to the research objectives.</w:t>
            </w:r>
          </w:p>
          <w:p w:rsidRPr="003C7DED" w:rsidR="003F1A54" w:rsidP="7FC6BCC0" w:rsidRDefault="4B013D10" w14:paraId="4ABEF05F" w14:textId="2B154926">
            <w:pPr>
              <w:spacing w:before="240" w:after="240" w:line="360" w:lineRule="auto"/>
              <w:jc w:val="both"/>
              <w:rPr>
                <w:rFonts w:ascii="Arial" w:hAnsi="Arial" w:eastAsia="Arial" w:cs="Arial"/>
                <w:noProof w:val="0"/>
                <w:sz w:val="24"/>
                <w:szCs w:val="24"/>
                <w:lang w:val="en-GB"/>
              </w:rPr>
            </w:pPr>
            <w:r w:rsidRPr="7FC6BCC0" w:rsidR="359352BE">
              <w:rPr>
                <w:rFonts w:ascii="Arial" w:hAnsi="Arial" w:eastAsia="Arial" w:cs="Arial"/>
                <w:noProof w:val="0"/>
                <w:sz w:val="24"/>
                <w:szCs w:val="24"/>
                <w:lang w:val="en-GB"/>
              </w:rPr>
              <w:t>The collected material will be analysed using thematic analysis to identify and interpret key patterns relating to post-pandemic youth offending prevention strategies, educational disengagement, economic deprivation, and international youth justice approaches. This methodology is appropriate because it enables a critical evaluation of existing evidence while allowing consideration of the wider social and policy contexts influencing youth offending prevention.</w:t>
            </w:r>
          </w:p>
          <w:p w:rsidRPr="003C7DED" w:rsidR="003F1A54" w:rsidP="7FC6BCC0" w:rsidRDefault="4B013D10" w14:paraId="421574F2" w14:textId="17CD7B55">
            <w:pPr>
              <w:spacing w:before="240" w:after="240" w:line="360" w:lineRule="auto"/>
              <w:jc w:val="both"/>
              <w:rPr>
                <w:rFonts w:ascii="Arial" w:hAnsi="Arial" w:eastAsia="Arial" w:cs="Arial"/>
                <w:noProof w:val="0"/>
                <w:sz w:val="24"/>
                <w:szCs w:val="24"/>
                <w:lang w:val="en-GB"/>
              </w:rPr>
            </w:pPr>
            <w:r w:rsidRPr="7FC6BCC0" w:rsidR="359352BE">
              <w:rPr>
                <w:rFonts w:ascii="Arial" w:hAnsi="Arial" w:eastAsia="Arial" w:cs="Arial"/>
                <w:noProof w:val="0"/>
                <w:sz w:val="24"/>
                <w:szCs w:val="24"/>
                <w:lang w:val="en-GB"/>
              </w:rPr>
              <w:t>The approach is feasible, proportionate, and cost-effective because it relies solely on publicly available secondary data. Potential limitations, including publication bias and variations in the quality of available evidence, will be addressed through transparent inclusion criteria, critical evaluation of sources, and systematic analysis. The findings will contribute to evidence-informed discussions surrounding the future development of youth offending prevention policy and practice.</w:t>
            </w:r>
          </w:p>
          <w:p w:rsidRPr="003C7DED" w:rsidR="003F1A54" w:rsidP="2A53D84B" w:rsidRDefault="4B013D10" w14:paraId="2BB7B46B" w14:textId="356D0A61">
            <w:pPr>
              <w:spacing w:before="240" w:after="240"/>
              <w:rPr>
                <w:rFonts w:ascii="Arial" w:hAnsi="Arial" w:eastAsia="Arial" w:cs="Arial"/>
                <w:sz w:val="24"/>
                <w:szCs w:val="24"/>
              </w:rPr>
            </w:pPr>
          </w:p>
          <w:p w:rsidRPr="003C7DED" w:rsidR="003F1A54" w:rsidP="008C14E9" w:rsidRDefault="003F1A54" w14:paraId="1C2B5857" w14:textId="442D45E1">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7FC6BCC0"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7FC6BCC0" w14:paraId="714778BC" w14:textId="77777777">
        <w:trPr>
          <w:trHeight w:val="454"/>
        </w:trPr>
        <w:tc>
          <w:tcPr>
            <w:tcW w:w="5000" w:type="pct"/>
            <w:gridSpan w:val="2"/>
            <w:tcMar/>
          </w:tcPr>
          <w:p w:rsidRPr="003C7DED" w:rsidR="003F1A54" w:rsidP="7FC6BCC0" w:rsidRDefault="003F1A54" w14:paraId="14D74C18" w14:textId="07851465">
            <w:pPr>
              <w:spacing w:line="360" w:lineRule="auto"/>
              <w:jc w:val="both"/>
              <w:rPr>
                <w:rFonts w:ascii="Arial" w:hAnsi="Arial" w:eastAsia="Times New Roman" w:cs="Arial"/>
                <w:noProof w:val="0"/>
                <w:sz w:val="24"/>
                <w:szCs w:val="24"/>
                <w:lang w:val="en-GB"/>
              </w:rPr>
            </w:pPr>
            <w:r w:rsidRPr="7FC6BCC0" w:rsidR="2228E284">
              <w:rPr>
                <w:rFonts w:ascii="Arial" w:hAnsi="Arial" w:eastAsia="Times New Roman" w:cs="Arial"/>
                <w:noProof w:val="0"/>
                <w:sz w:val="24"/>
                <w:szCs w:val="24"/>
                <w:lang w:val="en-GB"/>
              </w:rPr>
              <w:t>This research will be conducted entirely through a desktop-based study using university library resources and online academic databases. Research activities will take place remotely and will involve the analysis of publicly available secondary data, including academic literature, government publications, legislation, policy documents, and official reports.</w:t>
            </w:r>
          </w:p>
          <w:p w:rsidRPr="003C7DED" w:rsidR="003F1A54" w:rsidP="7FC6BCC0" w:rsidRDefault="003F1A54" w14:paraId="0FDD92B9" w14:textId="66D98389">
            <w:pPr>
              <w:spacing w:line="360" w:lineRule="auto"/>
              <w:jc w:val="both"/>
              <w:rPr>
                <w:rFonts w:ascii="Arial" w:hAnsi="Arial" w:eastAsia="Times New Roman" w:cs="Arial"/>
                <w:noProof w:val="0"/>
                <w:sz w:val="24"/>
                <w:szCs w:val="24"/>
                <w:lang w:val="en-GB"/>
              </w:rPr>
            </w:pPr>
            <w:r w:rsidRPr="7FC6BCC0" w:rsidR="2228E284">
              <w:rPr>
                <w:rFonts w:ascii="Arial" w:hAnsi="Arial" w:eastAsia="Times New Roman" w:cs="Arial"/>
                <w:noProof w:val="0"/>
                <w:sz w:val="24"/>
                <w:szCs w:val="24"/>
                <w:lang w:val="en-GB"/>
              </w:rPr>
              <w:t>No fieldwork, site visits, interviews, observations, or face-to-face research activities will take place. The research will therefore be conducted without direct contact with participants or vulnerable groups.</w:t>
            </w:r>
          </w:p>
          <w:p w:rsidRPr="003C7DED" w:rsidR="003F1A54" w:rsidP="008C14E9" w:rsidRDefault="003F1A54" w14:paraId="5F953889" w14:textId="001F70B9">
            <w:pPr>
              <w:rPr>
                <w:rFonts w:ascii="Arial" w:hAnsi="Arial" w:cs="Arial"/>
                <w:sz w:val="22"/>
                <w:szCs w:val="22"/>
              </w:rPr>
            </w:pP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2A53D84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2A53D84B"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2A53D84B" w:rsidRDefault="00A35E44" w14:paraId="1F68DF82" w14:textId="4BF9B850">
            <w:pPr>
              <w:autoSpaceDE w:val="0"/>
              <w:autoSpaceDN w:val="0"/>
              <w:adjustRightInd w:val="0"/>
              <w:jc w:val="center"/>
              <w:rPr>
                <w:rFonts w:ascii="MS Gothic" w:hAnsi="MS Gothic" w:eastAsia="MS Gothic" w:cs="Arial"/>
                <w:sz w:val="22"/>
                <w:szCs w:val="22"/>
              </w:rPr>
            </w:pP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6B674718" w14:paraId="4FDFE9C3" w14:textId="3399B766">
            <w:pPr>
              <w:autoSpaceDE w:val="0"/>
              <w:autoSpaceDN w:val="0"/>
              <w:adjustRightInd w:val="0"/>
              <w:jc w:val="center"/>
            </w:pPr>
            <w:r w:rsidRPr="2A53D84B">
              <w:rPr>
                <w:rFonts w:ascii="MS Gothic" w:hAnsi="MS Gothic" w:eastAsia="MS Gothic" w:cs="Arial"/>
                <w:sz w:val="22"/>
                <w:szCs w:val="22"/>
              </w:rPr>
              <w:t>No</w:t>
            </w:r>
          </w:p>
          <w:p w:rsidRPr="003C7DED" w:rsidR="00A35E44" w:rsidP="2A53D84B" w:rsidRDefault="00A35E44" w14:paraId="352AA69B" w14:textId="458D081C">
            <w:pPr>
              <w:autoSpaceDE w:val="0"/>
              <w:autoSpaceDN w:val="0"/>
              <w:adjustRightInd w:val="0"/>
              <w:jc w:val="center"/>
              <w:rPr>
                <w:rFonts w:ascii="MS Gothic" w:hAnsi="MS Gothic" w:eastAsia="MS Gothic" w:cs="Arial"/>
                <w:sz w:val="22"/>
                <w:szCs w:val="22"/>
              </w:rPr>
            </w:pP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330" w:type="dxa"/>
        <w:tblLook w:val="04A0" w:firstRow="1" w:lastRow="0" w:firstColumn="1" w:lastColumn="0" w:noHBand="0" w:noVBand="1"/>
      </w:tblPr>
      <w:tblGrid>
        <w:gridCol w:w="701"/>
        <w:gridCol w:w="7796"/>
        <w:gridCol w:w="993"/>
        <w:gridCol w:w="840"/>
      </w:tblGrid>
      <w:tr w:rsidRPr="003C7DED" w:rsidR="00BD363F" w:rsidTr="2A53D84B" w14:paraId="45753518" w14:textId="77777777">
        <w:trPr>
          <w:trHeight w:val="329"/>
        </w:trPr>
        <w:tc>
          <w:tcPr>
            <w:tcW w:w="8497" w:type="dxa"/>
            <w:gridSpan w:val="2"/>
            <w:shd w:val="clear" w:color="auto" w:fill="C1E4F5" w:themeFill="accent1" w:themeFillTint="33"/>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40" w:type="dxa"/>
            <w:shd w:val="clear" w:color="auto" w:fill="D9D9D9" w:themeFill="background1" w:themeFillShade="D9"/>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2A53D84B" w14:paraId="72CEB708" w14:textId="77777777">
        <w:trPr>
          <w:trHeight w:val="217"/>
        </w:trPr>
        <w:tc>
          <w:tcPr>
            <w:tcW w:w="701" w:type="dxa"/>
            <w:shd w:val="clear" w:color="auto" w:fill="F2F2F2" w:themeFill="background1" w:themeFillShade="F2"/>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C7DED" w:rsidR="00BD363F" w:rsidP="004135AB" w:rsidRDefault="008628A7" w14:paraId="13A317A4" w14:textId="5EF779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33758119" w14:textId="77777777">
        <w:trPr>
          <w:trHeight w:val="193"/>
        </w:trPr>
        <w:tc>
          <w:tcPr>
            <w:tcW w:w="701" w:type="dxa"/>
            <w:shd w:val="clear" w:color="auto" w:fill="F2F2F2" w:themeFill="background1" w:themeFillShade="F2"/>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C7DED" w:rsidR="00BD363F" w:rsidP="004135AB" w:rsidRDefault="008628A7" w14:paraId="57D8CE77" w14:textId="57E627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67C399D6" w14:textId="77777777">
        <w:trPr>
          <w:trHeight w:val="183"/>
        </w:trPr>
        <w:tc>
          <w:tcPr>
            <w:tcW w:w="701" w:type="dxa"/>
            <w:shd w:val="clear" w:color="auto" w:fill="F2F2F2" w:themeFill="background1" w:themeFillShade="F2"/>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C7DED" w:rsidR="00BD363F" w:rsidP="004135AB" w:rsidRDefault="008628A7" w14:paraId="7E784A34" w14:textId="23D0AD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5FD9B1DD" w14:textId="77777777">
        <w:trPr>
          <w:trHeight w:val="160"/>
        </w:trPr>
        <w:tc>
          <w:tcPr>
            <w:tcW w:w="701" w:type="dxa"/>
            <w:shd w:val="clear" w:color="auto" w:fill="F2F2F2" w:themeFill="background1" w:themeFillShade="F2"/>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C7DED" w:rsidR="00BD363F" w:rsidP="004135AB" w:rsidRDefault="008628A7" w14:paraId="13F2ACBE" w14:textId="23CCFA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005B8854" w14:textId="77777777">
        <w:trPr>
          <w:trHeight w:val="149"/>
        </w:trPr>
        <w:tc>
          <w:tcPr>
            <w:tcW w:w="701" w:type="dxa"/>
            <w:shd w:val="clear" w:color="auto" w:fill="F2F2F2" w:themeFill="background1" w:themeFillShade="F2"/>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C7DED" w:rsidR="00BD363F" w:rsidP="004135AB" w:rsidRDefault="008628A7" w14:paraId="3ED4AF72" w14:textId="2CCBFD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581DD8D2" w14:textId="77777777">
        <w:trPr>
          <w:trHeight w:val="267"/>
        </w:trPr>
        <w:tc>
          <w:tcPr>
            <w:tcW w:w="701" w:type="dxa"/>
            <w:shd w:val="clear" w:color="auto" w:fill="F2F2F2" w:themeFill="background1" w:themeFillShade="F2"/>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C7DED" w:rsidR="00BD363F" w:rsidP="004135AB" w:rsidRDefault="008628A7" w14:paraId="4871FDAE" w14:textId="1C411E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072E6B0B" w14:textId="77777777">
        <w:trPr>
          <w:trHeight w:val="243"/>
        </w:trPr>
        <w:tc>
          <w:tcPr>
            <w:tcW w:w="701" w:type="dxa"/>
            <w:shd w:val="clear" w:color="auto" w:fill="F2F2F2" w:themeFill="background1" w:themeFillShade="F2"/>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C7DED" w:rsidR="00BD363F" w:rsidP="004135AB" w:rsidRDefault="008628A7" w14:paraId="60BB295B" w14:textId="7923E5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0EFC687E" w14:textId="77777777">
        <w:trPr>
          <w:trHeight w:val="219"/>
        </w:trPr>
        <w:tc>
          <w:tcPr>
            <w:tcW w:w="701" w:type="dxa"/>
            <w:shd w:val="clear" w:color="auto" w:fill="F2F2F2" w:themeFill="background1" w:themeFillShade="F2"/>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C7DED" w:rsidR="00BD363F" w:rsidP="004135AB" w:rsidRDefault="008628A7" w14:paraId="41810DD4" w14:textId="08ECDB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140BE969" w14:textId="77777777">
        <w:trPr>
          <w:trHeight w:val="209"/>
        </w:trPr>
        <w:tc>
          <w:tcPr>
            <w:tcW w:w="701" w:type="dxa"/>
            <w:shd w:val="clear" w:color="auto" w:fill="F2F2F2" w:themeFill="background1" w:themeFillShade="F2"/>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C7DED" w:rsidR="00BD363F" w:rsidP="004135AB" w:rsidRDefault="008628A7" w14:paraId="4F6C97E4" w14:textId="76C42F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75911445" w14:textId="77777777">
        <w:trPr>
          <w:trHeight w:val="403"/>
        </w:trPr>
        <w:tc>
          <w:tcPr>
            <w:tcW w:w="701" w:type="dxa"/>
            <w:shd w:val="clear" w:color="auto" w:fill="F2F2F2" w:themeFill="background1" w:themeFillShade="F2"/>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C7DED" w:rsidR="00BD363F" w:rsidP="004135AB" w:rsidRDefault="008628A7" w14:paraId="0BD7EC4E" w14:textId="6B9895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64DA68AF" w14:textId="77777777">
        <w:trPr>
          <w:trHeight w:val="282"/>
        </w:trPr>
        <w:tc>
          <w:tcPr>
            <w:tcW w:w="701" w:type="dxa"/>
            <w:shd w:val="clear" w:color="auto" w:fill="F2F2F2" w:themeFill="background1" w:themeFillShade="F2"/>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C7DED" w:rsidR="00BD363F" w:rsidP="004135AB" w:rsidRDefault="008628A7" w14:paraId="7F651B6F" w14:textId="0A2DC8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6BE15992" w14:textId="77777777">
        <w:trPr>
          <w:trHeight w:val="117"/>
        </w:trPr>
        <w:tc>
          <w:tcPr>
            <w:tcW w:w="701" w:type="dxa"/>
            <w:shd w:val="clear" w:color="auto" w:fill="F2F2F2" w:themeFill="background1" w:themeFillShade="F2"/>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C7DED" w:rsidR="00BD363F" w:rsidP="004135AB" w:rsidRDefault="008628A7" w14:paraId="46815D33" w14:textId="790F14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7AA93CFE" w14:textId="77777777">
        <w:trPr>
          <w:trHeight w:val="234"/>
        </w:trPr>
        <w:tc>
          <w:tcPr>
            <w:tcW w:w="701" w:type="dxa"/>
            <w:shd w:val="clear" w:color="auto" w:fill="F2F2F2" w:themeFill="background1" w:themeFillShade="F2"/>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C7DED" w:rsidR="00BD363F" w:rsidP="004135AB" w:rsidRDefault="008628A7" w14:paraId="4D421194" w14:textId="3E2881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046DAB5B" w14:textId="77777777">
        <w:trPr>
          <w:trHeight w:val="224"/>
        </w:trPr>
        <w:tc>
          <w:tcPr>
            <w:tcW w:w="701" w:type="dxa"/>
            <w:shd w:val="clear" w:color="auto" w:fill="F2F2F2" w:themeFill="background1" w:themeFillShade="F2"/>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C7DED" w:rsidR="00BD363F" w:rsidP="004135AB" w:rsidRDefault="008628A7" w14:paraId="7DBE3113" w14:textId="34203E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07D4FBC7" w14:textId="77777777">
        <w:trPr>
          <w:trHeight w:val="342"/>
        </w:trPr>
        <w:tc>
          <w:tcPr>
            <w:tcW w:w="701" w:type="dxa"/>
            <w:shd w:val="clear" w:color="auto" w:fill="F2F2F2" w:themeFill="background1" w:themeFillShade="F2"/>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C7DED" w:rsidR="00BD363F" w:rsidP="004135AB" w:rsidRDefault="008628A7" w14:paraId="177BEA37" w14:textId="3F9912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34008640" w14:textId="77777777">
        <w:trPr>
          <w:trHeight w:val="403"/>
        </w:trPr>
        <w:tc>
          <w:tcPr>
            <w:tcW w:w="701" w:type="dxa"/>
            <w:shd w:val="clear" w:color="auto" w:fill="F2F2F2" w:themeFill="background1" w:themeFillShade="F2"/>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C7DED" w:rsidR="00BD363F" w:rsidP="004135AB" w:rsidRDefault="008628A7" w14:paraId="6F0F2B64" w14:textId="534006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A53D84B" w14:paraId="71446436" w14:textId="77777777">
        <w:trPr>
          <w:trHeight w:val="403"/>
        </w:trPr>
        <w:tc>
          <w:tcPr>
            <w:tcW w:w="701" w:type="dxa"/>
            <w:shd w:val="clear" w:color="auto" w:fill="F2F2F2" w:themeFill="background1" w:themeFillShade="F2"/>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840"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C7DED" w:rsidR="00BD363F" w:rsidP="004135AB" w:rsidRDefault="008628A7" w14:paraId="2A67F590" w14:textId="48F831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3F1A54" w:rsidTr="2A53D84B" w14:paraId="7E1FE50C" w14:textId="77777777">
        <w:trPr>
          <w:trHeight w:val="403"/>
        </w:trPr>
        <w:tc>
          <w:tcPr>
            <w:tcW w:w="8497" w:type="dxa"/>
            <w:gridSpan w:val="2"/>
          </w:tcPr>
          <w:p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8628A7" w:rsidP="00551218" w:rsidRDefault="008628A7" w14:paraId="6BCB4746" w14:textId="60F333AB">
            <w:pPr>
              <w:autoSpaceDE w:val="0"/>
              <w:autoSpaceDN w:val="0"/>
              <w:adjustRightInd w:val="0"/>
              <w:rPr>
                <w:rFonts w:ascii="Arial" w:hAnsi="Arial" w:cs="Arial"/>
                <w:sz w:val="22"/>
                <w:szCs w:val="22"/>
              </w:rPr>
            </w:pPr>
            <w:r>
              <w:rPr>
                <w:rFonts w:ascii="Arial" w:hAnsi="Arial" w:cs="Arial"/>
                <w:sz w:val="22"/>
                <w:szCs w:val="22"/>
              </w:rPr>
              <w:t>N</w:t>
            </w:r>
            <w:r w:rsidRPr="008628A7">
              <w:rPr>
                <w:rFonts w:ascii="Arial" w:hAnsi="Arial" w:cs="Arial"/>
                <w:sz w:val="22"/>
                <w:szCs w:val="22"/>
              </w:rPr>
              <w:t>ot applicable. This study will not involve any primary data collection. The research is based solely on secondary analysis of publicly available academic literature, government reports, policy documents, and official statistics.</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840" w:type="dxa"/>
            <w:vMerge/>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2A53D84B"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2A53D84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2A53D84B" w:rsidRDefault="003014CE" w14:paraId="6F5E78DB" w14:textId="2247D1A1">
            <w:pPr>
              <w:autoSpaceDE w:val="0"/>
              <w:autoSpaceDN w:val="0"/>
              <w:adjustRightInd w:val="0"/>
              <w:jc w:val="center"/>
              <w:rPr>
                <w:rFonts w:ascii="Arial" w:hAnsi="Arial" w:cs="Arial"/>
                <w:b/>
                <w:bCs/>
                <w:sz w:val="22"/>
                <w:szCs w:val="22"/>
              </w:rPr>
            </w:pP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2A53D84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2A53D84B"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2A53D84B" w:rsidRDefault="5851F4EA" w14:paraId="1D97490D" w14:textId="77777777">
            <w:pPr>
              <w:autoSpaceDE w:val="0"/>
              <w:autoSpaceDN w:val="0"/>
              <w:adjustRightInd w:val="0"/>
              <w:jc w:val="center"/>
              <w:rPr>
                <w:rFonts w:ascii="Arial" w:hAnsi="Arial" w:cs="Arial"/>
                <w:b/>
                <w:bCs/>
                <w:sz w:val="22"/>
                <w:szCs w:val="22"/>
                <w:highlight w:val="yellow"/>
              </w:rPr>
            </w:pPr>
            <w:r w:rsidRPr="2A53D84B">
              <w:rPr>
                <w:rFonts w:ascii="Arial" w:hAnsi="Arial" w:cs="Arial"/>
                <w:b/>
                <w:bCs/>
                <w:sz w:val="22"/>
                <w:szCs w:val="22"/>
                <w:highlight w:val="yellow"/>
              </w:rPr>
              <w:t>NO</w:t>
            </w:r>
          </w:p>
        </w:tc>
        <w:tc>
          <w:tcPr>
            <w:tcW w:w="1838" w:type="dxa"/>
            <w:shd w:val="clear" w:color="auto" w:fill="D9F2D0" w:themeFill="accent6" w:themeFillTint="33"/>
            <w:vAlign w:val="center"/>
          </w:tcPr>
          <w:p w:rsidRPr="003C7DED" w:rsidR="00A35E44" w:rsidP="00BC7917" w:rsidRDefault="008628A7" w14:paraId="4FDA2CFF" w14:textId="628D91E4">
            <w:pPr>
              <w:autoSpaceDE w:val="0"/>
              <w:autoSpaceDN w:val="0"/>
              <w:adjustRightInd w:val="0"/>
              <w:jc w:val="center"/>
              <w:rPr>
                <w:rFonts w:ascii="Arial" w:hAnsi="Arial" w:cs="Arial"/>
                <w:b/>
                <w:sz w:val="22"/>
                <w:szCs w:val="22"/>
              </w:rPr>
            </w:pPr>
            <w:r>
              <w:rPr>
                <w:rFonts w:ascii="MS Gothic" w:hAnsi="MS Gothic" w:eastAsia="MS Gothic" w:cs="Arial"/>
                <w:sz w:val="22"/>
                <w:szCs w:val="22"/>
              </w:rPr>
              <w:t>NO</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2A53D84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2A53D84B" w:rsidRDefault="00B20EC5" w14:paraId="394501E1" w14:textId="77777777">
            <w:pPr>
              <w:autoSpaceDE w:val="0"/>
              <w:autoSpaceDN w:val="0"/>
              <w:adjustRightInd w:val="0"/>
              <w:jc w:val="center"/>
              <w:rPr>
                <w:rFonts w:ascii="Arial" w:hAnsi="Arial" w:cs="Arial"/>
                <w:b/>
                <w:bCs/>
                <w:sz w:val="22"/>
                <w:szCs w:val="22"/>
                <w:highlight w:val="green"/>
              </w:rPr>
            </w:pPr>
            <w:r w:rsidRPr="2A53D84B">
              <w:rPr>
                <w:rFonts w:ascii="Arial" w:hAnsi="Arial" w:cs="Arial"/>
                <w:b/>
                <w:bCs/>
                <w:sz w:val="22"/>
                <w:szCs w:val="22"/>
                <w:highlight w:val="green"/>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2A53D84B"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2A53D84B" w:rsidRDefault="5851F4EA" w14:paraId="6F665160" w14:textId="77777777">
            <w:pPr>
              <w:autoSpaceDE w:val="0"/>
              <w:autoSpaceDN w:val="0"/>
              <w:adjustRightInd w:val="0"/>
              <w:jc w:val="center"/>
              <w:rPr>
                <w:rFonts w:ascii="Arial" w:hAnsi="Arial" w:cs="Arial"/>
                <w:b/>
                <w:bCs/>
                <w:sz w:val="22"/>
                <w:szCs w:val="22"/>
                <w:highlight w:val="yellow"/>
              </w:rPr>
            </w:pPr>
            <w:r w:rsidRPr="2A53D84B">
              <w:rPr>
                <w:rFonts w:ascii="Arial" w:hAnsi="Arial" w:cs="Arial"/>
                <w:b/>
                <w:bCs/>
                <w:sz w:val="22"/>
                <w:szCs w:val="22"/>
                <w:highlight w:val="yellow"/>
              </w:rPr>
              <w:t>NO</w:t>
            </w:r>
          </w:p>
        </w:tc>
        <w:tc>
          <w:tcPr>
            <w:tcW w:w="1838" w:type="dxa"/>
            <w:shd w:val="clear" w:color="auto" w:fill="D9F2D0" w:themeFill="accent6" w:themeFillTint="33"/>
            <w:vAlign w:val="center"/>
          </w:tcPr>
          <w:p w:rsidRPr="003C7DED" w:rsidR="00A35E44" w:rsidP="2A53D84B" w:rsidRDefault="00A35E44" w14:paraId="434CCC42" w14:textId="20C986C2">
            <w:pPr>
              <w:autoSpaceDE w:val="0"/>
              <w:autoSpaceDN w:val="0"/>
              <w:adjustRightInd w:val="0"/>
              <w:jc w:val="center"/>
              <w:rPr>
                <w:rFonts w:ascii="MS Gothic" w:hAnsi="MS Gothic" w:eastAsia="MS Gothic" w:cs="Arial"/>
                <w:sz w:val="22"/>
                <w:szCs w:val="22"/>
              </w:rPr>
            </w:pP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2A53D84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2A53D84B"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2A53D84B" w:rsidRDefault="1FF3A559" w14:paraId="4BB2168E" w14:textId="77777777">
            <w:pPr>
              <w:autoSpaceDE w:val="0"/>
              <w:autoSpaceDN w:val="0"/>
              <w:adjustRightInd w:val="0"/>
              <w:jc w:val="center"/>
              <w:rPr>
                <w:rFonts w:ascii="Arial" w:hAnsi="Arial" w:cs="Arial"/>
                <w:b/>
                <w:bCs/>
                <w:sz w:val="22"/>
                <w:szCs w:val="22"/>
                <w:highlight w:val="green"/>
              </w:rPr>
            </w:pPr>
            <w:r w:rsidRPr="2A53D84B">
              <w:rPr>
                <w:rFonts w:ascii="Arial" w:hAnsi="Arial" w:cs="Arial"/>
                <w:b/>
                <w:bCs/>
                <w:sz w:val="22"/>
                <w:szCs w:val="22"/>
                <w:highlight w:val="green"/>
              </w:rPr>
              <w:t>NO</w:t>
            </w:r>
          </w:p>
        </w:tc>
        <w:tc>
          <w:tcPr>
            <w:tcW w:w="1838" w:type="dxa"/>
            <w:shd w:val="clear" w:color="auto" w:fill="D9F2D0" w:themeFill="accent6" w:themeFillTint="33"/>
            <w:vAlign w:val="center"/>
          </w:tcPr>
          <w:p w:rsidRPr="003C7DED" w:rsidR="007F0207" w:rsidP="2A53D84B" w:rsidRDefault="3C658D47" w14:paraId="0A181CCE" w14:textId="03AA6C6C">
            <w:pPr>
              <w:autoSpaceDE w:val="0"/>
              <w:autoSpaceDN w:val="0"/>
              <w:adjustRightInd w:val="0"/>
              <w:jc w:val="center"/>
              <w:rPr>
                <w:rFonts w:ascii="Arial" w:hAnsi="Arial" w:cs="Arial"/>
                <w:b/>
                <w:bCs/>
                <w:sz w:val="22"/>
                <w:szCs w:val="22"/>
              </w:rPr>
            </w:pPr>
            <w:r w:rsidRPr="2A53D84B">
              <w:rPr>
                <w:rFonts w:ascii="MS Gothic" w:hAnsi="MS Gothic" w:eastAsia="MS Gothic" w:cs="Arial"/>
                <w:sz w:val="22"/>
                <w:szCs w:val="22"/>
              </w:rPr>
              <w:t>x</w:t>
            </w:r>
            <w:r w:rsidRPr="2A53D84B" w:rsidR="1FF3A559">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2A53D84B"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2A53D84B"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2A53D84B" w:rsidRDefault="1FF3A559" w14:paraId="2D03247B" w14:textId="77777777">
            <w:pPr>
              <w:autoSpaceDE w:val="0"/>
              <w:autoSpaceDN w:val="0"/>
              <w:adjustRightInd w:val="0"/>
              <w:jc w:val="center"/>
              <w:rPr>
                <w:rFonts w:ascii="Arial" w:hAnsi="Arial" w:cs="Arial"/>
                <w:b/>
                <w:bCs/>
                <w:sz w:val="22"/>
                <w:szCs w:val="22"/>
                <w:highlight w:val="yellow"/>
              </w:rPr>
            </w:pPr>
            <w:r w:rsidRPr="2A53D84B">
              <w:rPr>
                <w:rFonts w:ascii="Arial" w:hAnsi="Arial" w:cs="Arial"/>
                <w:b/>
                <w:bCs/>
                <w:sz w:val="22"/>
                <w:szCs w:val="22"/>
                <w:highlight w:val="yellow"/>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2A53D84B"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2A53D84B"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2A53D84B" w:rsidRDefault="29A04D28" w14:paraId="34E7A7EE" w14:textId="3E6C574B">
            <w:pPr>
              <w:pStyle w:val="NormalWeb"/>
              <w:autoSpaceDE w:val="0"/>
              <w:autoSpaceDN w:val="0"/>
              <w:adjustRightInd w:val="0"/>
              <w:jc w:val="center"/>
              <w:rPr>
                <w:rFonts w:ascii="Segoe UI Symbol" w:hAnsi="Segoe UI Symbol" w:eastAsia="MS Gothic" w:cs="Segoe UI Symbol"/>
                <w:sz w:val="22"/>
                <w:szCs w:val="22"/>
              </w:rPr>
            </w:pPr>
            <w:r w:rsidRPr="2A53D84B">
              <w:rPr>
                <w:rFonts w:ascii="Segoe UI Symbol" w:hAnsi="Segoe UI Symbol" w:eastAsia="MS Gothic" w:cs="Segoe UI Symbol"/>
                <w:sz w:val="22"/>
                <w:szCs w:val="22"/>
              </w:rPr>
              <w:t>x</w:t>
            </w:r>
          </w:p>
        </w:tc>
      </w:tr>
      <w:tr w:rsidRPr="003C7DED" w:rsidR="003F1A54" w:rsidTr="2A53D84B" w14:paraId="1CCBBA73" w14:textId="77777777">
        <w:trPr>
          <w:trHeight w:val="403"/>
        </w:trPr>
        <w:tc>
          <w:tcPr>
            <w:tcW w:w="562" w:type="dxa"/>
            <w:vMerge/>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2A53D84B"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2A53D84B"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2A53D84B"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rsidRPr="003C7DED" w:rsidR="001F7B84" w:rsidP="004135AB" w:rsidRDefault="357E1599" w14:paraId="3B44F499" w14:textId="6D62A6AF">
                <w:pPr>
                  <w:autoSpaceDE w:val="0"/>
                  <w:autoSpaceDN w:val="0"/>
                  <w:adjustRightInd w:val="0"/>
                  <w:jc w:val="center"/>
                  <w:rPr>
                    <w:rFonts w:ascii="Arial" w:hAnsi="Arial" w:cs="Arial"/>
                  </w:rPr>
                </w:pPr>
                <w:r w:rsidRPr="2A53D84B">
                  <w:rPr>
                    <w:rFonts w:ascii="MS Gothic" w:hAnsi="MS Gothic" w:eastAsia="MS Gothic" w:cs="MS Gothic"/>
                  </w:rPr>
                  <w:t>☒</w:t>
                </w:r>
              </w:p>
            </w:sdtContent>
          </w:sdt>
        </w:tc>
      </w:tr>
      <w:tr w:rsidRPr="003C7DED" w:rsidR="001F7B84" w:rsidTr="2A53D84B"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rsidRPr="003C7DED" w:rsidR="001F7B84" w:rsidP="004135AB" w:rsidRDefault="05DA1FF9" w14:paraId="2F0EC9C3" w14:textId="018EF5E6">
                <w:pPr>
                  <w:autoSpaceDE w:val="0"/>
                  <w:autoSpaceDN w:val="0"/>
                  <w:adjustRightInd w:val="0"/>
                  <w:jc w:val="center"/>
                  <w:rPr>
                    <w:rFonts w:ascii="Arial" w:hAnsi="Arial" w:cs="Arial"/>
                  </w:rPr>
                </w:pPr>
                <w:r w:rsidRPr="2A53D84B">
                  <w:rPr>
                    <w:rFonts w:ascii="MS Gothic" w:hAnsi="MS Gothic" w:eastAsia="MS Gothic" w:cs="MS Gothic"/>
                  </w:rPr>
                  <w:t>☒</w:t>
                </w:r>
              </w:p>
            </w:sdtContent>
          </w:sdt>
        </w:tc>
      </w:tr>
      <w:tr w:rsidRPr="003C7DED" w:rsidR="001F7B84" w:rsidTr="2A53D84B"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rsidRPr="003C7DED" w:rsidR="001F7B84" w:rsidP="004135AB" w:rsidRDefault="5AB1070E" w14:paraId="1358D76C" w14:textId="1E8EE295">
                <w:pPr>
                  <w:autoSpaceDE w:val="0"/>
                  <w:autoSpaceDN w:val="0"/>
                  <w:adjustRightInd w:val="0"/>
                  <w:jc w:val="center"/>
                  <w:rPr>
                    <w:rFonts w:ascii="Arial" w:hAnsi="Arial" w:cs="Arial"/>
                  </w:rPr>
                </w:pPr>
                <w:r w:rsidRPr="2A53D84B">
                  <w:rPr>
                    <w:rFonts w:ascii="MS Gothic" w:hAnsi="MS Gothic" w:eastAsia="MS Gothic" w:cs="MS Gothic"/>
                  </w:rPr>
                  <w:t>☒</w:t>
                </w:r>
              </w:p>
            </w:sdtContent>
          </w:sdt>
        </w:tc>
      </w:tr>
      <w:tr w:rsidRPr="003C7DED" w:rsidR="001F7B84" w:rsidTr="2A53D84B"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rsidRPr="003C7DED" w:rsidR="001F7B84" w:rsidP="004135AB" w:rsidRDefault="5AB1070E" w14:paraId="252FF6E8" w14:textId="5CE1EB16">
                <w:pPr>
                  <w:autoSpaceDE w:val="0"/>
                  <w:autoSpaceDN w:val="0"/>
                  <w:adjustRightInd w:val="0"/>
                  <w:jc w:val="center"/>
                  <w:rPr>
                    <w:rFonts w:ascii="Arial" w:hAnsi="Arial" w:cs="Arial"/>
                  </w:rPr>
                </w:pPr>
                <w:r w:rsidRPr="2A53D84B">
                  <w:rPr>
                    <w:rFonts w:ascii="MS Gothic" w:hAnsi="MS Gothic" w:eastAsia="MS Gothic" w:cs="MS Gothic"/>
                  </w:rPr>
                  <w:t>☒</w:t>
                </w:r>
              </w:p>
            </w:sdtContent>
          </w:sdt>
        </w:tc>
      </w:tr>
      <w:tr w:rsidRPr="003C7DED" w:rsidR="001F7B84" w:rsidTr="2A53D84B"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rsidRPr="003C7DED" w:rsidR="001F7B84" w:rsidP="004135AB" w:rsidRDefault="38E92F94" w14:paraId="675BEC3D" w14:textId="3422EA68">
                <w:pPr>
                  <w:autoSpaceDE w:val="0"/>
                  <w:autoSpaceDN w:val="0"/>
                  <w:adjustRightInd w:val="0"/>
                  <w:jc w:val="center"/>
                  <w:rPr>
                    <w:rFonts w:ascii="Arial" w:hAnsi="Arial" w:cs="Arial"/>
                  </w:rPr>
                </w:pPr>
                <w:r w:rsidRPr="2A53D84B">
                  <w:rPr>
                    <w:rFonts w:ascii="MS Gothic" w:hAnsi="MS Gothic" w:eastAsia="MS Gothic" w:cs="MS Gothic"/>
                  </w:rPr>
                  <w:t>☒</w:t>
                </w:r>
              </w:p>
            </w:sdtContent>
          </w:sdt>
        </w:tc>
      </w:tr>
      <w:tr w:rsidRPr="003C7DED" w:rsidR="001F7B84" w:rsidTr="2A53D84B"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rsidRPr="003C7DED" w:rsidR="001F7B84" w:rsidP="004135AB" w:rsidRDefault="38E92F94" w14:paraId="08C2B322" w14:textId="13232392">
                <w:pPr>
                  <w:autoSpaceDE w:val="0"/>
                  <w:autoSpaceDN w:val="0"/>
                  <w:adjustRightInd w:val="0"/>
                  <w:jc w:val="center"/>
                  <w:rPr>
                    <w:rFonts w:ascii="Arial" w:hAnsi="Arial" w:cs="Arial"/>
                  </w:rPr>
                </w:pPr>
                <w:r w:rsidRPr="2A53D84B">
                  <w:rPr>
                    <w:rFonts w:ascii="MS Gothic" w:hAnsi="MS Gothic" w:eastAsia="MS Gothic" w:cs="MS Gothic"/>
                  </w:rPr>
                  <w:t>☒</w:t>
                </w:r>
              </w:p>
            </w:sdtContent>
          </w:sdt>
        </w:tc>
      </w:tr>
      <w:tr w:rsidRPr="003C7DED" w:rsidR="00735E7B" w:rsidTr="2A53D84B"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2A53D84B"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2A53D84B"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2A53D84B"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2A53D84B"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2A53D84B"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2A53D84B"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2A53D84B"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2A53D84B"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2A53D84B"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2A53D84B"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2A53D84B" w14:paraId="384D2EA9" w14:textId="77777777">
        <w:trPr>
          <w:trHeight w:val="439"/>
        </w:trPr>
        <w:tc>
          <w:tcPr>
            <w:tcW w:w="549" w:type="dxa"/>
            <w:vMerge/>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0B60A98" w14:paraId="4EF44440" w14:textId="77777777">
        <w:tc>
          <w:tcPr>
            <w:tcW w:w="7392" w:type="dxa"/>
            <w:gridSpan w:val="2"/>
            <w:shd w:val="clear" w:color="auto" w:fill="C1E4F5" w:themeFill="accent1" w:themeFillTint="33"/>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0B60A98" w14:paraId="0B516DCA" w14:textId="77777777">
        <w:trPr>
          <w:trHeight w:val="439"/>
        </w:trPr>
        <w:tc>
          <w:tcPr>
            <w:tcW w:w="547" w:type="dxa"/>
            <w:shd w:val="clear" w:color="auto" w:fill="F2F2F2" w:themeFill="background1" w:themeFillShade="F2"/>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F9C1C27" w14:textId="77777777">
        <w:trPr>
          <w:trHeight w:val="403"/>
        </w:trPr>
        <w:tc>
          <w:tcPr>
            <w:tcW w:w="547" w:type="dxa"/>
            <w:shd w:val="clear" w:color="auto" w:fill="F2F2F2" w:themeFill="background1" w:themeFillShade="F2"/>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22782B7A" w14:textId="77777777">
        <w:trPr>
          <w:trHeight w:val="439"/>
        </w:trPr>
        <w:tc>
          <w:tcPr>
            <w:tcW w:w="547" w:type="dxa"/>
            <w:shd w:val="clear" w:color="auto" w:fill="F2F2F2" w:themeFill="background1" w:themeFillShade="F2"/>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10D00A02" w14:textId="77777777">
        <w:trPr>
          <w:trHeight w:val="403"/>
        </w:trPr>
        <w:tc>
          <w:tcPr>
            <w:tcW w:w="547" w:type="dxa"/>
            <w:shd w:val="clear" w:color="auto" w:fill="F2F2F2" w:themeFill="background1" w:themeFillShade="F2"/>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6070EC33" w14:textId="77777777">
        <w:trPr>
          <w:trHeight w:val="439"/>
        </w:trPr>
        <w:tc>
          <w:tcPr>
            <w:tcW w:w="547" w:type="dxa"/>
            <w:shd w:val="clear" w:color="auto" w:fill="F2F2F2" w:themeFill="background1" w:themeFillShade="F2"/>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08C60444" w14:textId="77777777">
        <w:trPr>
          <w:trHeight w:val="403"/>
        </w:trPr>
        <w:tc>
          <w:tcPr>
            <w:tcW w:w="547" w:type="dxa"/>
            <w:shd w:val="clear" w:color="auto" w:fill="F2F2F2" w:themeFill="background1" w:themeFillShade="F2"/>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73B14908" w14:textId="77777777">
        <w:trPr>
          <w:trHeight w:val="403"/>
        </w:trPr>
        <w:tc>
          <w:tcPr>
            <w:tcW w:w="547" w:type="dxa"/>
            <w:shd w:val="clear" w:color="auto" w:fill="F2F2F2" w:themeFill="background1" w:themeFillShade="F2"/>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00B60A98" w14:paraId="0C188FA7" w14:textId="77777777">
        <w:trPr>
          <w:trHeight w:val="403"/>
        </w:trPr>
        <w:tc>
          <w:tcPr>
            <w:tcW w:w="547" w:type="dxa"/>
            <w:shd w:val="clear" w:color="auto" w:fill="F2F2F2" w:themeFill="background1" w:themeFillShade="F2"/>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0A2D3AC" w14:textId="77777777">
        <w:trPr>
          <w:trHeight w:val="439"/>
        </w:trPr>
        <w:tc>
          <w:tcPr>
            <w:tcW w:w="547" w:type="dxa"/>
            <w:shd w:val="clear" w:color="auto" w:fill="F2F2F2" w:themeFill="background1" w:themeFillShade="F2"/>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00735E7B" w14:paraId="06EA680B"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00735E7B" w14:paraId="692DE546" w14:textId="77777777">
        <w:trPr>
          <w:trHeight w:val="403"/>
        </w:trPr>
        <w:tc>
          <w:tcPr>
            <w:tcW w:w="547" w:type="dxa"/>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0D93238" w14:paraId="18BC17E8"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0735E7B" w14:paraId="277B2897" w14:textId="77777777">
        <w:trPr>
          <w:trHeight w:val="403"/>
        </w:trPr>
        <w:tc>
          <w:tcPr>
            <w:tcW w:w="547" w:type="dxa"/>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D93238" w14:paraId="7B080B51" w14:textId="77777777">
        <w:trPr>
          <w:trHeight w:val="2832"/>
        </w:trPr>
        <w:tc>
          <w:tcPr>
            <w:tcW w:w="10487" w:type="dxa"/>
            <w:gridSpan w:val="8"/>
            <w:shd w:val="clear" w:color="auto" w:fill="F2F2F2" w:themeFill="background1" w:themeFillShade="F2"/>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0565D2E" w14:paraId="6BDA1864" w14:textId="77777777">
        <w:tc>
          <w:tcPr>
            <w:tcW w:w="10487" w:type="dxa"/>
            <w:gridSpan w:val="8"/>
            <w:shd w:val="clear" w:color="auto" w:fill="F2F2F2" w:themeFill="background1" w:themeFillShade="F2"/>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0735E7B" w14:paraId="25300F46" w14:textId="77777777">
        <w:tc>
          <w:tcPr>
            <w:tcW w:w="547" w:type="dxa"/>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735E7B" w14:paraId="44C1137A"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0735E7B" w14:paraId="683832CB" w14:textId="77777777">
        <w:trPr>
          <w:trHeight w:val="403"/>
        </w:trPr>
        <w:tc>
          <w:tcPr>
            <w:tcW w:w="547" w:type="dxa"/>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00B60A98" w14:paraId="57BD4FDE" w14:textId="77777777">
        <w:trPr>
          <w:trHeight w:val="439"/>
        </w:trPr>
        <w:tc>
          <w:tcPr>
            <w:tcW w:w="547" w:type="dxa"/>
            <w:shd w:val="clear" w:color="auto" w:fill="F2F2F2" w:themeFill="background1" w:themeFillShade="F2"/>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000000"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000000"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000000"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2A53D84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6BB62D3E">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2A53D84B"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2A53D84B" w:rsidRDefault="007F0207" w14:paraId="7E033DA5" w14:textId="770BD9FB">
            <w:pPr>
              <w:autoSpaceDE w:val="0"/>
              <w:autoSpaceDN w:val="0"/>
              <w:adjustRightInd w:val="0"/>
              <w:jc w:val="center"/>
              <w:rPr>
                <w:rFonts w:ascii="Arial" w:hAnsi="Arial" w:cs="Arial"/>
                <w:b/>
                <w:bCs/>
                <w:sz w:val="22"/>
                <w:szCs w:val="22"/>
              </w:rPr>
            </w:pPr>
          </w:p>
        </w:tc>
        <w:tc>
          <w:tcPr>
            <w:tcW w:w="1985" w:type="dxa"/>
            <w:shd w:val="clear" w:color="auto" w:fill="D9F2D0" w:themeFill="accent6" w:themeFillTint="33"/>
            <w:vAlign w:val="center"/>
          </w:tcPr>
          <w:p w:rsidRPr="003C7DED" w:rsidR="007F0207" w:rsidP="2A53D84B" w:rsidRDefault="007F0207" w14:paraId="5D60DDF9" w14:textId="5A6B9B8C">
            <w:pPr>
              <w:autoSpaceDE w:val="0"/>
              <w:autoSpaceDN w:val="0"/>
              <w:adjustRightInd w:val="0"/>
              <w:jc w:val="center"/>
              <w:rPr>
                <w:rFonts w:ascii="MS Gothic" w:hAnsi="MS Gothic" w:eastAsia="MS Gothic" w:cs="Arial"/>
                <w:sz w:val="22"/>
                <w:szCs w:val="22"/>
              </w:rPr>
            </w:pP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2A53D84B" w:rsidRDefault="007F0207" w14:paraId="2739AB78" w14:textId="25688904">
            <w:pPr>
              <w:autoSpaceDE w:val="0"/>
              <w:autoSpaceDN w:val="0"/>
              <w:adjustRightInd w:val="0"/>
              <w:jc w:val="center"/>
              <w:rPr>
                <w:rFonts w:ascii="MS Gothic" w:hAnsi="MS Gothic" w:eastAsia="MS Gothic" w:cs="Arial"/>
                <w:sz w:val="22"/>
                <w:szCs w:val="22"/>
              </w:rPr>
            </w:pP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2A53D84B" w14:paraId="149C611C" w14:textId="77777777">
        <w:tc>
          <w:tcPr>
            <w:tcW w:w="7392" w:type="dxa"/>
            <w:gridSpan w:val="2"/>
            <w:shd w:val="clear" w:color="auto" w:fill="C1E4F5" w:themeFill="accent1" w:themeFillTint="33"/>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2A53D84B" w14:paraId="5510F102" w14:textId="77777777">
        <w:trPr>
          <w:trHeight w:val="439"/>
        </w:trPr>
        <w:tc>
          <w:tcPr>
            <w:tcW w:w="551" w:type="dxa"/>
            <w:shd w:val="clear" w:color="auto" w:fill="F2F2F2" w:themeFill="background1" w:themeFillShade="F2"/>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AA4E90" w:rsidP="00586540" w:rsidRDefault="00DA5E67" w14:paraId="11A298FF" w14:textId="1AB8B75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6E7E24" w:rsidP="006E7E24" w:rsidRDefault="00DA5E67" w14:paraId="4A437F48" w14:textId="33DD6D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6E7E24" w:rsidP="006E7E24" w:rsidRDefault="00DA5E67" w14:paraId="4BD7DB3B" w14:textId="3C21F7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6E7E24" w:rsidP="006E7E24" w:rsidRDefault="00DA5E67" w14:paraId="63ECF1E6" w14:textId="20B36F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6E7E24" w:rsidP="006E7E24" w:rsidRDefault="00DA5E67" w14:paraId="17A2E0F8" w14:textId="49E6A3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6E7E24" w:rsidP="006E7E24" w:rsidRDefault="00DA5E67" w14:paraId="1522E2D2" w14:textId="43899F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6E7E24" w:rsidP="006E7E24" w:rsidRDefault="00DA5E67" w14:paraId="6EC7BEDA" w14:textId="2BD9C9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6E7E24" w:rsidP="006E7E24" w:rsidRDefault="00DA5E67" w14:paraId="3DF01957" w14:textId="77A3C13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6E7E24" w:rsidP="006E7E24" w:rsidRDefault="00DA5E67" w14:paraId="541B2857" w14:textId="6B31C1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2A53D84B"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6E7E24" w:rsidP="006E7E24" w:rsidRDefault="00DA5E67" w14:paraId="7BA1972F" w14:textId="650B23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2A53D84B"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E44410" w:rsidP="00E44410" w:rsidRDefault="00DA5E67" w14:paraId="0C41CC4D" w14:textId="51C538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2A53D84B"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2A53D84B"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7E01FD12" w14:paraId="50D69E03" w14:textId="4F952DB0">
            <w:r w:rsidRPr="2A53D84B">
              <w:rPr>
                <w:rFonts w:ascii="Arial" w:hAnsi="Arial" w:cs="Arial"/>
                <w:sz w:val="22"/>
                <w:szCs w:val="22"/>
              </w:rPr>
              <w:t>N/A</w:t>
            </w: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2A53D84B" w14:paraId="7E032424" w14:textId="77777777">
        <w:trPr>
          <w:trHeight w:val="538"/>
        </w:trPr>
        <w:tc>
          <w:tcPr>
            <w:tcW w:w="564" w:type="dxa"/>
            <w:shd w:val="clear" w:color="auto" w:fill="F2F2F2" w:themeFill="background1" w:themeFillShade="F2"/>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Pr="003C7DED" w:rsidR="001F7B84" w:rsidP="000747E1" w:rsidRDefault="277185D5" w14:paraId="6E4B2218" w14:textId="79954D3C">
            <w:r w:rsidRPr="2A53D84B">
              <w:rPr>
                <w:rFonts w:ascii="Arial" w:hAnsi="Arial" w:cs="Arial"/>
                <w:b/>
                <w:bCs/>
                <w:sz w:val="22"/>
                <w:szCs w:val="22"/>
              </w:rPr>
              <w:t>Data Summary</w:t>
            </w:r>
          </w:p>
          <w:p w:rsidRPr="003C7DED" w:rsidR="001F7B84" w:rsidP="2A53D84B" w:rsidRDefault="001F7B84" w14:paraId="4A78EE89" w14:textId="6EED57C0">
            <w:pPr>
              <w:rPr>
                <w:rFonts w:ascii="Arial" w:hAnsi="Arial" w:cs="Arial"/>
                <w:b/>
                <w:bCs/>
                <w:sz w:val="22"/>
                <w:szCs w:val="22"/>
              </w:rPr>
            </w:pPr>
          </w:p>
          <w:p w:rsidRPr="003C7DED" w:rsidR="001F7B84" w:rsidP="2A53D84B" w:rsidRDefault="615042FF" w14:paraId="097DDB18" w14:textId="59BB0051">
            <w:pPr>
              <w:rPr>
                <w:rFonts w:ascii="Arial" w:hAnsi="Arial" w:cs="Arial"/>
                <w:sz w:val="24"/>
                <w:szCs w:val="24"/>
              </w:rPr>
            </w:pPr>
            <w:r w:rsidRPr="2A53D84B">
              <w:rPr>
                <w:rFonts w:ascii="Arial" w:hAnsi="Arial" w:cs="Arial"/>
                <w:sz w:val="24"/>
                <w:szCs w:val="24"/>
              </w:rPr>
              <w:t>This research will access and analyse secondary qualitative data from publicly available sources, including peer-reviewed academic journal articles, academic books, government publications, policy documents, official statistics, and youth justice reports relating to youth offending prevention in the UK and selected international jurisdictions. No primary data will be collected, and no personal or confidential data will be created, accessed, or stored. The research will involve the organisation and analysis of documentary evidence to identify key themes relating to youth offending prevention, educational disengagement, economic deprivation, and international youth justice approaches.</w:t>
            </w:r>
          </w:p>
          <w:p w:rsidRPr="003C7DED" w:rsidR="001F7B84" w:rsidP="2A53D84B" w:rsidRDefault="001F7B84" w14:paraId="7B277093" w14:textId="486A681B">
            <w:pPr>
              <w:rPr>
                <w:rFonts w:ascii="Arial" w:hAnsi="Arial" w:cs="Arial"/>
                <w:b/>
                <w:bCs/>
                <w:sz w:val="22"/>
                <w:szCs w:val="22"/>
              </w:rPr>
            </w:pPr>
          </w:p>
          <w:p w:rsidRPr="003C7DED" w:rsidR="001F7B84" w:rsidP="000747E1" w:rsidRDefault="001F7B84" w14:paraId="0B0C9D81" w14:textId="05B0AF5E">
            <w:pPr>
              <w:rPr>
                <w:rFonts w:ascii="Arial" w:hAnsi="Arial" w:cs="Arial"/>
                <w:b/>
                <w:bCs/>
                <w:sz w:val="22"/>
                <w:szCs w:val="22"/>
              </w:rPr>
            </w:pPr>
          </w:p>
        </w:tc>
      </w:tr>
      <w:tr w:rsidRPr="003C7DED" w:rsidR="001F7B84" w:rsidTr="2A53D84B" w14:paraId="0262A7E2" w14:textId="77777777">
        <w:trPr>
          <w:trHeight w:val="786"/>
        </w:trPr>
        <w:tc>
          <w:tcPr>
            <w:tcW w:w="564" w:type="dxa"/>
            <w:shd w:val="clear" w:color="auto" w:fill="F2F2F2" w:themeFill="background1" w:themeFillShade="F2"/>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Pr="003C7DED" w:rsidR="001F7B84" w:rsidP="000747E1" w:rsidRDefault="277185D5" w14:paraId="046F12C2" w14:textId="74CCED81">
            <w:r w:rsidRPr="2A53D84B">
              <w:rPr>
                <w:rFonts w:ascii="Arial" w:hAnsi="Arial" w:cs="Arial"/>
                <w:b/>
                <w:bCs/>
                <w:sz w:val="22"/>
                <w:szCs w:val="22"/>
              </w:rPr>
              <w:t>Responsibilitie</w:t>
            </w:r>
            <w:r w:rsidRPr="2A53D84B" w:rsidR="2F3C761D">
              <w:rPr>
                <w:rFonts w:ascii="Arial" w:hAnsi="Arial" w:cs="Arial"/>
                <w:b/>
                <w:bCs/>
                <w:sz w:val="22"/>
                <w:szCs w:val="22"/>
              </w:rPr>
              <w:t>s</w:t>
            </w:r>
          </w:p>
          <w:p w:rsidRPr="003C7DED" w:rsidR="001F7B84" w:rsidP="2A53D84B" w:rsidRDefault="001F7B84" w14:paraId="117A3932" w14:textId="7582F4A8">
            <w:pPr>
              <w:rPr>
                <w:rFonts w:ascii="Arial" w:hAnsi="Arial" w:cs="Arial"/>
                <w:b/>
                <w:bCs/>
                <w:sz w:val="22"/>
                <w:szCs w:val="22"/>
              </w:rPr>
            </w:pPr>
          </w:p>
          <w:p w:rsidRPr="003C7DED" w:rsidR="001F7B84" w:rsidP="2A53D84B" w:rsidRDefault="5CA9282F" w14:paraId="5758684E" w14:textId="17D82FD7">
            <w:r w:rsidRPr="2A53D84B">
              <w:rPr>
                <w:rFonts w:ascii="Arial" w:hAnsi="Arial" w:eastAsia="Arial" w:cs="Arial"/>
                <w:sz w:val="22"/>
                <w:szCs w:val="22"/>
              </w:rPr>
              <w:t>I will be responsible for the collection, organisation, storage, analysis, and management of all research materials used within this study. As the research involves secondary documentary analysis, responsibility will include managing academic sources, maintaining accurate records of documents analysed, and ensuring appropriate referencing and academic integrity. All research activities will be conducted under the guidance of my dissertation supervisor and in accordance with UWTSD Research Data Management Policy and relevant ethical requirements.</w:t>
            </w:r>
          </w:p>
          <w:p w:rsidRPr="003C7DED" w:rsidR="001F7B84" w:rsidP="2A53D84B" w:rsidRDefault="001F7B84" w14:paraId="26A0D045" w14:textId="4B4DCE49">
            <w:pPr>
              <w:rPr>
                <w:rFonts w:ascii="Arial" w:hAnsi="Arial" w:eastAsia="Arial" w:cs="Arial"/>
                <w:sz w:val="22"/>
                <w:szCs w:val="22"/>
              </w:rPr>
            </w:pPr>
          </w:p>
        </w:tc>
      </w:tr>
      <w:tr w:rsidRPr="003C7DED" w:rsidR="001F7B84" w:rsidTr="2A53D84B" w14:paraId="6F423ECA" w14:textId="77777777">
        <w:trPr>
          <w:trHeight w:val="676"/>
        </w:trPr>
        <w:tc>
          <w:tcPr>
            <w:tcW w:w="564" w:type="dxa"/>
            <w:shd w:val="clear" w:color="auto" w:fill="F2F2F2" w:themeFill="background1" w:themeFillShade="F2"/>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rsidRPr="003C7DED" w:rsidR="001F7B84" w:rsidP="000747E1" w:rsidRDefault="277185D5" w14:paraId="080B14B2" w14:textId="63E1B517">
            <w:r w:rsidRPr="2A53D84B">
              <w:rPr>
                <w:rFonts w:ascii="Arial" w:hAnsi="Arial" w:cs="Arial"/>
                <w:b/>
                <w:bCs/>
                <w:sz w:val="22"/>
                <w:szCs w:val="22"/>
              </w:rPr>
              <w:t>Assessment of existing data</w:t>
            </w:r>
          </w:p>
          <w:p w:rsidRPr="003C7DED" w:rsidR="001F7B84" w:rsidP="2A53D84B" w:rsidRDefault="001F7B84" w14:paraId="067ACC64" w14:textId="32B73F8F">
            <w:pPr>
              <w:rPr>
                <w:rFonts w:ascii="Arial" w:hAnsi="Arial" w:cs="Arial"/>
                <w:b/>
                <w:bCs/>
                <w:sz w:val="22"/>
                <w:szCs w:val="22"/>
              </w:rPr>
            </w:pPr>
          </w:p>
          <w:p w:rsidRPr="003C7DED" w:rsidR="001F7B84" w:rsidP="2A53D84B" w:rsidRDefault="4A14EC57" w14:paraId="5D02DC28" w14:textId="5233EEA7">
            <w:pPr>
              <w:spacing w:before="240" w:after="240"/>
            </w:pPr>
            <w:r w:rsidRPr="2A53D84B">
              <w:rPr>
                <w:rFonts w:ascii="Arial" w:hAnsi="Arial" w:eastAsia="Arial" w:cs="Arial"/>
                <w:sz w:val="22"/>
                <w:szCs w:val="22"/>
              </w:rPr>
              <w:t>Existing data used within this research will include peer-reviewed academic literature, government publications, Ministry of Justice reports, Youth Justice Board statistics and guidance, Office for National Statistics data, and other publicly available youth justice policy documents. These sources provide evidence relating to youth offending trends, prevention strategies, educational disengagement, economic disadvantage, and international youth justice approaches.</w:t>
            </w:r>
          </w:p>
          <w:p w:rsidRPr="003C7DED" w:rsidR="001F7B84" w:rsidP="2A53D84B" w:rsidRDefault="4A14EC57" w14:paraId="22175B73" w14:textId="39D42174">
            <w:pPr>
              <w:spacing w:before="240" w:after="240"/>
            </w:pPr>
            <w:r w:rsidRPr="2A53D84B">
              <w:rPr>
                <w:rFonts w:ascii="Arial" w:hAnsi="Arial" w:eastAsia="Arial" w:cs="Arial"/>
                <w:sz w:val="22"/>
                <w:szCs w:val="22"/>
              </w:rPr>
              <w:t>Although substantial evidence exists regarding the causes of youth offending and youth justice policy responses, there remains limited evaluation of the long-term effectiveness of post-COVID-19 prevention strategies in the UK. In particular, gaps remain regarding how effectively current approaches address pandemic-related educational disruption and economic inequalities. This research will address these gaps by synthesising available evidence, critically evaluating policy responses, and comparing UK approaches with selected international models to identify potential lessons for future prevention strategies.</w:t>
            </w:r>
          </w:p>
          <w:p w:rsidRPr="003C7DED" w:rsidR="001F7B84" w:rsidP="000747E1" w:rsidRDefault="001F7B84" w14:paraId="6146AC06" w14:textId="09EB3531">
            <w:pPr>
              <w:rPr>
                <w:rFonts w:ascii="Arial" w:hAnsi="Arial" w:cs="Arial"/>
                <w:b/>
                <w:bCs/>
                <w:sz w:val="22"/>
                <w:szCs w:val="22"/>
              </w:rPr>
            </w:pPr>
          </w:p>
        </w:tc>
      </w:tr>
      <w:tr w:rsidRPr="003C7DED" w:rsidR="001F7B84" w:rsidTr="2A53D84B" w14:paraId="0DD0FD35" w14:textId="77777777">
        <w:trPr>
          <w:trHeight w:val="511"/>
        </w:trPr>
        <w:tc>
          <w:tcPr>
            <w:tcW w:w="564" w:type="dxa"/>
            <w:shd w:val="clear" w:color="auto" w:fill="F2F2F2" w:themeFill="background1" w:themeFillShade="F2"/>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2A53D84B" w14:paraId="4DFC594D" w14:textId="77777777">
        <w:trPr>
          <w:trHeight w:val="516"/>
        </w:trPr>
        <w:tc>
          <w:tcPr>
            <w:tcW w:w="10487" w:type="dxa"/>
            <w:gridSpan w:val="2"/>
            <w:vAlign w:val="center"/>
          </w:tcPr>
          <w:p w:rsidRPr="00DA5E67" w:rsidR="00DA5E67" w:rsidP="2A53D84B" w:rsidRDefault="00DA5E67" w14:paraId="51FCF299" w14:textId="084E3FD6">
            <w:pPr>
              <w:rPr>
                <w:rFonts w:ascii="Arial" w:hAnsi="Arial" w:cs="Arial"/>
                <w:color w:val="4EA72E" w:themeColor="accent6"/>
                <w:sz w:val="22"/>
                <w:szCs w:val="22"/>
              </w:rPr>
            </w:pPr>
          </w:p>
          <w:p w:rsidRPr="003C7DED" w:rsidR="00CD54AD" w:rsidP="2A53D84B" w:rsidRDefault="3890ABD3" w14:paraId="54B37C75" w14:textId="3850A631">
            <w:r w:rsidRPr="2A53D84B">
              <w:rPr>
                <w:rFonts w:ascii="Arial" w:hAnsi="Arial" w:eastAsia="Arial" w:cs="Arial"/>
                <w:sz w:val="22"/>
                <w:szCs w:val="22"/>
              </w:rPr>
              <w:t>Research materials will be organised and managed using clearly labelled electronic folders and university-approved storage systems. Academic literature, policy documents, government reports, and research notes will be stored systematically to ensure easy access and effective organisation. References will be managed using appropriate university-supported methods, and detailed notes will be maintained throughout the literature review and analysis process. Files will be organised consistently to support transparency, accurate referencing, and good research data management practice.</w:t>
            </w:r>
          </w:p>
          <w:p w:rsidRPr="003C7DED" w:rsidR="00CD54AD" w:rsidP="2A53D84B" w:rsidRDefault="00CD54AD" w14:paraId="0DD56124" w14:textId="4AE17B25">
            <w:pPr>
              <w:rPr>
                <w:rFonts w:ascii="Arial" w:hAnsi="Arial" w:eastAsia="Arial" w:cs="Arial"/>
                <w:sz w:val="22"/>
                <w:szCs w:val="22"/>
              </w:rPr>
            </w:pPr>
          </w:p>
        </w:tc>
      </w:tr>
      <w:tr w:rsidRPr="003C7DED" w:rsidR="001F7B84" w:rsidTr="2A53D84B" w14:paraId="65EC5A14" w14:textId="77777777">
        <w:trPr>
          <w:trHeight w:val="516"/>
        </w:trPr>
        <w:tc>
          <w:tcPr>
            <w:tcW w:w="564" w:type="dxa"/>
            <w:shd w:val="clear" w:color="auto" w:fill="F2F2F2" w:themeFill="background1" w:themeFillShade="F2"/>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2A53D84B" w14:paraId="01CBF21D" w14:textId="77777777">
        <w:trPr>
          <w:trHeight w:val="769"/>
        </w:trPr>
        <w:tc>
          <w:tcPr>
            <w:tcW w:w="10487" w:type="dxa"/>
            <w:gridSpan w:val="2"/>
            <w:vAlign w:val="center"/>
          </w:tcPr>
          <w:p w:rsidRPr="003C7DED" w:rsidR="00CD54AD" w:rsidP="2A53D84B" w:rsidRDefault="0AFB0512" w14:paraId="61AE274F" w14:textId="09C16576">
            <w:r w:rsidRPr="2A53D84B">
              <w:rPr>
                <w:rFonts w:ascii="Arial" w:hAnsi="Arial" w:eastAsia="Arial" w:cs="Arial"/>
                <w:sz w:val="22"/>
                <w:szCs w:val="22"/>
              </w:rPr>
              <w:t>Only reputable, peer-reviewed academic sources and official publications from recognised organisations will be included within the research. All sources will be assessed for relevance, quality, credibility, and reliability using clear inclusion criteria. Data extracted from documents will be checked against original sources to ensure accuracy and correct interpretation. Consistent procedures will be applied when reviewing and analysing documents, with accurate recording of references and research notes maintained throughout the process. This will support transparency, reliability, and quality assurance within the research findings.</w:t>
            </w:r>
          </w:p>
          <w:p w:rsidRPr="003C7DED" w:rsidR="00CD54AD" w:rsidP="2A53D84B" w:rsidRDefault="00CD54AD" w14:paraId="0D0B33B9" w14:textId="3518024D">
            <w:pPr>
              <w:rPr>
                <w:rFonts w:ascii="Arial" w:hAnsi="Arial" w:eastAsia="Arial" w:cs="Arial"/>
                <w:sz w:val="22"/>
                <w:szCs w:val="22"/>
              </w:rPr>
            </w:pPr>
          </w:p>
        </w:tc>
      </w:tr>
      <w:tr w:rsidRPr="003C7DED" w:rsidR="001F7B84" w:rsidTr="2A53D84B" w14:paraId="54821B22" w14:textId="77777777">
        <w:trPr>
          <w:trHeight w:val="536"/>
        </w:trPr>
        <w:tc>
          <w:tcPr>
            <w:tcW w:w="564" w:type="dxa"/>
            <w:shd w:val="clear" w:color="auto" w:fill="F2F2F2" w:themeFill="background1" w:themeFillShade="F2"/>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2A53D84B" w14:paraId="29C8ED63" w14:textId="77777777">
        <w:trPr>
          <w:trHeight w:val="1065"/>
        </w:trPr>
        <w:tc>
          <w:tcPr>
            <w:tcW w:w="10487" w:type="dxa"/>
            <w:gridSpan w:val="2"/>
            <w:vAlign w:val="center"/>
          </w:tcPr>
          <w:p w:rsidRPr="003C7DED" w:rsidR="00CD54AD" w:rsidP="2A53D84B" w:rsidRDefault="0AC20E9B" w14:paraId="3F790D49" w14:textId="6C792C5D">
            <w:r w:rsidRPr="2A53D84B">
              <w:rPr>
                <w:rFonts w:ascii="Arial" w:hAnsi="Arial" w:eastAsia="Arial" w:cs="Arial"/>
                <w:sz w:val="22"/>
                <w:szCs w:val="22"/>
              </w:rPr>
              <w:t>Research materials will be stored securely using university-approved storage systems, such as the university OneDrive account, which is protected by password authentication and appropriate security measures. Access to research files will be restricted to myself as the researcher and my dissertation supervisor where required. Regular backups will be maintained to prevent loss of documents, notes, and analysis records. As the research uses secondary documentary sources only, no personal or confidential participant data will be stored.</w:t>
            </w:r>
          </w:p>
          <w:p w:rsidRPr="003C7DED" w:rsidR="00CD54AD" w:rsidP="2A53D84B" w:rsidRDefault="00CD54AD" w14:paraId="1E57CFBB" w14:textId="58E179EC">
            <w:pPr>
              <w:rPr>
                <w:rFonts w:ascii="Arial" w:hAnsi="Arial" w:eastAsia="Arial" w:cs="Arial"/>
                <w:sz w:val="22"/>
                <w:szCs w:val="22"/>
              </w:rPr>
            </w:pPr>
          </w:p>
        </w:tc>
      </w:tr>
      <w:tr w:rsidRPr="003C7DED" w:rsidR="001F7B84" w:rsidTr="2A53D84B" w14:paraId="3F223082" w14:textId="77777777">
        <w:trPr>
          <w:trHeight w:val="474"/>
        </w:trPr>
        <w:tc>
          <w:tcPr>
            <w:tcW w:w="564" w:type="dxa"/>
            <w:shd w:val="clear" w:color="auto" w:fill="F2F2F2" w:themeFill="background1" w:themeFillShade="F2"/>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2A53D84B" w14:paraId="7715C4CB" w14:textId="77777777">
        <w:trPr>
          <w:trHeight w:val="769"/>
        </w:trPr>
        <w:tc>
          <w:tcPr>
            <w:tcW w:w="10487" w:type="dxa"/>
            <w:gridSpan w:val="2"/>
            <w:vAlign w:val="center"/>
          </w:tcPr>
          <w:p w:rsidRPr="003C7DED" w:rsidR="00CD54AD" w:rsidP="2A53D84B" w:rsidRDefault="3624D255" w14:paraId="65F22157" w14:textId="5370674A">
            <w:pPr>
              <w:spacing w:before="240" w:after="240"/>
            </w:pPr>
            <w:r w:rsidRPr="2A53D84B">
              <w:rPr>
                <w:rFonts w:ascii="Arial" w:hAnsi="Arial" w:eastAsia="Arial" w:cs="Arial"/>
                <w:sz w:val="22"/>
                <w:szCs w:val="22"/>
              </w:rPr>
              <w:t>No unique research dataset will be generated as this study is based on secondary analysis of publicly available academic literature, policy documents, government reports, and official statistics. The final dissertation and any relevant supporting research materials will be retained in accordance with UWTSD records retention requirements.</w:t>
            </w:r>
          </w:p>
          <w:p w:rsidRPr="003C7DED" w:rsidR="00CD54AD" w:rsidP="2A53D84B" w:rsidRDefault="3624D255" w14:paraId="22BF9D8D" w14:textId="6BBB8745">
            <w:pPr>
              <w:spacing w:before="240" w:after="240"/>
            </w:pPr>
            <w:r w:rsidRPr="2A53D84B">
              <w:rPr>
                <w:rFonts w:ascii="Arial" w:hAnsi="Arial" w:eastAsia="Arial" w:cs="Arial"/>
                <w:sz w:val="22"/>
                <w:szCs w:val="22"/>
              </w:rPr>
              <w:t>As the research does not create primary data or contain personal information, there is no requirement to deposit a dataset within an external repository such as the UK Data Service. Any retained research materials will be stored securely using university-approved systems and maintained only for the period required by university policy and academic record-keeping purposes.</w:t>
            </w:r>
          </w:p>
          <w:p w:rsidRPr="003C7DED" w:rsidR="00CD54AD" w:rsidP="004135AB" w:rsidRDefault="00CD54AD" w14:paraId="528C9AA6" w14:textId="6584BD02">
            <w:pPr>
              <w:rPr>
                <w:rFonts w:ascii="Arial" w:hAnsi="Arial" w:cs="Arial"/>
                <w:sz w:val="22"/>
                <w:szCs w:val="22"/>
              </w:rPr>
            </w:pPr>
          </w:p>
        </w:tc>
      </w:tr>
      <w:tr w:rsidRPr="003C7DED" w:rsidR="001F7B84" w:rsidTr="2A53D84B" w14:paraId="7BB5CBC0" w14:textId="77777777">
        <w:trPr>
          <w:trHeight w:val="503"/>
        </w:trPr>
        <w:tc>
          <w:tcPr>
            <w:tcW w:w="564" w:type="dxa"/>
            <w:shd w:val="clear" w:color="auto" w:fill="F2F2F2" w:themeFill="background1" w:themeFillShade="F2"/>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2A53D84B" w14:paraId="7C289FF0" w14:textId="77777777">
        <w:trPr>
          <w:trHeight w:val="983"/>
        </w:trPr>
        <w:tc>
          <w:tcPr>
            <w:tcW w:w="10487" w:type="dxa"/>
            <w:gridSpan w:val="2"/>
            <w:vAlign w:val="center"/>
          </w:tcPr>
          <w:p w:rsidRPr="00DA5E67" w:rsidR="00DA5E67" w:rsidP="2A53D84B" w:rsidRDefault="116FF3D8" w14:paraId="1F07A516" w14:textId="3C628DB1">
            <w:r w:rsidRPr="2A53D84B">
              <w:rPr>
                <w:rFonts w:ascii="Arial" w:hAnsi="Arial" w:eastAsia="Arial" w:cs="Arial"/>
                <w:sz w:val="22"/>
                <w:szCs w:val="22"/>
              </w:rPr>
              <w:t>Documentation will include literature search records, search terms, inclusion and exclusion criteria, reference lists, source summaries, and thematic analysis notes. These records will provide clear contextual information about how sources were identified, selected, and analysed throughout the research process. Maintaining detailed documentation will support transparency, consistency, and reproducibility of the research approach, while allowing the decision-making process behind the analysis to be understood and reviewed.</w:t>
            </w:r>
          </w:p>
          <w:p w:rsidRPr="003C7DED" w:rsidR="00CD54AD" w:rsidP="004135AB" w:rsidRDefault="00CD54AD" w14:paraId="085691EB" w14:textId="19A344B9">
            <w:pPr>
              <w:rPr>
                <w:rFonts w:ascii="Arial" w:hAnsi="Arial" w:cs="Arial"/>
                <w:sz w:val="22"/>
                <w:szCs w:val="22"/>
              </w:rPr>
            </w:pPr>
          </w:p>
        </w:tc>
      </w:tr>
      <w:tr w:rsidRPr="003C7DED" w:rsidR="001F7B84" w:rsidTr="2A53D84B" w14:paraId="56F9F60B" w14:textId="77777777">
        <w:trPr>
          <w:trHeight w:val="552"/>
        </w:trPr>
        <w:tc>
          <w:tcPr>
            <w:tcW w:w="564" w:type="dxa"/>
            <w:shd w:val="clear" w:color="auto" w:fill="F2F2F2" w:themeFill="background1" w:themeFillShade="F2"/>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2A53D84B" w14:paraId="75F4635C" w14:textId="77777777">
        <w:trPr>
          <w:trHeight w:val="1172"/>
        </w:trPr>
        <w:tc>
          <w:tcPr>
            <w:tcW w:w="10487" w:type="dxa"/>
            <w:gridSpan w:val="2"/>
            <w:vAlign w:val="center"/>
          </w:tcPr>
          <w:p w:rsidR="00DA5E67" w:rsidP="2A53D84B" w:rsidRDefault="7F6F767D" w14:paraId="681DBA04" w14:textId="1BFA4DA0">
            <w:pPr>
              <w:spacing w:before="240" w:after="240"/>
            </w:pPr>
            <w:r w:rsidRPr="2A53D84B">
              <w:rPr>
                <w:rFonts w:ascii="Arial" w:hAnsi="Arial" w:eastAsia="Arial" w:cs="Arial"/>
                <w:sz w:val="22"/>
                <w:szCs w:val="22"/>
              </w:rPr>
              <w:t>No new research dataset will be generated for sharing, as this study uses secondary analysis of publicly available academic literature, policy documents, government reports, and official statistics. The completed dissertation will be submitted to UWTSD in accordance with university regulations and may contribute to academic and professional discussions relating to youth justice policy and prevention strategies.</w:t>
            </w:r>
          </w:p>
          <w:p w:rsidR="00DA5E67" w:rsidP="2A53D84B" w:rsidRDefault="7F6F767D" w14:paraId="032E09A0" w14:textId="6C18CCBB">
            <w:pPr>
              <w:spacing w:before="240" w:after="240"/>
            </w:pPr>
            <w:r w:rsidRPr="2A53D84B">
              <w:rPr>
                <w:rFonts w:ascii="Arial" w:hAnsi="Arial" w:eastAsia="Arial" w:cs="Arial"/>
                <w:sz w:val="22"/>
                <w:szCs w:val="22"/>
              </w:rPr>
              <w:t>Any sources used within the research will remain subject to normal copyright and licensing requirements. As no original dataset is created, there are no additional data-sharing restrictions, requirements for updating, or plans to charge for access. The value of the research will be through the analysis, interpretation, and synthesis of existing evidence rather than through the release of new research data.</w:t>
            </w:r>
          </w:p>
          <w:p w:rsidR="00DA5E67" w:rsidP="2A53D84B" w:rsidRDefault="00DA5E67" w14:paraId="25D1600D" w14:textId="1141F25F">
            <w:pPr>
              <w:rPr>
                <w:rFonts w:ascii="Arial" w:hAnsi="Arial" w:cs="Arial"/>
                <w:color w:val="4EA72E" w:themeColor="accent6"/>
                <w:sz w:val="22"/>
                <w:szCs w:val="22"/>
              </w:rPr>
            </w:pPr>
          </w:p>
          <w:p w:rsidRPr="00DA5E67" w:rsidR="00DA5E67" w:rsidP="00DA5E67" w:rsidRDefault="00DA5E67" w14:paraId="02E6B41A" w14:textId="77777777">
            <w:pPr>
              <w:rPr>
                <w:rFonts w:ascii="Arial" w:hAnsi="Arial" w:cs="Arial"/>
                <w:bCs/>
                <w:color w:val="4EA72E" w:themeColor="accent6"/>
                <w:sz w:val="22"/>
                <w:szCs w:val="22"/>
              </w:rPr>
            </w:pPr>
          </w:p>
          <w:p w:rsidRPr="003C7DED" w:rsidR="00CD54AD" w:rsidP="2A53D84B" w:rsidRDefault="00CD54AD" w14:paraId="4E60E314" w14:textId="0EDD13B1">
            <w:pPr>
              <w:rPr>
                <w:rFonts w:ascii="Arial" w:hAnsi="Arial" w:cs="Arial"/>
                <w:sz w:val="22"/>
                <w:szCs w:val="22"/>
              </w:rPr>
            </w:pPr>
          </w:p>
        </w:tc>
      </w:tr>
      <w:tr w:rsidRPr="003C7DED" w:rsidR="001F7B84" w:rsidTr="2A53D84B" w14:paraId="67A33176" w14:textId="77777777">
        <w:trPr>
          <w:trHeight w:val="680"/>
        </w:trPr>
        <w:tc>
          <w:tcPr>
            <w:tcW w:w="564" w:type="dxa"/>
            <w:shd w:val="clear" w:color="auto" w:fill="F2F2F2" w:themeFill="background1" w:themeFillShade="F2"/>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2A53D84B" w14:paraId="1760D702" w14:textId="77777777">
        <w:trPr>
          <w:trHeight w:val="769"/>
        </w:trPr>
        <w:tc>
          <w:tcPr>
            <w:tcW w:w="10487" w:type="dxa"/>
            <w:gridSpan w:val="2"/>
            <w:vAlign w:val="center"/>
          </w:tcPr>
          <w:p w:rsidRPr="003C7DED" w:rsidR="00DA5E67" w:rsidP="2A53D84B" w:rsidRDefault="304AF01A" w14:paraId="7D0C826E" w14:textId="2E300EF3">
            <w:r w:rsidRPr="2A53D84B">
              <w:rPr>
                <w:rFonts w:ascii="Arial" w:hAnsi="Arial" w:eastAsia="Arial" w:cs="Arial"/>
                <w:sz w:val="22"/>
                <w:szCs w:val="22"/>
              </w:rPr>
              <w:t>Copyright and intellectual property rights relating to the completed dissertation will remain with the researcher, subject to UWTSD regulations and policies. As this study does not generate any new primary research dataset, no additional research data ownership issues will arise. Copyright ownership of all academic publications, reports, policy documents, and other materials accessed during the research remains with the original authors, publishers, and relevant organisations.</w:t>
            </w:r>
          </w:p>
          <w:p w:rsidRPr="003C7DED" w:rsidR="00DA5E67" w:rsidP="2A53D84B" w:rsidRDefault="00DA5E67" w14:paraId="4F053F79" w14:textId="0E292A7E">
            <w:pPr>
              <w:rPr>
                <w:rFonts w:ascii="Arial" w:hAnsi="Arial" w:eastAsia="Arial" w:cs="Arial"/>
                <w:sz w:val="22"/>
                <w:szCs w:val="22"/>
              </w:rPr>
            </w:pPr>
          </w:p>
        </w:tc>
      </w:tr>
      <w:tr w:rsidRPr="003C7DED" w:rsidR="001F7B84" w:rsidTr="2A53D84B" w14:paraId="650B437C" w14:textId="77777777">
        <w:trPr>
          <w:trHeight w:val="546"/>
        </w:trPr>
        <w:tc>
          <w:tcPr>
            <w:tcW w:w="564" w:type="dxa"/>
            <w:shd w:val="clear" w:color="auto" w:fill="F2F2F2" w:themeFill="background1" w:themeFillShade="F2"/>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2A53D84B" w14:paraId="43E5FF82" w14:textId="77777777">
        <w:trPr>
          <w:trHeight w:val="1280"/>
        </w:trPr>
        <w:tc>
          <w:tcPr>
            <w:tcW w:w="10487" w:type="dxa"/>
            <w:gridSpan w:val="2"/>
            <w:vAlign w:val="center"/>
          </w:tcPr>
          <w:p w:rsidRPr="003C7DED" w:rsidR="00DA5E67" w:rsidP="2A53D84B" w:rsidRDefault="0A9E5E36" w14:paraId="7C28CA4E" w14:textId="17E6896F">
            <w:r w:rsidRPr="2A53D84B">
              <w:rPr>
                <w:rFonts w:ascii="Arial" w:hAnsi="Arial" w:eastAsia="Arial" w:cs="Arial"/>
                <w:sz w:val="22"/>
                <w:szCs w:val="22"/>
              </w:rPr>
              <w:t>The project requires only standard university resources, including access to academic library databases, online government publications, policy documents, university-approved electronic storage systems, and standard word-processing facilities. These resources are appropriate because the research uses secondary documentary analysis and does not require primary data collection, specialist equipment, or additional data storage facilities. No additional funding is required, as the necessary resources are provided through existing university services.</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000000"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5F549C95" w14:textId="79471A94">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41C61E0B" w14:textId="4CEEDBF1">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5C290226" w14:textId="641923E3">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000000"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2AA933B2" w14:textId="36C2F630">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5D9E2F6" w14:textId="63ACDAB9">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D5DA792" w14:textId="05722196">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000000"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73826B5" w14:textId="5697C9AA">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284C6E3B" w14:textId="2B35FFCA">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EDF549B" w14:textId="6C74D134">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600AEBCE" w14:textId="5AFF16E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02BD7638" w14:textId="31AA7DEC">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1E257E51" w14:textId="44CD8F60">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000000"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000000" w14:paraId="4CB30650" w14:textId="778B958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A5E67">
                  <w:rPr>
                    <w:rFonts w:hint="eastAsia"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000000"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000000"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000000" w14:paraId="0991A1E4" w14:textId="76CA355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85A67">
                  <w:rPr>
                    <w:rFonts w:hint="eastAsia" w:ascii="MS Gothic" w:hAnsi="MS Gothic" w:eastAsia="MS Gothic" w:cs="Aria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Pr="003C7DED" w:rsidR="00395AF2" w:rsidP="004135AB" w:rsidRDefault="00E85A67" w14:paraId="0C09D201" w14:textId="60735B7C">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0740A5D" w14:paraId="1D3ED44E" w14:textId="77777777">
        <w:trPr>
          <w:trHeight w:val="1807"/>
        </w:trPr>
        <w:tc>
          <w:tcPr>
            <w:tcW w:w="10384" w:type="dxa"/>
            <w:gridSpan w:val="3"/>
            <w:shd w:val="clear" w:color="auto" w:fill="C1E4F5" w:themeFill="accent1" w:themeFillTint="33"/>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07834D5"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vAlign w:val="center"/>
          </w:tcPr>
          <w:p w:rsidRPr="003C7DED" w:rsidR="00CD54AD" w:rsidP="004135AB" w:rsidRDefault="00E85A67" w14:paraId="482ACC78" w14:textId="5C338DD1">
            <w:pPr>
              <w:pStyle w:val="NoSpacing"/>
              <w:rPr>
                <w:rFonts w:ascii="Arial" w:hAnsi="Arial" w:cs="Arial"/>
                <w:sz w:val="22"/>
                <w:szCs w:val="22"/>
              </w:rPr>
            </w:pPr>
            <w:r>
              <w:rPr>
                <w:rFonts w:ascii="Arial" w:hAnsi="Arial" w:cs="Arial"/>
                <w:sz w:val="22"/>
                <w:szCs w:val="22"/>
              </w:rPr>
              <w:t xml:space="preserve">CERI-MARIE JONES </w:t>
            </w:r>
          </w:p>
        </w:tc>
      </w:tr>
      <w:tr w:rsidRPr="003C7DED" w:rsidR="00CD54AD" w:rsidTr="00EF0E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vAlign w:val="center"/>
          </w:tcPr>
          <w:p w:rsidRPr="003C7DED" w:rsidR="00CD54AD" w:rsidP="004135AB" w:rsidRDefault="00E85A67" w14:paraId="276AC17B" w14:textId="4473C7A9">
            <w:pPr>
              <w:pStyle w:val="NoSpacing"/>
              <w:rPr>
                <w:rFonts w:ascii="Arial" w:hAnsi="Arial" w:cs="Arial"/>
                <w:b/>
                <w:bCs/>
                <w:sz w:val="22"/>
                <w:szCs w:val="22"/>
              </w:rPr>
            </w:pPr>
            <w:r>
              <w:rPr>
                <w:rFonts w:ascii="Arial" w:hAnsi="Arial" w:cs="Arial"/>
                <w:b/>
                <w:bCs/>
                <w:sz w:val="22"/>
                <w:szCs w:val="22"/>
              </w:rPr>
              <w:t xml:space="preserve">C.JONES </w:t>
            </w:r>
          </w:p>
        </w:tc>
      </w:tr>
      <w:tr w:rsidRPr="003C7DED" w:rsidR="00CD54AD" w:rsidTr="00A26A44"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CD54AD" w:rsidP="004135AB" w:rsidRDefault="00E85A67" w14:paraId="155A7A68" w14:textId="3725C9E6">
            <w:pPr>
              <w:pStyle w:val="NoSpacing"/>
              <w:rPr>
                <w:rFonts w:ascii="Arial" w:hAnsi="Arial" w:cs="Arial"/>
                <w:b/>
                <w:bCs/>
                <w:sz w:val="22"/>
                <w:szCs w:val="22"/>
              </w:rPr>
            </w:pPr>
            <w:r>
              <w:rPr>
                <w:rFonts w:ascii="Arial" w:hAnsi="Arial" w:cs="Arial"/>
                <w:b/>
                <w:bCs/>
                <w:sz w:val="22"/>
                <w:szCs w:val="22"/>
              </w:rPr>
              <w:t>04/07/2026</w:t>
            </w:r>
          </w:p>
        </w:tc>
      </w:tr>
      <w:tr w:rsidRPr="003C7DED" w:rsidR="007F0207" w:rsidTr="00A26A44"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vAlign w:val="center"/>
          </w:tcPr>
          <w:p w:rsidRPr="003C7DED" w:rsidR="007F0207" w:rsidP="007F0207" w:rsidRDefault="00E85A67" w14:paraId="588C8BD7" w14:textId="58FBABBB">
            <w:pPr>
              <w:pStyle w:val="NoSpacing"/>
              <w:rPr>
                <w:rFonts w:ascii="Arial" w:hAnsi="Arial" w:cs="Arial"/>
                <w:b/>
                <w:bCs/>
                <w:sz w:val="22"/>
                <w:szCs w:val="22"/>
              </w:rPr>
            </w:pPr>
            <w:r>
              <w:rPr>
                <w:rFonts w:ascii="Arial" w:hAnsi="Arial" w:cs="Arial"/>
                <w:b/>
                <w:bCs/>
                <w:sz w:val="22"/>
                <w:szCs w:val="22"/>
              </w:rPr>
              <w:t xml:space="preserve">JANE DAVIES </w:t>
            </w:r>
          </w:p>
        </w:tc>
      </w:tr>
      <w:tr w:rsidRPr="003C7DED" w:rsidR="007F0207" w:rsidTr="00A26A44"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0A26A44"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rsidRPr="003C7DED" w:rsidR="00237489" w:rsidP="004135AB" w:rsidRDefault="00E85A67" w14:paraId="0E57BDFB" w14:textId="49352C44">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rsidRPr="003C7DED" w:rsidR="00237489" w:rsidP="004135AB" w:rsidRDefault="00E85A67" w14:paraId="6D5E58BC" w14:textId="6F48E7E1">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rsidRPr="003C7DED" w:rsidR="00237489" w:rsidP="004135AB" w:rsidRDefault="00E85A67" w14:paraId="69C16536" w14:textId="2047D3E4">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rsidRPr="003C7DED" w:rsidR="00237489" w:rsidP="00391075" w:rsidRDefault="00E85A67" w14:paraId="542CDB5A" w14:textId="6B198B5B">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rsidRPr="003C7DED" w:rsidR="00237489" w:rsidP="004135AB" w:rsidRDefault="00E85A67" w14:paraId="2ED4C789" w14:textId="1A0A3C3B">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rsidRPr="003C7DED" w:rsidR="00237489" w:rsidP="004135AB" w:rsidRDefault="00E85A67" w14:paraId="7201DDA9" w14:textId="6ABF8433">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rsidRPr="003C7DED" w:rsidR="00237489" w:rsidP="004135AB" w:rsidRDefault="00E85A67" w14:paraId="18F40084" w14:textId="30A288D3">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rsidRPr="003C7DED" w:rsidR="00237489" w:rsidP="004135AB" w:rsidRDefault="00E85A67" w14:paraId="6F33A78E" w14:textId="39BD37B7">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rsidRPr="003C7DED" w:rsidR="00237489" w:rsidP="004135AB" w:rsidRDefault="00E85A67" w14:paraId="260152FD" w14:textId="009AB760">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rsidRPr="003C7DED" w:rsidR="00886A02" w:rsidP="008C14E9" w:rsidRDefault="005F4248" w14:paraId="7337FA99" w14:textId="251693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000000" w14:paraId="75D79925" w14:textId="7883CCD0">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F4248">
                  <w:rPr>
                    <w:rFonts w:hint="eastAsia"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000000" w14:paraId="097089B4" w14:textId="2884096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F4248">
                  <w:rPr>
                    <w:rFonts w:hint="eastAsia"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5F4248" w14:paraId="69042255" w14:textId="4C464738">
            <w:pPr>
              <w:pStyle w:val="NoSpacing"/>
            </w:pPr>
            <w:r>
              <w:t>N/A</w:t>
            </w: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5F4248" w14:paraId="4A0D7915" w14:textId="0497B12A">
            <w:pPr>
              <w:pStyle w:val="NoSpacing"/>
            </w:pPr>
            <w:r>
              <w:t>N/A</w:t>
            </w: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5F4248" w14:paraId="698894B9" w14:textId="34AC6B65">
            <w:pPr>
              <w:pStyle w:val="NoSpacing"/>
            </w:pPr>
            <w:r>
              <w:t>N/A</w:t>
            </w: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5F4248" w14:paraId="12854CD1" w14:textId="4441E305">
            <w:pPr>
              <w:pStyle w:val="NoSpacing"/>
            </w:pPr>
            <w:r>
              <w:t>N/A</w:t>
            </w: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5F4248" w14:paraId="3664CE35" w14:textId="4CB1B59B">
            <w:pPr>
              <w:pStyle w:val="NoSpacing"/>
            </w:pPr>
            <w:r>
              <w:t>N/A</w:t>
            </w: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5F4248" w14:paraId="39FABB10" w14:textId="2613919F">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5F4248" w14:paraId="58CCD6B0" w14:textId="5C4F386E">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5F4248" w14:paraId="038E1F02" w14:textId="7EF52D44">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5F4248" w14:paraId="6CBD9318" w14:textId="5211162D">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000000"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000000" w14:paraId="3DB39D75" w14:textId="5111399C">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5F4248">
                  <w:rPr>
                    <w:rFonts w:hint="eastAsia"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000000"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5F4248" w14:paraId="541AF5CF" w14:textId="71383BE4">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5F4248" w14:paraId="10F5C6F6" w14:textId="77D23D6D">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5F4248" w14:paraId="65C6E1F3" w14:textId="625F526A">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5F4248" w14:paraId="68459C48" w14:textId="35A47BF7">
            <w:pPr>
              <w:autoSpaceDE w:val="0"/>
              <w:autoSpaceDN w:val="0"/>
              <w:adjustRightInd w:val="0"/>
              <w:rPr>
                <w:rFonts w:ascii="Arial" w:hAnsi="Arial" w:cs="Arial"/>
                <w:bCs/>
                <w:sz w:val="22"/>
                <w:szCs w:val="22"/>
              </w:rPr>
            </w:pPr>
            <w:r>
              <w:rPr>
                <w:rFonts w:ascii="Arial" w:hAnsi="Arial" w:cs="Arial"/>
                <w:bCs/>
                <w:sz w:val="22"/>
                <w:szCs w:val="22"/>
              </w:rPr>
              <w:t>N/A</w:t>
            </w: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54B2A09B" w14:textId="3B1BD64C">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5F4248">
                  <w:rPr>
                    <w:rFonts w:hint="eastAsia"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5F4248" w14:paraId="1167747B" w14:textId="023474D2">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5F4248" w14:paraId="4239D4A6" w14:textId="0DDCD12E">
            <w:pPr>
              <w:autoSpaceDE w:val="0"/>
              <w:autoSpaceDN w:val="0"/>
              <w:adjustRightInd w:val="0"/>
              <w:rPr>
                <w:rFonts w:ascii="Arial" w:hAnsi="Arial" w:cs="Arial"/>
                <w:bCs/>
                <w:sz w:val="22"/>
                <w:szCs w:val="22"/>
              </w:rPr>
            </w:pPr>
            <w:r>
              <w:rPr>
                <w:rFonts w:ascii="Arial" w:hAnsi="Arial" w:cs="Arial"/>
                <w:bCs/>
                <w:sz w:val="22"/>
                <w:szCs w:val="22"/>
              </w:rPr>
              <w:t>N/A</w:t>
            </w: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5F4248" w14:paraId="1F03D4A0" w14:textId="00D79FCB">
            <w:pPr>
              <w:autoSpaceDE w:val="0"/>
              <w:autoSpaceDN w:val="0"/>
              <w:adjustRightInd w:val="0"/>
              <w:rPr>
                <w:rFonts w:ascii="Arial" w:hAnsi="Arial" w:cs="Arial"/>
                <w:bCs/>
                <w:sz w:val="22"/>
                <w:szCs w:val="22"/>
              </w:rPr>
            </w:pPr>
            <w:r>
              <w:rPr>
                <w:rFonts w:ascii="Arial" w:hAnsi="Arial" w:cs="Arial"/>
                <w:bCs/>
                <w:sz w:val="22"/>
                <w:szCs w:val="22"/>
              </w:rPr>
              <w:t>N/A</w:t>
            </w: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5F4248" w14:paraId="27C87586" w14:textId="21B9F04B">
            <w:pPr>
              <w:autoSpaceDE w:val="0"/>
              <w:autoSpaceDN w:val="0"/>
              <w:adjustRightInd w:val="0"/>
              <w:rPr>
                <w:rFonts w:ascii="Arial" w:hAnsi="Arial" w:cs="Arial"/>
                <w:bCs/>
                <w:sz w:val="22"/>
                <w:szCs w:val="22"/>
              </w:rPr>
            </w:pPr>
            <w:r>
              <w:rPr>
                <w:rFonts w:ascii="Arial" w:hAnsi="Arial" w:cs="Arial"/>
                <w:bCs/>
                <w:sz w:val="22"/>
                <w:szCs w:val="22"/>
              </w:rPr>
              <w:t>N/A</w:t>
            </w: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2AC90D85" w14:textId="314463E5">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5F4248">
                  <w:rPr>
                    <w:rFonts w:hint="eastAsia"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5F4248" w14:paraId="03333939" w14:textId="519A6930">
            <w:pPr>
              <w:rPr>
                <w:rFonts w:ascii="Arial" w:hAnsi="Arial" w:cs="Arial"/>
                <w:sz w:val="22"/>
                <w:szCs w:val="22"/>
              </w:rPr>
            </w:pPr>
            <w:r w:rsidRPr="005F4248">
              <w:rPr>
                <w:rFonts w:ascii="Arial" w:hAnsi="Arial" w:cs="Arial"/>
                <w:sz w:val="22"/>
                <w:szCs w:val="22"/>
              </w:rPr>
              <w:t>N/A – No research activity will take place outside of the UK. The project is being conducted in the UK and does not involve overseas data collection, fieldwork, participants, collaborators, or institutions.</w:t>
            </w: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000000" w14:paraId="66626733" w14:textId="56386924">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5F4248">
                  <w:rPr>
                    <w:rFonts w:hint="eastAsia"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5F4248" w14:paraId="0201B117" w14:textId="1BB8329F">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5F4248" w14:paraId="0CB7BB57" w14:textId="3F0678F5">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5F4248" w14:paraId="75FAACA2" w14:textId="1910788E">
            <w:pPr>
              <w:rPr>
                <w:rFonts w:ascii="Arial" w:hAnsi="Arial" w:cs="Arial"/>
                <w:sz w:val="22"/>
                <w:szCs w:val="22"/>
              </w:rPr>
            </w:pPr>
            <w:r w:rsidRPr="005F4248">
              <w:rPr>
                <w:rFonts w:ascii="Arial" w:hAnsi="Arial" w:cs="Arial"/>
                <w:sz w:val="22"/>
                <w:szCs w:val="22"/>
              </w:rPr>
              <w:t>N/A – No overseas organisation involved</w:t>
            </w: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5F4248" w14:paraId="6B405BB1" w14:textId="221531EB">
            <w:pPr>
              <w:rPr>
                <w:rFonts w:ascii="Arial" w:hAnsi="Arial" w:cs="Arial"/>
                <w:sz w:val="22"/>
                <w:szCs w:val="22"/>
              </w:rPr>
            </w:pPr>
            <w:r w:rsidRPr="005F4248">
              <w:rPr>
                <w:rFonts w:ascii="Arial" w:hAnsi="Arial" w:cs="Arial"/>
                <w:sz w:val="22"/>
                <w:szCs w:val="22"/>
              </w:rPr>
              <w:t>N/A – No overseas organisation involved.</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5F4248" w14:paraId="1361B3A4" w14:textId="10C89EA2">
            <w:pPr>
              <w:rPr>
                <w:rFonts w:ascii="Arial" w:hAnsi="Arial" w:cs="Arial"/>
                <w:sz w:val="22"/>
                <w:szCs w:val="22"/>
              </w:rPr>
            </w:pPr>
            <w:r>
              <w:rPr>
                <w:rFonts w:ascii="Arial" w:hAnsi="Arial" w:cs="Arial"/>
                <w:sz w:val="22"/>
                <w:szCs w:val="22"/>
              </w:rPr>
              <w:t>N/A</w:t>
            </w: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5F4248" w14:paraId="0B803786" w14:textId="638286BB">
            <w:pPr>
              <w:rPr>
                <w:rFonts w:ascii="Arial" w:hAnsi="Arial" w:cs="Arial"/>
                <w:sz w:val="22"/>
                <w:szCs w:val="22"/>
              </w:rPr>
            </w:pPr>
            <w:r>
              <w:rPr>
                <w:rFonts w:ascii="Arial" w:hAnsi="Arial" w:cs="Arial"/>
                <w:sz w:val="22"/>
                <w:szCs w:val="22"/>
              </w:rPr>
              <w:t>N/A</w:t>
            </w: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B92FA2" w14:paraId="75DF0293" w14:textId="702864D6">
            <w:pPr>
              <w:rPr>
                <w:rFonts w:ascii="Arial" w:hAnsi="Arial" w:cs="Arial"/>
                <w:sz w:val="22"/>
                <w:szCs w:val="22"/>
              </w:rPr>
            </w:pPr>
            <w:r w:rsidRPr="00B92FA2">
              <w:rPr>
                <w:rFonts w:ascii="Arial" w:hAnsi="Arial" w:cs="Arial"/>
                <w:sz w:val="22"/>
                <w:szCs w:val="22"/>
              </w:rPr>
              <w:t>N/A – No external research partner is involved in this project.</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B92FA2" w14:paraId="697BE626" w14:textId="525AC06C">
            <w:pPr>
              <w:rPr>
                <w:rFonts w:ascii="Arial" w:hAnsi="Arial" w:cs="Arial"/>
                <w:sz w:val="22"/>
                <w:szCs w:val="22"/>
              </w:rPr>
            </w:pPr>
            <w:r w:rsidRPr="00B92FA2">
              <w:rPr>
                <w:rFonts w:ascii="Arial" w:hAnsi="Arial" w:cs="Arial"/>
                <w:sz w:val="22"/>
                <w:szCs w:val="22"/>
              </w:rPr>
              <w:t>N/A – No external research partner is involved in this project.</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rsidR="00A45BB9" w:rsidP="00DB5032" w:rsidRDefault="00B92FA2" w14:paraId="05A9A20A" w14:textId="30AD04A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B92FA2" w14:paraId="590B2A4E" w14:textId="11B26292">
            <w:pPr>
              <w:rPr>
                <w:rFonts w:ascii="Arial" w:hAnsi="Arial" w:cs="Arial"/>
                <w:sz w:val="22"/>
                <w:szCs w:val="22"/>
              </w:rPr>
            </w:pPr>
            <w:r w:rsidRPr="00B92FA2">
              <w:rPr>
                <w:rFonts w:ascii="Arial" w:hAnsi="Arial" w:cs="Arial"/>
                <w:sz w:val="22"/>
                <w:szCs w:val="22"/>
              </w:rPr>
              <w:t>N/A – No external research partner is involved in this project.</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rsidR="00A45BB9" w:rsidP="00DB5032" w:rsidRDefault="00B92FA2" w14:paraId="3AF6A659" w14:textId="4C95E0B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B92FA2" w14:paraId="5E452F80" w14:textId="1717A1C7">
            <w:pPr>
              <w:rPr>
                <w:rFonts w:ascii="Arial" w:hAnsi="Arial" w:cs="Arial"/>
                <w:sz w:val="22"/>
                <w:szCs w:val="22"/>
              </w:rPr>
            </w:pPr>
            <w:r w:rsidRPr="00B92FA2">
              <w:rPr>
                <w:rFonts w:ascii="Arial" w:hAnsi="Arial" w:cs="Arial"/>
                <w:sz w:val="22"/>
                <w:szCs w:val="22"/>
              </w:rPr>
              <w:t>N/A – No external research partner is involved in this project.</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rsidR="00A45BB9" w:rsidP="00DB5032" w:rsidRDefault="00B92FA2" w14:paraId="3B746AE7" w14:textId="000EE65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B92FA2" w14:paraId="639B0466" w14:textId="095CFB38">
            <w:pPr>
              <w:rPr>
                <w:rFonts w:ascii="Arial" w:hAnsi="Arial" w:cs="Arial"/>
                <w:sz w:val="22"/>
                <w:szCs w:val="22"/>
              </w:rPr>
            </w:pPr>
            <w:r>
              <w:rPr>
                <w:rFonts w:ascii="Arial" w:hAnsi="Arial" w:cs="Arial"/>
                <w:sz w:val="22"/>
                <w:szCs w:val="22"/>
              </w:rPr>
              <w:t>N/A</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rsidR="008E1354" w:rsidP="00DB5032" w:rsidRDefault="00B92FA2" w14:paraId="12A9C185" w14:textId="555C514F">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B92FA2" w14:paraId="52657B82" w14:textId="6EC41491">
            <w:pPr>
              <w:rPr>
                <w:rFonts w:ascii="Arial" w:hAnsi="Arial" w:cs="Arial"/>
                <w:sz w:val="22"/>
                <w:szCs w:val="22"/>
              </w:rPr>
            </w:pPr>
            <w:r w:rsidRPr="00B92FA2">
              <w:rPr>
                <w:rFonts w:ascii="Arial" w:hAnsi="Arial" w:cs="Arial"/>
                <w:sz w:val="22"/>
                <w:szCs w:val="22"/>
              </w:rPr>
              <w:t>N/A – No external research partner is involved in this project.</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rsidR="00A45BB9" w:rsidP="00DB5032" w:rsidRDefault="00B92FA2" w14:paraId="12A4DDE1" w14:textId="45258F3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B92FA2" w14:paraId="59AEFBED" w14:textId="42E73512">
            <w:pPr>
              <w:rPr>
                <w:rFonts w:ascii="Arial" w:hAnsi="Arial" w:cs="Arial"/>
                <w:sz w:val="22"/>
                <w:szCs w:val="22"/>
              </w:rPr>
            </w:pPr>
            <w:r w:rsidRPr="00B92FA2">
              <w:rPr>
                <w:rFonts w:ascii="Arial" w:hAnsi="Arial" w:cs="Arial"/>
                <w:sz w:val="22"/>
                <w:szCs w:val="22"/>
              </w:rPr>
              <w:t>N/A – No external research partner is involved in this project.</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rsidRPr="003C7DED" w:rsidR="00AD3877" w:rsidP="00AD3877" w:rsidRDefault="00B92FA2" w14:paraId="7877C31B" w14:textId="528D9EB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rsidRPr="003C7DED" w:rsidR="00AD3877" w:rsidP="00AD3877" w:rsidRDefault="00B92FA2" w14:paraId="51A3AB35" w14:textId="4110208A">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B92FA2" w14:paraId="75F2061F" w14:textId="33A4A30E">
            <w:pPr>
              <w:rPr>
                <w:rFonts w:ascii="Arial" w:hAnsi="Arial" w:cs="Arial"/>
                <w:sz w:val="22"/>
                <w:szCs w:val="22"/>
              </w:rPr>
            </w:pPr>
            <w:r w:rsidRPr="00B92FA2">
              <w:rPr>
                <w:rFonts w:ascii="Arial" w:hAnsi="Arial" w:cs="Arial"/>
                <w:sz w:val="22"/>
                <w:szCs w:val="22"/>
              </w:rPr>
              <w:t>N/A – No confidential, personally identifiable, or third-party data will be shared.</w:t>
            </w: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B92FA2" w14:paraId="1D70E08D" w14:textId="501A243A">
            <w:pPr>
              <w:rPr>
                <w:rFonts w:ascii="Arial" w:hAnsi="Arial" w:cs="Arial"/>
                <w:sz w:val="22"/>
                <w:szCs w:val="22"/>
              </w:rPr>
            </w:pPr>
            <w:r w:rsidRPr="00B92FA2">
              <w:rPr>
                <w:rFonts w:ascii="Arial" w:hAnsi="Arial" w:cs="Arial"/>
                <w:sz w:val="22"/>
                <w:szCs w:val="22"/>
              </w:rPr>
              <w:t>N/A – No external research partner is involved. Any intellectual property generated will be subject to UWTSD regulations and student IP policies, where applicable.</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B92FA2" w14:paraId="5BC57889" w14:textId="57B95729">
            <w:pPr>
              <w:rPr>
                <w:rFonts w:ascii="Arial" w:hAnsi="Arial" w:cs="Arial"/>
                <w:sz w:val="22"/>
                <w:szCs w:val="22"/>
              </w:rPr>
            </w:pPr>
            <w:r w:rsidRPr="00B92FA2">
              <w:rPr>
                <w:rFonts w:ascii="Arial" w:hAnsi="Arial" w:cs="Arial"/>
                <w:sz w:val="22"/>
                <w:szCs w:val="22"/>
              </w:rPr>
              <w:t>N/A – No collaborative IP arrangements are required. Research materials will be stored securely in accordance with university policies.</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B92FA2" w14:paraId="76838096" w14:textId="486E33D4">
            <w:pPr>
              <w:rPr>
                <w:rFonts w:ascii="Arial" w:hAnsi="Arial" w:cs="Arial"/>
                <w:sz w:val="22"/>
                <w:szCs w:val="22"/>
              </w:rPr>
            </w:pPr>
            <w:r w:rsidRPr="00B92FA2">
              <w:rPr>
                <w:rFonts w:ascii="Arial" w:hAnsi="Arial" w:cs="Arial"/>
                <w:sz w:val="22"/>
                <w:szCs w:val="22"/>
              </w:rPr>
              <w:t>N/A – No external contracts or research agreements are required.</w:t>
            </w: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B92FA2" w14:paraId="663D3CDD" w14:textId="43D5D8FF">
            <w:pPr>
              <w:rPr>
                <w:rFonts w:ascii="Arial" w:hAnsi="Arial" w:cs="Arial"/>
                <w:sz w:val="22"/>
                <w:szCs w:val="22"/>
              </w:rPr>
            </w:pPr>
            <w:r w:rsidRPr="00B92FA2">
              <w:rPr>
                <w:rFonts w:ascii="Arial" w:hAnsi="Arial" w:cs="Arial"/>
                <w:sz w:val="22"/>
                <w:szCs w:val="22"/>
              </w:rPr>
              <w:t>N/A – There is no external research partner and no external access to university or personal IT systems.</w:t>
            </w: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B92FA2" w14:paraId="5D863EDB" w14:textId="38606870">
            <w:pPr>
              <w:rPr>
                <w:rFonts w:ascii="Arial" w:hAnsi="Arial" w:cs="Arial"/>
                <w:sz w:val="22"/>
                <w:szCs w:val="22"/>
              </w:rPr>
            </w:pPr>
            <w:r w:rsidRPr="00B92FA2">
              <w:rPr>
                <w:rFonts w:ascii="Arial" w:hAnsi="Arial" w:cs="Arial"/>
                <w:sz w:val="22"/>
                <w:szCs w:val="22"/>
              </w:rPr>
              <w:t>No. No additional physical separation or protection is required for this project.</w:t>
            </w: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rsidR="00A45BB9" w:rsidP="00A45BB9" w:rsidRDefault="00B92FA2" w14:paraId="572652AA" w14:textId="6DB5CE3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B92FA2" w14:paraId="2E7C0FF5" w14:textId="14811F87">
            <w:pPr>
              <w:rPr>
                <w:rFonts w:ascii="Arial" w:hAnsi="Arial" w:cs="Arial"/>
                <w:sz w:val="22"/>
                <w:szCs w:val="22"/>
              </w:rPr>
            </w:pPr>
            <w:r w:rsidRPr="00B92FA2">
              <w:rPr>
                <w:rFonts w:ascii="Arial" w:hAnsi="Arial" w:cs="Arial"/>
                <w:sz w:val="22"/>
                <w:szCs w:val="22"/>
              </w:rPr>
              <w:t>N/A – No existing research partners or external collaborators are involved in this project</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rsidR="00A45BB9" w:rsidP="00A45BB9" w:rsidRDefault="00B92FA2" w14:paraId="74AD76A7" w14:textId="2B43B94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B92FA2" w14:paraId="5B3242B0" w14:textId="19FC02E2">
            <w:pPr>
              <w:rPr>
                <w:rFonts w:ascii="Arial" w:hAnsi="Arial" w:cs="Arial"/>
                <w:sz w:val="22"/>
                <w:szCs w:val="22"/>
              </w:rPr>
            </w:pPr>
            <w:r w:rsidRPr="00B92FA2">
              <w:rPr>
                <w:rFonts w:ascii="Arial" w:hAnsi="Arial" w:cs="Arial"/>
                <w:sz w:val="22"/>
                <w:szCs w:val="22"/>
              </w:rPr>
              <w:t>N/A – There are no existing research partners.</w:t>
            </w: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rsidR="00A45BB9" w:rsidP="00A45BB9" w:rsidRDefault="00B92FA2" w14:paraId="345301AF" w14:textId="41B9805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B92FA2" w14:paraId="71080594" w14:textId="5C78C185">
            <w:pPr>
              <w:rPr>
                <w:rFonts w:ascii="Arial" w:hAnsi="Arial" w:cs="Arial"/>
                <w:sz w:val="22"/>
                <w:szCs w:val="22"/>
              </w:rPr>
            </w:pPr>
            <w:r w:rsidRPr="00B92FA2">
              <w:rPr>
                <w:rFonts w:ascii="Arial" w:hAnsi="Arial" w:cs="Arial"/>
                <w:sz w:val="22"/>
                <w:szCs w:val="22"/>
              </w:rPr>
              <w:t>N/A – No non-disclosure agreements or external partners are involved.</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rsidR="00A45BB9" w:rsidP="00A45BB9" w:rsidRDefault="00B92FA2" w14:paraId="6635ECA9" w14:textId="5A46B7C5">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B92FA2" w14:paraId="4EF0EC96" w14:textId="1C37B9BC">
            <w:pPr>
              <w:rPr>
                <w:rFonts w:ascii="Arial" w:hAnsi="Arial" w:cs="Arial"/>
                <w:sz w:val="22"/>
                <w:szCs w:val="22"/>
              </w:rPr>
            </w:pPr>
            <w:r w:rsidRPr="00B92FA2">
              <w:rPr>
                <w:rFonts w:ascii="Arial" w:hAnsi="Arial" w:cs="Arial"/>
                <w:sz w:val="22"/>
                <w:szCs w:val="22"/>
              </w:rPr>
              <w:t>N/A – No contractual agreements apply to this project.</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594"/>
        <w:gridCol w:w="985"/>
        <w:gridCol w:w="422"/>
        <w:gridCol w:w="390"/>
        <w:gridCol w:w="172"/>
        <w:gridCol w:w="585"/>
        <w:gridCol w:w="516"/>
      </w:tblGrid>
      <w:tr w:rsidRPr="003C7DED" w:rsidR="000520C3" w:rsidTr="2A53D84B" w14:paraId="0EF71CA8" w14:textId="77777777">
        <w:trPr>
          <w:trHeight w:val="369"/>
        </w:trPr>
        <w:tc>
          <w:tcPr>
            <w:tcW w:w="9179"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760"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2A53D84B" w14:paraId="087E7778" w14:textId="77777777">
        <w:trPr>
          <w:trHeight w:val="402"/>
        </w:trPr>
        <w:tc>
          <w:tcPr>
            <w:tcW w:w="648"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760"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rsidRPr="003C7DED" w:rsidR="00E964B1" w:rsidP="004135AB" w:rsidRDefault="00B92FA2" w14:paraId="6BFA9DA3" w14:textId="1CCFF41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5C30206C" w14:textId="77777777">
        <w:trPr>
          <w:trHeight w:val="408"/>
        </w:trPr>
        <w:tc>
          <w:tcPr>
            <w:tcW w:w="648"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760"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rsidRPr="003C7DED" w:rsidR="00E964B1" w:rsidP="004135AB" w:rsidRDefault="00B92FA2" w14:paraId="07CCF06C" w14:textId="1C7675C6">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39D4C3D0" w14:textId="77777777">
        <w:trPr>
          <w:trHeight w:val="555"/>
        </w:trPr>
        <w:tc>
          <w:tcPr>
            <w:tcW w:w="648"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760"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rsidRPr="003C7DED" w:rsidR="00E964B1" w:rsidP="004135AB" w:rsidRDefault="00B92FA2" w14:paraId="014B1E44" w14:textId="6030D71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55D3A729" w14:textId="77777777">
        <w:trPr>
          <w:trHeight w:val="421"/>
        </w:trPr>
        <w:tc>
          <w:tcPr>
            <w:tcW w:w="648"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760"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rsidRPr="003C7DED" w:rsidR="00E964B1" w:rsidP="004135AB" w:rsidRDefault="00B92FA2" w14:paraId="6A944979" w14:textId="528809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2C01462C" w14:textId="77777777">
        <w:trPr>
          <w:trHeight w:val="414"/>
        </w:trPr>
        <w:tc>
          <w:tcPr>
            <w:tcW w:w="648"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760"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rsidRPr="003C7DED" w:rsidR="00E964B1" w:rsidP="004135AB" w:rsidRDefault="00B92FA2" w14:paraId="10B28767" w14:textId="775DD44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31F0DAB0" w14:textId="77777777">
        <w:trPr>
          <w:trHeight w:val="704"/>
        </w:trPr>
        <w:tc>
          <w:tcPr>
            <w:tcW w:w="648"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760"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rsidRPr="003C7DED" w:rsidR="00E964B1" w:rsidP="004135AB" w:rsidRDefault="00B92FA2" w14:paraId="5421DB8F" w14:textId="32F94F41">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534ABCBC" w14:textId="77777777">
        <w:trPr>
          <w:trHeight w:val="402"/>
        </w:trPr>
        <w:tc>
          <w:tcPr>
            <w:tcW w:w="648"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760"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rsidRPr="003C7DED" w:rsidR="00E964B1" w:rsidP="004135AB" w:rsidRDefault="00B92FA2" w14:paraId="23AD8818" w14:textId="50F4CB2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71B45174" w14:textId="77777777">
        <w:trPr>
          <w:trHeight w:val="422"/>
        </w:trPr>
        <w:tc>
          <w:tcPr>
            <w:tcW w:w="648"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760"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rsidRPr="003C7DED" w:rsidR="00E964B1" w:rsidP="004135AB" w:rsidRDefault="00B92FA2" w14:paraId="289B87C5" w14:textId="74AF9E6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C70845" w:rsidTr="2A53D84B" w14:paraId="628DD3AC" w14:textId="77777777">
        <w:trPr>
          <w:trHeight w:val="422"/>
        </w:trPr>
        <w:tc>
          <w:tcPr>
            <w:tcW w:w="648"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760"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rsidR="00C70845" w:rsidP="00C70845" w:rsidRDefault="00B92FA2" w14:paraId="212D511F" w14:textId="58F6F2F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0520C3" w:rsidTr="2A53D84B"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2A53D84B" w14:paraId="0AAF4550" w14:textId="77777777">
        <w:trPr>
          <w:trHeight w:val="440"/>
        </w:trPr>
        <w:tc>
          <w:tcPr>
            <w:tcW w:w="648"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807"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2A53D84B" w:rsidRDefault="24B3CF4A" w14:paraId="307E1FA5" w14:textId="2CA47B1A">
            <w:pPr>
              <w:autoSpaceDE w:val="0"/>
              <w:autoSpaceDN w:val="0"/>
              <w:adjustRightInd w:val="0"/>
            </w:pPr>
            <w:r w:rsidRPr="2A53D84B">
              <w:rPr>
                <w:rFonts w:ascii="Arial" w:hAnsi="Arial" w:eastAsia="Arial" w:cs="Arial"/>
              </w:rPr>
              <w:t>N/A – The research does not involve human participants or the collection/processing of personal data relating to vulnerable individuals. The study uses only publicly available secondary sources and therefore does not require the inclusion of vulnerable groups.</w:t>
            </w: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2A53D84B"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2A53D84B" w14:paraId="73CCC2F4" w14:textId="77777777">
        <w:trPr>
          <w:trHeight w:val="440"/>
        </w:trPr>
        <w:tc>
          <w:tcPr>
            <w:tcW w:w="648"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807"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2A53D84B" w:rsidRDefault="2594D873" w14:paraId="4E6D1412" w14:textId="7D449D2B">
            <w:pPr>
              <w:autoSpaceDE w:val="0"/>
              <w:autoSpaceDN w:val="0"/>
              <w:adjustRightInd w:val="0"/>
            </w:pPr>
            <w:r w:rsidRPr="2A53D84B">
              <w:rPr>
                <w:rFonts w:ascii="Arial" w:hAnsi="Arial" w:eastAsia="Arial" w:cs="Arial"/>
              </w:rPr>
              <w:t>N/A – No vulnerable people or human participants are involved in this research. Therefore, no additional safeguarding measures, consent procedures involving legal representatives, or participant protections are required.</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2A53D84B"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2A53D84B" w14:paraId="57884DFC" w14:textId="77777777">
        <w:trPr>
          <w:trHeight w:val="440"/>
        </w:trPr>
        <w:tc>
          <w:tcPr>
            <w:tcW w:w="648"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672"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2A53D84B" w14:paraId="56BC93DA" w14:textId="77777777">
        <w:trPr>
          <w:trHeight w:val="440"/>
        </w:trPr>
        <w:tc>
          <w:tcPr>
            <w:tcW w:w="648"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000000"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672" w:type="dxa"/>
            <w:gridSpan w:val="4"/>
            <w:shd w:val="clear" w:color="auto" w:fill="D9D9D9" w:themeFill="background1" w:themeFillShade="D9"/>
            <w:vAlign w:val="center"/>
          </w:tcPr>
          <w:p w:rsidRPr="003C7DED" w:rsidR="000520C3" w:rsidP="000520C3" w:rsidRDefault="00000000" w14:paraId="429B313C" w14:textId="09740F8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B92FA2">
                  <w:rPr>
                    <w:rFonts w:hint="eastAsia" w:ascii="MS Gothic" w:hAnsi="MS Gothic" w:eastAsia="MS Gothic" w:cs="Arial"/>
                    <w:b/>
                    <w:bCs/>
                    <w:sz w:val="22"/>
                    <w:szCs w:val="22"/>
                  </w:rPr>
                  <w:t>☒</w:t>
                </w:r>
              </w:sdtContent>
            </w:sdt>
          </w:p>
        </w:tc>
      </w:tr>
      <w:tr w:rsidRPr="003C7DED" w:rsidR="000520C3" w:rsidTr="2A53D84B" w14:paraId="6685CA60" w14:textId="77777777">
        <w:trPr>
          <w:trHeight w:val="440"/>
        </w:trPr>
        <w:tc>
          <w:tcPr>
            <w:tcW w:w="648"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4"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2A53D84B" w14:paraId="5669CABC" w14:textId="77777777">
        <w:trPr>
          <w:trHeight w:val="440"/>
        </w:trPr>
        <w:tc>
          <w:tcPr>
            <w:tcW w:w="648"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000000"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994" w:type="dxa"/>
            <w:gridSpan w:val="3"/>
            <w:shd w:val="clear" w:color="auto" w:fill="D9D9D9" w:themeFill="background1" w:themeFillShade="D9"/>
            <w:vAlign w:val="center"/>
          </w:tcPr>
          <w:p w:rsidRPr="003C7DED" w:rsidR="000520C3" w:rsidP="004135AB" w:rsidRDefault="00000000"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000000" w14:paraId="7926892F" w14:textId="0EB324F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B92FA2">
                  <w:rPr>
                    <w:rFonts w:hint="eastAsia"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rsidRPr="003C7DED" w:rsidR="00E964B1" w:rsidP="00AB2FEE" w:rsidRDefault="00B92FA2" w14:paraId="149D6E94" w14:textId="295EF3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rsidRPr="003C7DED" w:rsidR="00E964B1" w:rsidP="00AB2FEE" w:rsidRDefault="00B92FA2" w14:paraId="12D68E57" w14:textId="0E8301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rsidRPr="003C7DED" w:rsidR="00E964B1" w:rsidP="00AB2FEE" w:rsidRDefault="00B92FA2" w14:paraId="5072F3A3" w14:textId="07855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rsidRPr="003C7DED" w:rsidR="00E964B1" w:rsidP="00AB2FEE" w:rsidRDefault="00B92FA2" w14:paraId="3C437D3B" w14:textId="7388A9D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BA688F" w14:paraId="437FBC23" w14:textId="63425AC1">
            <w:pPr>
              <w:rPr>
                <w:rFonts w:ascii="Arial" w:hAnsi="Arial" w:cs="Arial"/>
                <w:sz w:val="22"/>
                <w:szCs w:val="22"/>
              </w:rPr>
            </w:pPr>
            <w:r w:rsidRPr="00BA688F">
              <w:rPr>
                <w:rFonts w:ascii="Arial" w:hAnsi="Arial" w:cs="Arial"/>
                <w:sz w:val="22"/>
                <w:szCs w:val="22"/>
              </w:rPr>
              <w:t>N/A – This research does not involve animals, animal observation, or any procedures covered by the Animals (Scientific Procedures) Act 1986. Therefore, no due diligence exercise or external approvals are required.</w:t>
            </w: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rsidRPr="003C7DED" w:rsidR="00E964B1" w:rsidP="004135AB" w:rsidRDefault="00BA688F" w14:paraId="1B28472D" w14:textId="6B2FA0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rsidRPr="003C7DED" w:rsidR="00E964B1" w:rsidP="004135AB" w:rsidRDefault="00BA688F" w14:paraId="44679F0A" w14:textId="57831B0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rsidRPr="003C7DED" w:rsidR="00E964B1" w:rsidP="004135AB" w:rsidRDefault="00BA688F" w14:paraId="7785AB11" w14:textId="550EFA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rsidRPr="003C7DED" w:rsidR="00E964B1" w:rsidP="004135AB" w:rsidRDefault="00BA688F" w14:paraId="5456ED3E" w14:textId="387F87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rsidRPr="003C7DED" w:rsidR="00E964B1" w:rsidP="004135AB" w:rsidRDefault="00BA688F" w14:paraId="69B122AE" w14:textId="5F7484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rsidRPr="003C7DED" w:rsidR="00E964B1" w:rsidP="004135AB" w:rsidRDefault="00BA688F" w14:paraId="5F48C219" w14:textId="529039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rsidRPr="003C7DED" w:rsidR="00E964B1" w:rsidP="004135AB" w:rsidRDefault="00BA688F" w14:paraId="636CFBDE" w14:textId="6EB0AD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rsidRPr="003C7DED" w:rsidR="00E964B1" w:rsidP="004135AB" w:rsidRDefault="00BA688F" w14:paraId="6219B000" w14:textId="23A349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BA688F" w:rsidR="00E964B1" w:rsidP="00E771B1" w:rsidRDefault="00BA688F" w14:paraId="58EBF558" w14:textId="4A175444">
            <w:pPr>
              <w:autoSpaceDE w:val="0"/>
              <w:autoSpaceDN w:val="0"/>
              <w:adjustRightInd w:val="0"/>
              <w:rPr>
                <w:rFonts w:ascii="Arial" w:hAnsi="Arial" w:cs="Arial"/>
                <w:color w:val="000000" w:themeColor="text1"/>
                <w:sz w:val="22"/>
                <w:szCs w:val="22"/>
              </w:rPr>
            </w:pPr>
            <w:r w:rsidRPr="00BA688F">
              <w:rPr>
                <w:rFonts w:ascii="Arial" w:hAnsi="Arial" w:cs="Arial"/>
                <w:color w:val="000000" w:themeColor="text1"/>
                <w:sz w:val="22"/>
                <w:szCs w:val="22"/>
              </w:rPr>
              <w:t>N/A – This research does not involve prison establishments, prison staff, offenders, the Probation Service, or His Majesty's Prison and Probation Services (HMPPS). Therefore, no due diligence exercise or HMPPS approvals are required.</w:t>
            </w: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560"/>
        <w:gridCol w:w="657"/>
        <w:gridCol w:w="194"/>
        <w:gridCol w:w="233"/>
        <w:gridCol w:w="315"/>
        <w:gridCol w:w="172"/>
        <w:gridCol w:w="546"/>
      </w:tblGrid>
      <w:tr w:rsidRPr="003C7DED" w:rsidR="00D93238" w:rsidTr="2A53D84B"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2A53D84B" w14:paraId="270756EE" w14:textId="77777777">
        <w:trPr>
          <w:trHeight w:val="368"/>
        </w:trPr>
        <w:tc>
          <w:tcPr>
            <w:tcW w:w="9202"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2A53D84B" w14:paraId="08DAC832" w14:textId="77777777">
        <w:trPr>
          <w:trHeight w:val="662"/>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rsidRPr="003C7DED" w:rsidR="00E964B1" w:rsidP="004135AB" w:rsidRDefault="00BA688F" w14:paraId="6A4C36AF" w14:textId="157B138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09808C6A" w14:textId="77777777">
        <w:trPr>
          <w:trHeight w:val="841"/>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rsidRPr="003C7DED" w:rsidR="00E964B1" w:rsidP="004135AB" w:rsidRDefault="00BA688F" w14:paraId="7A0AC04F" w14:textId="242A4E01">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7ABCFAD4" w14:textId="77777777">
        <w:trPr>
          <w:trHeight w:val="498"/>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rsidRPr="003C7DED" w:rsidR="00E964B1" w:rsidP="004135AB" w:rsidRDefault="00BA688F" w14:paraId="5084339D" w14:textId="4544847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3D13FED2" w14:textId="77777777">
        <w:trPr>
          <w:trHeight w:val="620"/>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rsidRPr="003C7DED" w:rsidR="00E964B1" w:rsidP="004135AB" w:rsidRDefault="00BA688F" w14:paraId="3112E626" w14:textId="6973FC3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4E41734E" w14:textId="77777777">
        <w:trPr>
          <w:trHeight w:val="416"/>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rsidRPr="003C7DED" w:rsidR="00E964B1" w:rsidP="004135AB" w:rsidRDefault="00BA688F" w14:paraId="7DE17B3B" w14:textId="0E4F4E6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241211C7" w14:textId="77777777">
        <w:trPr>
          <w:trHeight w:val="421"/>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rsidRPr="003C7DED" w:rsidR="00E964B1" w:rsidP="004135AB" w:rsidRDefault="00BA688F" w14:paraId="465ACA5C" w14:textId="7E7B125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37F50E05" w14:textId="77777777">
        <w:trPr>
          <w:trHeight w:val="431"/>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rsidRPr="003C7DED" w:rsidR="00E964B1" w:rsidP="004135AB" w:rsidRDefault="00BA688F" w14:paraId="3FA4FFC5" w14:textId="771C659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27B583CD" w14:textId="77777777">
        <w:trPr>
          <w:trHeight w:val="661"/>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rsidRPr="003C7DED" w:rsidR="00E964B1" w:rsidP="004135AB" w:rsidRDefault="00BA688F" w14:paraId="32C41710" w14:textId="211D4F6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07902A7F" w14:textId="77777777">
        <w:trPr>
          <w:trHeight w:val="571"/>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rsidRPr="003C7DED" w:rsidR="00E964B1" w:rsidP="004135AB" w:rsidRDefault="00BA688F" w14:paraId="5B452B04" w14:textId="2D3286C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181F271E" w14:textId="77777777">
        <w:trPr>
          <w:trHeight w:val="410"/>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rsidRPr="003C7DED" w:rsidR="00E964B1" w:rsidP="004135AB" w:rsidRDefault="00BA688F" w14:paraId="4B62608F" w14:textId="306985D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6D5E7E4A" w14:textId="77777777">
        <w:trPr>
          <w:trHeight w:val="416"/>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rsidRPr="003C7DED" w:rsidR="00E964B1" w:rsidP="004135AB" w:rsidRDefault="00BA688F" w14:paraId="4BAE00B8" w14:textId="3D7186C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4171902C" w14:textId="77777777">
        <w:trPr>
          <w:trHeight w:val="422"/>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rsidRPr="003C7DED" w:rsidR="00E964B1" w:rsidP="004135AB" w:rsidRDefault="00BA688F" w14:paraId="0D3B928B" w14:textId="6128E8E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34537921" w14:textId="77777777">
        <w:trPr>
          <w:trHeight w:val="413"/>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rsidRPr="003C7DED" w:rsidR="00E964B1" w:rsidP="004135AB" w:rsidRDefault="00BA688F" w14:paraId="0483189A" w14:textId="3A6A62B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077D2A61" w14:textId="77777777">
        <w:trPr>
          <w:trHeight w:val="403"/>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rsidRPr="003C7DED" w:rsidR="00E964B1" w:rsidP="004135AB" w:rsidRDefault="00BA688F" w14:paraId="1854C7AE" w14:textId="09E2B8F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25943368" w14:textId="77777777">
        <w:trPr>
          <w:trHeight w:val="568"/>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rsidRPr="003C7DED" w:rsidR="00E964B1" w:rsidP="004135AB" w:rsidRDefault="00BA688F" w14:paraId="04394EE4" w14:textId="411BDE2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20944BF4" w14:textId="77777777">
        <w:trPr>
          <w:trHeight w:val="334"/>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720"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rsidRPr="003C7DED" w:rsidR="00E964B1" w:rsidP="004135AB" w:rsidRDefault="00BA688F" w14:paraId="77A56EB0" w14:textId="19D1EC3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E964B1" w:rsidTr="2A53D84B" w14:paraId="13444436" w14:textId="77777777">
        <w:trPr>
          <w:trHeight w:val="424"/>
        </w:trPr>
        <w:tc>
          <w:tcPr>
            <w:tcW w:w="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720"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rsidRPr="003C7DED" w:rsidR="00D93238" w:rsidP="00D93238" w:rsidRDefault="00BA688F" w14:paraId="019FA20F" w14:textId="5AA0CE7A">
                <w:pPr>
                  <w:autoSpaceDE w:val="0"/>
                  <w:autoSpaceDN w:val="0"/>
                  <w:adjustRightInd w:val="0"/>
                  <w:jc w:val="center"/>
                  <w:rPr>
                    <w:rFonts w:ascii="Arial" w:hAnsi="Arial" w:cs="Arial"/>
                    <w:lang w:eastAsia="en-US"/>
                  </w:rPr>
                </w:pPr>
                <w:r>
                  <w:rPr>
                    <w:rFonts w:hint="eastAsia"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2A53D84B" w14:paraId="3EF9B399" w14:textId="77777777">
        <w:trPr>
          <w:trHeight w:val="403"/>
        </w:trPr>
        <w:tc>
          <w:tcPr>
            <w:tcW w:w="9202"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BA688F" w:rsidR="00D93238" w:rsidP="00D93238" w:rsidRDefault="00BA688F" w14:paraId="7084B5BB" w14:textId="3BC90BB5">
            <w:pPr>
              <w:autoSpaceDE w:val="0"/>
              <w:autoSpaceDN w:val="0"/>
              <w:adjustRightInd w:val="0"/>
              <w:rPr>
                <w:rFonts w:ascii="Arial" w:hAnsi="Arial" w:cs="Arial"/>
                <w:color w:val="000000" w:themeColor="text1"/>
                <w:sz w:val="22"/>
                <w:szCs w:val="22"/>
              </w:rPr>
            </w:pPr>
            <w:r w:rsidRPr="00BA688F">
              <w:rPr>
                <w:rFonts w:ascii="Arial" w:hAnsi="Arial" w:cs="Arial"/>
                <w:color w:val="000000" w:themeColor="text1"/>
                <w:sz w:val="22"/>
                <w:szCs w:val="22"/>
              </w:rPr>
              <w:t>N/A</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720" w:type="dxa"/>
            <w:gridSpan w:val="3"/>
            <w:vMerge/>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2A53D84B"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2A53D84B" w14:paraId="5ADF87A1" w14:textId="77777777">
        <w:trPr>
          <w:trHeight w:val="424"/>
        </w:trPr>
        <w:tc>
          <w:tcPr>
            <w:tcW w:w="728"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18"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2A53D84B" w14:paraId="2485AA5D" w14:textId="77777777">
        <w:trPr>
          <w:trHeight w:val="424"/>
        </w:trPr>
        <w:tc>
          <w:tcPr>
            <w:tcW w:w="728" w:type="dxa"/>
            <w:vMerge/>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18"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3ABDF5A6" w14:textId="778EBD97">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tc>
      </w:tr>
      <w:tr w:rsidRPr="003C7DED" w:rsidR="00383018" w:rsidTr="2A53D84B" w14:paraId="33CE98D5" w14:textId="77777777">
        <w:trPr>
          <w:trHeight w:val="403"/>
        </w:trPr>
        <w:tc>
          <w:tcPr>
            <w:tcW w:w="728"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718"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2A53D84B" w14:paraId="62247164" w14:textId="77777777">
        <w:trPr>
          <w:trHeight w:val="403"/>
        </w:trPr>
        <w:tc>
          <w:tcPr>
            <w:tcW w:w="728" w:type="dxa"/>
            <w:vMerge/>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18"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0C2E2A96" w14:textId="045F74C0">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tc>
      </w:tr>
      <w:tr w:rsidRPr="003C7DED" w:rsidR="00383018" w:rsidTr="2A53D84B" w14:paraId="08285576" w14:textId="77777777">
        <w:trPr>
          <w:trHeight w:val="403"/>
        </w:trPr>
        <w:tc>
          <w:tcPr>
            <w:tcW w:w="728"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718"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2A53D84B" w14:paraId="077D8702" w14:textId="77777777">
        <w:trPr>
          <w:trHeight w:val="403"/>
        </w:trPr>
        <w:tc>
          <w:tcPr>
            <w:tcW w:w="728" w:type="dxa"/>
            <w:vMerge/>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18"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5FF2FA69" w14:textId="17560D5A">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tc>
      </w:tr>
      <w:tr w:rsidRPr="003C7DED" w:rsidR="00383018" w:rsidTr="2A53D84B" w14:paraId="0F00FC6B" w14:textId="77777777">
        <w:trPr>
          <w:trHeight w:val="416"/>
        </w:trPr>
        <w:tc>
          <w:tcPr>
            <w:tcW w:w="728"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1033"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2A53D84B" w14:paraId="557527D9" w14:textId="77777777">
        <w:trPr>
          <w:trHeight w:val="416"/>
        </w:trPr>
        <w:tc>
          <w:tcPr>
            <w:tcW w:w="728" w:type="dxa"/>
            <w:vMerge/>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1033"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4CE3AD1E" w14:textId="68273D62">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tc>
      </w:tr>
      <w:tr w:rsidRPr="003C7DED" w:rsidR="00383018" w:rsidTr="2A53D84B"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2A53D84B" w14:paraId="40062BE6" w14:textId="77777777">
        <w:trPr>
          <w:trHeight w:val="403"/>
        </w:trPr>
        <w:tc>
          <w:tcPr>
            <w:tcW w:w="728"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740"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2A53D84B" w:rsidRDefault="37CF0108" w14:paraId="13D802CD" w14:textId="1B12C579">
            <w:r w:rsidRPr="2A53D84B">
              <w:rPr>
                <w:rFonts w:ascii="Arial" w:hAnsi="Arial" w:eastAsia="Arial" w:cs="Arial"/>
                <w:sz w:val="22"/>
                <w:szCs w:val="22"/>
              </w:rPr>
              <w:t>N/A – This project is not health and social care research. It does not involve NHS patients, NHS staff, confidential health information, medical interventions, clinical trials, human tissue, or any other activity requiring Health Research Authority (HRA) review or NHS Research Ethics Committee approval. The research uses only publicly available secondary sources; therefore, no NHS sponsorship, ethical approval, or INSPIRE due diligence assessment is required.</w:t>
            </w: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BA688F">
              <w:rPr>
                <w:rFonts w:ascii="Arial" w:hAnsi="Arial" w:cs="Arial"/>
                <w:b/>
                <w:sz w:val="22"/>
                <w:szCs w:val="22"/>
                <w:highlight w:val="yellow"/>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rsidRPr="003C7DED" w:rsidR="007D2929" w:rsidP="004A10DC" w:rsidRDefault="00BA688F" w14:paraId="3C4847CD" w14:textId="474566C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rsidRPr="003C7DED" w:rsidR="007D2929" w:rsidP="004A10DC" w:rsidRDefault="00BA688F" w14:paraId="438CD168" w14:textId="1B5E369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rsidRPr="003C7DED" w:rsidR="007D2929" w:rsidP="004A10DC" w:rsidRDefault="00BA688F" w14:paraId="561B7358" w14:textId="12BA96C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rsidRPr="003C7DED" w:rsidR="007D2929" w:rsidP="004A10DC" w:rsidRDefault="00BA688F" w14:paraId="62A5F97B" w14:textId="32D0388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rsidRPr="003C7DED" w:rsidR="007D2929" w:rsidP="004A10DC" w:rsidRDefault="00BA688F" w14:paraId="328E0554" w14:textId="69D64EF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rsidRPr="003C7DED" w:rsidR="007D2929" w:rsidP="004A10DC" w:rsidRDefault="00BA688F" w14:paraId="42D40936" w14:textId="667CB2F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rsidRPr="003C7DED" w:rsidR="007D2929" w:rsidP="004A10DC" w:rsidRDefault="00BA688F" w14:paraId="390B03D7" w14:textId="576E97FF">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rsidRPr="003C7DED" w:rsidR="007D2929" w:rsidP="004A10DC" w:rsidRDefault="00BA688F" w14:paraId="77011572" w14:textId="048C824F">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rsidRPr="003C7DED" w:rsidR="007D2929" w:rsidP="004A10DC" w:rsidRDefault="00BA688F" w14:paraId="35206059" w14:textId="622D966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rsidRPr="003C7DED" w:rsidR="007D2929" w:rsidP="004A10DC" w:rsidRDefault="00BA688F" w14:paraId="14EA6312" w14:textId="3361BBB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rsidRPr="003C7DED" w:rsidR="007D2929" w:rsidP="004A10DC" w:rsidRDefault="00BA688F" w14:paraId="29912921" w14:textId="4CC281F3">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rsidRPr="003C7DED" w:rsidR="007D2929" w:rsidP="004A10DC" w:rsidRDefault="00BA688F" w14:paraId="16282F61" w14:textId="6A733D0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rsidRPr="003C7DED" w:rsidR="007D2929" w:rsidP="004A10DC" w:rsidRDefault="00BA688F" w14:paraId="722D7284" w14:textId="1AEF6B2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rsidRPr="003C7DED" w:rsidR="007D2929" w:rsidP="004A10DC" w:rsidRDefault="00BA688F" w14:paraId="5AD14F02" w14:textId="625219C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rsidRPr="003C7DED" w:rsidR="007D2929" w:rsidP="004A10DC" w:rsidRDefault="00BA688F" w14:paraId="683C2110" w14:textId="6A075CC3">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rsidRPr="003C7DED" w:rsidR="007D2929" w:rsidP="004A10DC" w:rsidRDefault="00BA688F" w14:paraId="2095935C" w14:textId="1021449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rsidRPr="003C7DED" w:rsidR="007D2929" w:rsidP="004A10DC" w:rsidRDefault="00BA688F" w14:paraId="3F2CBF56" w14:textId="29C5218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rsidRPr="003C7DED" w:rsidR="007D2929" w:rsidP="004A10DC" w:rsidRDefault="00BA688F" w14:paraId="4E849C5B" w14:textId="6AFD2C06">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rsidRPr="003C7DED" w:rsidR="007D2929" w:rsidP="004A10DC" w:rsidRDefault="00BA688F" w14:paraId="71767A86" w14:textId="3A50E0C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rsidRPr="003C7DED" w:rsidR="007D2929" w:rsidP="004A10DC" w:rsidRDefault="00BA688F" w14:paraId="1934DACA" w14:textId="0D0080B3">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rsidRPr="003C7DED" w:rsidR="007D2929" w:rsidP="004A10DC" w:rsidRDefault="00BA688F" w14:paraId="2CBE4EED" w14:textId="5CBA206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rsidRPr="003C7DED" w:rsidR="007D2929" w:rsidP="004A10DC" w:rsidRDefault="00BA688F" w14:paraId="5B1922E5" w14:textId="56AA69A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rsidRPr="003C7DED" w:rsidR="007D2929" w:rsidP="004A10DC" w:rsidRDefault="00BA688F" w14:paraId="047CEE50" w14:textId="397C95C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rsidRPr="003C7DED" w:rsidR="007D2929" w:rsidP="004A10DC" w:rsidRDefault="00BA688F" w14:paraId="126647E6" w14:textId="37EF66C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rsidRPr="003C7DED" w:rsidR="007D2929" w:rsidP="004A10DC" w:rsidRDefault="00BA688F" w14:paraId="364D4490" w14:textId="3B9AA124">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rsidRPr="003C7DED" w:rsidR="00461429" w:rsidP="004A10DC" w:rsidRDefault="00BA688F" w14:paraId="4D6F1E1B" w14:textId="37A39691">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rsidRPr="003C7DED" w:rsidR="00461429" w:rsidP="004A10DC" w:rsidRDefault="00BA688F" w14:paraId="65AFB8B2" w14:textId="740B8F56">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rsidRPr="003C7DED" w:rsidR="00461429" w:rsidP="004A10DC" w:rsidRDefault="00BA688F" w14:paraId="19D786A3" w14:textId="1DD2D3B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rsidRPr="003C7DED" w:rsidR="00461429" w:rsidP="004A10DC" w:rsidRDefault="00BA688F" w14:paraId="32CE8D25" w14:textId="7546FC9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rsidRPr="003C7DED" w:rsidR="00461429" w:rsidP="004A10DC" w:rsidRDefault="00BA688F" w14:paraId="0321FC22" w14:textId="3F4745DF">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rsidRPr="003C7DED" w:rsidR="00461429" w:rsidP="004A10DC" w:rsidRDefault="00BA688F" w14:paraId="603DDCCA" w14:textId="21E3336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rsidRPr="003C7DED" w:rsidR="00461429" w:rsidP="004A10DC" w:rsidRDefault="00BA688F" w14:paraId="4455B103" w14:textId="7CA4994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rsidRPr="003C7DED" w:rsidR="00461429" w:rsidP="004A10DC" w:rsidRDefault="00BA688F" w14:paraId="76B83AC5" w14:textId="7F4EB33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rsidRPr="003C7DED" w:rsidR="00461429" w:rsidP="004A10DC" w:rsidRDefault="00BA688F" w14:paraId="3E83FA97" w14:textId="5DFB353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rsidRPr="003C7DED" w:rsidR="00461429" w:rsidP="004A10DC" w:rsidRDefault="00BA688F" w14:paraId="171B7914" w14:textId="5748366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rsidRPr="003C7DED" w:rsidR="00461429" w:rsidP="004A10DC" w:rsidRDefault="00BA688F" w14:paraId="1FC3E3EB" w14:textId="5509734B">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rsidRPr="003C7DED" w:rsidR="00461429" w:rsidP="004A10DC" w:rsidRDefault="00BA688F" w14:paraId="6D64BCCD" w14:textId="14DCBD8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rsidRPr="003C7DED" w:rsidR="00461429" w:rsidP="004A10DC" w:rsidRDefault="00BA688F" w14:paraId="101E7F4F" w14:textId="25BD2DD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rsidRPr="003C7DED" w:rsidR="00461429" w:rsidP="004A10DC" w:rsidRDefault="00BA688F" w14:paraId="3F4FF637" w14:textId="12C7B0A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rsidRPr="003C7DED" w:rsidR="00461429" w:rsidP="004A10DC" w:rsidRDefault="00BA688F" w14:paraId="7089519B" w14:textId="045FC3B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rsidRPr="003C7DED" w:rsidR="00461429" w:rsidP="004A10DC" w:rsidRDefault="00BA688F" w14:paraId="28783A10" w14:textId="26C0B893">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rsidRPr="003C7DED" w:rsidR="00461429" w:rsidP="004A10DC" w:rsidRDefault="00BA688F" w14:paraId="53B4A277" w14:textId="1BDB500D">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rsidRPr="003C7DED" w:rsidR="00B45BCD" w:rsidP="00B45BCD" w:rsidRDefault="00BA688F" w14:paraId="42538A58" w14:textId="166C074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rsidRPr="003C7DED" w:rsidR="00B45BCD" w:rsidP="00B45BCD" w:rsidRDefault="00BA688F" w14:paraId="06F20D15" w14:textId="7462F6DF">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rsidRPr="003C7DED" w:rsidR="00B45BCD" w:rsidP="00B45BCD" w:rsidRDefault="00BA688F" w14:paraId="0ED4AA7F" w14:textId="570038F0">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000000"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69A4B60" w14:textId="7CC0D2C9">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000000"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73E7898A" w14:textId="5EC54A7D">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000000"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3CFE9BA" w14:textId="6C11459A">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BA688F">
                  <w:rPr>
                    <w:rFonts w:hint="eastAsia" w:ascii="MS Gothic" w:hAnsi="MS Gothic" w:eastAsia="MS Gothic" w:cs="Aria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202FD" w:rsidP="00E12CE5" w:rsidRDefault="00E202FD" w14:paraId="6D11E312" w14:textId="77777777">
      <w:r>
        <w:separator/>
      </w:r>
    </w:p>
  </w:endnote>
  <w:endnote w:type="continuationSeparator" w:id="0">
    <w:p w:rsidR="00E202FD" w:rsidP="00E12CE5" w:rsidRDefault="00E202FD" w14:paraId="7581571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202FD" w:rsidP="00E12CE5" w:rsidRDefault="00E202FD" w14:paraId="41D310C2" w14:textId="77777777">
      <w:r>
        <w:separator/>
      </w:r>
    </w:p>
  </w:footnote>
  <w:footnote w:type="continuationSeparator" w:id="0">
    <w:p w:rsidR="00E202FD" w:rsidP="00E12CE5" w:rsidRDefault="00E202FD" w14:paraId="234DDED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5269D01"/>
    <w:multiLevelType w:val="hybridMultilevel"/>
    <w:tmpl w:val="F3A8FB04"/>
    <w:lvl w:ilvl="0" w:tplc="9194636E">
      <w:start w:val="1"/>
      <w:numFmt w:val="bullet"/>
      <w:lvlText w:val=""/>
      <w:lvlJc w:val="left"/>
      <w:pPr>
        <w:ind w:left="720" w:hanging="360"/>
      </w:pPr>
      <w:rPr>
        <w:rFonts w:hint="default" w:ascii="Symbol" w:hAnsi="Symbol"/>
      </w:rPr>
    </w:lvl>
    <w:lvl w:ilvl="1" w:tplc="E298640A">
      <w:start w:val="1"/>
      <w:numFmt w:val="bullet"/>
      <w:lvlText w:val="o"/>
      <w:lvlJc w:val="left"/>
      <w:pPr>
        <w:ind w:left="1440" w:hanging="360"/>
      </w:pPr>
      <w:rPr>
        <w:rFonts w:hint="default" w:ascii="Courier New" w:hAnsi="Courier New"/>
      </w:rPr>
    </w:lvl>
    <w:lvl w:ilvl="2" w:tplc="6C1E3432">
      <w:start w:val="1"/>
      <w:numFmt w:val="bullet"/>
      <w:lvlText w:val=""/>
      <w:lvlJc w:val="left"/>
      <w:pPr>
        <w:ind w:left="2160" w:hanging="360"/>
      </w:pPr>
      <w:rPr>
        <w:rFonts w:hint="default" w:ascii="Wingdings" w:hAnsi="Wingdings"/>
      </w:rPr>
    </w:lvl>
    <w:lvl w:ilvl="3" w:tplc="DCB49B08">
      <w:start w:val="1"/>
      <w:numFmt w:val="bullet"/>
      <w:lvlText w:val=""/>
      <w:lvlJc w:val="left"/>
      <w:pPr>
        <w:ind w:left="2880" w:hanging="360"/>
      </w:pPr>
      <w:rPr>
        <w:rFonts w:hint="default" w:ascii="Symbol" w:hAnsi="Symbol"/>
      </w:rPr>
    </w:lvl>
    <w:lvl w:ilvl="4" w:tplc="06A08BF8">
      <w:start w:val="1"/>
      <w:numFmt w:val="bullet"/>
      <w:lvlText w:val="o"/>
      <w:lvlJc w:val="left"/>
      <w:pPr>
        <w:ind w:left="3600" w:hanging="360"/>
      </w:pPr>
      <w:rPr>
        <w:rFonts w:hint="default" w:ascii="Courier New" w:hAnsi="Courier New"/>
      </w:rPr>
    </w:lvl>
    <w:lvl w:ilvl="5" w:tplc="4A0E61A0">
      <w:start w:val="1"/>
      <w:numFmt w:val="bullet"/>
      <w:lvlText w:val=""/>
      <w:lvlJc w:val="left"/>
      <w:pPr>
        <w:ind w:left="4320" w:hanging="360"/>
      </w:pPr>
      <w:rPr>
        <w:rFonts w:hint="default" w:ascii="Wingdings" w:hAnsi="Wingdings"/>
      </w:rPr>
    </w:lvl>
    <w:lvl w:ilvl="6" w:tplc="A2DC4070">
      <w:start w:val="1"/>
      <w:numFmt w:val="bullet"/>
      <w:lvlText w:val=""/>
      <w:lvlJc w:val="left"/>
      <w:pPr>
        <w:ind w:left="5040" w:hanging="360"/>
      </w:pPr>
      <w:rPr>
        <w:rFonts w:hint="default" w:ascii="Symbol" w:hAnsi="Symbol"/>
      </w:rPr>
    </w:lvl>
    <w:lvl w:ilvl="7" w:tplc="65FCD64A">
      <w:start w:val="1"/>
      <w:numFmt w:val="bullet"/>
      <w:lvlText w:val="o"/>
      <w:lvlJc w:val="left"/>
      <w:pPr>
        <w:ind w:left="5760" w:hanging="360"/>
      </w:pPr>
      <w:rPr>
        <w:rFonts w:hint="default" w:ascii="Courier New" w:hAnsi="Courier New"/>
      </w:rPr>
    </w:lvl>
    <w:lvl w:ilvl="8" w:tplc="6616E896">
      <w:start w:val="1"/>
      <w:numFmt w:val="bullet"/>
      <w:lvlText w:val=""/>
      <w:lvlJc w:val="left"/>
      <w:pPr>
        <w:ind w:left="6480" w:hanging="360"/>
      </w:pPr>
      <w:rPr>
        <w:rFonts w:hint="default" w:ascii="Wingdings" w:hAnsi="Wingdings"/>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85672182">
    <w:abstractNumId w:val="2"/>
  </w:num>
  <w:num w:numId="2" w16cid:durableId="2127701182">
    <w:abstractNumId w:val="8"/>
  </w:num>
  <w:num w:numId="3" w16cid:durableId="1803111271">
    <w:abstractNumId w:val="13"/>
  </w:num>
  <w:num w:numId="4" w16cid:durableId="1433432699">
    <w:abstractNumId w:val="3"/>
  </w:num>
  <w:num w:numId="5" w16cid:durableId="401568497">
    <w:abstractNumId w:val="7"/>
  </w:num>
  <w:num w:numId="6" w16cid:durableId="766847571">
    <w:abstractNumId w:val="12"/>
  </w:num>
  <w:num w:numId="7" w16cid:durableId="373045099">
    <w:abstractNumId w:val="9"/>
  </w:num>
  <w:num w:numId="8" w16cid:durableId="1633293279">
    <w:abstractNumId w:val="1"/>
  </w:num>
  <w:num w:numId="9" w16cid:durableId="341976480">
    <w:abstractNumId w:val="4"/>
  </w:num>
  <w:num w:numId="10" w16cid:durableId="1639147443">
    <w:abstractNumId w:val="0"/>
  </w:num>
  <w:num w:numId="11" w16cid:durableId="478347702">
    <w:abstractNumId w:val="10"/>
  </w:num>
  <w:num w:numId="12" w16cid:durableId="1092507101">
    <w:abstractNumId w:val="6"/>
  </w:num>
  <w:num w:numId="13" w16cid:durableId="1634867012">
    <w:abstractNumId w:val="5"/>
  </w:num>
  <w:num w:numId="14" w16cid:durableId="2118863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000"/>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B6AEC"/>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D6428"/>
    <w:rsid w:val="00502B12"/>
    <w:rsid w:val="00551218"/>
    <w:rsid w:val="00551CE5"/>
    <w:rsid w:val="005907A9"/>
    <w:rsid w:val="005B20B8"/>
    <w:rsid w:val="005C690A"/>
    <w:rsid w:val="005D6DB1"/>
    <w:rsid w:val="005F4248"/>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28A7"/>
    <w:rsid w:val="00864354"/>
    <w:rsid w:val="00872452"/>
    <w:rsid w:val="00886A02"/>
    <w:rsid w:val="008978F6"/>
    <w:rsid w:val="008A1E4E"/>
    <w:rsid w:val="008E1354"/>
    <w:rsid w:val="008E5FA5"/>
    <w:rsid w:val="008F078D"/>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92FA2"/>
    <w:rsid w:val="00BA3725"/>
    <w:rsid w:val="00BA64FA"/>
    <w:rsid w:val="00BA688F"/>
    <w:rsid w:val="00BD363F"/>
    <w:rsid w:val="00C13F75"/>
    <w:rsid w:val="00C159B7"/>
    <w:rsid w:val="00C22B1F"/>
    <w:rsid w:val="00C70845"/>
    <w:rsid w:val="00C803DB"/>
    <w:rsid w:val="00C91A7C"/>
    <w:rsid w:val="00CA7C6A"/>
    <w:rsid w:val="00CC617C"/>
    <w:rsid w:val="00CD54AD"/>
    <w:rsid w:val="00CE73C2"/>
    <w:rsid w:val="00CF1DA8"/>
    <w:rsid w:val="00CF5AAA"/>
    <w:rsid w:val="00D3389C"/>
    <w:rsid w:val="00D55D46"/>
    <w:rsid w:val="00D93238"/>
    <w:rsid w:val="00D9773C"/>
    <w:rsid w:val="00DA467F"/>
    <w:rsid w:val="00DA5171"/>
    <w:rsid w:val="00DA5E67"/>
    <w:rsid w:val="00DA5E8A"/>
    <w:rsid w:val="00DB1D58"/>
    <w:rsid w:val="00DC1A7A"/>
    <w:rsid w:val="00DE4FB9"/>
    <w:rsid w:val="00E12CE5"/>
    <w:rsid w:val="00E202FD"/>
    <w:rsid w:val="00E35762"/>
    <w:rsid w:val="00E44410"/>
    <w:rsid w:val="00E44CFB"/>
    <w:rsid w:val="00E771B1"/>
    <w:rsid w:val="00E85A67"/>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5BD1"/>
    <w:rsid w:val="00FD7358"/>
    <w:rsid w:val="00FE1A47"/>
    <w:rsid w:val="00FF00CD"/>
    <w:rsid w:val="00FF263B"/>
    <w:rsid w:val="05DA1FF9"/>
    <w:rsid w:val="07A2EA99"/>
    <w:rsid w:val="07F00EE5"/>
    <w:rsid w:val="0A9E5E36"/>
    <w:rsid w:val="0AC20E9B"/>
    <w:rsid w:val="0AFB0512"/>
    <w:rsid w:val="0D065BF4"/>
    <w:rsid w:val="103C0155"/>
    <w:rsid w:val="1125379E"/>
    <w:rsid w:val="116FF3D8"/>
    <w:rsid w:val="12C94503"/>
    <w:rsid w:val="1C7B2642"/>
    <w:rsid w:val="1DD326A9"/>
    <w:rsid w:val="1F53CDE6"/>
    <w:rsid w:val="1FF3A559"/>
    <w:rsid w:val="21F8DF76"/>
    <w:rsid w:val="2228E284"/>
    <w:rsid w:val="245B462E"/>
    <w:rsid w:val="24B3CF4A"/>
    <w:rsid w:val="2594D873"/>
    <w:rsid w:val="260C9B31"/>
    <w:rsid w:val="277185D5"/>
    <w:rsid w:val="2836D06D"/>
    <w:rsid w:val="28F8146C"/>
    <w:rsid w:val="29A04D28"/>
    <w:rsid w:val="2A53D84B"/>
    <w:rsid w:val="2AA44B23"/>
    <w:rsid w:val="2BD57BD3"/>
    <w:rsid w:val="2C3A448C"/>
    <w:rsid w:val="2F3C761D"/>
    <w:rsid w:val="304AF01A"/>
    <w:rsid w:val="31A2B839"/>
    <w:rsid w:val="357E1599"/>
    <w:rsid w:val="359352BE"/>
    <w:rsid w:val="3624D255"/>
    <w:rsid w:val="36B65FF7"/>
    <w:rsid w:val="37CF0108"/>
    <w:rsid w:val="3890ABD3"/>
    <w:rsid w:val="38D9B160"/>
    <w:rsid w:val="38E92F94"/>
    <w:rsid w:val="3C658D47"/>
    <w:rsid w:val="3D6223A8"/>
    <w:rsid w:val="40460778"/>
    <w:rsid w:val="40DBB897"/>
    <w:rsid w:val="4199BB0D"/>
    <w:rsid w:val="4A14EC57"/>
    <w:rsid w:val="4B013D10"/>
    <w:rsid w:val="4C8856A1"/>
    <w:rsid w:val="4CEDD4C4"/>
    <w:rsid w:val="4F43D314"/>
    <w:rsid w:val="512EB8D8"/>
    <w:rsid w:val="520C1A4B"/>
    <w:rsid w:val="5689D398"/>
    <w:rsid w:val="5851F4EA"/>
    <w:rsid w:val="59664BF7"/>
    <w:rsid w:val="59AB1E52"/>
    <w:rsid w:val="59ADED11"/>
    <w:rsid w:val="5AB1070E"/>
    <w:rsid w:val="5BDFFE86"/>
    <w:rsid w:val="5CA9282F"/>
    <w:rsid w:val="615042FF"/>
    <w:rsid w:val="61C654C4"/>
    <w:rsid w:val="631908CA"/>
    <w:rsid w:val="67D1743E"/>
    <w:rsid w:val="6B674718"/>
    <w:rsid w:val="7337928F"/>
    <w:rsid w:val="73514EC8"/>
    <w:rsid w:val="75262BD1"/>
    <w:rsid w:val="766C4A72"/>
    <w:rsid w:val="79F1F46A"/>
    <w:rsid w:val="7BA250B3"/>
    <w:rsid w:val="7E01FD12"/>
    <w:rsid w:val="7F6F767D"/>
    <w:rsid w:val="7FC6BC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6" ma:contentTypeDescription="Create a new document." ma:contentTypeScope="" ma:versionID="63c4ed9d1c96b4547591d2a99834e5a1">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c9d2419d8112ea65b4d72f9d1bf8adf"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789AB9-A25C-4072-867D-6703B03208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Ceri Marie Jones (1806930)</lastModifiedBy>
  <revision>3</revision>
  <dcterms:created xsi:type="dcterms:W3CDTF">2026-07-10T15:41:00.0000000Z</dcterms:created>
  <dcterms:modified xsi:type="dcterms:W3CDTF">2026-07-11T11:51:11.8748517Z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y fmtid="{D5CDD505-2E9C-101B-9397-08002B2CF9AE}" pid="3" name="MediaServiceImageTags">
    <vt:lpwstr/>
  </property>
  <property fmtid="{D5CDD505-2E9C-101B-9397-08002B2CF9AE}" pid="4" name="GrammarlyDocumentId">
    <vt:lpwstr>0f60d2f4-78f2-4ac1-89be-c38a4f3ddc7f</vt:lpwstr>
  </property>
</Properties>
</file>