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C017AE" w14:textId="7A407081" w:rsidR="002A676B" w:rsidRDefault="009D5A65" w:rsidP="002A676B">
      <w:pPr>
        <w:jc w:val="center"/>
        <w:rPr>
          <w:b/>
          <w:bCs/>
          <w:sz w:val="36"/>
          <w:szCs w:val="36"/>
        </w:rPr>
      </w:pPr>
      <w:r>
        <w:rPr>
          <w:noProof/>
        </w:rPr>
        <w:drawing>
          <wp:inline distT="0" distB="0" distL="0" distR="0" wp14:anchorId="420EB14C" wp14:editId="542DC08B">
            <wp:extent cx="3028950" cy="1517650"/>
            <wp:effectExtent l="0" t="0" r="0" b="6350"/>
            <wp:docPr id="28413328"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28950" cy="1517650"/>
                    </a:xfrm>
                    <a:prstGeom prst="rect">
                      <a:avLst/>
                    </a:prstGeom>
                    <a:noFill/>
                    <a:ln>
                      <a:noFill/>
                    </a:ln>
                  </pic:spPr>
                </pic:pic>
              </a:graphicData>
            </a:graphic>
          </wp:inline>
        </w:drawing>
      </w:r>
    </w:p>
    <w:p w14:paraId="478B18D3" w14:textId="71C7D140" w:rsidR="002A676B" w:rsidRDefault="00D34C5F" w:rsidP="002A676B">
      <w:pPr>
        <w:jc w:val="center"/>
        <w:rPr>
          <w:b/>
          <w:bCs/>
          <w:sz w:val="36"/>
          <w:szCs w:val="36"/>
        </w:rPr>
      </w:pPr>
      <w:r>
        <w:rPr>
          <w:b/>
          <w:bCs/>
          <w:sz w:val="36"/>
          <w:szCs w:val="36"/>
        </w:rPr>
        <w:t>Md Mehedi Hasan</w:t>
      </w:r>
    </w:p>
    <w:p w14:paraId="5BC283E3" w14:textId="77777777" w:rsidR="002A676B" w:rsidRDefault="002A676B" w:rsidP="002A676B">
      <w:pPr>
        <w:jc w:val="center"/>
        <w:rPr>
          <w:b/>
          <w:bCs/>
          <w:sz w:val="36"/>
          <w:szCs w:val="36"/>
        </w:rPr>
      </w:pPr>
    </w:p>
    <w:p w14:paraId="246E64CA" w14:textId="3E4442C6" w:rsidR="00B946EB" w:rsidRDefault="002A676B" w:rsidP="002A676B">
      <w:pPr>
        <w:jc w:val="center"/>
        <w:rPr>
          <w:b/>
          <w:bCs/>
          <w:sz w:val="36"/>
          <w:szCs w:val="36"/>
        </w:rPr>
      </w:pPr>
      <w:r w:rsidRPr="002A676B">
        <w:rPr>
          <w:b/>
          <w:bCs/>
          <w:sz w:val="36"/>
          <w:szCs w:val="36"/>
        </w:rPr>
        <w:t>LCMB7003 Strategic Management</w:t>
      </w:r>
    </w:p>
    <w:p w14:paraId="595023B5" w14:textId="7276C4D2" w:rsidR="007E39A4" w:rsidRPr="007E39A4" w:rsidRDefault="00C50736" w:rsidP="007E39A4">
      <w:pPr>
        <w:jc w:val="center"/>
        <w:rPr>
          <w:b/>
          <w:bCs/>
          <w:sz w:val="28"/>
          <w:szCs w:val="28"/>
        </w:rPr>
      </w:pPr>
      <w:r w:rsidRPr="007E39A4">
        <w:rPr>
          <w:b/>
          <w:bCs/>
          <w:sz w:val="28"/>
          <w:szCs w:val="28"/>
        </w:rPr>
        <w:t>Assessment component</w:t>
      </w:r>
    </w:p>
    <w:p w14:paraId="10F8748F" w14:textId="5169A5F9" w:rsidR="00C50736" w:rsidRPr="007E39A4" w:rsidRDefault="00C50736" w:rsidP="007E39A4">
      <w:pPr>
        <w:jc w:val="center"/>
        <w:rPr>
          <w:b/>
          <w:bCs/>
          <w:sz w:val="28"/>
          <w:szCs w:val="28"/>
        </w:rPr>
      </w:pPr>
      <w:r w:rsidRPr="007E39A4">
        <w:rPr>
          <w:b/>
          <w:bCs/>
          <w:sz w:val="28"/>
          <w:szCs w:val="28"/>
        </w:rPr>
        <w:t>Individual report</w:t>
      </w:r>
    </w:p>
    <w:p w14:paraId="6204AB4D" w14:textId="7F1D7458" w:rsidR="003E300C" w:rsidRDefault="003E300C">
      <w:pPr>
        <w:spacing w:before="0" w:line="259" w:lineRule="auto"/>
        <w:jc w:val="left"/>
        <w:rPr>
          <w:b/>
          <w:bCs/>
          <w:sz w:val="36"/>
          <w:szCs w:val="36"/>
        </w:rPr>
      </w:pPr>
      <w:r>
        <w:rPr>
          <w:b/>
          <w:bCs/>
          <w:sz w:val="36"/>
          <w:szCs w:val="36"/>
        </w:rPr>
        <w:br w:type="page"/>
      </w:r>
    </w:p>
    <w:sdt>
      <w:sdtPr>
        <w:rPr>
          <w:rFonts w:ascii="Arial" w:eastAsiaTheme="minorHAnsi" w:hAnsi="Arial" w:cs="Arial"/>
          <w:color w:val="auto"/>
          <w:kern w:val="2"/>
          <w:sz w:val="24"/>
          <w:szCs w:val="24"/>
          <w:lang w:val="en-SG"/>
          <w14:ligatures w14:val="standardContextual"/>
        </w:rPr>
        <w:id w:val="1416593553"/>
        <w:docPartObj>
          <w:docPartGallery w:val="Table of Contents"/>
          <w:docPartUnique/>
        </w:docPartObj>
      </w:sdtPr>
      <w:sdtEndPr>
        <w:rPr>
          <w:b/>
          <w:bCs/>
          <w:noProof/>
        </w:rPr>
      </w:sdtEndPr>
      <w:sdtContent>
        <w:p w14:paraId="025D78FB" w14:textId="24117A53" w:rsidR="003E300C" w:rsidRDefault="003E300C">
          <w:pPr>
            <w:pStyle w:val="TOCHeading"/>
          </w:pPr>
          <w:r>
            <w:t>Table of Contents</w:t>
          </w:r>
        </w:p>
        <w:p w14:paraId="38B5D012" w14:textId="72ED0E10" w:rsidR="00C66105" w:rsidRDefault="003E300C">
          <w:pPr>
            <w:pStyle w:val="TOC1"/>
            <w:tabs>
              <w:tab w:val="right" w:leader="dot" w:pos="9016"/>
            </w:tabs>
            <w:rPr>
              <w:rFonts w:asciiTheme="minorHAnsi" w:eastAsiaTheme="minorEastAsia" w:hAnsiTheme="minorHAnsi" w:cstheme="minorBidi"/>
              <w:noProof/>
              <w:kern w:val="0"/>
              <w:sz w:val="22"/>
              <w:szCs w:val="22"/>
              <w:lang w:val="en-US"/>
              <w14:ligatures w14:val="none"/>
            </w:rPr>
          </w:pPr>
          <w:r>
            <w:fldChar w:fldCharType="begin"/>
          </w:r>
          <w:r>
            <w:instrText xml:space="preserve"> TOC \o "1-3" \h \z \u </w:instrText>
          </w:r>
          <w:r>
            <w:fldChar w:fldCharType="separate"/>
          </w:r>
          <w:hyperlink w:anchor="_Toc224955699" w:history="1">
            <w:r w:rsidR="00C66105" w:rsidRPr="00F2754F">
              <w:rPr>
                <w:rStyle w:val="Hyperlink"/>
                <w:noProof/>
              </w:rPr>
              <w:t>Introduction</w:t>
            </w:r>
            <w:r w:rsidR="00C66105">
              <w:rPr>
                <w:noProof/>
                <w:webHidden/>
              </w:rPr>
              <w:tab/>
            </w:r>
            <w:r w:rsidR="00C66105">
              <w:rPr>
                <w:noProof/>
                <w:webHidden/>
              </w:rPr>
              <w:fldChar w:fldCharType="begin"/>
            </w:r>
            <w:r w:rsidR="00C66105">
              <w:rPr>
                <w:noProof/>
                <w:webHidden/>
              </w:rPr>
              <w:instrText xml:space="preserve"> PAGEREF _Toc224955699 \h </w:instrText>
            </w:r>
            <w:r w:rsidR="00C66105">
              <w:rPr>
                <w:noProof/>
                <w:webHidden/>
              </w:rPr>
            </w:r>
            <w:r w:rsidR="00C66105">
              <w:rPr>
                <w:noProof/>
                <w:webHidden/>
              </w:rPr>
              <w:fldChar w:fldCharType="separate"/>
            </w:r>
            <w:r w:rsidR="00C66105">
              <w:rPr>
                <w:noProof/>
                <w:webHidden/>
              </w:rPr>
              <w:t>3</w:t>
            </w:r>
            <w:r w:rsidR="00C66105">
              <w:rPr>
                <w:noProof/>
                <w:webHidden/>
              </w:rPr>
              <w:fldChar w:fldCharType="end"/>
            </w:r>
          </w:hyperlink>
        </w:p>
        <w:p w14:paraId="31FC1663" w14:textId="15889131" w:rsidR="00C66105" w:rsidRDefault="00C66105">
          <w:pPr>
            <w:pStyle w:val="TOC1"/>
            <w:tabs>
              <w:tab w:val="right" w:leader="dot" w:pos="9016"/>
            </w:tabs>
            <w:rPr>
              <w:rFonts w:asciiTheme="minorHAnsi" w:eastAsiaTheme="minorEastAsia" w:hAnsiTheme="minorHAnsi" w:cstheme="minorBidi"/>
              <w:noProof/>
              <w:kern w:val="0"/>
              <w:sz w:val="22"/>
              <w:szCs w:val="22"/>
              <w:lang w:val="en-US"/>
              <w14:ligatures w14:val="none"/>
            </w:rPr>
          </w:pPr>
          <w:hyperlink w:anchor="_Toc224955700" w:history="1">
            <w:r w:rsidRPr="00F2754F">
              <w:rPr>
                <w:rStyle w:val="Hyperlink"/>
                <w:noProof/>
              </w:rPr>
              <w:t>Section 1</w:t>
            </w:r>
            <w:r>
              <w:rPr>
                <w:noProof/>
                <w:webHidden/>
              </w:rPr>
              <w:tab/>
            </w:r>
            <w:r>
              <w:rPr>
                <w:noProof/>
                <w:webHidden/>
              </w:rPr>
              <w:fldChar w:fldCharType="begin"/>
            </w:r>
            <w:r>
              <w:rPr>
                <w:noProof/>
                <w:webHidden/>
              </w:rPr>
              <w:instrText xml:space="preserve"> PAGEREF _Toc224955700 \h </w:instrText>
            </w:r>
            <w:r>
              <w:rPr>
                <w:noProof/>
                <w:webHidden/>
              </w:rPr>
            </w:r>
            <w:r>
              <w:rPr>
                <w:noProof/>
                <w:webHidden/>
              </w:rPr>
              <w:fldChar w:fldCharType="separate"/>
            </w:r>
            <w:r>
              <w:rPr>
                <w:noProof/>
                <w:webHidden/>
              </w:rPr>
              <w:t>4</w:t>
            </w:r>
            <w:r>
              <w:rPr>
                <w:noProof/>
                <w:webHidden/>
              </w:rPr>
              <w:fldChar w:fldCharType="end"/>
            </w:r>
          </w:hyperlink>
        </w:p>
        <w:p w14:paraId="2EF39142" w14:textId="666B1555" w:rsidR="00C66105" w:rsidRDefault="00C66105">
          <w:pPr>
            <w:pStyle w:val="TOC2"/>
            <w:tabs>
              <w:tab w:val="right" w:leader="dot" w:pos="9016"/>
            </w:tabs>
            <w:rPr>
              <w:rFonts w:asciiTheme="minorHAnsi" w:eastAsiaTheme="minorEastAsia" w:hAnsiTheme="minorHAnsi" w:cstheme="minorBidi"/>
              <w:noProof/>
              <w:kern w:val="0"/>
              <w:sz w:val="22"/>
              <w:szCs w:val="22"/>
              <w:lang w:val="en-US"/>
              <w14:ligatures w14:val="none"/>
            </w:rPr>
          </w:pPr>
          <w:hyperlink w:anchor="_Toc224955701" w:history="1">
            <w:r w:rsidRPr="00F2754F">
              <w:rPr>
                <w:rStyle w:val="Hyperlink"/>
                <w:noProof/>
              </w:rPr>
              <w:t>Organisational Context and Overview</w:t>
            </w:r>
            <w:r>
              <w:rPr>
                <w:noProof/>
                <w:webHidden/>
              </w:rPr>
              <w:tab/>
            </w:r>
            <w:r>
              <w:rPr>
                <w:noProof/>
                <w:webHidden/>
              </w:rPr>
              <w:fldChar w:fldCharType="begin"/>
            </w:r>
            <w:r>
              <w:rPr>
                <w:noProof/>
                <w:webHidden/>
              </w:rPr>
              <w:instrText xml:space="preserve"> PAGEREF _Toc224955701 \h </w:instrText>
            </w:r>
            <w:r>
              <w:rPr>
                <w:noProof/>
                <w:webHidden/>
              </w:rPr>
            </w:r>
            <w:r>
              <w:rPr>
                <w:noProof/>
                <w:webHidden/>
              </w:rPr>
              <w:fldChar w:fldCharType="separate"/>
            </w:r>
            <w:r>
              <w:rPr>
                <w:noProof/>
                <w:webHidden/>
              </w:rPr>
              <w:t>4</w:t>
            </w:r>
            <w:r>
              <w:rPr>
                <w:noProof/>
                <w:webHidden/>
              </w:rPr>
              <w:fldChar w:fldCharType="end"/>
            </w:r>
          </w:hyperlink>
        </w:p>
        <w:p w14:paraId="51185AC8" w14:textId="621176EF" w:rsidR="00C66105" w:rsidRDefault="00C66105">
          <w:pPr>
            <w:pStyle w:val="TOC2"/>
            <w:tabs>
              <w:tab w:val="right" w:leader="dot" w:pos="9016"/>
            </w:tabs>
            <w:rPr>
              <w:rFonts w:asciiTheme="minorHAnsi" w:eastAsiaTheme="minorEastAsia" w:hAnsiTheme="minorHAnsi" w:cstheme="minorBidi"/>
              <w:noProof/>
              <w:kern w:val="0"/>
              <w:sz w:val="22"/>
              <w:szCs w:val="22"/>
              <w:lang w:val="en-US"/>
              <w14:ligatures w14:val="none"/>
            </w:rPr>
          </w:pPr>
          <w:hyperlink w:anchor="_Toc224955702" w:history="1">
            <w:r w:rsidRPr="00F2754F">
              <w:rPr>
                <w:rStyle w:val="Hyperlink"/>
                <w:noProof/>
              </w:rPr>
              <w:t>External and Internal Environment Analysis</w:t>
            </w:r>
            <w:r>
              <w:rPr>
                <w:noProof/>
                <w:webHidden/>
              </w:rPr>
              <w:tab/>
            </w:r>
            <w:r>
              <w:rPr>
                <w:noProof/>
                <w:webHidden/>
              </w:rPr>
              <w:fldChar w:fldCharType="begin"/>
            </w:r>
            <w:r>
              <w:rPr>
                <w:noProof/>
                <w:webHidden/>
              </w:rPr>
              <w:instrText xml:space="preserve"> PAGEREF _Toc224955702 \h </w:instrText>
            </w:r>
            <w:r>
              <w:rPr>
                <w:noProof/>
                <w:webHidden/>
              </w:rPr>
            </w:r>
            <w:r>
              <w:rPr>
                <w:noProof/>
                <w:webHidden/>
              </w:rPr>
              <w:fldChar w:fldCharType="separate"/>
            </w:r>
            <w:r>
              <w:rPr>
                <w:noProof/>
                <w:webHidden/>
              </w:rPr>
              <w:t>5</w:t>
            </w:r>
            <w:r>
              <w:rPr>
                <w:noProof/>
                <w:webHidden/>
              </w:rPr>
              <w:fldChar w:fldCharType="end"/>
            </w:r>
          </w:hyperlink>
        </w:p>
        <w:p w14:paraId="2E5F8146" w14:textId="4C9C3B85" w:rsidR="00C66105" w:rsidRDefault="00C66105">
          <w:pPr>
            <w:pStyle w:val="TOC3"/>
            <w:tabs>
              <w:tab w:val="right" w:leader="dot" w:pos="9016"/>
            </w:tabs>
            <w:rPr>
              <w:rFonts w:asciiTheme="minorHAnsi" w:eastAsiaTheme="minorEastAsia" w:hAnsiTheme="minorHAnsi" w:cstheme="minorBidi"/>
              <w:noProof/>
              <w:kern w:val="0"/>
              <w:sz w:val="22"/>
              <w:szCs w:val="22"/>
              <w:lang w:val="en-US"/>
              <w14:ligatures w14:val="none"/>
            </w:rPr>
          </w:pPr>
          <w:hyperlink w:anchor="_Toc224955703" w:history="1">
            <w:r w:rsidRPr="00F2754F">
              <w:rPr>
                <w:rStyle w:val="Hyperlink"/>
                <w:noProof/>
              </w:rPr>
              <w:t>External Environment Analysis (PESTEL)</w:t>
            </w:r>
            <w:r>
              <w:rPr>
                <w:noProof/>
                <w:webHidden/>
              </w:rPr>
              <w:tab/>
            </w:r>
            <w:r>
              <w:rPr>
                <w:noProof/>
                <w:webHidden/>
              </w:rPr>
              <w:fldChar w:fldCharType="begin"/>
            </w:r>
            <w:r>
              <w:rPr>
                <w:noProof/>
                <w:webHidden/>
              </w:rPr>
              <w:instrText xml:space="preserve"> PAGEREF _Toc224955703 \h </w:instrText>
            </w:r>
            <w:r>
              <w:rPr>
                <w:noProof/>
                <w:webHidden/>
              </w:rPr>
            </w:r>
            <w:r>
              <w:rPr>
                <w:noProof/>
                <w:webHidden/>
              </w:rPr>
              <w:fldChar w:fldCharType="separate"/>
            </w:r>
            <w:r>
              <w:rPr>
                <w:noProof/>
                <w:webHidden/>
              </w:rPr>
              <w:t>5</w:t>
            </w:r>
            <w:r>
              <w:rPr>
                <w:noProof/>
                <w:webHidden/>
              </w:rPr>
              <w:fldChar w:fldCharType="end"/>
            </w:r>
          </w:hyperlink>
        </w:p>
        <w:p w14:paraId="20EF335F" w14:textId="612086C8" w:rsidR="00C66105" w:rsidRDefault="00C66105">
          <w:pPr>
            <w:pStyle w:val="TOC3"/>
            <w:tabs>
              <w:tab w:val="right" w:leader="dot" w:pos="9016"/>
            </w:tabs>
            <w:rPr>
              <w:rFonts w:asciiTheme="minorHAnsi" w:eastAsiaTheme="minorEastAsia" w:hAnsiTheme="minorHAnsi" w:cstheme="minorBidi"/>
              <w:noProof/>
              <w:kern w:val="0"/>
              <w:sz w:val="22"/>
              <w:szCs w:val="22"/>
              <w:lang w:val="en-US"/>
              <w14:ligatures w14:val="none"/>
            </w:rPr>
          </w:pPr>
          <w:hyperlink w:anchor="_Toc224955704" w:history="1">
            <w:r w:rsidRPr="00F2754F">
              <w:rPr>
                <w:rStyle w:val="Hyperlink"/>
                <w:noProof/>
              </w:rPr>
              <w:t>Critical Success Factors and Strategic Challenges</w:t>
            </w:r>
            <w:r>
              <w:rPr>
                <w:noProof/>
                <w:webHidden/>
              </w:rPr>
              <w:tab/>
            </w:r>
            <w:r>
              <w:rPr>
                <w:noProof/>
                <w:webHidden/>
              </w:rPr>
              <w:fldChar w:fldCharType="begin"/>
            </w:r>
            <w:r>
              <w:rPr>
                <w:noProof/>
                <w:webHidden/>
              </w:rPr>
              <w:instrText xml:space="preserve"> PAGEREF _Toc224955704 \h </w:instrText>
            </w:r>
            <w:r>
              <w:rPr>
                <w:noProof/>
                <w:webHidden/>
              </w:rPr>
            </w:r>
            <w:r>
              <w:rPr>
                <w:noProof/>
                <w:webHidden/>
              </w:rPr>
              <w:fldChar w:fldCharType="separate"/>
            </w:r>
            <w:r>
              <w:rPr>
                <w:noProof/>
                <w:webHidden/>
              </w:rPr>
              <w:t>8</w:t>
            </w:r>
            <w:r>
              <w:rPr>
                <w:noProof/>
                <w:webHidden/>
              </w:rPr>
              <w:fldChar w:fldCharType="end"/>
            </w:r>
          </w:hyperlink>
        </w:p>
        <w:p w14:paraId="13928E4B" w14:textId="721298E9" w:rsidR="00C66105" w:rsidRDefault="00C66105">
          <w:pPr>
            <w:pStyle w:val="TOC3"/>
            <w:tabs>
              <w:tab w:val="right" w:leader="dot" w:pos="9016"/>
            </w:tabs>
            <w:rPr>
              <w:rFonts w:asciiTheme="minorHAnsi" w:eastAsiaTheme="minorEastAsia" w:hAnsiTheme="minorHAnsi" w:cstheme="minorBidi"/>
              <w:noProof/>
              <w:kern w:val="0"/>
              <w:sz w:val="22"/>
              <w:szCs w:val="22"/>
              <w:lang w:val="en-US"/>
              <w14:ligatures w14:val="none"/>
            </w:rPr>
          </w:pPr>
          <w:hyperlink w:anchor="_Toc224955705" w:history="1">
            <w:r w:rsidRPr="00F2754F">
              <w:rPr>
                <w:rStyle w:val="Hyperlink"/>
                <w:noProof/>
              </w:rPr>
              <w:t>Internal Environment Analysis</w:t>
            </w:r>
            <w:r>
              <w:rPr>
                <w:noProof/>
                <w:webHidden/>
              </w:rPr>
              <w:tab/>
            </w:r>
            <w:r>
              <w:rPr>
                <w:noProof/>
                <w:webHidden/>
              </w:rPr>
              <w:fldChar w:fldCharType="begin"/>
            </w:r>
            <w:r>
              <w:rPr>
                <w:noProof/>
                <w:webHidden/>
              </w:rPr>
              <w:instrText xml:space="preserve"> PAGEREF _Toc224955705 \h </w:instrText>
            </w:r>
            <w:r>
              <w:rPr>
                <w:noProof/>
                <w:webHidden/>
              </w:rPr>
            </w:r>
            <w:r>
              <w:rPr>
                <w:noProof/>
                <w:webHidden/>
              </w:rPr>
              <w:fldChar w:fldCharType="separate"/>
            </w:r>
            <w:r>
              <w:rPr>
                <w:noProof/>
                <w:webHidden/>
              </w:rPr>
              <w:t>9</w:t>
            </w:r>
            <w:r>
              <w:rPr>
                <w:noProof/>
                <w:webHidden/>
              </w:rPr>
              <w:fldChar w:fldCharType="end"/>
            </w:r>
          </w:hyperlink>
        </w:p>
        <w:p w14:paraId="7869915C" w14:textId="378CDDF5" w:rsidR="00C66105" w:rsidRDefault="00C66105">
          <w:pPr>
            <w:pStyle w:val="TOC3"/>
            <w:tabs>
              <w:tab w:val="right" w:leader="dot" w:pos="9016"/>
            </w:tabs>
            <w:rPr>
              <w:rFonts w:asciiTheme="minorHAnsi" w:eastAsiaTheme="minorEastAsia" w:hAnsiTheme="minorHAnsi" w:cstheme="minorBidi"/>
              <w:noProof/>
              <w:kern w:val="0"/>
              <w:sz w:val="22"/>
              <w:szCs w:val="22"/>
              <w:lang w:val="en-US"/>
              <w14:ligatures w14:val="none"/>
            </w:rPr>
          </w:pPr>
          <w:hyperlink w:anchor="_Toc224955706" w:history="1">
            <w:r w:rsidRPr="00F2754F">
              <w:rPr>
                <w:rStyle w:val="Hyperlink"/>
                <w:noProof/>
              </w:rPr>
              <w:t>VRIO Analysis</w:t>
            </w:r>
            <w:r>
              <w:rPr>
                <w:noProof/>
                <w:webHidden/>
              </w:rPr>
              <w:tab/>
            </w:r>
            <w:r>
              <w:rPr>
                <w:noProof/>
                <w:webHidden/>
              </w:rPr>
              <w:fldChar w:fldCharType="begin"/>
            </w:r>
            <w:r>
              <w:rPr>
                <w:noProof/>
                <w:webHidden/>
              </w:rPr>
              <w:instrText xml:space="preserve"> PAGEREF _Toc224955706 \h </w:instrText>
            </w:r>
            <w:r>
              <w:rPr>
                <w:noProof/>
                <w:webHidden/>
              </w:rPr>
            </w:r>
            <w:r>
              <w:rPr>
                <w:noProof/>
                <w:webHidden/>
              </w:rPr>
              <w:fldChar w:fldCharType="separate"/>
            </w:r>
            <w:r>
              <w:rPr>
                <w:noProof/>
                <w:webHidden/>
              </w:rPr>
              <w:t>10</w:t>
            </w:r>
            <w:r>
              <w:rPr>
                <w:noProof/>
                <w:webHidden/>
              </w:rPr>
              <w:fldChar w:fldCharType="end"/>
            </w:r>
          </w:hyperlink>
        </w:p>
        <w:p w14:paraId="04FA6685" w14:textId="5A0C3C51" w:rsidR="00C66105" w:rsidRDefault="00C66105">
          <w:pPr>
            <w:pStyle w:val="TOC3"/>
            <w:tabs>
              <w:tab w:val="right" w:leader="dot" w:pos="9016"/>
            </w:tabs>
            <w:rPr>
              <w:rFonts w:asciiTheme="minorHAnsi" w:eastAsiaTheme="minorEastAsia" w:hAnsiTheme="minorHAnsi" w:cstheme="minorBidi"/>
              <w:noProof/>
              <w:kern w:val="0"/>
              <w:sz w:val="22"/>
              <w:szCs w:val="22"/>
              <w:lang w:val="en-US"/>
              <w14:ligatures w14:val="none"/>
            </w:rPr>
          </w:pPr>
          <w:hyperlink w:anchor="_Toc224955707" w:history="1">
            <w:r w:rsidRPr="00F2754F">
              <w:rPr>
                <w:rStyle w:val="Hyperlink"/>
                <w:noProof/>
              </w:rPr>
              <w:t>Contribution of Internal Strengths to Competitive Advantage</w:t>
            </w:r>
            <w:r>
              <w:rPr>
                <w:noProof/>
                <w:webHidden/>
              </w:rPr>
              <w:tab/>
            </w:r>
            <w:r>
              <w:rPr>
                <w:noProof/>
                <w:webHidden/>
              </w:rPr>
              <w:fldChar w:fldCharType="begin"/>
            </w:r>
            <w:r>
              <w:rPr>
                <w:noProof/>
                <w:webHidden/>
              </w:rPr>
              <w:instrText xml:space="preserve"> PAGEREF _Toc224955707 \h </w:instrText>
            </w:r>
            <w:r>
              <w:rPr>
                <w:noProof/>
                <w:webHidden/>
              </w:rPr>
            </w:r>
            <w:r>
              <w:rPr>
                <w:noProof/>
                <w:webHidden/>
              </w:rPr>
              <w:fldChar w:fldCharType="separate"/>
            </w:r>
            <w:r>
              <w:rPr>
                <w:noProof/>
                <w:webHidden/>
              </w:rPr>
              <w:t>10</w:t>
            </w:r>
            <w:r>
              <w:rPr>
                <w:noProof/>
                <w:webHidden/>
              </w:rPr>
              <w:fldChar w:fldCharType="end"/>
            </w:r>
          </w:hyperlink>
        </w:p>
        <w:p w14:paraId="153BA59B" w14:textId="2A99DB8D" w:rsidR="00C66105" w:rsidRDefault="00C66105">
          <w:pPr>
            <w:pStyle w:val="TOC1"/>
            <w:tabs>
              <w:tab w:val="right" w:leader="dot" w:pos="9016"/>
            </w:tabs>
            <w:rPr>
              <w:rFonts w:asciiTheme="minorHAnsi" w:eastAsiaTheme="minorEastAsia" w:hAnsiTheme="minorHAnsi" w:cstheme="minorBidi"/>
              <w:noProof/>
              <w:kern w:val="0"/>
              <w:sz w:val="22"/>
              <w:szCs w:val="22"/>
              <w:lang w:val="en-US"/>
              <w14:ligatures w14:val="none"/>
            </w:rPr>
          </w:pPr>
          <w:hyperlink w:anchor="_Toc224955708" w:history="1">
            <w:r w:rsidRPr="00F2754F">
              <w:rPr>
                <w:rStyle w:val="Hyperlink"/>
                <w:noProof/>
              </w:rPr>
              <w:t>References</w:t>
            </w:r>
            <w:r>
              <w:rPr>
                <w:noProof/>
                <w:webHidden/>
              </w:rPr>
              <w:tab/>
            </w:r>
            <w:r>
              <w:rPr>
                <w:noProof/>
                <w:webHidden/>
              </w:rPr>
              <w:fldChar w:fldCharType="begin"/>
            </w:r>
            <w:r>
              <w:rPr>
                <w:noProof/>
                <w:webHidden/>
              </w:rPr>
              <w:instrText xml:space="preserve"> PAGEREF _Toc224955708 \h </w:instrText>
            </w:r>
            <w:r>
              <w:rPr>
                <w:noProof/>
                <w:webHidden/>
              </w:rPr>
            </w:r>
            <w:r>
              <w:rPr>
                <w:noProof/>
                <w:webHidden/>
              </w:rPr>
              <w:fldChar w:fldCharType="separate"/>
            </w:r>
            <w:r>
              <w:rPr>
                <w:noProof/>
                <w:webHidden/>
              </w:rPr>
              <w:t>12</w:t>
            </w:r>
            <w:r>
              <w:rPr>
                <w:noProof/>
                <w:webHidden/>
              </w:rPr>
              <w:fldChar w:fldCharType="end"/>
            </w:r>
          </w:hyperlink>
        </w:p>
        <w:p w14:paraId="56F6EE5A" w14:textId="2C4CE202" w:rsidR="003E300C" w:rsidRDefault="003E300C">
          <w:r>
            <w:rPr>
              <w:b/>
              <w:bCs/>
              <w:noProof/>
            </w:rPr>
            <w:fldChar w:fldCharType="end"/>
          </w:r>
        </w:p>
      </w:sdtContent>
    </w:sdt>
    <w:p w14:paraId="28054FE7" w14:textId="1A9AD086" w:rsidR="003E300C" w:rsidRDefault="003E300C">
      <w:pPr>
        <w:spacing w:before="0" w:line="259" w:lineRule="auto"/>
        <w:jc w:val="left"/>
        <w:rPr>
          <w:b/>
          <w:bCs/>
          <w:sz w:val="36"/>
          <w:szCs w:val="36"/>
        </w:rPr>
      </w:pPr>
      <w:r>
        <w:rPr>
          <w:b/>
          <w:bCs/>
          <w:sz w:val="36"/>
          <w:szCs w:val="36"/>
        </w:rPr>
        <w:br w:type="page"/>
      </w:r>
    </w:p>
    <w:p w14:paraId="608E6C95" w14:textId="77777777" w:rsidR="003E300C" w:rsidRDefault="003E300C" w:rsidP="003E300C">
      <w:pPr>
        <w:pStyle w:val="Heading1"/>
      </w:pPr>
      <w:bookmarkStart w:id="0" w:name="_Toc224955699"/>
      <w:r>
        <w:lastRenderedPageBreak/>
        <w:t>Introduction</w:t>
      </w:r>
      <w:bookmarkEnd w:id="0"/>
    </w:p>
    <w:p w14:paraId="71B7CCA1" w14:textId="7DF93EA2" w:rsidR="003E300C" w:rsidRPr="003E300C" w:rsidRDefault="003E300C" w:rsidP="003E300C">
      <w:r w:rsidRPr="003E300C">
        <w:t xml:space="preserve">Strategic management is essential in </w:t>
      </w:r>
      <w:r w:rsidR="00422A50">
        <w:t>facilitating organisations'</w:t>
      </w:r>
      <w:r w:rsidRPr="003E300C">
        <w:t xml:space="preserve"> attainment and maintenance of competitive advantage in the volatile and highly competitive global markets. </w:t>
      </w:r>
      <w:r w:rsidR="00422A50">
        <w:t>This report provides a critical analysis of Amazon's strategic management practices</w:t>
      </w:r>
      <w:r w:rsidRPr="003E300C">
        <w:t xml:space="preserve">, a global E-commerce and digital innovation leader. This is </w:t>
      </w:r>
      <w:r w:rsidR="00422A50">
        <w:t xml:space="preserve">analysed within the frameworks of </w:t>
      </w:r>
      <w:r w:rsidR="00A47D76">
        <w:t xml:space="preserve">Amazon's external and internal environments, potential strategies, and positioning, using </w:t>
      </w:r>
      <w:r w:rsidR="00422A50">
        <w:t>frameworks such as</w:t>
      </w:r>
      <w:r w:rsidRPr="003E300C">
        <w:t xml:space="preserve"> PESTEL and VRIO. </w:t>
      </w:r>
      <w:r w:rsidR="00422A50">
        <w:t>T</w:t>
      </w:r>
      <w:r w:rsidRPr="003E300C">
        <w:t xml:space="preserve">he report assesses </w:t>
      </w:r>
      <w:r w:rsidR="00422A50">
        <w:t xml:space="preserve">Amazon's sustainability practices, strategic decisions, and performance </w:t>
      </w:r>
      <w:r w:rsidRPr="003E300C">
        <w:t xml:space="preserve">on the Balanced Scorecard. </w:t>
      </w:r>
      <w:r w:rsidR="00422A50">
        <w:t>The</w:t>
      </w:r>
      <w:r w:rsidRPr="003E300C">
        <w:t xml:space="preserve"> recommendations </w:t>
      </w:r>
      <w:r w:rsidR="00422A50">
        <w:t>aim to improve Amazon's long-term strategic advantage</w:t>
      </w:r>
      <w:r w:rsidRPr="003E300C">
        <w:t>.</w:t>
      </w:r>
    </w:p>
    <w:p w14:paraId="392AA149" w14:textId="77777777" w:rsidR="003E300C" w:rsidRDefault="003E300C">
      <w:pPr>
        <w:spacing w:before="0" w:line="259" w:lineRule="auto"/>
        <w:jc w:val="left"/>
        <w:rPr>
          <w:rFonts w:eastAsiaTheme="majorEastAsia"/>
          <w:b/>
          <w:bCs/>
          <w:color w:val="2F5496" w:themeColor="accent1" w:themeShade="BF"/>
          <w:sz w:val="32"/>
          <w:szCs w:val="32"/>
        </w:rPr>
      </w:pPr>
      <w:r>
        <w:br w:type="page"/>
      </w:r>
    </w:p>
    <w:p w14:paraId="58BBBD92" w14:textId="77777777" w:rsidR="003E300C" w:rsidRDefault="003E300C" w:rsidP="003E300C">
      <w:pPr>
        <w:pStyle w:val="Heading1"/>
      </w:pPr>
      <w:bookmarkStart w:id="1" w:name="_Toc224955700"/>
      <w:r w:rsidRPr="003E300C">
        <w:lastRenderedPageBreak/>
        <w:t>Section 1</w:t>
      </w:r>
      <w:bookmarkEnd w:id="1"/>
    </w:p>
    <w:p w14:paraId="403E5B74" w14:textId="22600565" w:rsidR="009D5A65" w:rsidRDefault="003E300C" w:rsidP="003E300C">
      <w:pPr>
        <w:pStyle w:val="Heading2"/>
      </w:pPr>
      <w:bookmarkStart w:id="2" w:name="_Toc224955701"/>
      <w:r w:rsidRPr="003E300C">
        <w:t>Organisational Context and Overview</w:t>
      </w:r>
      <w:bookmarkEnd w:id="2"/>
    </w:p>
    <w:p w14:paraId="19ECEE39" w14:textId="78131289" w:rsidR="002459E9" w:rsidRDefault="002459E9" w:rsidP="002459E9">
      <w:r>
        <w:t xml:space="preserve">Amazon has become one of the </w:t>
      </w:r>
      <w:r w:rsidR="00A47D76">
        <w:t>largest multinational technology companies in the world since Jeff Bezos founded it in</w:t>
      </w:r>
      <w:r>
        <w:t xml:space="preserve"> 1994 as an online bookstore. The company has also grown tremendously over time</w:t>
      </w:r>
      <w:r w:rsidR="0075795E">
        <w:t>,</w:t>
      </w:r>
      <w:r>
        <w:t xml:space="preserve"> and today it operates in various fields</w:t>
      </w:r>
      <w:r w:rsidR="0075795E">
        <w:t>,</w:t>
      </w:r>
      <w:r>
        <w:t xml:space="preserve"> among them being E-commerce, cloud computing, digital streaming and artificial intelligence</w:t>
      </w:r>
      <w:r w:rsidR="00EB04E6">
        <w:t xml:space="preserve"> (Baylis, Wirtz and Johnson, 2022)</w:t>
      </w:r>
      <w:r>
        <w:t xml:space="preserve">. This change is a manifestation of </w:t>
      </w:r>
      <w:r w:rsidR="0075795E">
        <w:t>Amazon's strategic vision of constant innovation and long-term market growth</w:t>
      </w:r>
      <w:r>
        <w:t xml:space="preserve">. The </w:t>
      </w:r>
      <w:r w:rsidR="0075795E">
        <w:t>company's mission statement is: "The most customer-centric company on Earth," which shows that it is very customer-oriented, focused on its customers' satisfaction, convenience,</w:t>
      </w:r>
      <w:r>
        <w:t xml:space="preserve"> and value creation. It has a vision that focuses on being innovative, operationally excellent and a global leader in digital services.</w:t>
      </w:r>
    </w:p>
    <w:p w14:paraId="75EF5060" w14:textId="7D5AECF9" w:rsidR="002459E9" w:rsidRDefault="002459E9" w:rsidP="002459E9">
      <w:r>
        <w:t>The Amazon business model is extremely diversified and has been established on a platform-based ecosystem. Its main income figures consist of retail sales via the web, third-party vendor solutions, subscription income (Amazon Prime), and cloud computing (Amazon Web Services (AWS). Of all importance is AWS</w:t>
      </w:r>
      <w:r w:rsidR="00C66105">
        <w:t>,</w:t>
      </w:r>
      <w:r>
        <w:t xml:space="preserve"> as it generates a significant percentage of the operating profits of Amazon, showing that Amazon has employed an effective diversification strategy</w:t>
      </w:r>
      <w:r w:rsidR="00EB04E6">
        <w:t xml:space="preserve"> (Bryson and George, 2020)</w:t>
      </w:r>
      <w:r>
        <w:t xml:space="preserve">. Moreover, Amazon spends a lot on logistics and technology infrastructure in order to provide the clients with rapid delivery and effective functioning, which helps to increase </w:t>
      </w:r>
      <w:r w:rsidR="00C66105">
        <w:t>its</w:t>
      </w:r>
      <w:r>
        <w:t xml:space="preserve"> competitive advantage.</w:t>
      </w:r>
    </w:p>
    <w:p w14:paraId="3D92435D" w14:textId="77777777" w:rsidR="00A47D76" w:rsidRDefault="002459E9" w:rsidP="00A47D76">
      <w:r>
        <w:t xml:space="preserve">The company functions in the global e-commerce and technology sector, which is typified by the accelerated technological change, stiff competition and the changing consumer preferences. Other major rivals are Walmart and Alibaba in the e-business business, Microsoft and Google in cloud service providers. The good competition notwithstanding, Amazon commands a very strong market position, having a </w:t>
      </w:r>
      <w:r w:rsidR="00C66105">
        <w:t>wide</w:t>
      </w:r>
      <w:r>
        <w:t xml:space="preserve"> product range, </w:t>
      </w:r>
      <w:r w:rsidR="0075795E">
        <w:t xml:space="preserve">a </w:t>
      </w:r>
      <w:r>
        <w:t xml:space="preserve">good brand name and </w:t>
      </w:r>
      <w:r w:rsidR="00C66105">
        <w:t>a well-developed</w:t>
      </w:r>
      <w:r>
        <w:t xml:space="preserve"> logistics network</w:t>
      </w:r>
      <w:r w:rsidR="00EB04E6">
        <w:t xml:space="preserve"> (Enholm </w:t>
      </w:r>
      <w:r w:rsidR="00EB04E6" w:rsidRPr="00EB04E6">
        <w:rPr>
          <w:i/>
          <w:iCs/>
        </w:rPr>
        <w:t>et al.,</w:t>
      </w:r>
      <w:r w:rsidR="00EB04E6">
        <w:t xml:space="preserve"> 2022)</w:t>
      </w:r>
      <w:r>
        <w:t xml:space="preserve">. </w:t>
      </w:r>
      <w:r w:rsidR="00A47D76">
        <w:t>It is also more efficient in its operation and customer experience by its ability to harness data analytics and intelligent artificial intelligence.</w:t>
      </w:r>
    </w:p>
    <w:p w14:paraId="0F052217" w14:textId="7D875EBA" w:rsidR="003E300C" w:rsidRDefault="00A47D76" w:rsidP="00A47D76">
      <w:r>
        <w:lastRenderedPageBreak/>
        <w:t xml:space="preserve">Other factors that can be employed to popularise Amazon as a leader in the market are the strategic investments in innovation and customer loyalty. The availability of such services as Amazon Prime is an additional benefit to this, and they make a second purchase and use the service in the long run. Other problems that the firm is grappling with are the pressures on regulation, labour issues and increasing competition in the retail and cloud industries (Ferlie and Ongaro, 2022). </w:t>
      </w:r>
      <w:r w:rsidR="002459E9">
        <w:t xml:space="preserve">Altogether, the effective strategic positioning, diversification of the business model, and the focus on innovation have helped Amazon to retain </w:t>
      </w:r>
      <w:r w:rsidR="00C66105">
        <w:t>its</w:t>
      </w:r>
      <w:r w:rsidR="002459E9">
        <w:t xml:space="preserve"> dominant role in the international market.</w:t>
      </w:r>
    </w:p>
    <w:p w14:paraId="58194FE9" w14:textId="77777777" w:rsidR="002D7D82" w:rsidRDefault="002459E9" w:rsidP="002D7D82">
      <w:pPr>
        <w:pStyle w:val="Heading2"/>
      </w:pPr>
      <w:bookmarkStart w:id="3" w:name="_Toc224955702"/>
      <w:r w:rsidRPr="002459E9">
        <w:t>External and Internal Environment Analysis</w:t>
      </w:r>
      <w:bookmarkEnd w:id="3"/>
      <w:r w:rsidRPr="002459E9">
        <w:t xml:space="preserve"> </w:t>
      </w:r>
    </w:p>
    <w:p w14:paraId="5371501E" w14:textId="518AE252" w:rsidR="002459E9" w:rsidRDefault="002459E9" w:rsidP="002D7D82">
      <w:pPr>
        <w:pStyle w:val="Heading3"/>
      </w:pPr>
      <w:bookmarkStart w:id="4" w:name="_Toc224955703"/>
      <w:r w:rsidRPr="002459E9">
        <w:t>External Environment Analysis (PESTEL)</w:t>
      </w:r>
      <w:bookmarkEnd w:id="4"/>
    </w:p>
    <w:p w14:paraId="5F61BA9B" w14:textId="370C7E0D" w:rsidR="002D7D82" w:rsidRDefault="00634756" w:rsidP="002D7D82">
      <w:r w:rsidRPr="00634756">
        <w:t xml:space="preserve">Amazon is </w:t>
      </w:r>
      <w:r w:rsidR="00C66105">
        <w:t>a</w:t>
      </w:r>
      <w:r w:rsidRPr="00634756">
        <w:t xml:space="preserve"> globally operating enterprise that is highly complex and </w:t>
      </w:r>
      <w:r w:rsidR="00C66105">
        <w:t>fast-changing</w:t>
      </w:r>
      <w:r w:rsidRPr="00634756">
        <w:t xml:space="preserve">. Its operations are subject to considerable impacts </w:t>
      </w:r>
      <w:r w:rsidR="00C66105">
        <w:t>from</w:t>
      </w:r>
      <w:r w:rsidRPr="00634756">
        <w:t xml:space="preserve"> external factors on its strategic decisions, </w:t>
      </w:r>
      <w:r w:rsidR="00C66105">
        <w:t>potential for</w:t>
      </w:r>
      <w:r w:rsidRPr="00634756">
        <w:t xml:space="preserve"> growth and operational challenges</w:t>
      </w:r>
      <w:r w:rsidR="00EB04E6">
        <w:t xml:space="preserve"> (Goni </w:t>
      </w:r>
      <w:r w:rsidR="00EB04E6" w:rsidRPr="00EB04E6">
        <w:rPr>
          <w:i/>
          <w:iCs/>
        </w:rPr>
        <w:t>et al.,</w:t>
      </w:r>
      <w:r w:rsidR="00EB04E6">
        <w:t xml:space="preserve"> 2021)</w:t>
      </w:r>
      <w:r w:rsidRPr="00634756">
        <w:t>. These macro-environmental factors are critically analysed with the help of the PESTEL framework.</w:t>
      </w:r>
    </w:p>
    <w:p w14:paraId="7E3FEE2A" w14:textId="2F315B47" w:rsidR="00634756" w:rsidRDefault="00634756" w:rsidP="002D7D82">
      <w:r w:rsidRPr="00634756">
        <w:t>Table 1: PESTEL Analysis of Amazon</w:t>
      </w:r>
    </w:p>
    <w:tbl>
      <w:tblPr>
        <w:tblStyle w:val="TableGrid"/>
        <w:tblW w:w="0" w:type="auto"/>
        <w:tblLook w:val="04A0" w:firstRow="1" w:lastRow="0" w:firstColumn="1" w:lastColumn="0" w:noHBand="0" w:noVBand="1"/>
      </w:tblPr>
      <w:tblGrid>
        <w:gridCol w:w="3005"/>
        <w:gridCol w:w="3005"/>
        <w:gridCol w:w="3006"/>
      </w:tblGrid>
      <w:tr w:rsidR="00634756" w14:paraId="6A56B632" w14:textId="77777777" w:rsidTr="00634756">
        <w:tc>
          <w:tcPr>
            <w:tcW w:w="3005" w:type="dxa"/>
          </w:tcPr>
          <w:p w14:paraId="255F4B8A" w14:textId="153B027D" w:rsidR="00634756" w:rsidRDefault="00634756" w:rsidP="002D7D82">
            <w:r w:rsidRPr="00634756">
              <w:t>Factor</w:t>
            </w:r>
          </w:p>
        </w:tc>
        <w:tc>
          <w:tcPr>
            <w:tcW w:w="3005" w:type="dxa"/>
          </w:tcPr>
          <w:p w14:paraId="53E1B5F6" w14:textId="68F58838" w:rsidR="00634756" w:rsidRDefault="00634756" w:rsidP="002D7D82">
            <w:r w:rsidRPr="00634756">
              <w:t>Key Issues</w:t>
            </w:r>
          </w:p>
        </w:tc>
        <w:tc>
          <w:tcPr>
            <w:tcW w:w="3006" w:type="dxa"/>
          </w:tcPr>
          <w:p w14:paraId="150E8D7D" w14:textId="10F2759C" w:rsidR="00634756" w:rsidRDefault="00634756" w:rsidP="002D7D82">
            <w:r w:rsidRPr="00634756">
              <w:t>Strategic Impact on Amazon</w:t>
            </w:r>
          </w:p>
        </w:tc>
      </w:tr>
      <w:tr w:rsidR="00634756" w14:paraId="7680637F" w14:textId="77777777" w:rsidTr="00634756">
        <w:tc>
          <w:tcPr>
            <w:tcW w:w="3005" w:type="dxa"/>
          </w:tcPr>
          <w:p w14:paraId="1B988870" w14:textId="6AAC7ACE" w:rsidR="00634756" w:rsidRDefault="00634756" w:rsidP="002D7D82">
            <w:r w:rsidRPr="00634756">
              <w:t>Political</w:t>
            </w:r>
          </w:p>
        </w:tc>
        <w:tc>
          <w:tcPr>
            <w:tcW w:w="3005" w:type="dxa"/>
          </w:tcPr>
          <w:p w14:paraId="45B6F639" w14:textId="05D7C08A" w:rsidR="00634756" w:rsidRDefault="000A771A" w:rsidP="002D7D82">
            <w:r w:rsidRPr="000A771A">
              <w:t>Regulations, taxation, trade policies</w:t>
            </w:r>
          </w:p>
        </w:tc>
        <w:tc>
          <w:tcPr>
            <w:tcW w:w="3006" w:type="dxa"/>
          </w:tcPr>
          <w:p w14:paraId="1710B1C4" w14:textId="5C6D1BEF" w:rsidR="00634756" w:rsidRDefault="000A771A" w:rsidP="002D7D82">
            <w:r w:rsidRPr="000A771A">
              <w:t>Data protection, labour laws</w:t>
            </w:r>
          </w:p>
        </w:tc>
      </w:tr>
      <w:tr w:rsidR="00634756" w14:paraId="62B2BF76" w14:textId="77777777" w:rsidTr="00634756">
        <w:tc>
          <w:tcPr>
            <w:tcW w:w="3005" w:type="dxa"/>
          </w:tcPr>
          <w:p w14:paraId="3676014A" w14:textId="437B77D1" w:rsidR="00634756" w:rsidRDefault="00634756" w:rsidP="002D7D82">
            <w:r w:rsidRPr="00634756">
              <w:t>Economic</w:t>
            </w:r>
          </w:p>
        </w:tc>
        <w:tc>
          <w:tcPr>
            <w:tcW w:w="3005" w:type="dxa"/>
          </w:tcPr>
          <w:p w14:paraId="681C3AFD" w14:textId="2FFEA21F" w:rsidR="00634756" w:rsidRDefault="000A771A" w:rsidP="002D7D82">
            <w:r w:rsidRPr="000A771A">
              <w:t xml:space="preserve">Inflation, exchange rates, </w:t>
            </w:r>
            <w:r w:rsidR="00C66105">
              <w:t xml:space="preserve">and </w:t>
            </w:r>
            <w:r w:rsidRPr="000A771A">
              <w:t>economic downturn</w:t>
            </w:r>
          </w:p>
        </w:tc>
        <w:tc>
          <w:tcPr>
            <w:tcW w:w="3006" w:type="dxa"/>
          </w:tcPr>
          <w:p w14:paraId="1E0FE436" w14:textId="67D35600" w:rsidR="00634756" w:rsidRDefault="000A771A" w:rsidP="002D7D82">
            <w:r w:rsidRPr="000A771A">
              <w:t>Influences expansion and compliance costs</w:t>
            </w:r>
          </w:p>
        </w:tc>
      </w:tr>
      <w:tr w:rsidR="00634756" w14:paraId="709928A4" w14:textId="77777777" w:rsidTr="00634756">
        <w:tc>
          <w:tcPr>
            <w:tcW w:w="3005" w:type="dxa"/>
          </w:tcPr>
          <w:p w14:paraId="7E67F585" w14:textId="1C76BDCD" w:rsidR="00634756" w:rsidRDefault="00634756" w:rsidP="002D7D82">
            <w:r w:rsidRPr="00634756">
              <w:t>Social</w:t>
            </w:r>
          </w:p>
        </w:tc>
        <w:tc>
          <w:tcPr>
            <w:tcW w:w="3005" w:type="dxa"/>
          </w:tcPr>
          <w:p w14:paraId="7542DF7B" w14:textId="5649164E" w:rsidR="00634756" w:rsidRDefault="000A771A" w:rsidP="002D7D82">
            <w:r w:rsidRPr="000A771A">
              <w:t>Consumer behaviour, online shopping trends</w:t>
            </w:r>
          </w:p>
        </w:tc>
        <w:tc>
          <w:tcPr>
            <w:tcW w:w="3006" w:type="dxa"/>
          </w:tcPr>
          <w:p w14:paraId="21846EBE" w14:textId="24C72C2A" w:rsidR="00634756" w:rsidRDefault="000A771A" w:rsidP="002D7D82">
            <w:r w:rsidRPr="000A771A">
              <w:t>Drives customer-focused strategies</w:t>
            </w:r>
          </w:p>
        </w:tc>
      </w:tr>
      <w:tr w:rsidR="00634756" w14:paraId="59BFF574" w14:textId="77777777" w:rsidTr="00634756">
        <w:tc>
          <w:tcPr>
            <w:tcW w:w="3005" w:type="dxa"/>
          </w:tcPr>
          <w:p w14:paraId="3EB90F91" w14:textId="01A4ED1C" w:rsidR="00634756" w:rsidRDefault="00634756" w:rsidP="002D7D82">
            <w:r w:rsidRPr="00634756">
              <w:t>Technological</w:t>
            </w:r>
          </w:p>
        </w:tc>
        <w:tc>
          <w:tcPr>
            <w:tcW w:w="3005" w:type="dxa"/>
          </w:tcPr>
          <w:p w14:paraId="5C970E68" w14:textId="416FE36D" w:rsidR="00634756" w:rsidRDefault="000A771A" w:rsidP="002D7D82">
            <w:r w:rsidRPr="000A771A">
              <w:t>AI, cloud computing, automation</w:t>
            </w:r>
          </w:p>
        </w:tc>
        <w:tc>
          <w:tcPr>
            <w:tcW w:w="3006" w:type="dxa"/>
          </w:tcPr>
          <w:p w14:paraId="2A1098BB" w14:textId="6C706557" w:rsidR="00634756" w:rsidRDefault="000A771A" w:rsidP="002D7D82">
            <w:r w:rsidRPr="000A771A">
              <w:t>Supports innovation and efficiency</w:t>
            </w:r>
          </w:p>
        </w:tc>
      </w:tr>
      <w:tr w:rsidR="00634756" w14:paraId="3FB7127F" w14:textId="77777777" w:rsidTr="00634756">
        <w:tc>
          <w:tcPr>
            <w:tcW w:w="3005" w:type="dxa"/>
          </w:tcPr>
          <w:p w14:paraId="343853D5" w14:textId="6CD994D1" w:rsidR="00634756" w:rsidRDefault="00634756" w:rsidP="002D7D82">
            <w:r w:rsidRPr="00634756">
              <w:lastRenderedPageBreak/>
              <w:t>Environmental</w:t>
            </w:r>
          </w:p>
        </w:tc>
        <w:tc>
          <w:tcPr>
            <w:tcW w:w="3005" w:type="dxa"/>
          </w:tcPr>
          <w:p w14:paraId="6FF4F369" w14:textId="7AFB80F6" w:rsidR="00634756" w:rsidRDefault="000A771A" w:rsidP="002D7D82">
            <w:r w:rsidRPr="000A771A">
              <w:t>Climate change, sustainability pressure</w:t>
            </w:r>
          </w:p>
        </w:tc>
        <w:tc>
          <w:tcPr>
            <w:tcW w:w="3006" w:type="dxa"/>
          </w:tcPr>
          <w:p w14:paraId="232AE59A" w14:textId="192D9466" w:rsidR="00634756" w:rsidRDefault="00912566" w:rsidP="002D7D82">
            <w:r w:rsidRPr="00912566">
              <w:t>Requires green strategies</w:t>
            </w:r>
          </w:p>
        </w:tc>
      </w:tr>
      <w:tr w:rsidR="00634756" w14:paraId="30ED6B9A" w14:textId="77777777" w:rsidTr="00634756">
        <w:tc>
          <w:tcPr>
            <w:tcW w:w="3005" w:type="dxa"/>
          </w:tcPr>
          <w:p w14:paraId="39F2C4E6" w14:textId="1D06AEE5" w:rsidR="00634756" w:rsidRDefault="000A771A" w:rsidP="002D7D82">
            <w:r w:rsidRPr="000A771A">
              <w:t>Legal</w:t>
            </w:r>
          </w:p>
        </w:tc>
        <w:tc>
          <w:tcPr>
            <w:tcW w:w="3005" w:type="dxa"/>
          </w:tcPr>
          <w:p w14:paraId="31788E03" w14:textId="54045B6E" w:rsidR="00634756" w:rsidRDefault="000A771A" w:rsidP="002D7D82">
            <w:r w:rsidRPr="000A771A">
              <w:t>Data protection, labour laws</w:t>
            </w:r>
          </w:p>
        </w:tc>
        <w:tc>
          <w:tcPr>
            <w:tcW w:w="3006" w:type="dxa"/>
          </w:tcPr>
          <w:p w14:paraId="78ECD67D" w14:textId="1DAE2CDF" w:rsidR="00634756" w:rsidRDefault="00912566" w:rsidP="002D7D82">
            <w:r w:rsidRPr="00912566">
              <w:t>Impacts operational practices</w:t>
            </w:r>
          </w:p>
        </w:tc>
      </w:tr>
    </w:tbl>
    <w:p w14:paraId="07652432" w14:textId="1D8E0165" w:rsidR="00912566" w:rsidRPr="00912566" w:rsidRDefault="00912566" w:rsidP="00912566">
      <w:pPr>
        <w:rPr>
          <w:b/>
          <w:bCs/>
        </w:rPr>
      </w:pPr>
      <w:r w:rsidRPr="00912566">
        <w:rPr>
          <w:b/>
          <w:bCs/>
        </w:rPr>
        <w:t>Political Factors</w:t>
      </w:r>
    </w:p>
    <w:p w14:paraId="497BD6B2" w14:textId="683C0EE3" w:rsidR="00912566" w:rsidRDefault="00912566" w:rsidP="00912566">
      <w:r>
        <w:t xml:space="preserve">The political aspects are crucial in influencing </w:t>
      </w:r>
      <w:r w:rsidR="00C66105">
        <w:t>Amazon's</w:t>
      </w:r>
      <w:r>
        <w:t xml:space="preserve"> foreign strategy. The regulations being put up by governments of various countries concerning taxation, competition, and the privacy of data are on the rise. As an example, Amazon has already been involved in antitrust probes in the U.S. and the European Union, and these probably limit its growth by acquisition or market control. Such regulatory forces also compel Amazon to change its strategies</w:t>
      </w:r>
      <w:r w:rsidR="00C66105">
        <w:t>,</w:t>
      </w:r>
      <w:r>
        <w:t xml:space="preserve"> including enhancing transparency and changing pricing policies</w:t>
      </w:r>
      <w:r w:rsidR="00EB04E6">
        <w:t xml:space="preserve"> (Grant, 2021)</w:t>
      </w:r>
      <w:r>
        <w:t>. Although political regulations provide fair competition</w:t>
      </w:r>
      <w:r w:rsidR="00C66105">
        <w:t>,</w:t>
      </w:r>
      <w:r>
        <w:t xml:space="preserve"> they add to the compliance costs and complexity.</w:t>
      </w:r>
    </w:p>
    <w:p w14:paraId="1E512948" w14:textId="61F0361E" w:rsidR="00912566" w:rsidRPr="00912566" w:rsidRDefault="00912566" w:rsidP="00912566">
      <w:pPr>
        <w:rPr>
          <w:b/>
          <w:bCs/>
        </w:rPr>
      </w:pPr>
      <w:r w:rsidRPr="00912566">
        <w:rPr>
          <w:b/>
          <w:bCs/>
        </w:rPr>
        <w:t>Economic Factors</w:t>
      </w:r>
    </w:p>
    <w:p w14:paraId="4092A301" w14:textId="31534BAA" w:rsidR="00912566" w:rsidRDefault="00912566" w:rsidP="00912566">
      <w:r>
        <w:t xml:space="preserve">The performance of Amazon is greatly affected by the economic conditions. Inflation, exchange rates, and instability of the world economy are some of the factors which cause effects both on consumer spending and operating costs. The disruption caused by </w:t>
      </w:r>
      <w:r w:rsidR="00C66105">
        <w:t xml:space="preserve">an </w:t>
      </w:r>
      <w:r>
        <w:t xml:space="preserve">increase in fuel prices and supply chain impacts </w:t>
      </w:r>
      <w:r w:rsidR="00C66105">
        <w:t xml:space="preserve">the </w:t>
      </w:r>
      <w:r>
        <w:t xml:space="preserve">cost of delivery and logistics. In moments of recession, consumers can spend less on non-essential goods and services, which will impact </w:t>
      </w:r>
      <w:r w:rsidR="00C66105">
        <w:t>Amazon's</w:t>
      </w:r>
      <w:r>
        <w:t xml:space="preserve"> consumers. </w:t>
      </w:r>
      <w:r w:rsidR="00C66105">
        <w:t>T</w:t>
      </w:r>
      <w:r>
        <w:t>he diversification strategy of Amazon</w:t>
      </w:r>
      <w:r w:rsidR="00C66105">
        <w:t>,</w:t>
      </w:r>
      <w:r>
        <w:t xml:space="preserve"> especially Amazon Web Services (AWS)</w:t>
      </w:r>
      <w:r w:rsidR="00C66105">
        <w:t>,</w:t>
      </w:r>
      <w:r>
        <w:t xml:space="preserve"> allows </w:t>
      </w:r>
      <w:r w:rsidR="00C66105">
        <w:t xml:space="preserve">it </w:t>
      </w:r>
      <w:r>
        <w:t xml:space="preserve">to avoid these threats as they offer more consistent streams of revenue. This economic uncertainty has made diversification very significant, as AWS emerged as one of the biggest drivers of profitability </w:t>
      </w:r>
      <w:r w:rsidR="00EB04E6">
        <w:t>(Grant, 2024)</w:t>
      </w:r>
      <w:r>
        <w:t>.</w:t>
      </w:r>
    </w:p>
    <w:p w14:paraId="6FD65118" w14:textId="0C5772D1" w:rsidR="00912566" w:rsidRPr="00912566" w:rsidRDefault="00912566" w:rsidP="00912566">
      <w:pPr>
        <w:rPr>
          <w:b/>
          <w:bCs/>
        </w:rPr>
      </w:pPr>
      <w:r w:rsidRPr="00912566">
        <w:rPr>
          <w:b/>
          <w:bCs/>
        </w:rPr>
        <w:t>Social Factors</w:t>
      </w:r>
    </w:p>
    <w:p w14:paraId="5CA699D4" w14:textId="6C020E57" w:rsidR="00912566" w:rsidRDefault="00912566" w:rsidP="00912566">
      <w:r>
        <w:t xml:space="preserve">Amazon has been affected by social trends that have highly contributed to its expansion. The growing popularity of online shopping, convenience, and rapid delivery has contributed to the demand </w:t>
      </w:r>
      <w:r w:rsidR="00C66105">
        <w:t>for</w:t>
      </w:r>
      <w:r>
        <w:t xml:space="preserve"> the services provided by Amazon</w:t>
      </w:r>
      <w:r w:rsidR="00EB04E6">
        <w:t xml:space="preserve"> (Henry, 2021)</w:t>
      </w:r>
      <w:r>
        <w:t>. This change was increased by the COVID-19 pandemic</w:t>
      </w:r>
      <w:r w:rsidR="00C66105">
        <w:t>, which</w:t>
      </w:r>
      <w:r>
        <w:t xml:space="preserve"> transformed e-</w:t>
      </w:r>
      <w:r>
        <w:lastRenderedPageBreak/>
        <w:t xml:space="preserve">commerce </w:t>
      </w:r>
      <w:r w:rsidR="00C66105">
        <w:t>into a</w:t>
      </w:r>
      <w:r>
        <w:t xml:space="preserve"> major way of shopping </w:t>
      </w:r>
      <w:r w:rsidR="00C66105">
        <w:t>for</w:t>
      </w:r>
      <w:r>
        <w:t xml:space="preserve"> a significant part of the population. Amazon has reacted to it by spending widely on logistics and customer experience. </w:t>
      </w:r>
      <w:r w:rsidR="00C66105">
        <w:t>I</w:t>
      </w:r>
      <w:r>
        <w:t>ts reputation has been affected adversely by social issues like the working conditions of employees, job security, etc. These problems put Amazon under pressure to address the labour practices and ensure that the brand image is positive.</w:t>
      </w:r>
    </w:p>
    <w:p w14:paraId="7FE4BB5B" w14:textId="513A4D9F" w:rsidR="00912566" w:rsidRPr="00912566" w:rsidRDefault="00912566" w:rsidP="00912566">
      <w:pPr>
        <w:rPr>
          <w:b/>
          <w:bCs/>
        </w:rPr>
      </w:pPr>
      <w:r w:rsidRPr="00912566">
        <w:rPr>
          <w:b/>
          <w:bCs/>
        </w:rPr>
        <w:t>Technological Factors</w:t>
      </w:r>
    </w:p>
    <w:p w14:paraId="33853E24" w14:textId="651EB0FD" w:rsidR="00912566" w:rsidRDefault="00912566" w:rsidP="00912566">
      <w:r>
        <w:t xml:space="preserve">One of the most significant sources of </w:t>
      </w:r>
      <w:r w:rsidR="00C66105">
        <w:t>Amazon's</w:t>
      </w:r>
      <w:r>
        <w:t xml:space="preserve"> competitive advantage is technology. </w:t>
      </w:r>
      <w:r w:rsidR="00A47D76" w:rsidRPr="00A47D76">
        <w:t xml:space="preserve">The company continues to invest in artificial intelligence, machine learning and automation to improve efficiency and customer experience. </w:t>
      </w:r>
      <w:r>
        <w:t xml:space="preserve">AWS is a great cloud computing solution which offers businesses across the world </w:t>
      </w:r>
      <w:r w:rsidR="00C66105">
        <w:t>scalable</w:t>
      </w:r>
      <w:r>
        <w:t xml:space="preserve"> solutions. Through technological innovation, Amazon </w:t>
      </w:r>
      <w:r w:rsidR="00C66105">
        <w:t>can</w:t>
      </w:r>
      <w:r>
        <w:t xml:space="preserve"> streamline operations and minimise </w:t>
      </w:r>
      <w:r w:rsidR="00C66105">
        <w:t>costs</w:t>
      </w:r>
      <w:r>
        <w:t>, as well as provide personalised services</w:t>
      </w:r>
      <w:r w:rsidR="00EB04E6">
        <w:t xml:space="preserve"> (Lynch, 2021)</w:t>
      </w:r>
      <w:r>
        <w:t xml:space="preserve">. </w:t>
      </w:r>
      <w:r w:rsidR="00EB04E6">
        <w:t>T</w:t>
      </w:r>
      <w:r>
        <w:t>echnological change is driven so fast that regular investment is necessary, which creates a financial strain. The inability to sustain the changes in technology may diminish the competitiveness of Amazon.</w:t>
      </w:r>
    </w:p>
    <w:p w14:paraId="3B459316" w14:textId="31508AC0" w:rsidR="00912566" w:rsidRPr="00912566" w:rsidRDefault="00912566" w:rsidP="00912566">
      <w:pPr>
        <w:rPr>
          <w:b/>
          <w:bCs/>
        </w:rPr>
      </w:pPr>
      <w:r w:rsidRPr="00912566">
        <w:rPr>
          <w:b/>
          <w:bCs/>
        </w:rPr>
        <w:t>Environmental Factors</w:t>
      </w:r>
    </w:p>
    <w:p w14:paraId="680ECBCD" w14:textId="52BB49D4" w:rsidR="00912566" w:rsidRDefault="00912566" w:rsidP="00912566">
      <w:r>
        <w:t xml:space="preserve">The issue of environmental concerns is becoming a crucial business concern in the world today. Amazon is under intense pressure in order to curb down its carbon imprint and pursue sustainable business methods. Some of the initiatives that have been launched by the company include the Climate Pledge, which seeks to attain net-zero carbon </w:t>
      </w:r>
      <w:r w:rsidR="00C66105">
        <w:t>emissions</w:t>
      </w:r>
      <w:r>
        <w:t xml:space="preserve"> by 2040. It is also making investments in electric deliveries and renewable energy. Although these measures boost the corporate image of Amazon and align with the expectations of the stakeholders, they have high costs and </w:t>
      </w:r>
      <w:r w:rsidR="00C66105">
        <w:t xml:space="preserve">are </w:t>
      </w:r>
      <w:r>
        <w:t>a long-term investment</w:t>
      </w:r>
      <w:r w:rsidR="00EB04E6">
        <w:t xml:space="preserve"> </w:t>
      </w:r>
      <w:r w:rsidR="00163BA3">
        <w:t>(Rose, 2020)</w:t>
      </w:r>
      <w:r>
        <w:t xml:space="preserve">. </w:t>
      </w:r>
      <w:r w:rsidR="00C66105">
        <w:t>A</w:t>
      </w:r>
      <w:r>
        <w:t xml:space="preserve"> strategic issue </w:t>
      </w:r>
      <w:r w:rsidR="00C66105">
        <w:t>of</w:t>
      </w:r>
      <w:r>
        <w:t xml:space="preserve"> balancing sustainability and profitability still exists.</w:t>
      </w:r>
    </w:p>
    <w:p w14:paraId="0956D63C" w14:textId="4B39CCAF" w:rsidR="00912566" w:rsidRPr="00912566" w:rsidRDefault="00912566" w:rsidP="00912566">
      <w:pPr>
        <w:rPr>
          <w:b/>
          <w:bCs/>
        </w:rPr>
      </w:pPr>
      <w:r w:rsidRPr="00912566">
        <w:rPr>
          <w:b/>
          <w:bCs/>
        </w:rPr>
        <w:t>Legal Factors</w:t>
      </w:r>
    </w:p>
    <w:p w14:paraId="44792CF7" w14:textId="20D6627F" w:rsidR="00912566" w:rsidRDefault="00912566" w:rsidP="00912566">
      <w:r>
        <w:t>Issues related to the law, including data protection legislation and labour</w:t>
      </w:r>
      <w:r w:rsidR="00C66105">
        <w:t>,</w:t>
      </w:r>
      <w:r>
        <w:t xml:space="preserve"> are significant in the operations of Amazon. Laws such as the General Data Protection Regulation (GDPR) of Europe impose on Amazon the need to secure customer data and maintain privacy. Failure to comply may attract a big fine, as well as </w:t>
      </w:r>
      <w:r w:rsidR="00C66105">
        <w:t>a loss of</w:t>
      </w:r>
      <w:r>
        <w:t xml:space="preserve"> </w:t>
      </w:r>
      <w:r>
        <w:lastRenderedPageBreak/>
        <w:t xml:space="preserve">reputation. </w:t>
      </w:r>
      <w:r w:rsidR="00C66105">
        <w:t>T</w:t>
      </w:r>
      <w:r>
        <w:t>here are labour laws that touch on employee rights and conditions under which they work, which influence the operations</w:t>
      </w:r>
      <w:r w:rsidR="00163BA3">
        <w:t xml:space="preserve"> (Shakeel </w:t>
      </w:r>
      <w:r w:rsidR="00163BA3" w:rsidRPr="00163BA3">
        <w:rPr>
          <w:i/>
          <w:iCs/>
        </w:rPr>
        <w:t>et al.,</w:t>
      </w:r>
      <w:r w:rsidR="00163BA3">
        <w:t xml:space="preserve"> 2020)</w:t>
      </w:r>
      <w:r>
        <w:t xml:space="preserve">. These legal mandates enhance the demand </w:t>
      </w:r>
      <w:r w:rsidR="00C66105">
        <w:t>for</w:t>
      </w:r>
      <w:r>
        <w:t xml:space="preserve"> good governance and compliance systems.</w:t>
      </w:r>
    </w:p>
    <w:p w14:paraId="32018AA5" w14:textId="77777777" w:rsidR="004F45BB" w:rsidRDefault="004F45BB" w:rsidP="004F45BB">
      <w:pPr>
        <w:pStyle w:val="Heading3"/>
      </w:pPr>
      <w:bookmarkStart w:id="5" w:name="_Toc224955704"/>
      <w:r w:rsidRPr="004F45BB">
        <w:t>Critical Success Factors and Strategic Challenges</w:t>
      </w:r>
      <w:bookmarkEnd w:id="5"/>
    </w:p>
    <w:p w14:paraId="04E2A5DB" w14:textId="7BFF1292" w:rsidR="00912566" w:rsidRPr="004F45BB" w:rsidRDefault="004F45BB" w:rsidP="00912566">
      <w:pPr>
        <w:rPr>
          <w:b/>
          <w:bCs/>
        </w:rPr>
      </w:pPr>
      <w:r w:rsidRPr="004F45BB">
        <w:rPr>
          <w:b/>
          <w:bCs/>
        </w:rPr>
        <w:t>Critical Success Factors</w:t>
      </w:r>
    </w:p>
    <w:p w14:paraId="7FB598F9" w14:textId="71C444A2" w:rsidR="00912566" w:rsidRDefault="00912566" w:rsidP="00912566">
      <w:r>
        <w:t xml:space="preserve">The success of Amazon is determined by </w:t>
      </w:r>
      <w:r w:rsidR="00C66105">
        <w:t>several</w:t>
      </w:r>
      <w:r>
        <w:t xml:space="preserve"> relevant factors that help the company to compete successfully in the global market:</w:t>
      </w:r>
    </w:p>
    <w:p w14:paraId="74BA947F" w14:textId="766B2EA7" w:rsidR="00912566" w:rsidRDefault="00912566" w:rsidP="004F45BB">
      <w:pPr>
        <w:pStyle w:val="ListParagraph"/>
        <w:numPr>
          <w:ilvl w:val="0"/>
          <w:numId w:val="1"/>
        </w:numPr>
      </w:pPr>
      <w:r>
        <w:t>Customer-centric strategy: Amazon cares about customer satisfaction</w:t>
      </w:r>
      <w:r w:rsidR="00C66105">
        <w:t>;</w:t>
      </w:r>
      <w:r>
        <w:t xml:space="preserve"> these factors include low prices, the speed of delivery, and a very large selection of products.</w:t>
      </w:r>
    </w:p>
    <w:p w14:paraId="34DFB8B5" w14:textId="109787B2" w:rsidR="00912566" w:rsidRDefault="00912566" w:rsidP="004F45BB">
      <w:pPr>
        <w:pStyle w:val="ListParagraph"/>
        <w:numPr>
          <w:ilvl w:val="0"/>
          <w:numId w:val="1"/>
        </w:numPr>
      </w:pPr>
      <w:r>
        <w:t>Technological Innovation:  The constant investment in AI, cloud computing and automation is used to ensure efficiency and expansion</w:t>
      </w:r>
      <w:r w:rsidR="00163BA3">
        <w:t xml:space="preserve"> (</w:t>
      </w:r>
      <w:proofErr w:type="spellStart"/>
      <w:r w:rsidR="00163BA3">
        <w:t>Zohuri</w:t>
      </w:r>
      <w:proofErr w:type="spellEnd"/>
      <w:r w:rsidR="00163BA3">
        <w:t xml:space="preserve"> and Moghaddam, 2020)</w:t>
      </w:r>
      <w:r>
        <w:t>.</w:t>
      </w:r>
    </w:p>
    <w:p w14:paraId="05BDD93D" w14:textId="0A082873" w:rsidR="00912566" w:rsidRDefault="00912566" w:rsidP="004F45BB">
      <w:pPr>
        <w:pStyle w:val="ListParagraph"/>
        <w:numPr>
          <w:ilvl w:val="0"/>
          <w:numId w:val="1"/>
        </w:numPr>
      </w:pPr>
      <w:r>
        <w:t xml:space="preserve">Effective logistics chain: </w:t>
      </w:r>
      <w:r w:rsidR="00C66105">
        <w:t>a well-developed</w:t>
      </w:r>
      <w:r>
        <w:t xml:space="preserve"> supply network is a guarantee of fast and dependable delivery.</w:t>
      </w:r>
    </w:p>
    <w:p w14:paraId="44118611" w14:textId="25EC8C6E" w:rsidR="00912566" w:rsidRDefault="00912566" w:rsidP="00912566">
      <w:pPr>
        <w:pStyle w:val="ListParagraph"/>
        <w:numPr>
          <w:ilvl w:val="0"/>
          <w:numId w:val="1"/>
        </w:numPr>
      </w:pPr>
      <w:r>
        <w:t>Strength of the brand: The reputation of Amazon in the world brings trust and customer loyalty.</w:t>
      </w:r>
    </w:p>
    <w:p w14:paraId="12B6636F" w14:textId="248AE859" w:rsidR="00912566" w:rsidRDefault="00912566" w:rsidP="00912566">
      <w:r>
        <w:t xml:space="preserve">These circumstances </w:t>
      </w:r>
      <w:r w:rsidR="00C66105">
        <w:t>enable Amazon</w:t>
      </w:r>
      <w:r>
        <w:t xml:space="preserve"> to stay at a </w:t>
      </w:r>
      <w:proofErr w:type="gramStart"/>
      <w:r>
        <w:t>high</w:t>
      </w:r>
      <w:proofErr w:type="gramEnd"/>
      <w:r>
        <w:t xml:space="preserve"> competitive level.</w:t>
      </w:r>
    </w:p>
    <w:p w14:paraId="03E76FB8" w14:textId="291DA9F9" w:rsidR="00912566" w:rsidRPr="004F45BB" w:rsidRDefault="00912566" w:rsidP="00912566">
      <w:pPr>
        <w:rPr>
          <w:b/>
          <w:bCs/>
        </w:rPr>
      </w:pPr>
      <w:r w:rsidRPr="004F45BB">
        <w:rPr>
          <w:b/>
          <w:bCs/>
        </w:rPr>
        <w:t>Strategic Challenges</w:t>
      </w:r>
    </w:p>
    <w:p w14:paraId="316BB49A" w14:textId="52D57F7B" w:rsidR="00912566" w:rsidRDefault="00912566" w:rsidP="00912566">
      <w:r>
        <w:t xml:space="preserve">Amazon has </w:t>
      </w:r>
      <w:r w:rsidR="00C66105">
        <w:t>several</w:t>
      </w:r>
      <w:r>
        <w:t xml:space="preserve"> strategic challenges</w:t>
      </w:r>
      <w:r w:rsidR="00C66105">
        <w:t>,</w:t>
      </w:r>
      <w:r>
        <w:t xml:space="preserve"> notwithstanding </w:t>
      </w:r>
      <w:r w:rsidR="00C66105">
        <w:t>its</w:t>
      </w:r>
      <w:r>
        <w:t xml:space="preserve"> strength:</w:t>
      </w:r>
    </w:p>
    <w:p w14:paraId="0BFC3BC2" w14:textId="77777777" w:rsidR="00912566" w:rsidRDefault="00912566" w:rsidP="004F45BB">
      <w:pPr>
        <w:pStyle w:val="ListParagraph"/>
        <w:numPr>
          <w:ilvl w:val="0"/>
          <w:numId w:val="2"/>
        </w:numPr>
      </w:pPr>
      <w:r>
        <w:t>Regulatory pressures: an intensification of the scrutiny of the government can restrict the possibility of growth.</w:t>
      </w:r>
    </w:p>
    <w:p w14:paraId="668D43B6" w14:textId="6388855F" w:rsidR="00912566" w:rsidRDefault="00912566" w:rsidP="004F45BB">
      <w:pPr>
        <w:pStyle w:val="ListParagraph"/>
        <w:numPr>
          <w:ilvl w:val="0"/>
          <w:numId w:val="2"/>
        </w:numPr>
      </w:pPr>
      <w:r>
        <w:t>Strong competition: Amazon has to deal with targeted competitors</w:t>
      </w:r>
      <w:r w:rsidR="00C66105">
        <w:t>,</w:t>
      </w:r>
      <w:r>
        <w:t xml:space="preserve"> including Walmart, Alibaba, and Microsoft.</w:t>
      </w:r>
    </w:p>
    <w:p w14:paraId="546B8CD6" w14:textId="43871964" w:rsidR="00912566" w:rsidRDefault="00912566" w:rsidP="004F45BB">
      <w:pPr>
        <w:pStyle w:val="ListParagraph"/>
        <w:numPr>
          <w:ilvl w:val="0"/>
          <w:numId w:val="2"/>
        </w:numPr>
      </w:pPr>
      <w:r>
        <w:t>Expensive operation: Investments in operation, technology and sustainability are costly</w:t>
      </w:r>
      <w:r w:rsidR="00163BA3">
        <w:t xml:space="preserve"> (Baylis, Wirtz and Johnson, 2022)</w:t>
      </w:r>
      <w:r>
        <w:t>.</w:t>
      </w:r>
    </w:p>
    <w:p w14:paraId="47239C50" w14:textId="408A2663" w:rsidR="00912566" w:rsidRDefault="00912566" w:rsidP="00912566">
      <w:pPr>
        <w:pStyle w:val="ListParagraph"/>
        <w:numPr>
          <w:ilvl w:val="0"/>
          <w:numId w:val="2"/>
        </w:numPr>
      </w:pPr>
      <w:r>
        <w:t>Reputation risk: The issues of labour and environmental problems impact the societal attitude.</w:t>
      </w:r>
    </w:p>
    <w:p w14:paraId="2982A777" w14:textId="0EEF7E42" w:rsidR="00912566" w:rsidRDefault="00912566" w:rsidP="00912566">
      <w:r>
        <w:lastRenderedPageBreak/>
        <w:t>These are the issues that keep Amazon in the process of changing its strategies to stay competitive.</w:t>
      </w:r>
    </w:p>
    <w:p w14:paraId="27ECE346" w14:textId="6F45A409" w:rsidR="00912566" w:rsidRDefault="004F45BB" w:rsidP="004F45BB">
      <w:pPr>
        <w:pStyle w:val="Heading3"/>
      </w:pPr>
      <w:bookmarkStart w:id="6" w:name="_Toc224955705"/>
      <w:r w:rsidRPr="004F45BB">
        <w:t>Internal Environment Analysis</w:t>
      </w:r>
      <w:bookmarkEnd w:id="6"/>
    </w:p>
    <w:p w14:paraId="0222697A" w14:textId="27319B5E" w:rsidR="00912566" w:rsidRDefault="00912566" w:rsidP="00912566">
      <w:r>
        <w:t xml:space="preserve">The internal environment of Amazon is composed of resources, capabilities, and core competencies needed </w:t>
      </w:r>
      <w:r w:rsidR="00C66105">
        <w:t>to attain a</w:t>
      </w:r>
      <w:r>
        <w:t xml:space="preserve"> competitive advantage.</w:t>
      </w:r>
    </w:p>
    <w:p w14:paraId="79AB2A1E" w14:textId="2A1FE381" w:rsidR="00912566" w:rsidRPr="004F45BB" w:rsidRDefault="00912566" w:rsidP="00912566">
      <w:pPr>
        <w:rPr>
          <w:b/>
          <w:bCs/>
        </w:rPr>
      </w:pPr>
      <w:r w:rsidRPr="004F45BB">
        <w:rPr>
          <w:b/>
          <w:bCs/>
        </w:rPr>
        <w:t>Key Resources</w:t>
      </w:r>
    </w:p>
    <w:p w14:paraId="43D15E05" w14:textId="78793F66" w:rsidR="00912566" w:rsidRDefault="00912566" w:rsidP="00912566">
      <w:r>
        <w:t xml:space="preserve">Amazon possesses numerous </w:t>
      </w:r>
      <w:r w:rsidR="00C66105">
        <w:t>strong</w:t>
      </w:r>
      <w:r>
        <w:t xml:space="preserve"> resources:</w:t>
      </w:r>
    </w:p>
    <w:p w14:paraId="5210CC78" w14:textId="77777777" w:rsidR="00912566" w:rsidRDefault="00912566" w:rsidP="004F45BB">
      <w:pPr>
        <w:pStyle w:val="ListParagraph"/>
        <w:numPr>
          <w:ilvl w:val="0"/>
          <w:numId w:val="3"/>
        </w:numPr>
      </w:pPr>
      <w:r>
        <w:t>Technological infrastructure (AWS): A forefront cloud computing platform that is making high incomes.</w:t>
      </w:r>
    </w:p>
    <w:p w14:paraId="6980EB96" w14:textId="791759C6" w:rsidR="00912566" w:rsidRDefault="00912566" w:rsidP="004F45BB">
      <w:pPr>
        <w:pStyle w:val="ListParagraph"/>
        <w:numPr>
          <w:ilvl w:val="0"/>
          <w:numId w:val="3"/>
        </w:numPr>
      </w:pPr>
      <w:r>
        <w:t xml:space="preserve">International </w:t>
      </w:r>
      <w:r w:rsidR="00BC4D9E">
        <w:t>logistics</w:t>
      </w:r>
      <w:r>
        <w:t xml:space="preserve"> network: Modern distribution centre and delivery networks.</w:t>
      </w:r>
    </w:p>
    <w:p w14:paraId="11DACB16" w14:textId="5E8212C8" w:rsidR="00912566" w:rsidRDefault="00912566" w:rsidP="004F45BB">
      <w:pPr>
        <w:pStyle w:val="ListParagraph"/>
        <w:numPr>
          <w:ilvl w:val="0"/>
          <w:numId w:val="3"/>
        </w:numPr>
      </w:pPr>
      <w:r>
        <w:t>brand value: excellent international recognition</w:t>
      </w:r>
      <w:r w:rsidR="00C66105">
        <w:t>,</w:t>
      </w:r>
      <w:r>
        <w:t xml:space="preserve"> and </w:t>
      </w:r>
      <w:r w:rsidR="00BC4D9E">
        <w:t xml:space="preserve">is </w:t>
      </w:r>
      <w:r>
        <w:t>respected by the customers.</w:t>
      </w:r>
    </w:p>
    <w:p w14:paraId="11ADCC8F" w14:textId="77777777" w:rsidR="00912566" w:rsidRDefault="00912566" w:rsidP="004F45BB">
      <w:pPr>
        <w:pStyle w:val="ListParagraph"/>
        <w:numPr>
          <w:ilvl w:val="0"/>
          <w:numId w:val="3"/>
        </w:numPr>
      </w:pPr>
      <w:r>
        <w:t>Monetary power: Good income and investments.</w:t>
      </w:r>
    </w:p>
    <w:p w14:paraId="6C1B7489" w14:textId="03A9B93A" w:rsidR="00912566" w:rsidRPr="00BC4D9E" w:rsidRDefault="00912566" w:rsidP="00912566">
      <w:pPr>
        <w:rPr>
          <w:b/>
          <w:bCs/>
        </w:rPr>
      </w:pPr>
      <w:r w:rsidRPr="00BC4D9E">
        <w:rPr>
          <w:b/>
          <w:bCs/>
        </w:rPr>
        <w:t>Capabilities</w:t>
      </w:r>
    </w:p>
    <w:p w14:paraId="1FED400A" w14:textId="2133A204" w:rsidR="00912566" w:rsidRDefault="00912566" w:rsidP="00912566">
      <w:r>
        <w:t>The competencies of Amazon allow it to apply its resources to the best of its abilities:</w:t>
      </w:r>
    </w:p>
    <w:p w14:paraId="6BBE8C95" w14:textId="35B2633B" w:rsidR="00912566" w:rsidRDefault="00BC4D9E" w:rsidP="00E5247A">
      <w:pPr>
        <w:pStyle w:val="ListParagraph"/>
        <w:numPr>
          <w:ilvl w:val="0"/>
          <w:numId w:val="4"/>
        </w:numPr>
      </w:pPr>
      <w:r>
        <w:t>Information-based</w:t>
      </w:r>
      <w:r w:rsidR="00912566">
        <w:t xml:space="preserve"> decision making: Customer information used to make personalised services.</w:t>
      </w:r>
    </w:p>
    <w:p w14:paraId="08241EE0" w14:textId="77777777" w:rsidR="00912566" w:rsidRDefault="00912566" w:rsidP="00E5247A">
      <w:pPr>
        <w:pStyle w:val="ListParagraph"/>
        <w:numPr>
          <w:ilvl w:val="0"/>
          <w:numId w:val="4"/>
        </w:numPr>
      </w:pPr>
      <w:r>
        <w:t>Efficiency in the supply chain: Rapid and dependable delivery services.</w:t>
      </w:r>
    </w:p>
    <w:p w14:paraId="6CC13CD5" w14:textId="56127EE9" w:rsidR="00912566" w:rsidRDefault="00912566" w:rsidP="00E5247A">
      <w:pPr>
        <w:pStyle w:val="ListParagraph"/>
        <w:numPr>
          <w:ilvl w:val="0"/>
          <w:numId w:val="4"/>
        </w:numPr>
      </w:pPr>
      <w:r>
        <w:t xml:space="preserve">Innovation capability: </w:t>
      </w:r>
      <w:r w:rsidR="00422A50">
        <w:t>ongoing</w:t>
      </w:r>
      <w:r>
        <w:t xml:space="preserve"> production of new products and services.</w:t>
      </w:r>
    </w:p>
    <w:p w14:paraId="4C479FD4" w14:textId="77777777" w:rsidR="00912566" w:rsidRDefault="00912566" w:rsidP="00E5247A">
      <w:pPr>
        <w:pStyle w:val="ListParagraph"/>
        <w:numPr>
          <w:ilvl w:val="0"/>
          <w:numId w:val="4"/>
        </w:numPr>
      </w:pPr>
      <w:r>
        <w:t>Customer relationship management: Customer satisfaction and loyalty.</w:t>
      </w:r>
    </w:p>
    <w:p w14:paraId="00AC5244" w14:textId="0FF665FE" w:rsidR="00912566" w:rsidRPr="00E5247A" w:rsidRDefault="00912566" w:rsidP="00912566">
      <w:pPr>
        <w:rPr>
          <w:b/>
          <w:bCs/>
        </w:rPr>
      </w:pPr>
      <w:r w:rsidRPr="00E5247A">
        <w:rPr>
          <w:b/>
          <w:bCs/>
        </w:rPr>
        <w:t>Core Competencies</w:t>
      </w:r>
    </w:p>
    <w:p w14:paraId="4851D285" w14:textId="7AB36B4E" w:rsidR="00912566" w:rsidRDefault="00912566" w:rsidP="00912566">
      <w:r>
        <w:t>The core competencies of Amazon are:</w:t>
      </w:r>
    </w:p>
    <w:p w14:paraId="06060AAB" w14:textId="77777777" w:rsidR="00912566" w:rsidRDefault="00912566" w:rsidP="00E5247A">
      <w:pPr>
        <w:pStyle w:val="ListParagraph"/>
        <w:numPr>
          <w:ilvl w:val="0"/>
          <w:numId w:val="5"/>
        </w:numPr>
      </w:pPr>
      <w:r>
        <w:t>Innovative cloud computing (AWS).</w:t>
      </w:r>
    </w:p>
    <w:p w14:paraId="30D3E723" w14:textId="77777777" w:rsidR="00912566" w:rsidRDefault="00912566" w:rsidP="00E5247A">
      <w:pPr>
        <w:pStyle w:val="ListParagraph"/>
        <w:numPr>
          <w:ilvl w:val="0"/>
          <w:numId w:val="5"/>
        </w:numPr>
      </w:pPr>
      <w:r>
        <w:t>Good logistics and delivery network.</w:t>
      </w:r>
    </w:p>
    <w:p w14:paraId="3FA3821B" w14:textId="2800C95F" w:rsidR="00912566" w:rsidRDefault="00912566" w:rsidP="00912566">
      <w:pPr>
        <w:pStyle w:val="ListParagraph"/>
        <w:numPr>
          <w:ilvl w:val="0"/>
          <w:numId w:val="5"/>
        </w:numPr>
      </w:pPr>
      <w:r>
        <w:t>Customer-centric innovation</w:t>
      </w:r>
    </w:p>
    <w:p w14:paraId="04CE36DF" w14:textId="7E7243BC" w:rsidR="002459E9" w:rsidRDefault="00912566" w:rsidP="002459E9">
      <w:r>
        <w:lastRenderedPageBreak/>
        <w:t xml:space="preserve">The competencies make Amazon stand out </w:t>
      </w:r>
      <w:r w:rsidR="00C66105">
        <w:t>in</w:t>
      </w:r>
      <w:r>
        <w:t xml:space="preserve"> the market and assist in its success in the long run.</w:t>
      </w:r>
    </w:p>
    <w:p w14:paraId="77716841" w14:textId="03320C98" w:rsidR="00E5247A" w:rsidRDefault="00E5247A" w:rsidP="00BC4D9E">
      <w:pPr>
        <w:pStyle w:val="Heading3"/>
      </w:pPr>
      <w:bookmarkStart w:id="7" w:name="_Toc224955706"/>
      <w:r w:rsidRPr="00E5247A">
        <w:t>VRIO Analysis</w:t>
      </w:r>
      <w:bookmarkEnd w:id="7"/>
    </w:p>
    <w:p w14:paraId="553C1EB6" w14:textId="23B9A8A9" w:rsidR="00E5247A" w:rsidRDefault="00152077" w:rsidP="00E5247A">
      <w:r w:rsidRPr="00152077">
        <w:t xml:space="preserve">The VRIO analysis will determine the sustainability of </w:t>
      </w:r>
      <w:r w:rsidR="005D66C3">
        <w:t xml:space="preserve">the </w:t>
      </w:r>
      <w:r w:rsidRPr="00152077">
        <w:t xml:space="preserve">competitive advantage posed by </w:t>
      </w:r>
      <w:r w:rsidR="005D66C3">
        <w:t>Amazon's resources</w:t>
      </w:r>
      <w:r w:rsidRPr="00152077">
        <w:t>.</w:t>
      </w:r>
    </w:p>
    <w:p w14:paraId="6DABA426" w14:textId="168012E6" w:rsidR="00152077" w:rsidRDefault="00152077" w:rsidP="00E5247A">
      <w:r w:rsidRPr="00152077">
        <w:t>Table 2: VRIO Analysis of Amazon</w:t>
      </w:r>
    </w:p>
    <w:tbl>
      <w:tblPr>
        <w:tblStyle w:val="TableGrid"/>
        <w:tblW w:w="0" w:type="auto"/>
        <w:tblLook w:val="04A0" w:firstRow="1" w:lastRow="0" w:firstColumn="1" w:lastColumn="0" w:noHBand="0" w:noVBand="1"/>
      </w:tblPr>
      <w:tblGrid>
        <w:gridCol w:w="2364"/>
        <w:gridCol w:w="1302"/>
        <w:gridCol w:w="1088"/>
        <w:gridCol w:w="1363"/>
        <w:gridCol w:w="1406"/>
        <w:gridCol w:w="1493"/>
      </w:tblGrid>
      <w:tr w:rsidR="005D66C3" w14:paraId="0453C5CB" w14:textId="77777777" w:rsidTr="00C50736">
        <w:tc>
          <w:tcPr>
            <w:tcW w:w="2364" w:type="dxa"/>
          </w:tcPr>
          <w:p w14:paraId="14978FDD" w14:textId="3CE5E71E" w:rsidR="005D66C3" w:rsidRDefault="005D66C3" w:rsidP="00E5247A">
            <w:r w:rsidRPr="005D66C3">
              <w:t>Resource/Capability</w:t>
            </w:r>
          </w:p>
        </w:tc>
        <w:tc>
          <w:tcPr>
            <w:tcW w:w="1302" w:type="dxa"/>
          </w:tcPr>
          <w:p w14:paraId="1576C7C3" w14:textId="327B52E4" w:rsidR="005D66C3" w:rsidRDefault="005D66C3" w:rsidP="00E5247A">
            <w:r w:rsidRPr="005D66C3">
              <w:t>Valuable</w:t>
            </w:r>
          </w:p>
        </w:tc>
        <w:tc>
          <w:tcPr>
            <w:tcW w:w="1088" w:type="dxa"/>
          </w:tcPr>
          <w:p w14:paraId="08DA3958" w14:textId="57DD71A9" w:rsidR="005D66C3" w:rsidRDefault="005D66C3" w:rsidP="00E5247A">
            <w:r w:rsidRPr="005D66C3">
              <w:t>Rare</w:t>
            </w:r>
          </w:p>
        </w:tc>
        <w:tc>
          <w:tcPr>
            <w:tcW w:w="1363" w:type="dxa"/>
          </w:tcPr>
          <w:p w14:paraId="36D68C9B" w14:textId="0890930D" w:rsidR="005D66C3" w:rsidRDefault="005D66C3" w:rsidP="00E5247A">
            <w:r w:rsidRPr="005D66C3">
              <w:t>Inimitable</w:t>
            </w:r>
          </w:p>
        </w:tc>
        <w:tc>
          <w:tcPr>
            <w:tcW w:w="1406" w:type="dxa"/>
          </w:tcPr>
          <w:p w14:paraId="5FDCF385" w14:textId="72B6EC0D" w:rsidR="005D66C3" w:rsidRDefault="005D66C3" w:rsidP="00E5247A">
            <w:r w:rsidRPr="005D66C3">
              <w:t>Organised</w:t>
            </w:r>
          </w:p>
        </w:tc>
        <w:tc>
          <w:tcPr>
            <w:tcW w:w="1493" w:type="dxa"/>
          </w:tcPr>
          <w:p w14:paraId="3A770DA8" w14:textId="4D561984" w:rsidR="005D66C3" w:rsidRDefault="005D66C3" w:rsidP="00E5247A">
            <w:r w:rsidRPr="005D66C3">
              <w:t>Competitive Outcome</w:t>
            </w:r>
          </w:p>
        </w:tc>
      </w:tr>
      <w:tr w:rsidR="005D66C3" w14:paraId="39E7EC68" w14:textId="77777777" w:rsidTr="00C50736">
        <w:tc>
          <w:tcPr>
            <w:tcW w:w="2364" w:type="dxa"/>
          </w:tcPr>
          <w:p w14:paraId="1CD7B578" w14:textId="43722E33" w:rsidR="005D66C3" w:rsidRDefault="005D66C3" w:rsidP="00E5247A">
            <w:r w:rsidRPr="005D66C3">
              <w:t>AWS</w:t>
            </w:r>
          </w:p>
        </w:tc>
        <w:tc>
          <w:tcPr>
            <w:tcW w:w="1302" w:type="dxa"/>
          </w:tcPr>
          <w:p w14:paraId="1A598354" w14:textId="4FBE5562" w:rsidR="005D66C3" w:rsidRDefault="00943753" w:rsidP="00E5247A">
            <w:r w:rsidRPr="00943753">
              <w:rPr>
                <w:rFonts w:ascii="Segoe UI Symbol" w:hAnsi="Segoe UI Symbol" w:cs="Segoe UI Symbol"/>
              </w:rPr>
              <w:t>✔</w:t>
            </w:r>
          </w:p>
        </w:tc>
        <w:tc>
          <w:tcPr>
            <w:tcW w:w="1088" w:type="dxa"/>
          </w:tcPr>
          <w:p w14:paraId="770FF2F9" w14:textId="5924C80F" w:rsidR="005D66C3" w:rsidRDefault="00943753" w:rsidP="00E5247A">
            <w:r w:rsidRPr="00943753">
              <w:rPr>
                <w:rFonts w:ascii="Segoe UI Symbol" w:hAnsi="Segoe UI Symbol" w:cs="Segoe UI Symbol"/>
              </w:rPr>
              <w:t>✔</w:t>
            </w:r>
          </w:p>
        </w:tc>
        <w:tc>
          <w:tcPr>
            <w:tcW w:w="1363" w:type="dxa"/>
          </w:tcPr>
          <w:p w14:paraId="39E922E8" w14:textId="58095022" w:rsidR="005D66C3" w:rsidRDefault="00943753" w:rsidP="00E5247A">
            <w:r w:rsidRPr="00943753">
              <w:rPr>
                <w:rFonts w:ascii="Segoe UI Symbol" w:hAnsi="Segoe UI Symbol" w:cs="Segoe UI Symbol"/>
              </w:rPr>
              <w:t>✔</w:t>
            </w:r>
          </w:p>
        </w:tc>
        <w:tc>
          <w:tcPr>
            <w:tcW w:w="1406" w:type="dxa"/>
          </w:tcPr>
          <w:p w14:paraId="3FED0036" w14:textId="703DC5FB" w:rsidR="005D66C3" w:rsidRDefault="00943753" w:rsidP="00E5247A">
            <w:r w:rsidRPr="00943753">
              <w:rPr>
                <w:rFonts w:ascii="Segoe UI Symbol" w:hAnsi="Segoe UI Symbol" w:cs="Segoe UI Symbol"/>
              </w:rPr>
              <w:t>✔</w:t>
            </w:r>
          </w:p>
        </w:tc>
        <w:tc>
          <w:tcPr>
            <w:tcW w:w="1493" w:type="dxa"/>
          </w:tcPr>
          <w:p w14:paraId="022E00F8" w14:textId="2483CE1A" w:rsidR="005D66C3" w:rsidRDefault="00943753" w:rsidP="00E5247A">
            <w:r w:rsidRPr="00943753">
              <w:t>Sustained advantage</w:t>
            </w:r>
          </w:p>
        </w:tc>
      </w:tr>
      <w:tr w:rsidR="005D66C3" w14:paraId="3663B3A3" w14:textId="77777777" w:rsidTr="00C50736">
        <w:tc>
          <w:tcPr>
            <w:tcW w:w="2364" w:type="dxa"/>
          </w:tcPr>
          <w:p w14:paraId="1165221C" w14:textId="5B5264D8" w:rsidR="005D66C3" w:rsidRDefault="005D66C3" w:rsidP="00E5247A">
            <w:r w:rsidRPr="005D66C3">
              <w:t>Logistics network</w:t>
            </w:r>
          </w:p>
        </w:tc>
        <w:tc>
          <w:tcPr>
            <w:tcW w:w="1302" w:type="dxa"/>
          </w:tcPr>
          <w:p w14:paraId="6FDA4BDC" w14:textId="7F0B8DF9" w:rsidR="005D66C3" w:rsidRDefault="00943753" w:rsidP="00E5247A">
            <w:r w:rsidRPr="00943753">
              <w:rPr>
                <w:rFonts w:ascii="Segoe UI Symbol" w:hAnsi="Segoe UI Symbol" w:cs="Segoe UI Symbol"/>
              </w:rPr>
              <w:t>✔</w:t>
            </w:r>
          </w:p>
        </w:tc>
        <w:tc>
          <w:tcPr>
            <w:tcW w:w="1088" w:type="dxa"/>
          </w:tcPr>
          <w:p w14:paraId="249D1FE6" w14:textId="25CFA260" w:rsidR="005D66C3" w:rsidRDefault="00943753" w:rsidP="00E5247A">
            <w:r w:rsidRPr="00943753">
              <w:rPr>
                <w:rFonts w:ascii="Segoe UI Symbol" w:hAnsi="Segoe UI Symbol" w:cs="Segoe UI Symbol"/>
              </w:rPr>
              <w:t>✔</w:t>
            </w:r>
          </w:p>
        </w:tc>
        <w:tc>
          <w:tcPr>
            <w:tcW w:w="1363" w:type="dxa"/>
          </w:tcPr>
          <w:p w14:paraId="3ADD8077" w14:textId="67C2C9E8" w:rsidR="005D66C3" w:rsidRDefault="00943753" w:rsidP="00E5247A">
            <w:r w:rsidRPr="00943753">
              <w:rPr>
                <w:rFonts w:ascii="Segoe UI Symbol" w:hAnsi="Segoe UI Symbol" w:cs="Segoe UI Symbol"/>
              </w:rPr>
              <w:t>✔</w:t>
            </w:r>
          </w:p>
        </w:tc>
        <w:tc>
          <w:tcPr>
            <w:tcW w:w="1406" w:type="dxa"/>
          </w:tcPr>
          <w:p w14:paraId="5E961AC3" w14:textId="1AF88395" w:rsidR="005D66C3" w:rsidRDefault="00943753" w:rsidP="00E5247A">
            <w:r w:rsidRPr="00943753">
              <w:rPr>
                <w:rFonts w:ascii="Segoe UI Symbol" w:hAnsi="Segoe UI Symbol" w:cs="Segoe UI Symbol"/>
              </w:rPr>
              <w:t>✔</w:t>
            </w:r>
          </w:p>
        </w:tc>
        <w:tc>
          <w:tcPr>
            <w:tcW w:w="1493" w:type="dxa"/>
          </w:tcPr>
          <w:p w14:paraId="3F8D9A42" w14:textId="5A142CC3" w:rsidR="005D66C3" w:rsidRDefault="00943753" w:rsidP="00E5247A">
            <w:r w:rsidRPr="00943753">
              <w:t>Strong advantage</w:t>
            </w:r>
          </w:p>
        </w:tc>
      </w:tr>
      <w:tr w:rsidR="005D66C3" w14:paraId="69016B7F" w14:textId="77777777" w:rsidTr="00C50736">
        <w:tc>
          <w:tcPr>
            <w:tcW w:w="2364" w:type="dxa"/>
          </w:tcPr>
          <w:p w14:paraId="29EF5001" w14:textId="6CA3AC66" w:rsidR="005D66C3" w:rsidRDefault="005D66C3" w:rsidP="00E5247A">
            <w:r w:rsidRPr="005D66C3">
              <w:t>Customer data</w:t>
            </w:r>
          </w:p>
        </w:tc>
        <w:tc>
          <w:tcPr>
            <w:tcW w:w="1302" w:type="dxa"/>
          </w:tcPr>
          <w:p w14:paraId="5CDCFD65" w14:textId="5169345E" w:rsidR="005D66C3" w:rsidRDefault="00943753" w:rsidP="00E5247A">
            <w:r w:rsidRPr="00943753">
              <w:rPr>
                <w:rFonts w:ascii="Segoe UI Symbol" w:hAnsi="Segoe UI Symbol" w:cs="Segoe UI Symbol"/>
              </w:rPr>
              <w:t>✔</w:t>
            </w:r>
          </w:p>
        </w:tc>
        <w:tc>
          <w:tcPr>
            <w:tcW w:w="1088" w:type="dxa"/>
          </w:tcPr>
          <w:p w14:paraId="24F1ED06" w14:textId="3C586FD3" w:rsidR="005D66C3" w:rsidRDefault="00943753" w:rsidP="00E5247A">
            <w:r w:rsidRPr="00943753">
              <w:rPr>
                <w:rFonts w:ascii="Segoe UI Symbol" w:hAnsi="Segoe UI Symbol" w:cs="Segoe UI Symbol"/>
              </w:rPr>
              <w:t>✔</w:t>
            </w:r>
          </w:p>
        </w:tc>
        <w:tc>
          <w:tcPr>
            <w:tcW w:w="1363" w:type="dxa"/>
          </w:tcPr>
          <w:p w14:paraId="701ED725" w14:textId="265FAD8D" w:rsidR="005D66C3" w:rsidRDefault="00943753" w:rsidP="00E5247A">
            <w:r w:rsidRPr="00943753">
              <w:rPr>
                <w:rFonts w:ascii="Segoe UI Symbol" w:hAnsi="Segoe UI Symbol" w:cs="Segoe UI Symbol"/>
              </w:rPr>
              <w:t>✔</w:t>
            </w:r>
          </w:p>
        </w:tc>
        <w:tc>
          <w:tcPr>
            <w:tcW w:w="1406" w:type="dxa"/>
          </w:tcPr>
          <w:p w14:paraId="6A3089B8" w14:textId="5B421CBC" w:rsidR="005D66C3" w:rsidRDefault="00943753" w:rsidP="00E5247A">
            <w:r w:rsidRPr="00943753">
              <w:rPr>
                <w:rFonts w:ascii="Segoe UI Symbol" w:hAnsi="Segoe UI Symbol" w:cs="Segoe UI Symbol"/>
              </w:rPr>
              <w:t>✔</w:t>
            </w:r>
          </w:p>
        </w:tc>
        <w:tc>
          <w:tcPr>
            <w:tcW w:w="1493" w:type="dxa"/>
          </w:tcPr>
          <w:p w14:paraId="63204B9B" w14:textId="04D45967" w:rsidR="005D66C3" w:rsidRDefault="00943753" w:rsidP="00E5247A">
            <w:r w:rsidRPr="00943753">
              <w:t>Sustained advantage</w:t>
            </w:r>
          </w:p>
        </w:tc>
      </w:tr>
      <w:tr w:rsidR="005D66C3" w14:paraId="3D69C434" w14:textId="77777777" w:rsidTr="00C50736">
        <w:tc>
          <w:tcPr>
            <w:tcW w:w="2364" w:type="dxa"/>
          </w:tcPr>
          <w:p w14:paraId="7685E071" w14:textId="233EB4B5" w:rsidR="005D66C3" w:rsidRDefault="005D66C3" w:rsidP="00E5247A">
            <w:r w:rsidRPr="005D66C3">
              <w:t>Brand reputation</w:t>
            </w:r>
          </w:p>
        </w:tc>
        <w:tc>
          <w:tcPr>
            <w:tcW w:w="1302" w:type="dxa"/>
          </w:tcPr>
          <w:p w14:paraId="0900522E" w14:textId="4443BB75" w:rsidR="005D66C3" w:rsidRDefault="00943753" w:rsidP="00E5247A">
            <w:r w:rsidRPr="00943753">
              <w:rPr>
                <w:rFonts w:ascii="Segoe UI Symbol" w:hAnsi="Segoe UI Symbol" w:cs="Segoe UI Symbol"/>
              </w:rPr>
              <w:t>✔</w:t>
            </w:r>
          </w:p>
        </w:tc>
        <w:tc>
          <w:tcPr>
            <w:tcW w:w="1088" w:type="dxa"/>
          </w:tcPr>
          <w:p w14:paraId="6C5D5D64" w14:textId="08C0D614" w:rsidR="005D66C3" w:rsidRDefault="00943753" w:rsidP="00E5247A">
            <w:r w:rsidRPr="00943753">
              <w:rPr>
                <w:rFonts w:ascii="Segoe UI Symbol" w:hAnsi="Segoe UI Symbol" w:cs="Segoe UI Symbol"/>
              </w:rPr>
              <w:t>✖</w:t>
            </w:r>
          </w:p>
        </w:tc>
        <w:tc>
          <w:tcPr>
            <w:tcW w:w="1363" w:type="dxa"/>
          </w:tcPr>
          <w:p w14:paraId="54D4A563" w14:textId="5ACCBBC1" w:rsidR="005D66C3" w:rsidRDefault="00943753" w:rsidP="00E5247A">
            <w:r w:rsidRPr="00943753">
              <w:rPr>
                <w:rFonts w:ascii="Segoe UI Symbol" w:hAnsi="Segoe UI Symbol" w:cs="Segoe UI Symbol"/>
              </w:rPr>
              <w:t>✔</w:t>
            </w:r>
          </w:p>
        </w:tc>
        <w:tc>
          <w:tcPr>
            <w:tcW w:w="1406" w:type="dxa"/>
          </w:tcPr>
          <w:p w14:paraId="7CD99BB5" w14:textId="2AC05EE6" w:rsidR="005D66C3" w:rsidRDefault="00943753" w:rsidP="00E5247A">
            <w:r w:rsidRPr="00943753">
              <w:rPr>
                <w:rFonts w:ascii="Segoe UI Symbol" w:hAnsi="Segoe UI Symbol" w:cs="Segoe UI Symbol"/>
              </w:rPr>
              <w:t>✖</w:t>
            </w:r>
          </w:p>
        </w:tc>
        <w:tc>
          <w:tcPr>
            <w:tcW w:w="1493" w:type="dxa"/>
          </w:tcPr>
          <w:p w14:paraId="4337594D" w14:textId="3B263AB2" w:rsidR="005D66C3" w:rsidRDefault="00943753" w:rsidP="00E5247A">
            <w:r w:rsidRPr="00943753">
              <w:t>Temporary advantage</w:t>
            </w:r>
          </w:p>
        </w:tc>
      </w:tr>
    </w:tbl>
    <w:p w14:paraId="78B571BE" w14:textId="690BF8D9" w:rsidR="00C50736" w:rsidRPr="00C50736" w:rsidRDefault="00C50736" w:rsidP="00C50736">
      <w:pPr>
        <w:rPr>
          <w:b/>
          <w:bCs/>
        </w:rPr>
      </w:pPr>
      <w:r w:rsidRPr="00C50736">
        <w:rPr>
          <w:b/>
          <w:bCs/>
        </w:rPr>
        <w:t>VRIO Discussion</w:t>
      </w:r>
    </w:p>
    <w:p w14:paraId="2BCE2782" w14:textId="37574567" w:rsidR="00C50736" w:rsidRDefault="00C50736" w:rsidP="00C50736">
      <w:r>
        <w:t>The greatest strategic resource possessed by AWS is Amazon. It is unique, hard to replicate, and valuable and will give a long-lasting competitive advantage. This is also applied to the logistics network of Amazon</w:t>
      </w:r>
      <w:r w:rsidR="00C66105">
        <w:t>, which</w:t>
      </w:r>
      <w:r>
        <w:t xml:space="preserve"> is highly efficient and demands a huge amount of investment that cannot be easily duplicated by competitors.</w:t>
      </w:r>
    </w:p>
    <w:p w14:paraId="1ECE6A6A" w14:textId="7FE67E6F" w:rsidR="00C50736" w:rsidRDefault="00C50736" w:rsidP="00C50736">
      <w:r>
        <w:t>Another resource is the customer data that will enable Amazon to personalise its services and enhance decision-making. This improves customer loyalty and satisfaction. Nevertheless, the value of a brand is not exclusive to Amazon because</w:t>
      </w:r>
      <w:r w:rsidR="00C66105">
        <w:t>,</w:t>
      </w:r>
      <w:r>
        <w:t xml:space="preserve"> as time goes by, rival firms may develop good brands.</w:t>
      </w:r>
    </w:p>
    <w:p w14:paraId="52E1ED5C" w14:textId="77777777" w:rsidR="00C50736" w:rsidRDefault="00C50736" w:rsidP="005C3F26">
      <w:pPr>
        <w:pStyle w:val="Heading3"/>
      </w:pPr>
      <w:bookmarkStart w:id="8" w:name="_Toc224955707"/>
      <w:r w:rsidRPr="00C50736">
        <w:lastRenderedPageBreak/>
        <w:t>Contribution of Internal Strengths to Competitive Advantage</w:t>
      </w:r>
      <w:bookmarkEnd w:id="8"/>
    </w:p>
    <w:p w14:paraId="29B178C9" w14:textId="7296E44E" w:rsidR="00C50736" w:rsidRDefault="00C50736" w:rsidP="00C50736">
      <w:r>
        <w:t>Internal strength is extremely significant in sustaining the competitive advantage at Amazon. Its technologies, especially AWS</w:t>
      </w:r>
      <w:r w:rsidR="00C66105">
        <w:t>,</w:t>
      </w:r>
      <w:r>
        <w:t xml:space="preserve"> bring high profit and can afford further investment in innovation. A fast delivery is ensured by the system of logistics</w:t>
      </w:r>
      <w:r w:rsidR="00C66105">
        <w:t>,</w:t>
      </w:r>
      <w:r>
        <w:t xml:space="preserve"> and it enhances customer loyalty and satisfaction.</w:t>
      </w:r>
    </w:p>
    <w:p w14:paraId="1F33B707" w14:textId="521A56BA" w:rsidR="00C50736" w:rsidRDefault="00C66105" w:rsidP="00C50736">
      <w:r>
        <w:t xml:space="preserve">A </w:t>
      </w:r>
      <w:r w:rsidR="00C50736">
        <w:t xml:space="preserve">data-driven approach at Amazon allows conducting efficient operations and </w:t>
      </w:r>
      <w:r>
        <w:t>providing a</w:t>
      </w:r>
      <w:r w:rsidR="00C50736">
        <w:t xml:space="preserve"> personalised customer experience. This will provide a definite value proposition which other competitors will not be able to replicate easily. Johnson et al. (2020) state that organisations that operate efficiently in their use of resources and capabilities are able to attain sustainable competitive advantage.</w:t>
      </w:r>
    </w:p>
    <w:p w14:paraId="1619BC3D" w14:textId="2938DDB8" w:rsidR="00BC4D9E" w:rsidRDefault="00C66105" w:rsidP="00C50736">
      <w:r>
        <w:t>T</w:t>
      </w:r>
      <w:r w:rsidR="00C50736">
        <w:t>his advantage cannot be limited to the persistent innovations and investments. Its competitors are also starting to embrace the same technologies, thus making Amazon less unique. Amazon has no other choice but to build new features and enhance old ones to maintain its leadership in the market.</w:t>
      </w:r>
    </w:p>
    <w:p w14:paraId="2FFB03D3" w14:textId="77777777" w:rsidR="00BC4D9E" w:rsidRDefault="00BC4D9E">
      <w:pPr>
        <w:spacing w:before="0" w:line="259" w:lineRule="auto"/>
        <w:jc w:val="left"/>
      </w:pPr>
      <w:r>
        <w:br w:type="page"/>
      </w:r>
    </w:p>
    <w:p w14:paraId="0B2F0776" w14:textId="15F2DBB2" w:rsidR="00152077" w:rsidRDefault="00BC4D9E" w:rsidP="00BC4D9E">
      <w:pPr>
        <w:pStyle w:val="Heading1"/>
      </w:pPr>
      <w:bookmarkStart w:id="9" w:name="_Toc224955708"/>
      <w:r>
        <w:lastRenderedPageBreak/>
        <w:t>References</w:t>
      </w:r>
      <w:bookmarkEnd w:id="9"/>
    </w:p>
    <w:p w14:paraId="44E56213" w14:textId="5F0575F5" w:rsidR="00AC266B" w:rsidRDefault="00AC266B" w:rsidP="00AC266B">
      <w:pPr>
        <w:rPr>
          <w:shd w:val="clear" w:color="auto" w:fill="FFFFFF"/>
        </w:rPr>
      </w:pPr>
      <w:r>
        <w:rPr>
          <w:shd w:val="clear" w:color="auto" w:fill="FFFFFF"/>
        </w:rPr>
        <w:t>Baylis, J., Wirtz, J. J., and Johnson, J. L. (Eds.). (2022). </w:t>
      </w:r>
      <w:r>
        <w:rPr>
          <w:i/>
          <w:iCs/>
          <w:shd w:val="clear" w:color="auto" w:fill="FFFFFF"/>
        </w:rPr>
        <w:t>Strategy in the contemporary world</w:t>
      </w:r>
      <w:r>
        <w:rPr>
          <w:shd w:val="clear" w:color="auto" w:fill="FFFFFF"/>
        </w:rPr>
        <w:t xml:space="preserve">. Oxford University Press. </w:t>
      </w:r>
      <w:hyperlink r:id="rId9" w:anchor="v=onepage&amp;q=Contemporary%20strategy%20analysis&amp;f=false" w:history="1">
        <w:r w:rsidRPr="009E2DD9">
          <w:rPr>
            <w:rStyle w:val="Hyperlink"/>
            <w:shd w:val="clear" w:color="auto" w:fill="FFFFFF"/>
          </w:rPr>
          <w:t>https://books.google.com.bd/books?hl=en&amp;lr=&amp;id=sfhgEAAAQBAJ&amp;oi=fnd&amp;pg=PP1&amp;dq=Contemporary+strategy+analysis&amp;ots=ynmx_NbdTv&amp;sig=TSY8-SOfsqvA3KgKygE2Wnht0Wo&amp;redir_esc=y#v=onepage&amp;q=Contemporary%20strategy%20analysis&amp;f=false</w:t>
        </w:r>
      </w:hyperlink>
    </w:p>
    <w:p w14:paraId="2EF05F06" w14:textId="2387E385" w:rsidR="00AC266B" w:rsidRDefault="00AC266B" w:rsidP="00AC266B">
      <w:pPr>
        <w:rPr>
          <w:shd w:val="clear" w:color="auto" w:fill="FFFFFF"/>
        </w:rPr>
      </w:pPr>
      <w:r>
        <w:rPr>
          <w:shd w:val="clear" w:color="auto" w:fill="FFFFFF"/>
        </w:rPr>
        <w:t>Bryson, J., and George, B. (2020). Strategic management in public administration. In </w:t>
      </w:r>
      <w:r w:rsidR="00A47D76">
        <w:rPr>
          <w:shd w:val="clear" w:color="auto" w:fill="FFFFFF"/>
        </w:rPr>
        <w:t xml:space="preserve">the </w:t>
      </w:r>
      <w:r>
        <w:rPr>
          <w:i/>
          <w:iCs/>
          <w:shd w:val="clear" w:color="auto" w:fill="FFFFFF"/>
        </w:rPr>
        <w:t xml:space="preserve">Oxford research </w:t>
      </w:r>
      <w:proofErr w:type="spellStart"/>
      <w:r>
        <w:rPr>
          <w:i/>
          <w:iCs/>
          <w:shd w:val="clear" w:color="auto" w:fill="FFFFFF"/>
        </w:rPr>
        <w:t>encyclopedia</w:t>
      </w:r>
      <w:proofErr w:type="spellEnd"/>
      <w:r>
        <w:rPr>
          <w:i/>
          <w:iCs/>
          <w:shd w:val="clear" w:color="auto" w:fill="FFFFFF"/>
        </w:rPr>
        <w:t xml:space="preserve"> of politics</w:t>
      </w:r>
      <w:r>
        <w:rPr>
          <w:shd w:val="clear" w:color="auto" w:fill="FFFFFF"/>
        </w:rPr>
        <w:t xml:space="preserve">. </w:t>
      </w:r>
      <w:hyperlink r:id="rId10" w:history="1">
        <w:r w:rsidRPr="009E2DD9">
          <w:rPr>
            <w:rStyle w:val="Hyperlink"/>
            <w:shd w:val="clear" w:color="auto" w:fill="FFFFFF"/>
          </w:rPr>
          <w:t>https://oxfordre.com/politics/display/10.1093/acrefore/9780190228637.001.0001/acrefore-9780190228637-e-1396</w:t>
        </w:r>
      </w:hyperlink>
    </w:p>
    <w:p w14:paraId="567A4724" w14:textId="1C453E4A" w:rsidR="00AC266B" w:rsidRDefault="00AC266B" w:rsidP="00AC266B">
      <w:pPr>
        <w:rPr>
          <w:shd w:val="clear" w:color="auto" w:fill="FFFFFF"/>
        </w:rPr>
      </w:pPr>
      <w:r>
        <w:rPr>
          <w:shd w:val="clear" w:color="auto" w:fill="FFFFFF"/>
        </w:rPr>
        <w:t xml:space="preserve">Enholm, I. M., Papagiannidis, E., </w:t>
      </w:r>
      <w:proofErr w:type="spellStart"/>
      <w:r>
        <w:rPr>
          <w:shd w:val="clear" w:color="auto" w:fill="FFFFFF"/>
        </w:rPr>
        <w:t>Mikalef</w:t>
      </w:r>
      <w:proofErr w:type="spellEnd"/>
      <w:r>
        <w:rPr>
          <w:shd w:val="clear" w:color="auto" w:fill="FFFFFF"/>
        </w:rPr>
        <w:t>, P., and Krogstie, J. (2022). Artificial intelligence and business value: A literature review. </w:t>
      </w:r>
      <w:r>
        <w:rPr>
          <w:i/>
          <w:iCs/>
          <w:shd w:val="clear" w:color="auto" w:fill="FFFFFF"/>
        </w:rPr>
        <w:t>Information systems frontiers</w:t>
      </w:r>
      <w:r>
        <w:rPr>
          <w:shd w:val="clear" w:color="auto" w:fill="FFFFFF"/>
        </w:rPr>
        <w:t>, </w:t>
      </w:r>
      <w:r>
        <w:rPr>
          <w:i/>
          <w:iCs/>
          <w:shd w:val="clear" w:color="auto" w:fill="FFFFFF"/>
        </w:rPr>
        <w:t>24</w:t>
      </w:r>
      <w:r>
        <w:rPr>
          <w:shd w:val="clear" w:color="auto" w:fill="FFFFFF"/>
        </w:rPr>
        <w:t xml:space="preserve">(5), 1709-1734. </w:t>
      </w:r>
      <w:hyperlink r:id="rId11" w:history="1">
        <w:r w:rsidRPr="009E2DD9">
          <w:rPr>
            <w:rStyle w:val="Hyperlink"/>
            <w:shd w:val="clear" w:color="auto" w:fill="FFFFFF"/>
          </w:rPr>
          <w:t>https://link.springer.com/article/10.1007/s10796-021-10186-w?trk=public_post_comment-text</w:t>
        </w:r>
      </w:hyperlink>
    </w:p>
    <w:p w14:paraId="2C080160" w14:textId="65E016A3" w:rsidR="00AC266B" w:rsidRDefault="00AC266B" w:rsidP="00AC266B">
      <w:pPr>
        <w:rPr>
          <w:shd w:val="clear" w:color="auto" w:fill="FFFFFF"/>
        </w:rPr>
      </w:pPr>
      <w:r>
        <w:rPr>
          <w:shd w:val="clear" w:color="auto" w:fill="FFFFFF"/>
        </w:rPr>
        <w:t xml:space="preserve">Ferlie, E., and Ongaro, E. (2022). Strategic management in public services </w:t>
      </w:r>
      <w:r w:rsidR="00A47D76">
        <w:rPr>
          <w:shd w:val="clear" w:color="auto" w:fill="FFFFFF"/>
        </w:rPr>
        <w:t>organisations</w:t>
      </w:r>
      <w:r>
        <w:rPr>
          <w:shd w:val="clear" w:color="auto" w:fill="FFFFFF"/>
        </w:rPr>
        <w:t xml:space="preserve">: Concepts, schools and contemporary issues. Routledge. </w:t>
      </w:r>
      <w:hyperlink r:id="rId12" w:history="1">
        <w:r w:rsidRPr="009E2DD9">
          <w:rPr>
            <w:rStyle w:val="Hyperlink"/>
            <w:shd w:val="clear" w:color="auto" w:fill="FFFFFF"/>
          </w:rPr>
          <w:t>https://www.routledge.com/Strategic-Management-in-Public-Services-Organizations-Concepts-Schools-and-Contemporary-Issues/Ferlie-Ongaro/p/book/9780367517151</w:t>
        </w:r>
      </w:hyperlink>
    </w:p>
    <w:p w14:paraId="4A299CC9" w14:textId="161F79A4" w:rsidR="00AC266B" w:rsidRDefault="00AC266B" w:rsidP="00AC266B">
      <w:pPr>
        <w:rPr>
          <w:shd w:val="clear" w:color="auto" w:fill="FFFFFF"/>
        </w:rPr>
      </w:pPr>
      <w:r>
        <w:rPr>
          <w:shd w:val="clear" w:color="auto" w:fill="FFFFFF"/>
        </w:rPr>
        <w:t xml:space="preserve">Goni, F. A., Gholamzadeh Chofreh, A., </w:t>
      </w:r>
      <w:proofErr w:type="spellStart"/>
      <w:r>
        <w:rPr>
          <w:shd w:val="clear" w:color="auto" w:fill="FFFFFF"/>
        </w:rPr>
        <w:t>Estaki</w:t>
      </w:r>
      <w:proofErr w:type="spellEnd"/>
      <w:r>
        <w:rPr>
          <w:shd w:val="clear" w:color="auto" w:fill="FFFFFF"/>
        </w:rPr>
        <w:t xml:space="preserve"> </w:t>
      </w:r>
      <w:proofErr w:type="spellStart"/>
      <w:r>
        <w:rPr>
          <w:shd w:val="clear" w:color="auto" w:fill="FFFFFF"/>
        </w:rPr>
        <w:t>Orakani</w:t>
      </w:r>
      <w:proofErr w:type="spellEnd"/>
      <w:r>
        <w:rPr>
          <w:shd w:val="clear" w:color="auto" w:fill="FFFFFF"/>
        </w:rPr>
        <w:t xml:space="preserve">, Z., </w:t>
      </w:r>
      <w:proofErr w:type="spellStart"/>
      <w:r>
        <w:rPr>
          <w:shd w:val="clear" w:color="auto" w:fill="FFFFFF"/>
        </w:rPr>
        <w:t>Klemeš</w:t>
      </w:r>
      <w:proofErr w:type="spellEnd"/>
      <w:r>
        <w:rPr>
          <w:shd w:val="clear" w:color="auto" w:fill="FFFFFF"/>
        </w:rPr>
        <w:t>, J. J., Davoudi, M., and Mardani, A. (2021). Sustainable business model: A review and framework development. </w:t>
      </w:r>
      <w:r>
        <w:rPr>
          <w:i/>
          <w:iCs/>
          <w:shd w:val="clear" w:color="auto" w:fill="FFFFFF"/>
        </w:rPr>
        <w:t>Clean Technologies and Environmental Policy</w:t>
      </w:r>
      <w:r>
        <w:rPr>
          <w:shd w:val="clear" w:color="auto" w:fill="FFFFFF"/>
        </w:rPr>
        <w:t>, </w:t>
      </w:r>
      <w:r>
        <w:rPr>
          <w:i/>
          <w:iCs/>
          <w:shd w:val="clear" w:color="auto" w:fill="FFFFFF"/>
        </w:rPr>
        <w:t>23</w:t>
      </w:r>
      <w:r>
        <w:rPr>
          <w:shd w:val="clear" w:color="auto" w:fill="FFFFFF"/>
        </w:rPr>
        <w:t xml:space="preserve">(3), 889-897. </w:t>
      </w:r>
      <w:hyperlink r:id="rId13" w:history="1">
        <w:r w:rsidRPr="009E2DD9">
          <w:rPr>
            <w:rStyle w:val="Hyperlink"/>
            <w:shd w:val="clear" w:color="auto" w:fill="FFFFFF"/>
          </w:rPr>
          <w:t>https://link.springer.com/article/10.1007/s10098-020-01886-z</w:t>
        </w:r>
      </w:hyperlink>
    </w:p>
    <w:p w14:paraId="3970ADDA" w14:textId="77777777" w:rsidR="00AC266B" w:rsidRDefault="00AC266B" w:rsidP="00AC266B">
      <w:pPr>
        <w:rPr>
          <w:shd w:val="clear" w:color="auto" w:fill="FFFFFF"/>
        </w:rPr>
      </w:pPr>
      <w:r>
        <w:rPr>
          <w:shd w:val="clear" w:color="auto" w:fill="FFFFFF"/>
        </w:rPr>
        <w:t>Grant, R. M. (2021). </w:t>
      </w:r>
      <w:r>
        <w:rPr>
          <w:i/>
          <w:iCs/>
          <w:shd w:val="clear" w:color="auto" w:fill="FFFFFF"/>
        </w:rPr>
        <w:t>Contemporary strategy analysis</w:t>
      </w:r>
      <w:r>
        <w:rPr>
          <w:shd w:val="clear" w:color="auto" w:fill="FFFFFF"/>
        </w:rPr>
        <w:t xml:space="preserve">. John Wiley &amp; Sons. </w:t>
      </w:r>
      <w:hyperlink r:id="rId14" w:anchor="v=onepage&amp;q=Contemporary%20strategy%20analysis&amp;f=false" w:history="1">
        <w:r w:rsidRPr="009E2DD9">
          <w:rPr>
            <w:rStyle w:val="Hyperlink"/>
            <w:shd w:val="clear" w:color="auto" w:fill="FFFFFF"/>
          </w:rPr>
          <w:t>https://books.google.com.bd/books?hl=en&amp;lr=&amp;id=TadJEAAAQBAJ&amp;oi=fnd&amp;pg=PR5&amp;dq=Contemporary+strategy+analysis&amp;ots=oSZ6TLooM4&amp;sig=KrUVwtDGumyyFReuTg2LwToLYbc&amp;redir_esc=y#v=onepage&amp;q=Contemporary%20strategy%20analysis&amp;f=false</w:t>
        </w:r>
      </w:hyperlink>
    </w:p>
    <w:p w14:paraId="32CA4E13" w14:textId="77777777" w:rsidR="00AC266B" w:rsidRDefault="00AC266B" w:rsidP="00AC266B">
      <w:pPr>
        <w:rPr>
          <w:shd w:val="clear" w:color="auto" w:fill="FFFFFF"/>
        </w:rPr>
      </w:pPr>
      <w:r>
        <w:rPr>
          <w:shd w:val="clear" w:color="auto" w:fill="FFFFFF"/>
        </w:rPr>
        <w:lastRenderedPageBreak/>
        <w:t xml:space="preserve">Grant, R. M. (2024). Contemporary Strategy Analysis, with eBook Access Code. John Wiley &amp; Sons. </w:t>
      </w:r>
      <w:hyperlink r:id="rId15" w:anchor="v=onepage&amp;q=Contemporary%20strategy%20analysis&amp;f=false" w:history="1">
        <w:r w:rsidRPr="009E2DD9">
          <w:rPr>
            <w:rStyle w:val="Hyperlink"/>
            <w:shd w:val="clear" w:color="auto" w:fill="FFFFFF"/>
          </w:rPr>
          <w:t>https://books.google.com.bd/books?hl=en&amp;lr=&amp;id=kkAoEQAAQBAJ&amp;oi=fnd&amp;pg=PR5&amp;dq=Contemporary+strategy+analysis&amp;ots=fGhdR0gqGF&amp;sig=pBGoyGDbDqDHWRiqSbMNlB8K7uY&amp;redir_esc=y#v=onepage&amp;q=Contemporary%20strategy%20analysis&amp;f=false</w:t>
        </w:r>
      </w:hyperlink>
    </w:p>
    <w:p w14:paraId="16220C7E" w14:textId="77777777" w:rsidR="00AC266B" w:rsidRDefault="00AC266B" w:rsidP="00AC266B">
      <w:pPr>
        <w:rPr>
          <w:shd w:val="clear" w:color="auto" w:fill="FFFFFF"/>
        </w:rPr>
      </w:pPr>
      <w:r>
        <w:rPr>
          <w:shd w:val="clear" w:color="auto" w:fill="FFFFFF"/>
        </w:rPr>
        <w:t>Henry, A. (2021). </w:t>
      </w:r>
      <w:r>
        <w:rPr>
          <w:i/>
          <w:iCs/>
          <w:shd w:val="clear" w:color="auto" w:fill="FFFFFF"/>
        </w:rPr>
        <w:t>Understanding strategic management</w:t>
      </w:r>
      <w:r>
        <w:rPr>
          <w:shd w:val="clear" w:color="auto" w:fill="FFFFFF"/>
        </w:rPr>
        <w:t xml:space="preserve">. Oxford University Press. </w:t>
      </w:r>
      <w:hyperlink r:id="rId16" w:anchor="v=onepage&amp;q=Strategic%20Management&amp;f=false" w:history="1">
        <w:r w:rsidRPr="009E2DD9">
          <w:rPr>
            <w:rStyle w:val="Hyperlink"/>
            <w:shd w:val="clear" w:color="auto" w:fill="FFFFFF"/>
          </w:rPr>
          <w:t>https://books.google.com.bd/books?hl=en&amp;lr=&amp;id=M7wyEAAAQBAJ&amp;oi=fnd&amp;pg=PP1&amp;dq=Strategic+Management&amp;ots=Z4z2qhiEyr&amp;sig=m0wwjiZWYK874xrZ4GLrQ1ybMdo&amp;redir_esc=y#v=onepage&amp;q=Strategic%20Management&amp;f=false</w:t>
        </w:r>
      </w:hyperlink>
    </w:p>
    <w:p w14:paraId="3345EC3B" w14:textId="77777777" w:rsidR="00AC266B" w:rsidRDefault="00AC266B" w:rsidP="00AC266B">
      <w:pPr>
        <w:rPr>
          <w:shd w:val="clear" w:color="auto" w:fill="FFFFFF"/>
        </w:rPr>
      </w:pPr>
      <w:r>
        <w:rPr>
          <w:shd w:val="clear" w:color="auto" w:fill="FFFFFF"/>
        </w:rPr>
        <w:t>Lynch, R. (2021). </w:t>
      </w:r>
      <w:r>
        <w:rPr>
          <w:i/>
          <w:iCs/>
          <w:shd w:val="clear" w:color="auto" w:fill="FFFFFF"/>
        </w:rPr>
        <w:t>Strategic management</w:t>
      </w:r>
      <w:r>
        <w:rPr>
          <w:shd w:val="clear" w:color="auto" w:fill="FFFFFF"/>
        </w:rPr>
        <w:t xml:space="preserve">. Sage. </w:t>
      </w:r>
      <w:hyperlink r:id="rId17" w:anchor="v=onepage&amp;q=Strategic%20Management&amp;f=false" w:history="1">
        <w:r w:rsidRPr="009E2DD9">
          <w:rPr>
            <w:rStyle w:val="Hyperlink"/>
            <w:shd w:val="clear" w:color="auto" w:fill="FFFFFF"/>
          </w:rPr>
          <w:t>https://books.google.com.bd/books?hl=en&amp;lr=&amp;id=MyAMEAAAQBAJ&amp;oi=fnd&amp;pg=PP1&amp;dq=Strategic+Management&amp;ots=lzhxmQMpqU&amp;sig=OX9fcnIP2ldMo0_CS5MR6BXX-lA&amp;redir_esc=y#v=onepage&amp;q=Strategic%20Management&amp;f=false</w:t>
        </w:r>
      </w:hyperlink>
    </w:p>
    <w:p w14:paraId="1C845E97" w14:textId="77777777" w:rsidR="00AC266B" w:rsidRDefault="00AC266B" w:rsidP="00AC266B">
      <w:pPr>
        <w:rPr>
          <w:shd w:val="clear" w:color="auto" w:fill="FFFFFF"/>
        </w:rPr>
      </w:pPr>
      <w:r>
        <w:rPr>
          <w:shd w:val="clear" w:color="auto" w:fill="FFFFFF"/>
        </w:rPr>
        <w:t xml:space="preserve">Rose, D. (2020). Artificial intelligence for business. FT Press. </w:t>
      </w:r>
      <w:hyperlink r:id="rId18" w:anchor="v=onepage&amp;q=The%20business%20of%20artificial%20intelligence.&amp;f=false" w:history="1">
        <w:r w:rsidRPr="009E2DD9">
          <w:rPr>
            <w:rStyle w:val="Hyperlink"/>
            <w:shd w:val="clear" w:color="auto" w:fill="FFFFFF"/>
          </w:rPr>
          <w:t>https://books.google.com.bd/books?hl=en&amp;lr=&amp;id=DNrPEAAAQBAJ&amp;oi=fnd&amp;pg=PT15&amp;dq=The+business+of+artificial+intelligence.&amp;ots=He0txEob3O&amp;sig=j9dgBk2RKyu0s7q7X_Lojb4petE&amp;redir_esc=y#v=onepage&amp;q=The%20business%20of%20artificial%20intelligence.&amp;f=false</w:t>
        </w:r>
      </w:hyperlink>
    </w:p>
    <w:p w14:paraId="1D2D8174" w14:textId="59BFDFD2" w:rsidR="00AC266B" w:rsidRDefault="00AC266B" w:rsidP="00AC266B">
      <w:pPr>
        <w:rPr>
          <w:shd w:val="clear" w:color="auto" w:fill="FFFFFF"/>
        </w:rPr>
      </w:pPr>
      <w:r>
        <w:rPr>
          <w:shd w:val="clear" w:color="auto" w:fill="FFFFFF"/>
        </w:rPr>
        <w:t xml:space="preserve">Shakeel, J., Mardani, A., </w:t>
      </w:r>
      <w:proofErr w:type="spellStart"/>
      <w:r>
        <w:rPr>
          <w:shd w:val="clear" w:color="auto" w:fill="FFFFFF"/>
        </w:rPr>
        <w:t>Chofreh</w:t>
      </w:r>
      <w:proofErr w:type="spellEnd"/>
      <w:r>
        <w:rPr>
          <w:shd w:val="clear" w:color="auto" w:fill="FFFFFF"/>
        </w:rPr>
        <w:t xml:space="preserve">, A. G., Goni, F. A., and </w:t>
      </w:r>
      <w:proofErr w:type="spellStart"/>
      <w:r>
        <w:rPr>
          <w:shd w:val="clear" w:color="auto" w:fill="FFFFFF"/>
        </w:rPr>
        <w:t>Klemeš</w:t>
      </w:r>
      <w:proofErr w:type="spellEnd"/>
      <w:r>
        <w:rPr>
          <w:shd w:val="clear" w:color="auto" w:fill="FFFFFF"/>
        </w:rPr>
        <w:t>, J. J. (2020). Anatomy of sustainable business model innovation. </w:t>
      </w:r>
      <w:r>
        <w:rPr>
          <w:i/>
          <w:iCs/>
          <w:shd w:val="clear" w:color="auto" w:fill="FFFFFF"/>
        </w:rPr>
        <w:t xml:space="preserve">Journal of </w:t>
      </w:r>
      <w:r w:rsidR="00A47D76">
        <w:rPr>
          <w:i/>
          <w:iCs/>
          <w:shd w:val="clear" w:color="auto" w:fill="FFFFFF"/>
        </w:rPr>
        <w:t>Cleaner Production</w:t>
      </w:r>
      <w:r>
        <w:rPr>
          <w:shd w:val="clear" w:color="auto" w:fill="FFFFFF"/>
        </w:rPr>
        <w:t>, </w:t>
      </w:r>
      <w:r>
        <w:rPr>
          <w:i/>
          <w:iCs/>
          <w:shd w:val="clear" w:color="auto" w:fill="FFFFFF"/>
        </w:rPr>
        <w:t>261</w:t>
      </w:r>
      <w:r>
        <w:rPr>
          <w:shd w:val="clear" w:color="auto" w:fill="FFFFFF"/>
        </w:rPr>
        <w:t xml:space="preserve">, 121201. </w:t>
      </w:r>
      <w:hyperlink r:id="rId19" w:history="1">
        <w:r w:rsidRPr="009E2DD9">
          <w:rPr>
            <w:rStyle w:val="Hyperlink"/>
            <w:shd w:val="clear" w:color="auto" w:fill="FFFFFF"/>
          </w:rPr>
          <w:t>https://www.sciencedirect.com/science/article/abs/pii/S0959652620312488</w:t>
        </w:r>
      </w:hyperlink>
    </w:p>
    <w:p w14:paraId="75CBF443" w14:textId="5538240A" w:rsidR="00AC266B" w:rsidRDefault="00AC266B" w:rsidP="00AC266B">
      <w:pPr>
        <w:rPr>
          <w:shd w:val="clear" w:color="auto" w:fill="FFFFFF"/>
        </w:rPr>
      </w:pPr>
      <w:r>
        <w:rPr>
          <w:shd w:val="clear" w:color="auto" w:fill="FFFFFF"/>
        </w:rPr>
        <w:t>Zohuri, B., and Moghaddam, M. (2020). From business intelligence to artificial intelligence. </w:t>
      </w:r>
      <w:r>
        <w:rPr>
          <w:i/>
          <w:iCs/>
          <w:shd w:val="clear" w:color="auto" w:fill="FFFFFF"/>
        </w:rPr>
        <w:t>Journal of Material Sciences &amp; Manufacturing Research</w:t>
      </w:r>
      <w:r>
        <w:rPr>
          <w:shd w:val="clear" w:color="auto" w:fill="FFFFFF"/>
        </w:rPr>
        <w:t>, </w:t>
      </w:r>
      <w:r>
        <w:rPr>
          <w:i/>
          <w:iCs/>
          <w:shd w:val="clear" w:color="auto" w:fill="FFFFFF"/>
        </w:rPr>
        <w:t>1</w:t>
      </w:r>
      <w:r>
        <w:rPr>
          <w:shd w:val="clear" w:color="auto" w:fill="FFFFFF"/>
        </w:rPr>
        <w:t xml:space="preserve">(1), 1-10. </w:t>
      </w:r>
      <w:hyperlink r:id="rId20" w:history="1">
        <w:r w:rsidRPr="009E2DD9">
          <w:rPr>
            <w:rStyle w:val="Hyperlink"/>
            <w:shd w:val="clear" w:color="auto" w:fill="FFFFFF"/>
          </w:rPr>
          <w:t>https://www.researchgate.net/profile/Bahman-Zohuri/publication/338924495_From_Business_Intelligence_to_Artificial_Intelligence/links/5e332d76458515072d70f517/From-Business-Intelligence-to-Artificial-Intelligence.pdf</w:t>
        </w:r>
      </w:hyperlink>
    </w:p>
    <w:p w14:paraId="205A1D2B" w14:textId="77777777" w:rsidR="00AC266B" w:rsidRPr="00BC4D9E" w:rsidRDefault="00AC266B" w:rsidP="00AC266B"/>
    <w:sectPr w:rsidR="00AC266B" w:rsidRPr="00BC4D9E">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1C1D7F" w14:textId="77777777" w:rsidR="00050112" w:rsidRDefault="00050112" w:rsidP="003E300C">
      <w:pPr>
        <w:spacing w:before="0" w:after="0" w:line="240" w:lineRule="auto"/>
      </w:pPr>
      <w:r>
        <w:separator/>
      </w:r>
    </w:p>
  </w:endnote>
  <w:endnote w:type="continuationSeparator" w:id="0">
    <w:p w14:paraId="6F281E59" w14:textId="77777777" w:rsidR="00050112" w:rsidRDefault="00050112" w:rsidP="003E300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74460345"/>
      <w:docPartObj>
        <w:docPartGallery w:val="Page Numbers (Bottom of Page)"/>
        <w:docPartUnique/>
      </w:docPartObj>
    </w:sdtPr>
    <w:sdtEndPr>
      <w:rPr>
        <w:noProof/>
      </w:rPr>
    </w:sdtEndPr>
    <w:sdtContent>
      <w:p w14:paraId="139A62A6" w14:textId="09031A05" w:rsidR="003E300C" w:rsidRDefault="003E300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E427BBA" w14:textId="77777777" w:rsidR="003E300C" w:rsidRDefault="003E30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92BBF8" w14:textId="77777777" w:rsidR="00050112" w:rsidRDefault="00050112" w:rsidP="003E300C">
      <w:pPr>
        <w:spacing w:before="0" w:after="0" w:line="240" w:lineRule="auto"/>
      </w:pPr>
      <w:r>
        <w:separator/>
      </w:r>
    </w:p>
  </w:footnote>
  <w:footnote w:type="continuationSeparator" w:id="0">
    <w:p w14:paraId="16A1FF89" w14:textId="77777777" w:rsidR="00050112" w:rsidRDefault="00050112" w:rsidP="003E300C">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8C733F"/>
    <w:multiLevelType w:val="hybridMultilevel"/>
    <w:tmpl w:val="F4FAA862"/>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1" w15:restartNumberingAfterBreak="0">
    <w:nsid w:val="34137886"/>
    <w:multiLevelType w:val="hybridMultilevel"/>
    <w:tmpl w:val="DE2A7390"/>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2" w15:restartNumberingAfterBreak="0">
    <w:nsid w:val="3C815C21"/>
    <w:multiLevelType w:val="hybridMultilevel"/>
    <w:tmpl w:val="69266EC8"/>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3" w15:restartNumberingAfterBreak="0">
    <w:nsid w:val="505E6036"/>
    <w:multiLevelType w:val="hybridMultilevel"/>
    <w:tmpl w:val="623E6C64"/>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4" w15:restartNumberingAfterBreak="0">
    <w:nsid w:val="59892E49"/>
    <w:multiLevelType w:val="hybridMultilevel"/>
    <w:tmpl w:val="CFEAC39A"/>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num w:numId="1" w16cid:durableId="1125076740">
    <w:abstractNumId w:val="4"/>
  </w:num>
  <w:num w:numId="2" w16cid:durableId="230508036">
    <w:abstractNumId w:val="0"/>
  </w:num>
  <w:num w:numId="3" w16cid:durableId="1904485221">
    <w:abstractNumId w:val="1"/>
  </w:num>
  <w:num w:numId="4" w16cid:durableId="315304143">
    <w:abstractNumId w:val="3"/>
  </w:num>
  <w:num w:numId="5" w16cid:durableId="48597638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2BF0"/>
    <w:rsid w:val="000072EE"/>
    <w:rsid w:val="0000757E"/>
    <w:rsid w:val="00050112"/>
    <w:rsid w:val="00062BF0"/>
    <w:rsid w:val="000A771A"/>
    <w:rsid w:val="00152077"/>
    <w:rsid w:val="00163BA3"/>
    <w:rsid w:val="002459E9"/>
    <w:rsid w:val="002A676B"/>
    <w:rsid w:val="002D7D82"/>
    <w:rsid w:val="003E300C"/>
    <w:rsid w:val="00422A50"/>
    <w:rsid w:val="004F45BB"/>
    <w:rsid w:val="00534863"/>
    <w:rsid w:val="005C3F26"/>
    <w:rsid w:val="005D66C3"/>
    <w:rsid w:val="006050FB"/>
    <w:rsid w:val="00634756"/>
    <w:rsid w:val="0075795E"/>
    <w:rsid w:val="007A78EC"/>
    <w:rsid w:val="007E39A4"/>
    <w:rsid w:val="00912566"/>
    <w:rsid w:val="00943753"/>
    <w:rsid w:val="009D5A65"/>
    <w:rsid w:val="00A47D76"/>
    <w:rsid w:val="00AC266B"/>
    <w:rsid w:val="00B946EB"/>
    <w:rsid w:val="00BC4D9E"/>
    <w:rsid w:val="00C50736"/>
    <w:rsid w:val="00C66105"/>
    <w:rsid w:val="00D34C5F"/>
    <w:rsid w:val="00D41F00"/>
    <w:rsid w:val="00E0625D"/>
    <w:rsid w:val="00E5247A"/>
    <w:rsid w:val="00EB04E6"/>
  </w:rsids>
  <m:mathPr>
    <m:mathFont m:val="Cambria Math"/>
    <m:brkBin m:val="before"/>
    <m:brkBinSub m:val="--"/>
    <m:smallFrac m:val="0"/>
    <m:dispDef/>
    <m:lMargin m:val="0"/>
    <m:rMargin m:val="0"/>
    <m:defJc m:val="centerGroup"/>
    <m:wrapIndent m:val="1440"/>
    <m:intLim m:val="subSup"/>
    <m:naryLim m:val="undOvr"/>
  </m:mathPr>
  <w:themeFontLang w:val="en-S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D2E684"/>
  <w15:chartTrackingRefBased/>
  <w15:docId w15:val="{A9D638E1-39FB-4AC8-8006-34F9DC9144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kern w:val="2"/>
        <w:sz w:val="24"/>
        <w:szCs w:val="24"/>
        <w:lang w:val="en-S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2BF0"/>
    <w:pPr>
      <w:spacing w:before="240" w:line="360" w:lineRule="auto"/>
      <w:jc w:val="both"/>
    </w:pPr>
  </w:style>
  <w:style w:type="paragraph" w:styleId="Heading1">
    <w:name w:val="heading 1"/>
    <w:basedOn w:val="Normal"/>
    <w:next w:val="Normal"/>
    <w:link w:val="Heading1Char"/>
    <w:uiPriority w:val="9"/>
    <w:qFormat/>
    <w:rsid w:val="00062BF0"/>
    <w:pPr>
      <w:keepNext/>
      <w:keepLines/>
      <w:spacing w:before="360" w:after="80"/>
      <w:outlineLvl w:val="0"/>
    </w:pPr>
    <w:rPr>
      <w:rFonts w:eastAsiaTheme="majorEastAsia"/>
      <w:b/>
      <w:bCs/>
      <w:color w:val="2F5496" w:themeColor="accent1" w:themeShade="BF"/>
      <w:sz w:val="32"/>
      <w:szCs w:val="32"/>
    </w:rPr>
  </w:style>
  <w:style w:type="paragraph" w:styleId="Heading2">
    <w:name w:val="heading 2"/>
    <w:basedOn w:val="Normal"/>
    <w:next w:val="Normal"/>
    <w:link w:val="Heading2Char"/>
    <w:uiPriority w:val="9"/>
    <w:unhideWhenUsed/>
    <w:qFormat/>
    <w:rsid w:val="00062BF0"/>
    <w:pPr>
      <w:keepNext/>
      <w:keepLines/>
      <w:spacing w:before="160" w:after="80"/>
      <w:outlineLvl w:val="1"/>
    </w:pPr>
    <w:rPr>
      <w:rFonts w:eastAsiaTheme="majorEastAsia"/>
      <w:b/>
      <w:bCs/>
      <w:sz w:val="28"/>
      <w:szCs w:val="28"/>
    </w:rPr>
  </w:style>
  <w:style w:type="paragraph" w:styleId="Heading3">
    <w:name w:val="heading 3"/>
    <w:basedOn w:val="Normal"/>
    <w:next w:val="Normal"/>
    <w:link w:val="Heading3Char"/>
    <w:uiPriority w:val="9"/>
    <w:unhideWhenUsed/>
    <w:qFormat/>
    <w:rsid w:val="002D7D82"/>
    <w:pPr>
      <w:keepNext/>
      <w:keepLines/>
      <w:spacing w:before="160" w:after="80"/>
      <w:outlineLvl w:val="2"/>
    </w:pPr>
    <w:rPr>
      <w:rFonts w:eastAsiaTheme="majorEastAsia"/>
      <w:b/>
      <w:bCs/>
      <w:color w:val="2F5496" w:themeColor="accent1" w:themeShade="BF"/>
      <w:sz w:val="26"/>
      <w:szCs w:val="26"/>
    </w:rPr>
  </w:style>
  <w:style w:type="paragraph" w:styleId="Heading4">
    <w:name w:val="heading 4"/>
    <w:basedOn w:val="Normal"/>
    <w:next w:val="Normal"/>
    <w:link w:val="Heading4Char"/>
    <w:uiPriority w:val="9"/>
    <w:semiHidden/>
    <w:unhideWhenUsed/>
    <w:qFormat/>
    <w:rsid w:val="00062BF0"/>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62BF0"/>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062BF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62BF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62BF0"/>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62BF0"/>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2BF0"/>
    <w:rPr>
      <w:rFonts w:eastAsiaTheme="majorEastAsia"/>
      <w:b/>
      <w:bCs/>
      <w:color w:val="2F5496" w:themeColor="accent1" w:themeShade="BF"/>
      <w:sz w:val="32"/>
      <w:szCs w:val="32"/>
    </w:rPr>
  </w:style>
  <w:style w:type="character" w:customStyle="1" w:styleId="Heading2Char">
    <w:name w:val="Heading 2 Char"/>
    <w:basedOn w:val="DefaultParagraphFont"/>
    <w:link w:val="Heading2"/>
    <w:uiPriority w:val="9"/>
    <w:rsid w:val="00062BF0"/>
    <w:rPr>
      <w:rFonts w:eastAsiaTheme="majorEastAsia"/>
      <w:b/>
      <w:bCs/>
      <w:sz w:val="28"/>
      <w:szCs w:val="28"/>
    </w:rPr>
  </w:style>
  <w:style w:type="character" w:customStyle="1" w:styleId="Heading3Char">
    <w:name w:val="Heading 3 Char"/>
    <w:basedOn w:val="DefaultParagraphFont"/>
    <w:link w:val="Heading3"/>
    <w:uiPriority w:val="9"/>
    <w:rsid w:val="002D7D82"/>
    <w:rPr>
      <w:rFonts w:eastAsiaTheme="majorEastAsia"/>
      <w:b/>
      <w:bCs/>
      <w:color w:val="2F5496" w:themeColor="accent1" w:themeShade="BF"/>
      <w:sz w:val="26"/>
      <w:szCs w:val="26"/>
    </w:rPr>
  </w:style>
  <w:style w:type="character" w:customStyle="1" w:styleId="Heading4Char">
    <w:name w:val="Heading 4 Char"/>
    <w:basedOn w:val="DefaultParagraphFont"/>
    <w:link w:val="Heading4"/>
    <w:uiPriority w:val="9"/>
    <w:semiHidden/>
    <w:rsid w:val="00062BF0"/>
    <w:rPr>
      <w:rFonts w:asciiTheme="minorHAnsi" w:eastAsiaTheme="majorEastAsia" w:hAnsiTheme="minorHAnsi" w:cstheme="majorBidi"/>
      <w:i/>
      <w:iCs/>
      <w:color w:val="2F5496" w:themeColor="accent1" w:themeShade="BF"/>
    </w:rPr>
  </w:style>
  <w:style w:type="character" w:customStyle="1" w:styleId="Heading5Char">
    <w:name w:val="Heading 5 Char"/>
    <w:basedOn w:val="DefaultParagraphFont"/>
    <w:link w:val="Heading5"/>
    <w:uiPriority w:val="9"/>
    <w:semiHidden/>
    <w:rsid w:val="00062BF0"/>
    <w:rPr>
      <w:rFonts w:asciiTheme="minorHAnsi" w:eastAsiaTheme="majorEastAsia" w:hAnsiTheme="minorHAnsi" w:cstheme="majorBidi"/>
      <w:color w:val="2F5496" w:themeColor="accent1" w:themeShade="BF"/>
    </w:rPr>
  </w:style>
  <w:style w:type="character" w:customStyle="1" w:styleId="Heading6Char">
    <w:name w:val="Heading 6 Char"/>
    <w:basedOn w:val="DefaultParagraphFont"/>
    <w:link w:val="Heading6"/>
    <w:uiPriority w:val="9"/>
    <w:semiHidden/>
    <w:rsid w:val="00062BF0"/>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062BF0"/>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062BF0"/>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062BF0"/>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062BF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2B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2BF0"/>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2BF0"/>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062BF0"/>
    <w:pPr>
      <w:spacing w:before="160"/>
      <w:jc w:val="center"/>
    </w:pPr>
    <w:rPr>
      <w:i/>
      <w:iCs/>
      <w:color w:val="404040" w:themeColor="text1" w:themeTint="BF"/>
    </w:rPr>
  </w:style>
  <w:style w:type="character" w:customStyle="1" w:styleId="QuoteChar">
    <w:name w:val="Quote Char"/>
    <w:basedOn w:val="DefaultParagraphFont"/>
    <w:link w:val="Quote"/>
    <w:uiPriority w:val="29"/>
    <w:rsid w:val="00062BF0"/>
    <w:rPr>
      <w:i/>
      <w:iCs/>
      <w:color w:val="404040" w:themeColor="text1" w:themeTint="BF"/>
    </w:rPr>
  </w:style>
  <w:style w:type="paragraph" w:styleId="ListParagraph">
    <w:name w:val="List Paragraph"/>
    <w:basedOn w:val="Normal"/>
    <w:uiPriority w:val="34"/>
    <w:qFormat/>
    <w:rsid w:val="00062BF0"/>
    <w:pPr>
      <w:ind w:left="720"/>
      <w:contextualSpacing/>
    </w:pPr>
  </w:style>
  <w:style w:type="character" w:styleId="IntenseEmphasis">
    <w:name w:val="Intense Emphasis"/>
    <w:basedOn w:val="DefaultParagraphFont"/>
    <w:uiPriority w:val="21"/>
    <w:qFormat/>
    <w:rsid w:val="00062BF0"/>
    <w:rPr>
      <w:i/>
      <w:iCs/>
      <w:color w:val="2F5496" w:themeColor="accent1" w:themeShade="BF"/>
    </w:rPr>
  </w:style>
  <w:style w:type="paragraph" w:styleId="IntenseQuote">
    <w:name w:val="Intense Quote"/>
    <w:basedOn w:val="Normal"/>
    <w:next w:val="Normal"/>
    <w:link w:val="IntenseQuoteChar"/>
    <w:uiPriority w:val="30"/>
    <w:qFormat/>
    <w:rsid w:val="00062BF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62BF0"/>
    <w:rPr>
      <w:i/>
      <w:iCs/>
      <w:color w:val="2F5496" w:themeColor="accent1" w:themeShade="BF"/>
    </w:rPr>
  </w:style>
  <w:style w:type="character" w:styleId="IntenseReference">
    <w:name w:val="Intense Reference"/>
    <w:basedOn w:val="DefaultParagraphFont"/>
    <w:uiPriority w:val="32"/>
    <w:qFormat/>
    <w:rsid w:val="00062BF0"/>
    <w:rPr>
      <w:b/>
      <w:bCs/>
      <w:smallCaps/>
      <w:color w:val="2F5496" w:themeColor="accent1" w:themeShade="BF"/>
      <w:spacing w:val="5"/>
    </w:rPr>
  </w:style>
  <w:style w:type="paragraph" w:styleId="TOCHeading">
    <w:name w:val="TOC Heading"/>
    <w:basedOn w:val="Heading1"/>
    <w:next w:val="Normal"/>
    <w:uiPriority w:val="39"/>
    <w:unhideWhenUsed/>
    <w:qFormat/>
    <w:rsid w:val="003E300C"/>
    <w:pPr>
      <w:spacing w:before="240" w:after="0" w:line="259" w:lineRule="auto"/>
      <w:jc w:val="left"/>
      <w:outlineLvl w:val="9"/>
    </w:pPr>
    <w:rPr>
      <w:rFonts w:asciiTheme="majorHAnsi" w:hAnsiTheme="majorHAnsi" w:cstheme="majorBidi"/>
      <w:b w:val="0"/>
      <w:bCs w:val="0"/>
      <w:kern w:val="0"/>
      <w:lang w:val="en-US"/>
      <w14:ligatures w14:val="none"/>
    </w:rPr>
  </w:style>
  <w:style w:type="paragraph" w:styleId="Header">
    <w:name w:val="header"/>
    <w:basedOn w:val="Normal"/>
    <w:link w:val="HeaderChar"/>
    <w:uiPriority w:val="99"/>
    <w:unhideWhenUsed/>
    <w:rsid w:val="003E300C"/>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3E300C"/>
  </w:style>
  <w:style w:type="paragraph" w:styleId="Footer">
    <w:name w:val="footer"/>
    <w:basedOn w:val="Normal"/>
    <w:link w:val="FooterChar"/>
    <w:uiPriority w:val="99"/>
    <w:unhideWhenUsed/>
    <w:rsid w:val="003E300C"/>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3E300C"/>
  </w:style>
  <w:style w:type="table" w:styleId="TableGrid">
    <w:name w:val="Table Grid"/>
    <w:basedOn w:val="TableNormal"/>
    <w:uiPriority w:val="39"/>
    <w:rsid w:val="0063475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BC4D9E"/>
    <w:pPr>
      <w:spacing w:after="0" w:line="240" w:lineRule="auto"/>
      <w:jc w:val="both"/>
    </w:pPr>
  </w:style>
  <w:style w:type="paragraph" w:styleId="TOC1">
    <w:name w:val="toc 1"/>
    <w:basedOn w:val="Normal"/>
    <w:next w:val="Normal"/>
    <w:autoRedefine/>
    <w:uiPriority w:val="39"/>
    <w:unhideWhenUsed/>
    <w:rsid w:val="00BC4D9E"/>
    <w:pPr>
      <w:spacing w:after="100"/>
    </w:pPr>
  </w:style>
  <w:style w:type="paragraph" w:styleId="TOC2">
    <w:name w:val="toc 2"/>
    <w:basedOn w:val="Normal"/>
    <w:next w:val="Normal"/>
    <w:autoRedefine/>
    <w:uiPriority w:val="39"/>
    <w:unhideWhenUsed/>
    <w:rsid w:val="00BC4D9E"/>
    <w:pPr>
      <w:spacing w:after="100"/>
      <w:ind w:left="240"/>
    </w:pPr>
  </w:style>
  <w:style w:type="paragraph" w:styleId="TOC3">
    <w:name w:val="toc 3"/>
    <w:basedOn w:val="Normal"/>
    <w:next w:val="Normal"/>
    <w:autoRedefine/>
    <w:uiPriority w:val="39"/>
    <w:unhideWhenUsed/>
    <w:rsid w:val="00BC4D9E"/>
    <w:pPr>
      <w:spacing w:after="100"/>
      <w:ind w:left="480"/>
    </w:pPr>
  </w:style>
  <w:style w:type="character" w:styleId="Hyperlink">
    <w:name w:val="Hyperlink"/>
    <w:basedOn w:val="DefaultParagraphFont"/>
    <w:uiPriority w:val="99"/>
    <w:unhideWhenUsed/>
    <w:rsid w:val="00BC4D9E"/>
    <w:rPr>
      <w:color w:val="0563C1" w:themeColor="hyperlink"/>
      <w:u w:val="single"/>
    </w:rPr>
  </w:style>
  <w:style w:type="character" w:styleId="UnresolvedMention">
    <w:name w:val="Unresolved Mention"/>
    <w:basedOn w:val="DefaultParagraphFont"/>
    <w:uiPriority w:val="99"/>
    <w:semiHidden/>
    <w:unhideWhenUsed/>
    <w:rsid w:val="00AC266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463070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link.springer.com/article/10.1007/s10098-020-01886-z" TargetMode="External"/><Relationship Id="rId18" Type="http://schemas.openxmlformats.org/officeDocument/2006/relationships/hyperlink" Target="https://books.google.com.bd/books?hl=en&amp;lr=&amp;id=DNrPEAAAQBAJ&amp;oi=fnd&amp;pg=PT15&amp;dq=The+business+of+artificial+intelligence.&amp;ots=He0txEob3O&amp;sig=j9dgBk2RKyu0s7q7X_Lojb4petE&amp;redir_esc=y"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routledge.com/Strategic-Management-in-Public-Services-Organizations-Concepts-Schools-and-Contemporary-Issues/Ferlie-Ongaro/p/book/9780367517151" TargetMode="External"/><Relationship Id="rId17" Type="http://schemas.openxmlformats.org/officeDocument/2006/relationships/hyperlink" Target="https://books.google.com.bd/books?hl=en&amp;lr=&amp;id=MyAMEAAAQBAJ&amp;oi=fnd&amp;pg=PP1&amp;dq=Strategic+Management&amp;ots=lzhxmQMpqU&amp;sig=OX9fcnIP2ldMo0_CS5MR6BXX-lA&amp;redir_esc=y" TargetMode="External"/><Relationship Id="rId2" Type="http://schemas.openxmlformats.org/officeDocument/2006/relationships/numbering" Target="numbering.xml"/><Relationship Id="rId16" Type="http://schemas.openxmlformats.org/officeDocument/2006/relationships/hyperlink" Target="https://books.google.com.bd/books?hl=en&amp;lr=&amp;id=M7wyEAAAQBAJ&amp;oi=fnd&amp;pg=PP1&amp;dq=Strategic+Management&amp;ots=Z4z2qhiEyr&amp;sig=m0wwjiZWYK874xrZ4GLrQ1ybMdo&amp;redir_esc=y" TargetMode="External"/><Relationship Id="rId20" Type="http://schemas.openxmlformats.org/officeDocument/2006/relationships/hyperlink" Target="https://www.researchgate.net/profile/Bahman-Zohuri/publication/338924495_From_Business_Intelligence_to_Artificial_Intelligence/links/5e332d76458515072d70f517/From-Business-Intelligence-to-Artificial-Intelligence.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ink.springer.com/article/10.1007/s10796-021-10186-w?trk=public_post_comment-text" TargetMode="External"/><Relationship Id="rId5" Type="http://schemas.openxmlformats.org/officeDocument/2006/relationships/webSettings" Target="webSettings.xml"/><Relationship Id="rId15" Type="http://schemas.openxmlformats.org/officeDocument/2006/relationships/hyperlink" Target="https://books.google.com.bd/books?hl=en&amp;lr=&amp;id=kkAoEQAAQBAJ&amp;oi=fnd&amp;pg=PR5&amp;dq=Contemporary+strategy+analysis&amp;ots=fGhdR0gqGF&amp;sig=pBGoyGDbDqDHWRiqSbMNlB8K7uY&amp;redir_esc=y" TargetMode="External"/><Relationship Id="rId23" Type="http://schemas.openxmlformats.org/officeDocument/2006/relationships/theme" Target="theme/theme1.xml"/><Relationship Id="rId10" Type="http://schemas.openxmlformats.org/officeDocument/2006/relationships/hyperlink" Target="https://oxfordre.com/politics/display/10.1093/acrefore/9780190228637.001.0001/acrefore-9780190228637-e-1396" TargetMode="External"/><Relationship Id="rId19" Type="http://schemas.openxmlformats.org/officeDocument/2006/relationships/hyperlink" Target="https://www.sciencedirect.com/science/article/abs/pii/S0959652620312488" TargetMode="External"/><Relationship Id="rId4" Type="http://schemas.openxmlformats.org/officeDocument/2006/relationships/settings" Target="settings.xml"/><Relationship Id="rId9" Type="http://schemas.openxmlformats.org/officeDocument/2006/relationships/hyperlink" Target="https://books.google.com.bd/books?hl=en&amp;lr=&amp;id=sfhgEAAAQBAJ&amp;oi=fnd&amp;pg=PP1&amp;dq=Contemporary+strategy+analysis&amp;ots=ynmx_NbdTv&amp;sig=TSY8-SOfsqvA3KgKygE2Wnht0Wo&amp;redir_esc=y" TargetMode="External"/><Relationship Id="rId14" Type="http://schemas.openxmlformats.org/officeDocument/2006/relationships/hyperlink" Target="https://books.google.com.bd/books?hl=en&amp;lr=&amp;id=TadJEAAAQBAJ&amp;oi=fnd&amp;pg=PR5&amp;dq=Contemporary+strategy+analysis&amp;ots=oSZ6TLooM4&amp;sig=KrUVwtDGumyyFReuTg2LwToLYbc&amp;redir_esc=y"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A10AF9-0B66-4B06-988F-C6DC1E5588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3031</Words>
  <Characters>17279</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MD. MEHEDI HASAN</cp:lastModifiedBy>
  <cp:revision>2</cp:revision>
  <dcterms:created xsi:type="dcterms:W3CDTF">2026-04-27T13:32:00Z</dcterms:created>
  <dcterms:modified xsi:type="dcterms:W3CDTF">2026-04-27T13:32:00Z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1bcff288-478a-4365-9de0-1f02e3204c82</vt:lpwstr>
  </property>
</Properties>
</file>