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98895346"/>
        <w:docPartObj>
          <w:docPartGallery w:val="Cover Pages"/>
          <w:docPartUnique/>
        </w:docPartObj>
      </w:sdtPr>
      <w:sdtContent>
        <w:p w14:paraId="440A7E8A" w14:textId="609B6762" w:rsidR="00082CCA" w:rsidRDefault="005653BC">
          <w:r>
            <w:rPr>
              <w:noProof/>
            </w:rPr>
            <w:drawing>
              <wp:inline distT="0" distB="0" distL="0" distR="0" wp14:anchorId="7D16246C" wp14:editId="18237F61">
                <wp:extent cx="5731510" cy="3823970"/>
                <wp:effectExtent l="0" t="0" r="2540" b="5080"/>
                <wp:docPr id="185737989" name="Picture 1" descr="What Is a Stroke? Understanding the Symptoms, Diagnosis, and Treatment -  Neurodiagnostics Medical 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What Is a Stroke? Understanding the Symptoms, Diagnosis, and Treatment -  Neurodiagnostics Medical P.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23970"/>
                        </a:xfrm>
                        <a:prstGeom prst="rect">
                          <a:avLst/>
                        </a:prstGeom>
                        <a:noFill/>
                        <a:ln>
                          <a:noFill/>
                        </a:ln>
                      </pic:spPr>
                    </pic:pic>
                  </a:graphicData>
                </a:graphic>
              </wp:inline>
            </w:drawing>
          </w:r>
          <w:r w:rsidR="00082CCA">
            <w:rPr>
              <w:noProof/>
            </w:rPr>
            <mc:AlternateContent>
              <mc:Choice Requires="wps">
                <w:drawing>
                  <wp:anchor distT="0" distB="0" distL="114300" distR="114300" simplePos="0" relativeHeight="251660288" behindDoc="0" locked="0" layoutInCell="1" allowOverlap="1" wp14:anchorId="70FAF6CB" wp14:editId="10AA5D87">
                    <wp:simplePos x="0" y="0"/>
                    <wp:positionH relativeFrom="margin">
                      <wp:align>right</wp:align>
                    </wp:positionH>
                    <wp:positionV relativeFrom="page">
                      <wp:posOffset>243840</wp:posOffset>
                    </wp:positionV>
                    <wp:extent cx="978535" cy="987425"/>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7853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1903C0" w14:textId="56B1B431" w:rsidR="00121B59" w:rsidRDefault="00082CCA" w:rsidP="00121B59">
                                <w:pPr>
                                  <w:pStyle w:val="NoSpacing"/>
                                  <w:jc w:val="center"/>
                                  <w:rPr>
                                    <w:color w:val="FFFFFF" w:themeColor="background1"/>
                                    <w:sz w:val="24"/>
                                    <w:szCs w:val="24"/>
                                  </w:rPr>
                                </w:pPr>
                                <w:r>
                                  <w:rPr>
                                    <w:color w:val="FFFFFF" w:themeColor="background1"/>
                                    <w:sz w:val="24"/>
                                    <w:szCs w:val="24"/>
                                  </w:rPr>
                                  <w:t>Module Code:</w:t>
                                </w:r>
                              </w:p>
                              <w:p w14:paraId="0B199E56" w14:textId="7EE4D6FF" w:rsidR="00082CCA" w:rsidRDefault="00082CCA">
                                <w:pPr>
                                  <w:pStyle w:val="NoSpacing"/>
                                  <w:jc w:val="right"/>
                                  <w:rPr>
                                    <w:color w:val="FFFFFF" w:themeColor="background1"/>
                                    <w:sz w:val="24"/>
                                    <w:szCs w:val="24"/>
                                  </w:rPr>
                                </w:pPr>
                                <w:r w:rsidRPr="00082CCA">
                                  <w:rPr>
                                    <w:color w:val="FFFFFF" w:themeColor="background1"/>
                                    <w:sz w:val="24"/>
                                    <w:szCs w:val="24"/>
                                  </w:rPr>
                                  <w:t>LCHS 4008</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70FAF6CB" id="Rectangle 130" o:spid="_x0000_s1026" style="position:absolute;margin-left:25.85pt;margin-top:19.2pt;width:77.05pt;height:77.75pt;z-index:251660288;visibility:visible;mso-wrap-style:square;mso-width-percent:0;mso-height-percent:98;mso-wrap-distance-left:9pt;mso-wrap-distance-top:0;mso-wrap-distance-right:9pt;mso-wrap-distance-bottom:0;mso-position-horizontal:right;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" fillcolor="#156082 [3204]" stroked="f" strokeweight="1.5pt">
                    <o:lock v:ext="edit" aspectratio="t"/>
                    <v:textbox inset="3.6pt,,3.6pt">
                      <w:txbxContent>
                        <w:p w14:paraId="2C1903C0" w14:textId="56B1B431" w:rsidR="00121B59" w:rsidRDefault="00082CCA" w:rsidP="00121B59">
                          <w:pPr>
                            <w:pStyle w:val="NoSpacing"/>
                            <w:jc w:val="center"/>
                            <w:rPr>
                              <w:color w:val="FFFFFF" w:themeColor="background1"/>
                              <w:sz w:val="24"/>
                              <w:szCs w:val="24"/>
                            </w:rPr>
                          </w:pPr>
                          <w:r>
                            <w:rPr>
                              <w:color w:val="FFFFFF" w:themeColor="background1"/>
                              <w:sz w:val="24"/>
                              <w:szCs w:val="24"/>
                            </w:rPr>
                            <w:t>Module Code:</w:t>
                          </w:r>
                        </w:p>
                        <w:p w14:paraId="0B199E56" w14:textId="7EE4D6FF" w:rsidR="00082CCA" w:rsidRDefault="00082CCA">
                          <w:pPr>
                            <w:pStyle w:val="NoSpacing"/>
                            <w:jc w:val="right"/>
                            <w:rPr>
                              <w:color w:val="FFFFFF" w:themeColor="background1"/>
                              <w:sz w:val="24"/>
                              <w:szCs w:val="24"/>
                            </w:rPr>
                          </w:pPr>
                          <w:r w:rsidRPr="00082CCA">
                            <w:rPr>
                              <w:color w:val="FFFFFF" w:themeColor="background1"/>
                              <w:sz w:val="24"/>
                              <w:szCs w:val="24"/>
                            </w:rPr>
                            <w:t>LCHS 4008</w:t>
                          </w:r>
                        </w:p>
                      </w:txbxContent>
                    </v:textbox>
                    <w10:wrap anchorx="margin" anchory="page"/>
                  </v:rect>
                </w:pict>
              </mc:Fallback>
            </mc:AlternateContent>
          </w:r>
        </w:p>
        <w:p w14:paraId="50F363C1" w14:textId="46E04BB3" w:rsidR="00082CCA" w:rsidRDefault="00082CCA">
          <w:pPr>
            <w:rPr>
              <w:rFonts w:asciiTheme="majorHAnsi" w:eastAsiaTheme="majorEastAsia" w:hAnsiTheme="majorHAnsi" w:cstheme="majorBidi"/>
              <w:color w:val="0F4761" w:themeColor="accent1" w:themeShade="BF"/>
              <w:kern w:val="0"/>
              <w:sz w:val="32"/>
              <w:szCs w:val="32"/>
              <w:lang w:val="en-US"/>
              <w14:ligatures w14:val="none"/>
            </w:rPr>
          </w:pPr>
          <w:r>
            <w:rPr>
              <w:noProof/>
            </w:rPr>
            <mc:AlternateContent>
              <mc:Choice Requires="wps">
                <w:drawing>
                  <wp:anchor distT="0" distB="0" distL="114300" distR="114300" simplePos="0" relativeHeight="251662336" behindDoc="0" locked="0" layoutInCell="1" allowOverlap="1" wp14:anchorId="367EAF8C" wp14:editId="1B12CE57">
                    <wp:simplePos x="0" y="0"/>
                    <wp:positionH relativeFrom="page">
                      <wp:posOffset>442595</wp:posOffset>
                    </wp:positionH>
                    <wp:positionV relativeFrom="margin">
                      <wp:posOffset>8839200</wp:posOffset>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4289F3" w14:textId="7ADF59E4" w:rsidR="00082CCA" w:rsidRPr="00082CCA" w:rsidRDefault="00082CCA">
                                <w:pPr>
                                  <w:pStyle w:val="NoSpacing"/>
                                  <w:rPr>
                                    <w:color w:val="7F7F7F" w:themeColor="text1" w:themeTint="80"/>
                                    <w:sz w:val="32"/>
                                    <w:szCs w:val="32"/>
                                  </w:rPr>
                                </w:pPr>
                                <w:r w:rsidRPr="00082CCA">
                                  <w:rPr>
                                    <w:color w:val="7F7F7F" w:themeColor="text1" w:themeTint="80"/>
                                    <w:sz w:val="32"/>
                                    <w:szCs w:val="32"/>
                                  </w:rPr>
                                  <w:t> </w:t>
                                </w:r>
                                <w:sdt>
                                  <w:sdtPr>
                                    <w:rPr>
                                      <w:color w:val="7F7F7F" w:themeColor="text1" w:themeTint="80"/>
                                      <w:sz w:val="32"/>
                                      <w:szCs w:val="32"/>
                                    </w:rPr>
                                    <w:alias w:val="Address"/>
                                    <w:tag w:val=""/>
                                    <w:id w:val="-1023088507"/>
                                    <w:dataBinding w:prefixMappings="xmlns:ns0='http://schemas.microsoft.com/office/2006/coverPageProps' " w:xpath="/ns0:CoverPageProperties[1]/ns0:CompanyAddress[1]" w:storeItemID="{55AF091B-3C7A-41E3-B477-F2FDAA23CFDA}"/>
                                    <w:text/>
                                  </w:sdtPr>
                                  <w:sdtContent>
                                    <w:r w:rsidRPr="00082CCA">
                                      <w:rPr>
                                        <w:color w:val="7F7F7F" w:themeColor="text1" w:themeTint="80"/>
                                        <w:sz w:val="32"/>
                                        <w:szCs w:val="32"/>
                                      </w:rPr>
                                      <w:t>Lecturer Name: Farah Islam</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67EAF8C" id="_x0000_t202" coordsize="21600,21600" o:spt="202" path="m,l,21600r21600,l21600,xe">
                    <v:stroke joinstyle="miter"/>
                    <v:path gradientshapeok="t" o:connecttype="rect"/>
                  </v:shapetype>
                  <v:shape id="Text Box 128" o:spid="_x0000_s1027" type="#_x0000_t202" style="position:absolute;margin-left:34.85pt;margin-top:696pt;width:453pt;height:11.5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" filled="f" stroked="f" strokeweight=".5pt">
                    <v:textbox style="mso-fit-shape-to-text:t" inset="1in,0,86.4pt,0">
                      <w:txbxContent>
                        <w:p w14:paraId="594289F3" w14:textId="7ADF59E4" w:rsidR="00082CCA" w:rsidRPr="00082CCA" w:rsidRDefault="00082CCA">
                          <w:pPr>
                            <w:pStyle w:val="NoSpacing"/>
                            <w:rPr>
                              <w:color w:val="7F7F7F" w:themeColor="text1" w:themeTint="80"/>
                              <w:sz w:val="32"/>
                              <w:szCs w:val="32"/>
                            </w:rPr>
                          </w:pPr>
                          <w:r w:rsidRPr="00082CCA">
                            <w:rPr>
                              <w:color w:val="7F7F7F" w:themeColor="text1" w:themeTint="80"/>
                              <w:sz w:val="32"/>
                              <w:szCs w:val="32"/>
                            </w:rPr>
                            <w:t> </w:t>
                          </w:r>
                          <w:sdt>
                            <w:sdtPr>
                              <w:rPr>
                                <w:color w:val="7F7F7F" w:themeColor="text1" w:themeTint="80"/>
                                <w:sz w:val="32"/>
                                <w:szCs w:val="32"/>
                              </w:rPr>
                              <w:alias w:val="Address"/>
                              <w:tag w:val=""/>
                              <w:id w:val="-1023088507"/>
                              <w:dataBinding w:prefixMappings="xmlns:ns0='http://schemas.microsoft.com/office/2006/coverPageProps' " w:xpath="/ns0:CoverPageProperties[1]/ns0:CompanyAddress[1]" w:storeItemID="{55AF091B-3C7A-41E3-B477-F2FDAA23CFDA}"/>
                              <w:text/>
                            </w:sdtPr>
                            <w:sdtContent>
                              <w:r w:rsidRPr="00082CCA">
                                <w:rPr>
                                  <w:color w:val="7F7F7F" w:themeColor="text1" w:themeTint="80"/>
                                  <w:sz w:val="32"/>
                                  <w:szCs w:val="32"/>
                                </w:rPr>
                                <w:t>Lecturer Name: Farah Islam</w:t>
                              </w:r>
                            </w:sdtContent>
                          </w:sdt>
                        </w:p>
                      </w:txbxContent>
                    </v:textbox>
                    <w10:wrap type="square" anchorx="page" anchory="margin"/>
                  </v:shape>
                </w:pict>
              </mc:Fallback>
            </mc:AlternateContent>
          </w:r>
          <w:r>
            <w:rPr>
              <w:noProof/>
            </w:rPr>
            <mc:AlternateContent>
              <mc:Choice Requires="wpg">
                <w:drawing>
                  <wp:anchor distT="0" distB="0" distL="114300" distR="114300" simplePos="0" relativeHeight="251659264" behindDoc="1" locked="0" layoutInCell="1" allowOverlap="1" wp14:anchorId="1E035740" wp14:editId="2229B12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98C45A6" w14:textId="099A6824" w:rsidR="00082CCA" w:rsidRDefault="00000000" w:rsidP="005653BC">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82CCA" w:rsidRPr="00082CCA">
                                        <w:rPr>
                                          <w:color w:val="FFFFFF" w:themeColor="background1"/>
                                          <w:sz w:val="72"/>
                                          <w:szCs w:val="72"/>
                                        </w:rPr>
                                        <w:t>Assessment 2 -Report on a Health Issue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E035740" id="Group 126"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UJ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SQfc2croCea3koZc&#10;AhmGh1SqrxbbA7HcWPrvHVfCYvlvJXCQleO6SH9qWjn2KpgvYamGy+1wycsQELFbQEPGx9vauHJX&#10;qSxJiZ+hDaV8C/QhznDIU3SMcs0C2JCJ1H9Ai2CgjmkRdVP02PekRcvAX6A7oeShI6yCJTVh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DxsQUJXAUAAIQTAAAOAAAAAAAA&#10;AAAAAAAAAC4CAABkcnMvZTJvRG9jLnhtbFBLAQItABQABgAIAAAAIQBIwdxr2gAAAAcBAAAPAAAA&#10;AAAAAAAAAAAAALYHAABkcnMvZG93bnJldi54bWxQSwUGAAAAAAQABADzAAAAvQ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98C45A6" w14:textId="099A6824" w:rsidR="00082CCA" w:rsidRDefault="00000000" w:rsidP="005653BC">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82CCA" w:rsidRPr="00082CCA">
                                  <w:rPr>
                                    <w:color w:val="FFFFFF" w:themeColor="background1"/>
                                    <w:sz w:val="72"/>
                                    <w:szCs w:val="72"/>
                                  </w:rPr>
                                  <w:t>Assessment 2 -Report on a Health Issue</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5CE1E32E" wp14:editId="747DE75C">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3795A1" w14:textId="0E88A113" w:rsidR="00082CCA" w:rsidRDefault="00082CCA" w:rsidP="00082CCA">
                                <w:pPr>
                                  <w:pStyle w:val="NoSpacing"/>
                                  <w:spacing w:before="40" w:after="40" w:line="360" w:lineRule="auto"/>
                                  <w:rPr>
                                    <w:caps/>
                                    <w:color w:val="156082" w:themeColor="accent1"/>
                                    <w:sz w:val="28"/>
                                    <w:szCs w:val="28"/>
                                  </w:rPr>
                                </w:pPr>
                                <w:r w:rsidRPr="00082CCA">
                                  <w:rPr>
                                    <w:b/>
                                    <w:caps/>
                                    <w:color w:val="156082" w:themeColor="accent1"/>
                                    <w:sz w:val="28"/>
                                    <w:szCs w:val="28"/>
                                    <w:lang w:val="en-GB"/>
                                  </w:rPr>
                                  <w:t>Introduction to Public Health</w:t>
                                </w:r>
                              </w:p>
                              <w:p w14:paraId="0174066D" w14:textId="758AD004" w:rsidR="00082CCA" w:rsidRDefault="00082CCA" w:rsidP="00082CCA">
                                <w:pPr>
                                  <w:pStyle w:val="NoSpacing"/>
                                  <w:spacing w:before="40" w:after="40" w:line="360" w:lineRule="auto"/>
                                  <w:rPr>
                                    <w:caps/>
                                    <w:color w:val="A02B93" w:themeColor="accent5"/>
                                    <w:sz w:val="30"/>
                                    <w:szCs w:val="30"/>
                                    <w:lang w:val="en-GB"/>
                                  </w:rPr>
                                </w:pPr>
                                <w:r w:rsidRPr="00082CCA">
                                  <w:rPr>
                                    <w:caps/>
                                    <w:color w:val="A02B93" w:themeColor="accent5"/>
                                    <w:sz w:val="30"/>
                                    <w:szCs w:val="30"/>
                                    <w:lang w:val="en-GB"/>
                                  </w:rPr>
                                  <w:t>Hira Shahnaz</w:t>
                                </w:r>
                              </w:p>
                              <w:p w14:paraId="65F8AAC7" w14:textId="320714C2" w:rsidR="00082CCA" w:rsidRPr="00082CCA" w:rsidRDefault="00082CCA" w:rsidP="00082CCA">
                                <w:pPr>
                                  <w:pStyle w:val="NoSpacing"/>
                                  <w:spacing w:before="40" w:after="40" w:line="360" w:lineRule="auto"/>
                                  <w:rPr>
                                    <w:rFonts w:ascii="Arial" w:hAnsi="Arial" w:cs="Arial"/>
                                    <w:caps/>
                                    <w:sz w:val="30"/>
                                    <w:szCs w:val="30"/>
                                  </w:rPr>
                                </w:pPr>
                                <w:r w:rsidRPr="00082CCA">
                                  <w:rPr>
                                    <w:rFonts w:ascii="Arial" w:hAnsi="Arial" w:cs="Arial"/>
                                    <w:sz w:val="30"/>
                                    <w:szCs w:val="30"/>
                                    <w:lang w:val="en-GB"/>
                                  </w:rPr>
                                  <w:t>Student no. 2504719</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CE1E32E"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" filled="f" stroked="f" strokeweight=".5pt">
                    <v:textbox style="mso-fit-shape-to-text:t" inset="1in,0,86.4pt,0">
                      <w:txbxContent>
                        <w:p w14:paraId="3A3795A1" w14:textId="0E88A113" w:rsidR="00082CCA" w:rsidRDefault="00082CCA" w:rsidP="00082CCA">
                          <w:pPr>
                            <w:pStyle w:val="NoSpacing"/>
                            <w:spacing w:before="40" w:after="40" w:line="360" w:lineRule="auto"/>
                            <w:rPr>
                              <w:caps/>
                              <w:color w:val="156082" w:themeColor="accent1"/>
                              <w:sz w:val="28"/>
                              <w:szCs w:val="28"/>
                            </w:rPr>
                          </w:pPr>
                          <w:r w:rsidRPr="00082CCA">
                            <w:rPr>
                              <w:b/>
                              <w:caps/>
                              <w:color w:val="156082" w:themeColor="accent1"/>
                              <w:sz w:val="28"/>
                              <w:szCs w:val="28"/>
                              <w:lang w:val="en-GB"/>
                            </w:rPr>
                            <w:t>Introduction to Public Health</w:t>
                          </w:r>
                        </w:p>
                        <w:p w14:paraId="0174066D" w14:textId="758AD004" w:rsidR="00082CCA" w:rsidRDefault="00082CCA" w:rsidP="00082CCA">
                          <w:pPr>
                            <w:pStyle w:val="NoSpacing"/>
                            <w:spacing w:before="40" w:after="40" w:line="360" w:lineRule="auto"/>
                            <w:rPr>
                              <w:caps/>
                              <w:color w:val="A02B93" w:themeColor="accent5"/>
                              <w:sz w:val="30"/>
                              <w:szCs w:val="30"/>
                              <w:lang w:val="en-GB"/>
                            </w:rPr>
                          </w:pPr>
                          <w:r w:rsidRPr="00082CCA">
                            <w:rPr>
                              <w:caps/>
                              <w:color w:val="A02B93" w:themeColor="accent5"/>
                              <w:sz w:val="30"/>
                              <w:szCs w:val="30"/>
                              <w:lang w:val="en-GB"/>
                            </w:rPr>
                            <w:t>Hira Shahnaz</w:t>
                          </w:r>
                        </w:p>
                        <w:p w14:paraId="65F8AAC7" w14:textId="320714C2" w:rsidR="00082CCA" w:rsidRPr="00082CCA" w:rsidRDefault="00082CCA" w:rsidP="00082CCA">
                          <w:pPr>
                            <w:pStyle w:val="NoSpacing"/>
                            <w:spacing w:before="40" w:after="40" w:line="360" w:lineRule="auto"/>
                            <w:rPr>
                              <w:rFonts w:ascii="Arial" w:hAnsi="Arial" w:cs="Arial"/>
                              <w:caps/>
                              <w:sz w:val="30"/>
                              <w:szCs w:val="30"/>
                            </w:rPr>
                          </w:pPr>
                          <w:r w:rsidRPr="00082CCA">
                            <w:rPr>
                              <w:rFonts w:ascii="Arial" w:hAnsi="Arial" w:cs="Arial"/>
                              <w:sz w:val="30"/>
                              <w:szCs w:val="30"/>
                              <w:lang w:val="en-GB"/>
                            </w:rPr>
                            <w:t>Student no. 2504719</w:t>
                          </w:r>
                        </w:p>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602142629"/>
        <w:docPartObj>
          <w:docPartGallery w:val="Table of Contents"/>
          <w:docPartUnique/>
        </w:docPartObj>
      </w:sdtPr>
      <w:sdtEndPr>
        <w:rPr>
          <w:b/>
          <w:bCs/>
          <w:noProof/>
        </w:rPr>
      </w:sdtEndPr>
      <w:sdtContent>
        <w:p w14:paraId="65F53E6E" w14:textId="3CCE49D6" w:rsidR="00082CCA" w:rsidRDefault="00082CCA" w:rsidP="00082CCA">
          <w:pPr>
            <w:pStyle w:val="TOCHeading"/>
            <w:spacing w:line="360" w:lineRule="auto"/>
          </w:pPr>
          <w:r>
            <w:t>Contents</w:t>
          </w:r>
        </w:p>
        <w:p w14:paraId="2D85DAAB" w14:textId="15656494" w:rsidR="00082CCA" w:rsidRDefault="00082CCA" w:rsidP="00082CCA">
          <w:pPr>
            <w:pStyle w:val="TOC1"/>
            <w:tabs>
              <w:tab w:val="right" w:leader="dot" w:pos="9016"/>
            </w:tabs>
            <w:spacing w:line="360" w:lineRule="auto"/>
            <w:rPr>
              <w:noProof/>
            </w:rPr>
          </w:pPr>
          <w:r>
            <w:fldChar w:fldCharType="begin"/>
          </w:r>
          <w:r>
            <w:instrText xml:space="preserve"> TOC \o "1-3" \h \z \u </w:instrText>
          </w:r>
          <w:r>
            <w:fldChar w:fldCharType="separate"/>
          </w:r>
          <w:hyperlink w:anchor="_Toc224681812" w:history="1">
            <w:r w:rsidRPr="00F55051">
              <w:rPr>
                <w:rStyle w:val="Hyperlink"/>
                <w:noProof/>
              </w:rPr>
              <w:t>Introduction</w:t>
            </w:r>
            <w:r>
              <w:rPr>
                <w:noProof/>
                <w:webHidden/>
              </w:rPr>
              <w:tab/>
            </w:r>
            <w:r>
              <w:rPr>
                <w:noProof/>
                <w:webHidden/>
              </w:rPr>
              <w:fldChar w:fldCharType="begin"/>
            </w:r>
            <w:r>
              <w:rPr>
                <w:noProof/>
                <w:webHidden/>
              </w:rPr>
              <w:instrText xml:space="preserve"> PAGEREF _Toc224681812 \h </w:instrText>
            </w:r>
            <w:r>
              <w:rPr>
                <w:noProof/>
                <w:webHidden/>
              </w:rPr>
            </w:r>
            <w:r>
              <w:rPr>
                <w:noProof/>
                <w:webHidden/>
              </w:rPr>
              <w:fldChar w:fldCharType="separate"/>
            </w:r>
            <w:r>
              <w:rPr>
                <w:noProof/>
                <w:webHidden/>
              </w:rPr>
              <w:t>2</w:t>
            </w:r>
            <w:r>
              <w:rPr>
                <w:noProof/>
                <w:webHidden/>
              </w:rPr>
              <w:fldChar w:fldCharType="end"/>
            </w:r>
          </w:hyperlink>
        </w:p>
        <w:p w14:paraId="03229F30" w14:textId="6AFE5602" w:rsidR="00082CCA" w:rsidRDefault="00082CCA" w:rsidP="00082CCA">
          <w:pPr>
            <w:pStyle w:val="TOC1"/>
            <w:tabs>
              <w:tab w:val="right" w:leader="dot" w:pos="9016"/>
            </w:tabs>
            <w:spacing w:line="360" w:lineRule="auto"/>
            <w:rPr>
              <w:noProof/>
            </w:rPr>
          </w:pPr>
          <w:hyperlink w:anchor="_Toc224681813" w:history="1">
            <w:r w:rsidRPr="00F55051">
              <w:rPr>
                <w:rStyle w:val="Hyperlink"/>
                <w:noProof/>
              </w:rPr>
              <w:t>Definition of Stroke</w:t>
            </w:r>
            <w:r>
              <w:rPr>
                <w:noProof/>
                <w:webHidden/>
              </w:rPr>
              <w:tab/>
            </w:r>
            <w:r>
              <w:rPr>
                <w:noProof/>
                <w:webHidden/>
              </w:rPr>
              <w:fldChar w:fldCharType="begin"/>
            </w:r>
            <w:r>
              <w:rPr>
                <w:noProof/>
                <w:webHidden/>
              </w:rPr>
              <w:instrText xml:space="preserve"> PAGEREF _Toc224681813 \h </w:instrText>
            </w:r>
            <w:r>
              <w:rPr>
                <w:noProof/>
                <w:webHidden/>
              </w:rPr>
            </w:r>
            <w:r>
              <w:rPr>
                <w:noProof/>
                <w:webHidden/>
              </w:rPr>
              <w:fldChar w:fldCharType="separate"/>
            </w:r>
            <w:r>
              <w:rPr>
                <w:noProof/>
                <w:webHidden/>
              </w:rPr>
              <w:t>2</w:t>
            </w:r>
            <w:r>
              <w:rPr>
                <w:noProof/>
                <w:webHidden/>
              </w:rPr>
              <w:fldChar w:fldCharType="end"/>
            </w:r>
          </w:hyperlink>
        </w:p>
        <w:p w14:paraId="6241B416" w14:textId="56468332" w:rsidR="00082CCA" w:rsidRDefault="00082CCA" w:rsidP="00082CCA">
          <w:pPr>
            <w:pStyle w:val="TOC1"/>
            <w:tabs>
              <w:tab w:val="right" w:leader="dot" w:pos="9016"/>
            </w:tabs>
            <w:spacing w:line="360" w:lineRule="auto"/>
            <w:rPr>
              <w:noProof/>
            </w:rPr>
          </w:pPr>
          <w:hyperlink w:anchor="_Toc224681814" w:history="1">
            <w:r w:rsidRPr="00F55051">
              <w:rPr>
                <w:rStyle w:val="Hyperlink"/>
                <w:noProof/>
              </w:rPr>
              <w:t>Signs and Symptoms of Stroke</w:t>
            </w:r>
            <w:r>
              <w:rPr>
                <w:noProof/>
                <w:webHidden/>
              </w:rPr>
              <w:tab/>
            </w:r>
            <w:r>
              <w:rPr>
                <w:noProof/>
                <w:webHidden/>
              </w:rPr>
              <w:fldChar w:fldCharType="begin"/>
            </w:r>
            <w:r>
              <w:rPr>
                <w:noProof/>
                <w:webHidden/>
              </w:rPr>
              <w:instrText xml:space="preserve"> PAGEREF _Toc224681814 \h </w:instrText>
            </w:r>
            <w:r>
              <w:rPr>
                <w:noProof/>
                <w:webHidden/>
              </w:rPr>
            </w:r>
            <w:r>
              <w:rPr>
                <w:noProof/>
                <w:webHidden/>
              </w:rPr>
              <w:fldChar w:fldCharType="separate"/>
            </w:r>
            <w:r>
              <w:rPr>
                <w:noProof/>
                <w:webHidden/>
              </w:rPr>
              <w:t>3</w:t>
            </w:r>
            <w:r>
              <w:rPr>
                <w:noProof/>
                <w:webHidden/>
              </w:rPr>
              <w:fldChar w:fldCharType="end"/>
            </w:r>
          </w:hyperlink>
        </w:p>
        <w:p w14:paraId="0DA6A8AC" w14:textId="7EF6B225" w:rsidR="00082CCA" w:rsidRDefault="00082CCA" w:rsidP="00082CCA">
          <w:pPr>
            <w:pStyle w:val="TOC1"/>
            <w:tabs>
              <w:tab w:val="right" w:leader="dot" w:pos="9016"/>
            </w:tabs>
            <w:spacing w:line="360" w:lineRule="auto"/>
            <w:rPr>
              <w:noProof/>
            </w:rPr>
          </w:pPr>
          <w:hyperlink w:anchor="_Toc224681815" w:history="1">
            <w:r w:rsidRPr="00F55051">
              <w:rPr>
                <w:rStyle w:val="Hyperlink"/>
                <w:noProof/>
              </w:rPr>
              <w:t>Incidence and Statistics of Stroke</w:t>
            </w:r>
            <w:r>
              <w:rPr>
                <w:noProof/>
                <w:webHidden/>
              </w:rPr>
              <w:tab/>
            </w:r>
            <w:r>
              <w:rPr>
                <w:noProof/>
                <w:webHidden/>
              </w:rPr>
              <w:fldChar w:fldCharType="begin"/>
            </w:r>
            <w:r>
              <w:rPr>
                <w:noProof/>
                <w:webHidden/>
              </w:rPr>
              <w:instrText xml:space="preserve"> PAGEREF _Toc224681815 \h </w:instrText>
            </w:r>
            <w:r>
              <w:rPr>
                <w:noProof/>
                <w:webHidden/>
              </w:rPr>
            </w:r>
            <w:r>
              <w:rPr>
                <w:noProof/>
                <w:webHidden/>
              </w:rPr>
              <w:fldChar w:fldCharType="separate"/>
            </w:r>
            <w:r>
              <w:rPr>
                <w:noProof/>
                <w:webHidden/>
              </w:rPr>
              <w:t>4</w:t>
            </w:r>
            <w:r>
              <w:rPr>
                <w:noProof/>
                <w:webHidden/>
              </w:rPr>
              <w:fldChar w:fldCharType="end"/>
            </w:r>
          </w:hyperlink>
        </w:p>
        <w:p w14:paraId="4DA173CC" w14:textId="5007739E" w:rsidR="00082CCA" w:rsidRDefault="00082CCA" w:rsidP="00082CCA">
          <w:pPr>
            <w:pStyle w:val="TOC1"/>
            <w:tabs>
              <w:tab w:val="right" w:leader="dot" w:pos="9016"/>
            </w:tabs>
            <w:spacing w:line="360" w:lineRule="auto"/>
            <w:rPr>
              <w:noProof/>
            </w:rPr>
          </w:pPr>
          <w:hyperlink w:anchor="_Toc224681816" w:history="1">
            <w:r w:rsidRPr="00F55051">
              <w:rPr>
                <w:rStyle w:val="Hyperlink"/>
                <w:noProof/>
              </w:rPr>
              <w:t>Measuring and Monitoring Stroke</w:t>
            </w:r>
            <w:r>
              <w:rPr>
                <w:noProof/>
                <w:webHidden/>
              </w:rPr>
              <w:tab/>
            </w:r>
            <w:r>
              <w:rPr>
                <w:noProof/>
                <w:webHidden/>
              </w:rPr>
              <w:fldChar w:fldCharType="begin"/>
            </w:r>
            <w:r>
              <w:rPr>
                <w:noProof/>
                <w:webHidden/>
              </w:rPr>
              <w:instrText xml:space="preserve"> PAGEREF _Toc224681816 \h </w:instrText>
            </w:r>
            <w:r>
              <w:rPr>
                <w:noProof/>
                <w:webHidden/>
              </w:rPr>
            </w:r>
            <w:r>
              <w:rPr>
                <w:noProof/>
                <w:webHidden/>
              </w:rPr>
              <w:fldChar w:fldCharType="separate"/>
            </w:r>
            <w:r>
              <w:rPr>
                <w:noProof/>
                <w:webHidden/>
              </w:rPr>
              <w:t>4</w:t>
            </w:r>
            <w:r>
              <w:rPr>
                <w:noProof/>
                <w:webHidden/>
              </w:rPr>
              <w:fldChar w:fldCharType="end"/>
            </w:r>
          </w:hyperlink>
        </w:p>
        <w:p w14:paraId="45E4447B" w14:textId="066768DD" w:rsidR="00082CCA" w:rsidRDefault="00082CCA" w:rsidP="00082CCA">
          <w:pPr>
            <w:pStyle w:val="TOC1"/>
            <w:tabs>
              <w:tab w:val="right" w:leader="dot" w:pos="9016"/>
            </w:tabs>
            <w:spacing w:line="360" w:lineRule="auto"/>
            <w:rPr>
              <w:noProof/>
            </w:rPr>
          </w:pPr>
          <w:hyperlink w:anchor="_Toc224681817" w:history="1">
            <w:r w:rsidRPr="00F55051">
              <w:rPr>
                <w:rStyle w:val="Hyperlink"/>
                <w:noProof/>
              </w:rPr>
              <w:t>Control and Prevention of Stroke</w:t>
            </w:r>
            <w:r>
              <w:rPr>
                <w:noProof/>
                <w:webHidden/>
              </w:rPr>
              <w:tab/>
            </w:r>
            <w:r>
              <w:rPr>
                <w:noProof/>
                <w:webHidden/>
              </w:rPr>
              <w:fldChar w:fldCharType="begin"/>
            </w:r>
            <w:r>
              <w:rPr>
                <w:noProof/>
                <w:webHidden/>
              </w:rPr>
              <w:instrText xml:space="preserve"> PAGEREF _Toc224681817 \h </w:instrText>
            </w:r>
            <w:r>
              <w:rPr>
                <w:noProof/>
                <w:webHidden/>
              </w:rPr>
            </w:r>
            <w:r>
              <w:rPr>
                <w:noProof/>
                <w:webHidden/>
              </w:rPr>
              <w:fldChar w:fldCharType="separate"/>
            </w:r>
            <w:r>
              <w:rPr>
                <w:noProof/>
                <w:webHidden/>
              </w:rPr>
              <w:t>5</w:t>
            </w:r>
            <w:r>
              <w:rPr>
                <w:noProof/>
                <w:webHidden/>
              </w:rPr>
              <w:fldChar w:fldCharType="end"/>
            </w:r>
          </w:hyperlink>
        </w:p>
        <w:p w14:paraId="612407AF" w14:textId="3C079F75" w:rsidR="00082CCA" w:rsidRDefault="00082CCA" w:rsidP="00082CCA">
          <w:pPr>
            <w:pStyle w:val="TOC1"/>
            <w:tabs>
              <w:tab w:val="right" w:leader="dot" w:pos="9016"/>
            </w:tabs>
            <w:spacing w:line="360" w:lineRule="auto"/>
            <w:rPr>
              <w:noProof/>
            </w:rPr>
          </w:pPr>
          <w:hyperlink w:anchor="_Toc224681818" w:history="1">
            <w:r w:rsidRPr="00F55051">
              <w:rPr>
                <w:rStyle w:val="Hyperlink"/>
                <w:noProof/>
              </w:rPr>
              <w:t>Consequences of Stroke for Communities</w:t>
            </w:r>
            <w:r>
              <w:rPr>
                <w:noProof/>
                <w:webHidden/>
              </w:rPr>
              <w:tab/>
            </w:r>
            <w:r>
              <w:rPr>
                <w:noProof/>
                <w:webHidden/>
              </w:rPr>
              <w:fldChar w:fldCharType="begin"/>
            </w:r>
            <w:r>
              <w:rPr>
                <w:noProof/>
                <w:webHidden/>
              </w:rPr>
              <w:instrText xml:space="preserve"> PAGEREF _Toc224681818 \h </w:instrText>
            </w:r>
            <w:r>
              <w:rPr>
                <w:noProof/>
                <w:webHidden/>
              </w:rPr>
            </w:r>
            <w:r>
              <w:rPr>
                <w:noProof/>
                <w:webHidden/>
              </w:rPr>
              <w:fldChar w:fldCharType="separate"/>
            </w:r>
            <w:r>
              <w:rPr>
                <w:noProof/>
                <w:webHidden/>
              </w:rPr>
              <w:t>6</w:t>
            </w:r>
            <w:r>
              <w:rPr>
                <w:noProof/>
                <w:webHidden/>
              </w:rPr>
              <w:fldChar w:fldCharType="end"/>
            </w:r>
          </w:hyperlink>
        </w:p>
        <w:p w14:paraId="3E47BF15" w14:textId="584E3253" w:rsidR="00082CCA" w:rsidRDefault="00082CCA" w:rsidP="00082CCA">
          <w:pPr>
            <w:pStyle w:val="TOC1"/>
            <w:tabs>
              <w:tab w:val="right" w:leader="dot" w:pos="9016"/>
            </w:tabs>
            <w:spacing w:line="360" w:lineRule="auto"/>
            <w:rPr>
              <w:noProof/>
            </w:rPr>
          </w:pPr>
          <w:hyperlink w:anchor="_Toc224681819" w:history="1">
            <w:r w:rsidRPr="00F55051">
              <w:rPr>
                <w:rStyle w:val="Hyperlink"/>
                <w:noProof/>
              </w:rPr>
              <w:t>Health and Social Care Support Services</w:t>
            </w:r>
            <w:r>
              <w:rPr>
                <w:noProof/>
                <w:webHidden/>
              </w:rPr>
              <w:tab/>
            </w:r>
            <w:r>
              <w:rPr>
                <w:noProof/>
                <w:webHidden/>
              </w:rPr>
              <w:fldChar w:fldCharType="begin"/>
            </w:r>
            <w:r>
              <w:rPr>
                <w:noProof/>
                <w:webHidden/>
              </w:rPr>
              <w:instrText xml:space="preserve"> PAGEREF _Toc224681819 \h </w:instrText>
            </w:r>
            <w:r>
              <w:rPr>
                <w:noProof/>
                <w:webHidden/>
              </w:rPr>
            </w:r>
            <w:r>
              <w:rPr>
                <w:noProof/>
                <w:webHidden/>
              </w:rPr>
              <w:fldChar w:fldCharType="separate"/>
            </w:r>
            <w:r>
              <w:rPr>
                <w:noProof/>
                <w:webHidden/>
              </w:rPr>
              <w:t>6</w:t>
            </w:r>
            <w:r>
              <w:rPr>
                <w:noProof/>
                <w:webHidden/>
              </w:rPr>
              <w:fldChar w:fldCharType="end"/>
            </w:r>
          </w:hyperlink>
        </w:p>
        <w:p w14:paraId="617A61CB" w14:textId="144AF4A5" w:rsidR="00082CCA" w:rsidRDefault="00082CCA" w:rsidP="00082CCA">
          <w:pPr>
            <w:pStyle w:val="TOC1"/>
            <w:tabs>
              <w:tab w:val="right" w:leader="dot" w:pos="9016"/>
            </w:tabs>
            <w:spacing w:line="360" w:lineRule="auto"/>
            <w:rPr>
              <w:noProof/>
            </w:rPr>
          </w:pPr>
          <w:hyperlink w:anchor="_Toc224681820" w:history="1">
            <w:r w:rsidRPr="00F55051">
              <w:rPr>
                <w:rStyle w:val="Hyperlink"/>
                <w:noProof/>
              </w:rPr>
              <w:t>Conclusion</w:t>
            </w:r>
            <w:r>
              <w:rPr>
                <w:noProof/>
                <w:webHidden/>
              </w:rPr>
              <w:tab/>
            </w:r>
            <w:r>
              <w:rPr>
                <w:noProof/>
                <w:webHidden/>
              </w:rPr>
              <w:fldChar w:fldCharType="begin"/>
            </w:r>
            <w:r>
              <w:rPr>
                <w:noProof/>
                <w:webHidden/>
              </w:rPr>
              <w:instrText xml:space="preserve"> PAGEREF _Toc224681820 \h </w:instrText>
            </w:r>
            <w:r>
              <w:rPr>
                <w:noProof/>
                <w:webHidden/>
              </w:rPr>
            </w:r>
            <w:r>
              <w:rPr>
                <w:noProof/>
                <w:webHidden/>
              </w:rPr>
              <w:fldChar w:fldCharType="separate"/>
            </w:r>
            <w:r>
              <w:rPr>
                <w:noProof/>
                <w:webHidden/>
              </w:rPr>
              <w:t>7</w:t>
            </w:r>
            <w:r>
              <w:rPr>
                <w:noProof/>
                <w:webHidden/>
              </w:rPr>
              <w:fldChar w:fldCharType="end"/>
            </w:r>
          </w:hyperlink>
        </w:p>
        <w:p w14:paraId="2F06886E" w14:textId="57961F65" w:rsidR="00082CCA" w:rsidRDefault="00082CCA" w:rsidP="00082CCA">
          <w:pPr>
            <w:pStyle w:val="TOC1"/>
            <w:tabs>
              <w:tab w:val="right" w:leader="dot" w:pos="9016"/>
            </w:tabs>
            <w:spacing w:line="360" w:lineRule="auto"/>
            <w:rPr>
              <w:noProof/>
            </w:rPr>
          </w:pPr>
          <w:hyperlink w:anchor="_Toc224681821" w:history="1">
            <w:r w:rsidRPr="00F55051">
              <w:rPr>
                <w:rStyle w:val="Hyperlink"/>
                <w:noProof/>
                <w:lang w:val="nl-NL"/>
              </w:rPr>
              <w:t>Refrence List</w:t>
            </w:r>
            <w:r>
              <w:rPr>
                <w:noProof/>
                <w:webHidden/>
              </w:rPr>
              <w:tab/>
            </w:r>
            <w:r>
              <w:rPr>
                <w:noProof/>
                <w:webHidden/>
              </w:rPr>
              <w:fldChar w:fldCharType="begin"/>
            </w:r>
            <w:r>
              <w:rPr>
                <w:noProof/>
                <w:webHidden/>
              </w:rPr>
              <w:instrText xml:space="preserve"> PAGEREF _Toc224681821 \h </w:instrText>
            </w:r>
            <w:r>
              <w:rPr>
                <w:noProof/>
                <w:webHidden/>
              </w:rPr>
            </w:r>
            <w:r>
              <w:rPr>
                <w:noProof/>
                <w:webHidden/>
              </w:rPr>
              <w:fldChar w:fldCharType="separate"/>
            </w:r>
            <w:r>
              <w:rPr>
                <w:noProof/>
                <w:webHidden/>
              </w:rPr>
              <w:t>8</w:t>
            </w:r>
            <w:r>
              <w:rPr>
                <w:noProof/>
                <w:webHidden/>
              </w:rPr>
              <w:fldChar w:fldCharType="end"/>
            </w:r>
          </w:hyperlink>
        </w:p>
        <w:p w14:paraId="0C68EADD" w14:textId="353F4800" w:rsidR="00082CCA" w:rsidRDefault="00082CCA" w:rsidP="00082CCA">
          <w:pPr>
            <w:spacing w:line="360" w:lineRule="auto"/>
          </w:pPr>
          <w:r>
            <w:rPr>
              <w:b/>
              <w:bCs/>
              <w:noProof/>
            </w:rPr>
            <w:fldChar w:fldCharType="end"/>
          </w:r>
        </w:p>
      </w:sdtContent>
    </w:sdt>
    <w:p w14:paraId="6159DB12" w14:textId="77777777" w:rsidR="00082CCA" w:rsidRDefault="00082CCA">
      <w:pPr>
        <w:rPr>
          <w:rFonts w:ascii="Arial#" w:hAnsi="Arial#"/>
        </w:rPr>
      </w:pPr>
      <w:r>
        <w:rPr>
          <w:rFonts w:ascii="Arial#" w:hAnsi="Arial#"/>
        </w:rPr>
        <w:br w:type="page"/>
      </w:r>
    </w:p>
    <w:p w14:paraId="72CD0A94" w14:textId="1ED80C3A" w:rsidR="00994EDA" w:rsidRPr="007C73B2" w:rsidRDefault="00994EDA" w:rsidP="00AE164C">
      <w:pPr>
        <w:spacing w:line="360" w:lineRule="auto"/>
        <w:jc w:val="center"/>
        <w:rPr>
          <w:rFonts w:ascii="Arial#" w:hAnsi="Arial#"/>
          <w:sz w:val="26"/>
          <w:szCs w:val="26"/>
        </w:rPr>
      </w:pPr>
      <w:r w:rsidRPr="007C73B2">
        <w:rPr>
          <w:rFonts w:ascii="Arial#" w:hAnsi="Arial#"/>
          <w:sz w:val="26"/>
          <w:szCs w:val="26"/>
        </w:rPr>
        <w:lastRenderedPageBreak/>
        <w:t>Stroke as a Public Health Issue</w:t>
      </w:r>
    </w:p>
    <w:p w14:paraId="3F1BD1D7" w14:textId="2A343060" w:rsidR="00994EDA" w:rsidRPr="00994EDA" w:rsidRDefault="00994EDA" w:rsidP="00994EDA">
      <w:pPr>
        <w:pStyle w:val="Heading1"/>
      </w:pPr>
      <w:bookmarkStart w:id="0" w:name="_Toc224681812"/>
      <w:r w:rsidRPr="00994EDA">
        <w:t>Introduction</w:t>
      </w:r>
      <w:bookmarkEnd w:id="0"/>
    </w:p>
    <w:p w14:paraId="294E0B89" w14:textId="77777777" w:rsidR="00994EDA" w:rsidRPr="00994EDA" w:rsidRDefault="00994EDA" w:rsidP="00994EDA">
      <w:pPr>
        <w:spacing w:line="360" w:lineRule="auto"/>
        <w:jc w:val="both"/>
        <w:rPr>
          <w:rFonts w:ascii="Arial#" w:hAnsi="Arial#"/>
        </w:rPr>
      </w:pPr>
      <w:r w:rsidRPr="00994EDA">
        <w:rPr>
          <w:rFonts w:ascii="Arial#" w:hAnsi="Arial#"/>
        </w:rPr>
        <w:t xml:space="preserve">Public health focuses on improving the health and wellbeing of populations by preventing disease, prolonging life, and promoting healthy lifestyles (WHO, 2023). The concept of public health involves understanding diseases that affect communities and identifying strategies to prevent and control them. According to the World Health Organization, health is defined as a state of complete physical, mental, and social wellbeing rather than simply the absence of disease (WHO, 1948). </w:t>
      </w:r>
    </w:p>
    <w:p w14:paraId="321D45DC" w14:textId="77777777" w:rsidR="00994EDA" w:rsidRPr="00994EDA" w:rsidRDefault="00994EDA" w:rsidP="00994EDA">
      <w:pPr>
        <w:spacing w:line="360" w:lineRule="auto"/>
        <w:jc w:val="both"/>
        <w:rPr>
          <w:rFonts w:ascii="Arial#" w:hAnsi="Arial#"/>
        </w:rPr>
      </w:pPr>
      <w:r w:rsidRPr="00994EDA">
        <w:rPr>
          <w:rFonts w:ascii="Arial#" w:hAnsi="Arial#"/>
        </w:rPr>
        <w:t>One major public health issue worldwide is stroke. Stroke occurs when the blood supply to part of the brain is interrupted or reduced, preventing brain tissue from receiving oxygen and nutrients. This can lead to brain damage, disability, or death if not treated quickly (NHS, 2024). Stroke is a leading cause of death and long-term disability globally, making it an important concern for public health professionals.</w:t>
      </w:r>
    </w:p>
    <w:p w14:paraId="280DE084" w14:textId="77777777" w:rsidR="00994EDA" w:rsidRPr="00994EDA" w:rsidRDefault="00994EDA" w:rsidP="00994EDA">
      <w:pPr>
        <w:spacing w:line="360" w:lineRule="auto"/>
        <w:jc w:val="both"/>
        <w:rPr>
          <w:rFonts w:ascii="Arial#" w:hAnsi="Arial#"/>
        </w:rPr>
      </w:pPr>
      <w:r w:rsidRPr="00994EDA">
        <w:rPr>
          <w:rFonts w:ascii="Arial#" w:hAnsi="Arial#"/>
        </w:rPr>
        <w:t>This report will define stroke, explain its signs and symptoms, and examine statistics that demonstrate its impact worldwide and in the UK. It will also discuss how stroke is measured, monitored, and controlled, the consequences for communities, and the health and social care support services required for individuals affected by this condition.</w:t>
      </w:r>
    </w:p>
    <w:p w14:paraId="1F629B54" w14:textId="77777777" w:rsidR="00994EDA" w:rsidRPr="00994EDA" w:rsidRDefault="00994EDA" w:rsidP="00994EDA">
      <w:pPr>
        <w:pStyle w:val="Heading1"/>
      </w:pPr>
      <w:bookmarkStart w:id="1" w:name="_Toc224681813"/>
      <w:r w:rsidRPr="00994EDA">
        <w:t>Definition of Stroke</w:t>
      </w:r>
      <w:bookmarkEnd w:id="1"/>
    </w:p>
    <w:p w14:paraId="24EDA7D4" w14:textId="77777777" w:rsidR="00994EDA" w:rsidRPr="00994EDA" w:rsidRDefault="00994EDA" w:rsidP="00994EDA">
      <w:pPr>
        <w:spacing w:line="360" w:lineRule="auto"/>
        <w:jc w:val="both"/>
        <w:rPr>
          <w:rFonts w:ascii="Arial#" w:hAnsi="Arial#"/>
        </w:rPr>
      </w:pPr>
      <w:r w:rsidRPr="00994EDA">
        <w:rPr>
          <w:rFonts w:ascii="Arial#" w:hAnsi="Arial#"/>
        </w:rPr>
        <w:t>Stroke is a medical condition that occurs when the blood supply to the brain is interrupted or reduced, which prevents brain cells from receiving oxygen and nutrients. Within minutes, brain cells begin to die, which can cause permanent damage to the brain (Johnson et al., 2021).</w:t>
      </w:r>
    </w:p>
    <w:p w14:paraId="4C4C4057" w14:textId="2FDB2415" w:rsidR="00994EDA" w:rsidRDefault="00994EDA" w:rsidP="00994EDA">
      <w:pPr>
        <w:spacing w:line="360" w:lineRule="auto"/>
        <w:jc w:val="both"/>
        <w:rPr>
          <w:rFonts w:ascii="Arial#" w:hAnsi="Arial#"/>
        </w:rPr>
      </w:pPr>
      <w:r w:rsidRPr="00994EDA">
        <w:rPr>
          <w:rFonts w:ascii="Arial#" w:hAnsi="Arial#"/>
        </w:rPr>
        <w:t xml:space="preserve">There are two main types of </w:t>
      </w:r>
      <w:r w:rsidR="003248E8" w:rsidRPr="00994EDA">
        <w:rPr>
          <w:rFonts w:ascii="Arial#" w:hAnsi="Arial#"/>
        </w:rPr>
        <w:t>strokes</w:t>
      </w:r>
      <w:r w:rsidRPr="00994EDA">
        <w:rPr>
          <w:rFonts w:ascii="Arial#" w:hAnsi="Arial#"/>
        </w:rPr>
        <w:t>. The first type is ischaemic stroke, which occurs when a blood clot blocks or narrows an artery leading to the brain. The second type is haemorrhagic stroke, which occurs when a blood vessel in the brain bursts and causes bleeding in the brain (NHS, 2024).</w:t>
      </w:r>
    </w:p>
    <w:p w14:paraId="494D5567" w14:textId="77777777" w:rsidR="007132D7" w:rsidRDefault="007132D7" w:rsidP="007132D7">
      <w:pPr>
        <w:keepNext/>
        <w:spacing w:line="360" w:lineRule="auto"/>
        <w:jc w:val="both"/>
      </w:pPr>
      <w:r>
        <w:rPr>
          <w:noProof/>
        </w:rPr>
        <w:lastRenderedPageBreak/>
        <w:drawing>
          <wp:inline distT="0" distB="0" distL="0" distR="0" wp14:anchorId="0FBF0EF1" wp14:editId="1FD94D9A">
            <wp:extent cx="5731510" cy="3244850"/>
            <wp:effectExtent l="0" t="0" r="2540" b="0"/>
            <wp:docPr id="1487373151" name="Picture 6" descr="The image depicts a human brain with blood vessels, highlighting conditions such as anoxia, hemorrhage, thrombus, rupture, blood vessel issues, ischemia, and stro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373151" name="Picture 6" descr="The image depicts a human brain with blood vessels, highlighting conditions such as anoxia, hemorrhage, thrombus, rupture, blood vessel issues, ischemia, and strok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44850"/>
                    </a:xfrm>
                    <a:prstGeom prst="rect">
                      <a:avLst/>
                    </a:prstGeom>
                    <a:noFill/>
                    <a:ln>
                      <a:noFill/>
                    </a:ln>
                  </pic:spPr>
                </pic:pic>
              </a:graphicData>
            </a:graphic>
          </wp:inline>
        </w:drawing>
      </w:r>
    </w:p>
    <w:p w14:paraId="5D1CF689" w14:textId="69FE604D" w:rsidR="007132D7" w:rsidRPr="007132D7" w:rsidRDefault="007132D7" w:rsidP="007132D7">
      <w:pPr>
        <w:pStyle w:val="Caption"/>
        <w:jc w:val="both"/>
        <w:rPr>
          <w:rFonts w:ascii="Arial#" w:hAnsi="Arial#"/>
          <w:sz w:val="22"/>
          <w:szCs w:val="22"/>
        </w:rPr>
      </w:pPr>
      <w:r w:rsidRPr="007132D7">
        <w:rPr>
          <w:sz w:val="22"/>
          <w:szCs w:val="22"/>
        </w:rPr>
        <w:t xml:space="preserve">Figure </w:t>
      </w:r>
      <w:r w:rsidRPr="007132D7">
        <w:rPr>
          <w:sz w:val="22"/>
          <w:szCs w:val="22"/>
        </w:rPr>
        <w:fldChar w:fldCharType="begin"/>
      </w:r>
      <w:r w:rsidRPr="007132D7">
        <w:rPr>
          <w:sz w:val="22"/>
          <w:szCs w:val="22"/>
        </w:rPr>
        <w:instrText xml:space="preserve"> SEQ Figure \* ARABIC </w:instrText>
      </w:r>
      <w:r w:rsidRPr="007132D7">
        <w:rPr>
          <w:sz w:val="22"/>
          <w:szCs w:val="22"/>
        </w:rPr>
        <w:fldChar w:fldCharType="separate"/>
      </w:r>
      <w:r w:rsidRPr="007132D7">
        <w:rPr>
          <w:noProof/>
          <w:sz w:val="22"/>
          <w:szCs w:val="22"/>
        </w:rPr>
        <w:t>1</w:t>
      </w:r>
      <w:r w:rsidRPr="007132D7">
        <w:rPr>
          <w:sz w:val="22"/>
          <w:szCs w:val="22"/>
        </w:rPr>
        <w:fldChar w:fldCharType="end"/>
      </w:r>
      <w:r w:rsidRPr="007132D7">
        <w:rPr>
          <w:sz w:val="22"/>
          <w:szCs w:val="22"/>
        </w:rPr>
        <w:t xml:space="preserve">:Types of </w:t>
      </w:r>
      <w:proofErr w:type="gramStart"/>
      <w:r w:rsidRPr="007132D7">
        <w:rPr>
          <w:sz w:val="22"/>
          <w:szCs w:val="22"/>
        </w:rPr>
        <w:t>stroke</w:t>
      </w:r>
      <w:proofErr w:type="gramEnd"/>
      <w:r w:rsidRPr="007132D7">
        <w:rPr>
          <w:sz w:val="22"/>
          <w:szCs w:val="22"/>
        </w:rPr>
        <w:t xml:space="preserve"> showing ischaemic and haemorrhagic stroke (Sunkara, 2024).</w:t>
      </w:r>
    </w:p>
    <w:p w14:paraId="010D675E" w14:textId="77777777" w:rsidR="004D30A6" w:rsidRDefault="00994EDA" w:rsidP="00994EDA">
      <w:pPr>
        <w:spacing w:line="360" w:lineRule="auto"/>
        <w:jc w:val="both"/>
        <w:rPr>
          <w:rFonts w:ascii="Arial#" w:hAnsi="Arial#"/>
        </w:rPr>
      </w:pPr>
      <w:r w:rsidRPr="00994EDA">
        <w:rPr>
          <w:rFonts w:ascii="Arial#" w:hAnsi="Arial#"/>
        </w:rPr>
        <w:t xml:space="preserve">Stroke is strongly linked with several risk factors such as high blood pressure, smoking, obesity, poor diet, lack of physical activity, and excessive alcohol consumption (Feigin et al., 2022). </w:t>
      </w:r>
    </w:p>
    <w:p w14:paraId="29906D42" w14:textId="25A826B4" w:rsidR="004D30A6" w:rsidRPr="004D30A6" w:rsidRDefault="004D30A6" w:rsidP="004D30A6">
      <w:pPr>
        <w:pStyle w:val="Caption"/>
        <w:keepNext/>
        <w:rPr>
          <w:sz w:val="24"/>
          <w:szCs w:val="24"/>
        </w:rPr>
      </w:pPr>
      <w:r w:rsidRPr="004D30A6">
        <w:rPr>
          <w:sz w:val="24"/>
          <w:szCs w:val="24"/>
        </w:rPr>
        <w:t xml:space="preserve">Table </w:t>
      </w:r>
      <w:r w:rsidRPr="004D30A6">
        <w:rPr>
          <w:sz w:val="24"/>
          <w:szCs w:val="24"/>
        </w:rPr>
        <w:fldChar w:fldCharType="begin"/>
      </w:r>
      <w:r w:rsidRPr="004D30A6">
        <w:rPr>
          <w:sz w:val="24"/>
          <w:szCs w:val="24"/>
        </w:rPr>
        <w:instrText xml:space="preserve"> SEQ Table \* ARABIC </w:instrText>
      </w:r>
      <w:r w:rsidRPr="004D30A6">
        <w:rPr>
          <w:sz w:val="24"/>
          <w:szCs w:val="24"/>
        </w:rPr>
        <w:fldChar w:fldCharType="separate"/>
      </w:r>
      <w:r w:rsidRPr="004D30A6">
        <w:rPr>
          <w:noProof/>
          <w:sz w:val="24"/>
          <w:szCs w:val="24"/>
        </w:rPr>
        <w:t>1</w:t>
      </w:r>
      <w:r w:rsidRPr="004D30A6">
        <w:rPr>
          <w:sz w:val="24"/>
          <w:szCs w:val="24"/>
        </w:rPr>
        <w:fldChar w:fldCharType="end"/>
      </w:r>
      <w:r w:rsidRPr="004D30A6">
        <w:rPr>
          <w:sz w:val="24"/>
          <w:szCs w:val="24"/>
        </w:rPr>
        <w:t>:Major risk factors associated with stroke (Feigin et al., 2022).</w:t>
      </w:r>
    </w:p>
    <w:tbl>
      <w:tblPr>
        <w:tblStyle w:val="GridTable4-Accent6"/>
        <w:tblpPr w:leftFromText="180" w:rightFromText="180" w:vertAnchor="text" w:horzAnchor="margin" w:tblpY="148"/>
        <w:tblW w:w="0" w:type="auto"/>
        <w:tblLook w:val="04A0" w:firstRow="1" w:lastRow="0" w:firstColumn="1" w:lastColumn="0" w:noHBand="0" w:noVBand="1"/>
      </w:tblPr>
      <w:tblGrid>
        <w:gridCol w:w="2550"/>
        <w:gridCol w:w="5472"/>
      </w:tblGrid>
      <w:tr w:rsidR="004D30A6" w:rsidRPr="004D30A6" w14:paraId="3E9F58A4" w14:textId="77777777" w:rsidTr="004D30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C5D116" w14:textId="77777777" w:rsidR="004D30A6" w:rsidRPr="004D30A6" w:rsidRDefault="004D30A6" w:rsidP="004D30A6">
            <w:pPr>
              <w:spacing w:after="160" w:line="360" w:lineRule="auto"/>
              <w:jc w:val="both"/>
              <w:rPr>
                <w:rFonts w:ascii="Arial#" w:hAnsi="Arial#"/>
              </w:rPr>
            </w:pPr>
            <w:r w:rsidRPr="004D30A6">
              <w:rPr>
                <w:rFonts w:ascii="Arial#" w:hAnsi="Arial#"/>
              </w:rPr>
              <w:t>Risk Factor</w:t>
            </w:r>
          </w:p>
        </w:tc>
        <w:tc>
          <w:tcPr>
            <w:tcW w:w="0" w:type="auto"/>
            <w:hideMark/>
          </w:tcPr>
          <w:p w14:paraId="18F308A5" w14:textId="77777777" w:rsidR="004D30A6" w:rsidRPr="004D30A6" w:rsidRDefault="004D30A6" w:rsidP="004D30A6">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4D30A6">
              <w:rPr>
                <w:rFonts w:ascii="Arial#" w:hAnsi="Arial#"/>
              </w:rPr>
              <w:t>How it increases stroke risk</w:t>
            </w:r>
          </w:p>
        </w:tc>
      </w:tr>
      <w:tr w:rsidR="004D30A6" w:rsidRPr="004D30A6" w14:paraId="0307F76A" w14:textId="77777777" w:rsidTr="004D3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1855FC" w14:textId="77777777" w:rsidR="004D30A6" w:rsidRPr="004D30A6" w:rsidRDefault="004D30A6" w:rsidP="004D30A6">
            <w:pPr>
              <w:spacing w:after="160" w:line="360" w:lineRule="auto"/>
              <w:jc w:val="both"/>
              <w:rPr>
                <w:rFonts w:ascii="Arial#" w:hAnsi="Arial#"/>
              </w:rPr>
            </w:pPr>
            <w:r w:rsidRPr="004D30A6">
              <w:rPr>
                <w:rFonts w:ascii="Arial#" w:hAnsi="Arial#"/>
              </w:rPr>
              <w:t>High blood pressure</w:t>
            </w:r>
          </w:p>
        </w:tc>
        <w:tc>
          <w:tcPr>
            <w:tcW w:w="0" w:type="auto"/>
            <w:hideMark/>
          </w:tcPr>
          <w:p w14:paraId="7AA7662E" w14:textId="37DB15AD" w:rsidR="004D30A6" w:rsidRPr="004D30A6" w:rsidRDefault="004D30A6" w:rsidP="004D30A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4D30A6">
              <w:rPr>
                <w:rFonts w:ascii="Arial#" w:hAnsi="Arial#"/>
              </w:rPr>
              <w:t xml:space="preserve">Damages blood vessels and </w:t>
            </w:r>
            <w:r w:rsidRPr="004D30A6">
              <w:rPr>
                <w:rFonts w:ascii="Arial#" w:hAnsi="Arial#"/>
              </w:rPr>
              <w:t>increase</w:t>
            </w:r>
            <w:r w:rsidRPr="004D30A6">
              <w:rPr>
                <w:rFonts w:ascii="Arial#" w:hAnsi="Arial#"/>
              </w:rPr>
              <w:t xml:space="preserve"> risk of clots</w:t>
            </w:r>
          </w:p>
        </w:tc>
      </w:tr>
      <w:tr w:rsidR="004D30A6" w:rsidRPr="004D30A6" w14:paraId="4E4DA9C6" w14:textId="77777777" w:rsidTr="004D30A6">
        <w:tc>
          <w:tcPr>
            <w:cnfStyle w:val="001000000000" w:firstRow="0" w:lastRow="0" w:firstColumn="1" w:lastColumn="0" w:oddVBand="0" w:evenVBand="0" w:oddHBand="0" w:evenHBand="0" w:firstRowFirstColumn="0" w:firstRowLastColumn="0" w:lastRowFirstColumn="0" w:lastRowLastColumn="0"/>
            <w:tcW w:w="0" w:type="auto"/>
            <w:hideMark/>
          </w:tcPr>
          <w:p w14:paraId="63AB5BEC" w14:textId="77777777" w:rsidR="004D30A6" w:rsidRPr="004D30A6" w:rsidRDefault="004D30A6" w:rsidP="004D30A6">
            <w:pPr>
              <w:spacing w:after="160" w:line="360" w:lineRule="auto"/>
              <w:jc w:val="both"/>
              <w:rPr>
                <w:rFonts w:ascii="Arial#" w:hAnsi="Arial#"/>
              </w:rPr>
            </w:pPr>
            <w:r w:rsidRPr="004D30A6">
              <w:rPr>
                <w:rFonts w:ascii="Arial#" w:hAnsi="Arial#"/>
              </w:rPr>
              <w:t>Smoking</w:t>
            </w:r>
          </w:p>
        </w:tc>
        <w:tc>
          <w:tcPr>
            <w:tcW w:w="0" w:type="auto"/>
            <w:hideMark/>
          </w:tcPr>
          <w:p w14:paraId="3FF25257" w14:textId="77777777" w:rsidR="004D30A6" w:rsidRPr="004D30A6" w:rsidRDefault="004D30A6" w:rsidP="004D30A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4D30A6">
              <w:rPr>
                <w:rFonts w:ascii="Arial#" w:hAnsi="Arial#"/>
              </w:rPr>
              <w:t>Reduces oxygen in blood and damages arteries</w:t>
            </w:r>
          </w:p>
        </w:tc>
      </w:tr>
      <w:tr w:rsidR="004D30A6" w:rsidRPr="004D30A6" w14:paraId="388D54E4" w14:textId="77777777" w:rsidTr="004D3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76E66D" w14:textId="77777777" w:rsidR="004D30A6" w:rsidRPr="004D30A6" w:rsidRDefault="004D30A6" w:rsidP="004D30A6">
            <w:pPr>
              <w:spacing w:after="160" w:line="360" w:lineRule="auto"/>
              <w:jc w:val="both"/>
              <w:rPr>
                <w:rFonts w:ascii="Arial#" w:hAnsi="Arial#"/>
              </w:rPr>
            </w:pPr>
            <w:r w:rsidRPr="004D30A6">
              <w:rPr>
                <w:rFonts w:ascii="Arial#" w:hAnsi="Arial#"/>
              </w:rPr>
              <w:t>Obesity</w:t>
            </w:r>
          </w:p>
        </w:tc>
        <w:tc>
          <w:tcPr>
            <w:tcW w:w="0" w:type="auto"/>
            <w:hideMark/>
          </w:tcPr>
          <w:p w14:paraId="3072A0BE" w14:textId="77777777" w:rsidR="004D30A6" w:rsidRPr="004D30A6" w:rsidRDefault="004D30A6" w:rsidP="004D30A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4D30A6">
              <w:rPr>
                <w:rFonts w:ascii="Arial#" w:hAnsi="Arial#"/>
              </w:rPr>
              <w:t>Linked with high cholesterol and diabetes</w:t>
            </w:r>
          </w:p>
        </w:tc>
      </w:tr>
      <w:tr w:rsidR="004D30A6" w:rsidRPr="004D30A6" w14:paraId="5396D0CF" w14:textId="77777777" w:rsidTr="004D30A6">
        <w:tc>
          <w:tcPr>
            <w:cnfStyle w:val="001000000000" w:firstRow="0" w:lastRow="0" w:firstColumn="1" w:lastColumn="0" w:oddVBand="0" w:evenVBand="0" w:oddHBand="0" w:evenHBand="0" w:firstRowFirstColumn="0" w:firstRowLastColumn="0" w:lastRowFirstColumn="0" w:lastRowLastColumn="0"/>
            <w:tcW w:w="0" w:type="auto"/>
            <w:hideMark/>
          </w:tcPr>
          <w:p w14:paraId="20FE8DB1" w14:textId="77777777" w:rsidR="004D30A6" w:rsidRPr="004D30A6" w:rsidRDefault="004D30A6" w:rsidP="004D30A6">
            <w:pPr>
              <w:spacing w:after="160" w:line="360" w:lineRule="auto"/>
              <w:jc w:val="both"/>
              <w:rPr>
                <w:rFonts w:ascii="Arial#" w:hAnsi="Arial#"/>
              </w:rPr>
            </w:pPr>
            <w:r w:rsidRPr="004D30A6">
              <w:rPr>
                <w:rFonts w:ascii="Arial#" w:hAnsi="Arial#"/>
              </w:rPr>
              <w:t>Physical inactivity</w:t>
            </w:r>
          </w:p>
        </w:tc>
        <w:tc>
          <w:tcPr>
            <w:tcW w:w="0" w:type="auto"/>
            <w:hideMark/>
          </w:tcPr>
          <w:p w14:paraId="608E7120" w14:textId="77777777" w:rsidR="004D30A6" w:rsidRPr="004D30A6" w:rsidRDefault="004D30A6" w:rsidP="004D30A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4D30A6">
              <w:rPr>
                <w:rFonts w:ascii="Arial#" w:hAnsi="Arial#"/>
              </w:rPr>
              <w:t>Increases cardiovascular disease risk</w:t>
            </w:r>
          </w:p>
        </w:tc>
      </w:tr>
    </w:tbl>
    <w:p w14:paraId="27FEC287" w14:textId="4BCC43C8" w:rsidR="004D30A6" w:rsidRPr="004D30A6" w:rsidRDefault="004D30A6" w:rsidP="004D30A6">
      <w:pPr>
        <w:spacing w:line="360" w:lineRule="auto"/>
        <w:jc w:val="both"/>
        <w:rPr>
          <w:rFonts w:ascii="Arial#" w:hAnsi="Arial#"/>
        </w:rPr>
      </w:pPr>
    </w:p>
    <w:p w14:paraId="28170D07" w14:textId="77777777" w:rsidR="004D30A6" w:rsidRDefault="004D30A6" w:rsidP="00994EDA">
      <w:pPr>
        <w:spacing w:line="360" w:lineRule="auto"/>
        <w:jc w:val="both"/>
        <w:rPr>
          <w:rFonts w:ascii="Arial#" w:hAnsi="Arial#"/>
        </w:rPr>
      </w:pPr>
    </w:p>
    <w:p w14:paraId="2EFE9B4B" w14:textId="77777777" w:rsidR="004D30A6" w:rsidRDefault="004D30A6" w:rsidP="00994EDA">
      <w:pPr>
        <w:spacing w:line="360" w:lineRule="auto"/>
        <w:jc w:val="both"/>
        <w:rPr>
          <w:rFonts w:ascii="Arial#" w:hAnsi="Arial#"/>
        </w:rPr>
      </w:pPr>
    </w:p>
    <w:p w14:paraId="0A32246D" w14:textId="77777777" w:rsidR="004D30A6" w:rsidRDefault="004D30A6" w:rsidP="00994EDA">
      <w:pPr>
        <w:spacing w:line="360" w:lineRule="auto"/>
        <w:jc w:val="both"/>
        <w:rPr>
          <w:rFonts w:ascii="Arial#" w:hAnsi="Arial#"/>
        </w:rPr>
      </w:pPr>
    </w:p>
    <w:p w14:paraId="25C1B521" w14:textId="77777777" w:rsidR="004D30A6" w:rsidRDefault="004D30A6" w:rsidP="00994EDA">
      <w:pPr>
        <w:spacing w:line="360" w:lineRule="auto"/>
        <w:jc w:val="both"/>
        <w:rPr>
          <w:rFonts w:ascii="Arial#" w:hAnsi="Arial#"/>
        </w:rPr>
      </w:pPr>
    </w:p>
    <w:p w14:paraId="4355E28A" w14:textId="77777777" w:rsidR="004D30A6" w:rsidRDefault="004D30A6" w:rsidP="00994EDA">
      <w:pPr>
        <w:spacing w:line="360" w:lineRule="auto"/>
        <w:jc w:val="both"/>
        <w:rPr>
          <w:rFonts w:ascii="Arial#" w:hAnsi="Arial#"/>
        </w:rPr>
      </w:pPr>
    </w:p>
    <w:p w14:paraId="244D18A8" w14:textId="134E711B" w:rsidR="00994EDA" w:rsidRPr="00994EDA" w:rsidRDefault="00994EDA" w:rsidP="00994EDA">
      <w:pPr>
        <w:spacing w:line="360" w:lineRule="auto"/>
        <w:jc w:val="both"/>
        <w:rPr>
          <w:rFonts w:ascii="Arial#" w:hAnsi="Arial#"/>
        </w:rPr>
      </w:pPr>
      <w:r w:rsidRPr="00994EDA">
        <w:rPr>
          <w:rFonts w:ascii="Arial#" w:hAnsi="Arial#"/>
        </w:rPr>
        <w:t>These risk factors are closely connected with the wider determinants of health, such as lifestyle, environment, and access to healthcare services.</w:t>
      </w:r>
    </w:p>
    <w:p w14:paraId="3CB7B0B6" w14:textId="77777777" w:rsidR="00994EDA" w:rsidRPr="00994EDA" w:rsidRDefault="00994EDA" w:rsidP="00994EDA">
      <w:pPr>
        <w:spacing w:line="360" w:lineRule="auto"/>
        <w:jc w:val="both"/>
        <w:rPr>
          <w:rFonts w:ascii="Arial#" w:hAnsi="Arial#"/>
        </w:rPr>
      </w:pPr>
      <w:r w:rsidRPr="00994EDA">
        <w:rPr>
          <w:rFonts w:ascii="Arial#" w:hAnsi="Arial#"/>
        </w:rPr>
        <w:t xml:space="preserve">Public health research shows that many diseases are influenced by determinants such as genetics, behaviour, social environment, and healthcare services. These determinants can increase or decrease the risk of illness in individuals and communities. </w:t>
      </w:r>
    </w:p>
    <w:p w14:paraId="6E02FB20" w14:textId="77777777" w:rsidR="00994EDA" w:rsidRPr="00994EDA" w:rsidRDefault="00994EDA" w:rsidP="00994EDA">
      <w:pPr>
        <w:spacing w:line="360" w:lineRule="auto"/>
        <w:jc w:val="both"/>
        <w:rPr>
          <w:rFonts w:ascii="Arial#" w:hAnsi="Arial#"/>
        </w:rPr>
      </w:pPr>
      <w:r w:rsidRPr="00994EDA">
        <w:rPr>
          <w:rFonts w:ascii="Arial#" w:hAnsi="Arial#"/>
        </w:rPr>
        <w:lastRenderedPageBreak/>
        <w:t>Understanding these determinants is important for preventing diseases like stroke and improving health outcomes.</w:t>
      </w:r>
    </w:p>
    <w:p w14:paraId="6957F7A1" w14:textId="77777777" w:rsidR="00994EDA" w:rsidRPr="00994EDA" w:rsidRDefault="00994EDA" w:rsidP="00994EDA">
      <w:pPr>
        <w:pStyle w:val="Heading1"/>
      </w:pPr>
      <w:bookmarkStart w:id="2" w:name="_Toc224681814"/>
      <w:r w:rsidRPr="00994EDA">
        <w:t>Signs and Symptoms of Stroke</w:t>
      </w:r>
      <w:bookmarkEnd w:id="2"/>
    </w:p>
    <w:p w14:paraId="6EC3DB04" w14:textId="77777777" w:rsidR="00994EDA" w:rsidRPr="00994EDA" w:rsidRDefault="00994EDA" w:rsidP="00994EDA">
      <w:pPr>
        <w:spacing w:line="360" w:lineRule="auto"/>
        <w:jc w:val="both"/>
        <w:rPr>
          <w:rFonts w:ascii="Arial#" w:hAnsi="Arial#"/>
        </w:rPr>
      </w:pPr>
      <w:r w:rsidRPr="00994EDA">
        <w:rPr>
          <w:rFonts w:ascii="Arial#" w:hAnsi="Arial#"/>
        </w:rPr>
        <w:t>The signs and symptoms of stroke usually appear suddenly and require urgent medical attention. One of the most common ways to recognise stroke symptoms is through the FAST test, which stands for Face, Arms, Speech, and Time (NHS, 2024).</w:t>
      </w:r>
    </w:p>
    <w:p w14:paraId="6AB60822" w14:textId="77777777" w:rsidR="00994EDA" w:rsidRPr="00994EDA" w:rsidRDefault="00994EDA" w:rsidP="00994EDA">
      <w:pPr>
        <w:spacing w:line="360" w:lineRule="auto"/>
        <w:jc w:val="both"/>
        <w:rPr>
          <w:rFonts w:ascii="Arial#" w:hAnsi="Arial#"/>
        </w:rPr>
      </w:pPr>
      <w:r w:rsidRPr="00994EDA">
        <w:rPr>
          <w:rFonts w:ascii="Arial#" w:hAnsi="Arial#"/>
        </w:rPr>
        <w:t>The main symptoms include:</w:t>
      </w:r>
    </w:p>
    <w:p w14:paraId="6462FEE7" w14:textId="77777777" w:rsidR="00994EDA" w:rsidRPr="00994EDA" w:rsidRDefault="00994EDA" w:rsidP="00994EDA">
      <w:pPr>
        <w:numPr>
          <w:ilvl w:val="0"/>
          <w:numId w:val="1"/>
        </w:numPr>
        <w:spacing w:line="360" w:lineRule="auto"/>
        <w:jc w:val="both"/>
        <w:rPr>
          <w:rFonts w:ascii="Arial#" w:hAnsi="Arial#"/>
        </w:rPr>
      </w:pPr>
      <w:r w:rsidRPr="00994EDA">
        <w:rPr>
          <w:rFonts w:ascii="Arial#" w:hAnsi="Arial#"/>
        </w:rPr>
        <w:t>Sudden weakness or numbness on one side of the body</w:t>
      </w:r>
    </w:p>
    <w:p w14:paraId="44D9DC1A" w14:textId="77777777" w:rsidR="00994EDA" w:rsidRPr="00994EDA" w:rsidRDefault="00994EDA" w:rsidP="00994EDA">
      <w:pPr>
        <w:numPr>
          <w:ilvl w:val="0"/>
          <w:numId w:val="1"/>
        </w:numPr>
        <w:spacing w:line="360" w:lineRule="auto"/>
        <w:jc w:val="both"/>
        <w:rPr>
          <w:rFonts w:ascii="Arial#" w:hAnsi="Arial#"/>
        </w:rPr>
      </w:pPr>
      <w:r w:rsidRPr="00994EDA">
        <w:rPr>
          <w:rFonts w:ascii="Arial#" w:hAnsi="Arial#"/>
        </w:rPr>
        <w:t>Difficulty speaking or understanding speech</w:t>
      </w:r>
    </w:p>
    <w:p w14:paraId="74DDB8C5" w14:textId="77777777" w:rsidR="00994EDA" w:rsidRPr="00994EDA" w:rsidRDefault="00994EDA" w:rsidP="00994EDA">
      <w:pPr>
        <w:numPr>
          <w:ilvl w:val="0"/>
          <w:numId w:val="1"/>
        </w:numPr>
        <w:spacing w:line="360" w:lineRule="auto"/>
        <w:jc w:val="both"/>
        <w:rPr>
          <w:rFonts w:ascii="Arial#" w:hAnsi="Arial#"/>
        </w:rPr>
      </w:pPr>
      <w:r w:rsidRPr="00994EDA">
        <w:rPr>
          <w:rFonts w:ascii="Arial#" w:hAnsi="Arial#"/>
        </w:rPr>
        <w:t>Drooping of one side of the face</w:t>
      </w:r>
    </w:p>
    <w:p w14:paraId="790649E9" w14:textId="77777777" w:rsidR="00994EDA" w:rsidRPr="00994EDA" w:rsidRDefault="00994EDA" w:rsidP="00994EDA">
      <w:pPr>
        <w:numPr>
          <w:ilvl w:val="0"/>
          <w:numId w:val="1"/>
        </w:numPr>
        <w:spacing w:line="360" w:lineRule="auto"/>
        <w:jc w:val="both"/>
        <w:rPr>
          <w:rFonts w:ascii="Arial#" w:hAnsi="Arial#"/>
        </w:rPr>
      </w:pPr>
      <w:r w:rsidRPr="00994EDA">
        <w:rPr>
          <w:rFonts w:ascii="Arial#" w:hAnsi="Arial#"/>
        </w:rPr>
        <w:t>Sudden confusion or dizziness</w:t>
      </w:r>
    </w:p>
    <w:p w14:paraId="014E62AA" w14:textId="77777777" w:rsidR="00994EDA" w:rsidRPr="00994EDA" w:rsidRDefault="00994EDA" w:rsidP="00994EDA">
      <w:pPr>
        <w:numPr>
          <w:ilvl w:val="0"/>
          <w:numId w:val="1"/>
        </w:numPr>
        <w:spacing w:line="360" w:lineRule="auto"/>
        <w:jc w:val="both"/>
        <w:rPr>
          <w:rFonts w:ascii="Arial#" w:hAnsi="Arial#"/>
        </w:rPr>
      </w:pPr>
      <w:r w:rsidRPr="00994EDA">
        <w:rPr>
          <w:rFonts w:ascii="Arial#" w:hAnsi="Arial#"/>
        </w:rPr>
        <w:t>Severe headache</w:t>
      </w:r>
    </w:p>
    <w:p w14:paraId="372BC057" w14:textId="77777777" w:rsidR="00994EDA" w:rsidRPr="00994EDA" w:rsidRDefault="00994EDA" w:rsidP="00994EDA">
      <w:pPr>
        <w:numPr>
          <w:ilvl w:val="0"/>
          <w:numId w:val="1"/>
        </w:numPr>
        <w:spacing w:line="360" w:lineRule="auto"/>
        <w:jc w:val="both"/>
        <w:rPr>
          <w:rFonts w:ascii="Arial#" w:hAnsi="Arial#"/>
        </w:rPr>
      </w:pPr>
      <w:r w:rsidRPr="00994EDA">
        <w:rPr>
          <w:rFonts w:ascii="Arial#" w:hAnsi="Arial#"/>
        </w:rPr>
        <w:t>Loss of balance or coordination</w:t>
      </w:r>
    </w:p>
    <w:p w14:paraId="247EA65F" w14:textId="77777777" w:rsidR="00994EDA" w:rsidRPr="00994EDA" w:rsidRDefault="00994EDA" w:rsidP="00994EDA">
      <w:pPr>
        <w:spacing w:line="360" w:lineRule="auto"/>
        <w:jc w:val="both"/>
        <w:rPr>
          <w:rFonts w:ascii="Arial#" w:hAnsi="Arial#"/>
        </w:rPr>
      </w:pPr>
      <w:r w:rsidRPr="00994EDA">
        <w:rPr>
          <w:rFonts w:ascii="Arial#" w:hAnsi="Arial#"/>
        </w:rPr>
        <w:t>Some individuals may also experience vision problems, difficulty swallowing, or memory problems. The severity of symptoms depends on the area of the brain affected and the amount of damage caused.</w:t>
      </w:r>
    </w:p>
    <w:p w14:paraId="29C14482" w14:textId="77777777" w:rsidR="00994EDA" w:rsidRPr="00994EDA" w:rsidRDefault="00994EDA" w:rsidP="00994EDA">
      <w:pPr>
        <w:spacing w:line="360" w:lineRule="auto"/>
        <w:jc w:val="both"/>
        <w:rPr>
          <w:rFonts w:ascii="Arial#" w:hAnsi="Arial#"/>
        </w:rPr>
      </w:pPr>
      <w:r w:rsidRPr="00994EDA">
        <w:rPr>
          <w:rFonts w:ascii="Arial#" w:hAnsi="Arial#"/>
        </w:rPr>
        <w:t>Stroke can lead to long-term complications such as paralysis, speech difficulties, cognitive impairment, and emotional problems. Early recognition and treatment are therefore essential to reduce the risk of severe disability or death.</w:t>
      </w:r>
    </w:p>
    <w:p w14:paraId="766DF954" w14:textId="793683B5" w:rsidR="00994EDA" w:rsidRPr="00994EDA" w:rsidRDefault="00994EDA" w:rsidP="00994EDA">
      <w:pPr>
        <w:spacing w:line="360" w:lineRule="auto"/>
        <w:jc w:val="both"/>
        <w:rPr>
          <w:rFonts w:ascii="Arial#" w:hAnsi="Arial#"/>
        </w:rPr>
      </w:pPr>
    </w:p>
    <w:p w14:paraId="7402FE01" w14:textId="77777777" w:rsidR="00994EDA" w:rsidRPr="00994EDA" w:rsidRDefault="00994EDA" w:rsidP="00994EDA">
      <w:pPr>
        <w:pStyle w:val="Heading1"/>
      </w:pPr>
      <w:bookmarkStart w:id="3" w:name="_Toc224681815"/>
      <w:r w:rsidRPr="00994EDA">
        <w:t>Incidence and Statistics of Stroke</w:t>
      </w:r>
      <w:bookmarkEnd w:id="3"/>
    </w:p>
    <w:p w14:paraId="31D75B2F" w14:textId="77777777" w:rsidR="00994EDA" w:rsidRPr="00994EDA" w:rsidRDefault="00994EDA" w:rsidP="00994EDA">
      <w:pPr>
        <w:spacing w:line="360" w:lineRule="auto"/>
        <w:jc w:val="both"/>
        <w:rPr>
          <w:rFonts w:ascii="Arial#" w:hAnsi="Arial#"/>
        </w:rPr>
      </w:pPr>
      <w:r w:rsidRPr="00994EDA">
        <w:rPr>
          <w:rFonts w:ascii="Arial#" w:hAnsi="Arial#"/>
        </w:rPr>
        <w:t>Stroke is one of the most common causes of death and disability worldwide. According to the World Health Organization, around 12 million people experience a stroke each year globally, and approximately 6.5 million people die from stroke annually (WHO, 2023).</w:t>
      </w:r>
    </w:p>
    <w:p w14:paraId="2DD1E66D" w14:textId="77777777" w:rsidR="00994EDA" w:rsidRPr="00994EDA" w:rsidRDefault="00994EDA" w:rsidP="00994EDA">
      <w:pPr>
        <w:spacing w:line="360" w:lineRule="auto"/>
        <w:jc w:val="both"/>
        <w:rPr>
          <w:rFonts w:ascii="Arial#" w:hAnsi="Arial#"/>
        </w:rPr>
      </w:pPr>
      <w:r w:rsidRPr="00994EDA">
        <w:rPr>
          <w:rFonts w:ascii="Arial#" w:hAnsi="Arial#"/>
        </w:rPr>
        <w:lastRenderedPageBreak/>
        <w:t>In the United Kingdom, stroke is also a significant public health issue. The Stroke Association reports that more than 100,000 people experience a stroke each year in the UK, which means one stroke occurs approximately every five minutes (Stroke Association, 2024).</w:t>
      </w:r>
    </w:p>
    <w:p w14:paraId="6881C0F5" w14:textId="77777777" w:rsidR="00994EDA" w:rsidRPr="00994EDA" w:rsidRDefault="00994EDA" w:rsidP="00994EDA">
      <w:pPr>
        <w:spacing w:line="360" w:lineRule="auto"/>
        <w:jc w:val="both"/>
        <w:rPr>
          <w:rFonts w:ascii="Arial#" w:hAnsi="Arial#"/>
        </w:rPr>
      </w:pPr>
      <w:r w:rsidRPr="00994EDA">
        <w:rPr>
          <w:rFonts w:ascii="Arial#" w:hAnsi="Arial#"/>
        </w:rPr>
        <w:t>Stroke is also a major cause of disability in the UK. Many survivors experience long-term health problems that affect their daily activities and quality of life. These conditions may require ongoing treatment, rehabilitation, and support from health and social care services.</w:t>
      </w:r>
    </w:p>
    <w:p w14:paraId="54D45D48" w14:textId="77777777" w:rsidR="00994EDA" w:rsidRPr="00994EDA" w:rsidRDefault="00994EDA" w:rsidP="00994EDA">
      <w:pPr>
        <w:spacing w:line="360" w:lineRule="auto"/>
        <w:jc w:val="both"/>
        <w:rPr>
          <w:rFonts w:ascii="Arial#" w:hAnsi="Arial#"/>
        </w:rPr>
      </w:pPr>
      <w:r w:rsidRPr="00994EDA">
        <w:rPr>
          <w:rFonts w:ascii="Arial#" w:hAnsi="Arial#"/>
        </w:rPr>
        <w:t xml:space="preserve">Epidemiology is an important field in public health that helps researchers understand the distribution and causes of diseases within populations. Epidemiology involves collecting and analysing data about health conditions to identify patterns and risk factors (Naidoo and Wills, 2016). </w:t>
      </w:r>
    </w:p>
    <w:p w14:paraId="720B6AAB" w14:textId="77777777" w:rsidR="00994EDA" w:rsidRPr="00994EDA" w:rsidRDefault="00994EDA" w:rsidP="00994EDA">
      <w:pPr>
        <w:spacing w:line="360" w:lineRule="auto"/>
        <w:jc w:val="both"/>
        <w:rPr>
          <w:rFonts w:ascii="Arial#" w:hAnsi="Arial#"/>
        </w:rPr>
      </w:pPr>
      <w:r w:rsidRPr="00994EDA">
        <w:rPr>
          <w:rFonts w:ascii="Arial#" w:hAnsi="Arial#"/>
        </w:rPr>
        <w:t>Through epidemiological studies, public health professionals can identify groups that are at higher risk of stroke and develop strategies to reduce the incidence of the disease.</w:t>
      </w:r>
    </w:p>
    <w:p w14:paraId="42FF918E" w14:textId="77777777" w:rsidR="00994EDA" w:rsidRPr="00994EDA" w:rsidRDefault="00994EDA" w:rsidP="00994EDA">
      <w:pPr>
        <w:pStyle w:val="Heading1"/>
      </w:pPr>
      <w:bookmarkStart w:id="4" w:name="_Toc224681816"/>
      <w:r w:rsidRPr="00994EDA">
        <w:t>Measuring and Monitoring Stroke</w:t>
      </w:r>
      <w:bookmarkEnd w:id="4"/>
    </w:p>
    <w:p w14:paraId="617FBE2A" w14:textId="77777777" w:rsidR="00994EDA" w:rsidRPr="00994EDA" w:rsidRDefault="00994EDA" w:rsidP="00994EDA">
      <w:pPr>
        <w:spacing w:line="360" w:lineRule="auto"/>
        <w:jc w:val="both"/>
        <w:rPr>
          <w:rFonts w:ascii="Arial#" w:hAnsi="Arial#"/>
        </w:rPr>
      </w:pPr>
      <w:r w:rsidRPr="00994EDA">
        <w:rPr>
          <w:rFonts w:ascii="Arial#" w:hAnsi="Arial#"/>
        </w:rPr>
        <w:t>Public health professionals use several methods to measure and monitor diseases like stroke. These methods help governments and healthcare organisations understand how common the disease is and how it affects populations.</w:t>
      </w:r>
    </w:p>
    <w:p w14:paraId="7CAF3954" w14:textId="77777777" w:rsidR="00994EDA" w:rsidRPr="00994EDA" w:rsidRDefault="00994EDA" w:rsidP="00994EDA">
      <w:pPr>
        <w:spacing w:line="360" w:lineRule="auto"/>
        <w:jc w:val="both"/>
        <w:rPr>
          <w:rFonts w:ascii="Arial#" w:hAnsi="Arial#"/>
        </w:rPr>
      </w:pPr>
      <w:r w:rsidRPr="00994EDA">
        <w:rPr>
          <w:rFonts w:ascii="Arial#" w:hAnsi="Arial#"/>
        </w:rPr>
        <w:t xml:space="preserve">Two important measures used in public health are mortality and morbidity. Mortality refers to the number of deaths caused by a disease, while morbidity refers to the number of people living with the disease or experiencing illness (Naidoo and Wills, 2009). </w:t>
      </w:r>
    </w:p>
    <w:p w14:paraId="6937572E" w14:textId="77777777" w:rsidR="00994EDA" w:rsidRPr="00994EDA" w:rsidRDefault="00994EDA" w:rsidP="00994EDA">
      <w:pPr>
        <w:spacing w:line="360" w:lineRule="auto"/>
        <w:jc w:val="both"/>
        <w:rPr>
          <w:rFonts w:ascii="Arial#" w:hAnsi="Arial#"/>
        </w:rPr>
      </w:pPr>
      <w:r w:rsidRPr="00994EDA">
        <w:rPr>
          <w:rFonts w:ascii="Arial#" w:hAnsi="Arial#"/>
        </w:rPr>
        <w:t xml:space="preserve">Another important way to measure disease is through incidence and prevalence. Incidence refers to the number of new cases of a disease within a specific </w:t>
      </w:r>
      <w:proofErr w:type="gramStart"/>
      <w:r w:rsidRPr="00994EDA">
        <w:rPr>
          <w:rFonts w:ascii="Arial#" w:hAnsi="Arial#"/>
        </w:rPr>
        <w:t>time period</w:t>
      </w:r>
      <w:proofErr w:type="gramEnd"/>
      <w:r w:rsidRPr="00994EDA">
        <w:rPr>
          <w:rFonts w:ascii="Arial#" w:hAnsi="Arial#"/>
        </w:rPr>
        <w:t>, while prevalence refers to the total number of people living with the disease in a population (Friis and Sellers, 2021).</w:t>
      </w:r>
    </w:p>
    <w:p w14:paraId="0B186FBB" w14:textId="77777777" w:rsidR="00994EDA" w:rsidRPr="00994EDA" w:rsidRDefault="00994EDA" w:rsidP="00994EDA">
      <w:pPr>
        <w:spacing w:line="360" w:lineRule="auto"/>
        <w:jc w:val="both"/>
        <w:rPr>
          <w:rFonts w:ascii="Arial#" w:hAnsi="Arial#"/>
        </w:rPr>
      </w:pPr>
      <w:r w:rsidRPr="00994EDA">
        <w:rPr>
          <w:rFonts w:ascii="Arial#" w:hAnsi="Arial#"/>
        </w:rPr>
        <w:t xml:space="preserve">Public health surveillance systems also play a major role in monitoring diseases. Surveillance involves collecting, analysing, and interpreting health data </w:t>
      </w:r>
      <w:proofErr w:type="gramStart"/>
      <w:r w:rsidRPr="00994EDA">
        <w:rPr>
          <w:rFonts w:ascii="Arial#" w:hAnsi="Arial#"/>
        </w:rPr>
        <w:t>in order to</w:t>
      </w:r>
      <w:proofErr w:type="gramEnd"/>
      <w:r w:rsidRPr="00994EDA">
        <w:rPr>
          <w:rFonts w:ascii="Arial#" w:hAnsi="Arial#"/>
        </w:rPr>
        <w:t xml:space="preserve"> detect patterns and trends in diseases (WHO, 2022). </w:t>
      </w:r>
    </w:p>
    <w:p w14:paraId="4383219D" w14:textId="77777777" w:rsidR="00994EDA" w:rsidRPr="00994EDA" w:rsidRDefault="00994EDA" w:rsidP="00994EDA">
      <w:pPr>
        <w:spacing w:line="360" w:lineRule="auto"/>
        <w:jc w:val="both"/>
        <w:rPr>
          <w:rFonts w:ascii="Arial#" w:hAnsi="Arial#"/>
        </w:rPr>
      </w:pPr>
      <w:r w:rsidRPr="00994EDA">
        <w:rPr>
          <w:rFonts w:ascii="Arial#" w:hAnsi="Arial#"/>
        </w:rPr>
        <w:lastRenderedPageBreak/>
        <w:t>In the UK, organisations such as the NHS, Office for National Statistics (ONS), and Public Health England collect and analyse health data related to stroke. These organisations monitor hospital admissions, mortality rates, and other health indicators to identify changes in disease patterns.</w:t>
      </w:r>
    </w:p>
    <w:p w14:paraId="18AD6538" w14:textId="77777777" w:rsidR="00994EDA" w:rsidRPr="00994EDA" w:rsidRDefault="00994EDA" w:rsidP="00994EDA">
      <w:pPr>
        <w:spacing w:line="360" w:lineRule="auto"/>
        <w:jc w:val="both"/>
        <w:rPr>
          <w:rFonts w:ascii="Arial#" w:hAnsi="Arial#"/>
        </w:rPr>
      </w:pPr>
      <w:r w:rsidRPr="00994EDA">
        <w:rPr>
          <w:rFonts w:ascii="Arial#" w:hAnsi="Arial#"/>
        </w:rPr>
        <w:t>Monitoring disease trends allows governments to develop public health policies and prevention strategies to reduce the burden of stroke.</w:t>
      </w:r>
    </w:p>
    <w:p w14:paraId="55562B08" w14:textId="77777777" w:rsidR="00994EDA" w:rsidRPr="00994EDA" w:rsidRDefault="00994EDA" w:rsidP="00994EDA">
      <w:pPr>
        <w:pStyle w:val="Heading1"/>
      </w:pPr>
      <w:bookmarkStart w:id="5" w:name="_Toc224681817"/>
      <w:r w:rsidRPr="00994EDA">
        <w:t>Control and Prevention of Stroke</w:t>
      </w:r>
      <w:bookmarkEnd w:id="5"/>
    </w:p>
    <w:p w14:paraId="65BDC4D8" w14:textId="77777777" w:rsidR="00994EDA" w:rsidRPr="00994EDA" w:rsidRDefault="00994EDA" w:rsidP="00994EDA">
      <w:pPr>
        <w:spacing w:line="360" w:lineRule="auto"/>
        <w:jc w:val="both"/>
        <w:rPr>
          <w:rFonts w:ascii="Arial#" w:hAnsi="Arial#"/>
        </w:rPr>
      </w:pPr>
      <w:r w:rsidRPr="00994EDA">
        <w:rPr>
          <w:rFonts w:ascii="Arial#" w:hAnsi="Arial#"/>
        </w:rPr>
        <w:t>Preventing and controlling stroke is a key priority for public health systems. Many strokes can be prevented by addressing lifestyle risk factors and promoting healthier behaviours.</w:t>
      </w:r>
    </w:p>
    <w:p w14:paraId="3C3584BC" w14:textId="77777777" w:rsidR="00994EDA" w:rsidRPr="00994EDA" w:rsidRDefault="00994EDA" w:rsidP="00994EDA">
      <w:pPr>
        <w:spacing w:line="360" w:lineRule="auto"/>
        <w:jc w:val="both"/>
        <w:rPr>
          <w:rFonts w:ascii="Arial#" w:hAnsi="Arial#"/>
        </w:rPr>
      </w:pPr>
      <w:r w:rsidRPr="00994EDA">
        <w:rPr>
          <w:rFonts w:ascii="Arial#" w:hAnsi="Arial#"/>
        </w:rPr>
        <w:t>One of the most important prevention strategies is health promotion, which involves educating individuals and communities about healthy lifestyles. Health promotion campaigns encourage people to stop smoking, maintain a healthy weight, eat a balanced diet, and engage in regular physical activity (WHO, 2023).</w:t>
      </w:r>
    </w:p>
    <w:p w14:paraId="6C31FA35" w14:textId="77777777" w:rsidR="00994EDA" w:rsidRPr="00994EDA" w:rsidRDefault="00994EDA" w:rsidP="00994EDA">
      <w:pPr>
        <w:spacing w:line="360" w:lineRule="auto"/>
        <w:jc w:val="both"/>
        <w:rPr>
          <w:rFonts w:ascii="Arial#" w:hAnsi="Arial#"/>
        </w:rPr>
      </w:pPr>
      <w:r w:rsidRPr="00994EDA">
        <w:rPr>
          <w:rFonts w:ascii="Arial#" w:hAnsi="Arial#"/>
        </w:rPr>
        <w:t>Another important approach is early detection and treatment. Regular health checks can help identify risk factors such as high blood pressure, diabetes, and high cholesterol. Treating these conditions can significantly reduce the risk of stroke.</w:t>
      </w:r>
    </w:p>
    <w:p w14:paraId="5458C242" w14:textId="2ADA0D79" w:rsidR="00994EDA" w:rsidRPr="00994EDA" w:rsidRDefault="00AE164C" w:rsidP="00994EDA">
      <w:pPr>
        <w:spacing w:line="360" w:lineRule="auto"/>
        <w:jc w:val="both"/>
        <w:rPr>
          <w:rFonts w:ascii="Arial#" w:hAnsi="Arial#"/>
        </w:rPr>
      </w:pPr>
      <w:r w:rsidRPr="00AE164C">
        <w:rPr>
          <w:rFonts w:ascii="Arial#" w:hAnsi="Arial#"/>
        </w:rPr>
        <w:t>Public health policies also play a role in preventing stroke. Governments may introduce policies aimed at reducing smoking, improving food quality, and encouraging physical activity in communities (Feigin et al., 2021).</w:t>
      </w:r>
    </w:p>
    <w:p w14:paraId="6C213351" w14:textId="77777777" w:rsidR="00994EDA" w:rsidRPr="00994EDA" w:rsidRDefault="00994EDA" w:rsidP="00994EDA">
      <w:pPr>
        <w:spacing w:line="360" w:lineRule="auto"/>
        <w:jc w:val="both"/>
        <w:rPr>
          <w:rFonts w:ascii="Arial#" w:hAnsi="Arial#"/>
        </w:rPr>
      </w:pPr>
      <w:r w:rsidRPr="00994EDA">
        <w:rPr>
          <w:rFonts w:ascii="Arial#" w:hAnsi="Arial#"/>
        </w:rPr>
        <w:t>Additionally, medical treatments such as medication to control blood pressure or blood thinning drugs can help prevent strokes in individuals at high risk. These prevention strategies demonstrate how public health approaches can reduce the incidence of disease in communities.</w:t>
      </w:r>
    </w:p>
    <w:p w14:paraId="238CDBAF" w14:textId="77777777" w:rsidR="00994EDA" w:rsidRPr="00994EDA" w:rsidRDefault="00994EDA" w:rsidP="00994EDA">
      <w:pPr>
        <w:pStyle w:val="Heading1"/>
      </w:pPr>
      <w:bookmarkStart w:id="6" w:name="_Toc224681818"/>
      <w:r w:rsidRPr="00994EDA">
        <w:t>Consequences of Stroke for Communities</w:t>
      </w:r>
      <w:bookmarkEnd w:id="6"/>
    </w:p>
    <w:p w14:paraId="6DD48E41" w14:textId="77777777" w:rsidR="00994EDA" w:rsidRPr="00994EDA" w:rsidRDefault="00994EDA" w:rsidP="00994EDA">
      <w:pPr>
        <w:spacing w:line="360" w:lineRule="auto"/>
        <w:jc w:val="both"/>
        <w:rPr>
          <w:rFonts w:ascii="Arial#" w:hAnsi="Arial#"/>
        </w:rPr>
      </w:pPr>
      <w:r w:rsidRPr="00994EDA">
        <w:rPr>
          <w:rFonts w:ascii="Arial#" w:hAnsi="Arial#"/>
        </w:rPr>
        <w:t>Stroke has serious consequences for individuals, families, and communities. For individuals, stroke can cause physical disabilities such as paralysis, speech difficulties, and problems with mobility. Many stroke survivors require long-term rehabilitation and support to regain independence.</w:t>
      </w:r>
    </w:p>
    <w:p w14:paraId="0E6250F9" w14:textId="77777777" w:rsidR="00994EDA" w:rsidRPr="00994EDA" w:rsidRDefault="00994EDA" w:rsidP="00994EDA">
      <w:pPr>
        <w:spacing w:line="360" w:lineRule="auto"/>
        <w:jc w:val="both"/>
        <w:rPr>
          <w:rFonts w:ascii="Arial#" w:hAnsi="Arial#"/>
        </w:rPr>
      </w:pPr>
      <w:r w:rsidRPr="00994EDA">
        <w:rPr>
          <w:rFonts w:ascii="Arial#" w:hAnsi="Arial#"/>
        </w:rPr>
        <w:lastRenderedPageBreak/>
        <w:t>Stroke can also have psychological effects. Survivors may experience depression, anxiety, or emotional changes due to the impact of the illness on their lives (Johnson et al., 2021).</w:t>
      </w:r>
    </w:p>
    <w:p w14:paraId="6CC90F96" w14:textId="77777777" w:rsidR="00994EDA" w:rsidRPr="00994EDA" w:rsidRDefault="00994EDA" w:rsidP="00994EDA">
      <w:pPr>
        <w:spacing w:line="360" w:lineRule="auto"/>
        <w:jc w:val="both"/>
        <w:rPr>
          <w:rFonts w:ascii="Arial#" w:hAnsi="Arial#"/>
        </w:rPr>
      </w:pPr>
      <w:r w:rsidRPr="00994EDA">
        <w:rPr>
          <w:rFonts w:ascii="Arial#" w:hAnsi="Arial#"/>
        </w:rPr>
        <w:t>For families, stroke can create emotional and financial stress. Family members often become caregivers for stroke survivors, which may affect their employment, finances, and wellbeing.</w:t>
      </w:r>
    </w:p>
    <w:p w14:paraId="7867D0FE" w14:textId="3CF2CEDC" w:rsidR="00994EDA" w:rsidRPr="00994EDA" w:rsidRDefault="00994EDA" w:rsidP="00994EDA">
      <w:pPr>
        <w:spacing w:line="360" w:lineRule="auto"/>
        <w:jc w:val="both"/>
        <w:rPr>
          <w:rFonts w:ascii="Arial#" w:hAnsi="Arial#"/>
        </w:rPr>
      </w:pPr>
      <w:r w:rsidRPr="00994EDA">
        <w:rPr>
          <w:rFonts w:ascii="Arial#" w:hAnsi="Arial#"/>
        </w:rPr>
        <w:t>At a community level, stroke places significant pressure on health and social care services. Hospitals, rehabilitation centres, and community health services must provide treatment, therapy, and long-term support for individuals affected by stroke</w:t>
      </w:r>
      <w:r w:rsidR="00E870AB">
        <w:rPr>
          <w:rFonts w:ascii="Arial#" w:hAnsi="Arial#"/>
        </w:rPr>
        <w:t xml:space="preserve"> </w:t>
      </w:r>
      <w:r w:rsidR="00E870AB" w:rsidRPr="00E870AB">
        <w:rPr>
          <w:rFonts w:ascii="Arial#" w:hAnsi="Arial#"/>
        </w:rPr>
        <w:t>(Benjamin et al., 2021).</w:t>
      </w:r>
    </w:p>
    <w:p w14:paraId="41C9A8DE" w14:textId="77777777" w:rsidR="00994EDA" w:rsidRPr="00994EDA" w:rsidRDefault="00994EDA" w:rsidP="00994EDA">
      <w:pPr>
        <w:spacing w:line="360" w:lineRule="auto"/>
        <w:jc w:val="both"/>
        <w:rPr>
          <w:rFonts w:ascii="Arial#" w:hAnsi="Arial#"/>
        </w:rPr>
      </w:pPr>
      <w:r w:rsidRPr="00994EDA">
        <w:rPr>
          <w:rFonts w:ascii="Arial#" w:hAnsi="Arial#"/>
        </w:rPr>
        <w:t>Public health professionals must therefore develop strategies that reduce the risk of stroke and support individuals living with the condition.</w:t>
      </w:r>
    </w:p>
    <w:p w14:paraId="3474D24A" w14:textId="77777777" w:rsidR="00994EDA" w:rsidRPr="00994EDA" w:rsidRDefault="00994EDA" w:rsidP="00994EDA">
      <w:pPr>
        <w:pStyle w:val="Heading1"/>
      </w:pPr>
      <w:bookmarkStart w:id="7" w:name="_Toc224681819"/>
      <w:r w:rsidRPr="00994EDA">
        <w:t>Health and Social Care Support Services</w:t>
      </w:r>
      <w:bookmarkEnd w:id="7"/>
    </w:p>
    <w:p w14:paraId="00B42EBD" w14:textId="77777777" w:rsidR="00994EDA" w:rsidRPr="00994EDA" w:rsidRDefault="00994EDA" w:rsidP="00994EDA">
      <w:pPr>
        <w:spacing w:line="360" w:lineRule="auto"/>
        <w:jc w:val="both"/>
        <w:rPr>
          <w:rFonts w:ascii="Arial#" w:hAnsi="Arial#"/>
        </w:rPr>
      </w:pPr>
      <w:r w:rsidRPr="00994EDA">
        <w:rPr>
          <w:rFonts w:ascii="Arial#" w:hAnsi="Arial#"/>
        </w:rPr>
        <w:t>Individuals affected by stroke often require a wide range of health and social care services. These services help patients recover and improve their quality of life.</w:t>
      </w:r>
    </w:p>
    <w:p w14:paraId="1B71B193" w14:textId="34B845FB" w:rsidR="00994EDA" w:rsidRPr="00994EDA" w:rsidRDefault="00994EDA" w:rsidP="00994EDA">
      <w:pPr>
        <w:spacing w:line="360" w:lineRule="auto"/>
        <w:jc w:val="both"/>
        <w:rPr>
          <w:rFonts w:ascii="Arial#" w:hAnsi="Arial#"/>
        </w:rPr>
      </w:pPr>
      <w:r w:rsidRPr="00994EDA">
        <w:rPr>
          <w:rFonts w:ascii="Arial#" w:hAnsi="Arial#"/>
        </w:rPr>
        <w:t>In the UK, the National Health Service (NHS) provides emergency treatment, hospital care, and rehabilitation services for stroke patients. Rehabilitation may involve physiotherapy, occupational therapy, and speech therapy to help individuals regain physical and communication abilities</w:t>
      </w:r>
      <w:r w:rsidR="00E870AB">
        <w:rPr>
          <w:rFonts w:ascii="Arial#" w:hAnsi="Arial#"/>
        </w:rPr>
        <w:t xml:space="preserve"> </w:t>
      </w:r>
      <w:r w:rsidR="00E870AB" w:rsidRPr="00E870AB">
        <w:rPr>
          <w:rFonts w:ascii="Arial#" w:hAnsi="Arial#"/>
        </w:rPr>
        <w:t>(NHS, 2024)</w:t>
      </w:r>
      <w:r w:rsidR="00E870AB">
        <w:rPr>
          <w:rFonts w:ascii="Arial#" w:hAnsi="Arial#"/>
        </w:rPr>
        <w:t>.</w:t>
      </w:r>
    </w:p>
    <w:p w14:paraId="73B60E9F" w14:textId="77777777" w:rsidR="00994EDA" w:rsidRPr="00994EDA" w:rsidRDefault="00994EDA" w:rsidP="00994EDA">
      <w:pPr>
        <w:spacing w:line="360" w:lineRule="auto"/>
        <w:jc w:val="both"/>
        <w:rPr>
          <w:rFonts w:ascii="Arial#" w:hAnsi="Arial#"/>
        </w:rPr>
      </w:pPr>
      <w:r w:rsidRPr="00994EDA">
        <w:rPr>
          <w:rFonts w:ascii="Arial#" w:hAnsi="Arial#"/>
        </w:rPr>
        <w:t>Community-based services also play an important role in supporting stroke survivors. These services may include home care support, social care services, and community rehabilitation programmes.</w:t>
      </w:r>
    </w:p>
    <w:p w14:paraId="2A5BD446" w14:textId="77777777" w:rsidR="00994EDA" w:rsidRPr="00994EDA" w:rsidRDefault="00994EDA" w:rsidP="00994EDA">
      <w:pPr>
        <w:spacing w:line="360" w:lineRule="auto"/>
        <w:jc w:val="both"/>
        <w:rPr>
          <w:rFonts w:ascii="Arial#" w:hAnsi="Arial#"/>
        </w:rPr>
      </w:pPr>
      <w:r w:rsidRPr="00994EDA">
        <w:rPr>
          <w:rFonts w:ascii="Arial#" w:hAnsi="Arial#"/>
        </w:rPr>
        <w:t>Charitable organisations such as the Stroke Association provide additional support through information, counselling, and support groups for stroke survivors and their families.</w:t>
      </w:r>
    </w:p>
    <w:p w14:paraId="1FEB4FE2" w14:textId="77777777" w:rsidR="00994EDA" w:rsidRPr="00994EDA" w:rsidRDefault="00994EDA" w:rsidP="00994EDA">
      <w:pPr>
        <w:spacing w:line="360" w:lineRule="auto"/>
        <w:jc w:val="both"/>
        <w:rPr>
          <w:rFonts w:ascii="Arial#" w:hAnsi="Arial#"/>
        </w:rPr>
      </w:pPr>
      <w:r w:rsidRPr="00994EDA">
        <w:rPr>
          <w:rFonts w:ascii="Arial#" w:hAnsi="Arial#"/>
        </w:rPr>
        <w:t>These services are essential for helping individuals recover from stroke and reintegrate into their communities.</w:t>
      </w:r>
    </w:p>
    <w:p w14:paraId="1FAD47AC" w14:textId="140ADF58" w:rsidR="00994EDA" w:rsidRPr="00994EDA" w:rsidRDefault="00994EDA" w:rsidP="00994EDA">
      <w:pPr>
        <w:pStyle w:val="Heading1"/>
      </w:pPr>
      <w:bookmarkStart w:id="8" w:name="_Toc224681820"/>
      <w:r w:rsidRPr="00994EDA">
        <w:lastRenderedPageBreak/>
        <w:t>Conclusion</w:t>
      </w:r>
      <w:bookmarkEnd w:id="8"/>
      <w:r w:rsidRPr="00994EDA">
        <w:t xml:space="preserve"> </w:t>
      </w:r>
    </w:p>
    <w:p w14:paraId="55A34D20" w14:textId="77777777" w:rsidR="00994EDA" w:rsidRPr="00994EDA" w:rsidRDefault="00994EDA" w:rsidP="00994EDA">
      <w:pPr>
        <w:spacing w:line="360" w:lineRule="auto"/>
        <w:jc w:val="both"/>
        <w:rPr>
          <w:rFonts w:ascii="Arial#" w:hAnsi="Arial#"/>
        </w:rPr>
      </w:pPr>
      <w:r w:rsidRPr="00994EDA">
        <w:rPr>
          <w:rFonts w:ascii="Arial#" w:hAnsi="Arial#"/>
        </w:rPr>
        <w:t>Stroke is a serious public health issue that affects millions of people worldwide. It occurs when the blood supply to the brain is interrupted, which can lead to brain damage, disability, or death. Stroke has many risk factors, including high blood pressure, smoking, obesity, and unhealthy lifestyles.</w:t>
      </w:r>
    </w:p>
    <w:p w14:paraId="74D2B4F1" w14:textId="77777777" w:rsidR="00994EDA" w:rsidRPr="00994EDA" w:rsidRDefault="00994EDA" w:rsidP="00994EDA">
      <w:pPr>
        <w:spacing w:line="360" w:lineRule="auto"/>
        <w:jc w:val="both"/>
        <w:rPr>
          <w:rFonts w:ascii="Arial#" w:hAnsi="Arial#"/>
        </w:rPr>
      </w:pPr>
      <w:r w:rsidRPr="00994EDA">
        <w:rPr>
          <w:rFonts w:ascii="Arial#" w:hAnsi="Arial#"/>
        </w:rPr>
        <w:t>Public health approaches are essential for understanding and managing stroke. Epidemiology helps health professionals measure and monitor the disease through methods such as incidence, prevalence, morbidity, and mortality. These methods provide valuable information that helps governments and healthcare organisations develop prevention strategies.</w:t>
      </w:r>
    </w:p>
    <w:p w14:paraId="5274661B" w14:textId="77777777" w:rsidR="00994EDA" w:rsidRPr="00994EDA" w:rsidRDefault="00994EDA" w:rsidP="00994EDA">
      <w:pPr>
        <w:spacing w:line="360" w:lineRule="auto"/>
        <w:jc w:val="both"/>
        <w:rPr>
          <w:rFonts w:ascii="Arial#" w:hAnsi="Arial#"/>
        </w:rPr>
      </w:pPr>
      <w:r w:rsidRPr="00994EDA">
        <w:rPr>
          <w:rFonts w:ascii="Arial#" w:hAnsi="Arial#"/>
        </w:rPr>
        <w:t>Preventing stroke requires a combination of health promotion, early detection, and public health policies aimed at reducing risk factors. In addition, health and social care services are necessary to support individuals affected by stroke and help them recover.</w:t>
      </w:r>
    </w:p>
    <w:p w14:paraId="567DEAA8" w14:textId="77777777" w:rsidR="00994EDA" w:rsidRPr="00994EDA" w:rsidRDefault="00994EDA" w:rsidP="00994EDA">
      <w:pPr>
        <w:spacing w:line="360" w:lineRule="auto"/>
        <w:jc w:val="both"/>
        <w:rPr>
          <w:rFonts w:ascii="Arial#" w:hAnsi="Arial#"/>
        </w:rPr>
      </w:pPr>
      <w:r w:rsidRPr="00994EDA">
        <w:rPr>
          <w:rFonts w:ascii="Arial#" w:hAnsi="Arial#"/>
        </w:rPr>
        <w:t>Overall, addressing stroke through public health strategies is essential for improving health outcomes and reducing the burden of disease in communities.</w:t>
      </w:r>
    </w:p>
    <w:p w14:paraId="02D1235F" w14:textId="7263D00E" w:rsidR="00082CCA" w:rsidRDefault="00082CCA">
      <w:pPr>
        <w:rPr>
          <w:rFonts w:ascii="Arial#" w:hAnsi="Arial#"/>
        </w:rPr>
      </w:pPr>
      <w:r>
        <w:rPr>
          <w:rFonts w:ascii="Arial#" w:hAnsi="Arial#"/>
        </w:rPr>
        <w:br w:type="page"/>
      </w:r>
    </w:p>
    <w:p w14:paraId="7AC89A5E" w14:textId="0DF7AADA" w:rsidR="00082CCA" w:rsidRPr="005653BC" w:rsidRDefault="00082CCA" w:rsidP="00082CCA">
      <w:pPr>
        <w:pStyle w:val="Heading1"/>
      </w:pPr>
      <w:bookmarkStart w:id="9" w:name="_Toc224681821"/>
      <w:proofErr w:type="spellStart"/>
      <w:r w:rsidRPr="005653BC">
        <w:lastRenderedPageBreak/>
        <w:t>Refrence</w:t>
      </w:r>
      <w:proofErr w:type="spellEnd"/>
      <w:r w:rsidRPr="005653BC">
        <w:t xml:space="preserve"> List</w:t>
      </w:r>
      <w:bookmarkEnd w:id="9"/>
    </w:p>
    <w:p w14:paraId="542654BB" w14:textId="77777777" w:rsidR="006E42BE" w:rsidRPr="006E42BE" w:rsidRDefault="006E42BE" w:rsidP="006E42BE">
      <w:pPr>
        <w:spacing w:line="360" w:lineRule="auto"/>
        <w:jc w:val="both"/>
        <w:rPr>
          <w:rFonts w:ascii="Arial#" w:hAnsi="Arial#"/>
        </w:rPr>
      </w:pPr>
      <w:r w:rsidRPr="006E42BE">
        <w:rPr>
          <w:rFonts w:ascii="Arial#" w:hAnsi="Arial#"/>
        </w:rPr>
        <w:t>Benjamin, E.J., Muntner, P., Alonso, A., Bittencourt, M.S., Callaway, C.W., Carson, A.P., Chamberlain, A.M., Chang, A.R., Cheng, S., Das, S.R. and Delling, F.N. (2021) ‘</w:t>
      </w:r>
      <w:proofErr w:type="gramStart"/>
      <w:r w:rsidRPr="006E42BE">
        <w:rPr>
          <w:rFonts w:ascii="Arial#" w:hAnsi="Arial#"/>
        </w:rPr>
        <w:t>Heart disease</w:t>
      </w:r>
      <w:proofErr w:type="gramEnd"/>
      <w:r w:rsidRPr="006E42BE">
        <w:rPr>
          <w:rFonts w:ascii="Arial#" w:hAnsi="Arial#"/>
        </w:rPr>
        <w:t xml:space="preserve"> and stroke statistics—2021 update: a report from the American Heart Association’, </w:t>
      </w:r>
      <w:r w:rsidRPr="006E42BE">
        <w:rPr>
          <w:rFonts w:ascii="Arial#" w:hAnsi="Arial#"/>
          <w:i/>
          <w:iCs/>
        </w:rPr>
        <w:t>Circulation</w:t>
      </w:r>
      <w:r w:rsidRPr="006E42BE">
        <w:rPr>
          <w:rFonts w:ascii="Arial#" w:hAnsi="Arial#"/>
        </w:rPr>
        <w:t xml:space="preserve">, 143(8), pp. e254–e743. Available at: </w:t>
      </w:r>
      <w:hyperlink r:id="rId11" w:tgtFrame="_new" w:history="1">
        <w:r w:rsidRPr="006E42BE">
          <w:rPr>
            <w:rStyle w:val="Hyperlink"/>
            <w:rFonts w:ascii="Arial#" w:hAnsi="Arial#"/>
          </w:rPr>
          <w:t>https://doi.org/10.1161/CIR.0000000000000950</w:t>
        </w:r>
      </w:hyperlink>
      <w:r w:rsidRPr="006E42BE">
        <w:rPr>
          <w:rFonts w:ascii="Arial#" w:hAnsi="Arial#"/>
        </w:rPr>
        <w:t>.</w:t>
      </w:r>
    </w:p>
    <w:p w14:paraId="5D8D6DE3" w14:textId="77777777" w:rsidR="006E42BE" w:rsidRPr="006E42BE" w:rsidRDefault="006E42BE" w:rsidP="006E42BE">
      <w:pPr>
        <w:spacing w:line="360" w:lineRule="auto"/>
        <w:jc w:val="both"/>
        <w:rPr>
          <w:rFonts w:ascii="Arial#" w:hAnsi="Arial#"/>
        </w:rPr>
      </w:pPr>
      <w:r w:rsidRPr="006E42BE">
        <w:rPr>
          <w:rFonts w:ascii="Arial#" w:hAnsi="Arial#"/>
        </w:rPr>
        <w:t xml:space="preserve">Feigin, V.L., Brainin, M., </w:t>
      </w:r>
      <w:proofErr w:type="spellStart"/>
      <w:r w:rsidRPr="006E42BE">
        <w:rPr>
          <w:rFonts w:ascii="Arial#" w:hAnsi="Arial#"/>
        </w:rPr>
        <w:t>Norrving</w:t>
      </w:r>
      <w:proofErr w:type="spellEnd"/>
      <w:r w:rsidRPr="006E42BE">
        <w:rPr>
          <w:rFonts w:ascii="Arial#" w:hAnsi="Arial#"/>
        </w:rPr>
        <w:t xml:space="preserve">, B., Martins, S., Sacco, R.L., Hacke, W., Fisher, M., Pandian, J. and Lindsay, P. (2021) ‘World Stroke Organization (WSO): global stroke fact sheet 2021’, </w:t>
      </w:r>
      <w:r w:rsidRPr="006E42BE">
        <w:rPr>
          <w:rFonts w:ascii="Arial#" w:hAnsi="Arial#"/>
          <w:i/>
          <w:iCs/>
        </w:rPr>
        <w:t>International Journal of Stroke</w:t>
      </w:r>
      <w:r w:rsidRPr="006E42BE">
        <w:rPr>
          <w:rFonts w:ascii="Arial#" w:hAnsi="Arial#"/>
        </w:rPr>
        <w:t xml:space="preserve">, 16(8), pp. 929–938. Available at: </w:t>
      </w:r>
      <w:hyperlink r:id="rId12" w:tgtFrame="_new" w:history="1">
        <w:r w:rsidRPr="006E42BE">
          <w:rPr>
            <w:rStyle w:val="Hyperlink"/>
            <w:rFonts w:ascii="Arial#" w:hAnsi="Arial#"/>
          </w:rPr>
          <w:t>https://doi.org/10.1177/17474930211065917</w:t>
        </w:r>
      </w:hyperlink>
      <w:r w:rsidRPr="006E42BE">
        <w:rPr>
          <w:rFonts w:ascii="Arial#" w:hAnsi="Arial#"/>
        </w:rPr>
        <w:t>.</w:t>
      </w:r>
    </w:p>
    <w:p w14:paraId="15BD8325" w14:textId="77777777" w:rsidR="006E42BE" w:rsidRPr="006E42BE" w:rsidRDefault="006E42BE" w:rsidP="006E42BE">
      <w:pPr>
        <w:spacing w:line="360" w:lineRule="auto"/>
        <w:jc w:val="both"/>
        <w:rPr>
          <w:rFonts w:ascii="Arial#" w:hAnsi="Arial#"/>
        </w:rPr>
      </w:pPr>
      <w:r w:rsidRPr="006E42BE">
        <w:rPr>
          <w:rFonts w:ascii="Arial#" w:hAnsi="Arial#"/>
        </w:rPr>
        <w:t xml:space="preserve">Feigin, V.L., Brainin, M., </w:t>
      </w:r>
      <w:proofErr w:type="spellStart"/>
      <w:r w:rsidRPr="006E42BE">
        <w:rPr>
          <w:rFonts w:ascii="Arial#" w:hAnsi="Arial#"/>
        </w:rPr>
        <w:t>Norrving</w:t>
      </w:r>
      <w:proofErr w:type="spellEnd"/>
      <w:r w:rsidRPr="006E42BE">
        <w:rPr>
          <w:rFonts w:ascii="Arial#" w:hAnsi="Arial#"/>
        </w:rPr>
        <w:t xml:space="preserve">, B., Martins, S., Sacco, R.L., Hacke, W., Fisher, M., Pandian, J. and Lindsay, P. (2022) ‘Global, regional, and national burden of stroke and its risk factors, 1990–2019: A systematic analysis for the Global Burden of Disease Study 2019’, </w:t>
      </w:r>
      <w:r w:rsidRPr="006E42BE">
        <w:rPr>
          <w:rFonts w:ascii="Arial#" w:hAnsi="Arial#"/>
          <w:i/>
          <w:iCs/>
        </w:rPr>
        <w:t>The Lancet Neurology</w:t>
      </w:r>
      <w:r w:rsidRPr="006E42BE">
        <w:rPr>
          <w:rFonts w:ascii="Arial#" w:hAnsi="Arial#"/>
        </w:rPr>
        <w:t xml:space="preserve">, 21(10), pp. 795–820. Available at: </w:t>
      </w:r>
      <w:hyperlink r:id="rId13" w:tgtFrame="_new" w:history="1">
        <w:r w:rsidRPr="006E42BE">
          <w:rPr>
            <w:rStyle w:val="Hyperlink"/>
            <w:rFonts w:ascii="Arial#" w:hAnsi="Arial#"/>
          </w:rPr>
          <w:t>https://www.thelancet.com/article/S1474-4422(21)00252-0/fulltext</w:t>
        </w:r>
      </w:hyperlink>
      <w:r w:rsidRPr="006E42BE">
        <w:rPr>
          <w:rFonts w:ascii="Arial#" w:hAnsi="Arial#"/>
        </w:rPr>
        <w:t xml:space="preserve"> (Accessed: 18 March 2026).</w:t>
      </w:r>
    </w:p>
    <w:p w14:paraId="225CE894" w14:textId="77777777" w:rsidR="006E42BE" w:rsidRPr="006E42BE" w:rsidRDefault="006E42BE" w:rsidP="006E42BE">
      <w:pPr>
        <w:spacing w:line="360" w:lineRule="auto"/>
        <w:jc w:val="both"/>
        <w:rPr>
          <w:rFonts w:ascii="Arial#" w:hAnsi="Arial#"/>
        </w:rPr>
      </w:pPr>
      <w:r w:rsidRPr="006E42BE">
        <w:rPr>
          <w:rFonts w:ascii="Arial#" w:hAnsi="Arial#"/>
        </w:rPr>
        <w:t xml:space="preserve">Friis, R.H. and Sellers, T.A. (2021) </w:t>
      </w:r>
      <w:r w:rsidRPr="006E42BE">
        <w:rPr>
          <w:rFonts w:ascii="Arial#" w:hAnsi="Arial#"/>
          <w:i/>
          <w:iCs/>
        </w:rPr>
        <w:t>Epidemiology for Public Health Practice</w:t>
      </w:r>
      <w:r w:rsidRPr="006E42BE">
        <w:rPr>
          <w:rFonts w:ascii="Arial#" w:hAnsi="Arial#"/>
        </w:rPr>
        <w:t xml:space="preserve">. 6th </w:t>
      </w:r>
      <w:proofErr w:type="spellStart"/>
      <w:r w:rsidRPr="006E42BE">
        <w:rPr>
          <w:rFonts w:ascii="Arial#" w:hAnsi="Arial#"/>
        </w:rPr>
        <w:t>edn</w:t>
      </w:r>
      <w:proofErr w:type="spellEnd"/>
      <w:r w:rsidRPr="006E42BE">
        <w:rPr>
          <w:rFonts w:ascii="Arial#" w:hAnsi="Arial#"/>
        </w:rPr>
        <w:t xml:space="preserve">. Burlington, MA: Jones &amp; Bartlett Learning. Available at: </w:t>
      </w:r>
      <w:hyperlink r:id="rId14" w:tgtFrame="_new" w:history="1">
        <w:r w:rsidRPr="006E42BE">
          <w:rPr>
            <w:rStyle w:val="Hyperlink"/>
            <w:rFonts w:ascii="Arial#" w:hAnsi="Arial#"/>
          </w:rPr>
          <w:t>https://books.google.co.uk/books/about/Epidemiology_for_Public_Health_Practice.html?id=ci_XDwAAQBAJ</w:t>
        </w:r>
      </w:hyperlink>
      <w:r w:rsidRPr="006E42BE">
        <w:rPr>
          <w:rFonts w:ascii="Arial#" w:hAnsi="Arial#"/>
        </w:rPr>
        <w:t xml:space="preserve"> (Accessed: 16 March 2026).</w:t>
      </w:r>
    </w:p>
    <w:p w14:paraId="615329D7" w14:textId="77777777" w:rsidR="006E42BE" w:rsidRPr="006E42BE" w:rsidRDefault="006E42BE" w:rsidP="006E42BE">
      <w:pPr>
        <w:spacing w:line="360" w:lineRule="auto"/>
        <w:jc w:val="both"/>
        <w:rPr>
          <w:rFonts w:ascii="Arial#" w:hAnsi="Arial#"/>
        </w:rPr>
      </w:pPr>
      <w:r w:rsidRPr="006E42BE">
        <w:rPr>
          <w:rFonts w:ascii="Arial#" w:hAnsi="Arial#"/>
        </w:rPr>
        <w:t xml:space="preserve">Johnson, W., Onuma, O., Owolabi, M. and Sachdev, S. (2016) ‘Stroke: a global response is needed’, </w:t>
      </w:r>
      <w:r w:rsidRPr="006E42BE">
        <w:rPr>
          <w:rFonts w:ascii="Arial#" w:hAnsi="Arial#"/>
          <w:i/>
          <w:iCs/>
        </w:rPr>
        <w:t>Bulletin of the World Health Organization</w:t>
      </w:r>
      <w:r w:rsidRPr="006E42BE">
        <w:rPr>
          <w:rFonts w:ascii="Arial#" w:hAnsi="Arial#"/>
        </w:rPr>
        <w:t xml:space="preserve">, 94(9), pp. 634–634A. Available at: </w:t>
      </w:r>
      <w:hyperlink r:id="rId15" w:tgtFrame="_new" w:history="1">
        <w:r w:rsidRPr="006E42BE">
          <w:rPr>
            <w:rStyle w:val="Hyperlink"/>
            <w:rFonts w:ascii="Arial#" w:hAnsi="Arial#"/>
          </w:rPr>
          <w:t>https://pmc.ncbi.nlm.nih.gov/articles/PMC5034645/</w:t>
        </w:r>
      </w:hyperlink>
      <w:r w:rsidRPr="006E42BE">
        <w:rPr>
          <w:rFonts w:ascii="Arial#" w:hAnsi="Arial#"/>
        </w:rPr>
        <w:t xml:space="preserve"> (Accessed: 15 March 2026).</w:t>
      </w:r>
    </w:p>
    <w:p w14:paraId="4E790029" w14:textId="77777777" w:rsidR="006E42BE" w:rsidRPr="006E42BE" w:rsidRDefault="006E42BE" w:rsidP="006E42BE">
      <w:pPr>
        <w:spacing w:line="360" w:lineRule="auto"/>
        <w:jc w:val="both"/>
        <w:rPr>
          <w:rFonts w:ascii="Arial#" w:hAnsi="Arial#"/>
        </w:rPr>
      </w:pPr>
      <w:r w:rsidRPr="006E42BE">
        <w:rPr>
          <w:rFonts w:ascii="Arial#" w:hAnsi="Arial#"/>
        </w:rPr>
        <w:t xml:space="preserve">Naidoo, J. and Wills, J. (2016) </w:t>
      </w:r>
      <w:r w:rsidRPr="006E42BE">
        <w:rPr>
          <w:rFonts w:ascii="Arial#" w:hAnsi="Arial#"/>
          <w:i/>
          <w:iCs/>
        </w:rPr>
        <w:t>Foundations for Health Promotion</w:t>
      </w:r>
      <w:r w:rsidRPr="006E42BE">
        <w:rPr>
          <w:rFonts w:ascii="Arial#" w:hAnsi="Arial#"/>
        </w:rPr>
        <w:t xml:space="preserve">. 4th </w:t>
      </w:r>
      <w:proofErr w:type="spellStart"/>
      <w:r w:rsidRPr="006E42BE">
        <w:rPr>
          <w:rFonts w:ascii="Arial#" w:hAnsi="Arial#"/>
        </w:rPr>
        <w:t>edn</w:t>
      </w:r>
      <w:proofErr w:type="spellEnd"/>
      <w:r w:rsidRPr="006E42BE">
        <w:rPr>
          <w:rFonts w:ascii="Arial#" w:hAnsi="Arial#"/>
        </w:rPr>
        <w:t xml:space="preserve">. London: Elsevier. Available at: </w:t>
      </w:r>
      <w:hyperlink r:id="rId16" w:tgtFrame="_new" w:history="1">
        <w:r w:rsidRPr="006E42BE">
          <w:rPr>
            <w:rStyle w:val="Hyperlink"/>
            <w:rFonts w:ascii="Arial#" w:hAnsi="Arial#"/>
          </w:rPr>
          <w:t>https://books.google.com/books/about/Foundations_for_Health_Promotion_E_Book.html?id=OkHdCwAAQBAJ</w:t>
        </w:r>
      </w:hyperlink>
      <w:r w:rsidRPr="006E42BE">
        <w:rPr>
          <w:rFonts w:ascii="Arial#" w:hAnsi="Arial#"/>
        </w:rPr>
        <w:t xml:space="preserve"> (Accessed: 19 March 2026).</w:t>
      </w:r>
    </w:p>
    <w:p w14:paraId="130803AF" w14:textId="77777777" w:rsidR="006E42BE" w:rsidRPr="006E42BE" w:rsidRDefault="006E42BE" w:rsidP="006E42BE">
      <w:pPr>
        <w:spacing w:line="360" w:lineRule="auto"/>
        <w:jc w:val="both"/>
        <w:rPr>
          <w:rFonts w:ascii="Arial#" w:hAnsi="Arial#"/>
        </w:rPr>
      </w:pPr>
      <w:r w:rsidRPr="006E42BE">
        <w:rPr>
          <w:rFonts w:ascii="Arial#" w:hAnsi="Arial#"/>
        </w:rPr>
        <w:t xml:space="preserve">NHS (2024) </w:t>
      </w:r>
      <w:r w:rsidRPr="006E42BE">
        <w:rPr>
          <w:rFonts w:ascii="Arial#" w:hAnsi="Arial#"/>
          <w:i/>
          <w:iCs/>
        </w:rPr>
        <w:t>Stroke</w:t>
      </w:r>
      <w:r w:rsidRPr="006E42BE">
        <w:rPr>
          <w:rFonts w:ascii="Arial#" w:hAnsi="Arial#"/>
        </w:rPr>
        <w:t xml:space="preserve">. Available at: </w:t>
      </w:r>
      <w:hyperlink r:id="rId17" w:tgtFrame="_new" w:history="1">
        <w:r w:rsidRPr="006E42BE">
          <w:rPr>
            <w:rStyle w:val="Hyperlink"/>
            <w:rFonts w:ascii="Arial#" w:hAnsi="Arial#"/>
          </w:rPr>
          <w:t>https://www.nhs.uk/conditions/stroke/</w:t>
        </w:r>
      </w:hyperlink>
      <w:r w:rsidRPr="006E42BE">
        <w:rPr>
          <w:rFonts w:ascii="Arial#" w:hAnsi="Arial#"/>
        </w:rPr>
        <w:t xml:space="preserve"> (Accessed: 17 March 2026).</w:t>
      </w:r>
    </w:p>
    <w:p w14:paraId="3581FB6F" w14:textId="77777777" w:rsidR="006E42BE" w:rsidRPr="006E42BE" w:rsidRDefault="006E42BE" w:rsidP="006E42BE">
      <w:pPr>
        <w:spacing w:line="360" w:lineRule="auto"/>
        <w:jc w:val="both"/>
        <w:rPr>
          <w:rFonts w:ascii="Arial#" w:hAnsi="Arial#"/>
        </w:rPr>
      </w:pPr>
      <w:r w:rsidRPr="006E42BE">
        <w:rPr>
          <w:rFonts w:ascii="Arial#" w:hAnsi="Arial#"/>
        </w:rPr>
        <w:lastRenderedPageBreak/>
        <w:t xml:space="preserve">Stroke Association (2024) </w:t>
      </w:r>
      <w:r w:rsidRPr="006E42BE">
        <w:rPr>
          <w:rFonts w:ascii="Arial#" w:hAnsi="Arial#"/>
          <w:i/>
          <w:iCs/>
        </w:rPr>
        <w:t>Stroke statistics</w:t>
      </w:r>
      <w:r w:rsidRPr="006E42BE">
        <w:rPr>
          <w:rFonts w:ascii="Arial#" w:hAnsi="Arial#"/>
        </w:rPr>
        <w:t xml:space="preserve">. Available at: </w:t>
      </w:r>
      <w:hyperlink r:id="rId18" w:tgtFrame="_new" w:history="1">
        <w:r w:rsidRPr="006E42BE">
          <w:rPr>
            <w:rStyle w:val="Hyperlink"/>
            <w:rFonts w:ascii="Arial#" w:hAnsi="Arial#"/>
          </w:rPr>
          <w:t>https://www.stroke.org.uk/stroke/statistics</w:t>
        </w:r>
      </w:hyperlink>
      <w:r w:rsidRPr="006E42BE">
        <w:rPr>
          <w:rFonts w:ascii="Arial#" w:hAnsi="Arial#"/>
        </w:rPr>
        <w:t xml:space="preserve"> (Accessed: 20 March 2026).</w:t>
      </w:r>
    </w:p>
    <w:p w14:paraId="5697A744" w14:textId="77777777" w:rsidR="006E42BE" w:rsidRPr="006E42BE" w:rsidRDefault="006E42BE" w:rsidP="006E42BE">
      <w:pPr>
        <w:spacing w:line="360" w:lineRule="auto"/>
        <w:jc w:val="both"/>
        <w:rPr>
          <w:rFonts w:ascii="Arial#" w:hAnsi="Arial#"/>
        </w:rPr>
      </w:pPr>
      <w:r w:rsidRPr="006E42BE">
        <w:rPr>
          <w:rFonts w:ascii="Arial#" w:hAnsi="Arial#"/>
        </w:rPr>
        <w:t xml:space="preserve">Sunkara, R. (2024) </w:t>
      </w:r>
      <w:r w:rsidRPr="006E42BE">
        <w:rPr>
          <w:rFonts w:ascii="Arial#" w:hAnsi="Arial#"/>
          <w:i/>
          <w:iCs/>
        </w:rPr>
        <w:t xml:space="preserve">Types of brain strokes: Ischemic vs </w:t>
      </w:r>
      <w:proofErr w:type="spellStart"/>
      <w:r w:rsidRPr="006E42BE">
        <w:rPr>
          <w:rFonts w:ascii="Arial#" w:hAnsi="Arial#"/>
          <w:i/>
          <w:iCs/>
        </w:rPr>
        <w:t>hemorrhagic</w:t>
      </w:r>
      <w:proofErr w:type="spellEnd"/>
      <w:r w:rsidRPr="006E42BE">
        <w:rPr>
          <w:rFonts w:ascii="Arial#" w:hAnsi="Arial#"/>
          <w:i/>
          <w:iCs/>
        </w:rPr>
        <w:t xml:space="preserve"> strokes explained</w:t>
      </w:r>
      <w:r w:rsidRPr="006E42BE">
        <w:rPr>
          <w:rFonts w:ascii="Arial#" w:hAnsi="Arial#"/>
        </w:rPr>
        <w:t xml:space="preserve">. Available at: </w:t>
      </w:r>
      <w:hyperlink r:id="rId19" w:tgtFrame="_new" w:history="1">
        <w:r w:rsidRPr="006E42BE">
          <w:rPr>
            <w:rStyle w:val="Hyperlink"/>
            <w:rFonts w:ascii="Arial#" w:hAnsi="Arial#"/>
          </w:rPr>
          <w:t>https://drraveesh.com/blogs/types-of-brain-strokes-ischemic-vs-hemorrhagic-strokes-explained/</w:t>
        </w:r>
      </w:hyperlink>
      <w:r w:rsidRPr="006E42BE">
        <w:rPr>
          <w:rFonts w:ascii="Arial#" w:hAnsi="Arial#"/>
        </w:rPr>
        <w:t xml:space="preserve"> (Accessed: 16 March 2026).</w:t>
      </w:r>
    </w:p>
    <w:p w14:paraId="12F8C2A8" w14:textId="77777777" w:rsidR="006E42BE" w:rsidRPr="006E42BE" w:rsidRDefault="006E42BE" w:rsidP="006E42BE">
      <w:pPr>
        <w:spacing w:line="360" w:lineRule="auto"/>
        <w:jc w:val="both"/>
        <w:rPr>
          <w:rFonts w:ascii="Arial#" w:hAnsi="Arial#"/>
        </w:rPr>
      </w:pPr>
      <w:r w:rsidRPr="006E42BE">
        <w:rPr>
          <w:rFonts w:ascii="Arial#" w:hAnsi="Arial#"/>
        </w:rPr>
        <w:t xml:space="preserve">World Health Organization (2023) </w:t>
      </w:r>
      <w:r w:rsidRPr="006E42BE">
        <w:rPr>
          <w:rFonts w:ascii="Arial#" w:hAnsi="Arial#"/>
          <w:i/>
          <w:iCs/>
        </w:rPr>
        <w:t>Stroke</w:t>
      </w:r>
      <w:r w:rsidRPr="006E42BE">
        <w:rPr>
          <w:rFonts w:ascii="Arial#" w:hAnsi="Arial#"/>
        </w:rPr>
        <w:t xml:space="preserve">. Available at: </w:t>
      </w:r>
      <w:hyperlink r:id="rId20" w:tgtFrame="_new" w:history="1">
        <w:r w:rsidRPr="006E42BE">
          <w:rPr>
            <w:rStyle w:val="Hyperlink"/>
            <w:rFonts w:ascii="Arial#" w:hAnsi="Arial#"/>
          </w:rPr>
          <w:t>https://www.who.int/news-room/fact-sheets/detail/stroke</w:t>
        </w:r>
      </w:hyperlink>
      <w:r w:rsidRPr="006E42BE">
        <w:rPr>
          <w:rFonts w:ascii="Arial#" w:hAnsi="Arial#"/>
        </w:rPr>
        <w:t xml:space="preserve"> (Accessed: 18 March 2026).</w:t>
      </w:r>
    </w:p>
    <w:p w14:paraId="0F794C3B" w14:textId="16D713FB" w:rsidR="006E42BE" w:rsidRPr="00082CCA" w:rsidRDefault="006E42BE" w:rsidP="005653BC">
      <w:pPr>
        <w:spacing w:line="360" w:lineRule="auto"/>
        <w:jc w:val="both"/>
        <w:rPr>
          <w:rFonts w:ascii="Arial#" w:hAnsi="Arial#"/>
        </w:rPr>
      </w:pPr>
    </w:p>
    <w:sectPr w:rsidR="006E42BE" w:rsidRPr="00082CCA" w:rsidSect="00082CCA">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3E05D" w14:textId="77777777" w:rsidR="00653623" w:rsidRDefault="00653623" w:rsidP="00082CCA">
      <w:pPr>
        <w:spacing w:after="0" w:line="240" w:lineRule="auto"/>
      </w:pPr>
      <w:r>
        <w:separator/>
      </w:r>
    </w:p>
  </w:endnote>
  <w:endnote w:type="continuationSeparator" w:id="0">
    <w:p w14:paraId="2F86C34F" w14:textId="77777777" w:rsidR="00653623" w:rsidRDefault="00653623" w:rsidP="00082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0525099"/>
      <w:docPartObj>
        <w:docPartGallery w:val="Page Numbers (Bottom of Page)"/>
        <w:docPartUnique/>
      </w:docPartObj>
    </w:sdtPr>
    <w:sdtEndPr>
      <w:rPr>
        <w:noProof/>
      </w:rPr>
    </w:sdtEndPr>
    <w:sdtContent>
      <w:p w14:paraId="5EB0884C" w14:textId="5A497905" w:rsidR="00082CCA" w:rsidRDefault="00082CCA" w:rsidP="00082C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E3E88F" w14:textId="77777777" w:rsidR="00082CCA" w:rsidRDefault="00082C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32148" w14:textId="77777777" w:rsidR="00653623" w:rsidRDefault="00653623" w:rsidP="00082CCA">
      <w:pPr>
        <w:spacing w:after="0" w:line="240" w:lineRule="auto"/>
      </w:pPr>
      <w:r>
        <w:separator/>
      </w:r>
    </w:p>
  </w:footnote>
  <w:footnote w:type="continuationSeparator" w:id="0">
    <w:p w14:paraId="57C3CC00" w14:textId="77777777" w:rsidR="00653623" w:rsidRDefault="00653623" w:rsidP="00082C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AD61A9"/>
    <w:multiLevelType w:val="multilevel"/>
    <w:tmpl w:val="A4783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4063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E49"/>
    <w:rsid w:val="00082CCA"/>
    <w:rsid w:val="00121B59"/>
    <w:rsid w:val="003076FD"/>
    <w:rsid w:val="003248E8"/>
    <w:rsid w:val="00462E49"/>
    <w:rsid w:val="004D30A6"/>
    <w:rsid w:val="005653BC"/>
    <w:rsid w:val="00653623"/>
    <w:rsid w:val="006E42BE"/>
    <w:rsid w:val="007132D7"/>
    <w:rsid w:val="007C73B2"/>
    <w:rsid w:val="00994EDA"/>
    <w:rsid w:val="00A44B30"/>
    <w:rsid w:val="00AE164C"/>
    <w:rsid w:val="00BA1F67"/>
    <w:rsid w:val="00E76B0B"/>
    <w:rsid w:val="00E87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AC691"/>
  <w15:chartTrackingRefBased/>
  <w15:docId w15:val="{17CF1041-5C38-4844-8311-09C25EFA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3BC"/>
  </w:style>
  <w:style w:type="paragraph" w:styleId="Heading1">
    <w:name w:val="heading 1"/>
    <w:basedOn w:val="Normal"/>
    <w:next w:val="Normal"/>
    <w:link w:val="Heading1Char"/>
    <w:uiPriority w:val="9"/>
    <w:qFormat/>
    <w:rsid w:val="00462E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2E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2E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2E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2E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2E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2E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2E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2E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E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62E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2E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2E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2E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2E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2E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2E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2E49"/>
    <w:rPr>
      <w:rFonts w:eastAsiaTheme="majorEastAsia" w:cstheme="majorBidi"/>
      <w:color w:val="272727" w:themeColor="text1" w:themeTint="D8"/>
    </w:rPr>
  </w:style>
  <w:style w:type="paragraph" w:styleId="Title">
    <w:name w:val="Title"/>
    <w:basedOn w:val="Normal"/>
    <w:next w:val="Normal"/>
    <w:link w:val="TitleChar"/>
    <w:uiPriority w:val="10"/>
    <w:qFormat/>
    <w:rsid w:val="00462E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2E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2E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2E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2E49"/>
    <w:pPr>
      <w:spacing w:before="160"/>
      <w:jc w:val="center"/>
    </w:pPr>
    <w:rPr>
      <w:i/>
      <w:iCs/>
      <w:color w:val="404040" w:themeColor="text1" w:themeTint="BF"/>
    </w:rPr>
  </w:style>
  <w:style w:type="character" w:customStyle="1" w:styleId="QuoteChar">
    <w:name w:val="Quote Char"/>
    <w:basedOn w:val="DefaultParagraphFont"/>
    <w:link w:val="Quote"/>
    <w:uiPriority w:val="29"/>
    <w:rsid w:val="00462E49"/>
    <w:rPr>
      <w:i/>
      <w:iCs/>
      <w:color w:val="404040" w:themeColor="text1" w:themeTint="BF"/>
    </w:rPr>
  </w:style>
  <w:style w:type="paragraph" w:styleId="ListParagraph">
    <w:name w:val="List Paragraph"/>
    <w:basedOn w:val="Normal"/>
    <w:uiPriority w:val="34"/>
    <w:qFormat/>
    <w:rsid w:val="00462E49"/>
    <w:pPr>
      <w:ind w:left="720"/>
      <w:contextualSpacing/>
    </w:pPr>
  </w:style>
  <w:style w:type="character" w:styleId="IntenseEmphasis">
    <w:name w:val="Intense Emphasis"/>
    <w:basedOn w:val="DefaultParagraphFont"/>
    <w:uiPriority w:val="21"/>
    <w:qFormat/>
    <w:rsid w:val="00462E49"/>
    <w:rPr>
      <w:i/>
      <w:iCs/>
      <w:color w:val="0F4761" w:themeColor="accent1" w:themeShade="BF"/>
    </w:rPr>
  </w:style>
  <w:style w:type="paragraph" w:styleId="IntenseQuote">
    <w:name w:val="Intense Quote"/>
    <w:basedOn w:val="Normal"/>
    <w:next w:val="Normal"/>
    <w:link w:val="IntenseQuoteChar"/>
    <w:uiPriority w:val="30"/>
    <w:qFormat/>
    <w:rsid w:val="00462E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2E49"/>
    <w:rPr>
      <w:i/>
      <w:iCs/>
      <w:color w:val="0F4761" w:themeColor="accent1" w:themeShade="BF"/>
    </w:rPr>
  </w:style>
  <w:style w:type="character" w:styleId="IntenseReference">
    <w:name w:val="Intense Reference"/>
    <w:basedOn w:val="DefaultParagraphFont"/>
    <w:uiPriority w:val="32"/>
    <w:qFormat/>
    <w:rsid w:val="00462E49"/>
    <w:rPr>
      <w:b/>
      <w:bCs/>
      <w:smallCaps/>
      <w:color w:val="0F4761" w:themeColor="accent1" w:themeShade="BF"/>
      <w:spacing w:val="5"/>
    </w:rPr>
  </w:style>
  <w:style w:type="character" w:styleId="Hyperlink">
    <w:name w:val="Hyperlink"/>
    <w:basedOn w:val="DefaultParagraphFont"/>
    <w:uiPriority w:val="99"/>
    <w:unhideWhenUsed/>
    <w:rsid w:val="00082CCA"/>
    <w:rPr>
      <w:color w:val="467886" w:themeColor="hyperlink"/>
      <w:u w:val="single"/>
    </w:rPr>
  </w:style>
  <w:style w:type="character" w:styleId="UnresolvedMention">
    <w:name w:val="Unresolved Mention"/>
    <w:basedOn w:val="DefaultParagraphFont"/>
    <w:uiPriority w:val="99"/>
    <w:semiHidden/>
    <w:unhideWhenUsed/>
    <w:rsid w:val="00082CCA"/>
    <w:rPr>
      <w:color w:val="605E5C"/>
      <w:shd w:val="clear" w:color="auto" w:fill="E1DFDD"/>
    </w:rPr>
  </w:style>
  <w:style w:type="paragraph" w:styleId="Header">
    <w:name w:val="header"/>
    <w:basedOn w:val="Normal"/>
    <w:link w:val="HeaderChar"/>
    <w:uiPriority w:val="99"/>
    <w:unhideWhenUsed/>
    <w:rsid w:val="00082C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CCA"/>
  </w:style>
  <w:style w:type="paragraph" w:styleId="Footer">
    <w:name w:val="footer"/>
    <w:basedOn w:val="Normal"/>
    <w:link w:val="FooterChar"/>
    <w:uiPriority w:val="99"/>
    <w:unhideWhenUsed/>
    <w:rsid w:val="00082C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CCA"/>
  </w:style>
  <w:style w:type="paragraph" w:styleId="TOCHeading">
    <w:name w:val="TOC Heading"/>
    <w:basedOn w:val="Heading1"/>
    <w:next w:val="Normal"/>
    <w:uiPriority w:val="39"/>
    <w:unhideWhenUsed/>
    <w:qFormat/>
    <w:rsid w:val="00082CC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82CCA"/>
    <w:pPr>
      <w:spacing w:after="100"/>
    </w:pPr>
  </w:style>
  <w:style w:type="paragraph" w:styleId="NoSpacing">
    <w:name w:val="No Spacing"/>
    <w:link w:val="NoSpacingChar"/>
    <w:uiPriority w:val="1"/>
    <w:qFormat/>
    <w:rsid w:val="00082CC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82CCA"/>
    <w:rPr>
      <w:rFonts w:eastAsiaTheme="minorEastAsia"/>
      <w:kern w:val="0"/>
      <w:sz w:val="22"/>
      <w:szCs w:val="22"/>
      <w:lang w:val="en-US"/>
      <w14:ligatures w14:val="none"/>
    </w:rPr>
  </w:style>
  <w:style w:type="character" w:styleId="FollowedHyperlink">
    <w:name w:val="FollowedHyperlink"/>
    <w:basedOn w:val="DefaultParagraphFont"/>
    <w:uiPriority w:val="99"/>
    <w:semiHidden/>
    <w:unhideWhenUsed/>
    <w:rsid w:val="005653BC"/>
    <w:rPr>
      <w:color w:val="96607D" w:themeColor="followedHyperlink"/>
      <w:u w:val="single"/>
    </w:rPr>
  </w:style>
  <w:style w:type="table" w:styleId="GridTable3-Accent5">
    <w:name w:val="Grid Table 3 Accent 5"/>
    <w:basedOn w:val="TableNormal"/>
    <w:uiPriority w:val="48"/>
    <w:rsid w:val="004D30A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6">
    <w:name w:val="Grid Table 4 Accent 6"/>
    <w:basedOn w:val="TableNormal"/>
    <w:uiPriority w:val="49"/>
    <w:rsid w:val="004D30A6"/>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paragraph" w:styleId="Caption">
    <w:name w:val="caption"/>
    <w:basedOn w:val="Normal"/>
    <w:next w:val="Normal"/>
    <w:uiPriority w:val="35"/>
    <w:unhideWhenUsed/>
    <w:qFormat/>
    <w:rsid w:val="004D30A6"/>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lancet.com/article/S1474-4422(21)00252-0/fulltext" TargetMode="External"/><Relationship Id="rId18" Type="http://schemas.openxmlformats.org/officeDocument/2006/relationships/hyperlink" Target="https://www.stroke.org.uk/stroke/statistics"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doi.org/10.1177/17474930211065917" TargetMode="External"/><Relationship Id="rId17" Type="http://schemas.openxmlformats.org/officeDocument/2006/relationships/hyperlink" Target="https://www.nhs.uk/conditions/stroke/" TargetMode="External"/><Relationship Id="rId2" Type="http://schemas.openxmlformats.org/officeDocument/2006/relationships/customXml" Target="../customXml/item2.xml"/><Relationship Id="rId16" Type="http://schemas.openxmlformats.org/officeDocument/2006/relationships/hyperlink" Target="https://books.google.com/books/about/Foundations_for_Health_Promotion_E_Book.html?id=OkHdCwAAQBAJ" TargetMode="External"/><Relationship Id="rId20" Type="http://schemas.openxmlformats.org/officeDocument/2006/relationships/hyperlink" Target="https://www.who.int/news-room/fact-sheets/detail/strok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61/CIR.0000000000000950" TargetMode="External"/><Relationship Id="rId5" Type="http://schemas.openxmlformats.org/officeDocument/2006/relationships/settings" Target="settings.xml"/><Relationship Id="rId15" Type="http://schemas.openxmlformats.org/officeDocument/2006/relationships/hyperlink" Target="https://pmc.ncbi.nlm.nih.gov/articles/PMC5034645/" TargetMode="Externa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drraveesh.com/blogs/types-of-brain-strokes-ischemic-vs-hemorrhagic-strokes-explained/"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books.google.co.uk/books/about/Epidemiology_for_Public_Health_Practice.html?id=ci_XDwAAQBAJ"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Code: LCHS 4008</PublishDate>
  <Abstract/>
  <CompanyAddress>Lecturer Name: Farah Islam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422434-3D94-4EAC-ADF1-3B5B2A599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2313</Words>
  <Characters>13188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Assessment 2 -Report on a Health Issue</vt:lpstr>
    </vt:vector>
  </TitlesOfParts>
  <Company/>
  <LinksUpToDate>false</LinksUpToDate>
  <CharactersWithSpaces>15471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2 -Report on a Health Issue</dc:title>
  <dc:subject/>
  <dc:creator>Iftekhar Rashid</dc:creator>
  <cp:keywords/>
  <dc:description/>
  <cp:lastModifiedBy>Iftekhar Rashid</cp:lastModifiedBy>
  <cp:revision>9</cp:revision>
  <dcterms:created xsi:type="dcterms:W3CDTF">2026-03-17T23:07:00Z</dcterms:created>
  <dcterms:modified xsi:type="dcterms:W3CDTF">2026-03-18T00:34:00Z</dcterms:modified>
</cp:coreProperties>
</file>