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2565450"/>
        <w:docPartObj>
          <w:docPartGallery w:val="Cover Pages"/>
          <w:docPartUnique/>
        </w:docPartObj>
      </w:sdtPr>
      <w:sdtContent>
        <w:p w14:paraId="67359AD4" w14:textId="2760E5B8" w:rsidR="008831C6" w:rsidRDefault="008831C6">
          <w:r>
            <w:rPr>
              <w:noProof/>
            </w:rPr>
            <mc:AlternateContent>
              <mc:Choice Requires="wpg">
                <w:drawing>
                  <wp:anchor distT="0" distB="0" distL="114300" distR="114300" simplePos="0" relativeHeight="251809792" behindDoc="0" locked="0" layoutInCell="1" allowOverlap="1" wp14:anchorId="0E81A6F6" wp14:editId="47313DB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3B8E69" id="Group 157" o:spid="_x0000_s1026" style="position:absolute;margin-left:0;margin-top:0;width:8in;height:95.7pt;z-index:25180979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800576" behindDoc="0" locked="0" layoutInCell="1" allowOverlap="1" wp14:anchorId="76DC8B32" wp14:editId="6109DF3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83322B" w14:textId="348CA60D" w:rsidR="008831C6" w:rsidRDefault="008831C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Introduction to health and social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285445" w14:textId="37BA08D5" w:rsidR="008831C6" w:rsidRDefault="008831C6">
                                    <w:pPr>
                                      <w:jc w:val="right"/>
                                      <w:rPr>
                                        <w:smallCaps/>
                                        <w:color w:val="404040" w:themeColor="text1" w:themeTint="BF"/>
                                        <w:sz w:val="36"/>
                                        <w:szCs w:val="36"/>
                                      </w:rPr>
                                    </w:pPr>
                                    <w:r>
                                      <w:rPr>
                                        <w:color w:val="404040" w:themeColor="text1" w:themeTint="BF"/>
                                        <w:sz w:val="36"/>
                                        <w:szCs w:val="36"/>
                                      </w:rPr>
                                      <w:t>Lecturer - Farah Islam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6DC8B32" id="_x0000_t202" coordsize="21600,21600" o:spt="202" path="m,l,21600r21600,l21600,xe">
                    <v:stroke joinstyle="miter"/>
                    <v:path gradientshapeok="t" o:connecttype="rect"/>
                  </v:shapetype>
                  <v:shape id="Text Box 163" o:spid="_x0000_s1026" type="#_x0000_t202" style="position:absolute;margin-left:0;margin-top:0;width:8in;height:286.5pt;z-index:25180057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2583322B" w14:textId="348CA60D" w:rsidR="008831C6" w:rsidRDefault="008831C6">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Introduction to health and social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5285445" w14:textId="37BA08D5" w:rsidR="008831C6" w:rsidRDefault="008831C6">
                              <w:pPr>
                                <w:jc w:val="right"/>
                                <w:rPr>
                                  <w:smallCaps/>
                                  <w:color w:val="404040" w:themeColor="text1" w:themeTint="BF"/>
                                  <w:sz w:val="36"/>
                                  <w:szCs w:val="36"/>
                                </w:rPr>
                              </w:pPr>
                              <w:r>
                                <w:rPr>
                                  <w:color w:val="404040" w:themeColor="text1" w:themeTint="BF"/>
                                  <w:sz w:val="36"/>
                                  <w:szCs w:val="36"/>
                                </w:rPr>
                                <w:t>Lecturer - Farah Islam</w:t>
                              </w:r>
                            </w:p>
                          </w:sdtContent>
                        </w:sdt>
                      </w:txbxContent>
                    </v:textbox>
                    <w10:wrap type="square" anchorx="page" anchory="page"/>
                  </v:shape>
                </w:pict>
              </mc:Fallback>
            </mc:AlternateContent>
          </w:r>
        </w:p>
        <w:p w14:paraId="74F84B61" w14:textId="77777777" w:rsidR="00A61423" w:rsidRDefault="008831C6">
          <w:r w:rsidRPr="004A4034">
            <w:rPr>
              <w:rFonts w:ascii="Arial" w:hAnsi="Arial" w:cs="Arial"/>
              <w:noProof/>
              <w:sz w:val="22"/>
              <w:szCs w:val="22"/>
            </w:rPr>
            <w:drawing>
              <wp:anchor distT="0" distB="0" distL="114300" distR="114300" simplePos="0" relativeHeight="251811840" behindDoc="1" locked="0" layoutInCell="1" allowOverlap="1" wp14:anchorId="2D152D80" wp14:editId="51CCD468">
                <wp:simplePos x="0" y="0"/>
                <wp:positionH relativeFrom="column">
                  <wp:posOffset>2705100</wp:posOffset>
                </wp:positionH>
                <wp:positionV relativeFrom="paragraph">
                  <wp:posOffset>2931160</wp:posOffset>
                </wp:positionV>
                <wp:extent cx="2619375" cy="1165860"/>
                <wp:effectExtent l="0" t="0" r="9525" b="0"/>
                <wp:wrapTight wrapText="bothSides">
                  <wp:wrapPolygon edited="0">
                    <wp:start x="0" y="0"/>
                    <wp:lineTo x="0" y="21176"/>
                    <wp:lineTo x="21521" y="21176"/>
                    <wp:lineTo x="21521" y="0"/>
                    <wp:lineTo x="0" y="0"/>
                  </wp:wrapPolygon>
                </wp:wrapTight>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04672" behindDoc="0" locked="0" layoutInCell="1" allowOverlap="1" wp14:anchorId="4F09FD91" wp14:editId="7AE31097">
                    <wp:simplePos x="0" y="0"/>
                    <wp:positionH relativeFrom="margin">
                      <wp:align>center</wp:align>
                    </wp:positionH>
                    <wp:positionV relativeFrom="page">
                      <wp:posOffset>6850380</wp:posOffset>
                    </wp:positionV>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D7D60F" w14:textId="5E15B110" w:rsidR="008831C6" w:rsidRDefault="008831C6">
                                    <w:pPr>
                                      <w:pStyle w:val="NoSpacing"/>
                                      <w:jc w:val="right"/>
                                      <w:rPr>
                                        <w:color w:val="595959" w:themeColor="text1" w:themeTint="A6"/>
                                        <w:sz w:val="28"/>
                                        <w:szCs w:val="28"/>
                                      </w:rPr>
                                    </w:pPr>
                                    <w:r>
                                      <w:rPr>
                                        <w:color w:val="595959" w:themeColor="text1" w:themeTint="A6"/>
                                        <w:sz w:val="28"/>
                                        <w:szCs w:val="28"/>
                                      </w:rPr>
                                      <w:t>Katrina Khakh (2417736)</w:t>
                                    </w:r>
                                  </w:p>
                                </w:sdtContent>
                              </w:sdt>
                              <w:p w14:paraId="1F3BB499" w14:textId="09C32B4D" w:rsidR="008831C6" w:rsidRDefault="008831C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2417736@student.uwtsd.ac.uk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F09FD91" id="Text Box 159" o:spid="_x0000_s1027" type="#_x0000_t202" style="position:absolute;margin-left:0;margin-top:539.4pt;width:8in;height:1in;z-index:251804672;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D7D60F" w14:textId="5E15B110" w:rsidR="008831C6" w:rsidRDefault="008831C6">
                              <w:pPr>
                                <w:pStyle w:val="NoSpacing"/>
                                <w:jc w:val="right"/>
                                <w:rPr>
                                  <w:color w:val="595959" w:themeColor="text1" w:themeTint="A6"/>
                                  <w:sz w:val="28"/>
                                  <w:szCs w:val="28"/>
                                </w:rPr>
                              </w:pPr>
                              <w:r>
                                <w:rPr>
                                  <w:color w:val="595959" w:themeColor="text1" w:themeTint="A6"/>
                                  <w:sz w:val="28"/>
                                  <w:szCs w:val="28"/>
                                </w:rPr>
                                <w:t>Katrina Khakh (2417736)</w:t>
                              </w:r>
                            </w:p>
                          </w:sdtContent>
                        </w:sdt>
                        <w:p w14:paraId="1F3BB499" w14:textId="09C32B4D" w:rsidR="008831C6" w:rsidRDefault="008831C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2417736@student.uwtsd.ac.uk</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808768" behindDoc="0" locked="0" layoutInCell="1" allowOverlap="1" wp14:anchorId="4D9BDC58" wp14:editId="24B60895">
                    <wp:simplePos x="0" y="0"/>
                    <wp:positionH relativeFrom="margin">
                      <wp:align>center</wp:align>
                    </wp:positionH>
                    <wp:positionV relativeFrom="page">
                      <wp:posOffset>6732270</wp:posOffset>
                    </wp:positionV>
                    <wp:extent cx="7315200" cy="1009650"/>
                    <wp:effectExtent l="0" t="0" r="0" b="1524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EB49A" w14:textId="72003053" w:rsidR="008831C6" w:rsidRDefault="008831C6" w:rsidP="008831C6">
                                <w:pPr>
                                  <w:pStyle w:val="NoSpacing"/>
                                  <w:jc w:val="right"/>
                                  <w:rPr>
                                    <w:color w:val="595959" w:themeColor="text1" w:themeTint="A6"/>
                                    <w:sz w:val="20"/>
                                    <w:szCs w:val="20"/>
                                  </w:rPr>
                                </w:pPr>
                                <w:r w:rsidRPr="008831C6">
                                  <w:rPr>
                                    <w:rFonts w:ascii="Arial" w:eastAsiaTheme="minorHAnsi" w:hAnsi="Arial" w:cs="Arial"/>
                                  </w:rPr>
                                  <w:t xml:space="preserve"> </w:t>
                                </w:r>
                                <w:sdt>
                                  <w:sdtPr>
                                    <w:rPr>
                                      <w:rFonts w:ascii="Arial" w:eastAsiaTheme="minorHAnsi" w:hAnsi="Arial" w:cs="Arial"/>
                                    </w:rPr>
                                    <w:alias w:val="Abstract"/>
                                    <w:tag w:val=""/>
                                    <w:id w:val="1375273687"/>
                                    <w:dataBinding w:prefixMappings="xmlns:ns0='http://schemas.microsoft.com/office/2006/coverPageProps' " w:xpath="/ns0:CoverPageProperties[1]/ns0:Abstract[1]" w:storeItemID="{55AF091B-3C7A-41E3-B477-F2FDAA23CFDA}"/>
                                    <w:text w:multiLine="1"/>
                                  </w:sdtPr>
                                  <w:sdtContent>
                                    <w:r>
                                      <w:rPr>
                                        <w:rFonts w:ascii="Arial" w:hAnsi="Arial" w:cs="Arial"/>
                                      </w:rPr>
                                      <w:br/>
                                    </w:r>
                                    <w:r>
                                      <w:rPr>
                                        <w:rFonts w:ascii="Arial" w:hAnsi="Arial" w:cs="Arial"/>
                                      </w:rPr>
                                      <w:br/>
                                    </w:r>
                                    <w:r w:rsidRPr="008831C6">
                                      <w:rPr>
                                        <w:rFonts w:ascii="Arial" w:eastAsiaTheme="minorHAnsi" w:hAnsi="Arial" w:cs="Arial"/>
                                      </w:rPr>
                                      <w:t xml:space="preserve">Module: </w:t>
                                    </w:r>
                                    <w:r>
                                      <w:rPr>
                                        <w:rFonts w:ascii="Arial" w:eastAsiaTheme="minorHAnsi" w:hAnsi="Arial" w:cs="Arial"/>
                                      </w:rPr>
                                      <w:t>Introduction into Health and Social care</w:t>
                                    </w:r>
                                    <w:r>
                                      <w:rPr>
                                        <w:rFonts w:ascii="Arial" w:hAnsi="Arial" w:cs="Arial"/>
                                      </w:rPr>
                                      <w:br/>
                                    </w:r>
                                    <w:r w:rsidRPr="008831C6">
                                      <w:rPr>
                                        <w:rFonts w:ascii="Arial" w:eastAsiaTheme="minorHAnsi" w:hAnsi="Arial" w:cs="Arial"/>
                                      </w:rPr>
                                      <w:t>Module Code: LCHS400</w:t>
                                    </w:r>
                                    <w:r>
                                      <w:rPr>
                                        <w:rFonts w:ascii="Arial" w:eastAsiaTheme="minorHAnsi" w:hAnsi="Arial" w:cs="Arial"/>
                                      </w:rPr>
                                      <w:t>3</w:t>
                                    </w:r>
                                    <w:r>
                                      <w:rPr>
                                        <w:rFonts w:ascii="Arial" w:eastAsiaTheme="minorHAnsi" w:hAnsi="Arial" w:cs="Arial"/>
                                      </w:rPr>
                                      <w:br/>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9BDC58" id="Text Box 161" o:spid="_x0000_s1028" type="#_x0000_t202" style="position:absolute;margin-left:0;margin-top:530.1pt;width:8in;height:79.5pt;z-index:251808768;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" filled="f" stroked="f" strokeweight=".5pt">
                    <v:textbox style="mso-fit-shape-to-text:t" inset="126pt,0,54pt,0">
                      <w:txbxContent>
                        <w:p w14:paraId="2A9EB49A" w14:textId="72003053" w:rsidR="008831C6" w:rsidRDefault="008831C6" w:rsidP="008831C6">
                          <w:pPr>
                            <w:pStyle w:val="NoSpacing"/>
                            <w:jc w:val="right"/>
                            <w:rPr>
                              <w:color w:val="595959" w:themeColor="text1" w:themeTint="A6"/>
                              <w:sz w:val="20"/>
                              <w:szCs w:val="20"/>
                            </w:rPr>
                          </w:pPr>
                          <w:r w:rsidRPr="008831C6">
                            <w:rPr>
                              <w:rFonts w:ascii="Arial" w:eastAsiaTheme="minorHAnsi" w:hAnsi="Arial" w:cs="Arial"/>
                            </w:rPr>
                            <w:t xml:space="preserve"> </w:t>
                          </w:r>
                          <w:sdt>
                            <w:sdtPr>
                              <w:rPr>
                                <w:rFonts w:ascii="Arial" w:eastAsiaTheme="minorHAnsi" w:hAnsi="Arial" w:cs="Arial"/>
                              </w:rPr>
                              <w:alias w:val="Abstract"/>
                              <w:tag w:val=""/>
                              <w:id w:val="1375273687"/>
                              <w:dataBinding w:prefixMappings="xmlns:ns0='http://schemas.microsoft.com/office/2006/coverPageProps' " w:xpath="/ns0:CoverPageProperties[1]/ns0:Abstract[1]" w:storeItemID="{55AF091B-3C7A-41E3-B477-F2FDAA23CFDA}"/>
                              <w:text w:multiLine="1"/>
                            </w:sdtPr>
                            <w:sdtContent>
                              <w:r>
                                <w:rPr>
                                  <w:rFonts w:ascii="Arial" w:hAnsi="Arial" w:cs="Arial"/>
                                </w:rPr>
                                <w:br/>
                              </w:r>
                              <w:r>
                                <w:rPr>
                                  <w:rFonts w:ascii="Arial" w:hAnsi="Arial" w:cs="Arial"/>
                                </w:rPr>
                                <w:br/>
                              </w:r>
                              <w:r w:rsidRPr="008831C6">
                                <w:rPr>
                                  <w:rFonts w:ascii="Arial" w:eastAsiaTheme="minorHAnsi" w:hAnsi="Arial" w:cs="Arial"/>
                                </w:rPr>
                                <w:t xml:space="preserve">Module: </w:t>
                              </w:r>
                              <w:r>
                                <w:rPr>
                                  <w:rFonts w:ascii="Arial" w:eastAsiaTheme="minorHAnsi" w:hAnsi="Arial" w:cs="Arial"/>
                                </w:rPr>
                                <w:t>Introduction into Health and Social care</w:t>
                              </w:r>
                              <w:r>
                                <w:rPr>
                                  <w:rFonts w:ascii="Arial" w:hAnsi="Arial" w:cs="Arial"/>
                                </w:rPr>
                                <w:br/>
                              </w:r>
                              <w:r w:rsidRPr="008831C6">
                                <w:rPr>
                                  <w:rFonts w:ascii="Arial" w:eastAsiaTheme="minorHAnsi" w:hAnsi="Arial" w:cs="Arial"/>
                                </w:rPr>
                                <w:t>Module Code: LCHS400</w:t>
                              </w:r>
                              <w:r>
                                <w:rPr>
                                  <w:rFonts w:ascii="Arial" w:eastAsiaTheme="minorHAnsi" w:hAnsi="Arial" w:cs="Arial"/>
                                </w:rPr>
                                <w:t>3</w:t>
                              </w:r>
                              <w:r>
                                <w:rPr>
                                  <w:rFonts w:ascii="Arial" w:eastAsiaTheme="minorHAnsi" w:hAnsi="Arial" w:cs="Arial"/>
                                </w:rPr>
                                <w:br/>
                              </w:r>
                            </w:sdtContent>
                          </w:sdt>
                        </w:p>
                      </w:txbxContent>
                    </v:textbox>
                    <w10:wrap type="square" anchorx="margin" anchory="page"/>
                  </v:shape>
                </w:pict>
              </mc:Fallback>
            </mc:AlternateContent>
          </w:r>
          <w:r>
            <w:br w:type="page"/>
          </w:r>
        </w:p>
      </w:sdtContent>
    </w:sdt>
    <w:p w14:paraId="75007665" w14:textId="4BD5E6D1" w:rsidR="00F30475" w:rsidRPr="00A61423" w:rsidRDefault="00A61423">
      <w:r>
        <w:rPr>
          <w:noProof/>
        </w:rPr>
        <w:lastRenderedPageBreak/>
        <mc:AlternateContent>
          <mc:Choice Requires="wps">
            <w:drawing>
              <wp:anchor distT="45720" distB="45720" distL="114300" distR="114300" simplePos="0" relativeHeight="251658239" behindDoc="0" locked="0" layoutInCell="1" allowOverlap="1" wp14:anchorId="6804CE11" wp14:editId="3A6AEA84">
                <wp:simplePos x="0" y="0"/>
                <wp:positionH relativeFrom="column">
                  <wp:posOffset>-109220</wp:posOffset>
                </wp:positionH>
                <wp:positionV relativeFrom="paragraph">
                  <wp:posOffset>0</wp:posOffset>
                </wp:positionV>
                <wp:extent cx="2360930" cy="1404620"/>
                <wp:effectExtent l="0" t="0" r="0" b="1905"/>
                <wp:wrapSquare wrapText="bothSides"/>
                <wp:docPr id="1345292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1318A00" w14:textId="34725FC9" w:rsidR="00A61423" w:rsidRPr="00A61423" w:rsidRDefault="00A61423">
                            <w:pPr>
                              <w:rPr>
                                <w:rFonts w:ascii="Arial" w:hAnsi="Arial" w:cs="Arial"/>
                                <w:sz w:val="22"/>
                                <w:szCs w:val="22"/>
                              </w:rPr>
                            </w:pPr>
                            <w:r w:rsidRPr="00A61423">
                              <w:rPr>
                                <w:rFonts w:ascii="Arial" w:hAnsi="Arial" w:cs="Arial"/>
                                <w:sz w:val="22"/>
                                <w:szCs w:val="22"/>
                              </w:rPr>
                              <w:t>Task 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04CE11" id="Text Box 2" o:spid="_x0000_s1029" type="#_x0000_t202" style="position:absolute;margin-left:-8.6pt;margin-top:0;width:185.9pt;height:110.6pt;z-index:251658239;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" stroked="f">
                <v:textbox style="mso-fit-shape-to-text:t">
                  <w:txbxContent>
                    <w:p w14:paraId="01318A00" w14:textId="34725FC9" w:rsidR="00A61423" w:rsidRPr="00A61423" w:rsidRDefault="00A61423">
                      <w:pPr>
                        <w:rPr>
                          <w:rFonts w:ascii="Arial" w:hAnsi="Arial" w:cs="Arial"/>
                          <w:sz w:val="22"/>
                          <w:szCs w:val="22"/>
                        </w:rPr>
                      </w:pPr>
                      <w:r w:rsidRPr="00A61423">
                        <w:rPr>
                          <w:rFonts w:ascii="Arial" w:hAnsi="Arial" w:cs="Arial"/>
                          <w:sz w:val="22"/>
                          <w:szCs w:val="22"/>
                        </w:rPr>
                        <w:t>Task 1</w:t>
                      </w:r>
                    </w:p>
                  </w:txbxContent>
                </v:textbox>
                <w10:wrap type="square"/>
              </v:shape>
            </w:pict>
          </mc:Fallback>
        </mc:AlternateContent>
      </w:r>
      <w:r w:rsidR="00F30475" w:rsidRPr="00F30475">
        <w:rPr>
          <w:rFonts w:ascii="Gill Sans Nova Cond XBd" w:hAnsi="Gill Sans Nova Cond XBd"/>
          <w:b/>
          <w:i/>
          <w:iCs/>
          <w:noProof/>
          <w:sz w:val="72"/>
          <w:szCs w:val="72"/>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drawing>
          <wp:anchor distT="0" distB="0" distL="114300" distR="114300" simplePos="0" relativeHeight="251525120" behindDoc="1" locked="0" layoutInCell="1" allowOverlap="1" wp14:anchorId="10D54B28" wp14:editId="0F159509">
            <wp:simplePos x="0" y="0"/>
            <wp:positionH relativeFrom="page">
              <wp:posOffset>4346089</wp:posOffset>
            </wp:positionH>
            <wp:positionV relativeFrom="paragraph">
              <wp:posOffset>-322729</wp:posOffset>
            </wp:positionV>
            <wp:extent cx="2484399" cy="1656266"/>
            <wp:effectExtent l="0" t="0" r="0" b="1270"/>
            <wp:wrapNone/>
            <wp:docPr id="11314702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88020" cy="1658680"/>
                    </a:xfrm>
                    <a:prstGeom prst="rect">
                      <a:avLst/>
                    </a:prstGeom>
                    <a:noFill/>
                  </pic:spPr>
                </pic:pic>
              </a:graphicData>
            </a:graphic>
            <wp14:sizeRelH relativeFrom="margin">
              <wp14:pctWidth>0</wp14:pctWidth>
            </wp14:sizeRelH>
            <wp14:sizeRelV relativeFrom="margin">
              <wp14:pctHeight>0</wp14:pctHeight>
            </wp14:sizeRelV>
          </wp:anchor>
        </w:drawing>
      </w:r>
      <w:r w:rsidR="00F30475" w:rsidRPr="00F30475">
        <w:rPr>
          <w:i/>
          <w:iCs/>
          <w:noProof/>
        </w:rPr>
        <mc:AlternateContent>
          <mc:Choice Requires="wps">
            <w:drawing>
              <wp:anchor distT="0" distB="0" distL="114300" distR="114300" simplePos="0" relativeHeight="251522048" behindDoc="0" locked="0" layoutInCell="1" allowOverlap="1" wp14:anchorId="2B8D0B0B" wp14:editId="3EF2C9E7">
                <wp:simplePos x="0" y="0"/>
                <wp:positionH relativeFrom="margin">
                  <wp:align>left</wp:align>
                </wp:positionH>
                <wp:positionV relativeFrom="paragraph">
                  <wp:posOffset>-193637</wp:posOffset>
                </wp:positionV>
                <wp:extent cx="5497158" cy="1527586"/>
                <wp:effectExtent l="0" t="0" r="0" b="0"/>
                <wp:wrapNone/>
                <wp:docPr id="1445188852" name="Text Box 1"/>
                <wp:cNvGraphicFramePr/>
                <a:graphic xmlns:a="http://schemas.openxmlformats.org/drawingml/2006/main">
                  <a:graphicData uri="http://schemas.microsoft.com/office/word/2010/wordprocessingShape">
                    <wps:wsp>
                      <wps:cNvSpPr txBox="1"/>
                      <wps:spPr>
                        <a:xfrm>
                          <a:off x="0" y="0"/>
                          <a:ext cx="5497158" cy="1527586"/>
                        </a:xfrm>
                        <a:prstGeom prst="rect">
                          <a:avLst/>
                        </a:prstGeom>
                        <a:noFill/>
                        <a:ln>
                          <a:noFill/>
                        </a:ln>
                      </wps:spPr>
                      <wps:txbx>
                        <w:txbxContent>
                          <w:p w14:paraId="3C944159" w14:textId="77777777" w:rsidR="00F30475" w:rsidRPr="005E73B4" w:rsidRDefault="00F30475" w:rsidP="00F30475">
                            <w:pPr>
                              <w:jc w:val="center"/>
                              <w:rPr>
                                <w:rFonts w:ascii="Gill Sans Nova Cond XBd" w:hAnsi="Gill Sans Nova Cond XBd"/>
                                <w:b/>
                                <w:noProof/>
                                <w:sz w:val="96"/>
                                <w:szCs w:val="96"/>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5E73B4">
                              <w:rPr>
                                <w:rFonts w:ascii="Gill Sans Nova Cond XBd" w:hAnsi="Gill Sans Nova Cond XBd"/>
                                <w:b/>
                                <w:noProof/>
                                <w:sz w:val="96"/>
                                <w:szCs w:val="96"/>
                                <w:lang w:val="en-US"/>
                                <w14:shadow w14:blurRad="50800" w14:dist="38100" w14:dir="2700000" w14:sx="100000" w14:sy="100000" w14:kx="0" w14:ky="0" w14:algn="tl">
                                  <w14:srgbClr w14:val="000000">
                                    <w14:alpha w14:val="60000"/>
                                  </w14:srgbClr>
                                </w14:shadow>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Pharmacy</w:t>
                            </w:r>
                            <w:r w:rsidRPr="005E73B4">
                              <w:rPr>
                                <w:rFonts w:ascii="Gill Sans Nova Cond XBd" w:hAnsi="Gill Sans Nova Cond XBd"/>
                                <w:b/>
                                <w:noProof/>
                                <w:sz w:val="96"/>
                                <w:szCs w:val="96"/>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Pr="005E73B4">
                              <w:rPr>
                                <w:rFonts w:ascii="Gill Sans Nova Cond XBd" w:hAnsi="Gill Sans Nova Cond XBd"/>
                                <w:b/>
                                <w:noProof/>
                                <w:sz w:val="96"/>
                                <w:szCs w:val="96"/>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D0B0B" id="Text Box 1" o:spid="_x0000_s1030" type="#_x0000_t202" style="position:absolute;margin-left:0;margin-top:-15.25pt;width:432.85pt;height:120.3pt;z-index:2515220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" filled="f" stroked="f">
                <v:textbox>
                  <w:txbxContent>
                    <w:p w14:paraId="3C944159" w14:textId="77777777" w:rsidR="00F30475" w:rsidRPr="005E73B4" w:rsidRDefault="00F30475" w:rsidP="00F30475">
                      <w:pPr>
                        <w:jc w:val="center"/>
                        <w:rPr>
                          <w:rFonts w:ascii="Gill Sans Nova Cond XBd" w:hAnsi="Gill Sans Nova Cond XBd"/>
                          <w:b/>
                          <w:noProof/>
                          <w:sz w:val="96"/>
                          <w:szCs w:val="96"/>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5E73B4">
                        <w:rPr>
                          <w:rFonts w:ascii="Gill Sans Nova Cond XBd" w:hAnsi="Gill Sans Nova Cond XBd"/>
                          <w:b/>
                          <w:noProof/>
                          <w:sz w:val="96"/>
                          <w:szCs w:val="96"/>
                          <w:lang w:val="en-US"/>
                          <w14:shadow w14:blurRad="50800" w14:dist="38100" w14:dir="2700000" w14:sx="100000" w14:sy="100000" w14:kx="0" w14:ky="0" w14:algn="tl">
                            <w14:srgbClr w14:val="000000">
                              <w14:alpha w14:val="60000"/>
                            </w14:srgbClr>
                          </w14:shadow>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Pharmacy</w:t>
                      </w:r>
                      <w:r w:rsidRPr="005E73B4">
                        <w:rPr>
                          <w:rFonts w:ascii="Gill Sans Nova Cond XBd" w:hAnsi="Gill Sans Nova Cond XBd"/>
                          <w:b/>
                          <w:noProof/>
                          <w:sz w:val="96"/>
                          <w:szCs w:val="96"/>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Pr="005E73B4">
                        <w:rPr>
                          <w:rFonts w:ascii="Gill Sans Nova Cond XBd" w:hAnsi="Gill Sans Nova Cond XBd"/>
                          <w:b/>
                          <w:noProof/>
                          <w:sz w:val="96"/>
                          <w:szCs w:val="96"/>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br/>
                      </w:r>
                    </w:p>
                  </w:txbxContent>
                </v:textbox>
                <w10:wrap anchorx="margin"/>
              </v:shape>
            </w:pict>
          </mc:Fallback>
        </mc:AlternateContent>
      </w:r>
    </w:p>
    <w:p w14:paraId="59E724FC" w14:textId="2EAA7520" w:rsidR="00F30475" w:rsidRPr="005E73B4" w:rsidRDefault="00F30475" w:rsidP="00F30475">
      <w:pPr>
        <w:jc w:val="both"/>
        <w:rPr>
          <w:rFonts w:ascii="Gill Sans Nova Cond XBd" w:hAnsi="Gill Sans Nova Cond XBd"/>
          <w:b/>
          <w:sz w:val="72"/>
          <w:szCs w:val="72"/>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noProof/>
        </w:rPr>
        <mc:AlternateContent>
          <mc:Choice Requires="wps">
            <w:drawing>
              <wp:anchor distT="0" distB="0" distL="114300" distR="114300" simplePos="0" relativeHeight="251667456" behindDoc="0" locked="0" layoutInCell="1" allowOverlap="1" wp14:anchorId="62C01396" wp14:editId="36FA3E81">
                <wp:simplePos x="0" y="0"/>
                <wp:positionH relativeFrom="column">
                  <wp:posOffset>-225574</wp:posOffset>
                </wp:positionH>
                <wp:positionV relativeFrom="paragraph">
                  <wp:posOffset>2861384</wp:posOffset>
                </wp:positionV>
                <wp:extent cx="2547097" cy="290457"/>
                <wp:effectExtent l="0" t="0" r="5715" b="0"/>
                <wp:wrapNone/>
                <wp:docPr id="453651593" name="Rectangle 1"/>
                <wp:cNvGraphicFramePr/>
                <a:graphic xmlns:a="http://schemas.openxmlformats.org/drawingml/2006/main">
                  <a:graphicData uri="http://schemas.microsoft.com/office/word/2010/wordprocessingShape">
                    <wps:wsp>
                      <wps:cNvSpPr/>
                      <wps:spPr>
                        <a:xfrm>
                          <a:off x="0" y="0"/>
                          <a:ext cx="2547097" cy="29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7F0E3C" w14:textId="77777777" w:rsidR="00F30475" w:rsidRPr="005E73B4" w:rsidRDefault="00F30475" w:rsidP="00F30475">
                            <w:pPr>
                              <w:jc w:val="center"/>
                              <w:rPr>
                                <w:rFonts w:asciiTheme="majorHAnsi" w:eastAsiaTheme="majorEastAsia" w:hAnsiTheme="majorHAnsi" w:cstheme="majorBidi"/>
                                <w:color w:val="FFFFFF" w:themeColor="background1"/>
                                <w:szCs w:val="28"/>
                                <w:lang w:val="en-US"/>
                              </w:rPr>
                            </w:pPr>
                            <w:r>
                              <w:rPr>
                                <w:rFonts w:asciiTheme="majorHAnsi" w:eastAsiaTheme="majorEastAsia" w:hAnsiTheme="majorHAnsi" w:cstheme="majorBidi"/>
                                <w:color w:val="FFFFFF" w:themeColor="background1"/>
                                <w:szCs w:val="28"/>
                                <w:lang w:val="en-US"/>
                              </w:rPr>
                              <w:t>History of Pharmacy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C01396" id="Rectangle 1" o:spid="_x0000_s1031" style="position:absolute;left:0;text-align:left;margin-left:-17.75pt;margin-top:225.3pt;width:200.55pt;height:2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" fillcolor="#156082 [3204]" stroked="f" strokeweight="1.5pt">
                <v:textbox>
                  <w:txbxContent>
                    <w:p w14:paraId="7D7F0E3C" w14:textId="77777777" w:rsidR="00F30475" w:rsidRPr="005E73B4" w:rsidRDefault="00F30475" w:rsidP="00F30475">
                      <w:pPr>
                        <w:jc w:val="center"/>
                        <w:rPr>
                          <w:rFonts w:asciiTheme="majorHAnsi" w:eastAsiaTheme="majorEastAsia" w:hAnsiTheme="majorHAnsi" w:cstheme="majorBidi"/>
                          <w:color w:val="FFFFFF" w:themeColor="background1"/>
                          <w:szCs w:val="28"/>
                          <w:lang w:val="en-US"/>
                        </w:rPr>
                      </w:pPr>
                      <w:r>
                        <w:rPr>
                          <w:rFonts w:asciiTheme="majorHAnsi" w:eastAsiaTheme="majorEastAsia" w:hAnsiTheme="majorHAnsi" w:cstheme="majorBidi"/>
                          <w:color w:val="FFFFFF" w:themeColor="background1"/>
                          <w:szCs w:val="28"/>
                          <w:lang w:val="en-US"/>
                        </w:rPr>
                        <w:t>History of Pharmacy</w:t>
                      </w:r>
                    </w:p>
                  </w:txbxContent>
                </v:textbox>
              </v:rect>
            </w:pict>
          </mc:Fallback>
        </mc:AlternateContent>
      </w:r>
      <w:r>
        <w:rPr>
          <w:rFonts w:ascii="Gill Sans Nova Cond XBd" w:hAnsi="Gill Sans Nova Cond XBd"/>
          <w:b/>
          <w:noProof/>
          <w:sz w:val="72"/>
          <w:szCs w:val="72"/>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drawing>
          <wp:anchor distT="0" distB="0" distL="114300" distR="114300" simplePos="0" relativeHeight="251521024" behindDoc="1" locked="0" layoutInCell="1" allowOverlap="1" wp14:anchorId="5F900390" wp14:editId="0830CCE3">
            <wp:simplePos x="0" y="0"/>
            <wp:positionH relativeFrom="margin">
              <wp:align>left</wp:align>
            </wp:positionH>
            <wp:positionV relativeFrom="paragraph">
              <wp:posOffset>-300990</wp:posOffset>
            </wp:positionV>
            <wp:extent cx="1892935" cy="1400175"/>
            <wp:effectExtent l="0" t="0" r="0" b="9525"/>
            <wp:wrapNone/>
            <wp:docPr id="3005368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92935" cy="1400175"/>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524096" behindDoc="0" locked="0" layoutInCell="1" allowOverlap="1" wp14:anchorId="2F61FF18" wp14:editId="455C8F38">
                <wp:simplePos x="0" y="0"/>
                <wp:positionH relativeFrom="margin">
                  <wp:posOffset>1834590</wp:posOffset>
                </wp:positionH>
                <wp:positionV relativeFrom="paragraph">
                  <wp:posOffset>561</wp:posOffset>
                </wp:positionV>
                <wp:extent cx="1828800" cy="1828800"/>
                <wp:effectExtent l="0" t="0" r="0" b="0"/>
                <wp:wrapNone/>
                <wp:docPr id="10623883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B8C8D77" w14:textId="77777777" w:rsidR="00F30475" w:rsidRPr="005E73B4" w:rsidRDefault="00F30475" w:rsidP="00F30475">
                            <w:pPr>
                              <w:jc w:val="center"/>
                              <w:rPr>
                                <w:rFonts w:ascii="Gill Sans Nova Cond XBd" w:hAnsi="Gill Sans Nova Cond XBd"/>
                                <w:b/>
                                <w:noProof/>
                                <w:sz w:val="96"/>
                                <w:szCs w:val="96"/>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5E73B4">
                              <w:rPr>
                                <w:rFonts w:ascii="Gill Sans Nova Cond XBd" w:hAnsi="Gill Sans Nova Cond XBd"/>
                                <w:b/>
                                <w:noProof/>
                                <w:sz w:val="96"/>
                                <w:szCs w:val="96"/>
                                <w:lang w:val="en-US"/>
                                <w14:shadow w14:blurRad="50800" w14:dist="38100" w14:dir="2700000" w14:sx="100000" w14:sy="100000" w14:kx="0" w14:ky="0" w14:algn="tl">
                                  <w14:srgbClr w14:val="000000">
                                    <w14:alpha w14:val="60000"/>
                                  </w14:srgbClr>
                                </w14:shadow>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Services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F61FF18" id="_x0000_s1032" type="#_x0000_t202" style="position:absolute;left:0;text-align:left;margin-left:144.45pt;margin-top:.05pt;width:2in;height:2in;z-index:25152409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" filled="f" stroked="f">
                <v:textbox style="mso-fit-shape-to-text:t">
                  <w:txbxContent>
                    <w:p w14:paraId="3B8C8D77" w14:textId="77777777" w:rsidR="00F30475" w:rsidRPr="005E73B4" w:rsidRDefault="00F30475" w:rsidP="00F30475">
                      <w:pPr>
                        <w:jc w:val="center"/>
                        <w:rPr>
                          <w:rFonts w:ascii="Gill Sans Nova Cond XBd" w:hAnsi="Gill Sans Nova Cond XBd"/>
                          <w:b/>
                          <w:noProof/>
                          <w:sz w:val="96"/>
                          <w:szCs w:val="96"/>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5E73B4">
                        <w:rPr>
                          <w:rFonts w:ascii="Gill Sans Nova Cond XBd" w:hAnsi="Gill Sans Nova Cond XBd"/>
                          <w:b/>
                          <w:noProof/>
                          <w:sz w:val="96"/>
                          <w:szCs w:val="96"/>
                          <w:lang w:val="en-US"/>
                          <w14:shadow w14:blurRad="50800" w14:dist="38100" w14:dir="2700000" w14:sx="100000" w14:sy="100000" w14:kx="0" w14:ky="0" w14:algn="tl">
                            <w14:srgbClr w14:val="000000">
                              <w14:alpha w14:val="60000"/>
                            </w14:srgbClr>
                          </w14:shadow>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Services</w:t>
                      </w:r>
                    </w:p>
                  </w:txbxContent>
                </v:textbox>
                <w10:wrap anchorx="margin"/>
              </v:shape>
            </w:pict>
          </mc:Fallback>
        </mc:AlternateContent>
      </w:r>
    </w:p>
    <w:p w14:paraId="0D9D8D50" w14:textId="57B391E1" w:rsidR="00F30475" w:rsidRDefault="00A267FE">
      <w:r w:rsidRPr="005E73B4">
        <w:rPr>
          <w:rFonts w:ascii="Gill Sans Nova Cond XBd" w:hAnsi="Gill Sans Nova Cond XBd"/>
          <w:b/>
          <w:noProof/>
          <w:sz w:val="72"/>
          <w:szCs w:val="72"/>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45720" distB="45720" distL="114300" distR="114300" simplePos="0" relativeHeight="251588608" behindDoc="0" locked="0" layoutInCell="1" allowOverlap="1" wp14:anchorId="1382AE64" wp14:editId="0635DC89">
                <wp:simplePos x="0" y="0"/>
                <wp:positionH relativeFrom="column">
                  <wp:posOffset>3230088</wp:posOffset>
                </wp:positionH>
                <wp:positionV relativeFrom="paragraph">
                  <wp:posOffset>174461</wp:posOffset>
                </wp:positionV>
                <wp:extent cx="2633980" cy="4013860"/>
                <wp:effectExtent l="0" t="0" r="0" b="5715"/>
                <wp:wrapNone/>
                <wp:docPr id="5292837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3980" cy="4013860"/>
                        </a:xfrm>
                        <a:prstGeom prst="rect">
                          <a:avLst/>
                        </a:prstGeom>
                        <a:solidFill>
                          <a:srgbClr val="FFFFFF"/>
                        </a:solidFill>
                        <a:ln w="9525">
                          <a:noFill/>
                          <a:miter lim="800000"/>
                          <a:headEnd/>
                          <a:tailEnd/>
                        </a:ln>
                      </wps:spPr>
                      <wps:txbx>
                        <w:txbxContent>
                          <w:p w14:paraId="7A127D79" w14:textId="77777777" w:rsidR="00F30475" w:rsidRDefault="00F30475" w:rsidP="00F30475">
                            <w:pPr>
                              <w:ind w:left="720" w:hanging="360"/>
                              <w:jc w:val="center"/>
                            </w:pPr>
                          </w:p>
                          <w:p w14:paraId="326489E3" w14:textId="77777777" w:rsidR="00F30475" w:rsidRPr="005E73B4" w:rsidRDefault="00F30475" w:rsidP="00F51BC3">
                            <w:pPr>
                              <w:pStyle w:val="ListParagraph"/>
                              <w:numPr>
                                <w:ilvl w:val="0"/>
                                <w:numId w:val="2"/>
                              </w:numPr>
                              <w:spacing w:after="0"/>
                              <w:jc w:val="center"/>
                              <w:rPr>
                                <w:rFonts w:ascii="Arial" w:hAnsi="Arial" w:cs="Arial"/>
                                <w:color w:val="074F6A" w:themeColor="accent4" w:themeShade="80"/>
                                <w:sz w:val="22"/>
                                <w:szCs w:val="22"/>
                              </w:rPr>
                            </w:pPr>
                            <w:r w:rsidRPr="005E73B4">
                              <w:rPr>
                                <w:rFonts w:ascii="Arial" w:hAnsi="Arial" w:cs="Arial"/>
                                <w:color w:val="074F6A" w:themeColor="accent4" w:themeShade="80"/>
                                <w:sz w:val="22"/>
                                <w:szCs w:val="22"/>
                              </w:rPr>
                              <w:t>Doctor writes a prescription</w:t>
                            </w:r>
                          </w:p>
                          <w:p w14:paraId="560A97EA" w14:textId="77777777" w:rsidR="00F30475" w:rsidRPr="005E73B4" w:rsidRDefault="00F30475" w:rsidP="00F51BC3">
                            <w:pPr>
                              <w:pStyle w:val="ListParagraph"/>
                              <w:spacing w:after="0"/>
                              <w:rPr>
                                <w:rFonts w:ascii="Arial" w:hAnsi="Arial" w:cs="Arial"/>
                                <w:color w:val="074F6A" w:themeColor="accent4" w:themeShade="80"/>
                                <w:sz w:val="22"/>
                                <w:szCs w:val="22"/>
                              </w:rPr>
                            </w:pPr>
                            <w:r w:rsidRPr="005E73B4">
                              <w:rPr>
                                <w:rFonts w:ascii="Arial" w:hAnsi="Arial" w:cs="Arial"/>
                                <w:color w:val="074F6A" w:themeColor="accent4" w:themeShade="80"/>
                                <w:sz w:val="22"/>
                                <w:szCs w:val="22"/>
                              </w:rPr>
                              <w:t xml:space="preserve">          </w:t>
                            </w:r>
                            <w:r w:rsidRPr="005E73B4">
                              <w:rPr>
                                <w:noProof/>
                                <w:color w:val="074F6A" w:themeColor="accent4" w:themeShade="80"/>
                              </w:rPr>
                              <w:drawing>
                                <wp:inline distT="0" distB="0" distL="0" distR="0" wp14:anchorId="4B86CFDC" wp14:editId="0DE11A1E">
                                  <wp:extent cx="1377281" cy="919667"/>
                                  <wp:effectExtent l="0" t="0" r="0" b="0"/>
                                  <wp:docPr id="2022853863" name="Picture 2022853863" descr="Female doctor writing prescription to her young patient. | Practic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male doctor writing prescription to her young patient. | Practice Busines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80083" cy="921538"/>
                                          </a:xfrm>
                                          <a:prstGeom prst="rect">
                                            <a:avLst/>
                                          </a:prstGeom>
                                          <a:ln>
                                            <a:noFill/>
                                          </a:ln>
                                          <a:effectLst>
                                            <a:softEdge rad="112500"/>
                                          </a:effectLst>
                                        </pic:spPr>
                                      </pic:pic>
                                    </a:graphicData>
                                  </a:graphic>
                                </wp:inline>
                              </w:drawing>
                            </w:r>
                          </w:p>
                          <w:p w14:paraId="6F72CCAA" w14:textId="77777777" w:rsidR="00F30475" w:rsidRPr="005E73B4" w:rsidRDefault="00F30475" w:rsidP="00F51BC3">
                            <w:pPr>
                              <w:pStyle w:val="ListParagraph"/>
                              <w:numPr>
                                <w:ilvl w:val="0"/>
                                <w:numId w:val="2"/>
                              </w:numPr>
                              <w:spacing w:after="0"/>
                              <w:jc w:val="center"/>
                              <w:rPr>
                                <w:rFonts w:ascii="Arial" w:hAnsi="Arial" w:cs="Arial"/>
                                <w:color w:val="074F6A" w:themeColor="accent4" w:themeShade="80"/>
                                <w:sz w:val="22"/>
                                <w:szCs w:val="22"/>
                              </w:rPr>
                            </w:pPr>
                            <w:r w:rsidRPr="005E73B4">
                              <w:rPr>
                                <w:rFonts w:ascii="Arial" w:hAnsi="Arial" w:cs="Arial"/>
                                <w:color w:val="074F6A" w:themeColor="accent4" w:themeShade="80"/>
                                <w:sz w:val="22"/>
                                <w:szCs w:val="22"/>
                              </w:rPr>
                              <w:t>Pharmacist checks medicine</w:t>
                            </w:r>
                          </w:p>
                          <w:p w14:paraId="22227BBD" w14:textId="77777777" w:rsidR="00F30475" w:rsidRPr="005E73B4" w:rsidRDefault="00F30475" w:rsidP="00F51BC3">
                            <w:pPr>
                              <w:spacing w:after="0"/>
                              <w:jc w:val="center"/>
                              <w:rPr>
                                <w:rFonts w:ascii="Arial" w:hAnsi="Arial" w:cs="Arial"/>
                                <w:color w:val="074F6A" w:themeColor="accent4" w:themeShade="80"/>
                                <w:sz w:val="22"/>
                                <w:szCs w:val="22"/>
                              </w:rPr>
                            </w:pPr>
                            <w:r w:rsidRPr="005E73B4">
                              <w:rPr>
                                <w:rFonts w:ascii="Arial" w:hAnsi="Arial" w:cs="Arial"/>
                                <w:color w:val="074F6A" w:themeColor="accent4" w:themeShade="80"/>
                                <w:sz w:val="22"/>
                                <w:szCs w:val="22"/>
                              </w:rPr>
                              <w:t xml:space="preserve">      </w:t>
                            </w:r>
                            <w:r w:rsidRPr="005E73B4">
                              <w:rPr>
                                <w:noProof/>
                                <w:color w:val="074F6A" w:themeColor="accent4" w:themeShade="80"/>
                              </w:rPr>
                              <w:drawing>
                                <wp:inline distT="0" distB="0" distL="0" distR="0" wp14:anchorId="0FB3B9A8" wp14:editId="7CE623D1">
                                  <wp:extent cx="1807285" cy="1010889"/>
                                  <wp:effectExtent l="0" t="0" r="2540" b="0"/>
                                  <wp:docPr id="1134867615" name="Picture 1" descr="More than 40% of pharmacists say work harms their wellbeing - The Pharmac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re than 40% of pharmacists say work harms their wellbeing - The Pharmacis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37238" cy="1027643"/>
                                          </a:xfrm>
                                          <a:prstGeom prst="rect">
                                            <a:avLst/>
                                          </a:prstGeom>
                                          <a:ln>
                                            <a:noFill/>
                                          </a:ln>
                                          <a:effectLst>
                                            <a:softEdge rad="112500"/>
                                          </a:effectLst>
                                        </pic:spPr>
                                      </pic:pic>
                                    </a:graphicData>
                                  </a:graphic>
                                </wp:inline>
                              </w:drawing>
                            </w:r>
                          </w:p>
                          <w:p w14:paraId="1FF1BD61" w14:textId="77777777" w:rsidR="00F30475" w:rsidRDefault="00F30475" w:rsidP="00F51BC3">
                            <w:pPr>
                              <w:pStyle w:val="ListParagraph"/>
                              <w:numPr>
                                <w:ilvl w:val="0"/>
                                <w:numId w:val="2"/>
                              </w:numPr>
                              <w:spacing w:after="0"/>
                              <w:jc w:val="center"/>
                            </w:pPr>
                            <w:r w:rsidRPr="005E73B4">
                              <w:rPr>
                                <w:rFonts w:ascii="Arial" w:hAnsi="Arial" w:cs="Arial"/>
                                <w:color w:val="074F6A" w:themeColor="accent4" w:themeShade="80"/>
                                <w:sz w:val="22"/>
                                <w:szCs w:val="22"/>
                              </w:rPr>
                              <w:t>Patient receives advice and treatment</w:t>
                            </w:r>
                            <w:r>
                              <w:br/>
                            </w:r>
                            <w:r>
                              <w:rPr>
                                <w:noProof/>
                              </w:rPr>
                              <w:drawing>
                                <wp:inline distT="0" distB="0" distL="0" distR="0" wp14:anchorId="23F8F533" wp14:editId="7980C0E0">
                                  <wp:extent cx="1818043" cy="784860"/>
                                  <wp:effectExtent l="0" t="0" r="0" b="0"/>
                                  <wp:docPr id="305254897" name="Picture 305254897" descr="950+ Pharmacy Dispensing Stock Photos, Pictures &amp; Royalty-Free Images -  iStock | Hospital pharmacy dispensing, Automated pharmacy dispensing, Pharmacy  dispensing cabi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50+ Pharmacy Dispensing Stock Photos, Pictures &amp; Royalty-Free Images -  iStock | Hospital pharmacy dispensing, Automated pharmacy dispensing, Pharmacy  dispensing cabine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07362" cy="823419"/>
                                          </a:xfrm>
                                          <a:prstGeom prst="rect">
                                            <a:avLst/>
                                          </a:prstGeom>
                                          <a:ln>
                                            <a:noFill/>
                                          </a:ln>
                                          <a:effectLst>
                                            <a:softEdge rad="112500"/>
                                          </a:effectLst>
                                        </pic:spPr>
                                      </pic:pic>
                                    </a:graphicData>
                                  </a:graphic>
                                </wp:inline>
                              </w:drawing>
                            </w:r>
                          </w:p>
                          <w:p w14:paraId="17FB032A" w14:textId="77777777" w:rsidR="00F30475" w:rsidRDefault="00F30475" w:rsidP="00F30475">
                            <w:pPr>
                              <w:pStyle w:val="ListParagraph"/>
                              <w:jc w:val="center"/>
                            </w:pPr>
                          </w:p>
                          <w:p w14:paraId="13B51C55" w14:textId="77777777" w:rsidR="00F30475" w:rsidRDefault="00F30475" w:rsidP="00F30475">
                            <w:pPr>
                              <w:pStyle w:val="ListParagraph"/>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82AE64" id="_x0000_s1033" type="#_x0000_t202" style="position:absolute;margin-left:254.35pt;margin-top:13.75pt;width:207.4pt;height:316.05pt;z-index:251588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" stroked="f">
                <v:textbox>
                  <w:txbxContent>
                    <w:p w14:paraId="7A127D79" w14:textId="77777777" w:rsidR="00F30475" w:rsidRDefault="00F30475" w:rsidP="00F30475">
                      <w:pPr>
                        <w:ind w:left="720" w:hanging="360"/>
                        <w:jc w:val="center"/>
                      </w:pPr>
                    </w:p>
                    <w:p w14:paraId="326489E3" w14:textId="77777777" w:rsidR="00F30475" w:rsidRPr="005E73B4" w:rsidRDefault="00F30475" w:rsidP="00F51BC3">
                      <w:pPr>
                        <w:pStyle w:val="ListParagraph"/>
                        <w:numPr>
                          <w:ilvl w:val="0"/>
                          <w:numId w:val="2"/>
                        </w:numPr>
                        <w:spacing w:after="0"/>
                        <w:jc w:val="center"/>
                        <w:rPr>
                          <w:rFonts w:ascii="Arial" w:hAnsi="Arial" w:cs="Arial"/>
                          <w:color w:val="074F6A" w:themeColor="accent4" w:themeShade="80"/>
                          <w:sz w:val="22"/>
                          <w:szCs w:val="22"/>
                        </w:rPr>
                      </w:pPr>
                      <w:r w:rsidRPr="005E73B4">
                        <w:rPr>
                          <w:rFonts w:ascii="Arial" w:hAnsi="Arial" w:cs="Arial"/>
                          <w:color w:val="074F6A" w:themeColor="accent4" w:themeShade="80"/>
                          <w:sz w:val="22"/>
                          <w:szCs w:val="22"/>
                        </w:rPr>
                        <w:t>Doctor writes a prescription</w:t>
                      </w:r>
                    </w:p>
                    <w:p w14:paraId="560A97EA" w14:textId="77777777" w:rsidR="00F30475" w:rsidRPr="005E73B4" w:rsidRDefault="00F30475" w:rsidP="00F51BC3">
                      <w:pPr>
                        <w:pStyle w:val="ListParagraph"/>
                        <w:spacing w:after="0"/>
                        <w:rPr>
                          <w:rFonts w:ascii="Arial" w:hAnsi="Arial" w:cs="Arial"/>
                          <w:color w:val="074F6A" w:themeColor="accent4" w:themeShade="80"/>
                          <w:sz w:val="22"/>
                          <w:szCs w:val="22"/>
                        </w:rPr>
                      </w:pPr>
                      <w:r w:rsidRPr="005E73B4">
                        <w:rPr>
                          <w:rFonts w:ascii="Arial" w:hAnsi="Arial" w:cs="Arial"/>
                          <w:color w:val="074F6A" w:themeColor="accent4" w:themeShade="80"/>
                          <w:sz w:val="22"/>
                          <w:szCs w:val="22"/>
                        </w:rPr>
                        <w:t xml:space="preserve">          </w:t>
                      </w:r>
                      <w:r w:rsidRPr="005E73B4">
                        <w:rPr>
                          <w:noProof/>
                          <w:color w:val="074F6A" w:themeColor="accent4" w:themeShade="80"/>
                        </w:rPr>
                        <w:drawing>
                          <wp:inline distT="0" distB="0" distL="0" distR="0" wp14:anchorId="4B86CFDC" wp14:editId="0DE11A1E">
                            <wp:extent cx="1377281" cy="919667"/>
                            <wp:effectExtent l="0" t="0" r="0" b="0"/>
                            <wp:docPr id="2022853863" name="Picture 2022853863" descr="Female doctor writing prescription to her young patient. | Practic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emale doctor writing prescription to her young patient. | Practice Busines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80083" cy="921538"/>
                                    </a:xfrm>
                                    <a:prstGeom prst="rect">
                                      <a:avLst/>
                                    </a:prstGeom>
                                    <a:ln>
                                      <a:noFill/>
                                    </a:ln>
                                    <a:effectLst>
                                      <a:softEdge rad="112500"/>
                                    </a:effectLst>
                                  </pic:spPr>
                                </pic:pic>
                              </a:graphicData>
                            </a:graphic>
                          </wp:inline>
                        </w:drawing>
                      </w:r>
                    </w:p>
                    <w:p w14:paraId="6F72CCAA" w14:textId="77777777" w:rsidR="00F30475" w:rsidRPr="005E73B4" w:rsidRDefault="00F30475" w:rsidP="00F51BC3">
                      <w:pPr>
                        <w:pStyle w:val="ListParagraph"/>
                        <w:numPr>
                          <w:ilvl w:val="0"/>
                          <w:numId w:val="2"/>
                        </w:numPr>
                        <w:spacing w:after="0"/>
                        <w:jc w:val="center"/>
                        <w:rPr>
                          <w:rFonts w:ascii="Arial" w:hAnsi="Arial" w:cs="Arial"/>
                          <w:color w:val="074F6A" w:themeColor="accent4" w:themeShade="80"/>
                          <w:sz w:val="22"/>
                          <w:szCs w:val="22"/>
                        </w:rPr>
                      </w:pPr>
                      <w:r w:rsidRPr="005E73B4">
                        <w:rPr>
                          <w:rFonts w:ascii="Arial" w:hAnsi="Arial" w:cs="Arial"/>
                          <w:color w:val="074F6A" w:themeColor="accent4" w:themeShade="80"/>
                          <w:sz w:val="22"/>
                          <w:szCs w:val="22"/>
                        </w:rPr>
                        <w:t>Pharmacist checks medicine</w:t>
                      </w:r>
                    </w:p>
                    <w:p w14:paraId="22227BBD" w14:textId="77777777" w:rsidR="00F30475" w:rsidRPr="005E73B4" w:rsidRDefault="00F30475" w:rsidP="00F51BC3">
                      <w:pPr>
                        <w:spacing w:after="0"/>
                        <w:jc w:val="center"/>
                        <w:rPr>
                          <w:rFonts w:ascii="Arial" w:hAnsi="Arial" w:cs="Arial"/>
                          <w:color w:val="074F6A" w:themeColor="accent4" w:themeShade="80"/>
                          <w:sz w:val="22"/>
                          <w:szCs w:val="22"/>
                        </w:rPr>
                      </w:pPr>
                      <w:r w:rsidRPr="005E73B4">
                        <w:rPr>
                          <w:rFonts w:ascii="Arial" w:hAnsi="Arial" w:cs="Arial"/>
                          <w:color w:val="074F6A" w:themeColor="accent4" w:themeShade="80"/>
                          <w:sz w:val="22"/>
                          <w:szCs w:val="22"/>
                        </w:rPr>
                        <w:t xml:space="preserve">      </w:t>
                      </w:r>
                      <w:r w:rsidRPr="005E73B4">
                        <w:rPr>
                          <w:noProof/>
                          <w:color w:val="074F6A" w:themeColor="accent4" w:themeShade="80"/>
                        </w:rPr>
                        <w:drawing>
                          <wp:inline distT="0" distB="0" distL="0" distR="0" wp14:anchorId="0FB3B9A8" wp14:editId="7CE623D1">
                            <wp:extent cx="1807285" cy="1010889"/>
                            <wp:effectExtent l="0" t="0" r="2540" b="0"/>
                            <wp:docPr id="1134867615" name="Picture 1" descr="More than 40% of pharmacists say work harms their wellbeing - The Pharmac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re than 40% of pharmacists say work harms their wellbeing - The Pharmacis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37238" cy="1027643"/>
                                    </a:xfrm>
                                    <a:prstGeom prst="rect">
                                      <a:avLst/>
                                    </a:prstGeom>
                                    <a:ln>
                                      <a:noFill/>
                                    </a:ln>
                                    <a:effectLst>
                                      <a:softEdge rad="112500"/>
                                    </a:effectLst>
                                  </pic:spPr>
                                </pic:pic>
                              </a:graphicData>
                            </a:graphic>
                          </wp:inline>
                        </w:drawing>
                      </w:r>
                    </w:p>
                    <w:p w14:paraId="1FF1BD61" w14:textId="77777777" w:rsidR="00F30475" w:rsidRDefault="00F30475" w:rsidP="00F51BC3">
                      <w:pPr>
                        <w:pStyle w:val="ListParagraph"/>
                        <w:numPr>
                          <w:ilvl w:val="0"/>
                          <w:numId w:val="2"/>
                        </w:numPr>
                        <w:spacing w:after="0"/>
                        <w:jc w:val="center"/>
                      </w:pPr>
                      <w:r w:rsidRPr="005E73B4">
                        <w:rPr>
                          <w:rFonts w:ascii="Arial" w:hAnsi="Arial" w:cs="Arial"/>
                          <w:color w:val="074F6A" w:themeColor="accent4" w:themeShade="80"/>
                          <w:sz w:val="22"/>
                          <w:szCs w:val="22"/>
                        </w:rPr>
                        <w:t>Patient receives advice and treatment</w:t>
                      </w:r>
                      <w:r>
                        <w:br/>
                      </w:r>
                      <w:r>
                        <w:rPr>
                          <w:noProof/>
                        </w:rPr>
                        <w:drawing>
                          <wp:inline distT="0" distB="0" distL="0" distR="0" wp14:anchorId="23F8F533" wp14:editId="7980C0E0">
                            <wp:extent cx="1818043" cy="784860"/>
                            <wp:effectExtent l="0" t="0" r="0" b="0"/>
                            <wp:docPr id="305254897" name="Picture 305254897" descr="950+ Pharmacy Dispensing Stock Photos, Pictures &amp; Royalty-Free Images -  iStock | Hospital pharmacy dispensing, Automated pharmacy dispensing, Pharmacy  dispensing cabi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50+ Pharmacy Dispensing Stock Photos, Pictures &amp; Royalty-Free Images -  iStock | Hospital pharmacy dispensing, Automated pharmacy dispensing, Pharmacy  dispensing cabine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07362" cy="823419"/>
                                    </a:xfrm>
                                    <a:prstGeom prst="rect">
                                      <a:avLst/>
                                    </a:prstGeom>
                                    <a:ln>
                                      <a:noFill/>
                                    </a:ln>
                                    <a:effectLst>
                                      <a:softEdge rad="112500"/>
                                    </a:effectLst>
                                  </pic:spPr>
                                </pic:pic>
                              </a:graphicData>
                            </a:graphic>
                          </wp:inline>
                        </w:drawing>
                      </w:r>
                    </w:p>
                    <w:p w14:paraId="17FB032A" w14:textId="77777777" w:rsidR="00F30475" w:rsidRDefault="00F30475" w:rsidP="00F30475">
                      <w:pPr>
                        <w:pStyle w:val="ListParagraph"/>
                        <w:jc w:val="center"/>
                      </w:pPr>
                    </w:p>
                    <w:p w14:paraId="13B51C55" w14:textId="77777777" w:rsidR="00F30475" w:rsidRDefault="00F30475" w:rsidP="00F30475">
                      <w:pPr>
                        <w:pStyle w:val="ListParagraph"/>
                        <w:jc w:val="both"/>
                      </w:pPr>
                    </w:p>
                  </w:txbxContent>
                </v:textbox>
              </v:shape>
            </w:pict>
          </mc:Fallback>
        </mc:AlternateContent>
      </w:r>
      <w:r>
        <w:rPr>
          <w:rFonts w:ascii="Gill Sans Nova Cond XBd" w:hAnsi="Gill Sans Nova Cond XBd"/>
          <w:b/>
          <w:noProof/>
          <w:sz w:val="72"/>
          <w:szCs w:val="72"/>
          <w:lang w:val="en-US"/>
        </w:rPr>
        <mc:AlternateContent>
          <mc:Choice Requires="wps">
            <w:drawing>
              <wp:anchor distT="0" distB="0" distL="114300" distR="114300" simplePos="0" relativeHeight="251510784" behindDoc="0" locked="0" layoutInCell="1" allowOverlap="1" wp14:anchorId="63611D32" wp14:editId="284FA7D7">
                <wp:simplePos x="0" y="0"/>
                <wp:positionH relativeFrom="column">
                  <wp:posOffset>2921330</wp:posOffset>
                </wp:positionH>
                <wp:positionV relativeFrom="paragraph">
                  <wp:posOffset>103208</wp:posOffset>
                </wp:positionV>
                <wp:extent cx="3355975" cy="4147317"/>
                <wp:effectExtent l="0" t="0" r="15875" b="24765"/>
                <wp:wrapNone/>
                <wp:docPr id="1714118829" name="Rectangle: Top Corners Rounded 9"/>
                <wp:cNvGraphicFramePr/>
                <a:graphic xmlns:a="http://schemas.openxmlformats.org/drawingml/2006/main">
                  <a:graphicData uri="http://schemas.microsoft.com/office/word/2010/wordprocessingShape">
                    <wps:wsp>
                      <wps:cNvSpPr/>
                      <wps:spPr>
                        <a:xfrm>
                          <a:off x="0" y="0"/>
                          <a:ext cx="3355975" cy="4147317"/>
                        </a:xfrm>
                        <a:prstGeom prst="round2SameRect">
                          <a:avLst/>
                        </a:prstGeom>
                        <a:solidFill>
                          <a:sysClr val="window" lastClr="FFFFFF"/>
                        </a:solidFill>
                        <a:ln w="19050" cap="flat" cmpd="sng" algn="ctr">
                          <a:solidFill>
                            <a:srgbClr val="0F9ED5"/>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67E11" id="Rectangle: Top Corners Rounded 9" o:spid="_x0000_s1026" style="position:absolute;margin-left:230.05pt;margin-top:8.15pt;width:264.25pt;height:326.55pt;z-index:251510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355975,41473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" path="m559340,l2796635,v308915,,559340,250425,559340,559340l3355975,4147317r,l,4147317r,l,559340c,250425,250425,,559340,xe" fillcolor="window" strokecolor="#0f9ed5" strokeweight="1.5pt">
                <v:stroke joinstyle="miter"/>
                <v:path arrowok="t" o:connecttype="custom" o:connectlocs="559340,0;2796635,0;3355975,559340;3355975,4147317;3355975,4147317;0,4147317;0,4147317;0,559340;559340,0" o:connectangles="0,0,0,0,0,0,0,0,0"/>
              </v:shape>
            </w:pict>
          </mc:Fallback>
        </mc:AlternateContent>
      </w:r>
      <w:r w:rsidR="00F51BC3">
        <w:rPr>
          <w:rFonts w:ascii="Gill Sans Nova Cond XBd" w:hAnsi="Gill Sans Nova Cond XBd"/>
          <w:b/>
          <w:noProof/>
          <w:sz w:val="72"/>
          <w:szCs w:val="72"/>
          <w:lang w:val="en-US"/>
        </w:rPr>
        <mc:AlternateContent>
          <mc:Choice Requires="wps">
            <w:drawing>
              <wp:anchor distT="0" distB="0" distL="114300" distR="114300" simplePos="0" relativeHeight="251518976" behindDoc="0" locked="0" layoutInCell="1" allowOverlap="1" wp14:anchorId="3BACC17D" wp14:editId="218F641E">
                <wp:simplePos x="0" y="0"/>
                <wp:positionH relativeFrom="column">
                  <wp:posOffset>-552450</wp:posOffset>
                </wp:positionH>
                <wp:positionV relativeFrom="paragraph">
                  <wp:posOffset>244474</wp:posOffset>
                </wp:positionV>
                <wp:extent cx="3291840" cy="1666875"/>
                <wp:effectExtent l="0" t="0" r="22860" b="28575"/>
                <wp:wrapNone/>
                <wp:docPr id="1091086659" name="Rectangle: Top Corners Rounded 9"/>
                <wp:cNvGraphicFramePr/>
                <a:graphic xmlns:a="http://schemas.openxmlformats.org/drawingml/2006/main">
                  <a:graphicData uri="http://schemas.microsoft.com/office/word/2010/wordprocessingShape">
                    <wps:wsp>
                      <wps:cNvSpPr/>
                      <wps:spPr>
                        <a:xfrm>
                          <a:off x="0" y="0"/>
                          <a:ext cx="3291840" cy="1666875"/>
                        </a:xfrm>
                        <a:prstGeom prst="round2SameRect">
                          <a:avLst/>
                        </a:prstGeom>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E0F7A" id="Rectangle: Top Corners Rounded 9" o:spid="_x0000_s1026" style="position:absolute;margin-left:-43.5pt;margin-top:19.25pt;width:259.2pt;height:131.25pt;z-index:251518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291840,1666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" path="m277818,l3014022,v153435,,277818,124383,277818,277818l3291840,1666875r,l,1666875r,l,277818c,124383,124383,,277818,xe" fillcolor="white [3201]" strokecolor="#0f9ed5 [3207]" strokeweight="1.5pt">
                <v:stroke joinstyle="miter"/>
                <v:path arrowok="t" o:connecttype="custom" o:connectlocs="277818,0;3014022,0;3291840,277818;3291840,1666875;3291840,1666875;0,1666875;0,1666875;0,277818;277818,0" o:connectangles="0,0,0,0,0,0,0,0,0"/>
              </v:shape>
            </w:pict>
          </mc:Fallback>
        </mc:AlternateContent>
      </w:r>
      <w:r w:rsidR="00F30475">
        <w:rPr>
          <w:rFonts w:ascii="Gill Sans Nova Cond XBd" w:hAnsi="Gill Sans Nova Cond XBd"/>
          <w:b/>
          <w:noProof/>
          <w:sz w:val="72"/>
          <w:szCs w:val="72"/>
          <w:lang w:val="en-US"/>
        </w:rPr>
        <mc:AlternateContent>
          <mc:Choice Requires="wps">
            <w:drawing>
              <wp:anchor distT="0" distB="0" distL="114300" distR="114300" simplePos="0" relativeHeight="251596800" behindDoc="0" locked="0" layoutInCell="1" allowOverlap="1" wp14:anchorId="7778BE00" wp14:editId="66596403">
                <wp:simplePos x="0" y="0"/>
                <wp:positionH relativeFrom="column">
                  <wp:posOffset>3431540</wp:posOffset>
                </wp:positionH>
                <wp:positionV relativeFrom="paragraph">
                  <wp:posOffset>172085</wp:posOffset>
                </wp:positionV>
                <wp:extent cx="2527935" cy="290195"/>
                <wp:effectExtent l="0" t="0" r="5715" b="0"/>
                <wp:wrapSquare wrapText="bothSides"/>
                <wp:docPr id="2032655713" name="Rectangle 199"/>
                <wp:cNvGraphicFramePr/>
                <a:graphic xmlns:a="http://schemas.openxmlformats.org/drawingml/2006/main">
                  <a:graphicData uri="http://schemas.microsoft.com/office/word/2010/wordprocessingShape">
                    <wps:wsp>
                      <wps:cNvSpPr/>
                      <wps:spPr>
                        <a:xfrm>
                          <a:off x="0" y="0"/>
                          <a:ext cx="2527935" cy="290195"/>
                        </a:xfrm>
                        <a:prstGeom prst="rect">
                          <a:avLst/>
                        </a:prstGeom>
                        <a:solidFill>
                          <a:srgbClr val="156082"/>
                        </a:solidFill>
                        <a:ln w="19050" cap="flat" cmpd="sng" algn="ctr">
                          <a:noFill/>
                          <a:prstDash val="solid"/>
                          <a:miter lim="800000"/>
                        </a:ln>
                        <a:effectLst/>
                      </wps:spPr>
                      <wps:txbx>
                        <w:txbxContent>
                          <w:p w14:paraId="5166FF4B" w14:textId="77777777" w:rsidR="00F30475" w:rsidRPr="005E73B4" w:rsidRDefault="00F30475" w:rsidP="00F30475">
                            <w:pPr>
                              <w:jc w:val="center"/>
                              <w:rPr>
                                <w:rFonts w:asciiTheme="majorHAnsi" w:eastAsiaTheme="majorEastAsia" w:hAnsiTheme="majorHAnsi" w:cstheme="majorBidi"/>
                                <w:color w:val="FFFFFF" w:themeColor="background1"/>
                                <w:szCs w:val="28"/>
                                <w:lang w:val="en-US"/>
                              </w:rPr>
                            </w:pPr>
                            <w:r>
                              <w:rPr>
                                <w:rFonts w:asciiTheme="majorHAnsi" w:eastAsiaTheme="majorEastAsia" w:hAnsiTheme="majorHAnsi" w:cstheme="majorBidi"/>
                                <w:color w:val="FFFFFF" w:themeColor="background1"/>
                                <w:szCs w:val="28"/>
                                <w:lang w:val="en-US"/>
                              </w:rPr>
                              <w:t>How do pharmacy services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8BE00" id="Rectangle 199" o:spid="_x0000_s1034" style="position:absolute;margin-left:270.2pt;margin-top:13.55pt;width:199.05pt;height:22.85pt;z-index:251596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" fillcolor="#156082" stroked="f" strokeweight="1.5pt">
                <v:textbox>
                  <w:txbxContent>
                    <w:p w14:paraId="5166FF4B" w14:textId="77777777" w:rsidR="00F30475" w:rsidRPr="005E73B4" w:rsidRDefault="00F30475" w:rsidP="00F30475">
                      <w:pPr>
                        <w:jc w:val="center"/>
                        <w:rPr>
                          <w:rFonts w:asciiTheme="majorHAnsi" w:eastAsiaTheme="majorEastAsia" w:hAnsiTheme="majorHAnsi" w:cstheme="majorBidi"/>
                          <w:color w:val="FFFFFF" w:themeColor="background1"/>
                          <w:szCs w:val="28"/>
                          <w:lang w:val="en-US"/>
                        </w:rPr>
                      </w:pPr>
                      <w:r>
                        <w:rPr>
                          <w:rFonts w:asciiTheme="majorHAnsi" w:eastAsiaTheme="majorEastAsia" w:hAnsiTheme="majorHAnsi" w:cstheme="majorBidi"/>
                          <w:color w:val="FFFFFF" w:themeColor="background1"/>
                          <w:szCs w:val="28"/>
                          <w:lang w:val="en-US"/>
                        </w:rPr>
                        <w:t>How do pharmacy services work?</w:t>
                      </w:r>
                    </w:p>
                  </w:txbxContent>
                </v:textbox>
                <w10:wrap type="square"/>
              </v:rect>
            </w:pict>
          </mc:Fallback>
        </mc:AlternateContent>
      </w:r>
      <w:r w:rsidR="00F30475">
        <w:rPr>
          <w:rFonts w:ascii="Gill Sans Nova Cond XBd" w:hAnsi="Gill Sans Nova Cond XBd"/>
          <w:b/>
          <w:noProof/>
          <w:sz w:val="72"/>
          <w:szCs w:val="72"/>
          <w:lang w:val="en-US"/>
        </w:rPr>
        <mc:AlternateContent>
          <mc:Choice Requires="wps">
            <w:drawing>
              <wp:anchor distT="0" distB="0" distL="114300" distR="114300" simplePos="0" relativeHeight="251529216" behindDoc="0" locked="0" layoutInCell="1" allowOverlap="1" wp14:anchorId="4AF81556" wp14:editId="34B7CE20">
                <wp:simplePos x="0" y="0"/>
                <wp:positionH relativeFrom="column">
                  <wp:posOffset>-398145</wp:posOffset>
                </wp:positionH>
                <wp:positionV relativeFrom="paragraph">
                  <wp:posOffset>322580</wp:posOffset>
                </wp:positionV>
                <wp:extent cx="2990215" cy="268605"/>
                <wp:effectExtent l="0" t="0" r="635" b="0"/>
                <wp:wrapSquare wrapText="bothSides"/>
                <wp:docPr id="1113469116" name="Rectangle 199"/>
                <wp:cNvGraphicFramePr/>
                <a:graphic xmlns:a="http://schemas.openxmlformats.org/drawingml/2006/main">
                  <a:graphicData uri="http://schemas.microsoft.com/office/word/2010/wordprocessingShape">
                    <wps:wsp>
                      <wps:cNvSpPr/>
                      <wps:spPr>
                        <a:xfrm>
                          <a:off x="0" y="0"/>
                          <a:ext cx="2990215" cy="268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73C404" w14:textId="2975F6AC" w:rsidR="00F30475" w:rsidRPr="005E73B4" w:rsidRDefault="00F30475" w:rsidP="00F30475">
                            <w:pPr>
                              <w:jc w:val="center"/>
                              <w:rPr>
                                <w:rFonts w:asciiTheme="majorHAnsi" w:eastAsiaTheme="majorEastAsia" w:hAnsiTheme="majorHAnsi" w:cstheme="majorBidi"/>
                                <w:color w:val="FFFFFF" w:themeColor="background1"/>
                                <w:szCs w:val="28"/>
                                <w:lang w:val="en-US"/>
                              </w:rPr>
                            </w:pPr>
                            <w:r>
                              <w:rPr>
                                <w:rFonts w:asciiTheme="majorHAnsi" w:eastAsiaTheme="majorEastAsia" w:hAnsiTheme="majorHAnsi" w:cstheme="majorBidi"/>
                                <w:color w:val="FFFFFF" w:themeColor="background1"/>
                                <w:szCs w:val="28"/>
                                <w:lang w:val="en-US"/>
                              </w:rPr>
                              <w:t xml:space="preserve">What </w:t>
                            </w:r>
                            <w:r w:rsidR="00BA7CD7">
                              <w:rPr>
                                <w:rFonts w:asciiTheme="majorHAnsi" w:eastAsiaTheme="majorEastAsia" w:hAnsiTheme="majorHAnsi" w:cstheme="majorBidi"/>
                                <w:color w:val="FFFFFF" w:themeColor="background1"/>
                                <w:szCs w:val="28"/>
                                <w:lang w:val="en-US"/>
                              </w:rPr>
                              <w:t>are</w:t>
                            </w:r>
                            <w:r>
                              <w:rPr>
                                <w:rFonts w:asciiTheme="majorHAnsi" w:eastAsiaTheme="majorEastAsia" w:hAnsiTheme="majorHAnsi" w:cstheme="majorBidi"/>
                                <w:color w:val="FFFFFF" w:themeColor="background1"/>
                                <w:szCs w:val="28"/>
                                <w:lang w:val="en-US"/>
                              </w:rPr>
                              <w:t xml:space="preserve"> pharmacy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F81556" id="_x0000_s1035" style="position:absolute;margin-left:-31.35pt;margin-top:25.4pt;width:235.45pt;height:21.15pt;z-index:251529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" fillcolor="#156082 [3204]" stroked="f" strokeweight="1.5pt">
                <v:textbox>
                  <w:txbxContent>
                    <w:p w14:paraId="1873C404" w14:textId="2975F6AC" w:rsidR="00F30475" w:rsidRPr="005E73B4" w:rsidRDefault="00F30475" w:rsidP="00F30475">
                      <w:pPr>
                        <w:jc w:val="center"/>
                        <w:rPr>
                          <w:rFonts w:asciiTheme="majorHAnsi" w:eastAsiaTheme="majorEastAsia" w:hAnsiTheme="majorHAnsi" w:cstheme="majorBidi"/>
                          <w:color w:val="FFFFFF" w:themeColor="background1"/>
                          <w:szCs w:val="28"/>
                          <w:lang w:val="en-US"/>
                        </w:rPr>
                      </w:pPr>
                      <w:r>
                        <w:rPr>
                          <w:rFonts w:asciiTheme="majorHAnsi" w:eastAsiaTheme="majorEastAsia" w:hAnsiTheme="majorHAnsi" w:cstheme="majorBidi"/>
                          <w:color w:val="FFFFFF" w:themeColor="background1"/>
                          <w:szCs w:val="28"/>
                          <w:lang w:val="en-US"/>
                        </w:rPr>
                        <w:t xml:space="preserve">What </w:t>
                      </w:r>
                      <w:r w:rsidR="00BA7CD7">
                        <w:rPr>
                          <w:rFonts w:asciiTheme="majorHAnsi" w:eastAsiaTheme="majorEastAsia" w:hAnsiTheme="majorHAnsi" w:cstheme="majorBidi"/>
                          <w:color w:val="FFFFFF" w:themeColor="background1"/>
                          <w:szCs w:val="28"/>
                          <w:lang w:val="en-US"/>
                        </w:rPr>
                        <w:t>are</w:t>
                      </w:r>
                      <w:r>
                        <w:rPr>
                          <w:rFonts w:asciiTheme="majorHAnsi" w:eastAsiaTheme="majorEastAsia" w:hAnsiTheme="majorHAnsi" w:cstheme="majorBidi"/>
                          <w:color w:val="FFFFFF" w:themeColor="background1"/>
                          <w:szCs w:val="28"/>
                          <w:lang w:val="en-US"/>
                        </w:rPr>
                        <w:t xml:space="preserve"> pharmacy services?</w:t>
                      </w:r>
                    </w:p>
                  </w:txbxContent>
                </v:textbox>
                <w10:wrap type="square"/>
              </v:rect>
            </w:pict>
          </mc:Fallback>
        </mc:AlternateContent>
      </w:r>
    </w:p>
    <w:p w14:paraId="0B746CA5" w14:textId="5C5C2929" w:rsidR="00F30475" w:rsidRDefault="00BA7CD7">
      <w:r w:rsidRPr="005E73B4">
        <w:rPr>
          <w:rFonts w:ascii="Gill Sans Nova Cond XBd" w:hAnsi="Gill Sans Nova Cond XBd"/>
          <w:b/>
          <w:noProof/>
          <w:sz w:val="72"/>
          <w:szCs w:val="72"/>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45720" distB="45720" distL="114300" distR="114300" simplePos="0" relativeHeight="251580416" behindDoc="0" locked="0" layoutInCell="1" allowOverlap="1" wp14:anchorId="07F6A823" wp14:editId="5D49E781">
                <wp:simplePos x="0" y="0"/>
                <wp:positionH relativeFrom="column">
                  <wp:posOffset>-478790</wp:posOffset>
                </wp:positionH>
                <wp:positionV relativeFrom="paragraph">
                  <wp:posOffset>330835</wp:posOffset>
                </wp:positionV>
                <wp:extent cx="2886075" cy="1404620"/>
                <wp:effectExtent l="0" t="0" r="9525" b="0"/>
                <wp:wrapSquare wrapText="bothSides"/>
                <wp:docPr id="5381838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6075" cy="1404620"/>
                        </a:xfrm>
                        <a:prstGeom prst="rect">
                          <a:avLst/>
                        </a:prstGeom>
                        <a:solidFill>
                          <a:srgbClr val="FFFFFF"/>
                        </a:solidFill>
                        <a:ln w="9525">
                          <a:noFill/>
                          <a:miter lim="800000"/>
                          <a:headEnd/>
                          <a:tailEnd/>
                        </a:ln>
                      </wps:spPr>
                      <wps:txbx>
                        <w:txbxContent>
                          <w:p w14:paraId="7A43FEDF" w14:textId="083985E6" w:rsidR="00F30475" w:rsidRPr="005E73B4" w:rsidRDefault="00F30475" w:rsidP="00F51BC3">
                            <w:pPr>
                              <w:pStyle w:val="ListParagraph"/>
                              <w:numPr>
                                <w:ilvl w:val="0"/>
                                <w:numId w:val="1"/>
                              </w:numPr>
                              <w:rPr>
                                <w:rFonts w:ascii="Arial" w:hAnsi="Arial" w:cs="Arial"/>
                                <w:color w:val="074F6A" w:themeColor="accent4" w:themeShade="80"/>
                                <w:sz w:val="22"/>
                                <w:szCs w:val="22"/>
                                <w:lang w:val="en-US"/>
                              </w:rPr>
                            </w:pPr>
                            <w:r w:rsidRPr="005E73B4">
                              <w:rPr>
                                <w:rFonts w:ascii="Arial" w:hAnsi="Arial" w:cs="Arial"/>
                                <w:color w:val="074F6A" w:themeColor="accent4" w:themeShade="80"/>
                                <w:sz w:val="22"/>
                                <w:szCs w:val="22"/>
                                <w:lang w:val="en-US"/>
                              </w:rPr>
                              <w:t>Dispense prescription medicines</w:t>
                            </w:r>
                            <w:r w:rsidR="00BA7CD7">
                              <w:rPr>
                                <w:rFonts w:ascii="Arial" w:hAnsi="Arial" w:cs="Arial"/>
                                <w:color w:val="074F6A" w:themeColor="accent4" w:themeShade="80"/>
                                <w:sz w:val="22"/>
                                <w:szCs w:val="22"/>
                                <w:lang w:val="en-US"/>
                              </w:rPr>
                              <w:t>.</w:t>
                            </w:r>
                          </w:p>
                          <w:p w14:paraId="1D959784" w14:textId="3C07E022" w:rsidR="00F30475" w:rsidRPr="005E73B4" w:rsidRDefault="00F30475" w:rsidP="00F51BC3">
                            <w:pPr>
                              <w:pStyle w:val="ListParagraph"/>
                              <w:numPr>
                                <w:ilvl w:val="0"/>
                                <w:numId w:val="1"/>
                              </w:numPr>
                              <w:rPr>
                                <w:rFonts w:ascii="Arial" w:hAnsi="Arial" w:cs="Arial"/>
                                <w:color w:val="074F6A" w:themeColor="accent4" w:themeShade="80"/>
                                <w:sz w:val="22"/>
                                <w:szCs w:val="22"/>
                                <w:lang w:val="en-US"/>
                              </w:rPr>
                            </w:pPr>
                            <w:r w:rsidRPr="005E73B4">
                              <w:rPr>
                                <w:rFonts w:ascii="Arial" w:hAnsi="Arial" w:cs="Arial"/>
                                <w:color w:val="074F6A" w:themeColor="accent4" w:themeShade="80"/>
                                <w:sz w:val="22"/>
                                <w:szCs w:val="22"/>
                                <w:lang w:val="en-US"/>
                              </w:rPr>
                              <w:t>Provide</w:t>
                            </w:r>
                            <w:r w:rsidR="00BA7CD7">
                              <w:rPr>
                                <w:rFonts w:ascii="Arial" w:hAnsi="Arial" w:cs="Arial"/>
                                <w:color w:val="074F6A" w:themeColor="accent4" w:themeShade="80"/>
                                <w:sz w:val="22"/>
                                <w:szCs w:val="22"/>
                                <w:lang w:val="en-US"/>
                              </w:rPr>
                              <w:t>s</w:t>
                            </w:r>
                            <w:r w:rsidRPr="005E73B4">
                              <w:rPr>
                                <w:rFonts w:ascii="Arial" w:hAnsi="Arial" w:cs="Arial"/>
                                <w:color w:val="074F6A" w:themeColor="accent4" w:themeShade="80"/>
                                <w:sz w:val="22"/>
                                <w:szCs w:val="22"/>
                                <w:lang w:val="en-US"/>
                              </w:rPr>
                              <w:t xml:space="preserve"> health </w:t>
                            </w:r>
                            <w:r w:rsidR="00BA7CD7" w:rsidRPr="005E73B4">
                              <w:rPr>
                                <w:rFonts w:ascii="Arial" w:hAnsi="Arial" w:cs="Arial"/>
                                <w:color w:val="074F6A" w:themeColor="accent4" w:themeShade="80"/>
                                <w:sz w:val="22"/>
                                <w:szCs w:val="22"/>
                                <w:lang w:val="en-US"/>
                              </w:rPr>
                              <w:t>advice.</w:t>
                            </w:r>
                          </w:p>
                          <w:p w14:paraId="0EE26904" w14:textId="2ED17F6E" w:rsidR="00F30475" w:rsidRPr="005E73B4" w:rsidRDefault="00F30475" w:rsidP="00F51BC3">
                            <w:pPr>
                              <w:pStyle w:val="ListParagraph"/>
                              <w:numPr>
                                <w:ilvl w:val="0"/>
                                <w:numId w:val="1"/>
                              </w:numPr>
                              <w:rPr>
                                <w:rFonts w:ascii="Arial" w:hAnsi="Arial" w:cs="Arial"/>
                                <w:color w:val="074F6A" w:themeColor="accent4" w:themeShade="80"/>
                                <w:sz w:val="22"/>
                                <w:szCs w:val="22"/>
                                <w:lang w:val="en-US"/>
                              </w:rPr>
                            </w:pPr>
                            <w:r w:rsidRPr="005E73B4">
                              <w:rPr>
                                <w:rFonts w:ascii="Arial" w:hAnsi="Arial" w:cs="Arial"/>
                                <w:color w:val="074F6A" w:themeColor="accent4" w:themeShade="80"/>
                                <w:sz w:val="22"/>
                                <w:szCs w:val="22"/>
                                <w:lang w:val="en-US"/>
                              </w:rPr>
                              <w:t>Treat minor illnesses</w:t>
                            </w:r>
                            <w:r w:rsidR="00BA7CD7">
                              <w:rPr>
                                <w:rFonts w:ascii="Arial" w:hAnsi="Arial" w:cs="Arial"/>
                                <w:color w:val="074F6A" w:themeColor="accent4" w:themeShade="80"/>
                                <w:sz w:val="22"/>
                                <w:szCs w:val="22"/>
                                <w:lang w:val="en-US"/>
                              </w:rPr>
                              <w:t>.</w:t>
                            </w:r>
                          </w:p>
                          <w:p w14:paraId="1EE36B90" w14:textId="36125F66" w:rsidR="00F30475" w:rsidRPr="005E73B4" w:rsidRDefault="00F30475" w:rsidP="00F51BC3">
                            <w:pPr>
                              <w:pStyle w:val="ListParagraph"/>
                              <w:numPr>
                                <w:ilvl w:val="0"/>
                                <w:numId w:val="1"/>
                              </w:numPr>
                              <w:rPr>
                                <w:rFonts w:ascii="Arial" w:hAnsi="Arial" w:cs="Arial"/>
                                <w:color w:val="074F6A" w:themeColor="accent4" w:themeShade="80"/>
                                <w:sz w:val="22"/>
                                <w:szCs w:val="22"/>
                                <w:lang w:val="en-US"/>
                              </w:rPr>
                            </w:pPr>
                            <w:r w:rsidRPr="005E73B4">
                              <w:rPr>
                                <w:rFonts w:ascii="Arial" w:hAnsi="Arial" w:cs="Arial"/>
                                <w:color w:val="074F6A" w:themeColor="accent4" w:themeShade="80"/>
                                <w:sz w:val="22"/>
                                <w:szCs w:val="22"/>
                                <w:lang w:val="en-US"/>
                              </w:rPr>
                              <w:t xml:space="preserve">Offer Vaccinations </w:t>
                            </w:r>
                            <w:r w:rsidR="00BA7CD7">
                              <w:rPr>
                                <w:rFonts w:ascii="Arial" w:hAnsi="Arial" w:cs="Arial"/>
                                <w:color w:val="074F6A" w:themeColor="accent4" w:themeShade="80"/>
                                <w:sz w:val="22"/>
                                <w:szCs w:val="22"/>
                                <w:lang w:val="en-US"/>
                              </w:rPr>
                              <w:t>.</w:t>
                            </w:r>
                          </w:p>
                          <w:p w14:paraId="15A23421" w14:textId="79E2ADFC" w:rsidR="00F30475" w:rsidRPr="005E73B4" w:rsidRDefault="00F30475" w:rsidP="00F51BC3">
                            <w:pPr>
                              <w:pStyle w:val="ListParagraph"/>
                              <w:numPr>
                                <w:ilvl w:val="0"/>
                                <w:numId w:val="1"/>
                              </w:numPr>
                              <w:rPr>
                                <w:rFonts w:ascii="Arial" w:hAnsi="Arial" w:cs="Arial"/>
                                <w:color w:val="074F6A" w:themeColor="accent4" w:themeShade="80"/>
                                <w:sz w:val="22"/>
                                <w:szCs w:val="22"/>
                                <w:lang w:val="en-US"/>
                              </w:rPr>
                            </w:pPr>
                            <w:r w:rsidRPr="005E73B4">
                              <w:rPr>
                                <w:rFonts w:ascii="Arial" w:hAnsi="Arial" w:cs="Arial"/>
                                <w:color w:val="074F6A" w:themeColor="accent4" w:themeShade="80"/>
                                <w:sz w:val="22"/>
                                <w:szCs w:val="22"/>
                                <w:lang w:val="en-US"/>
                              </w:rPr>
                              <w:t>Support long-term conditions</w:t>
                            </w:r>
                            <w:r w:rsidR="00BA7CD7">
                              <w:rPr>
                                <w:rFonts w:ascii="Arial" w:hAnsi="Arial" w:cs="Arial"/>
                                <w:color w:val="074F6A" w:themeColor="accent4" w:themeShade="80"/>
                                <w:sz w:val="22"/>
                                <w:szCs w:val="22"/>
                                <w:lang w:val="en-US"/>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F6A823" id="_x0000_s1036" type="#_x0000_t202" style="position:absolute;margin-left:-37.7pt;margin-top:26.05pt;width:227.25pt;height:110.6pt;z-index:2515804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" stroked="f">
                <v:textbox style="mso-fit-shape-to-text:t">
                  <w:txbxContent>
                    <w:p w14:paraId="7A43FEDF" w14:textId="083985E6" w:rsidR="00F30475" w:rsidRPr="005E73B4" w:rsidRDefault="00F30475" w:rsidP="00F51BC3">
                      <w:pPr>
                        <w:pStyle w:val="ListParagraph"/>
                        <w:numPr>
                          <w:ilvl w:val="0"/>
                          <w:numId w:val="1"/>
                        </w:numPr>
                        <w:rPr>
                          <w:rFonts w:ascii="Arial" w:hAnsi="Arial" w:cs="Arial"/>
                          <w:color w:val="074F6A" w:themeColor="accent4" w:themeShade="80"/>
                          <w:sz w:val="22"/>
                          <w:szCs w:val="22"/>
                          <w:lang w:val="en-US"/>
                        </w:rPr>
                      </w:pPr>
                      <w:r w:rsidRPr="005E73B4">
                        <w:rPr>
                          <w:rFonts w:ascii="Arial" w:hAnsi="Arial" w:cs="Arial"/>
                          <w:color w:val="074F6A" w:themeColor="accent4" w:themeShade="80"/>
                          <w:sz w:val="22"/>
                          <w:szCs w:val="22"/>
                          <w:lang w:val="en-US"/>
                        </w:rPr>
                        <w:t>Dispense prescription medicines</w:t>
                      </w:r>
                      <w:r w:rsidR="00BA7CD7">
                        <w:rPr>
                          <w:rFonts w:ascii="Arial" w:hAnsi="Arial" w:cs="Arial"/>
                          <w:color w:val="074F6A" w:themeColor="accent4" w:themeShade="80"/>
                          <w:sz w:val="22"/>
                          <w:szCs w:val="22"/>
                          <w:lang w:val="en-US"/>
                        </w:rPr>
                        <w:t>.</w:t>
                      </w:r>
                    </w:p>
                    <w:p w14:paraId="1D959784" w14:textId="3C07E022" w:rsidR="00F30475" w:rsidRPr="005E73B4" w:rsidRDefault="00F30475" w:rsidP="00F51BC3">
                      <w:pPr>
                        <w:pStyle w:val="ListParagraph"/>
                        <w:numPr>
                          <w:ilvl w:val="0"/>
                          <w:numId w:val="1"/>
                        </w:numPr>
                        <w:rPr>
                          <w:rFonts w:ascii="Arial" w:hAnsi="Arial" w:cs="Arial"/>
                          <w:color w:val="074F6A" w:themeColor="accent4" w:themeShade="80"/>
                          <w:sz w:val="22"/>
                          <w:szCs w:val="22"/>
                          <w:lang w:val="en-US"/>
                        </w:rPr>
                      </w:pPr>
                      <w:r w:rsidRPr="005E73B4">
                        <w:rPr>
                          <w:rFonts w:ascii="Arial" w:hAnsi="Arial" w:cs="Arial"/>
                          <w:color w:val="074F6A" w:themeColor="accent4" w:themeShade="80"/>
                          <w:sz w:val="22"/>
                          <w:szCs w:val="22"/>
                          <w:lang w:val="en-US"/>
                        </w:rPr>
                        <w:t>Provide</w:t>
                      </w:r>
                      <w:r w:rsidR="00BA7CD7">
                        <w:rPr>
                          <w:rFonts w:ascii="Arial" w:hAnsi="Arial" w:cs="Arial"/>
                          <w:color w:val="074F6A" w:themeColor="accent4" w:themeShade="80"/>
                          <w:sz w:val="22"/>
                          <w:szCs w:val="22"/>
                          <w:lang w:val="en-US"/>
                        </w:rPr>
                        <w:t>s</w:t>
                      </w:r>
                      <w:r w:rsidRPr="005E73B4">
                        <w:rPr>
                          <w:rFonts w:ascii="Arial" w:hAnsi="Arial" w:cs="Arial"/>
                          <w:color w:val="074F6A" w:themeColor="accent4" w:themeShade="80"/>
                          <w:sz w:val="22"/>
                          <w:szCs w:val="22"/>
                          <w:lang w:val="en-US"/>
                        </w:rPr>
                        <w:t xml:space="preserve"> health </w:t>
                      </w:r>
                      <w:r w:rsidR="00BA7CD7" w:rsidRPr="005E73B4">
                        <w:rPr>
                          <w:rFonts w:ascii="Arial" w:hAnsi="Arial" w:cs="Arial"/>
                          <w:color w:val="074F6A" w:themeColor="accent4" w:themeShade="80"/>
                          <w:sz w:val="22"/>
                          <w:szCs w:val="22"/>
                          <w:lang w:val="en-US"/>
                        </w:rPr>
                        <w:t>advice.</w:t>
                      </w:r>
                    </w:p>
                    <w:p w14:paraId="0EE26904" w14:textId="2ED17F6E" w:rsidR="00F30475" w:rsidRPr="005E73B4" w:rsidRDefault="00F30475" w:rsidP="00F51BC3">
                      <w:pPr>
                        <w:pStyle w:val="ListParagraph"/>
                        <w:numPr>
                          <w:ilvl w:val="0"/>
                          <w:numId w:val="1"/>
                        </w:numPr>
                        <w:rPr>
                          <w:rFonts w:ascii="Arial" w:hAnsi="Arial" w:cs="Arial"/>
                          <w:color w:val="074F6A" w:themeColor="accent4" w:themeShade="80"/>
                          <w:sz w:val="22"/>
                          <w:szCs w:val="22"/>
                          <w:lang w:val="en-US"/>
                        </w:rPr>
                      </w:pPr>
                      <w:r w:rsidRPr="005E73B4">
                        <w:rPr>
                          <w:rFonts w:ascii="Arial" w:hAnsi="Arial" w:cs="Arial"/>
                          <w:color w:val="074F6A" w:themeColor="accent4" w:themeShade="80"/>
                          <w:sz w:val="22"/>
                          <w:szCs w:val="22"/>
                          <w:lang w:val="en-US"/>
                        </w:rPr>
                        <w:t>Treat minor illnesses</w:t>
                      </w:r>
                      <w:r w:rsidR="00BA7CD7">
                        <w:rPr>
                          <w:rFonts w:ascii="Arial" w:hAnsi="Arial" w:cs="Arial"/>
                          <w:color w:val="074F6A" w:themeColor="accent4" w:themeShade="80"/>
                          <w:sz w:val="22"/>
                          <w:szCs w:val="22"/>
                          <w:lang w:val="en-US"/>
                        </w:rPr>
                        <w:t>.</w:t>
                      </w:r>
                    </w:p>
                    <w:p w14:paraId="1EE36B90" w14:textId="36125F66" w:rsidR="00F30475" w:rsidRPr="005E73B4" w:rsidRDefault="00F30475" w:rsidP="00F51BC3">
                      <w:pPr>
                        <w:pStyle w:val="ListParagraph"/>
                        <w:numPr>
                          <w:ilvl w:val="0"/>
                          <w:numId w:val="1"/>
                        </w:numPr>
                        <w:rPr>
                          <w:rFonts w:ascii="Arial" w:hAnsi="Arial" w:cs="Arial"/>
                          <w:color w:val="074F6A" w:themeColor="accent4" w:themeShade="80"/>
                          <w:sz w:val="22"/>
                          <w:szCs w:val="22"/>
                          <w:lang w:val="en-US"/>
                        </w:rPr>
                      </w:pPr>
                      <w:r w:rsidRPr="005E73B4">
                        <w:rPr>
                          <w:rFonts w:ascii="Arial" w:hAnsi="Arial" w:cs="Arial"/>
                          <w:color w:val="074F6A" w:themeColor="accent4" w:themeShade="80"/>
                          <w:sz w:val="22"/>
                          <w:szCs w:val="22"/>
                          <w:lang w:val="en-US"/>
                        </w:rPr>
                        <w:t xml:space="preserve">Offer Vaccinations </w:t>
                      </w:r>
                      <w:r w:rsidR="00BA7CD7">
                        <w:rPr>
                          <w:rFonts w:ascii="Arial" w:hAnsi="Arial" w:cs="Arial"/>
                          <w:color w:val="074F6A" w:themeColor="accent4" w:themeShade="80"/>
                          <w:sz w:val="22"/>
                          <w:szCs w:val="22"/>
                          <w:lang w:val="en-US"/>
                        </w:rPr>
                        <w:t>.</w:t>
                      </w:r>
                    </w:p>
                    <w:p w14:paraId="15A23421" w14:textId="79E2ADFC" w:rsidR="00F30475" w:rsidRPr="005E73B4" w:rsidRDefault="00F30475" w:rsidP="00F51BC3">
                      <w:pPr>
                        <w:pStyle w:val="ListParagraph"/>
                        <w:numPr>
                          <w:ilvl w:val="0"/>
                          <w:numId w:val="1"/>
                        </w:numPr>
                        <w:rPr>
                          <w:rFonts w:ascii="Arial" w:hAnsi="Arial" w:cs="Arial"/>
                          <w:color w:val="074F6A" w:themeColor="accent4" w:themeShade="80"/>
                          <w:sz w:val="22"/>
                          <w:szCs w:val="22"/>
                          <w:lang w:val="en-US"/>
                        </w:rPr>
                      </w:pPr>
                      <w:r w:rsidRPr="005E73B4">
                        <w:rPr>
                          <w:rFonts w:ascii="Arial" w:hAnsi="Arial" w:cs="Arial"/>
                          <w:color w:val="074F6A" w:themeColor="accent4" w:themeShade="80"/>
                          <w:sz w:val="22"/>
                          <w:szCs w:val="22"/>
                          <w:lang w:val="en-US"/>
                        </w:rPr>
                        <w:t>Support long-term conditions</w:t>
                      </w:r>
                      <w:r w:rsidR="00BA7CD7">
                        <w:rPr>
                          <w:rFonts w:ascii="Arial" w:hAnsi="Arial" w:cs="Arial"/>
                          <w:color w:val="074F6A" w:themeColor="accent4" w:themeShade="80"/>
                          <w:sz w:val="22"/>
                          <w:szCs w:val="22"/>
                          <w:lang w:val="en-US"/>
                        </w:rPr>
                        <w:t>.</w:t>
                      </w:r>
                    </w:p>
                  </w:txbxContent>
                </v:textbox>
                <w10:wrap type="square"/>
              </v:shape>
            </w:pict>
          </mc:Fallback>
        </mc:AlternateContent>
      </w:r>
    </w:p>
    <w:p w14:paraId="35BC8E8E" w14:textId="5953515E" w:rsidR="00A61423" w:rsidRDefault="001C4A10" w:rsidP="007C32D8">
      <w:pPr>
        <w:spacing w:line="360" w:lineRule="auto"/>
      </w:pPr>
      <w:r>
        <w:rPr>
          <w:noProof/>
        </w:rPr>
        <mc:AlternateContent>
          <mc:Choice Requires="wps">
            <w:drawing>
              <wp:anchor distT="45720" distB="45720" distL="114300" distR="114300" simplePos="0" relativeHeight="251748352" behindDoc="1" locked="0" layoutInCell="1" allowOverlap="1" wp14:anchorId="4131810F" wp14:editId="776E3B55">
                <wp:simplePos x="0" y="0"/>
                <wp:positionH relativeFrom="margin">
                  <wp:posOffset>2843530</wp:posOffset>
                </wp:positionH>
                <wp:positionV relativeFrom="paragraph">
                  <wp:posOffset>5588635</wp:posOffset>
                </wp:positionV>
                <wp:extent cx="1695450" cy="219075"/>
                <wp:effectExtent l="0" t="0" r="0" b="9525"/>
                <wp:wrapTight wrapText="bothSides">
                  <wp:wrapPolygon edited="0">
                    <wp:start x="0" y="0"/>
                    <wp:lineTo x="0" y="20661"/>
                    <wp:lineTo x="21357" y="20661"/>
                    <wp:lineTo x="21357" y="0"/>
                    <wp:lineTo x="0" y="0"/>
                  </wp:wrapPolygon>
                </wp:wrapTight>
                <wp:docPr id="12862366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219075"/>
                        </a:xfrm>
                        <a:prstGeom prst="rect">
                          <a:avLst/>
                        </a:prstGeom>
                        <a:solidFill>
                          <a:srgbClr val="FFFFFF"/>
                        </a:solidFill>
                        <a:ln w="9525">
                          <a:noFill/>
                          <a:miter lim="800000"/>
                          <a:headEnd/>
                          <a:tailEnd/>
                        </a:ln>
                      </wps:spPr>
                      <wps:txbx>
                        <w:txbxContent>
                          <w:p w14:paraId="1757A525" w14:textId="16FF4B95" w:rsidR="00A267FE" w:rsidRPr="00B83F81" w:rsidRDefault="00A267FE" w:rsidP="00A267FE">
                            <w:pPr>
                              <w:rPr>
                                <w:sz w:val="16"/>
                                <w:szCs w:val="16"/>
                                <w:lang w:val="en-US"/>
                              </w:rPr>
                            </w:pPr>
                            <w:r w:rsidRPr="00B83F81">
                              <w:rPr>
                                <w:sz w:val="16"/>
                                <w:szCs w:val="16"/>
                                <w:lang w:val="en-US"/>
                              </w:rPr>
                              <w:t>(</w:t>
                            </w:r>
                            <w:r>
                              <w:rPr>
                                <w:sz w:val="16"/>
                                <w:szCs w:val="16"/>
                                <w:lang w:val="en-US"/>
                              </w:rPr>
                              <w:t>Boyle</w:t>
                            </w:r>
                            <w:r w:rsidRPr="00B83F81">
                              <w:rPr>
                                <w:sz w:val="16"/>
                                <w:szCs w:val="16"/>
                                <w:lang w:val="en-US"/>
                              </w:rPr>
                              <w:t>, 202</w:t>
                            </w:r>
                            <w:r>
                              <w:rPr>
                                <w:sz w:val="16"/>
                                <w:szCs w:val="16"/>
                                <w:lang w:val="en-US"/>
                              </w:rPr>
                              <w:t>5</w:t>
                            </w:r>
                            <w:r w:rsidRPr="00B83F81">
                              <w:rPr>
                                <w:sz w:val="16"/>
                                <w:szCs w:val="16"/>
                                <w:lang w:val="en-US"/>
                              </w:rPr>
                              <w:t>)</w:t>
                            </w:r>
                          </w:p>
                          <w:p w14:paraId="186734DD" w14:textId="77777777" w:rsidR="00A267FE" w:rsidRDefault="00A267FE" w:rsidP="00A267FE"/>
                          <w:p w14:paraId="4A63D382" w14:textId="77777777" w:rsidR="00A267FE" w:rsidRDefault="00A267FE" w:rsidP="00A267F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31810F" id="_x0000_s1037" type="#_x0000_t202" style="position:absolute;margin-left:223.9pt;margin-top:440.05pt;width:133.5pt;height:17.25pt;z-index:-251568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" stroked="f">
                <v:textbox>
                  <w:txbxContent>
                    <w:p w14:paraId="1757A525" w14:textId="16FF4B95" w:rsidR="00A267FE" w:rsidRPr="00B83F81" w:rsidRDefault="00A267FE" w:rsidP="00A267FE">
                      <w:pPr>
                        <w:rPr>
                          <w:sz w:val="16"/>
                          <w:szCs w:val="16"/>
                          <w:lang w:val="en-US"/>
                        </w:rPr>
                      </w:pPr>
                      <w:r w:rsidRPr="00B83F81">
                        <w:rPr>
                          <w:sz w:val="16"/>
                          <w:szCs w:val="16"/>
                          <w:lang w:val="en-US"/>
                        </w:rPr>
                        <w:t>(</w:t>
                      </w:r>
                      <w:r>
                        <w:rPr>
                          <w:sz w:val="16"/>
                          <w:szCs w:val="16"/>
                          <w:lang w:val="en-US"/>
                        </w:rPr>
                        <w:t>Boyle</w:t>
                      </w:r>
                      <w:r w:rsidRPr="00B83F81">
                        <w:rPr>
                          <w:sz w:val="16"/>
                          <w:szCs w:val="16"/>
                          <w:lang w:val="en-US"/>
                        </w:rPr>
                        <w:t>, 202</w:t>
                      </w:r>
                      <w:r>
                        <w:rPr>
                          <w:sz w:val="16"/>
                          <w:szCs w:val="16"/>
                          <w:lang w:val="en-US"/>
                        </w:rPr>
                        <w:t>5</w:t>
                      </w:r>
                      <w:r w:rsidRPr="00B83F81">
                        <w:rPr>
                          <w:sz w:val="16"/>
                          <w:szCs w:val="16"/>
                          <w:lang w:val="en-US"/>
                        </w:rPr>
                        <w:t>)</w:t>
                      </w:r>
                    </w:p>
                    <w:p w14:paraId="186734DD" w14:textId="77777777" w:rsidR="00A267FE" w:rsidRDefault="00A267FE" w:rsidP="00A267FE"/>
                    <w:p w14:paraId="4A63D382" w14:textId="77777777" w:rsidR="00A267FE" w:rsidRDefault="00A267FE" w:rsidP="00A267FE"/>
                  </w:txbxContent>
                </v:textbox>
                <w10:wrap type="tight" anchorx="margin"/>
              </v:shape>
            </w:pict>
          </mc:Fallback>
        </mc:AlternateContent>
      </w:r>
      <w:r>
        <w:rPr>
          <w:noProof/>
        </w:rPr>
        <w:drawing>
          <wp:anchor distT="0" distB="0" distL="114300" distR="114300" simplePos="0" relativeHeight="251789312" behindDoc="0" locked="0" layoutInCell="1" allowOverlap="1" wp14:anchorId="54C63595" wp14:editId="7CF51779">
            <wp:simplePos x="0" y="0"/>
            <wp:positionH relativeFrom="column">
              <wp:posOffset>2739390</wp:posOffset>
            </wp:positionH>
            <wp:positionV relativeFrom="paragraph">
              <wp:posOffset>6220460</wp:posOffset>
            </wp:positionV>
            <wp:extent cx="3775710" cy="1161953"/>
            <wp:effectExtent l="0" t="0" r="0" b="635"/>
            <wp:wrapNone/>
            <wp:docPr id="1633158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75710" cy="1161953"/>
                    </a:xfrm>
                    <a:prstGeom prst="rect">
                      <a:avLst/>
                    </a:prstGeom>
                    <a:noFill/>
                    <a:ln>
                      <a:noFill/>
                    </a:ln>
                  </pic:spPr>
                </pic:pic>
              </a:graphicData>
            </a:graphic>
            <wp14:sizeRelH relativeFrom="page">
              <wp14:pctWidth>0</wp14:pctWidth>
            </wp14:sizeRelH>
            <wp14:sizeRelV relativeFrom="page">
              <wp14:pctHeight>0</wp14:pctHeight>
            </wp14:sizeRelV>
          </wp:anchor>
        </w:drawing>
      </w:r>
      <w:r w:rsidRPr="005E73B4">
        <w:rPr>
          <w:rFonts w:ascii="Gill Sans Nova Cond XBd" w:hAnsi="Gill Sans Nova Cond XBd"/>
          <w:b/>
          <w:noProof/>
          <w:sz w:val="72"/>
          <w:szCs w:val="72"/>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91440" distB="91440" distL="114300" distR="114300" simplePos="0" relativeHeight="251641856" behindDoc="0" locked="0" layoutInCell="1" allowOverlap="1" wp14:anchorId="40244EC3" wp14:editId="1D5F9D32">
                <wp:simplePos x="0" y="0"/>
                <wp:positionH relativeFrom="page">
                  <wp:posOffset>3762375</wp:posOffset>
                </wp:positionH>
                <wp:positionV relativeFrom="paragraph">
                  <wp:posOffset>3658235</wp:posOffset>
                </wp:positionV>
                <wp:extent cx="3594100" cy="2628900"/>
                <wp:effectExtent l="0" t="0" r="0" b="0"/>
                <wp:wrapTopAndBottom/>
                <wp:docPr id="1194469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0" cy="2628900"/>
                        </a:xfrm>
                        <a:prstGeom prst="rect">
                          <a:avLst/>
                        </a:prstGeom>
                        <a:noFill/>
                        <a:ln w="9525">
                          <a:noFill/>
                          <a:miter lim="800000"/>
                          <a:headEnd/>
                          <a:tailEnd/>
                        </a:ln>
                      </wps:spPr>
                      <wps:txbx>
                        <w:txbxContent>
                          <w:p w14:paraId="5735ADC3" w14:textId="25A2EDB3" w:rsidR="00853A88" w:rsidRPr="00BA7CD7" w:rsidRDefault="00F30475" w:rsidP="001C4A10">
                            <w:pPr>
                              <w:pBdr>
                                <w:top w:val="single" w:sz="24" w:space="8" w:color="156082" w:themeColor="accent1"/>
                                <w:bottom w:val="single" w:sz="24" w:space="8" w:color="156082" w:themeColor="accent1"/>
                              </w:pBdr>
                              <w:spacing w:after="0"/>
                              <w:rPr>
                                <w:rFonts w:ascii="Arial" w:hAnsi="Arial" w:cs="Arial"/>
                                <w:color w:val="074F6A" w:themeColor="accent4" w:themeShade="80"/>
                                <w:sz w:val="21"/>
                                <w:szCs w:val="21"/>
                                <w:lang w:val="en-US"/>
                              </w:rPr>
                            </w:pPr>
                            <w:r w:rsidRPr="00BA7CD7">
                              <w:rPr>
                                <w:rFonts w:ascii="Arial" w:hAnsi="Arial" w:cs="Arial"/>
                                <w:b/>
                                <w:bCs/>
                                <w:color w:val="074F6A" w:themeColor="accent4" w:themeShade="80"/>
                                <w:sz w:val="21"/>
                                <w:szCs w:val="21"/>
                                <w:u w:val="single"/>
                                <w:lang w:val="en-US"/>
                              </w:rPr>
                              <w:t>Challenges of Pharmacy</w:t>
                            </w:r>
                            <w:r w:rsidRPr="00BA7CD7">
                              <w:rPr>
                                <w:rFonts w:ascii="Arial" w:hAnsi="Arial" w:cs="Arial"/>
                                <w:b/>
                                <w:bCs/>
                                <w:color w:val="074F6A" w:themeColor="accent4" w:themeShade="80"/>
                                <w:sz w:val="21"/>
                                <w:szCs w:val="21"/>
                                <w:u w:val="single"/>
                                <w:lang w:val="en-US"/>
                              </w:rPr>
                              <w:br/>
                            </w:r>
                            <w:proofErr w:type="gramStart"/>
                            <w:r w:rsidRPr="00BA7CD7">
                              <w:rPr>
                                <w:rFonts w:ascii="Arial" w:hAnsi="Arial" w:cs="Arial"/>
                                <w:color w:val="074F6A" w:themeColor="accent4" w:themeShade="80"/>
                                <w:sz w:val="21"/>
                                <w:szCs w:val="21"/>
                                <w:lang w:val="en-US"/>
                              </w:rPr>
                              <w:t>1</w:t>
                            </w:r>
                            <w:proofErr w:type="gramEnd"/>
                            <w:r w:rsidRPr="00BA7CD7">
                              <w:rPr>
                                <w:rFonts w:ascii="Arial" w:hAnsi="Arial" w:cs="Arial"/>
                                <w:color w:val="074F6A" w:themeColor="accent4" w:themeShade="80"/>
                                <w:sz w:val="21"/>
                                <w:szCs w:val="21"/>
                                <w:lang w:val="en-US"/>
                              </w:rPr>
                              <w:t xml:space="preserve">. </w:t>
                            </w:r>
                            <w:r w:rsidRPr="00BA7CD7">
                              <w:rPr>
                                <w:rFonts w:ascii="Arial" w:hAnsi="Arial" w:cs="Arial"/>
                                <w:b/>
                                <w:bCs/>
                                <w:color w:val="074F6A" w:themeColor="accent4" w:themeShade="80"/>
                                <w:sz w:val="21"/>
                                <w:szCs w:val="21"/>
                                <w:lang w:val="en-US"/>
                              </w:rPr>
                              <w:t>Staff shortages</w:t>
                            </w:r>
                            <w:r w:rsidR="00853A88" w:rsidRPr="00BA7CD7">
                              <w:rPr>
                                <w:rFonts w:ascii="Arial" w:hAnsi="Arial" w:cs="Arial"/>
                                <w:b/>
                                <w:bCs/>
                                <w:color w:val="074F6A" w:themeColor="accent4" w:themeShade="80"/>
                                <w:sz w:val="21"/>
                                <w:szCs w:val="21"/>
                                <w:lang w:val="en-US"/>
                              </w:rPr>
                              <w:t xml:space="preserve"> &amp; Pharmacist Burnout</w:t>
                            </w:r>
                            <w:r w:rsidRPr="00BA7CD7">
                              <w:rPr>
                                <w:rFonts w:ascii="Arial" w:hAnsi="Arial" w:cs="Arial"/>
                                <w:b/>
                                <w:bCs/>
                                <w:color w:val="074F6A" w:themeColor="accent4" w:themeShade="80"/>
                                <w:sz w:val="21"/>
                                <w:szCs w:val="21"/>
                                <w:lang w:val="en-US"/>
                              </w:rPr>
                              <w:t xml:space="preserve"> </w:t>
                            </w:r>
                            <w:r w:rsidR="009E5959" w:rsidRPr="00BA7CD7">
                              <w:rPr>
                                <w:rFonts w:ascii="Arial" w:hAnsi="Arial" w:cs="Arial"/>
                                <w:b/>
                                <w:bCs/>
                                <w:color w:val="074F6A" w:themeColor="accent4" w:themeShade="80"/>
                                <w:sz w:val="21"/>
                                <w:szCs w:val="21"/>
                                <w:lang w:val="en-US"/>
                              </w:rPr>
                              <w:t>–</w:t>
                            </w:r>
                            <w:r w:rsidR="009E5959" w:rsidRPr="00BA7CD7">
                              <w:rPr>
                                <w:rFonts w:ascii="Arial" w:hAnsi="Arial" w:cs="Arial"/>
                                <w:color w:val="074F6A" w:themeColor="accent4" w:themeShade="80"/>
                                <w:sz w:val="21"/>
                                <w:szCs w:val="21"/>
                                <w:lang w:val="en-US"/>
                              </w:rPr>
                              <w:t xml:space="preserve"> Workplace pressure affects pharmacists which leads to staff absences </w:t>
                            </w:r>
                            <w:r w:rsidRPr="00BA7CD7">
                              <w:rPr>
                                <w:rFonts w:ascii="Arial" w:hAnsi="Arial" w:cs="Arial"/>
                                <w:color w:val="074F6A" w:themeColor="accent4" w:themeShade="80"/>
                                <w:sz w:val="21"/>
                                <w:szCs w:val="21"/>
                                <w:lang w:val="en-US"/>
                              </w:rPr>
                              <w:t xml:space="preserve">and longer waiting times </w:t>
                            </w:r>
                            <w:r w:rsidRPr="00BA7CD7">
                              <w:rPr>
                                <w:rFonts w:ascii="Arial" w:hAnsi="Arial" w:cs="Arial"/>
                                <w:color w:val="074F6A" w:themeColor="accent4" w:themeShade="80"/>
                                <w:sz w:val="21"/>
                                <w:szCs w:val="21"/>
                                <w:lang w:val="en-US"/>
                              </w:rPr>
                              <w:br/>
                            </w:r>
                            <w:proofErr w:type="gramStart"/>
                            <w:r w:rsidRPr="00BA7CD7">
                              <w:rPr>
                                <w:rFonts w:ascii="Arial" w:hAnsi="Arial" w:cs="Arial"/>
                                <w:color w:val="074F6A" w:themeColor="accent4" w:themeShade="80"/>
                                <w:sz w:val="21"/>
                                <w:szCs w:val="21"/>
                                <w:lang w:val="en-US"/>
                              </w:rPr>
                              <w:t>2</w:t>
                            </w:r>
                            <w:proofErr w:type="gramEnd"/>
                            <w:r w:rsidRPr="00BA7CD7">
                              <w:rPr>
                                <w:rFonts w:ascii="Arial" w:hAnsi="Arial" w:cs="Arial"/>
                                <w:color w:val="074F6A" w:themeColor="accent4" w:themeShade="80"/>
                                <w:sz w:val="21"/>
                                <w:szCs w:val="21"/>
                                <w:lang w:val="en-US"/>
                              </w:rPr>
                              <w:t xml:space="preserve">. </w:t>
                            </w:r>
                            <w:r w:rsidRPr="00BA7CD7">
                              <w:rPr>
                                <w:rFonts w:ascii="Arial" w:hAnsi="Arial" w:cs="Arial"/>
                                <w:b/>
                                <w:bCs/>
                                <w:color w:val="074F6A" w:themeColor="accent4" w:themeShade="80"/>
                                <w:sz w:val="21"/>
                                <w:szCs w:val="21"/>
                                <w:lang w:val="en-US"/>
                              </w:rPr>
                              <w:t xml:space="preserve">Increasing demand – </w:t>
                            </w:r>
                            <w:r w:rsidRPr="00BA7CD7">
                              <w:rPr>
                                <w:rFonts w:ascii="Arial" w:hAnsi="Arial" w:cs="Arial"/>
                                <w:color w:val="074F6A" w:themeColor="accent4" w:themeShade="80"/>
                                <w:sz w:val="21"/>
                                <w:szCs w:val="21"/>
                                <w:lang w:val="en-US"/>
                              </w:rPr>
                              <w:t xml:space="preserve">More prescriptions to process, aging population, greater </w:t>
                            </w:r>
                            <w:proofErr w:type="gramStart"/>
                            <w:r w:rsidR="00BA7CD7" w:rsidRPr="00BA7CD7">
                              <w:rPr>
                                <w:rFonts w:ascii="Arial" w:hAnsi="Arial" w:cs="Arial"/>
                                <w:color w:val="074F6A" w:themeColor="accent4" w:themeShade="80"/>
                                <w:sz w:val="21"/>
                                <w:szCs w:val="21"/>
                                <w:lang w:val="en-US"/>
                              </w:rPr>
                              <w:t>pressure</w:t>
                            </w:r>
                            <w:proofErr w:type="gramEnd"/>
                            <w:r w:rsidR="00BA7CD7">
                              <w:rPr>
                                <w:rFonts w:ascii="Arial" w:hAnsi="Arial" w:cs="Arial"/>
                                <w:color w:val="074F6A" w:themeColor="accent4" w:themeShade="80"/>
                                <w:sz w:val="21"/>
                                <w:szCs w:val="21"/>
                                <w:lang w:val="en-US"/>
                              </w:rPr>
                              <w:t xml:space="preserve"> </w:t>
                            </w:r>
                            <w:r w:rsidRPr="00BA7CD7">
                              <w:rPr>
                                <w:rFonts w:ascii="Arial" w:hAnsi="Arial" w:cs="Arial"/>
                                <w:color w:val="074F6A" w:themeColor="accent4" w:themeShade="80"/>
                                <w:sz w:val="21"/>
                                <w:szCs w:val="21"/>
                                <w:lang w:val="en-US"/>
                              </w:rPr>
                              <w:t>and workload</w:t>
                            </w:r>
                            <w:r w:rsidR="009E5959" w:rsidRPr="00BA7CD7">
                              <w:rPr>
                                <w:rFonts w:ascii="Arial" w:hAnsi="Arial" w:cs="Arial"/>
                                <w:color w:val="074F6A" w:themeColor="accent4" w:themeShade="80"/>
                                <w:sz w:val="21"/>
                                <w:szCs w:val="21"/>
                                <w:lang w:val="en-US"/>
                              </w:rPr>
                              <w:t xml:space="preserve"> for staff</w:t>
                            </w:r>
                            <w:r w:rsidRPr="00BA7CD7">
                              <w:rPr>
                                <w:rFonts w:ascii="Arial" w:hAnsi="Arial" w:cs="Arial"/>
                                <w:color w:val="074F6A" w:themeColor="accent4" w:themeShade="80"/>
                                <w:sz w:val="21"/>
                                <w:szCs w:val="21"/>
                                <w:lang w:val="en-US"/>
                              </w:rPr>
                              <w:t>.</w:t>
                            </w:r>
                          </w:p>
                          <w:p w14:paraId="5ABA90E0" w14:textId="18B159AE" w:rsidR="00853A88" w:rsidRPr="00BA7CD7" w:rsidRDefault="00853A88" w:rsidP="001C4A10">
                            <w:pPr>
                              <w:pBdr>
                                <w:top w:val="single" w:sz="24" w:space="8" w:color="156082" w:themeColor="accent1"/>
                                <w:bottom w:val="single" w:sz="24" w:space="8" w:color="156082" w:themeColor="accent1"/>
                              </w:pBdr>
                              <w:spacing w:after="0"/>
                              <w:rPr>
                                <w:rFonts w:ascii="Arial" w:hAnsi="Arial" w:cs="Arial"/>
                                <w:color w:val="074F6A" w:themeColor="accent4" w:themeShade="80"/>
                                <w:sz w:val="21"/>
                                <w:szCs w:val="21"/>
                                <w:lang w:val="en-US"/>
                              </w:rPr>
                            </w:pPr>
                            <w:r w:rsidRPr="00BA7CD7">
                              <w:rPr>
                                <w:rFonts w:ascii="Arial" w:hAnsi="Arial" w:cs="Arial"/>
                                <w:color w:val="074F6A" w:themeColor="accent4" w:themeShade="80"/>
                                <w:sz w:val="21"/>
                                <w:szCs w:val="21"/>
                                <w:lang w:val="en-US"/>
                              </w:rPr>
                              <w:t xml:space="preserve">3. </w:t>
                            </w:r>
                            <w:r w:rsidRPr="00BA7CD7">
                              <w:rPr>
                                <w:rFonts w:ascii="Arial" w:hAnsi="Arial" w:cs="Arial"/>
                                <w:b/>
                                <w:bCs/>
                                <w:color w:val="074F6A" w:themeColor="accent4" w:themeShade="80"/>
                                <w:sz w:val="21"/>
                                <w:szCs w:val="21"/>
                                <w:lang w:val="en-US"/>
                              </w:rPr>
                              <w:t xml:space="preserve">Medication shortages </w:t>
                            </w:r>
                            <w:r w:rsidR="009E5959" w:rsidRPr="00BA7CD7">
                              <w:rPr>
                                <w:rFonts w:ascii="Arial" w:hAnsi="Arial" w:cs="Arial"/>
                                <w:b/>
                                <w:bCs/>
                                <w:color w:val="074F6A" w:themeColor="accent4" w:themeShade="80"/>
                                <w:sz w:val="21"/>
                                <w:szCs w:val="21"/>
                                <w:lang w:val="en-US"/>
                              </w:rPr>
                              <w:t>–</w:t>
                            </w:r>
                            <w:r w:rsidRPr="00BA7CD7">
                              <w:rPr>
                                <w:rFonts w:ascii="Arial" w:hAnsi="Arial" w:cs="Arial"/>
                                <w:b/>
                                <w:bCs/>
                                <w:color w:val="074F6A" w:themeColor="accent4" w:themeShade="80"/>
                                <w:sz w:val="21"/>
                                <w:szCs w:val="21"/>
                                <w:lang w:val="en-US"/>
                              </w:rPr>
                              <w:t xml:space="preserve"> </w:t>
                            </w:r>
                            <w:r w:rsidR="009E5959" w:rsidRPr="00BA7CD7">
                              <w:rPr>
                                <w:rFonts w:ascii="Arial" w:hAnsi="Arial" w:cs="Arial"/>
                                <w:color w:val="074F6A" w:themeColor="accent4" w:themeShade="80"/>
                                <w:sz w:val="21"/>
                                <w:szCs w:val="21"/>
                                <w:lang w:val="en-US"/>
                              </w:rPr>
                              <w:t>This puts patient at risk and causes workplace and well-being issues for staff.</w:t>
                            </w:r>
                          </w:p>
                          <w:p w14:paraId="3A17E016" w14:textId="27985913" w:rsidR="009E5959" w:rsidRPr="00BA7CD7" w:rsidRDefault="009E5959" w:rsidP="001C4A10">
                            <w:pPr>
                              <w:pBdr>
                                <w:top w:val="single" w:sz="24" w:space="8" w:color="156082" w:themeColor="accent1"/>
                                <w:bottom w:val="single" w:sz="24" w:space="8" w:color="156082" w:themeColor="accent1"/>
                              </w:pBdr>
                              <w:spacing w:after="0"/>
                              <w:rPr>
                                <w:rFonts w:ascii="Arial" w:hAnsi="Arial" w:cs="Arial"/>
                                <w:color w:val="074F6A" w:themeColor="accent4" w:themeShade="80"/>
                                <w:sz w:val="21"/>
                                <w:szCs w:val="21"/>
                                <w:lang w:val="en-US"/>
                              </w:rPr>
                            </w:pPr>
                            <w:r w:rsidRPr="00BA7CD7">
                              <w:rPr>
                                <w:rFonts w:ascii="Arial" w:hAnsi="Arial" w:cs="Arial"/>
                                <w:b/>
                                <w:bCs/>
                                <w:color w:val="074F6A" w:themeColor="accent4" w:themeShade="80"/>
                                <w:sz w:val="21"/>
                                <w:szCs w:val="21"/>
                                <w:lang w:val="en-US"/>
                              </w:rPr>
                              <w:t xml:space="preserve">Pharmacy Funding – </w:t>
                            </w:r>
                            <w:r w:rsidRPr="00BA7CD7">
                              <w:rPr>
                                <w:rFonts w:ascii="Arial" w:hAnsi="Arial" w:cs="Arial"/>
                                <w:color w:val="074F6A" w:themeColor="accent4" w:themeShade="80"/>
                                <w:sz w:val="21"/>
                                <w:szCs w:val="21"/>
                                <w:lang w:val="en-US"/>
                              </w:rPr>
                              <w:t>Funding and a lack of it has put immense pressure on community pharmacies.</w:t>
                            </w:r>
                          </w:p>
                          <w:p w14:paraId="7AFE09C4" w14:textId="77777777" w:rsidR="001C4A10" w:rsidRPr="00BA7CD7" w:rsidRDefault="001C4A10" w:rsidP="001C4A10">
                            <w:pPr>
                              <w:pBdr>
                                <w:top w:val="single" w:sz="24" w:space="8" w:color="156082" w:themeColor="accent1"/>
                                <w:bottom w:val="single" w:sz="24" w:space="8" w:color="156082" w:themeColor="accent1"/>
                              </w:pBdr>
                              <w:spacing w:after="0"/>
                              <w:rPr>
                                <w:rFonts w:ascii="Arial" w:hAnsi="Arial" w:cs="Arial"/>
                                <w:color w:val="074F6A" w:themeColor="accent4" w:themeShade="80"/>
                                <w:sz w:val="21"/>
                                <w:szCs w:val="21"/>
                                <w:lang w:val="en-US"/>
                              </w:rPr>
                            </w:pPr>
                          </w:p>
                          <w:p w14:paraId="2CAE9006" w14:textId="77777777" w:rsidR="001C4A10" w:rsidRPr="00BA7CD7" w:rsidRDefault="001C4A10" w:rsidP="001C4A10">
                            <w:pPr>
                              <w:pBdr>
                                <w:top w:val="single" w:sz="24" w:space="8" w:color="156082" w:themeColor="accent1"/>
                                <w:bottom w:val="single" w:sz="24" w:space="8" w:color="156082" w:themeColor="accent1"/>
                              </w:pBdr>
                              <w:spacing w:after="0"/>
                              <w:rPr>
                                <w:rFonts w:ascii="Arial" w:hAnsi="Arial" w:cs="Arial"/>
                                <w:color w:val="074F6A" w:themeColor="accent4" w:themeShade="80"/>
                                <w:sz w:val="21"/>
                                <w:szCs w:val="21"/>
                                <w:lang w:val="en-US"/>
                              </w:rPr>
                            </w:pPr>
                          </w:p>
                          <w:p w14:paraId="5D7B720A" w14:textId="418BDD08" w:rsidR="001C4A10" w:rsidRPr="00BA7CD7" w:rsidRDefault="001C4A10" w:rsidP="001C4A10">
                            <w:pPr>
                              <w:pBdr>
                                <w:top w:val="single" w:sz="24" w:space="8" w:color="156082" w:themeColor="accent1"/>
                                <w:bottom w:val="single" w:sz="24" w:space="8" w:color="156082" w:themeColor="accent1"/>
                              </w:pBdr>
                              <w:spacing w:after="0"/>
                              <w:rPr>
                                <w:rFonts w:ascii="Arial" w:hAnsi="Arial" w:cs="Arial"/>
                                <w:b/>
                                <w:bCs/>
                                <w:color w:val="074F6A" w:themeColor="accent4" w:themeShade="80"/>
                                <w:sz w:val="21"/>
                                <w:szCs w:val="21"/>
                                <w:lang w:val="en-US"/>
                              </w:rPr>
                            </w:pPr>
                            <w:r w:rsidRPr="00BA7CD7">
                              <w:rPr>
                                <w:rFonts w:ascii="Arial" w:hAnsi="Arial" w:cs="Arial"/>
                                <w:b/>
                                <w:bCs/>
                                <w:color w:val="074F6A" w:themeColor="accent4" w:themeShade="80"/>
                                <w:sz w:val="21"/>
                                <w:szCs w:val="21"/>
                                <w:lang w:val="en-US"/>
                              </w:rPr>
                              <w:t>Where are services provided?</w:t>
                            </w:r>
                          </w:p>
                          <w:p w14:paraId="2E138B39" w14:textId="77777777" w:rsidR="009E5959" w:rsidRPr="00853A88" w:rsidRDefault="009E5959" w:rsidP="00853A88">
                            <w:pPr>
                              <w:pBdr>
                                <w:top w:val="single" w:sz="24" w:space="8" w:color="156082" w:themeColor="accent1"/>
                                <w:bottom w:val="single" w:sz="24" w:space="8" w:color="156082" w:themeColor="accent1"/>
                              </w:pBdr>
                              <w:spacing w:after="0"/>
                              <w:jc w:val="center"/>
                              <w:rPr>
                                <w:rFonts w:ascii="Arial" w:hAnsi="Arial" w:cs="Arial"/>
                                <w:color w:val="156082" w:themeColor="accent1"/>
                                <w:sz w:val="22"/>
                                <w:szCs w:val="22"/>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244EC3" id="_x0000_s1038" type="#_x0000_t202" style="position:absolute;margin-left:296.25pt;margin-top:288.05pt;width:283pt;height:207pt;z-index:25164185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" filled="f" stroked="f">
                <v:textbox>
                  <w:txbxContent>
                    <w:p w14:paraId="5735ADC3" w14:textId="25A2EDB3" w:rsidR="00853A88" w:rsidRPr="00BA7CD7" w:rsidRDefault="00F30475" w:rsidP="001C4A10">
                      <w:pPr>
                        <w:pBdr>
                          <w:top w:val="single" w:sz="24" w:space="8" w:color="156082" w:themeColor="accent1"/>
                          <w:bottom w:val="single" w:sz="24" w:space="8" w:color="156082" w:themeColor="accent1"/>
                        </w:pBdr>
                        <w:spacing w:after="0"/>
                        <w:rPr>
                          <w:rFonts w:ascii="Arial" w:hAnsi="Arial" w:cs="Arial"/>
                          <w:color w:val="074F6A" w:themeColor="accent4" w:themeShade="80"/>
                          <w:sz w:val="21"/>
                          <w:szCs w:val="21"/>
                          <w:lang w:val="en-US"/>
                        </w:rPr>
                      </w:pPr>
                      <w:r w:rsidRPr="00BA7CD7">
                        <w:rPr>
                          <w:rFonts w:ascii="Arial" w:hAnsi="Arial" w:cs="Arial"/>
                          <w:b/>
                          <w:bCs/>
                          <w:color w:val="074F6A" w:themeColor="accent4" w:themeShade="80"/>
                          <w:sz w:val="21"/>
                          <w:szCs w:val="21"/>
                          <w:u w:val="single"/>
                          <w:lang w:val="en-US"/>
                        </w:rPr>
                        <w:t>Challenges of Pharmacy</w:t>
                      </w:r>
                      <w:r w:rsidRPr="00BA7CD7">
                        <w:rPr>
                          <w:rFonts w:ascii="Arial" w:hAnsi="Arial" w:cs="Arial"/>
                          <w:b/>
                          <w:bCs/>
                          <w:color w:val="074F6A" w:themeColor="accent4" w:themeShade="80"/>
                          <w:sz w:val="21"/>
                          <w:szCs w:val="21"/>
                          <w:u w:val="single"/>
                          <w:lang w:val="en-US"/>
                        </w:rPr>
                        <w:br/>
                      </w:r>
                      <w:proofErr w:type="gramStart"/>
                      <w:r w:rsidRPr="00BA7CD7">
                        <w:rPr>
                          <w:rFonts w:ascii="Arial" w:hAnsi="Arial" w:cs="Arial"/>
                          <w:color w:val="074F6A" w:themeColor="accent4" w:themeShade="80"/>
                          <w:sz w:val="21"/>
                          <w:szCs w:val="21"/>
                          <w:lang w:val="en-US"/>
                        </w:rPr>
                        <w:t>1</w:t>
                      </w:r>
                      <w:proofErr w:type="gramEnd"/>
                      <w:r w:rsidRPr="00BA7CD7">
                        <w:rPr>
                          <w:rFonts w:ascii="Arial" w:hAnsi="Arial" w:cs="Arial"/>
                          <w:color w:val="074F6A" w:themeColor="accent4" w:themeShade="80"/>
                          <w:sz w:val="21"/>
                          <w:szCs w:val="21"/>
                          <w:lang w:val="en-US"/>
                        </w:rPr>
                        <w:t xml:space="preserve">. </w:t>
                      </w:r>
                      <w:r w:rsidRPr="00BA7CD7">
                        <w:rPr>
                          <w:rFonts w:ascii="Arial" w:hAnsi="Arial" w:cs="Arial"/>
                          <w:b/>
                          <w:bCs/>
                          <w:color w:val="074F6A" w:themeColor="accent4" w:themeShade="80"/>
                          <w:sz w:val="21"/>
                          <w:szCs w:val="21"/>
                          <w:lang w:val="en-US"/>
                        </w:rPr>
                        <w:t>Staff shortages</w:t>
                      </w:r>
                      <w:r w:rsidR="00853A88" w:rsidRPr="00BA7CD7">
                        <w:rPr>
                          <w:rFonts w:ascii="Arial" w:hAnsi="Arial" w:cs="Arial"/>
                          <w:b/>
                          <w:bCs/>
                          <w:color w:val="074F6A" w:themeColor="accent4" w:themeShade="80"/>
                          <w:sz w:val="21"/>
                          <w:szCs w:val="21"/>
                          <w:lang w:val="en-US"/>
                        </w:rPr>
                        <w:t xml:space="preserve"> &amp; Pharmacist Burnout</w:t>
                      </w:r>
                      <w:r w:rsidRPr="00BA7CD7">
                        <w:rPr>
                          <w:rFonts w:ascii="Arial" w:hAnsi="Arial" w:cs="Arial"/>
                          <w:b/>
                          <w:bCs/>
                          <w:color w:val="074F6A" w:themeColor="accent4" w:themeShade="80"/>
                          <w:sz w:val="21"/>
                          <w:szCs w:val="21"/>
                          <w:lang w:val="en-US"/>
                        </w:rPr>
                        <w:t xml:space="preserve"> </w:t>
                      </w:r>
                      <w:r w:rsidR="009E5959" w:rsidRPr="00BA7CD7">
                        <w:rPr>
                          <w:rFonts w:ascii="Arial" w:hAnsi="Arial" w:cs="Arial"/>
                          <w:b/>
                          <w:bCs/>
                          <w:color w:val="074F6A" w:themeColor="accent4" w:themeShade="80"/>
                          <w:sz w:val="21"/>
                          <w:szCs w:val="21"/>
                          <w:lang w:val="en-US"/>
                        </w:rPr>
                        <w:t>–</w:t>
                      </w:r>
                      <w:r w:rsidR="009E5959" w:rsidRPr="00BA7CD7">
                        <w:rPr>
                          <w:rFonts w:ascii="Arial" w:hAnsi="Arial" w:cs="Arial"/>
                          <w:color w:val="074F6A" w:themeColor="accent4" w:themeShade="80"/>
                          <w:sz w:val="21"/>
                          <w:szCs w:val="21"/>
                          <w:lang w:val="en-US"/>
                        </w:rPr>
                        <w:t xml:space="preserve"> Workplace pressure affects pharmacists which leads to staff absences </w:t>
                      </w:r>
                      <w:r w:rsidRPr="00BA7CD7">
                        <w:rPr>
                          <w:rFonts w:ascii="Arial" w:hAnsi="Arial" w:cs="Arial"/>
                          <w:color w:val="074F6A" w:themeColor="accent4" w:themeShade="80"/>
                          <w:sz w:val="21"/>
                          <w:szCs w:val="21"/>
                          <w:lang w:val="en-US"/>
                        </w:rPr>
                        <w:t xml:space="preserve">and longer waiting times </w:t>
                      </w:r>
                      <w:r w:rsidRPr="00BA7CD7">
                        <w:rPr>
                          <w:rFonts w:ascii="Arial" w:hAnsi="Arial" w:cs="Arial"/>
                          <w:color w:val="074F6A" w:themeColor="accent4" w:themeShade="80"/>
                          <w:sz w:val="21"/>
                          <w:szCs w:val="21"/>
                          <w:lang w:val="en-US"/>
                        </w:rPr>
                        <w:br/>
                      </w:r>
                      <w:proofErr w:type="gramStart"/>
                      <w:r w:rsidRPr="00BA7CD7">
                        <w:rPr>
                          <w:rFonts w:ascii="Arial" w:hAnsi="Arial" w:cs="Arial"/>
                          <w:color w:val="074F6A" w:themeColor="accent4" w:themeShade="80"/>
                          <w:sz w:val="21"/>
                          <w:szCs w:val="21"/>
                          <w:lang w:val="en-US"/>
                        </w:rPr>
                        <w:t>2</w:t>
                      </w:r>
                      <w:proofErr w:type="gramEnd"/>
                      <w:r w:rsidRPr="00BA7CD7">
                        <w:rPr>
                          <w:rFonts w:ascii="Arial" w:hAnsi="Arial" w:cs="Arial"/>
                          <w:color w:val="074F6A" w:themeColor="accent4" w:themeShade="80"/>
                          <w:sz w:val="21"/>
                          <w:szCs w:val="21"/>
                          <w:lang w:val="en-US"/>
                        </w:rPr>
                        <w:t xml:space="preserve">. </w:t>
                      </w:r>
                      <w:r w:rsidRPr="00BA7CD7">
                        <w:rPr>
                          <w:rFonts w:ascii="Arial" w:hAnsi="Arial" w:cs="Arial"/>
                          <w:b/>
                          <w:bCs/>
                          <w:color w:val="074F6A" w:themeColor="accent4" w:themeShade="80"/>
                          <w:sz w:val="21"/>
                          <w:szCs w:val="21"/>
                          <w:lang w:val="en-US"/>
                        </w:rPr>
                        <w:t xml:space="preserve">Increasing demand – </w:t>
                      </w:r>
                      <w:r w:rsidRPr="00BA7CD7">
                        <w:rPr>
                          <w:rFonts w:ascii="Arial" w:hAnsi="Arial" w:cs="Arial"/>
                          <w:color w:val="074F6A" w:themeColor="accent4" w:themeShade="80"/>
                          <w:sz w:val="21"/>
                          <w:szCs w:val="21"/>
                          <w:lang w:val="en-US"/>
                        </w:rPr>
                        <w:t xml:space="preserve">More prescriptions to process, aging population, greater </w:t>
                      </w:r>
                      <w:proofErr w:type="gramStart"/>
                      <w:r w:rsidR="00BA7CD7" w:rsidRPr="00BA7CD7">
                        <w:rPr>
                          <w:rFonts w:ascii="Arial" w:hAnsi="Arial" w:cs="Arial"/>
                          <w:color w:val="074F6A" w:themeColor="accent4" w:themeShade="80"/>
                          <w:sz w:val="21"/>
                          <w:szCs w:val="21"/>
                          <w:lang w:val="en-US"/>
                        </w:rPr>
                        <w:t>pressure</w:t>
                      </w:r>
                      <w:proofErr w:type="gramEnd"/>
                      <w:r w:rsidR="00BA7CD7">
                        <w:rPr>
                          <w:rFonts w:ascii="Arial" w:hAnsi="Arial" w:cs="Arial"/>
                          <w:color w:val="074F6A" w:themeColor="accent4" w:themeShade="80"/>
                          <w:sz w:val="21"/>
                          <w:szCs w:val="21"/>
                          <w:lang w:val="en-US"/>
                        </w:rPr>
                        <w:t xml:space="preserve"> </w:t>
                      </w:r>
                      <w:r w:rsidRPr="00BA7CD7">
                        <w:rPr>
                          <w:rFonts w:ascii="Arial" w:hAnsi="Arial" w:cs="Arial"/>
                          <w:color w:val="074F6A" w:themeColor="accent4" w:themeShade="80"/>
                          <w:sz w:val="21"/>
                          <w:szCs w:val="21"/>
                          <w:lang w:val="en-US"/>
                        </w:rPr>
                        <w:t>and workload</w:t>
                      </w:r>
                      <w:r w:rsidR="009E5959" w:rsidRPr="00BA7CD7">
                        <w:rPr>
                          <w:rFonts w:ascii="Arial" w:hAnsi="Arial" w:cs="Arial"/>
                          <w:color w:val="074F6A" w:themeColor="accent4" w:themeShade="80"/>
                          <w:sz w:val="21"/>
                          <w:szCs w:val="21"/>
                          <w:lang w:val="en-US"/>
                        </w:rPr>
                        <w:t xml:space="preserve"> for staff</w:t>
                      </w:r>
                      <w:r w:rsidRPr="00BA7CD7">
                        <w:rPr>
                          <w:rFonts w:ascii="Arial" w:hAnsi="Arial" w:cs="Arial"/>
                          <w:color w:val="074F6A" w:themeColor="accent4" w:themeShade="80"/>
                          <w:sz w:val="21"/>
                          <w:szCs w:val="21"/>
                          <w:lang w:val="en-US"/>
                        </w:rPr>
                        <w:t>.</w:t>
                      </w:r>
                    </w:p>
                    <w:p w14:paraId="5ABA90E0" w14:textId="18B159AE" w:rsidR="00853A88" w:rsidRPr="00BA7CD7" w:rsidRDefault="00853A88" w:rsidP="001C4A10">
                      <w:pPr>
                        <w:pBdr>
                          <w:top w:val="single" w:sz="24" w:space="8" w:color="156082" w:themeColor="accent1"/>
                          <w:bottom w:val="single" w:sz="24" w:space="8" w:color="156082" w:themeColor="accent1"/>
                        </w:pBdr>
                        <w:spacing w:after="0"/>
                        <w:rPr>
                          <w:rFonts w:ascii="Arial" w:hAnsi="Arial" w:cs="Arial"/>
                          <w:color w:val="074F6A" w:themeColor="accent4" w:themeShade="80"/>
                          <w:sz w:val="21"/>
                          <w:szCs w:val="21"/>
                          <w:lang w:val="en-US"/>
                        </w:rPr>
                      </w:pPr>
                      <w:r w:rsidRPr="00BA7CD7">
                        <w:rPr>
                          <w:rFonts w:ascii="Arial" w:hAnsi="Arial" w:cs="Arial"/>
                          <w:color w:val="074F6A" w:themeColor="accent4" w:themeShade="80"/>
                          <w:sz w:val="21"/>
                          <w:szCs w:val="21"/>
                          <w:lang w:val="en-US"/>
                        </w:rPr>
                        <w:t xml:space="preserve">3. </w:t>
                      </w:r>
                      <w:r w:rsidRPr="00BA7CD7">
                        <w:rPr>
                          <w:rFonts w:ascii="Arial" w:hAnsi="Arial" w:cs="Arial"/>
                          <w:b/>
                          <w:bCs/>
                          <w:color w:val="074F6A" w:themeColor="accent4" w:themeShade="80"/>
                          <w:sz w:val="21"/>
                          <w:szCs w:val="21"/>
                          <w:lang w:val="en-US"/>
                        </w:rPr>
                        <w:t xml:space="preserve">Medication shortages </w:t>
                      </w:r>
                      <w:r w:rsidR="009E5959" w:rsidRPr="00BA7CD7">
                        <w:rPr>
                          <w:rFonts w:ascii="Arial" w:hAnsi="Arial" w:cs="Arial"/>
                          <w:b/>
                          <w:bCs/>
                          <w:color w:val="074F6A" w:themeColor="accent4" w:themeShade="80"/>
                          <w:sz w:val="21"/>
                          <w:szCs w:val="21"/>
                          <w:lang w:val="en-US"/>
                        </w:rPr>
                        <w:t>–</w:t>
                      </w:r>
                      <w:r w:rsidRPr="00BA7CD7">
                        <w:rPr>
                          <w:rFonts w:ascii="Arial" w:hAnsi="Arial" w:cs="Arial"/>
                          <w:b/>
                          <w:bCs/>
                          <w:color w:val="074F6A" w:themeColor="accent4" w:themeShade="80"/>
                          <w:sz w:val="21"/>
                          <w:szCs w:val="21"/>
                          <w:lang w:val="en-US"/>
                        </w:rPr>
                        <w:t xml:space="preserve"> </w:t>
                      </w:r>
                      <w:r w:rsidR="009E5959" w:rsidRPr="00BA7CD7">
                        <w:rPr>
                          <w:rFonts w:ascii="Arial" w:hAnsi="Arial" w:cs="Arial"/>
                          <w:color w:val="074F6A" w:themeColor="accent4" w:themeShade="80"/>
                          <w:sz w:val="21"/>
                          <w:szCs w:val="21"/>
                          <w:lang w:val="en-US"/>
                        </w:rPr>
                        <w:t>This puts patient at risk and causes workplace and well-being issues for staff.</w:t>
                      </w:r>
                    </w:p>
                    <w:p w14:paraId="3A17E016" w14:textId="27985913" w:rsidR="009E5959" w:rsidRPr="00BA7CD7" w:rsidRDefault="009E5959" w:rsidP="001C4A10">
                      <w:pPr>
                        <w:pBdr>
                          <w:top w:val="single" w:sz="24" w:space="8" w:color="156082" w:themeColor="accent1"/>
                          <w:bottom w:val="single" w:sz="24" w:space="8" w:color="156082" w:themeColor="accent1"/>
                        </w:pBdr>
                        <w:spacing w:after="0"/>
                        <w:rPr>
                          <w:rFonts w:ascii="Arial" w:hAnsi="Arial" w:cs="Arial"/>
                          <w:color w:val="074F6A" w:themeColor="accent4" w:themeShade="80"/>
                          <w:sz w:val="21"/>
                          <w:szCs w:val="21"/>
                          <w:lang w:val="en-US"/>
                        </w:rPr>
                      </w:pPr>
                      <w:r w:rsidRPr="00BA7CD7">
                        <w:rPr>
                          <w:rFonts w:ascii="Arial" w:hAnsi="Arial" w:cs="Arial"/>
                          <w:b/>
                          <w:bCs/>
                          <w:color w:val="074F6A" w:themeColor="accent4" w:themeShade="80"/>
                          <w:sz w:val="21"/>
                          <w:szCs w:val="21"/>
                          <w:lang w:val="en-US"/>
                        </w:rPr>
                        <w:t xml:space="preserve">Pharmacy Funding – </w:t>
                      </w:r>
                      <w:r w:rsidRPr="00BA7CD7">
                        <w:rPr>
                          <w:rFonts w:ascii="Arial" w:hAnsi="Arial" w:cs="Arial"/>
                          <w:color w:val="074F6A" w:themeColor="accent4" w:themeShade="80"/>
                          <w:sz w:val="21"/>
                          <w:szCs w:val="21"/>
                          <w:lang w:val="en-US"/>
                        </w:rPr>
                        <w:t>Funding and a lack of it has put immense pressure on community pharmacies.</w:t>
                      </w:r>
                    </w:p>
                    <w:p w14:paraId="7AFE09C4" w14:textId="77777777" w:rsidR="001C4A10" w:rsidRPr="00BA7CD7" w:rsidRDefault="001C4A10" w:rsidP="001C4A10">
                      <w:pPr>
                        <w:pBdr>
                          <w:top w:val="single" w:sz="24" w:space="8" w:color="156082" w:themeColor="accent1"/>
                          <w:bottom w:val="single" w:sz="24" w:space="8" w:color="156082" w:themeColor="accent1"/>
                        </w:pBdr>
                        <w:spacing w:after="0"/>
                        <w:rPr>
                          <w:rFonts w:ascii="Arial" w:hAnsi="Arial" w:cs="Arial"/>
                          <w:color w:val="074F6A" w:themeColor="accent4" w:themeShade="80"/>
                          <w:sz w:val="21"/>
                          <w:szCs w:val="21"/>
                          <w:lang w:val="en-US"/>
                        </w:rPr>
                      </w:pPr>
                    </w:p>
                    <w:p w14:paraId="2CAE9006" w14:textId="77777777" w:rsidR="001C4A10" w:rsidRPr="00BA7CD7" w:rsidRDefault="001C4A10" w:rsidP="001C4A10">
                      <w:pPr>
                        <w:pBdr>
                          <w:top w:val="single" w:sz="24" w:space="8" w:color="156082" w:themeColor="accent1"/>
                          <w:bottom w:val="single" w:sz="24" w:space="8" w:color="156082" w:themeColor="accent1"/>
                        </w:pBdr>
                        <w:spacing w:after="0"/>
                        <w:rPr>
                          <w:rFonts w:ascii="Arial" w:hAnsi="Arial" w:cs="Arial"/>
                          <w:color w:val="074F6A" w:themeColor="accent4" w:themeShade="80"/>
                          <w:sz w:val="21"/>
                          <w:szCs w:val="21"/>
                          <w:lang w:val="en-US"/>
                        </w:rPr>
                      </w:pPr>
                    </w:p>
                    <w:p w14:paraId="5D7B720A" w14:textId="418BDD08" w:rsidR="001C4A10" w:rsidRPr="00BA7CD7" w:rsidRDefault="001C4A10" w:rsidP="001C4A10">
                      <w:pPr>
                        <w:pBdr>
                          <w:top w:val="single" w:sz="24" w:space="8" w:color="156082" w:themeColor="accent1"/>
                          <w:bottom w:val="single" w:sz="24" w:space="8" w:color="156082" w:themeColor="accent1"/>
                        </w:pBdr>
                        <w:spacing w:after="0"/>
                        <w:rPr>
                          <w:rFonts w:ascii="Arial" w:hAnsi="Arial" w:cs="Arial"/>
                          <w:b/>
                          <w:bCs/>
                          <w:color w:val="074F6A" w:themeColor="accent4" w:themeShade="80"/>
                          <w:sz w:val="21"/>
                          <w:szCs w:val="21"/>
                          <w:lang w:val="en-US"/>
                        </w:rPr>
                      </w:pPr>
                      <w:r w:rsidRPr="00BA7CD7">
                        <w:rPr>
                          <w:rFonts w:ascii="Arial" w:hAnsi="Arial" w:cs="Arial"/>
                          <w:b/>
                          <w:bCs/>
                          <w:color w:val="074F6A" w:themeColor="accent4" w:themeShade="80"/>
                          <w:sz w:val="21"/>
                          <w:szCs w:val="21"/>
                          <w:lang w:val="en-US"/>
                        </w:rPr>
                        <w:t>Where are services provided?</w:t>
                      </w:r>
                    </w:p>
                    <w:p w14:paraId="2E138B39" w14:textId="77777777" w:rsidR="009E5959" w:rsidRPr="00853A88" w:rsidRDefault="009E5959" w:rsidP="00853A88">
                      <w:pPr>
                        <w:pBdr>
                          <w:top w:val="single" w:sz="24" w:space="8" w:color="156082" w:themeColor="accent1"/>
                          <w:bottom w:val="single" w:sz="24" w:space="8" w:color="156082" w:themeColor="accent1"/>
                        </w:pBdr>
                        <w:spacing w:after="0"/>
                        <w:jc w:val="center"/>
                        <w:rPr>
                          <w:rFonts w:ascii="Arial" w:hAnsi="Arial" w:cs="Arial"/>
                          <w:color w:val="156082" w:themeColor="accent1"/>
                          <w:sz w:val="22"/>
                          <w:szCs w:val="22"/>
                          <w:lang w:val="en-US"/>
                        </w:rPr>
                      </w:pPr>
                    </w:p>
                  </w:txbxContent>
                </v:textbox>
                <w10:wrap type="topAndBottom" anchorx="page"/>
              </v:shape>
            </w:pict>
          </mc:Fallback>
        </mc:AlternateContent>
      </w:r>
      <w:r w:rsidRPr="001C4A10">
        <w:rPr>
          <w:rFonts w:eastAsiaTheme="minorEastAsia"/>
          <w:noProof/>
          <w:lang w:eastAsia="en-GB"/>
        </w:rPr>
        <mc:AlternateContent>
          <mc:Choice Requires="wps">
            <w:drawing>
              <wp:anchor distT="45720" distB="45720" distL="114300" distR="114300" simplePos="0" relativeHeight="251795456" behindDoc="1" locked="0" layoutInCell="1" allowOverlap="1" wp14:anchorId="7814109A" wp14:editId="386A2B28">
                <wp:simplePos x="0" y="0"/>
                <wp:positionH relativeFrom="margin">
                  <wp:posOffset>-516890</wp:posOffset>
                </wp:positionH>
                <wp:positionV relativeFrom="paragraph">
                  <wp:posOffset>6769735</wp:posOffset>
                </wp:positionV>
                <wp:extent cx="1685925" cy="209550"/>
                <wp:effectExtent l="0" t="0" r="9525" b="0"/>
                <wp:wrapTight wrapText="bothSides">
                  <wp:wrapPolygon edited="0">
                    <wp:start x="0" y="0"/>
                    <wp:lineTo x="0" y="19636"/>
                    <wp:lineTo x="21478" y="19636"/>
                    <wp:lineTo x="21478" y="0"/>
                    <wp:lineTo x="0" y="0"/>
                  </wp:wrapPolygon>
                </wp:wrapTight>
                <wp:docPr id="11874520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209550"/>
                        </a:xfrm>
                        <a:prstGeom prst="rect">
                          <a:avLst/>
                        </a:prstGeom>
                        <a:solidFill>
                          <a:srgbClr val="FFFFFF"/>
                        </a:solidFill>
                        <a:ln w="9525">
                          <a:noFill/>
                          <a:miter lim="800000"/>
                          <a:headEnd/>
                          <a:tailEnd/>
                        </a:ln>
                      </wps:spPr>
                      <wps:txbx>
                        <w:txbxContent>
                          <w:p w14:paraId="48F97F98" w14:textId="4E3E9EEF" w:rsidR="001C4A10" w:rsidRPr="00B83F81" w:rsidRDefault="001C4A10" w:rsidP="001C4A10">
                            <w:pPr>
                              <w:rPr>
                                <w:sz w:val="16"/>
                                <w:szCs w:val="16"/>
                                <w:lang w:val="en-US"/>
                              </w:rPr>
                            </w:pPr>
                            <w:r w:rsidRPr="00B83F81">
                              <w:rPr>
                                <w:sz w:val="16"/>
                                <w:szCs w:val="16"/>
                                <w:lang w:val="en-US"/>
                              </w:rPr>
                              <w:t>(</w:t>
                            </w:r>
                            <w:proofErr w:type="spellStart"/>
                            <w:r>
                              <w:rPr>
                                <w:sz w:val="16"/>
                                <w:szCs w:val="16"/>
                                <w:lang w:val="en-US"/>
                              </w:rPr>
                              <w:t>Netmeds</w:t>
                            </w:r>
                            <w:proofErr w:type="spellEnd"/>
                            <w:r>
                              <w:rPr>
                                <w:sz w:val="16"/>
                                <w:szCs w:val="16"/>
                                <w:lang w:val="en-US"/>
                              </w:rPr>
                              <w:t>, 2025</w:t>
                            </w:r>
                            <w:r w:rsidRPr="00B83F81">
                              <w:rPr>
                                <w:sz w:val="16"/>
                                <w:szCs w:val="16"/>
                                <w:lang w:val="en-US"/>
                              </w:rPr>
                              <w:t>)</w:t>
                            </w:r>
                          </w:p>
                          <w:p w14:paraId="26A0BCB8" w14:textId="77777777" w:rsidR="001C4A10" w:rsidRDefault="001C4A10" w:rsidP="001C4A10"/>
                          <w:p w14:paraId="7F74A8CB" w14:textId="77777777" w:rsidR="001C4A10" w:rsidRDefault="001C4A10" w:rsidP="001C4A1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14109A" id="_x0000_s1039" type="#_x0000_t202" style="position:absolute;margin-left:-40.7pt;margin-top:533.05pt;width:132.75pt;height:16.5pt;z-index:-251521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" stroked="f">
                <v:textbox>
                  <w:txbxContent>
                    <w:p w14:paraId="48F97F98" w14:textId="4E3E9EEF" w:rsidR="001C4A10" w:rsidRPr="00B83F81" w:rsidRDefault="001C4A10" w:rsidP="001C4A10">
                      <w:pPr>
                        <w:rPr>
                          <w:sz w:val="16"/>
                          <w:szCs w:val="16"/>
                          <w:lang w:val="en-US"/>
                        </w:rPr>
                      </w:pPr>
                      <w:r w:rsidRPr="00B83F81">
                        <w:rPr>
                          <w:sz w:val="16"/>
                          <w:szCs w:val="16"/>
                          <w:lang w:val="en-US"/>
                        </w:rPr>
                        <w:t>(</w:t>
                      </w:r>
                      <w:proofErr w:type="spellStart"/>
                      <w:r>
                        <w:rPr>
                          <w:sz w:val="16"/>
                          <w:szCs w:val="16"/>
                          <w:lang w:val="en-US"/>
                        </w:rPr>
                        <w:t>Netmeds</w:t>
                      </w:r>
                      <w:proofErr w:type="spellEnd"/>
                      <w:r>
                        <w:rPr>
                          <w:sz w:val="16"/>
                          <w:szCs w:val="16"/>
                          <w:lang w:val="en-US"/>
                        </w:rPr>
                        <w:t>, 2025</w:t>
                      </w:r>
                      <w:r w:rsidRPr="00B83F81">
                        <w:rPr>
                          <w:sz w:val="16"/>
                          <w:szCs w:val="16"/>
                          <w:lang w:val="en-US"/>
                        </w:rPr>
                        <w:t>)</w:t>
                      </w:r>
                    </w:p>
                    <w:p w14:paraId="26A0BCB8" w14:textId="77777777" w:rsidR="001C4A10" w:rsidRDefault="001C4A10" w:rsidP="001C4A10"/>
                    <w:p w14:paraId="7F74A8CB" w14:textId="77777777" w:rsidR="001C4A10" w:rsidRDefault="001C4A10" w:rsidP="001C4A10"/>
                  </w:txbxContent>
                </v:textbox>
                <w10:wrap type="tight" anchorx="margin"/>
              </v:shape>
            </w:pict>
          </mc:Fallback>
        </mc:AlternateContent>
      </w:r>
      <w:r w:rsidR="00271BA7" w:rsidRPr="005E73B4">
        <w:rPr>
          <w:rFonts w:ascii="Gill Sans Nova Cond XBd" w:hAnsi="Gill Sans Nova Cond XBd"/>
          <w:b/>
          <w:noProof/>
          <w:sz w:val="72"/>
          <w:szCs w:val="72"/>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45720" distB="45720" distL="114300" distR="114300" simplePos="0" relativeHeight="251665408" behindDoc="0" locked="0" layoutInCell="1" allowOverlap="1" wp14:anchorId="31445EFB" wp14:editId="77489EE8">
                <wp:simplePos x="0" y="0"/>
                <wp:positionH relativeFrom="column">
                  <wp:posOffset>-514350</wp:posOffset>
                </wp:positionH>
                <wp:positionV relativeFrom="paragraph">
                  <wp:posOffset>3696335</wp:posOffset>
                </wp:positionV>
                <wp:extent cx="3028950" cy="3286125"/>
                <wp:effectExtent l="0" t="0" r="0" b="9525"/>
                <wp:wrapSquare wrapText="bothSides"/>
                <wp:docPr id="342010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3286125"/>
                        </a:xfrm>
                        <a:prstGeom prst="rect">
                          <a:avLst/>
                        </a:prstGeom>
                        <a:solidFill>
                          <a:srgbClr val="FFFFFF"/>
                        </a:solidFill>
                        <a:ln w="9525">
                          <a:noFill/>
                          <a:miter lim="800000"/>
                          <a:headEnd/>
                          <a:tailEnd/>
                        </a:ln>
                      </wps:spPr>
                      <wps:txbx>
                        <w:txbxContent>
                          <w:p w14:paraId="38B638F6" w14:textId="77777777" w:rsidR="009E5959" w:rsidRPr="00271BA7" w:rsidRDefault="00F30475" w:rsidP="001C4A10">
                            <w:pPr>
                              <w:spacing w:line="240" w:lineRule="auto"/>
                              <w:rPr>
                                <w:rFonts w:ascii="Arial" w:hAnsi="Arial" w:cs="Arial"/>
                                <w:b/>
                                <w:bCs/>
                                <w:color w:val="0F4761" w:themeColor="accent1" w:themeShade="BF"/>
                                <w:sz w:val="21"/>
                                <w:szCs w:val="21"/>
                                <w:u w:val="single"/>
                                <w:lang w:val="en-US"/>
                              </w:rPr>
                            </w:pPr>
                            <w:r w:rsidRPr="00271BA7">
                              <w:rPr>
                                <w:rFonts w:ascii="Arial" w:hAnsi="Arial" w:cs="Arial"/>
                                <w:b/>
                                <w:bCs/>
                                <w:color w:val="0F4761" w:themeColor="accent1" w:themeShade="BF"/>
                                <w:sz w:val="21"/>
                                <w:szCs w:val="21"/>
                                <w:u w:val="single"/>
                                <w:lang w:val="en-US"/>
                              </w:rPr>
                              <w:t>Why do Pharmacy services matter?</w:t>
                            </w:r>
                          </w:p>
                          <w:p w14:paraId="2C8CCB48" w14:textId="65E2CB5E" w:rsidR="00271BA7" w:rsidRPr="001C4A10" w:rsidRDefault="00271BA7" w:rsidP="001C4A10">
                            <w:pPr>
                              <w:spacing w:line="240" w:lineRule="auto"/>
                              <w:rPr>
                                <w:rFonts w:ascii="Arial" w:hAnsi="Arial" w:cs="Arial"/>
                                <w:color w:val="0F4761" w:themeColor="accent1" w:themeShade="BF"/>
                                <w:sz w:val="21"/>
                                <w:szCs w:val="21"/>
                                <w:lang w:val="en-US"/>
                              </w:rPr>
                            </w:pPr>
                            <w:r w:rsidRPr="00271BA7">
                              <w:rPr>
                                <w:rFonts w:ascii="Arial" w:hAnsi="Arial" w:cs="Arial"/>
                                <w:b/>
                                <w:bCs/>
                                <w:color w:val="0F4761" w:themeColor="accent1" w:themeShade="BF"/>
                                <w:sz w:val="21"/>
                                <w:szCs w:val="21"/>
                                <w:lang w:val="en-US"/>
                              </w:rPr>
                              <w:t xml:space="preserve">Health promotion and disease prevention – </w:t>
                            </w:r>
                            <w:r w:rsidRPr="00271BA7">
                              <w:rPr>
                                <w:rFonts w:ascii="Arial" w:hAnsi="Arial" w:cs="Arial"/>
                                <w:color w:val="0F4761" w:themeColor="accent1" w:themeShade="BF"/>
                                <w:sz w:val="21"/>
                                <w:szCs w:val="21"/>
                                <w:lang w:val="en-US"/>
                              </w:rPr>
                              <w:t>Community pharmacies promote healthier lifestyles by providing health education, smoking support, weight management advice and guidance on reducing alcohol consumption.</w:t>
                            </w:r>
                            <w:r w:rsidR="00F30475" w:rsidRPr="00271BA7">
                              <w:rPr>
                                <w:rFonts w:ascii="Arial" w:hAnsi="Arial" w:cs="Arial"/>
                                <w:color w:val="0F4761" w:themeColor="accent1" w:themeShade="BF"/>
                                <w:sz w:val="21"/>
                                <w:szCs w:val="21"/>
                                <w:u w:val="single"/>
                                <w:lang w:val="en-US"/>
                              </w:rPr>
                              <w:br/>
                            </w:r>
                            <w:r w:rsidRPr="00271BA7">
                              <w:rPr>
                                <w:rFonts w:ascii="Arial" w:hAnsi="Arial" w:cs="Arial"/>
                                <w:b/>
                                <w:bCs/>
                                <w:color w:val="0F4761" w:themeColor="accent1" w:themeShade="BF"/>
                                <w:sz w:val="21"/>
                                <w:szCs w:val="21"/>
                                <w:lang w:val="en-US"/>
                              </w:rPr>
                              <w:t xml:space="preserve">Vaccination Services – </w:t>
                            </w:r>
                            <w:r w:rsidRPr="00271BA7">
                              <w:rPr>
                                <w:rFonts w:ascii="Arial" w:hAnsi="Arial" w:cs="Arial"/>
                                <w:color w:val="0F4761" w:themeColor="accent1" w:themeShade="BF"/>
                                <w:sz w:val="21"/>
                                <w:szCs w:val="21"/>
                                <w:lang w:val="en-US"/>
                              </w:rPr>
                              <w:t>Can offer flu &amp; travel vaccinations, making it more accessible.</w:t>
                            </w:r>
                            <w:r w:rsidRPr="00271BA7">
                              <w:rPr>
                                <w:rFonts w:ascii="Arial" w:hAnsi="Arial" w:cs="Arial"/>
                                <w:color w:val="0F4761" w:themeColor="accent1" w:themeShade="BF"/>
                                <w:sz w:val="21"/>
                                <w:szCs w:val="21"/>
                                <w:lang w:val="en-US"/>
                              </w:rPr>
                              <w:br/>
                            </w:r>
                            <w:r w:rsidRPr="00271BA7">
                              <w:rPr>
                                <w:rFonts w:ascii="Arial" w:hAnsi="Arial" w:cs="Arial"/>
                                <w:b/>
                                <w:bCs/>
                                <w:color w:val="0F4761" w:themeColor="accent1" w:themeShade="BF"/>
                                <w:sz w:val="21"/>
                                <w:szCs w:val="21"/>
                                <w:lang w:val="en-US"/>
                              </w:rPr>
                              <w:t xml:space="preserve">Medication management – </w:t>
                            </w:r>
                            <w:r w:rsidRPr="00271BA7">
                              <w:rPr>
                                <w:rFonts w:ascii="Arial" w:hAnsi="Arial" w:cs="Arial"/>
                                <w:color w:val="0F4761" w:themeColor="accent1" w:themeShade="BF"/>
                                <w:sz w:val="21"/>
                                <w:szCs w:val="21"/>
                                <w:lang w:val="en-US"/>
                              </w:rPr>
                              <w:t>Pharmacists help patients use medicine safely by providing advice, reviewing medicine and supporting the management of long term conditions.</w:t>
                            </w:r>
                            <w:r w:rsidRPr="00271BA7">
                              <w:rPr>
                                <w:rFonts w:ascii="Arial" w:hAnsi="Arial" w:cs="Arial"/>
                                <w:color w:val="0F4761" w:themeColor="accent1" w:themeShade="BF"/>
                                <w:sz w:val="21"/>
                                <w:szCs w:val="21"/>
                                <w:lang w:val="en-US"/>
                              </w:rPr>
                              <w:br/>
                            </w:r>
                            <w:r w:rsidRPr="00271BA7">
                              <w:rPr>
                                <w:rFonts w:ascii="Arial" w:hAnsi="Arial" w:cs="Arial"/>
                                <w:b/>
                                <w:bCs/>
                                <w:color w:val="0F4761" w:themeColor="accent1" w:themeShade="BF"/>
                                <w:sz w:val="21"/>
                                <w:szCs w:val="21"/>
                                <w:lang w:val="en-US"/>
                              </w:rPr>
                              <w:t>Emergency Medicine Supply</w:t>
                            </w:r>
                            <w:r>
                              <w:rPr>
                                <w:rFonts w:ascii="Arial" w:hAnsi="Arial" w:cs="Arial"/>
                                <w:b/>
                                <w:bCs/>
                                <w:color w:val="0F4761" w:themeColor="accent1" w:themeShade="BF"/>
                                <w:sz w:val="21"/>
                                <w:szCs w:val="21"/>
                                <w:lang w:val="en-US"/>
                              </w:rPr>
                              <w:t xml:space="preserve"> – </w:t>
                            </w:r>
                            <w:r>
                              <w:rPr>
                                <w:rFonts w:ascii="Arial" w:hAnsi="Arial" w:cs="Arial"/>
                                <w:color w:val="0F4761" w:themeColor="accent1" w:themeShade="BF"/>
                                <w:sz w:val="21"/>
                                <w:szCs w:val="21"/>
                                <w:lang w:val="en-US"/>
                              </w:rPr>
                              <w:t>When patients are unable to access their GP in time, medication can be emergency supplied at the pharmacy.</w:t>
                            </w:r>
                            <w:r>
                              <w:rPr>
                                <w:rFonts w:ascii="Arial" w:hAnsi="Arial" w:cs="Arial"/>
                                <w:color w:val="0F4761" w:themeColor="accent1" w:themeShade="BF"/>
                                <w:sz w:val="21"/>
                                <w:szCs w:val="21"/>
                                <w:lang w:val="en-US"/>
                              </w:rPr>
                              <w:br/>
                            </w:r>
                            <w:r>
                              <w:rPr>
                                <w:rFonts w:ascii="Arial" w:hAnsi="Arial" w:cs="Arial"/>
                                <w:b/>
                                <w:bCs/>
                                <w:color w:val="0F4761" w:themeColor="accent1" w:themeShade="BF"/>
                                <w:sz w:val="21"/>
                                <w:szCs w:val="21"/>
                                <w:lang w:val="en-US"/>
                              </w:rPr>
                              <w:t xml:space="preserve">Health Screenings – </w:t>
                            </w:r>
                            <w:r>
                              <w:rPr>
                                <w:rFonts w:ascii="Arial" w:hAnsi="Arial" w:cs="Arial"/>
                                <w:color w:val="0F4761" w:themeColor="accent1" w:themeShade="BF"/>
                                <w:sz w:val="21"/>
                                <w:szCs w:val="21"/>
                                <w:lang w:val="en-US"/>
                              </w:rPr>
                              <w:t>Blood pressure, cholesterol and diabetes checks done here.</w:t>
                            </w:r>
                            <w:r w:rsidR="001C4A10">
                              <w:rPr>
                                <w:rFonts w:ascii="Arial" w:hAnsi="Arial" w:cs="Arial"/>
                                <w:color w:val="0F4761" w:themeColor="accent1" w:themeShade="BF"/>
                                <w:sz w:val="21"/>
                                <w:szCs w:val="21"/>
                                <w:lang w:val="en-US"/>
                              </w:rPr>
                              <w:br/>
                            </w:r>
                            <w:r w:rsidR="001C4A10">
                              <w:rPr>
                                <w:rFonts w:ascii="Arial" w:hAnsi="Arial" w:cs="Arial"/>
                                <w:b/>
                                <w:bCs/>
                                <w:color w:val="0F4761" w:themeColor="accent1" w:themeShade="BF"/>
                                <w:sz w:val="21"/>
                                <w:szCs w:val="21"/>
                                <w:lang w:val="en-US"/>
                              </w:rPr>
                              <w:t>Integration with primary care professionals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445EFB" id="_x0000_s1040" type="#_x0000_t202" style="position:absolute;margin-left:-40.5pt;margin-top:291.05pt;width:238.5pt;height:258.7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" stroked="f">
                <v:textbox>
                  <w:txbxContent>
                    <w:p w14:paraId="38B638F6" w14:textId="77777777" w:rsidR="009E5959" w:rsidRPr="00271BA7" w:rsidRDefault="00F30475" w:rsidP="001C4A10">
                      <w:pPr>
                        <w:spacing w:line="240" w:lineRule="auto"/>
                        <w:rPr>
                          <w:rFonts w:ascii="Arial" w:hAnsi="Arial" w:cs="Arial"/>
                          <w:b/>
                          <w:bCs/>
                          <w:color w:val="0F4761" w:themeColor="accent1" w:themeShade="BF"/>
                          <w:sz w:val="21"/>
                          <w:szCs w:val="21"/>
                          <w:u w:val="single"/>
                          <w:lang w:val="en-US"/>
                        </w:rPr>
                      </w:pPr>
                      <w:r w:rsidRPr="00271BA7">
                        <w:rPr>
                          <w:rFonts w:ascii="Arial" w:hAnsi="Arial" w:cs="Arial"/>
                          <w:b/>
                          <w:bCs/>
                          <w:color w:val="0F4761" w:themeColor="accent1" w:themeShade="BF"/>
                          <w:sz w:val="21"/>
                          <w:szCs w:val="21"/>
                          <w:u w:val="single"/>
                          <w:lang w:val="en-US"/>
                        </w:rPr>
                        <w:t>Why do Pharmacy services matter?</w:t>
                      </w:r>
                    </w:p>
                    <w:p w14:paraId="2C8CCB48" w14:textId="65E2CB5E" w:rsidR="00271BA7" w:rsidRPr="001C4A10" w:rsidRDefault="00271BA7" w:rsidP="001C4A10">
                      <w:pPr>
                        <w:spacing w:line="240" w:lineRule="auto"/>
                        <w:rPr>
                          <w:rFonts w:ascii="Arial" w:hAnsi="Arial" w:cs="Arial"/>
                          <w:color w:val="0F4761" w:themeColor="accent1" w:themeShade="BF"/>
                          <w:sz w:val="21"/>
                          <w:szCs w:val="21"/>
                          <w:lang w:val="en-US"/>
                        </w:rPr>
                      </w:pPr>
                      <w:r w:rsidRPr="00271BA7">
                        <w:rPr>
                          <w:rFonts w:ascii="Arial" w:hAnsi="Arial" w:cs="Arial"/>
                          <w:b/>
                          <w:bCs/>
                          <w:color w:val="0F4761" w:themeColor="accent1" w:themeShade="BF"/>
                          <w:sz w:val="21"/>
                          <w:szCs w:val="21"/>
                          <w:lang w:val="en-US"/>
                        </w:rPr>
                        <w:t xml:space="preserve">Health promotion and disease prevention – </w:t>
                      </w:r>
                      <w:r w:rsidRPr="00271BA7">
                        <w:rPr>
                          <w:rFonts w:ascii="Arial" w:hAnsi="Arial" w:cs="Arial"/>
                          <w:color w:val="0F4761" w:themeColor="accent1" w:themeShade="BF"/>
                          <w:sz w:val="21"/>
                          <w:szCs w:val="21"/>
                          <w:lang w:val="en-US"/>
                        </w:rPr>
                        <w:t>Community pharmacies promote healthier lifestyles by providing health education, smoking support, weight management advice and guidance on reducing alcohol consumption.</w:t>
                      </w:r>
                      <w:r w:rsidR="00F30475" w:rsidRPr="00271BA7">
                        <w:rPr>
                          <w:rFonts w:ascii="Arial" w:hAnsi="Arial" w:cs="Arial"/>
                          <w:color w:val="0F4761" w:themeColor="accent1" w:themeShade="BF"/>
                          <w:sz w:val="21"/>
                          <w:szCs w:val="21"/>
                          <w:u w:val="single"/>
                          <w:lang w:val="en-US"/>
                        </w:rPr>
                        <w:br/>
                      </w:r>
                      <w:r w:rsidRPr="00271BA7">
                        <w:rPr>
                          <w:rFonts w:ascii="Arial" w:hAnsi="Arial" w:cs="Arial"/>
                          <w:b/>
                          <w:bCs/>
                          <w:color w:val="0F4761" w:themeColor="accent1" w:themeShade="BF"/>
                          <w:sz w:val="21"/>
                          <w:szCs w:val="21"/>
                          <w:lang w:val="en-US"/>
                        </w:rPr>
                        <w:t xml:space="preserve">Vaccination Services – </w:t>
                      </w:r>
                      <w:r w:rsidRPr="00271BA7">
                        <w:rPr>
                          <w:rFonts w:ascii="Arial" w:hAnsi="Arial" w:cs="Arial"/>
                          <w:color w:val="0F4761" w:themeColor="accent1" w:themeShade="BF"/>
                          <w:sz w:val="21"/>
                          <w:szCs w:val="21"/>
                          <w:lang w:val="en-US"/>
                        </w:rPr>
                        <w:t>Can offer flu &amp; travel vaccinations, making it more accessible.</w:t>
                      </w:r>
                      <w:r w:rsidRPr="00271BA7">
                        <w:rPr>
                          <w:rFonts w:ascii="Arial" w:hAnsi="Arial" w:cs="Arial"/>
                          <w:color w:val="0F4761" w:themeColor="accent1" w:themeShade="BF"/>
                          <w:sz w:val="21"/>
                          <w:szCs w:val="21"/>
                          <w:lang w:val="en-US"/>
                        </w:rPr>
                        <w:br/>
                      </w:r>
                      <w:r w:rsidRPr="00271BA7">
                        <w:rPr>
                          <w:rFonts w:ascii="Arial" w:hAnsi="Arial" w:cs="Arial"/>
                          <w:b/>
                          <w:bCs/>
                          <w:color w:val="0F4761" w:themeColor="accent1" w:themeShade="BF"/>
                          <w:sz w:val="21"/>
                          <w:szCs w:val="21"/>
                          <w:lang w:val="en-US"/>
                        </w:rPr>
                        <w:t xml:space="preserve">Medication management – </w:t>
                      </w:r>
                      <w:r w:rsidRPr="00271BA7">
                        <w:rPr>
                          <w:rFonts w:ascii="Arial" w:hAnsi="Arial" w:cs="Arial"/>
                          <w:color w:val="0F4761" w:themeColor="accent1" w:themeShade="BF"/>
                          <w:sz w:val="21"/>
                          <w:szCs w:val="21"/>
                          <w:lang w:val="en-US"/>
                        </w:rPr>
                        <w:t>Pharmacists help patients use medicine safely by providing advice, reviewing medicine and supporting the management of long term conditions.</w:t>
                      </w:r>
                      <w:r w:rsidRPr="00271BA7">
                        <w:rPr>
                          <w:rFonts w:ascii="Arial" w:hAnsi="Arial" w:cs="Arial"/>
                          <w:color w:val="0F4761" w:themeColor="accent1" w:themeShade="BF"/>
                          <w:sz w:val="21"/>
                          <w:szCs w:val="21"/>
                          <w:lang w:val="en-US"/>
                        </w:rPr>
                        <w:br/>
                      </w:r>
                      <w:r w:rsidRPr="00271BA7">
                        <w:rPr>
                          <w:rFonts w:ascii="Arial" w:hAnsi="Arial" w:cs="Arial"/>
                          <w:b/>
                          <w:bCs/>
                          <w:color w:val="0F4761" w:themeColor="accent1" w:themeShade="BF"/>
                          <w:sz w:val="21"/>
                          <w:szCs w:val="21"/>
                          <w:lang w:val="en-US"/>
                        </w:rPr>
                        <w:t>Emergency Medicine Supply</w:t>
                      </w:r>
                      <w:r>
                        <w:rPr>
                          <w:rFonts w:ascii="Arial" w:hAnsi="Arial" w:cs="Arial"/>
                          <w:b/>
                          <w:bCs/>
                          <w:color w:val="0F4761" w:themeColor="accent1" w:themeShade="BF"/>
                          <w:sz w:val="21"/>
                          <w:szCs w:val="21"/>
                          <w:lang w:val="en-US"/>
                        </w:rPr>
                        <w:t xml:space="preserve"> – </w:t>
                      </w:r>
                      <w:r>
                        <w:rPr>
                          <w:rFonts w:ascii="Arial" w:hAnsi="Arial" w:cs="Arial"/>
                          <w:color w:val="0F4761" w:themeColor="accent1" w:themeShade="BF"/>
                          <w:sz w:val="21"/>
                          <w:szCs w:val="21"/>
                          <w:lang w:val="en-US"/>
                        </w:rPr>
                        <w:t>When patients are unable to access their GP in time, medication can be emergency supplied at the pharmacy.</w:t>
                      </w:r>
                      <w:r>
                        <w:rPr>
                          <w:rFonts w:ascii="Arial" w:hAnsi="Arial" w:cs="Arial"/>
                          <w:color w:val="0F4761" w:themeColor="accent1" w:themeShade="BF"/>
                          <w:sz w:val="21"/>
                          <w:szCs w:val="21"/>
                          <w:lang w:val="en-US"/>
                        </w:rPr>
                        <w:br/>
                      </w:r>
                      <w:r>
                        <w:rPr>
                          <w:rFonts w:ascii="Arial" w:hAnsi="Arial" w:cs="Arial"/>
                          <w:b/>
                          <w:bCs/>
                          <w:color w:val="0F4761" w:themeColor="accent1" w:themeShade="BF"/>
                          <w:sz w:val="21"/>
                          <w:szCs w:val="21"/>
                          <w:lang w:val="en-US"/>
                        </w:rPr>
                        <w:t xml:space="preserve">Health Screenings – </w:t>
                      </w:r>
                      <w:r>
                        <w:rPr>
                          <w:rFonts w:ascii="Arial" w:hAnsi="Arial" w:cs="Arial"/>
                          <w:color w:val="0F4761" w:themeColor="accent1" w:themeShade="BF"/>
                          <w:sz w:val="21"/>
                          <w:szCs w:val="21"/>
                          <w:lang w:val="en-US"/>
                        </w:rPr>
                        <w:t>Blood pressure, cholesterol and diabetes checks done here.</w:t>
                      </w:r>
                      <w:r w:rsidR="001C4A10">
                        <w:rPr>
                          <w:rFonts w:ascii="Arial" w:hAnsi="Arial" w:cs="Arial"/>
                          <w:color w:val="0F4761" w:themeColor="accent1" w:themeShade="BF"/>
                          <w:sz w:val="21"/>
                          <w:szCs w:val="21"/>
                          <w:lang w:val="en-US"/>
                        </w:rPr>
                        <w:br/>
                      </w:r>
                      <w:r w:rsidR="001C4A10">
                        <w:rPr>
                          <w:rFonts w:ascii="Arial" w:hAnsi="Arial" w:cs="Arial"/>
                          <w:b/>
                          <w:bCs/>
                          <w:color w:val="0F4761" w:themeColor="accent1" w:themeShade="BF"/>
                          <w:sz w:val="21"/>
                          <w:szCs w:val="21"/>
                          <w:lang w:val="en-US"/>
                        </w:rPr>
                        <w:t>Integration with primary care professionals</w:t>
                      </w:r>
                    </w:p>
                  </w:txbxContent>
                </v:textbox>
                <w10:wrap type="square"/>
              </v:shape>
            </w:pict>
          </mc:Fallback>
        </mc:AlternateContent>
      </w:r>
      <w:r w:rsidR="00853A88">
        <w:rPr>
          <w:noProof/>
        </w:rPr>
        <mc:AlternateContent>
          <mc:Choice Requires="wps">
            <w:drawing>
              <wp:anchor distT="45720" distB="45720" distL="114300" distR="114300" simplePos="0" relativeHeight="251698176" behindDoc="1" locked="0" layoutInCell="1" allowOverlap="1" wp14:anchorId="6B89E119" wp14:editId="577C2BD3">
                <wp:simplePos x="0" y="0"/>
                <wp:positionH relativeFrom="margin">
                  <wp:posOffset>-323850</wp:posOffset>
                </wp:positionH>
                <wp:positionV relativeFrom="paragraph">
                  <wp:posOffset>3432175</wp:posOffset>
                </wp:positionV>
                <wp:extent cx="1685925" cy="209550"/>
                <wp:effectExtent l="0" t="0" r="9525" b="0"/>
                <wp:wrapTight wrapText="bothSides">
                  <wp:wrapPolygon edited="0">
                    <wp:start x="0" y="0"/>
                    <wp:lineTo x="0" y="19636"/>
                    <wp:lineTo x="21478" y="19636"/>
                    <wp:lineTo x="21478" y="0"/>
                    <wp:lineTo x="0" y="0"/>
                  </wp:wrapPolygon>
                </wp:wrapTight>
                <wp:docPr id="4848894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925" cy="209550"/>
                        </a:xfrm>
                        <a:prstGeom prst="rect">
                          <a:avLst/>
                        </a:prstGeom>
                        <a:solidFill>
                          <a:srgbClr val="FFFFFF"/>
                        </a:solidFill>
                        <a:ln w="9525">
                          <a:noFill/>
                          <a:miter lim="800000"/>
                          <a:headEnd/>
                          <a:tailEnd/>
                        </a:ln>
                      </wps:spPr>
                      <wps:txbx>
                        <w:txbxContent>
                          <w:p w14:paraId="6D38B212" w14:textId="45BACFFC" w:rsidR="00B83F81" w:rsidRPr="00B83F81" w:rsidRDefault="00B83F81">
                            <w:pPr>
                              <w:rPr>
                                <w:sz w:val="16"/>
                                <w:szCs w:val="16"/>
                                <w:lang w:val="en-US"/>
                              </w:rPr>
                            </w:pPr>
                            <w:r w:rsidRPr="00B83F81">
                              <w:rPr>
                                <w:sz w:val="16"/>
                                <w:szCs w:val="16"/>
                                <w:lang w:val="en-US"/>
                              </w:rPr>
                              <w:t>(Royal College of Pharmacy, 2026)</w:t>
                            </w:r>
                          </w:p>
                          <w:p w14:paraId="636715D6" w14:textId="77777777" w:rsidR="00F51BC3" w:rsidRDefault="00F51BC3"/>
                          <w:p w14:paraId="505C351E" w14:textId="77777777" w:rsidR="00F51BC3" w:rsidRDefault="00F51B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89E119" id="_x0000_s1041" type="#_x0000_t202" style="position:absolute;margin-left:-25.5pt;margin-top:270.25pt;width:132.75pt;height:16.5pt;z-index:-251618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" stroked="f">
                <v:textbox>
                  <w:txbxContent>
                    <w:p w14:paraId="6D38B212" w14:textId="45BACFFC" w:rsidR="00B83F81" w:rsidRPr="00B83F81" w:rsidRDefault="00B83F81">
                      <w:pPr>
                        <w:rPr>
                          <w:sz w:val="16"/>
                          <w:szCs w:val="16"/>
                          <w:lang w:val="en-US"/>
                        </w:rPr>
                      </w:pPr>
                      <w:r w:rsidRPr="00B83F81">
                        <w:rPr>
                          <w:sz w:val="16"/>
                          <w:szCs w:val="16"/>
                          <w:lang w:val="en-US"/>
                        </w:rPr>
                        <w:t>(Royal College of Pharmacy, 2026)</w:t>
                      </w:r>
                    </w:p>
                    <w:p w14:paraId="636715D6" w14:textId="77777777" w:rsidR="00F51BC3" w:rsidRDefault="00F51BC3"/>
                    <w:p w14:paraId="505C351E" w14:textId="77777777" w:rsidR="00F51BC3" w:rsidRDefault="00F51BC3"/>
                  </w:txbxContent>
                </v:textbox>
                <w10:wrap type="tight" anchorx="margin"/>
              </v:shape>
            </w:pict>
          </mc:Fallback>
        </mc:AlternateContent>
      </w:r>
      <w:r w:rsidR="00853A88">
        <w:rPr>
          <w:rFonts w:ascii="Gill Sans Nova Cond XBd" w:hAnsi="Gill Sans Nova Cond XBd"/>
          <w:b/>
          <w:noProof/>
          <w:sz w:val="72"/>
          <w:szCs w:val="72"/>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drawing>
          <wp:anchor distT="0" distB="0" distL="114300" distR="114300" simplePos="0" relativeHeight="251558912" behindDoc="1" locked="0" layoutInCell="1" allowOverlap="1" wp14:anchorId="52CEF3C6" wp14:editId="1A99862B">
            <wp:simplePos x="0" y="0"/>
            <wp:positionH relativeFrom="column">
              <wp:posOffset>-609600</wp:posOffset>
            </wp:positionH>
            <wp:positionV relativeFrom="paragraph">
              <wp:posOffset>1324610</wp:posOffset>
            </wp:positionV>
            <wp:extent cx="3420110" cy="2352675"/>
            <wp:effectExtent l="0" t="0" r="8890" b="9525"/>
            <wp:wrapNone/>
            <wp:docPr id="8856544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20110" cy="2352675"/>
                    </a:xfrm>
                    <a:prstGeom prst="rect">
                      <a:avLst/>
                    </a:prstGeom>
                    <a:noFill/>
                  </pic:spPr>
                </pic:pic>
              </a:graphicData>
            </a:graphic>
            <wp14:sizeRelH relativeFrom="margin">
              <wp14:pctWidth>0</wp14:pctWidth>
            </wp14:sizeRelH>
            <wp14:sizeRelV relativeFrom="margin">
              <wp14:pctHeight>0</wp14:pctHeight>
            </wp14:sizeRelV>
          </wp:anchor>
        </w:drawing>
      </w:r>
      <w:r w:rsidR="00A267FE" w:rsidRPr="005E73B4">
        <w:rPr>
          <w:rFonts w:ascii="Gill Sans Nova Cond XBd" w:hAnsi="Gill Sans Nova Cond XBd"/>
          <w:b/>
          <w:noProof/>
          <w:sz w:val="72"/>
          <w:szCs w:val="72"/>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45720" distB="45720" distL="114300" distR="114300" simplePos="0" relativeHeight="251578368" behindDoc="0" locked="0" layoutInCell="1" allowOverlap="1" wp14:anchorId="54A803D5" wp14:editId="10FA3A3A">
                <wp:simplePos x="0" y="0"/>
                <wp:positionH relativeFrom="margin">
                  <wp:posOffset>-342900</wp:posOffset>
                </wp:positionH>
                <wp:positionV relativeFrom="paragraph">
                  <wp:posOffset>1724660</wp:posOffset>
                </wp:positionV>
                <wp:extent cx="2828925" cy="17716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925" cy="1771650"/>
                        </a:xfrm>
                        <a:prstGeom prst="rect">
                          <a:avLst/>
                        </a:prstGeom>
                        <a:solidFill>
                          <a:srgbClr val="FFFFFF"/>
                        </a:solidFill>
                        <a:ln w="9525">
                          <a:solidFill>
                            <a:schemeClr val="bg1"/>
                          </a:solidFill>
                          <a:miter lim="800000"/>
                          <a:headEnd/>
                          <a:tailEnd/>
                        </a:ln>
                      </wps:spPr>
                      <wps:txbx>
                        <w:txbxContent>
                          <w:p w14:paraId="341B99B1" w14:textId="19BF7317" w:rsidR="00F30475" w:rsidRPr="00BA7CD7" w:rsidRDefault="00F30475" w:rsidP="00F51BC3">
                            <w:pPr>
                              <w:spacing w:after="0"/>
                              <w:rPr>
                                <w:rFonts w:ascii="Arial" w:hAnsi="Arial" w:cs="Arial"/>
                                <w:color w:val="074F6A" w:themeColor="accent4" w:themeShade="80"/>
                                <w:sz w:val="22"/>
                                <w:szCs w:val="22"/>
                                <w:lang w:val="en-US"/>
                              </w:rPr>
                            </w:pPr>
                            <w:r w:rsidRPr="00BA7CD7">
                              <w:rPr>
                                <w:rFonts w:ascii="Arial" w:hAnsi="Arial" w:cs="Arial"/>
                                <w:b/>
                                <w:bCs/>
                                <w:color w:val="074F6A" w:themeColor="accent4" w:themeShade="80"/>
                                <w:sz w:val="22"/>
                                <w:szCs w:val="22"/>
                                <w:lang w:val="en-US"/>
                              </w:rPr>
                              <w:t>1841</w:t>
                            </w:r>
                            <w:r w:rsidR="00F51BC3" w:rsidRPr="00BA7CD7">
                              <w:rPr>
                                <w:rFonts w:ascii="Arial" w:hAnsi="Arial" w:cs="Arial"/>
                                <w:b/>
                                <w:bCs/>
                                <w:color w:val="074F6A" w:themeColor="accent4" w:themeShade="80"/>
                                <w:sz w:val="22"/>
                                <w:szCs w:val="22"/>
                                <w:lang w:val="en-US"/>
                              </w:rPr>
                              <w:t xml:space="preserve"> -</w:t>
                            </w:r>
                            <w:r w:rsidRPr="00BA7CD7">
                              <w:rPr>
                                <w:rFonts w:ascii="Arial" w:hAnsi="Arial" w:cs="Arial"/>
                                <w:color w:val="074F6A" w:themeColor="accent4" w:themeShade="80"/>
                                <w:sz w:val="22"/>
                                <w:szCs w:val="22"/>
                                <w:lang w:val="en-US"/>
                              </w:rPr>
                              <w:t xml:space="preserve"> Pharmacutical Society </w:t>
                            </w:r>
                            <w:proofErr w:type="gramStart"/>
                            <w:r w:rsidRPr="00BA7CD7">
                              <w:rPr>
                                <w:rFonts w:ascii="Arial" w:hAnsi="Arial" w:cs="Arial"/>
                                <w:color w:val="074F6A" w:themeColor="accent4" w:themeShade="80"/>
                                <w:sz w:val="22"/>
                                <w:szCs w:val="22"/>
                                <w:lang w:val="en-US"/>
                              </w:rPr>
                              <w:t>was founded</w:t>
                            </w:r>
                            <w:proofErr w:type="gramEnd"/>
                            <w:r w:rsidRPr="00BA7CD7">
                              <w:rPr>
                                <w:rFonts w:ascii="Arial" w:hAnsi="Arial" w:cs="Arial"/>
                                <w:color w:val="074F6A" w:themeColor="accent4" w:themeShade="80"/>
                                <w:sz w:val="22"/>
                                <w:szCs w:val="22"/>
                                <w:lang w:val="en-US"/>
                              </w:rPr>
                              <w:t>.</w:t>
                            </w:r>
                          </w:p>
                          <w:p w14:paraId="21E3F345" w14:textId="77777777" w:rsidR="00F30475" w:rsidRPr="00BA7CD7" w:rsidRDefault="00F30475" w:rsidP="00F51BC3">
                            <w:pPr>
                              <w:spacing w:after="0"/>
                              <w:rPr>
                                <w:rFonts w:ascii="Arial" w:hAnsi="Arial" w:cs="Arial"/>
                                <w:color w:val="074F6A" w:themeColor="accent4" w:themeShade="80"/>
                                <w:sz w:val="22"/>
                                <w:szCs w:val="22"/>
                                <w:lang w:val="en-US"/>
                              </w:rPr>
                            </w:pPr>
                            <w:r w:rsidRPr="00BA7CD7">
                              <w:rPr>
                                <w:rFonts w:ascii="Arial" w:hAnsi="Arial" w:cs="Arial"/>
                                <w:b/>
                                <w:bCs/>
                                <w:color w:val="074F6A" w:themeColor="accent4" w:themeShade="80"/>
                                <w:sz w:val="22"/>
                                <w:szCs w:val="22"/>
                                <w:lang w:val="en-US"/>
                              </w:rPr>
                              <w:t xml:space="preserve">1948 – </w:t>
                            </w:r>
                            <w:r w:rsidRPr="00BA7CD7">
                              <w:rPr>
                                <w:rFonts w:ascii="Arial" w:hAnsi="Arial" w:cs="Arial"/>
                                <w:color w:val="074F6A" w:themeColor="accent4" w:themeShade="80"/>
                                <w:sz w:val="22"/>
                                <w:szCs w:val="22"/>
                                <w:lang w:val="en-US"/>
                              </w:rPr>
                              <w:t xml:space="preserve">NHS </w:t>
                            </w:r>
                            <w:proofErr w:type="gramStart"/>
                            <w:r w:rsidRPr="00BA7CD7">
                              <w:rPr>
                                <w:rFonts w:ascii="Arial" w:hAnsi="Arial" w:cs="Arial"/>
                                <w:color w:val="074F6A" w:themeColor="accent4" w:themeShade="80"/>
                                <w:sz w:val="22"/>
                                <w:szCs w:val="22"/>
                                <w:lang w:val="en-US"/>
                              </w:rPr>
                              <w:t>was launched</w:t>
                            </w:r>
                            <w:proofErr w:type="gramEnd"/>
                            <w:r w:rsidRPr="00BA7CD7">
                              <w:rPr>
                                <w:rFonts w:ascii="Arial" w:hAnsi="Arial" w:cs="Arial"/>
                                <w:color w:val="074F6A" w:themeColor="accent4" w:themeShade="80"/>
                                <w:sz w:val="22"/>
                                <w:szCs w:val="22"/>
                                <w:lang w:val="en-US"/>
                              </w:rPr>
                              <w:t xml:space="preserve"> enabling people to get free prescriptions.</w:t>
                            </w:r>
                          </w:p>
                          <w:p w14:paraId="40F85AFC" w14:textId="77777777" w:rsidR="00F30475" w:rsidRPr="00BA7CD7" w:rsidRDefault="00F30475" w:rsidP="00F51BC3">
                            <w:pPr>
                              <w:spacing w:after="0"/>
                              <w:rPr>
                                <w:rFonts w:ascii="Arial" w:hAnsi="Arial" w:cs="Arial"/>
                                <w:color w:val="074F6A" w:themeColor="accent4" w:themeShade="80"/>
                                <w:sz w:val="22"/>
                                <w:szCs w:val="22"/>
                                <w:lang w:val="en-US"/>
                              </w:rPr>
                            </w:pPr>
                            <w:r w:rsidRPr="00BA7CD7">
                              <w:rPr>
                                <w:rFonts w:ascii="Arial" w:hAnsi="Arial" w:cs="Arial"/>
                                <w:b/>
                                <w:bCs/>
                                <w:color w:val="074F6A" w:themeColor="accent4" w:themeShade="80"/>
                                <w:sz w:val="22"/>
                                <w:szCs w:val="22"/>
                                <w:lang w:val="en-US"/>
                              </w:rPr>
                              <w:t xml:space="preserve">2005 – </w:t>
                            </w:r>
                            <w:r w:rsidRPr="00BA7CD7">
                              <w:rPr>
                                <w:rFonts w:ascii="Arial" w:hAnsi="Arial" w:cs="Arial"/>
                                <w:color w:val="074F6A" w:themeColor="accent4" w:themeShade="80"/>
                                <w:sz w:val="22"/>
                                <w:szCs w:val="22"/>
                                <w:lang w:val="en-US"/>
                              </w:rPr>
                              <w:t xml:space="preserve">Electronic prescription service </w:t>
                            </w:r>
                            <w:proofErr w:type="gramStart"/>
                            <w:r w:rsidRPr="00BA7CD7">
                              <w:rPr>
                                <w:rFonts w:ascii="Arial" w:hAnsi="Arial" w:cs="Arial"/>
                                <w:color w:val="074F6A" w:themeColor="accent4" w:themeShade="80"/>
                                <w:sz w:val="22"/>
                                <w:szCs w:val="22"/>
                                <w:lang w:val="en-US"/>
                              </w:rPr>
                              <w:t>was launched</w:t>
                            </w:r>
                            <w:proofErr w:type="gramEnd"/>
                            <w:r w:rsidRPr="00BA7CD7">
                              <w:rPr>
                                <w:rFonts w:ascii="Arial" w:hAnsi="Arial" w:cs="Arial"/>
                                <w:color w:val="074F6A" w:themeColor="accent4" w:themeShade="80"/>
                                <w:sz w:val="22"/>
                                <w:szCs w:val="22"/>
                                <w:lang w:val="en-US"/>
                              </w:rPr>
                              <w:t xml:space="preserve">. </w:t>
                            </w:r>
                          </w:p>
                          <w:p w14:paraId="12C742E0" w14:textId="77777777" w:rsidR="00F30475" w:rsidRPr="00BA7CD7" w:rsidRDefault="00F30475" w:rsidP="00F51BC3">
                            <w:pPr>
                              <w:spacing w:after="0"/>
                              <w:rPr>
                                <w:rFonts w:ascii="Arial" w:hAnsi="Arial" w:cs="Arial"/>
                                <w:color w:val="074F6A" w:themeColor="accent4" w:themeShade="80"/>
                                <w:sz w:val="22"/>
                                <w:szCs w:val="22"/>
                                <w:lang w:val="en-US"/>
                              </w:rPr>
                            </w:pPr>
                            <w:r w:rsidRPr="00BA7CD7">
                              <w:rPr>
                                <w:rFonts w:ascii="Arial" w:hAnsi="Arial" w:cs="Arial"/>
                                <w:b/>
                                <w:bCs/>
                                <w:color w:val="074F6A" w:themeColor="accent4" w:themeShade="80"/>
                                <w:sz w:val="22"/>
                                <w:szCs w:val="22"/>
                                <w:lang w:val="en-US"/>
                              </w:rPr>
                              <w:t xml:space="preserve">Today – </w:t>
                            </w:r>
                            <w:r w:rsidRPr="00BA7CD7">
                              <w:rPr>
                                <w:rFonts w:ascii="Arial" w:hAnsi="Arial" w:cs="Arial"/>
                                <w:color w:val="074F6A" w:themeColor="accent4" w:themeShade="80"/>
                                <w:sz w:val="22"/>
                                <w:szCs w:val="22"/>
                                <w:lang w:val="en-US"/>
                              </w:rPr>
                              <w:t xml:space="preserve">Pharmacist can provide clinical care, </w:t>
                            </w:r>
                            <w:proofErr w:type="gramStart"/>
                            <w:r w:rsidRPr="00BA7CD7">
                              <w:rPr>
                                <w:rFonts w:ascii="Arial" w:hAnsi="Arial" w:cs="Arial"/>
                                <w:color w:val="074F6A" w:themeColor="accent4" w:themeShade="80"/>
                                <w:sz w:val="22"/>
                                <w:szCs w:val="22"/>
                                <w:lang w:val="en-US"/>
                              </w:rPr>
                              <w:t>vaccinations</w:t>
                            </w:r>
                            <w:proofErr w:type="gramEnd"/>
                            <w:r w:rsidRPr="00BA7CD7">
                              <w:rPr>
                                <w:rFonts w:ascii="Arial" w:hAnsi="Arial" w:cs="Arial"/>
                                <w:color w:val="074F6A" w:themeColor="accent4" w:themeShade="80"/>
                                <w:sz w:val="22"/>
                                <w:szCs w:val="22"/>
                                <w:lang w:val="en-US"/>
                              </w:rPr>
                              <w:t xml:space="preserve"> and support for a wide range of health needs.</w:t>
                            </w:r>
                          </w:p>
                          <w:p w14:paraId="015D503D" w14:textId="77777777" w:rsidR="00F30475" w:rsidRPr="005E73B4" w:rsidRDefault="00F30475" w:rsidP="00F30475">
                            <w:pPr>
                              <w:jc w:val="center"/>
                              <w:rPr>
                                <w:rFonts w:ascii="Arial" w:hAnsi="Arial" w:cs="Arial"/>
                                <w:sz w:val="22"/>
                                <w:szCs w:val="22"/>
                                <w:lang w:val="en-US"/>
                              </w:rPr>
                            </w:pPr>
                          </w:p>
                          <w:p w14:paraId="73DBE4DC" w14:textId="77777777" w:rsidR="00F30475" w:rsidRPr="005E73B4" w:rsidRDefault="00F30475" w:rsidP="00F30475">
                            <w:pPr>
                              <w:jc w:val="center"/>
                              <w:rPr>
                                <w:rFonts w:ascii="Arial" w:hAnsi="Arial" w:cs="Arial"/>
                                <w:sz w:val="22"/>
                                <w:szCs w:val="22"/>
                                <w:lang w:val="en-US"/>
                              </w:rPr>
                            </w:pPr>
                          </w:p>
                          <w:p w14:paraId="55E7CEAC" w14:textId="77777777" w:rsidR="00F30475" w:rsidRPr="005E73B4" w:rsidRDefault="00F30475" w:rsidP="00F30475">
                            <w:pPr>
                              <w:jc w:val="cente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A803D5" id="_x0000_s1042" type="#_x0000_t202" style="position:absolute;margin-left:-27pt;margin-top:135.8pt;width:222.75pt;height:139.5pt;z-index:251578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" strokecolor="white [3212]">
                <v:textbox>
                  <w:txbxContent>
                    <w:p w14:paraId="341B99B1" w14:textId="19BF7317" w:rsidR="00F30475" w:rsidRPr="00BA7CD7" w:rsidRDefault="00F30475" w:rsidP="00F51BC3">
                      <w:pPr>
                        <w:spacing w:after="0"/>
                        <w:rPr>
                          <w:rFonts w:ascii="Arial" w:hAnsi="Arial" w:cs="Arial"/>
                          <w:color w:val="074F6A" w:themeColor="accent4" w:themeShade="80"/>
                          <w:sz w:val="22"/>
                          <w:szCs w:val="22"/>
                          <w:lang w:val="en-US"/>
                        </w:rPr>
                      </w:pPr>
                      <w:r w:rsidRPr="00BA7CD7">
                        <w:rPr>
                          <w:rFonts w:ascii="Arial" w:hAnsi="Arial" w:cs="Arial"/>
                          <w:b/>
                          <w:bCs/>
                          <w:color w:val="074F6A" w:themeColor="accent4" w:themeShade="80"/>
                          <w:sz w:val="22"/>
                          <w:szCs w:val="22"/>
                          <w:lang w:val="en-US"/>
                        </w:rPr>
                        <w:t>1841</w:t>
                      </w:r>
                      <w:r w:rsidR="00F51BC3" w:rsidRPr="00BA7CD7">
                        <w:rPr>
                          <w:rFonts w:ascii="Arial" w:hAnsi="Arial" w:cs="Arial"/>
                          <w:b/>
                          <w:bCs/>
                          <w:color w:val="074F6A" w:themeColor="accent4" w:themeShade="80"/>
                          <w:sz w:val="22"/>
                          <w:szCs w:val="22"/>
                          <w:lang w:val="en-US"/>
                        </w:rPr>
                        <w:t xml:space="preserve"> -</w:t>
                      </w:r>
                      <w:r w:rsidRPr="00BA7CD7">
                        <w:rPr>
                          <w:rFonts w:ascii="Arial" w:hAnsi="Arial" w:cs="Arial"/>
                          <w:color w:val="074F6A" w:themeColor="accent4" w:themeShade="80"/>
                          <w:sz w:val="22"/>
                          <w:szCs w:val="22"/>
                          <w:lang w:val="en-US"/>
                        </w:rPr>
                        <w:t xml:space="preserve"> Pharmacutical Society </w:t>
                      </w:r>
                      <w:proofErr w:type="gramStart"/>
                      <w:r w:rsidRPr="00BA7CD7">
                        <w:rPr>
                          <w:rFonts w:ascii="Arial" w:hAnsi="Arial" w:cs="Arial"/>
                          <w:color w:val="074F6A" w:themeColor="accent4" w:themeShade="80"/>
                          <w:sz w:val="22"/>
                          <w:szCs w:val="22"/>
                          <w:lang w:val="en-US"/>
                        </w:rPr>
                        <w:t>was founded</w:t>
                      </w:r>
                      <w:proofErr w:type="gramEnd"/>
                      <w:r w:rsidRPr="00BA7CD7">
                        <w:rPr>
                          <w:rFonts w:ascii="Arial" w:hAnsi="Arial" w:cs="Arial"/>
                          <w:color w:val="074F6A" w:themeColor="accent4" w:themeShade="80"/>
                          <w:sz w:val="22"/>
                          <w:szCs w:val="22"/>
                          <w:lang w:val="en-US"/>
                        </w:rPr>
                        <w:t>.</w:t>
                      </w:r>
                    </w:p>
                    <w:p w14:paraId="21E3F345" w14:textId="77777777" w:rsidR="00F30475" w:rsidRPr="00BA7CD7" w:rsidRDefault="00F30475" w:rsidP="00F51BC3">
                      <w:pPr>
                        <w:spacing w:after="0"/>
                        <w:rPr>
                          <w:rFonts w:ascii="Arial" w:hAnsi="Arial" w:cs="Arial"/>
                          <w:color w:val="074F6A" w:themeColor="accent4" w:themeShade="80"/>
                          <w:sz w:val="22"/>
                          <w:szCs w:val="22"/>
                          <w:lang w:val="en-US"/>
                        </w:rPr>
                      </w:pPr>
                      <w:r w:rsidRPr="00BA7CD7">
                        <w:rPr>
                          <w:rFonts w:ascii="Arial" w:hAnsi="Arial" w:cs="Arial"/>
                          <w:b/>
                          <w:bCs/>
                          <w:color w:val="074F6A" w:themeColor="accent4" w:themeShade="80"/>
                          <w:sz w:val="22"/>
                          <w:szCs w:val="22"/>
                          <w:lang w:val="en-US"/>
                        </w:rPr>
                        <w:t xml:space="preserve">1948 – </w:t>
                      </w:r>
                      <w:r w:rsidRPr="00BA7CD7">
                        <w:rPr>
                          <w:rFonts w:ascii="Arial" w:hAnsi="Arial" w:cs="Arial"/>
                          <w:color w:val="074F6A" w:themeColor="accent4" w:themeShade="80"/>
                          <w:sz w:val="22"/>
                          <w:szCs w:val="22"/>
                          <w:lang w:val="en-US"/>
                        </w:rPr>
                        <w:t xml:space="preserve">NHS </w:t>
                      </w:r>
                      <w:proofErr w:type="gramStart"/>
                      <w:r w:rsidRPr="00BA7CD7">
                        <w:rPr>
                          <w:rFonts w:ascii="Arial" w:hAnsi="Arial" w:cs="Arial"/>
                          <w:color w:val="074F6A" w:themeColor="accent4" w:themeShade="80"/>
                          <w:sz w:val="22"/>
                          <w:szCs w:val="22"/>
                          <w:lang w:val="en-US"/>
                        </w:rPr>
                        <w:t>was launched</w:t>
                      </w:r>
                      <w:proofErr w:type="gramEnd"/>
                      <w:r w:rsidRPr="00BA7CD7">
                        <w:rPr>
                          <w:rFonts w:ascii="Arial" w:hAnsi="Arial" w:cs="Arial"/>
                          <w:color w:val="074F6A" w:themeColor="accent4" w:themeShade="80"/>
                          <w:sz w:val="22"/>
                          <w:szCs w:val="22"/>
                          <w:lang w:val="en-US"/>
                        </w:rPr>
                        <w:t xml:space="preserve"> enabling people to get free prescriptions.</w:t>
                      </w:r>
                    </w:p>
                    <w:p w14:paraId="40F85AFC" w14:textId="77777777" w:rsidR="00F30475" w:rsidRPr="00BA7CD7" w:rsidRDefault="00F30475" w:rsidP="00F51BC3">
                      <w:pPr>
                        <w:spacing w:after="0"/>
                        <w:rPr>
                          <w:rFonts w:ascii="Arial" w:hAnsi="Arial" w:cs="Arial"/>
                          <w:color w:val="074F6A" w:themeColor="accent4" w:themeShade="80"/>
                          <w:sz w:val="22"/>
                          <w:szCs w:val="22"/>
                          <w:lang w:val="en-US"/>
                        </w:rPr>
                      </w:pPr>
                      <w:r w:rsidRPr="00BA7CD7">
                        <w:rPr>
                          <w:rFonts w:ascii="Arial" w:hAnsi="Arial" w:cs="Arial"/>
                          <w:b/>
                          <w:bCs/>
                          <w:color w:val="074F6A" w:themeColor="accent4" w:themeShade="80"/>
                          <w:sz w:val="22"/>
                          <w:szCs w:val="22"/>
                          <w:lang w:val="en-US"/>
                        </w:rPr>
                        <w:t xml:space="preserve">2005 – </w:t>
                      </w:r>
                      <w:r w:rsidRPr="00BA7CD7">
                        <w:rPr>
                          <w:rFonts w:ascii="Arial" w:hAnsi="Arial" w:cs="Arial"/>
                          <w:color w:val="074F6A" w:themeColor="accent4" w:themeShade="80"/>
                          <w:sz w:val="22"/>
                          <w:szCs w:val="22"/>
                          <w:lang w:val="en-US"/>
                        </w:rPr>
                        <w:t xml:space="preserve">Electronic prescription service </w:t>
                      </w:r>
                      <w:proofErr w:type="gramStart"/>
                      <w:r w:rsidRPr="00BA7CD7">
                        <w:rPr>
                          <w:rFonts w:ascii="Arial" w:hAnsi="Arial" w:cs="Arial"/>
                          <w:color w:val="074F6A" w:themeColor="accent4" w:themeShade="80"/>
                          <w:sz w:val="22"/>
                          <w:szCs w:val="22"/>
                          <w:lang w:val="en-US"/>
                        </w:rPr>
                        <w:t>was launched</w:t>
                      </w:r>
                      <w:proofErr w:type="gramEnd"/>
                      <w:r w:rsidRPr="00BA7CD7">
                        <w:rPr>
                          <w:rFonts w:ascii="Arial" w:hAnsi="Arial" w:cs="Arial"/>
                          <w:color w:val="074F6A" w:themeColor="accent4" w:themeShade="80"/>
                          <w:sz w:val="22"/>
                          <w:szCs w:val="22"/>
                          <w:lang w:val="en-US"/>
                        </w:rPr>
                        <w:t xml:space="preserve">. </w:t>
                      </w:r>
                    </w:p>
                    <w:p w14:paraId="12C742E0" w14:textId="77777777" w:rsidR="00F30475" w:rsidRPr="00BA7CD7" w:rsidRDefault="00F30475" w:rsidP="00F51BC3">
                      <w:pPr>
                        <w:spacing w:after="0"/>
                        <w:rPr>
                          <w:rFonts w:ascii="Arial" w:hAnsi="Arial" w:cs="Arial"/>
                          <w:color w:val="074F6A" w:themeColor="accent4" w:themeShade="80"/>
                          <w:sz w:val="22"/>
                          <w:szCs w:val="22"/>
                          <w:lang w:val="en-US"/>
                        </w:rPr>
                      </w:pPr>
                      <w:r w:rsidRPr="00BA7CD7">
                        <w:rPr>
                          <w:rFonts w:ascii="Arial" w:hAnsi="Arial" w:cs="Arial"/>
                          <w:b/>
                          <w:bCs/>
                          <w:color w:val="074F6A" w:themeColor="accent4" w:themeShade="80"/>
                          <w:sz w:val="22"/>
                          <w:szCs w:val="22"/>
                          <w:lang w:val="en-US"/>
                        </w:rPr>
                        <w:t xml:space="preserve">Today – </w:t>
                      </w:r>
                      <w:r w:rsidRPr="00BA7CD7">
                        <w:rPr>
                          <w:rFonts w:ascii="Arial" w:hAnsi="Arial" w:cs="Arial"/>
                          <w:color w:val="074F6A" w:themeColor="accent4" w:themeShade="80"/>
                          <w:sz w:val="22"/>
                          <w:szCs w:val="22"/>
                          <w:lang w:val="en-US"/>
                        </w:rPr>
                        <w:t xml:space="preserve">Pharmacist can provide clinical care, </w:t>
                      </w:r>
                      <w:proofErr w:type="gramStart"/>
                      <w:r w:rsidRPr="00BA7CD7">
                        <w:rPr>
                          <w:rFonts w:ascii="Arial" w:hAnsi="Arial" w:cs="Arial"/>
                          <w:color w:val="074F6A" w:themeColor="accent4" w:themeShade="80"/>
                          <w:sz w:val="22"/>
                          <w:szCs w:val="22"/>
                          <w:lang w:val="en-US"/>
                        </w:rPr>
                        <w:t>vaccinations</w:t>
                      </w:r>
                      <w:proofErr w:type="gramEnd"/>
                      <w:r w:rsidRPr="00BA7CD7">
                        <w:rPr>
                          <w:rFonts w:ascii="Arial" w:hAnsi="Arial" w:cs="Arial"/>
                          <w:color w:val="074F6A" w:themeColor="accent4" w:themeShade="80"/>
                          <w:sz w:val="22"/>
                          <w:szCs w:val="22"/>
                          <w:lang w:val="en-US"/>
                        </w:rPr>
                        <w:t xml:space="preserve"> and support for a wide range of health needs.</w:t>
                      </w:r>
                    </w:p>
                    <w:p w14:paraId="015D503D" w14:textId="77777777" w:rsidR="00F30475" w:rsidRPr="005E73B4" w:rsidRDefault="00F30475" w:rsidP="00F30475">
                      <w:pPr>
                        <w:jc w:val="center"/>
                        <w:rPr>
                          <w:rFonts w:ascii="Arial" w:hAnsi="Arial" w:cs="Arial"/>
                          <w:sz w:val="22"/>
                          <w:szCs w:val="22"/>
                          <w:lang w:val="en-US"/>
                        </w:rPr>
                      </w:pPr>
                    </w:p>
                    <w:p w14:paraId="73DBE4DC" w14:textId="77777777" w:rsidR="00F30475" w:rsidRPr="005E73B4" w:rsidRDefault="00F30475" w:rsidP="00F30475">
                      <w:pPr>
                        <w:jc w:val="center"/>
                        <w:rPr>
                          <w:rFonts w:ascii="Arial" w:hAnsi="Arial" w:cs="Arial"/>
                          <w:sz w:val="22"/>
                          <w:szCs w:val="22"/>
                          <w:lang w:val="en-US"/>
                        </w:rPr>
                      </w:pPr>
                    </w:p>
                    <w:p w14:paraId="55E7CEAC" w14:textId="77777777" w:rsidR="00F30475" w:rsidRPr="005E73B4" w:rsidRDefault="00F30475" w:rsidP="00F30475">
                      <w:pPr>
                        <w:jc w:val="center"/>
                        <w:rPr>
                          <w:lang w:val="en-US"/>
                        </w:rPr>
                      </w:pPr>
                    </w:p>
                  </w:txbxContent>
                </v:textbox>
                <w10:wrap type="square" anchorx="margin"/>
              </v:shape>
            </w:pict>
          </mc:Fallback>
        </mc:AlternateContent>
      </w:r>
      <w:r w:rsidR="00F51BC3">
        <w:rPr>
          <w:noProof/>
        </w:rPr>
        <mc:AlternateContent>
          <mc:Choice Requires="wps">
            <w:drawing>
              <wp:anchor distT="45720" distB="45720" distL="114300" distR="114300" simplePos="0" relativeHeight="251713536" behindDoc="1" locked="0" layoutInCell="1" allowOverlap="1" wp14:anchorId="63BCEBDC" wp14:editId="5E20DBF8">
                <wp:simplePos x="0" y="0"/>
                <wp:positionH relativeFrom="margin">
                  <wp:align>left</wp:align>
                </wp:positionH>
                <wp:positionV relativeFrom="paragraph">
                  <wp:posOffset>1026160</wp:posOffset>
                </wp:positionV>
                <wp:extent cx="1695450" cy="219075"/>
                <wp:effectExtent l="0" t="0" r="0" b="9525"/>
                <wp:wrapTight wrapText="bothSides">
                  <wp:wrapPolygon edited="0">
                    <wp:start x="0" y="0"/>
                    <wp:lineTo x="0" y="20661"/>
                    <wp:lineTo x="21357" y="20661"/>
                    <wp:lineTo x="21357" y="0"/>
                    <wp:lineTo x="0" y="0"/>
                  </wp:wrapPolygon>
                </wp:wrapTight>
                <wp:docPr id="8493471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219075"/>
                        </a:xfrm>
                        <a:prstGeom prst="rect">
                          <a:avLst/>
                        </a:prstGeom>
                        <a:solidFill>
                          <a:srgbClr val="FFFFFF"/>
                        </a:solidFill>
                        <a:ln w="9525">
                          <a:noFill/>
                          <a:miter lim="800000"/>
                          <a:headEnd/>
                          <a:tailEnd/>
                        </a:ln>
                      </wps:spPr>
                      <wps:txbx>
                        <w:txbxContent>
                          <w:p w14:paraId="7A072213" w14:textId="0C4FE1ED" w:rsidR="00F51BC3" w:rsidRPr="00B83F81" w:rsidRDefault="00F51BC3" w:rsidP="00F51BC3">
                            <w:pPr>
                              <w:rPr>
                                <w:sz w:val="16"/>
                                <w:szCs w:val="16"/>
                                <w:lang w:val="en-US"/>
                              </w:rPr>
                            </w:pPr>
                            <w:r w:rsidRPr="00B83F81">
                              <w:rPr>
                                <w:sz w:val="16"/>
                                <w:szCs w:val="16"/>
                                <w:lang w:val="en-US"/>
                              </w:rPr>
                              <w:t>(</w:t>
                            </w:r>
                            <w:r>
                              <w:rPr>
                                <w:sz w:val="16"/>
                                <w:szCs w:val="16"/>
                                <w:lang w:val="en-US"/>
                              </w:rPr>
                              <w:t>Health Watch</w:t>
                            </w:r>
                            <w:r w:rsidRPr="00B83F81">
                              <w:rPr>
                                <w:sz w:val="16"/>
                                <w:szCs w:val="16"/>
                                <w:lang w:val="en-US"/>
                              </w:rPr>
                              <w:t>, 2026)</w:t>
                            </w:r>
                          </w:p>
                          <w:p w14:paraId="7EB32FA8" w14:textId="77777777" w:rsidR="00F51BC3" w:rsidRDefault="00F51BC3" w:rsidP="00F51BC3"/>
                          <w:p w14:paraId="3B382A81" w14:textId="77777777" w:rsidR="00F51BC3" w:rsidRDefault="00F51BC3" w:rsidP="00F51B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BCEBDC" id="_x0000_s1043" type="#_x0000_t202" style="position:absolute;margin-left:0;margin-top:80.8pt;width:133.5pt;height:17.25pt;z-index:-2516029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" stroked="f">
                <v:textbox>
                  <w:txbxContent>
                    <w:p w14:paraId="7A072213" w14:textId="0C4FE1ED" w:rsidR="00F51BC3" w:rsidRPr="00B83F81" w:rsidRDefault="00F51BC3" w:rsidP="00F51BC3">
                      <w:pPr>
                        <w:rPr>
                          <w:sz w:val="16"/>
                          <w:szCs w:val="16"/>
                          <w:lang w:val="en-US"/>
                        </w:rPr>
                      </w:pPr>
                      <w:r w:rsidRPr="00B83F81">
                        <w:rPr>
                          <w:sz w:val="16"/>
                          <w:szCs w:val="16"/>
                          <w:lang w:val="en-US"/>
                        </w:rPr>
                        <w:t>(</w:t>
                      </w:r>
                      <w:r>
                        <w:rPr>
                          <w:sz w:val="16"/>
                          <w:szCs w:val="16"/>
                          <w:lang w:val="en-US"/>
                        </w:rPr>
                        <w:t>Health Watch</w:t>
                      </w:r>
                      <w:r w:rsidRPr="00B83F81">
                        <w:rPr>
                          <w:sz w:val="16"/>
                          <w:szCs w:val="16"/>
                          <w:lang w:val="en-US"/>
                        </w:rPr>
                        <w:t>, 2026)</w:t>
                      </w:r>
                    </w:p>
                    <w:p w14:paraId="7EB32FA8" w14:textId="77777777" w:rsidR="00F51BC3" w:rsidRDefault="00F51BC3" w:rsidP="00F51BC3"/>
                    <w:p w14:paraId="3B382A81" w14:textId="77777777" w:rsidR="00F51BC3" w:rsidRDefault="00F51BC3" w:rsidP="00F51BC3"/>
                  </w:txbxContent>
                </v:textbox>
                <w10:wrap type="tight" anchorx="margin"/>
              </v:shape>
            </w:pict>
          </mc:Fallback>
        </mc:AlternateContent>
      </w:r>
      <w:r w:rsidR="00F30475">
        <w:br w:type="page"/>
      </w:r>
      <w:r w:rsidR="00A61423">
        <w:lastRenderedPageBreak/>
        <w:t>Task 2 – Community mental health services</w:t>
      </w:r>
    </w:p>
    <w:p w14:paraId="2E1E9989" w14:textId="189C0D72" w:rsidR="00B83F81" w:rsidRPr="007C32D8" w:rsidRDefault="00B83F81" w:rsidP="007C32D8">
      <w:pPr>
        <w:spacing w:line="360" w:lineRule="auto"/>
        <w:rPr>
          <w:rFonts w:ascii="Arial" w:hAnsi="Arial" w:cs="Arial"/>
          <w:sz w:val="22"/>
          <w:szCs w:val="22"/>
        </w:rPr>
      </w:pPr>
      <w:r w:rsidRPr="007C32D8">
        <w:rPr>
          <w:rFonts w:ascii="Arial" w:hAnsi="Arial" w:cs="Arial"/>
          <w:sz w:val="22"/>
          <w:szCs w:val="22"/>
          <w:lang w:val="en-US"/>
        </w:rPr>
        <w:t xml:space="preserve">Community mental health services are an essential part of health and social care within the UK. They can provide support, treatment and rehabilitation for people who are experiencing mental health difficulties while allowing them to remain within their own community. Currently, there is a huge demand </w:t>
      </w:r>
      <w:r w:rsidRPr="007C32D8">
        <w:rPr>
          <w:rFonts w:ascii="Arial" w:hAnsi="Arial" w:cs="Arial"/>
          <w:sz w:val="22"/>
          <w:szCs w:val="22"/>
          <w:lang w:val="en-US"/>
        </w:rPr>
        <w:t>for</w:t>
      </w:r>
      <w:r w:rsidRPr="007C32D8">
        <w:rPr>
          <w:rFonts w:ascii="Arial" w:hAnsi="Arial" w:cs="Arial"/>
          <w:sz w:val="22"/>
          <w:szCs w:val="22"/>
          <w:lang w:val="en-US"/>
        </w:rPr>
        <w:t xml:space="preserve"> mental health services within the UK as well as long waiting times for referrals and appointments and cases becoming increasingly more complex (Care Quality Commission, 2024). This essay will investigate the origins of community mental health services, evaluate how they function today and the significance in improving the quality of life for service users. </w:t>
      </w:r>
    </w:p>
    <w:p w14:paraId="66F4D6C3" w14:textId="5DC57AB2" w:rsidR="00B83F81" w:rsidRPr="007C32D8" w:rsidRDefault="00B83F81" w:rsidP="007C32D8">
      <w:pPr>
        <w:spacing w:line="360" w:lineRule="auto"/>
        <w:rPr>
          <w:rFonts w:ascii="Arial" w:hAnsi="Arial" w:cs="Arial"/>
          <w:sz w:val="22"/>
          <w:szCs w:val="22"/>
          <w:lang w:val="en-US"/>
        </w:rPr>
      </w:pPr>
      <w:r w:rsidRPr="007C32D8">
        <w:rPr>
          <w:rFonts w:ascii="Arial" w:hAnsi="Arial" w:cs="Arial"/>
          <w:sz w:val="22"/>
          <w:szCs w:val="22"/>
          <w:lang w:val="en-US"/>
        </w:rPr>
        <w:t xml:space="preserve">During the 1800s, there was </w:t>
      </w:r>
      <w:proofErr w:type="gramStart"/>
      <w:r w:rsidRPr="007C32D8">
        <w:rPr>
          <w:rFonts w:ascii="Arial" w:hAnsi="Arial" w:cs="Arial"/>
          <w:sz w:val="22"/>
          <w:szCs w:val="22"/>
          <w:lang w:val="en-US"/>
        </w:rPr>
        <w:t>a large increase</w:t>
      </w:r>
      <w:proofErr w:type="gramEnd"/>
      <w:r w:rsidRPr="007C32D8">
        <w:rPr>
          <w:rFonts w:ascii="Arial" w:hAnsi="Arial" w:cs="Arial"/>
          <w:sz w:val="22"/>
          <w:szCs w:val="22"/>
          <w:lang w:val="en-US"/>
        </w:rPr>
        <w:t xml:space="preserve"> in the numbers of mental health hospitals, also known as asylums. People with conditions such as dementia, learning difficulties to schizophrenia were all placed in the new asylums. Although it </w:t>
      </w:r>
      <w:proofErr w:type="gramStart"/>
      <w:r w:rsidRPr="007C32D8">
        <w:rPr>
          <w:rFonts w:ascii="Arial" w:hAnsi="Arial" w:cs="Arial"/>
          <w:sz w:val="22"/>
          <w:szCs w:val="22"/>
          <w:lang w:val="en-US"/>
        </w:rPr>
        <w:t>was declared</w:t>
      </w:r>
      <w:proofErr w:type="gramEnd"/>
      <w:r w:rsidRPr="007C32D8">
        <w:rPr>
          <w:rFonts w:ascii="Arial" w:hAnsi="Arial" w:cs="Arial"/>
          <w:sz w:val="22"/>
          <w:szCs w:val="22"/>
          <w:lang w:val="en-US"/>
        </w:rPr>
        <w:t xml:space="preserve"> that these patients needed medical care, during this period there was little effective treatment for them. People who </w:t>
      </w:r>
      <w:proofErr w:type="gramStart"/>
      <w:r w:rsidRPr="007C32D8">
        <w:rPr>
          <w:rFonts w:ascii="Arial" w:hAnsi="Arial" w:cs="Arial"/>
          <w:sz w:val="22"/>
          <w:szCs w:val="22"/>
          <w:lang w:val="en-US"/>
        </w:rPr>
        <w:t>were admitted</w:t>
      </w:r>
      <w:proofErr w:type="gramEnd"/>
      <w:r w:rsidRPr="007C32D8">
        <w:rPr>
          <w:rFonts w:ascii="Arial" w:hAnsi="Arial" w:cs="Arial"/>
          <w:sz w:val="22"/>
          <w:szCs w:val="22"/>
          <w:lang w:val="en-US"/>
        </w:rPr>
        <w:t xml:space="preserve"> into an asylum rarely returned to their old lives or </w:t>
      </w:r>
      <w:proofErr w:type="gramStart"/>
      <w:r w:rsidRPr="007C32D8">
        <w:rPr>
          <w:rFonts w:ascii="Arial" w:hAnsi="Arial" w:cs="Arial"/>
          <w:sz w:val="22"/>
          <w:szCs w:val="22"/>
          <w:lang w:val="en-US"/>
        </w:rPr>
        <w:t>were cured (Science Museum, 2019)</w:t>
      </w:r>
      <w:proofErr w:type="gramEnd"/>
      <w:r w:rsidRPr="007C32D8">
        <w:rPr>
          <w:rFonts w:ascii="Arial" w:hAnsi="Arial" w:cs="Arial"/>
          <w:sz w:val="22"/>
          <w:szCs w:val="22"/>
          <w:lang w:val="en-US"/>
        </w:rPr>
        <w:t>.</w:t>
      </w:r>
    </w:p>
    <w:p w14:paraId="59DFE74E" w14:textId="4107BC4E" w:rsidR="00B83F81" w:rsidRPr="007C32D8" w:rsidRDefault="00B83F81" w:rsidP="007C32D8">
      <w:pPr>
        <w:spacing w:line="360" w:lineRule="auto"/>
        <w:rPr>
          <w:rFonts w:ascii="Arial" w:hAnsi="Arial" w:cs="Arial"/>
          <w:sz w:val="22"/>
          <w:szCs w:val="22"/>
        </w:rPr>
      </w:pPr>
      <w:r w:rsidRPr="007C32D8">
        <w:rPr>
          <w:rFonts w:ascii="Arial" w:hAnsi="Arial" w:cs="Arial"/>
          <w:sz w:val="22"/>
          <w:szCs w:val="22"/>
          <w:lang w:val="en-US"/>
        </w:rPr>
        <w:t xml:space="preserve">According to </w:t>
      </w:r>
      <w:r w:rsidRPr="007C32D8">
        <w:rPr>
          <w:rFonts w:ascii="Arial" w:hAnsi="Arial" w:cs="Arial"/>
          <w:sz w:val="22"/>
          <w:szCs w:val="22"/>
        </w:rPr>
        <w:t>Scull (2014) during</w:t>
      </w:r>
      <w:r w:rsidRPr="007C32D8">
        <w:rPr>
          <w:rFonts w:ascii="Arial" w:hAnsi="Arial" w:cs="Arial"/>
          <w:sz w:val="22"/>
          <w:szCs w:val="22"/>
          <w:lang w:val="en-US"/>
        </w:rPr>
        <w:t xml:space="preserve"> the 1950s and 1960s, advances in psychiatric medication and increasing awareness of patients’ rights led to a movement known as deinstitutionalization. This involved decreasing dependence on long-term hospital care and supporting individuals within the community instead. This marked a shift in the provision of care for people with mental hea</w:t>
      </w:r>
      <w:r w:rsidR="001C4A10" w:rsidRPr="007C32D8">
        <w:rPr>
          <w:rFonts w:ascii="Arial" w:hAnsi="Arial" w:cs="Arial"/>
          <w:sz w:val="22"/>
          <w:szCs w:val="22"/>
          <w:lang w:val="en-US"/>
        </w:rPr>
        <w:t>l</w:t>
      </w:r>
      <w:r w:rsidRPr="007C32D8">
        <w:rPr>
          <w:rFonts w:ascii="Arial" w:hAnsi="Arial" w:cs="Arial"/>
          <w:sz w:val="22"/>
          <w:szCs w:val="22"/>
          <w:lang w:val="en-US"/>
        </w:rPr>
        <w:t xml:space="preserve">th difficulties. It </w:t>
      </w:r>
      <w:proofErr w:type="gramStart"/>
      <w:r w:rsidRPr="007C32D8">
        <w:rPr>
          <w:rFonts w:ascii="Arial" w:hAnsi="Arial" w:cs="Arial"/>
          <w:sz w:val="22"/>
          <w:szCs w:val="22"/>
          <w:lang w:val="en-US"/>
        </w:rPr>
        <w:t>was decided</w:t>
      </w:r>
      <w:proofErr w:type="gramEnd"/>
      <w:r w:rsidRPr="007C32D8">
        <w:rPr>
          <w:rFonts w:ascii="Arial" w:hAnsi="Arial" w:cs="Arial"/>
          <w:sz w:val="22"/>
          <w:szCs w:val="22"/>
          <w:lang w:val="en-US"/>
        </w:rPr>
        <w:t xml:space="preserve"> that community-based  care was more therapeutic for the patient than inpatient hospital care. According to </w:t>
      </w:r>
      <w:r w:rsidRPr="007C32D8">
        <w:rPr>
          <w:rFonts w:ascii="Arial" w:hAnsi="Arial" w:cs="Arial"/>
          <w:sz w:val="22"/>
          <w:szCs w:val="22"/>
        </w:rPr>
        <w:t xml:space="preserve">(Filinson, 1998) </w:t>
      </w:r>
      <w:r w:rsidRPr="007C32D8">
        <w:rPr>
          <w:rFonts w:ascii="Arial" w:hAnsi="Arial" w:cs="Arial"/>
          <w:sz w:val="22"/>
          <w:szCs w:val="22"/>
          <w:lang w:val="en-US"/>
        </w:rPr>
        <w:t xml:space="preserve">the transition towards community-based care </w:t>
      </w:r>
      <w:proofErr w:type="gramStart"/>
      <w:r w:rsidRPr="007C32D8">
        <w:rPr>
          <w:rFonts w:ascii="Arial" w:hAnsi="Arial" w:cs="Arial"/>
          <w:sz w:val="22"/>
          <w:szCs w:val="22"/>
          <w:lang w:val="en-US"/>
        </w:rPr>
        <w:t>was reinforced</w:t>
      </w:r>
      <w:proofErr w:type="gramEnd"/>
      <w:r w:rsidRPr="007C32D8">
        <w:rPr>
          <w:rFonts w:ascii="Arial" w:hAnsi="Arial" w:cs="Arial"/>
          <w:sz w:val="22"/>
          <w:szCs w:val="22"/>
          <w:lang w:val="en-US"/>
        </w:rPr>
        <w:t xml:space="preserve"> through government policies, including the NHS and Community Care Act 1990, which placed greater responsibility  on local authorities to assess and provide support to those with medical care needs. The needs of mental health patients </w:t>
      </w:r>
      <w:proofErr w:type="gramStart"/>
      <w:r w:rsidRPr="007C32D8">
        <w:rPr>
          <w:rFonts w:ascii="Arial" w:hAnsi="Arial" w:cs="Arial"/>
          <w:sz w:val="22"/>
          <w:szCs w:val="22"/>
          <w:lang w:val="en-US"/>
        </w:rPr>
        <w:t>are understood</w:t>
      </w:r>
      <w:proofErr w:type="gramEnd"/>
      <w:r w:rsidRPr="007C32D8">
        <w:rPr>
          <w:rFonts w:ascii="Arial" w:hAnsi="Arial" w:cs="Arial"/>
          <w:sz w:val="22"/>
          <w:szCs w:val="22"/>
          <w:lang w:val="en-US"/>
        </w:rPr>
        <w:t xml:space="preserve"> </w:t>
      </w:r>
      <w:r w:rsidR="00BA7CD7">
        <w:rPr>
          <w:rFonts w:ascii="Arial" w:hAnsi="Arial" w:cs="Arial"/>
          <w:sz w:val="22"/>
          <w:szCs w:val="22"/>
          <w:lang w:val="en-US"/>
        </w:rPr>
        <w:t xml:space="preserve">by professionals </w:t>
      </w:r>
      <w:r w:rsidRPr="007C32D8">
        <w:rPr>
          <w:rFonts w:ascii="Arial" w:hAnsi="Arial" w:cs="Arial"/>
          <w:sz w:val="22"/>
          <w:szCs w:val="22"/>
          <w:lang w:val="en-US"/>
        </w:rPr>
        <w:t xml:space="preserve">following an assessment. </w:t>
      </w:r>
    </w:p>
    <w:p w14:paraId="7DB98DD3" w14:textId="77777777" w:rsidR="00B83F81" w:rsidRPr="007C32D8" w:rsidRDefault="00B83F81" w:rsidP="007C32D8">
      <w:pPr>
        <w:spacing w:line="360" w:lineRule="auto"/>
        <w:rPr>
          <w:rFonts w:ascii="Arial" w:hAnsi="Arial" w:cs="Arial"/>
          <w:sz w:val="22"/>
          <w:szCs w:val="22"/>
          <w:lang w:val="en-US"/>
        </w:rPr>
      </w:pPr>
      <w:r w:rsidRPr="007C32D8">
        <w:rPr>
          <w:rFonts w:ascii="Arial" w:hAnsi="Arial" w:cs="Arial"/>
          <w:sz w:val="22"/>
          <w:szCs w:val="22"/>
        </w:rPr>
        <w:t xml:space="preserve">(Black Country Health Care NHS, n.d.) suggests, </w:t>
      </w:r>
      <w:r w:rsidRPr="007C32D8">
        <w:rPr>
          <w:rFonts w:ascii="Arial" w:hAnsi="Arial" w:cs="Arial"/>
          <w:sz w:val="22"/>
          <w:szCs w:val="22"/>
          <w:lang w:val="en-US"/>
        </w:rPr>
        <w:t xml:space="preserve">today, community mental health services have a vital role in ensuring that patients with severe mental health conditions receive necessary care as near to home as possible.  Community mental health teams provide support and treatment for individuals living with on-going mental health conditions within the community. Their primary aim is to promote independence, improve access to community-based care, and enhance stability for both service users and their carers. These teams consist of a range of professionals, called multi-disciplinary teams, who are all medical professionals who collaborate within their work to meet the needs of their patients. According to </w:t>
      </w:r>
      <w:r w:rsidRPr="007C32D8">
        <w:rPr>
          <w:rFonts w:ascii="Arial" w:hAnsi="Arial" w:cs="Arial"/>
          <w:sz w:val="22"/>
          <w:szCs w:val="22"/>
        </w:rPr>
        <w:t xml:space="preserve">(NHS England, 2024) new </w:t>
      </w:r>
      <w:r w:rsidRPr="007C32D8">
        <w:rPr>
          <w:rFonts w:ascii="Arial" w:hAnsi="Arial" w:cs="Arial"/>
          <w:sz w:val="22"/>
          <w:szCs w:val="22"/>
          <w:lang w:val="en-US"/>
        </w:rPr>
        <w:t xml:space="preserve">community based mental health services aim to provide a wide </w:t>
      </w:r>
      <w:r w:rsidRPr="007C32D8">
        <w:rPr>
          <w:rFonts w:ascii="Arial" w:hAnsi="Arial" w:cs="Arial"/>
          <w:sz w:val="22"/>
          <w:szCs w:val="22"/>
          <w:lang w:val="en-US"/>
        </w:rPr>
        <w:lastRenderedPageBreak/>
        <w:t xml:space="preserve">scope of support, including access to psychological therapies, enhanced physical healthcare, employment </w:t>
      </w:r>
      <w:proofErr w:type="gramStart"/>
      <w:r w:rsidRPr="007C32D8">
        <w:rPr>
          <w:rFonts w:ascii="Arial" w:hAnsi="Arial" w:cs="Arial"/>
          <w:sz w:val="22"/>
          <w:szCs w:val="22"/>
          <w:lang w:val="en-US"/>
        </w:rPr>
        <w:t>assistance</w:t>
      </w:r>
      <w:proofErr w:type="gramEnd"/>
      <w:r w:rsidRPr="007C32D8">
        <w:rPr>
          <w:rFonts w:ascii="Arial" w:hAnsi="Arial" w:cs="Arial"/>
          <w:sz w:val="22"/>
          <w:szCs w:val="22"/>
          <w:lang w:val="en-US"/>
        </w:rPr>
        <w:t xml:space="preserve"> and personalized trauma-informed care. The services offer medication management and specialist support for individuals affected by self-harm and re-occurring substance misuse. </w:t>
      </w:r>
    </w:p>
    <w:p w14:paraId="5282C678" w14:textId="77777777" w:rsidR="00B83F81" w:rsidRPr="007C32D8" w:rsidRDefault="00B83F81" w:rsidP="007C32D8">
      <w:pPr>
        <w:spacing w:line="360" w:lineRule="auto"/>
        <w:rPr>
          <w:rFonts w:ascii="Arial" w:hAnsi="Arial" w:cs="Arial"/>
          <w:sz w:val="22"/>
          <w:szCs w:val="22"/>
        </w:rPr>
      </w:pPr>
      <w:r w:rsidRPr="007C32D8">
        <w:rPr>
          <w:rFonts w:ascii="Arial" w:hAnsi="Arial" w:cs="Arial"/>
          <w:sz w:val="22"/>
          <w:szCs w:val="22"/>
        </w:rPr>
        <w:t>Community mental health services significantly enhance the quality of life of service users by providing care and support within their own communities. This enables individuals to maintain relationships with family and friends, remain engaged in education or employment and participate in everyday activities. Access to therapies, medication management and personalised care helps individuals manage their mental health conditions as well as supporting recovery (NHS England, 2024). Further-more, community-based services promote independence, social inclusion and self-confidence by involving services user in the decision making of their care. As a result, these services contribute towards improved well-being and overall quality of life. (World Health Organization, 2022),</w:t>
      </w:r>
    </w:p>
    <w:p w14:paraId="7E04DC4E" w14:textId="41AB224A" w:rsidR="00B83F81" w:rsidRPr="007C32D8" w:rsidRDefault="00B83F81" w:rsidP="007C32D8">
      <w:pPr>
        <w:spacing w:line="360" w:lineRule="auto"/>
        <w:rPr>
          <w:rFonts w:ascii="Arial" w:hAnsi="Arial" w:cs="Arial"/>
          <w:sz w:val="22"/>
          <w:szCs w:val="22"/>
        </w:rPr>
      </w:pPr>
      <w:r w:rsidRPr="007C32D8">
        <w:rPr>
          <w:rFonts w:ascii="Arial" w:hAnsi="Arial" w:cs="Arial"/>
          <w:sz w:val="22"/>
          <w:szCs w:val="22"/>
        </w:rPr>
        <w:t xml:space="preserve">To conclude, community mental health services have evolved from institutional care to a more person-centred approach that promotes independence, recovery and social inclusion. By providing support within the community, these services help improve </w:t>
      </w:r>
      <w:r w:rsidRPr="007C32D8">
        <w:rPr>
          <w:rFonts w:ascii="Arial" w:hAnsi="Arial" w:cs="Arial"/>
          <w:sz w:val="22"/>
          <w:szCs w:val="22"/>
        </w:rPr>
        <w:t>well-being</w:t>
      </w:r>
      <w:r w:rsidRPr="007C32D8">
        <w:rPr>
          <w:rFonts w:ascii="Arial" w:hAnsi="Arial" w:cs="Arial"/>
          <w:sz w:val="22"/>
          <w:szCs w:val="22"/>
        </w:rPr>
        <w:t xml:space="preserve"> and quality of life for service users. Despite challenges such as increasing demand limited resources, community mental health services remain essential in supporting to lead fulfilling and independent lives. </w:t>
      </w:r>
    </w:p>
    <w:p w14:paraId="1CF5379B" w14:textId="77777777" w:rsidR="00F30475" w:rsidRPr="007C32D8" w:rsidRDefault="00F30475" w:rsidP="007C32D8">
      <w:pPr>
        <w:spacing w:line="360" w:lineRule="auto"/>
        <w:rPr>
          <w:rFonts w:ascii="Arial" w:hAnsi="Arial" w:cs="Arial"/>
          <w:sz w:val="22"/>
          <w:szCs w:val="22"/>
        </w:rPr>
      </w:pPr>
      <w:r w:rsidRPr="007C32D8">
        <w:rPr>
          <w:rFonts w:ascii="Arial" w:hAnsi="Arial" w:cs="Arial"/>
          <w:sz w:val="22"/>
          <w:szCs w:val="22"/>
        </w:rPr>
        <w:br w:type="page"/>
      </w:r>
    </w:p>
    <w:p w14:paraId="79B80752" w14:textId="77777777" w:rsidR="007C32D8" w:rsidRPr="007C32D8" w:rsidRDefault="007C32D8" w:rsidP="007C32D8">
      <w:pPr>
        <w:spacing w:line="360" w:lineRule="auto"/>
        <w:rPr>
          <w:rFonts w:ascii="Arial" w:hAnsi="Arial" w:cs="Arial"/>
          <w:sz w:val="22"/>
          <w:szCs w:val="22"/>
        </w:rPr>
      </w:pPr>
      <w:r w:rsidRPr="007C32D8">
        <w:rPr>
          <w:rFonts w:ascii="Arial" w:hAnsi="Arial" w:cs="Arial"/>
          <w:sz w:val="22"/>
          <w:szCs w:val="22"/>
        </w:rPr>
        <w:lastRenderedPageBreak/>
        <w:t>Reference list</w:t>
      </w:r>
    </w:p>
    <w:p w14:paraId="23FDD418" w14:textId="787D7A35" w:rsidR="007C32D8" w:rsidRPr="007C32D8" w:rsidRDefault="007C32D8" w:rsidP="007C32D8">
      <w:pPr>
        <w:spacing w:line="360" w:lineRule="auto"/>
        <w:rPr>
          <w:rFonts w:ascii="Arial" w:hAnsi="Arial" w:cs="Arial"/>
          <w:sz w:val="22"/>
          <w:szCs w:val="22"/>
        </w:rPr>
      </w:pPr>
      <w:r w:rsidRPr="007C32D8">
        <w:rPr>
          <w:rFonts w:ascii="Arial" w:hAnsi="Arial" w:cs="Arial"/>
          <w:sz w:val="22"/>
          <w:szCs w:val="22"/>
        </w:rPr>
        <w:t>Black Country Health Care (NHS) (no date) </w:t>
      </w:r>
      <w:r w:rsidRPr="007C32D8">
        <w:rPr>
          <w:rFonts w:ascii="Arial" w:hAnsi="Arial" w:cs="Arial"/>
          <w:i/>
          <w:iCs/>
          <w:sz w:val="22"/>
          <w:szCs w:val="22"/>
        </w:rPr>
        <w:t xml:space="preserve">Community Mental Health </w:t>
      </w:r>
      <w:proofErr w:type="gramStart"/>
      <w:r w:rsidR="00854E17" w:rsidRPr="007C32D8">
        <w:rPr>
          <w:rFonts w:ascii="Arial" w:hAnsi="Arial" w:cs="Arial"/>
          <w:i/>
          <w:iCs/>
          <w:sz w:val="22"/>
          <w:szCs w:val="22"/>
        </w:rPr>
        <w:t>Services:</w:t>
      </w:r>
      <w:r w:rsidRPr="007C32D8">
        <w:rPr>
          <w:rFonts w:ascii="Arial" w:hAnsi="Arial" w:cs="Arial"/>
          <w:i/>
          <w:iCs/>
          <w:sz w:val="22"/>
          <w:szCs w:val="22"/>
        </w:rPr>
        <w:t>:</w:t>
      </w:r>
      <w:proofErr w:type="gramEnd"/>
      <w:r w:rsidRPr="007C32D8">
        <w:rPr>
          <w:rFonts w:ascii="Arial" w:hAnsi="Arial" w:cs="Arial"/>
          <w:i/>
          <w:iCs/>
          <w:sz w:val="22"/>
          <w:szCs w:val="22"/>
        </w:rPr>
        <w:t xml:space="preserve"> Black Country Healthcare NHS Foundation Trust</w:t>
      </w:r>
      <w:r w:rsidRPr="007C32D8">
        <w:rPr>
          <w:rFonts w:ascii="Arial" w:hAnsi="Arial" w:cs="Arial"/>
          <w:sz w:val="22"/>
          <w:szCs w:val="22"/>
        </w:rPr>
        <w:t>, </w:t>
      </w:r>
      <w:r w:rsidRPr="007C32D8">
        <w:rPr>
          <w:rFonts w:ascii="Arial" w:hAnsi="Arial" w:cs="Arial"/>
          <w:i/>
          <w:iCs/>
          <w:sz w:val="22"/>
          <w:szCs w:val="22"/>
        </w:rPr>
        <w:t>www.blackcountryhealthcare.nhs.uk</w:t>
      </w:r>
      <w:r w:rsidRPr="007C32D8">
        <w:rPr>
          <w:rFonts w:ascii="Arial" w:hAnsi="Arial" w:cs="Arial"/>
          <w:sz w:val="22"/>
          <w:szCs w:val="22"/>
        </w:rPr>
        <w:t>. Available at: https://www.blackcountryhealthcare.nhs.uk/our-services/community-mental-health-services (Accessed: 25 June 2026).</w:t>
      </w:r>
    </w:p>
    <w:p w14:paraId="24249F94" w14:textId="06A3F3F3" w:rsidR="007C32D8" w:rsidRPr="007C32D8" w:rsidRDefault="007C32D8" w:rsidP="007C32D8">
      <w:pPr>
        <w:spacing w:line="360" w:lineRule="auto"/>
        <w:rPr>
          <w:rFonts w:ascii="Arial" w:hAnsi="Arial" w:cs="Arial"/>
          <w:sz w:val="22"/>
          <w:szCs w:val="22"/>
        </w:rPr>
      </w:pPr>
      <w:r w:rsidRPr="007C32D8">
        <w:rPr>
          <w:rFonts w:ascii="Arial" w:hAnsi="Arial" w:cs="Arial"/>
          <w:sz w:val="22"/>
          <w:szCs w:val="22"/>
        </w:rPr>
        <w:t>Boyle, R. (2025) </w:t>
      </w:r>
      <w:r w:rsidRPr="007C32D8">
        <w:rPr>
          <w:rFonts w:ascii="Arial" w:hAnsi="Arial" w:cs="Arial"/>
          <w:i/>
          <w:iCs/>
          <w:sz w:val="22"/>
          <w:szCs w:val="22"/>
        </w:rPr>
        <w:t xml:space="preserve">Current Challenges for Pharmacies and How to Solve Them - </w:t>
      </w:r>
      <w:proofErr w:type="spellStart"/>
      <w:r w:rsidRPr="007C32D8">
        <w:rPr>
          <w:rFonts w:ascii="Arial" w:hAnsi="Arial" w:cs="Arial"/>
          <w:i/>
          <w:iCs/>
          <w:sz w:val="22"/>
          <w:szCs w:val="22"/>
        </w:rPr>
        <w:t>MedPoint</w:t>
      </w:r>
      <w:proofErr w:type="spellEnd"/>
      <w:r w:rsidRPr="007C32D8">
        <w:rPr>
          <w:rFonts w:ascii="Arial" w:hAnsi="Arial" w:cs="Arial"/>
          <w:sz w:val="22"/>
          <w:szCs w:val="22"/>
        </w:rPr>
        <w:t>, </w:t>
      </w:r>
      <w:proofErr w:type="spellStart"/>
      <w:r w:rsidRPr="007C32D8">
        <w:rPr>
          <w:rFonts w:ascii="Arial" w:hAnsi="Arial" w:cs="Arial"/>
          <w:i/>
          <w:iCs/>
          <w:sz w:val="22"/>
          <w:szCs w:val="22"/>
        </w:rPr>
        <w:t>MedPoint</w:t>
      </w:r>
      <w:proofErr w:type="spellEnd"/>
      <w:r w:rsidRPr="007C32D8">
        <w:rPr>
          <w:rFonts w:ascii="Arial" w:hAnsi="Arial" w:cs="Arial"/>
          <w:sz w:val="22"/>
          <w:szCs w:val="22"/>
        </w:rPr>
        <w:t>. Available at: https://medpointuk.com/current-challenges-for-pharmacies-and-how-to-solve-them/ (Accessed: 12 June 2026).</w:t>
      </w:r>
    </w:p>
    <w:p w14:paraId="5BBE6792" w14:textId="77777777" w:rsidR="007C32D8" w:rsidRPr="007C32D8" w:rsidRDefault="007C32D8" w:rsidP="007C32D8">
      <w:pPr>
        <w:spacing w:line="360" w:lineRule="auto"/>
        <w:rPr>
          <w:rFonts w:ascii="Arial" w:hAnsi="Arial" w:cs="Arial"/>
          <w:sz w:val="22"/>
          <w:szCs w:val="22"/>
        </w:rPr>
      </w:pPr>
      <w:r w:rsidRPr="007C32D8">
        <w:rPr>
          <w:rFonts w:ascii="Arial" w:hAnsi="Arial" w:cs="Arial"/>
          <w:sz w:val="22"/>
          <w:szCs w:val="22"/>
        </w:rPr>
        <w:t>Care Quality Commission (2024) </w:t>
      </w:r>
      <w:r w:rsidRPr="007C32D8">
        <w:rPr>
          <w:rFonts w:ascii="Arial" w:hAnsi="Arial" w:cs="Arial"/>
          <w:i/>
          <w:iCs/>
          <w:sz w:val="22"/>
          <w:szCs w:val="22"/>
        </w:rPr>
        <w:t>Mental Health - Care Quality Commission</w:t>
      </w:r>
      <w:r w:rsidRPr="007C32D8">
        <w:rPr>
          <w:rFonts w:ascii="Arial" w:hAnsi="Arial" w:cs="Arial"/>
          <w:sz w:val="22"/>
          <w:szCs w:val="22"/>
        </w:rPr>
        <w:t>, </w:t>
      </w:r>
      <w:r w:rsidRPr="007C32D8">
        <w:rPr>
          <w:rFonts w:ascii="Arial" w:hAnsi="Arial" w:cs="Arial"/>
          <w:i/>
          <w:iCs/>
          <w:sz w:val="22"/>
          <w:szCs w:val="22"/>
        </w:rPr>
        <w:t>Cqc.org.uk</w:t>
      </w:r>
      <w:r w:rsidRPr="007C32D8">
        <w:rPr>
          <w:rFonts w:ascii="Arial" w:hAnsi="Arial" w:cs="Arial"/>
          <w:sz w:val="22"/>
          <w:szCs w:val="22"/>
        </w:rPr>
        <w:t>. Available at: https://www.cqc.org.uk/publications/major-report/state-care/2024-2025/access/mh (Accessed: 24 June 2026).</w:t>
      </w:r>
    </w:p>
    <w:p w14:paraId="3298377D" w14:textId="19572F6E" w:rsidR="007C32D8" w:rsidRPr="007C32D8" w:rsidRDefault="007C32D8" w:rsidP="007C32D8">
      <w:pPr>
        <w:spacing w:line="360" w:lineRule="auto"/>
        <w:rPr>
          <w:rFonts w:ascii="Arial" w:hAnsi="Arial" w:cs="Arial"/>
          <w:sz w:val="22"/>
          <w:szCs w:val="22"/>
        </w:rPr>
      </w:pPr>
      <w:proofErr w:type="spellStart"/>
      <w:r w:rsidRPr="007C32D8">
        <w:rPr>
          <w:rFonts w:ascii="Arial" w:hAnsi="Arial" w:cs="Arial"/>
          <w:sz w:val="22"/>
          <w:szCs w:val="22"/>
        </w:rPr>
        <w:t>Filinson</w:t>
      </w:r>
      <w:proofErr w:type="spellEnd"/>
      <w:r w:rsidRPr="007C32D8">
        <w:rPr>
          <w:rFonts w:ascii="Arial" w:hAnsi="Arial" w:cs="Arial"/>
          <w:sz w:val="22"/>
          <w:szCs w:val="22"/>
        </w:rPr>
        <w:t>, R. (1998) ‘The Impact of the Community Care Act: Views from the Independent Sector’, </w:t>
      </w:r>
      <w:r w:rsidRPr="007C32D8">
        <w:rPr>
          <w:rFonts w:ascii="Arial" w:hAnsi="Arial" w:cs="Arial"/>
          <w:i/>
          <w:iCs/>
          <w:sz w:val="22"/>
          <w:szCs w:val="22"/>
        </w:rPr>
        <w:t>Health and Social Care in the Community</w:t>
      </w:r>
      <w:r w:rsidRPr="007C32D8">
        <w:rPr>
          <w:rFonts w:ascii="Arial" w:hAnsi="Arial" w:cs="Arial"/>
          <w:sz w:val="22"/>
          <w:szCs w:val="22"/>
        </w:rPr>
        <w:t>, 6(4), pp. 241–250. Available at: https://doi.org/10.1046/j.1365-2524.1998.00126.x.</w:t>
      </w:r>
      <w:r w:rsidRPr="007C32D8">
        <w:rPr>
          <w:rFonts w:ascii="Arial" w:hAnsi="Arial" w:cs="Arial"/>
          <w:sz w:val="22"/>
          <w:szCs w:val="22"/>
        </w:rPr>
        <w:t xml:space="preserve"> (Accessed: 22 June 2026)</w:t>
      </w:r>
    </w:p>
    <w:p w14:paraId="444A3802" w14:textId="18E0F278" w:rsidR="007C32D8" w:rsidRPr="007C32D8" w:rsidRDefault="007C32D8" w:rsidP="007C32D8">
      <w:pPr>
        <w:spacing w:line="360" w:lineRule="auto"/>
        <w:rPr>
          <w:rFonts w:ascii="Arial" w:hAnsi="Arial" w:cs="Arial"/>
          <w:sz w:val="22"/>
          <w:szCs w:val="22"/>
        </w:rPr>
      </w:pPr>
      <w:r w:rsidRPr="007C32D8">
        <w:rPr>
          <w:rFonts w:ascii="Arial" w:hAnsi="Arial" w:cs="Arial"/>
          <w:sz w:val="22"/>
          <w:szCs w:val="22"/>
        </w:rPr>
        <w:t>Health Watch (2024) </w:t>
      </w:r>
      <w:r w:rsidRPr="007C32D8">
        <w:rPr>
          <w:rFonts w:ascii="Arial" w:hAnsi="Arial" w:cs="Arial"/>
          <w:i/>
          <w:iCs/>
          <w:sz w:val="22"/>
          <w:szCs w:val="22"/>
        </w:rPr>
        <w:t>How Can Your Pharmacy Help you?</w:t>
      </w:r>
      <w:r w:rsidRPr="007C32D8">
        <w:rPr>
          <w:rFonts w:ascii="Arial" w:hAnsi="Arial" w:cs="Arial"/>
          <w:sz w:val="22"/>
          <w:szCs w:val="22"/>
        </w:rPr>
        <w:t> </w:t>
      </w:r>
      <w:r w:rsidRPr="007C32D8">
        <w:rPr>
          <w:rFonts w:ascii="Arial" w:hAnsi="Arial" w:cs="Arial"/>
          <w:i/>
          <w:iCs/>
          <w:sz w:val="22"/>
          <w:szCs w:val="22"/>
        </w:rPr>
        <w:t>Healthwatch.co.uk</w:t>
      </w:r>
      <w:r w:rsidRPr="007C32D8">
        <w:rPr>
          <w:rFonts w:ascii="Arial" w:hAnsi="Arial" w:cs="Arial"/>
          <w:sz w:val="22"/>
          <w:szCs w:val="22"/>
        </w:rPr>
        <w:t>. Available at: https://www.healthwatch.co.uk/advice-and-information/2025-10-29/how-can-your-pharmacy-help-you (Accessed: 2 June 2026).</w:t>
      </w:r>
    </w:p>
    <w:p w14:paraId="28E7B081" w14:textId="78C1A94E" w:rsidR="007C32D8" w:rsidRPr="007C32D8" w:rsidRDefault="007C32D8" w:rsidP="007C32D8">
      <w:pPr>
        <w:spacing w:line="360" w:lineRule="auto"/>
        <w:rPr>
          <w:rFonts w:ascii="Arial" w:hAnsi="Arial" w:cs="Arial"/>
          <w:sz w:val="22"/>
          <w:szCs w:val="22"/>
        </w:rPr>
      </w:pPr>
      <w:proofErr w:type="spellStart"/>
      <w:r w:rsidRPr="007C32D8">
        <w:rPr>
          <w:rFonts w:ascii="Arial" w:hAnsi="Arial" w:cs="Arial"/>
          <w:sz w:val="22"/>
          <w:szCs w:val="22"/>
        </w:rPr>
        <w:t>Netmeds</w:t>
      </w:r>
      <w:proofErr w:type="spellEnd"/>
      <w:r w:rsidRPr="007C32D8">
        <w:rPr>
          <w:rFonts w:ascii="Arial" w:hAnsi="Arial" w:cs="Arial"/>
          <w:sz w:val="22"/>
          <w:szCs w:val="22"/>
        </w:rPr>
        <w:t xml:space="preserve"> (2025) </w:t>
      </w:r>
      <w:r w:rsidRPr="007C32D8">
        <w:rPr>
          <w:rFonts w:ascii="Arial" w:hAnsi="Arial" w:cs="Arial"/>
          <w:i/>
          <w:iCs/>
          <w:sz w:val="22"/>
          <w:szCs w:val="22"/>
        </w:rPr>
        <w:t>Community Pharmacy &amp; UK Public Health</w:t>
      </w:r>
      <w:r w:rsidRPr="007C32D8">
        <w:rPr>
          <w:rFonts w:ascii="Arial" w:hAnsi="Arial" w:cs="Arial"/>
          <w:sz w:val="22"/>
          <w:szCs w:val="22"/>
        </w:rPr>
        <w:t>, </w:t>
      </w:r>
      <w:proofErr w:type="spellStart"/>
      <w:r w:rsidRPr="007C32D8">
        <w:rPr>
          <w:rFonts w:ascii="Arial" w:hAnsi="Arial" w:cs="Arial"/>
          <w:i/>
          <w:iCs/>
          <w:sz w:val="22"/>
          <w:szCs w:val="22"/>
        </w:rPr>
        <w:t>Netmeds</w:t>
      </w:r>
      <w:proofErr w:type="spellEnd"/>
      <w:r w:rsidRPr="007C32D8">
        <w:rPr>
          <w:rFonts w:ascii="Arial" w:hAnsi="Arial" w:cs="Arial"/>
          <w:i/>
          <w:iCs/>
          <w:sz w:val="22"/>
          <w:szCs w:val="22"/>
        </w:rPr>
        <w:t xml:space="preserve"> Healthcare</w:t>
      </w:r>
      <w:r w:rsidRPr="007C32D8">
        <w:rPr>
          <w:rFonts w:ascii="Arial" w:hAnsi="Arial" w:cs="Arial"/>
          <w:sz w:val="22"/>
          <w:szCs w:val="22"/>
        </w:rPr>
        <w:t>. Available at: https://netmedshealth.uk/role-of-community-pharmacy-in-uk-public-health/ (Accessed: 28 June 2026).</w:t>
      </w:r>
    </w:p>
    <w:p w14:paraId="14957C06" w14:textId="77777777" w:rsidR="007C32D8" w:rsidRPr="007C32D8" w:rsidRDefault="007C32D8" w:rsidP="007C32D8">
      <w:pPr>
        <w:spacing w:line="360" w:lineRule="auto"/>
        <w:rPr>
          <w:rFonts w:ascii="Arial" w:hAnsi="Arial" w:cs="Arial"/>
          <w:sz w:val="22"/>
          <w:szCs w:val="22"/>
        </w:rPr>
      </w:pPr>
      <w:r w:rsidRPr="007C32D8">
        <w:rPr>
          <w:rFonts w:ascii="Arial" w:hAnsi="Arial" w:cs="Arial"/>
          <w:sz w:val="22"/>
          <w:szCs w:val="22"/>
        </w:rPr>
        <w:t>NHS England (2024) </w:t>
      </w:r>
      <w:r w:rsidRPr="007C32D8">
        <w:rPr>
          <w:rFonts w:ascii="Arial" w:hAnsi="Arial" w:cs="Arial"/>
          <w:i/>
          <w:iCs/>
          <w:sz w:val="22"/>
          <w:szCs w:val="22"/>
        </w:rPr>
        <w:t>NHS England Community Mental Health Services</w:t>
      </w:r>
      <w:r w:rsidRPr="007C32D8">
        <w:rPr>
          <w:rFonts w:ascii="Arial" w:hAnsi="Arial" w:cs="Arial"/>
          <w:sz w:val="22"/>
          <w:szCs w:val="22"/>
        </w:rPr>
        <w:t>, </w:t>
      </w:r>
      <w:r w:rsidRPr="007C32D8">
        <w:rPr>
          <w:rFonts w:ascii="Arial" w:hAnsi="Arial" w:cs="Arial"/>
          <w:i/>
          <w:iCs/>
          <w:sz w:val="22"/>
          <w:szCs w:val="22"/>
        </w:rPr>
        <w:t>England.nhs.uk</w:t>
      </w:r>
      <w:r w:rsidRPr="007C32D8">
        <w:rPr>
          <w:rFonts w:ascii="Arial" w:hAnsi="Arial" w:cs="Arial"/>
          <w:sz w:val="22"/>
          <w:szCs w:val="22"/>
        </w:rPr>
        <w:t>. Available at: https://www.england.nhs.uk/mental-health/adults/cmhs/.</w:t>
      </w:r>
    </w:p>
    <w:p w14:paraId="3225DCF9" w14:textId="0435F47E" w:rsidR="007C32D8" w:rsidRPr="007C32D8" w:rsidRDefault="007C32D8" w:rsidP="007C32D8">
      <w:pPr>
        <w:spacing w:line="360" w:lineRule="auto"/>
        <w:rPr>
          <w:rFonts w:ascii="Arial" w:hAnsi="Arial" w:cs="Arial"/>
          <w:sz w:val="22"/>
          <w:szCs w:val="22"/>
        </w:rPr>
      </w:pPr>
      <w:r w:rsidRPr="007C32D8">
        <w:rPr>
          <w:rFonts w:ascii="Arial" w:hAnsi="Arial" w:cs="Arial"/>
          <w:sz w:val="22"/>
          <w:szCs w:val="22"/>
        </w:rPr>
        <w:t>Royal college of Pharmacy (2026) </w:t>
      </w:r>
      <w:r w:rsidRPr="007C32D8">
        <w:rPr>
          <w:rFonts w:ascii="Arial" w:hAnsi="Arial" w:cs="Arial"/>
          <w:i/>
          <w:iCs/>
          <w:sz w:val="22"/>
          <w:szCs w:val="22"/>
        </w:rPr>
        <w:t>Our Heritage</w:t>
      </w:r>
      <w:r w:rsidRPr="007C32D8">
        <w:rPr>
          <w:rFonts w:ascii="Arial" w:hAnsi="Arial" w:cs="Arial"/>
          <w:sz w:val="22"/>
          <w:szCs w:val="22"/>
        </w:rPr>
        <w:t>, </w:t>
      </w:r>
      <w:r w:rsidRPr="007C32D8">
        <w:rPr>
          <w:rFonts w:ascii="Arial" w:hAnsi="Arial" w:cs="Arial"/>
          <w:i/>
          <w:iCs/>
          <w:sz w:val="22"/>
          <w:szCs w:val="22"/>
        </w:rPr>
        <w:t>Royal College of Pharmacy</w:t>
      </w:r>
      <w:r w:rsidRPr="007C32D8">
        <w:rPr>
          <w:rFonts w:ascii="Arial" w:hAnsi="Arial" w:cs="Arial"/>
          <w:sz w:val="22"/>
          <w:szCs w:val="22"/>
        </w:rPr>
        <w:t>. Available at: https://www.rcpharm.org/our-heritage/ (Accessed: 4 June 2026).</w:t>
      </w:r>
    </w:p>
    <w:p w14:paraId="45C39BD7" w14:textId="77777777" w:rsidR="007C32D8" w:rsidRPr="007C32D8" w:rsidRDefault="007C32D8" w:rsidP="007C32D8">
      <w:pPr>
        <w:spacing w:line="360" w:lineRule="auto"/>
        <w:rPr>
          <w:rFonts w:ascii="Arial" w:hAnsi="Arial" w:cs="Arial"/>
          <w:sz w:val="22"/>
          <w:szCs w:val="22"/>
        </w:rPr>
      </w:pPr>
      <w:r w:rsidRPr="007C32D8">
        <w:rPr>
          <w:rFonts w:ascii="Arial" w:hAnsi="Arial" w:cs="Arial"/>
          <w:sz w:val="22"/>
          <w:szCs w:val="22"/>
        </w:rPr>
        <w:t>Science Museum (2019) </w:t>
      </w:r>
      <w:r w:rsidRPr="007C32D8">
        <w:rPr>
          <w:rFonts w:ascii="Arial" w:hAnsi="Arial" w:cs="Arial"/>
          <w:i/>
          <w:iCs/>
          <w:sz w:val="22"/>
          <w:szCs w:val="22"/>
        </w:rPr>
        <w:t>‘Heroic therapies’ in Psychiatry</w:t>
      </w:r>
      <w:r w:rsidRPr="007C32D8">
        <w:rPr>
          <w:rFonts w:ascii="Arial" w:hAnsi="Arial" w:cs="Arial"/>
          <w:sz w:val="22"/>
          <w:szCs w:val="22"/>
        </w:rPr>
        <w:t>, </w:t>
      </w:r>
      <w:r w:rsidRPr="007C32D8">
        <w:rPr>
          <w:rFonts w:ascii="Arial" w:hAnsi="Arial" w:cs="Arial"/>
          <w:i/>
          <w:iCs/>
          <w:sz w:val="22"/>
          <w:szCs w:val="22"/>
        </w:rPr>
        <w:t>Science Museum</w:t>
      </w:r>
      <w:r w:rsidRPr="007C32D8">
        <w:rPr>
          <w:rFonts w:ascii="Arial" w:hAnsi="Arial" w:cs="Arial"/>
          <w:sz w:val="22"/>
          <w:szCs w:val="22"/>
        </w:rPr>
        <w:t>. Available at: https://www.sciencemuseum.org.uk/objects-and-stories/medicine/heroic-therapies-psychiatry (Accessed: 22 June 2026).</w:t>
      </w:r>
    </w:p>
    <w:p w14:paraId="7C3E60A4" w14:textId="6C106EBF" w:rsidR="007C32D8" w:rsidRPr="007C32D8" w:rsidRDefault="007C32D8" w:rsidP="007C32D8">
      <w:pPr>
        <w:spacing w:line="360" w:lineRule="auto"/>
        <w:rPr>
          <w:rFonts w:ascii="Arial" w:hAnsi="Arial" w:cs="Arial"/>
          <w:sz w:val="22"/>
          <w:szCs w:val="22"/>
        </w:rPr>
      </w:pPr>
      <w:r w:rsidRPr="007C32D8">
        <w:rPr>
          <w:rFonts w:ascii="Arial" w:hAnsi="Arial" w:cs="Arial"/>
          <w:sz w:val="22"/>
          <w:szCs w:val="22"/>
        </w:rPr>
        <w:t>Scull, A. (2014) </w:t>
      </w:r>
      <w:r w:rsidRPr="007C32D8">
        <w:rPr>
          <w:rFonts w:ascii="Arial" w:hAnsi="Arial" w:cs="Arial"/>
          <w:i/>
          <w:iCs/>
          <w:sz w:val="22"/>
          <w:szCs w:val="22"/>
        </w:rPr>
        <w:t>Cultural Sociology of Mental Illness: An A-to-Z Guide</w:t>
      </w:r>
      <w:r w:rsidRPr="007C32D8">
        <w:rPr>
          <w:rFonts w:ascii="Arial" w:hAnsi="Arial" w:cs="Arial"/>
          <w:sz w:val="22"/>
          <w:szCs w:val="22"/>
        </w:rPr>
        <w:t>, </w:t>
      </w:r>
      <w:r w:rsidRPr="007C32D8">
        <w:rPr>
          <w:rFonts w:ascii="Arial" w:hAnsi="Arial" w:cs="Arial"/>
          <w:i/>
          <w:iCs/>
          <w:sz w:val="22"/>
          <w:szCs w:val="22"/>
        </w:rPr>
        <w:t>SAGE Publications, Inc. eBooks</w:t>
      </w:r>
      <w:r w:rsidRPr="007C32D8">
        <w:rPr>
          <w:rFonts w:ascii="Arial" w:hAnsi="Arial" w:cs="Arial"/>
          <w:sz w:val="22"/>
          <w:szCs w:val="22"/>
        </w:rPr>
        <w:t xml:space="preserve">. Rebekah M. </w:t>
      </w:r>
      <w:proofErr w:type="spellStart"/>
      <w:r w:rsidRPr="007C32D8">
        <w:rPr>
          <w:rFonts w:ascii="Arial" w:hAnsi="Arial" w:cs="Arial"/>
          <w:sz w:val="22"/>
          <w:szCs w:val="22"/>
        </w:rPr>
        <w:t>Zincavage</w:t>
      </w:r>
      <w:proofErr w:type="spellEnd"/>
      <w:r w:rsidRPr="007C32D8">
        <w:rPr>
          <w:rFonts w:ascii="Arial" w:hAnsi="Arial" w:cs="Arial"/>
          <w:sz w:val="22"/>
          <w:szCs w:val="22"/>
        </w:rPr>
        <w:t>. Available at: https://doi.org/10.4135/9781483346342.</w:t>
      </w:r>
      <w:r w:rsidRPr="007C32D8">
        <w:rPr>
          <w:rFonts w:ascii="Arial" w:hAnsi="Arial" w:cs="Arial"/>
          <w:sz w:val="22"/>
          <w:szCs w:val="22"/>
        </w:rPr>
        <w:t xml:space="preserve"> (Accessed: 14 June 2026)</w:t>
      </w:r>
    </w:p>
    <w:p w14:paraId="000E761C" w14:textId="77777777" w:rsidR="007C32D8" w:rsidRPr="007C32D8" w:rsidRDefault="007C32D8" w:rsidP="007C32D8">
      <w:pPr>
        <w:spacing w:line="360" w:lineRule="auto"/>
        <w:rPr>
          <w:rFonts w:ascii="Arial" w:hAnsi="Arial" w:cs="Arial"/>
          <w:sz w:val="22"/>
          <w:szCs w:val="22"/>
        </w:rPr>
      </w:pPr>
      <w:r w:rsidRPr="007C32D8">
        <w:rPr>
          <w:rFonts w:ascii="Arial" w:hAnsi="Arial" w:cs="Arial"/>
          <w:sz w:val="22"/>
          <w:szCs w:val="22"/>
        </w:rPr>
        <w:lastRenderedPageBreak/>
        <w:t>WHO (2022) </w:t>
      </w:r>
      <w:r w:rsidRPr="007C32D8">
        <w:rPr>
          <w:rFonts w:ascii="Arial" w:hAnsi="Arial" w:cs="Arial"/>
          <w:i/>
          <w:iCs/>
          <w:sz w:val="22"/>
          <w:szCs w:val="22"/>
        </w:rPr>
        <w:t>World Mental Health Report</w:t>
      </w:r>
      <w:r w:rsidRPr="007C32D8">
        <w:rPr>
          <w:rFonts w:ascii="Arial" w:hAnsi="Arial" w:cs="Arial"/>
          <w:sz w:val="22"/>
          <w:szCs w:val="22"/>
        </w:rPr>
        <w:t>, </w:t>
      </w:r>
      <w:r w:rsidRPr="007C32D8">
        <w:rPr>
          <w:rFonts w:ascii="Arial" w:hAnsi="Arial" w:cs="Arial"/>
          <w:i/>
          <w:iCs/>
          <w:sz w:val="22"/>
          <w:szCs w:val="22"/>
        </w:rPr>
        <w:t>www.who.int</w:t>
      </w:r>
      <w:r w:rsidRPr="007C32D8">
        <w:rPr>
          <w:rFonts w:ascii="Arial" w:hAnsi="Arial" w:cs="Arial"/>
          <w:sz w:val="22"/>
          <w:szCs w:val="22"/>
        </w:rPr>
        <w:t>. Available at: https://www.who.int/teams/mental-health-and-substance-use/world-mental-health-report (Accessed: 26 June 2026).</w:t>
      </w:r>
    </w:p>
    <w:p w14:paraId="4F8CA68B" w14:textId="77777777" w:rsidR="00F30475" w:rsidRPr="007C32D8" w:rsidRDefault="00F30475" w:rsidP="007C32D8">
      <w:pPr>
        <w:spacing w:line="360" w:lineRule="auto"/>
        <w:rPr>
          <w:sz w:val="22"/>
          <w:szCs w:val="22"/>
        </w:rPr>
      </w:pPr>
    </w:p>
    <w:sectPr w:rsidR="00F30475" w:rsidRPr="007C32D8" w:rsidSect="00EE0839">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83AFA" w14:textId="77777777" w:rsidR="001C7E8C" w:rsidRDefault="001C7E8C" w:rsidP="008831C6">
      <w:pPr>
        <w:spacing w:after="0" w:line="240" w:lineRule="auto"/>
      </w:pPr>
      <w:r>
        <w:separator/>
      </w:r>
    </w:p>
  </w:endnote>
  <w:endnote w:type="continuationSeparator" w:id="0">
    <w:p w14:paraId="584EFF53" w14:textId="77777777" w:rsidR="001C7E8C" w:rsidRDefault="001C7E8C" w:rsidP="008831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Gill Sans Nova Cond XBd">
    <w:charset w:val="00"/>
    <w:family w:val="swiss"/>
    <w:pitch w:val="variable"/>
    <w:sig w:usb0="80000287" w:usb1="00000002"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4601C" w14:textId="77777777" w:rsidR="001C7E8C" w:rsidRDefault="001C7E8C" w:rsidP="008831C6">
      <w:pPr>
        <w:spacing w:after="0" w:line="240" w:lineRule="auto"/>
      </w:pPr>
      <w:r>
        <w:separator/>
      </w:r>
    </w:p>
  </w:footnote>
  <w:footnote w:type="continuationSeparator" w:id="0">
    <w:p w14:paraId="37D0CDF4" w14:textId="77777777" w:rsidR="001C7E8C" w:rsidRDefault="001C7E8C" w:rsidP="008831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877649"/>
      <w:docPartObj>
        <w:docPartGallery w:val="Page Numbers (Top of Page)"/>
        <w:docPartUnique/>
      </w:docPartObj>
    </w:sdtPr>
    <w:sdtEndPr>
      <w:rPr>
        <w:noProof/>
      </w:rPr>
    </w:sdtEndPr>
    <w:sdtContent>
      <w:p w14:paraId="5A2E0685" w14:textId="4667E716" w:rsidR="008831C6" w:rsidRDefault="008831C6">
        <w:pPr>
          <w:pStyle w:val="Header"/>
        </w:pPr>
        <w:r>
          <w:fldChar w:fldCharType="begin"/>
        </w:r>
        <w:r>
          <w:instrText xml:space="preserve"> PAGE   \* MERGEFORMAT </w:instrText>
        </w:r>
        <w:r>
          <w:fldChar w:fldCharType="separate"/>
        </w:r>
        <w:r>
          <w:rPr>
            <w:noProof/>
          </w:rPr>
          <w:t>2</w:t>
        </w:r>
        <w:r>
          <w:rPr>
            <w:noProof/>
          </w:rPr>
          <w:fldChar w:fldCharType="end"/>
        </w:r>
        <w:r w:rsidR="00A61423">
          <w:rPr>
            <w:noProof/>
          </w:rPr>
          <w:t xml:space="preserve"> </w:t>
        </w:r>
      </w:p>
    </w:sdtContent>
  </w:sdt>
  <w:p w14:paraId="152FC213" w14:textId="257D2F3E" w:rsidR="008831C6" w:rsidRDefault="008831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CE0ABD"/>
    <w:multiLevelType w:val="hybridMultilevel"/>
    <w:tmpl w:val="ADA2C2D8"/>
    <w:lvl w:ilvl="0" w:tplc="A5ECFFD2">
      <w:start w:val="200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64742D"/>
    <w:multiLevelType w:val="hybridMultilevel"/>
    <w:tmpl w:val="1C3A3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1030344">
    <w:abstractNumId w:val="0"/>
  </w:num>
  <w:num w:numId="2" w16cid:durableId="15456783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475"/>
    <w:rsid w:val="001C4A10"/>
    <w:rsid w:val="001C7E8C"/>
    <w:rsid w:val="00271BA7"/>
    <w:rsid w:val="004204FB"/>
    <w:rsid w:val="005E2A95"/>
    <w:rsid w:val="007C32D8"/>
    <w:rsid w:val="00853A88"/>
    <w:rsid w:val="00854E17"/>
    <w:rsid w:val="008831C6"/>
    <w:rsid w:val="009E5959"/>
    <w:rsid w:val="00A267FE"/>
    <w:rsid w:val="00A61423"/>
    <w:rsid w:val="00B83F81"/>
    <w:rsid w:val="00BA7CD7"/>
    <w:rsid w:val="00CD5E7A"/>
    <w:rsid w:val="00EE0839"/>
    <w:rsid w:val="00EF486C"/>
    <w:rsid w:val="00F30475"/>
    <w:rsid w:val="00F51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54902"/>
  <w15:chartTrackingRefBased/>
  <w15:docId w15:val="{CC484AD2-A6A0-48D0-B241-8F6D0E04B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4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04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04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04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04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04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04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04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04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4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04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04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04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04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04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04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04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0475"/>
    <w:rPr>
      <w:rFonts w:eastAsiaTheme="majorEastAsia" w:cstheme="majorBidi"/>
      <w:color w:val="272727" w:themeColor="text1" w:themeTint="D8"/>
    </w:rPr>
  </w:style>
  <w:style w:type="paragraph" w:styleId="Title">
    <w:name w:val="Title"/>
    <w:basedOn w:val="Normal"/>
    <w:next w:val="Normal"/>
    <w:link w:val="TitleChar"/>
    <w:uiPriority w:val="10"/>
    <w:qFormat/>
    <w:rsid w:val="00F304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4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04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04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0475"/>
    <w:pPr>
      <w:spacing w:before="160"/>
      <w:jc w:val="center"/>
    </w:pPr>
    <w:rPr>
      <w:i/>
      <w:iCs/>
      <w:color w:val="404040" w:themeColor="text1" w:themeTint="BF"/>
    </w:rPr>
  </w:style>
  <w:style w:type="character" w:customStyle="1" w:styleId="QuoteChar">
    <w:name w:val="Quote Char"/>
    <w:basedOn w:val="DefaultParagraphFont"/>
    <w:link w:val="Quote"/>
    <w:uiPriority w:val="29"/>
    <w:rsid w:val="00F30475"/>
    <w:rPr>
      <w:i/>
      <w:iCs/>
      <w:color w:val="404040" w:themeColor="text1" w:themeTint="BF"/>
    </w:rPr>
  </w:style>
  <w:style w:type="paragraph" w:styleId="ListParagraph">
    <w:name w:val="List Paragraph"/>
    <w:basedOn w:val="Normal"/>
    <w:uiPriority w:val="34"/>
    <w:qFormat/>
    <w:rsid w:val="00F30475"/>
    <w:pPr>
      <w:ind w:left="720"/>
      <w:contextualSpacing/>
    </w:pPr>
  </w:style>
  <w:style w:type="character" w:styleId="IntenseEmphasis">
    <w:name w:val="Intense Emphasis"/>
    <w:basedOn w:val="DefaultParagraphFont"/>
    <w:uiPriority w:val="21"/>
    <w:qFormat/>
    <w:rsid w:val="00F30475"/>
    <w:rPr>
      <w:i/>
      <w:iCs/>
      <w:color w:val="0F4761" w:themeColor="accent1" w:themeShade="BF"/>
    </w:rPr>
  </w:style>
  <w:style w:type="paragraph" w:styleId="IntenseQuote">
    <w:name w:val="Intense Quote"/>
    <w:basedOn w:val="Normal"/>
    <w:next w:val="Normal"/>
    <w:link w:val="IntenseQuoteChar"/>
    <w:uiPriority w:val="30"/>
    <w:qFormat/>
    <w:rsid w:val="00F304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0475"/>
    <w:rPr>
      <w:i/>
      <w:iCs/>
      <w:color w:val="0F4761" w:themeColor="accent1" w:themeShade="BF"/>
    </w:rPr>
  </w:style>
  <w:style w:type="character" w:styleId="IntenseReference">
    <w:name w:val="Intense Reference"/>
    <w:basedOn w:val="DefaultParagraphFont"/>
    <w:uiPriority w:val="32"/>
    <w:qFormat/>
    <w:rsid w:val="00F30475"/>
    <w:rPr>
      <w:b/>
      <w:bCs/>
      <w:smallCaps/>
      <w:color w:val="0F4761" w:themeColor="accent1" w:themeShade="BF"/>
      <w:spacing w:val="5"/>
    </w:rPr>
  </w:style>
  <w:style w:type="paragraph" w:styleId="NoSpacing">
    <w:name w:val="No Spacing"/>
    <w:link w:val="NoSpacingChar"/>
    <w:uiPriority w:val="1"/>
    <w:qFormat/>
    <w:rsid w:val="00EE083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E0839"/>
    <w:rPr>
      <w:rFonts w:eastAsiaTheme="minorEastAsia"/>
      <w:kern w:val="0"/>
      <w:sz w:val="22"/>
      <w:szCs w:val="22"/>
      <w:lang w:val="en-US"/>
      <w14:ligatures w14:val="none"/>
    </w:rPr>
  </w:style>
  <w:style w:type="paragraph" w:styleId="Header">
    <w:name w:val="header"/>
    <w:basedOn w:val="Normal"/>
    <w:link w:val="HeaderChar"/>
    <w:uiPriority w:val="99"/>
    <w:unhideWhenUsed/>
    <w:rsid w:val="008831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1C6"/>
  </w:style>
  <w:style w:type="paragraph" w:styleId="Footer">
    <w:name w:val="footer"/>
    <w:basedOn w:val="Normal"/>
    <w:link w:val="FooterChar"/>
    <w:uiPriority w:val="99"/>
    <w:unhideWhenUsed/>
    <w:rsid w:val="008831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1C6"/>
  </w:style>
  <w:style w:type="paragraph" w:styleId="TOCHeading">
    <w:name w:val="TOC Heading"/>
    <w:basedOn w:val="Heading1"/>
    <w:next w:val="Normal"/>
    <w:uiPriority w:val="39"/>
    <w:unhideWhenUsed/>
    <w:qFormat/>
    <w:rsid w:val="00A61423"/>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Module: Introduction into Health and Social care
Module Code: LCHS4003
</Abstract>
  <CompanyAddress/>
  <CompanyPhone/>
  <CompanyFax/>
  <CompanyEmail>2417736@student.uwtsd.ac.uk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6b4cef484c0750a2b3ebd2f0ba4ab40">
  <xsd:schema xmlns:xsd="http://www.w3.org/2001/XMLSchema" xmlns:xs="http://www.w3.org/2001/XMLSchema" xmlns:p="http://schemas.microsoft.com/office/2006/metadata/properties" xmlns:ns3="901b7179-a49d-4669-ab88-101a0e80079b" targetNamespace="http://schemas.microsoft.com/office/2006/metadata/properties" ma:root="true" ma:fieldsID="d6196e2191cbddd4e040f3aebb9b27e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9A9CCD-11F9-4D8B-895C-EEB251A6F73E}">
  <ds:schemaRefs>
    <ds:schemaRef ds:uri="http://schemas.openxmlformats.org/officeDocument/2006/bibliography"/>
  </ds:schemaRefs>
</ds:datastoreItem>
</file>

<file path=customXml/itemProps3.xml><?xml version="1.0" encoding="utf-8"?>
<ds:datastoreItem xmlns:ds="http://schemas.openxmlformats.org/officeDocument/2006/customXml" ds:itemID="{001DA9B6-EB36-4AD1-8942-482362DEC2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E35F79-224C-4961-AB0C-3530E9C6B561}">
  <ds:schemaRefs>
    <ds:schemaRef ds:uri="http://schemas.microsoft.com/sharepoint/v3/contenttype/forms"/>
  </ds:schemaRefs>
</ds:datastoreItem>
</file>

<file path=customXml/itemProps5.xml><?xml version="1.0" encoding="utf-8"?>
<ds:datastoreItem xmlns:ds="http://schemas.openxmlformats.org/officeDocument/2006/customXml" ds:itemID="{92B90F18-B70E-416A-93ED-B1CC04CBC31D}">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997</Words>
  <Characters>5684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Introduction to health and social care</vt:lpstr>
    </vt:vector>
  </TitlesOfParts>
  <Company/>
  <LinksUpToDate>false</LinksUpToDate>
  <CharactersWithSpaces>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dc:title>
  <dc:subject>Lecturer - Farah Islam</dc:subject>
  <dc:creator>Katrina Khakh (2417736)</dc:creator>
  <cp:keywords/>
  <dc:description/>
  <cp:lastModifiedBy>Katrina Khakh (2417736)</cp:lastModifiedBy>
  <cp:revision>2</cp:revision>
  <dcterms:created xsi:type="dcterms:W3CDTF">2026-06-28T15:24:00Z</dcterms:created>
  <dcterms:modified xsi:type="dcterms:W3CDTF">2026-06-28T15:24:00Z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