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8575C" w14:textId="77777777" w:rsidR="00FD6486" w:rsidRDefault="00FD6486" w:rsidP="00465FAF">
      <w:pPr>
        <w:rPr>
          <w:rFonts w:ascii="Corbel" w:hAnsi="Corbel"/>
          <w:b/>
          <w:bCs/>
          <w:sz w:val="44"/>
          <w:szCs w:val="44"/>
        </w:rPr>
      </w:pPr>
    </w:p>
    <w:p w14:paraId="2DCE75BA" w14:textId="77777777" w:rsidR="00FD6486" w:rsidRDefault="00FD6486" w:rsidP="00FD6486">
      <w:pPr>
        <w:jc w:val="center"/>
        <w:rPr>
          <w:rFonts w:ascii="Corbel" w:hAnsi="Corbel"/>
          <w:b/>
          <w:bCs/>
          <w:sz w:val="44"/>
          <w:szCs w:val="44"/>
        </w:rPr>
      </w:pPr>
    </w:p>
    <w:p w14:paraId="47C50A21" w14:textId="6C0C4560" w:rsidR="00FD6486" w:rsidRPr="00465FAF" w:rsidRDefault="00FD6486" w:rsidP="00FD6486">
      <w:pPr>
        <w:spacing w:line="360" w:lineRule="auto"/>
        <w:jc w:val="center"/>
        <w:rPr>
          <w:rFonts w:ascii="Corbel" w:hAnsi="Corbel"/>
          <w:b/>
          <w:bCs/>
          <w:sz w:val="40"/>
          <w:szCs w:val="40"/>
        </w:rPr>
      </w:pPr>
      <w:r w:rsidRPr="00465FAF">
        <w:rPr>
          <w:rFonts w:ascii="Corbel" w:hAnsi="Corbel"/>
          <w:b/>
          <w:bCs/>
          <w:sz w:val="40"/>
          <w:szCs w:val="40"/>
        </w:rPr>
        <w:t>Doctorate in Professional Practice</w:t>
      </w:r>
    </w:p>
    <w:p w14:paraId="5D7768B4" w14:textId="77777777" w:rsidR="00FD6486" w:rsidRPr="00465FAF" w:rsidRDefault="00FD6486" w:rsidP="00FD6486">
      <w:pPr>
        <w:spacing w:line="360" w:lineRule="auto"/>
        <w:jc w:val="center"/>
        <w:rPr>
          <w:rFonts w:ascii="Corbel" w:hAnsi="Corbel"/>
          <w:b/>
          <w:bCs/>
          <w:sz w:val="40"/>
          <w:szCs w:val="40"/>
        </w:rPr>
      </w:pPr>
    </w:p>
    <w:p w14:paraId="68DDF3F1" w14:textId="6D2271DF" w:rsidR="008D78CC" w:rsidRPr="00465FAF" w:rsidRDefault="00FD6486" w:rsidP="00FD6486">
      <w:pPr>
        <w:spacing w:line="360" w:lineRule="auto"/>
        <w:jc w:val="center"/>
        <w:rPr>
          <w:rFonts w:ascii="Corbel" w:hAnsi="Corbel"/>
          <w:b/>
          <w:bCs/>
          <w:sz w:val="40"/>
          <w:szCs w:val="40"/>
        </w:rPr>
      </w:pPr>
      <w:r w:rsidRPr="00465FAF">
        <w:rPr>
          <w:rFonts w:ascii="Corbel" w:hAnsi="Corbel"/>
          <w:b/>
          <w:bCs/>
          <w:sz w:val="40"/>
          <w:szCs w:val="40"/>
        </w:rPr>
        <w:t>BMPF7200</w:t>
      </w:r>
    </w:p>
    <w:p w14:paraId="0C5B6907" w14:textId="77777777" w:rsidR="00FD6486" w:rsidRPr="00465FAF" w:rsidRDefault="00FD6486" w:rsidP="00FD6486">
      <w:pPr>
        <w:spacing w:line="360" w:lineRule="auto"/>
        <w:jc w:val="center"/>
        <w:rPr>
          <w:rFonts w:ascii="Corbel" w:hAnsi="Corbel"/>
          <w:b/>
          <w:bCs/>
          <w:sz w:val="40"/>
          <w:szCs w:val="40"/>
        </w:rPr>
      </w:pPr>
    </w:p>
    <w:p w14:paraId="7FC88EA4" w14:textId="4C152D14" w:rsidR="00FD6486" w:rsidRPr="00465FAF" w:rsidRDefault="00FD6486" w:rsidP="00FD6486">
      <w:pPr>
        <w:spacing w:line="360" w:lineRule="auto"/>
        <w:jc w:val="center"/>
        <w:rPr>
          <w:rFonts w:ascii="Corbel" w:hAnsi="Corbel" w:cs="Arial"/>
          <w:b/>
          <w:bCs/>
          <w:sz w:val="36"/>
          <w:szCs w:val="36"/>
        </w:rPr>
      </w:pPr>
      <w:r w:rsidRPr="00465FAF">
        <w:rPr>
          <w:rFonts w:ascii="Corbel" w:hAnsi="Corbel" w:cs="Arial"/>
          <w:b/>
          <w:bCs/>
          <w:sz w:val="36"/>
          <w:szCs w:val="36"/>
        </w:rPr>
        <w:t>Practitioner Research Proposal</w:t>
      </w:r>
    </w:p>
    <w:p w14:paraId="60073A4C" w14:textId="77777777" w:rsidR="00FD6486" w:rsidRPr="00465FAF" w:rsidRDefault="00FD6486" w:rsidP="00FD6486">
      <w:pPr>
        <w:spacing w:line="360" w:lineRule="auto"/>
        <w:jc w:val="center"/>
        <w:rPr>
          <w:rFonts w:ascii="Corbel" w:hAnsi="Corbel" w:cs="Arial"/>
          <w:b/>
          <w:bCs/>
          <w:sz w:val="36"/>
          <w:szCs w:val="36"/>
        </w:rPr>
      </w:pPr>
    </w:p>
    <w:p w14:paraId="12162B4D" w14:textId="320D81BC" w:rsidR="00FD6486" w:rsidRPr="00465FAF" w:rsidRDefault="00FD6486" w:rsidP="00FD6486">
      <w:pPr>
        <w:spacing w:line="360" w:lineRule="auto"/>
        <w:jc w:val="center"/>
        <w:rPr>
          <w:rFonts w:ascii="Corbel" w:hAnsi="Corbel" w:cs="Arial"/>
          <w:b/>
          <w:bCs/>
          <w:sz w:val="36"/>
          <w:szCs w:val="36"/>
        </w:rPr>
      </w:pPr>
      <w:r w:rsidRPr="00465FAF">
        <w:rPr>
          <w:rFonts w:ascii="Corbel" w:hAnsi="Corbel" w:cs="Arial"/>
          <w:b/>
          <w:bCs/>
          <w:sz w:val="36"/>
          <w:szCs w:val="36"/>
        </w:rPr>
        <w:t xml:space="preserve">Submission Date </w:t>
      </w:r>
      <w:r w:rsidR="009729EA" w:rsidRPr="00465FAF">
        <w:rPr>
          <w:rFonts w:ascii="Corbel" w:hAnsi="Corbel" w:cs="Arial"/>
          <w:b/>
          <w:bCs/>
          <w:sz w:val="36"/>
          <w:szCs w:val="36"/>
        </w:rPr>
        <w:t>– 16</w:t>
      </w:r>
      <w:r w:rsidR="009729EA" w:rsidRPr="00465FAF">
        <w:rPr>
          <w:rFonts w:ascii="Corbel" w:hAnsi="Corbel" w:cs="Arial"/>
          <w:b/>
          <w:bCs/>
          <w:sz w:val="36"/>
          <w:szCs w:val="36"/>
          <w:vertAlign w:val="superscript"/>
        </w:rPr>
        <w:t>th</w:t>
      </w:r>
      <w:r w:rsidR="009729EA" w:rsidRPr="00465FAF">
        <w:rPr>
          <w:rFonts w:ascii="Corbel" w:hAnsi="Corbel" w:cs="Arial"/>
          <w:b/>
          <w:bCs/>
          <w:sz w:val="36"/>
          <w:szCs w:val="36"/>
        </w:rPr>
        <w:t xml:space="preserve"> October</w:t>
      </w:r>
    </w:p>
    <w:p w14:paraId="3AA015F7" w14:textId="77777777" w:rsidR="00FD6486" w:rsidRPr="00465FAF" w:rsidRDefault="00FD6486" w:rsidP="00FD6486">
      <w:pPr>
        <w:spacing w:line="360" w:lineRule="auto"/>
        <w:jc w:val="center"/>
        <w:rPr>
          <w:rFonts w:ascii="Corbel" w:hAnsi="Corbel" w:cs="Arial"/>
          <w:b/>
          <w:bCs/>
          <w:sz w:val="36"/>
          <w:szCs w:val="36"/>
        </w:rPr>
      </w:pPr>
    </w:p>
    <w:p w14:paraId="455C376B" w14:textId="6B16F1B5" w:rsidR="00FD6486" w:rsidRPr="00465FAF" w:rsidRDefault="00FD6486" w:rsidP="00FD6486">
      <w:pPr>
        <w:spacing w:line="360" w:lineRule="auto"/>
        <w:jc w:val="center"/>
        <w:rPr>
          <w:rFonts w:ascii="Corbel" w:hAnsi="Corbel" w:cs="Arial"/>
          <w:b/>
          <w:bCs/>
          <w:sz w:val="36"/>
          <w:szCs w:val="36"/>
        </w:rPr>
      </w:pPr>
      <w:r w:rsidRPr="00465FAF">
        <w:rPr>
          <w:rFonts w:ascii="Corbel" w:hAnsi="Corbel" w:cs="Arial"/>
          <w:b/>
          <w:bCs/>
          <w:sz w:val="36"/>
          <w:szCs w:val="36"/>
        </w:rPr>
        <w:t>Hannah Rebekah May Cogbill</w:t>
      </w:r>
    </w:p>
    <w:p w14:paraId="29B8CE11" w14:textId="77777777" w:rsidR="00FD6486" w:rsidRPr="00465FAF" w:rsidRDefault="00FD6486" w:rsidP="00FD6486">
      <w:pPr>
        <w:spacing w:line="360" w:lineRule="auto"/>
        <w:jc w:val="center"/>
        <w:rPr>
          <w:rFonts w:ascii="Corbel" w:hAnsi="Corbel" w:cs="Arial"/>
          <w:b/>
          <w:bCs/>
          <w:sz w:val="36"/>
          <w:szCs w:val="36"/>
        </w:rPr>
      </w:pPr>
    </w:p>
    <w:p w14:paraId="7E4A43AB" w14:textId="14A5092B" w:rsidR="00465FAF" w:rsidRDefault="00FD6486" w:rsidP="00465FAF">
      <w:pPr>
        <w:spacing w:line="360" w:lineRule="auto"/>
        <w:jc w:val="center"/>
        <w:rPr>
          <w:rFonts w:ascii="Corbel" w:hAnsi="Corbel" w:cs="Arial"/>
          <w:b/>
          <w:bCs/>
          <w:sz w:val="36"/>
          <w:szCs w:val="36"/>
        </w:rPr>
      </w:pPr>
      <w:r w:rsidRPr="00465FAF">
        <w:rPr>
          <w:rFonts w:ascii="Corbel" w:hAnsi="Corbel" w:cs="Arial"/>
          <w:b/>
          <w:bCs/>
          <w:sz w:val="36"/>
          <w:szCs w:val="36"/>
        </w:rPr>
        <w:t>Student Number – 1300279</w:t>
      </w:r>
    </w:p>
    <w:p w14:paraId="15BB7FB1" w14:textId="77777777" w:rsidR="00465FAF" w:rsidRDefault="00465FAF" w:rsidP="00465FAF">
      <w:pPr>
        <w:spacing w:line="360" w:lineRule="auto"/>
        <w:jc w:val="center"/>
        <w:rPr>
          <w:rFonts w:ascii="Corbel" w:hAnsi="Corbel" w:cs="Arial"/>
          <w:b/>
          <w:bCs/>
          <w:sz w:val="36"/>
          <w:szCs w:val="36"/>
        </w:rPr>
      </w:pPr>
    </w:p>
    <w:p w14:paraId="0BD3CDB2" w14:textId="09451BFB" w:rsidR="00465FAF" w:rsidRPr="00465FAF" w:rsidRDefault="00465FAF" w:rsidP="00465FAF">
      <w:pPr>
        <w:spacing w:line="360" w:lineRule="auto"/>
        <w:jc w:val="center"/>
        <w:rPr>
          <w:rFonts w:ascii="Corbel" w:hAnsi="Corbel" w:cs="Arial"/>
          <w:b/>
          <w:bCs/>
          <w:sz w:val="36"/>
          <w:szCs w:val="36"/>
        </w:rPr>
      </w:pPr>
      <w:r w:rsidRPr="0093602D">
        <w:rPr>
          <w:rFonts w:ascii="Corbel" w:hAnsi="Corbel" w:cs="Arial"/>
          <w:b/>
          <w:bCs/>
          <w:sz w:val="36"/>
          <w:szCs w:val="36"/>
        </w:rPr>
        <w:t xml:space="preserve">Word Count </w:t>
      </w:r>
      <w:r w:rsidR="00CE3200" w:rsidRPr="0093602D">
        <w:rPr>
          <w:rFonts w:ascii="Corbel" w:hAnsi="Corbel" w:cs="Arial"/>
          <w:b/>
          <w:bCs/>
          <w:sz w:val="36"/>
          <w:szCs w:val="36"/>
        </w:rPr>
        <w:t>–</w:t>
      </w:r>
      <w:r w:rsidRPr="0093602D">
        <w:rPr>
          <w:rFonts w:ascii="Corbel" w:hAnsi="Corbel" w:cs="Arial"/>
          <w:b/>
          <w:bCs/>
          <w:sz w:val="36"/>
          <w:szCs w:val="36"/>
        </w:rPr>
        <w:t xml:space="preserve"> </w:t>
      </w:r>
      <w:r w:rsidR="005C779C" w:rsidRPr="0093602D">
        <w:rPr>
          <w:rFonts w:ascii="Corbel" w:hAnsi="Corbel" w:cs="Arial"/>
          <w:b/>
          <w:bCs/>
          <w:sz w:val="36"/>
          <w:szCs w:val="36"/>
        </w:rPr>
        <w:t>3</w:t>
      </w:r>
      <w:r w:rsidR="00D74F56">
        <w:rPr>
          <w:rFonts w:ascii="Corbel" w:hAnsi="Corbel" w:cs="Arial"/>
          <w:b/>
          <w:bCs/>
          <w:sz w:val="36"/>
          <w:szCs w:val="36"/>
        </w:rPr>
        <w:t>523</w:t>
      </w:r>
    </w:p>
    <w:p w14:paraId="391F8CD6" w14:textId="0EAB8AB2" w:rsidR="00FD6486" w:rsidRDefault="00FD6486" w:rsidP="00FD6486">
      <w:pPr>
        <w:spacing w:line="360" w:lineRule="auto"/>
        <w:jc w:val="center"/>
        <w:rPr>
          <w:rFonts w:ascii="Corbel" w:hAnsi="Corbel" w:cs="Arial"/>
          <w:b/>
          <w:bCs/>
          <w:sz w:val="40"/>
          <w:szCs w:val="40"/>
        </w:rPr>
      </w:pPr>
    </w:p>
    <w:p w14:paraId="05F3A365" w14:textId="47C9222B" w:rsidR="00FD6486" w:rsidRDefault="00FD6486" w:rsidP="00FD6486">
      <w:pPr>
        <w:jc w:val="center"/>
        <w:rPr>
          <w:rFonts w:ascii="Corbel" w:hAnsi="Corbel" w:cs="Arial"/>
          <w:b/>
          <w:bCs/>
          <w:sz w:val="40"/>
          <w:szCs w:val="40"/>
        </w:rPr>
      </w:pPr>
      <w:r w:rsidRPr="00E57393">
        <w:rPr>
          <w:noProof/>
        </w:rPr>
        <w:drawing>
          <wp:anchor distT="0" distB="0" distL="114300" distR="114300" simplePos="0" relativeHeight="251659264" behindDoc="1" locked="0" layoutInCell="1" allowOverlap="1" wp14:anchorId="30468A16" wp14:editId="76EFA077">
            <wp:simplePos x="0" y="0"/>
            <wp:positionH relativeFrom="column">
              <wp:posOffset>1097189</wp:posOffset>
            </wp:positionH>
            <wp:positionV relativeFrom="paragraph">
              <wp:posOffset>92437</wp:posOffset>
            </wp:positionV>
            <wp:extent cx="3813175" cy="758825"/>
            <wp:effectExtent l="0" t="0" r="0" b="3175"/>
            <wp:wrapTight wrapText="bothSides">
              <wp:wrapPolygon edited="0">
                <wp:start x="0" y="0"/>
                <wp:lineTo x="0" y="13014"/>
                <wp:lineTo x="504" y="17352"/>
                <wp:lineTo x="504" y="20244"/>
                <wp:lineTo x="2014" y="21329"/>
                <wp:lineTo x="5324" y="21329"/>
                <wp:lineTo x="5755" y="21329"/>
                <wp:lineTo x="21510" y="21329"/>
                <wp:lineTo x="21510" y="1085"/>
                <wp:lineTo x="20575" y="0"/>
                <wp:lineTo x="0" y="0"/>
              </wp:wrapPolygon>
            </wp:wrapTight>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175" cy="758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CAE88" w14:textId="77777777" w:rsidR="00FD6486" w:rsidRDefault="00FD6486" w:rsidP="00FD6486">
      <w:pPr>
        <w:jc w:val="center"/>
        <w:rPr>
          <w:rFonts w:ascii="Corbel" w:hAnsi="Corbel"/>
          <w:b/>
          <w:bCs/>
          <w:sz w:val="44"/>
          <w:szCs w:val="44"/>
        </w:rPr>
      </w:pPr>
    </w:p>
    <w:p w14:paraId="3DF50389" w14:textId="62393593" w:rsidR="00FD6486" w:rsidRDefault="00FD6486" w:rsidP="00FD6486">
      <w:pPr>
        <w:jc w:val="center"/>
        <w:rPr>
          <w:rFonts w:ascii="Corbel" w:hAnsi="Corbel"/>
          <w:b/>
          <w:bCs/>
          <w:sz w:val="44"/>
          <w:szCs w:val="44"/>
        </w:rPr>
      </w:pPr>
    </w:p>
    <w:p w14:paraId="02F1E665" w14:textId="77777777" w:rsidR="007C1A3D" w:rsidRDefault="007C1A3D" w:rsidP="00FD6486">
      <w:pPr>
        <w:rPr>
          <w:rFonts w:ascii="Corbel" w:hAnsi="Corbel"/>
          <w:sz w:val="28"/>
          <w:szCs w:val="28"/>
        </w:rPr>
      </w:pPr>
    </w:p>
    <w:sdt>
      <w:sdtPr>
        <w:rPr>
          <w:rFonts w:ascii="Avenir Book" w:eastAsiaTheme="minorHAnsi" w:hAnsi="Avenir Book" w:cstheme="majorHAnsi"/>
          <w:b w:val="0"/>
          <w:bCs w:val="0"/>
          <w:color w:val="auto"/>
          <w:kern w:val="2"/>
          <w:sz w:val="32"/>
          <w:szCs w:val="32"/>
          <w:lang w:val="en-GB"/>
          <w14:ligatures w14:val="standardContextual"/>
        </w:rPr>
        <w:id w:val="-1462647232"/>
        <w:docPartObj>
          <w:docPartGallery w:val="Table of Contents"/>
          <w:docPartUnique/>
        </w:docPartObj>
      </w:sdtPr>
      <w:sdtEndPr>
        <w:rPr>
          <w:rFonts w:asciiTheme="majorHAnsi" w:eastAsia="Times New Roman" w:hAnsiTheme="majorHAnsi"/>
          <w:noProof/>
          <w:kern w:val="0"/>
          <w:sz w:val="28"/>
          <w:szCs w:val="28"/>
          <w:lang w:val="en-US"/>
          <w14:ligatures w14:val="none"/>
        </w:rPr>
      </w:sdtEndPr>
      <w:sdtContent>
        <w:p w14:paraId="192E8570" w14:textId="525CCC8F" w:rsidR="00183150" w:rsidRPr="00F303BF" w:rsidRDefault="00183150" w:rsidP="00F303BF">
          <w:pPr>
            <w:pStyle w:val="TOCHeading"/>
            <w:spacing w:line="360" w:lineRule="auto"/>
            <w:rPr>
              <w:rFonts w:ascii="Avenir Book" w:hAnsi="Avenir Book" w:cstheme="majorHAnsi"/>
              <w:b w:val="0"/>
              <w:bCs w:val="0"/>
            </w:rPr>
          </w:pPr>
          <w:r w:rsidRPr="00693DF1">
            <w:rPr>
              <w:rFonts w:ascii="Avenir Book" w:hAnsi="Avenir Book" w:cstheme="majorHAnsi"/>
              <w:sz w:val="32"/>
              <w:szCs w:val="32"/>
            </w:rPr>
            <w:t>Table of Contents</w:t>
          </w:r>
        </w:p>
        <w:p w14:paraId="3023EA50" w14:textId="1D236895" w:rsidR="00F303BF" w:rsidRPr="00F303BF" w:rsidRDefault="00183150"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r w:rsidRPr="00F303BF">
            <w:rPr>
              <w:rFonts w:ascii="Avenir Book" w:hAnsi="Avenir Book" w:cstheme="majorHAnsi"/>
              <w:b w:val="0"/>
              <w:bCs w:val="0"/>
              <w:i w:val="0"/>
              <w:iCs w:val="0"/>
              <w:sz w:val="28"/>
              <w:szCs w:val="28"/>
            </w:rPr>
            <w:fldChar w:fldCharType="begin"/>
          </w:r>
          <w:r w:rsidRPr="00F303BF">
            <w:rPr>
              <w:rFonts w:ascii="Avenir Book" w:hAnsi="Avenir Book" w:cstheme="majorHAnsi"/>
              <w:b w:val="0"/>
              <w:bCs w:val="0"/>
              <w:i w:val="0"/>
              <w:iCs w:val="0"/>
              <w:sz w:val="28"/>
              <w:szCs w:val="28"/>
            </w:rPr>
            <w:instrText xml:space="preserve"> TOC \o "1-3" \h \z \u </w:instrText>
          </w:r>
          <w:r w:rsidRPr="00F303BF">
            <w:rPr>
              <w:rFonts w:ascii="Avenir Book" w:hAnsi="Avenir Book" w:cstheme="majorHAnsi"/>
              <w:b w:val="0"/>
              <w:bCs w:val="0"/>
              <w:i w:val="0"/>
              <w:iCs w:val="0"/>
              <w:sz w:val="28"/>
              <w:szCs w:val="28"/>
            </w:rPr>
            <w:fldChar w:fldCharType="separate"/>
          </w:r>
          <w:hyperlink w:anchor="_Toc147428941" w:history="1">
            <w:r w:rsidR="00F303BF" w:rsidRPr="00F303BF">
              <w:rPr>
                <w:rStyle w:val="Hyperlink"/>
                <w:rFonts w:ascii="Avenir Book" w:hAnsi="Avenir Book"/>
                <w:b w:val="0"/>
                <w:bCs w:val="0"/>
                <w:i w:val="0"/>
                <w:iCs w:val="0"/>
                <w:noProof/>
                <w:sz w:val="28"/>
                <w:szCs w:val="28"/>
              </w:rPr>
              <w:t>Research Study Focus</w:t>
            </w:r>
            <w:r w:rsidR="00F303BF" w:rsidRPr="00F303BF">
              <w:rPr>
                <w:rFonts w:ascii="Avenir Book" w:hAnsi="Avenir Book"/>
                <w:b w:val="0"/>
                <w:bCs w:val="0"/>
                <w:i w:val="0"/>
                <w:iCs w:val="0"/>
                <w:noProof/>
                <w:webHidden/>
                <w:sz w:val="28"/>
                <w:szCs w:val="28"/>
              </w:rPr>
              <w:tab/>
            </w:r>
            <w:r w:rsidR="00F303BF" w:rsidRPr="00F303BF">
              <w:rPr>
                <w:rFonts w:ascii="Avenir Book" w:hAnsi="Avenir Book"/>
                <w:b w:val="0"/>
                <w:bCs w:val="0"/>
                <w:i w:val="0"/>
                <w:iCs w:val="0"/>
                <w:noProof/>
                <w:webHidden/>
                <w:sz w:val="28"/>
                <w:szCs w:val="28"/>
              </w:rPr>
              <w:fldChar w:fldCharType="begin"/>
            </w:r>
            <w:r w:rsidR="00F303BF" w:rsidRPr="00F303BF">
              <w:rPr>
                <w:rFonts w:ascii="Avenir Book" w:hAnsi="Avenir Book"/>
                <w:b w:val="0"/>
                <w:bCs w:val="0"/>
                <w:i w:val="0"/>
                <w:iCs w:val="0"/>
                <w:noProof/>
                <w:webHidden/>
                <w:sz w:val="28"/>
                <w:szCs w:val="28"/>
              </w:rPr>
              <w:instrText xml:space="preserve"> PAGEREF _Toc147428941 \h </w:instrText>
            </w:r>
            <w:r w:rsidR="00F303BF" w:rsidRPr="00F303BF">
              <w:rPr>
                <w:rFonts w:ascii="Avenir Book" w:hAnsi="Avenir Book"/>
                <w:b w:val="0"/>
                <w:bCs w:val="0"/>
                <w:i w:val="0"/>
                <w:iCs w:val="0"/>
                <w:noProof/>
                <w:webHidden/>
                <w:sz w:val="28"/>
                <w:szCs w:val="28"/>
              </w:rPr>
            </w:r>
            <w:r w:rsidR="00F303BF" w:rsidRPr="00F303BF">
              <w:rPr>
                <w:rFonts w:ascii="Avenir Book" w:hAnsi="Avenir Book"/>
                <w:b w:val="0"/>
                <w:bCs w:val="0"/>
                <w:i w:val="0"/>
                <w:iCs w:val="0"/>
                <w:noProof/>
                <w:webHidden/>
                <w:sz w:val="28"/>
                <w:szCs w:val="28"/>
              </w:rPr>
              <w:fldChar w:fldCharType="separate"/>
            </w:r>
            <w:r w:rsidR="00F303BF" w:rsidRPr="00F303BF">
              <w:rPr>
                <w:rFonts w:ascii="Avenir Book" w:hAnsi="Avenir Book"/>
                <w:b w:val="0"/>
                <w:bCs w:val="0"/>
                <w:i w:val="0"/>
                <w:iCs w:val="0"/>
                <w:noProof/>
                <w:webHidden/>
                <w:sz w:val="28"/>
                <w:szCs w:val="28"/>
              </w:rPr>
              <w:t>3</w:t>
            </w:r>
            <w:r w:rsidR="00F303BF" w:rsidRPr="00F303BF">
              <w:rPr>
                <w:rFonts w:ascii="Avenir Book" w:hAnsi="Avenir Book"/>
                <w:b w:val="0"/>
                <w:bCs w:val="0"/>
                <w:i w:val="0"/>
                <w:iCs w:val="0"/>
                <w:noProof/>
                <w:webHidden/>
                <w:sz w:val="28"/>
                <w:szCs w:val="28"/>
              </w:rPr>
              <w:fldChar w:fldCharType="end"/>
            </w:r>
          </w:hyperlink>
        </w:p>
        <w:p w14:paraId="6CE0D959" w14:textId="1D6AF6CC"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2" w:history="1">
            <w:r w:rsidRPr="00F303BF">
              <w:rPr>
                <w:rStyle w:val="Hyperlink"/>
                <w:rFonts w:ascii="Avenir Book" w:hAnsi="Avenir Book"/>
                <w:b w:val="0"/>
                <w:bCs w:val="0"/>
                <w:i w:val="0"/>
                <w:iCs w:val="0"/>
                <w:noProof/>
                <w:sz w:val="28"/>
                <w:szCs w:val="28"/>
              </w:rPr>
              <w:t>Background and Context</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_Toc147428942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3</w:t>
            </w:r>
            <w:r w:rsidRPr="00F303BF">
              <w:rPr>
                <w:rFonts w:ascii="Avenir Book" w:hAnsi="Avenir Book"/>
                <w:b w:val="0"/>
                <w:bCs w:val="0"/>
                <w:i w:val="0"/>
                <w:iCs w:val="0"/>
                <w:noProof/>
                <w:webHidden/>
                <w:sz w:val="28"/>
                <w:szCs w:val="28"/>
              </w:rPr>
              <w:fldChar w:fldCharType="end"/>
            </w:r>
          </w:hyperlink>
        </w:p>
        <w:p w14:paraId="08FF26D1" w14:textId="66E73123"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3" w:history="1">
            <w:r w:rsidRPr="00F303BF">
              <w:rPr>
                <w:rStyle w:val="Hyperlink"/>
                <w:rFonts w:ascii="Avenir Book" w:hAnsi="Avenir Book"/>
                <w:b w:val="0"/>
                <w:bCs w:val="0"/>
                <w:i w:val="0"/>
                <w:iCs w:val="0"/>
                <w:noProof/>
                <w:sz w:val="28"/>
                <w:szCs w:val="28"/>
              </w:rPr>
              <w:t>Aims and Objectives</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_Toc147428943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5</w:t>
            </w:r>
            <w:r w:rsidRPr="00F303BF">
              <w:rPr>
                <w:rFonts w:ascii="Avenir Book" w:hAnsi="Avenir Book"/>
                <w:b w:val="0"/>
                <w:bCs w:val="0"/>
                <w:i w:val="0"/>
                <w:iCs w:val="0"/>
                <w:noProof/>
                <w:webHidden/>
                <w:sz w:val="28"/>
                <w:szCs w:val="28"/>
              </w:rPr>
              <w:fldChar w:fldCharType="end"/>
            </w:r>
          </w:hyperlink>
        </w:p>
        <w:p w14:paraId="3F80E097" w14:textId="7A8F7E0A"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4" w:history="1">
            <w:r w:rsidRPr="00F303BF">
              <w:rPr>
                <w:rStyle w:val="Hyperlink"/>
                <w:rFonts w:ascii="Avenir Book" w:hAnsi="Avenir Book"/>
                <w:b w:val="0"/>
                <w:bCs w:val="0"/>
                <w:i w:val="0"/>
                <w:iCs w:val="0"/>
                <w:noProof/>
                <w:sz w:val="28"/>
                <w:szCs w:val="28"/>
              </w:rPr>
              <w:t>Indicative Review of Literature</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_Toc147428944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6</w:t>
            </w:r>
            <w:r w:rsidRPr="00F303BF">
              <w:rPr>
                <w:rFonts w:ascii="Avenir Book" w:hAnsi="Avenir Book"/>
                <w:b w:val="0"/>
                <w:bCs w:val="0"/>
                <w:i w:val="0"/>
                <w:iCs w:val="0"/>
                <w:noProof/>
                <w:webHidden/>
                <w:sz w:val="28"/>
                <w:szCs w:val="28"/>
              </w:rPr>
              <w:fldChar w:fldCharType="end"/>
            </w:r>
          </w:hyperlink>
        </w:p>
        <w:p w14:paraId="4E34D154" w14:textId="2518E776"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5" w:history="1">
            <w:r w:rsidRPr="00F303BF">
              <w:rPr>
                <w:rStyle w:val="Hyperlink"/>
                <w:rFonts w:ascii="Avenir Book" w:hAnsi="Avenir Book"/>
                <w:b w:val="0"/>
                <w:bCs w:val="0"/>
                <w:i w:val="0"/>
                <w:iCs w:val="0"/>
                <w:noProof/>
                <w:sz w:val="28"/>
                <w:szCs w:val="28"/>
              </w:rPr>
              <w:t>Proposed Methodology</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_Toc147428945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9</w:t>
            </w:r>
            <w:r w:rsidRPr="00F303BF">
              <w:rPr>
                <w:rFonts w:ascii="Avenir Book" w:hAnsi="Avenir Book"/>
                <w:b w:val="0"/>
                <w:bCs w:val="0"/>
                <w:i w:val="0"/>
                <w:iCs w:val="0"/>
                <w:noProof/>
                <w:webHidden/>
                <w:sz w:val="28"/>
                <w:szCs w:val="28"/>
              </w:rPr>
              <w:fldChar w:fldCharType="end"/>
            </w:r>
          </w:hyperlink>
        </w:p>
        <w:p w14:paraId="5B4F6080" w14:textId="412577E7"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6" w:history="1">
            <w:r w:rsidRPr="00F303BF">
              <w:rPr>
                <w:rStyle w:val="Hyperlink"/>
                <w:rFonts w:ascii="Avenir Book" w:hAnsi="Avenir Book"/>
                <w:b w:val="0"/>
                <w:bCs w:val="0"/>
                <w:i w:val="0"/>
                <w:iCs w:val="0"/>
                <w:noProof/>
                <w:sz w:val="28"/>
                <w:szCs w:val="28"/>
              </w:rPr>
              <w:t>Ethical Considerations</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_Toc147428946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12</w:t>
            </w:r>
            <w:r w:rsidRPr="00F303BF">
              <w:rPr>
                <w:rFonts w:ascii="Avenir Book" w:hAnsi="Avenir Book"/>
                <w:b w:val="0"/>
                <w:bCs w:val="0"/>
                <w:i w:val="0"/>
                <w:iCs w:val="0"/>
                <w:noProof/>
                <w:webHidden/>
                <w:sz w:val="28"/>
                <w:szCs w:val="28"/>
              </w:rPr>
              <w:fldChar w:fldCharType="end"/>
            </w:r>
          </w:hyperlink>
        </w:p>
        <w:p w14:paraId="0F35F84D" w14:textId="360EC8C2"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7" w:history="1">
            <w:r w:rsidRPr="00F303BF">
              <w:rPr>
                <w:rStyle w:val="Hyperlink"/>
                <w:rFonts w:ascii="Avenir Book" w:hAnsi="Avenir Book"/>
                <w:b w:val="0"/>
                <w:bCs w:val="0"/>
                <w:i w:val="0"/>
                <w:iCs w:val="0"/>
                <w:noProof/>
                <w:sz w:val="28"/>
                <w:szCs w:val="28"/>
              </w:rPr>
              <w:t>Bibliography</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_Toc147428947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15</w:t>
            </w:r>
            <w:r w:rsidRPr="00F303BF">
              <w:rPr>
                <w:rFonts w:ascii="Avenir Book" w:hAnsi="Avenir Book"/>
                <w:b w:val="0"/>
                <w:bCs w:val="0"/>
                <w:i w:val="0"/>
                <w:iCs w:val="0"/>
                <w:noProof/>
                <w:webHidden/>
                <w:sz w:val="28"/>
                <w:szCs w:val="28"/>
              </w:rPr>
              <w:fldChar w:fldCharType="end"/>
            </w:r>
          </w:hyperlink>
        </w:p>
        <w:p w14:paraId="248367BC" w14:textId="4E0DF64E" w:rsidR="00F303BF" w:rsidRPr="00F303BF" w:rsidRDefault="00F303BF" w:rsidP="00F303BF">
          <w:pPr>
            <w:pStyle w:val="TOC1"/>
            <w:tabs>
              <w:tab w:val="right" w:leader="dot" w:pos="9350"/>
            </w:tabs>
            <w:spacing w:line="360" w:lineRule="auto"/>
            <w:rPr>
              <w:rFonts w:ascii="Avenir Book" w:eastAsiaTheme="minorEastAsia" w:hAnsi="Avenir Book" w:cstheme="minorBidi"/>
              <w:b w:val="0"/>
              <w:bCs w:val="0"/>
              <w:i w:val="0"/>
              <w:iCs w:val="0"/>
              <w:noProof/>
              <w:kern w:val="2"/>
              <w:sz w:val="28"/>
              <w:szCs w:val="28"/>
              <w14:ligatures w14:val="standardContextual"/>
            </w:rPr>
          </w:pPr>
          <w:hyperlink w:anchor="_Toc147428948" w:history="1">
            <w:r w:rsidRPr="00F303BF">
              <w:rPr>
                <w:rStyle w:val="Hyperlink"/>
                <w:rFonts w:ascii="Avenir Book" w:hAnsi="Avenir Book"/>
                <w:b w:val="0"/>
                <w:bCs w:val="0"/>
                <w:i w:val="0"/>
                <w:iCs w:val="0"/>
                <w:noProof/>
                <w:sz w:val="28"/>
                <w:szCs w:val="28"/>
              </w:rPr>
              <w:t>Appendices</w:t>
            </w:r>
            <w:r w:rsidRPr="00F303BF">
              <w:rPr>
                <w:rFonts w:ascii="Avenir Book" w:hAnsi="Avenir Book"/>
                <w:b w:val="0"/>
                <w:bCs w:val="0"/>
                <w:i w:val="0"/>
                <w:iCs w:val="0"/>
                <w:noProof/>
                <w:webHidden/>
                <w:sz w:val="28"/>
                <w:szCs w:val="28"/>
              </w:rPr>
              <w:tab/>
            </w:r>
            <w:r w:rsidRPr="00F303BF">
              <w:rPr>
                <w:rFonts w:ascii="Avenir Book" w:hAnsi="Avenir Book"/>
                <w:b w:val="0"/>
                <w:bCs w:val="0"/>
                <w:i w:val="0"/>
                <w:iCs w:val="0"/>
                <w:noProof/>
                <w:webHidden/>
                <w:sz w:val="28"/>
                <w:szCs w:val="28"/>
              </w:rPr>
              <w:fldChar w:fldCharType="begin"/>
            </w:r>
            <w:r w:rsidRPr="00F303BF">
              <w:rPr>
                <w:rFonts w:ascii="Avenir Book" w:hAnsi="Avenir Book"/>
                <w:b w:val="0"/>
                <w:bCs w:val="0"/>
                <w:i w:val="0"/>
                <w:iCs w:val="0"/>
                <w:noProof/>
                <w:webHidden/>
                <w:sz w:val="28"/>
                <w:szCs w:val="28"/>
              </w:rPr>
              <w:instrText xml:space="preserve"> PAGEREF _Toc147428948 \h </w:instrText>
            </w:r>
            <w:r w:rsidRPr="00F303BF">
              <w:rPr>
                <w:rFonts w:ascii="Avenir Book" w:hAnsi="Avenir Book"/>
                <w:b w:val="0"/>
                <w:bCs w:val="0"/>
                <w:i w:val="0"/>
                <w:iCs w:val="0"/>
                <w:noProof/>
                <w:webHidden/>
                <w:sz w:val="28"/>
                <w:szCs w:val="28"/>
              </w:rPr>
            </w:r>
            <w:r w:rsidRPr="00F303BF">
              <w:rPr>
                <w:rFonts w:ascii="Avenir Book" w:hAnsi="Avenir Book"/>
                <w:b w:val="0"/>
                <w:bCs w:val="0"/>
                <w:i w:val="0"/>
                <w:iCs w:val="0"/>
                <w:noProof/>
                <w:webHidden/>
                <w:sz w:val="28"/>
                <w:szCs w:val="28"/>
              </w:rPr>
              <w:fldChar w:fldCharType="separate"/>
            </w:r>
            <w:r w:rsidRPr="00F303BF">
              <w:rPr>
                <w:rFonts w:ascii="Avenir Book" w:hAnsi="Avenir Book"/>
                <w:b w:val="0"/>
                <w:bCs w:val="0"/>
                <w:i w:val="0"/>
                <w:iCs w:val="0"/>
                <w:noProof/>
                <w:webHidden/>
                <w:sz w:val="28"/>
                <w:szCs w:val="28"/>
              </w:rPr>
              <w:t>18</w:t>
            </w:r>
            <w:r w:rsidRPr="00F303BF">
              <w:rPr>
                <w:rFonts w:ascii="Avenir Book" w:hAnsi="Avenir Book"/>
                <w:b w:val="0"/>
                <w:bCs w:val="0"/>
                <w:i w:val="0"/>
                <w:iCs w:val="0"/>
                <w:noProof/>
                <w:webHidden/>
                <w:sz w:val="28"/>
                <w:szCs w:val="28"/>
              </w:rPr>
              <w:fldChar w:fldCharType="end"/>
            </w:r>
          </w:hyperlink>
        </w:p>
        <w:p w14:paraId="602F4EE4" w14:textId="0415C7D5" w:rsidR="00F303BF" w:rsidRPr="00F303BF" w:rsidRDefault="00F303BF" w:rsidP="00F303BF">
          <w:pPr>
            <w:pStyle w:val="TOC2"/>
            <w:tabs>
              <w:tab w:val="right" w:leader="dot" w:pos="9350"/>
            </w:tabs>
            <w:spacing w:line="360" w:lineRule="auto"/>
            <w:rPr>
              <w:rFonts w:ascii="Avenir Book" w:eastAsiaTheme="minorEastAsia" w:hAnsi="Avenir Book" w:cstheme="minorBidi"/>
              <w:b w:val="0"/>
              <w:bCs w:val="0"/>
              <w:noProof/>
              <w:kern w:val="2"/>
              <w:sz w:val="28"/>
              <w:szCs w:val="28"/>
              <w14:ligatures w14:val="standardContextual"/>
            </w:rPr>
          </w:pPr>
          <w:hyperlink w:anchor="_Toc147428949" w:history="1">
            <w:r w:rsidRPr="00F303BF">
              <w:rPr>
                <w:rStyle w:val="Hyperlink"/>
                <w:rFonts w:ascii="Avenir Book" w:hAnsi="Avenir Book"/>
                <w:b w:val="0"/>
                <w:bCs w:val="0"/>
                <w:noProof/>
                <w:sz w:val="28"/>
                <w:szCs w:val="28"/>
              </w:rPr>
              <w:t>Appendix 1 – Interview Questions</w:t>
            </w:r>
            <w:r w:rsidRPr="00F303BF">
              <w:rPr>
                <w:rFonts w:ascii="Avenir Book" w:hAnsi="Avenir Book"/>
                <w:b w:val="0"/>
                <w:bCs w:val="0"/>
                <w:noProof/>
                <w:webHidden/>
                <w:sz w:val="28"/>
                <w:szCs w:val="28"/>
              </w:rPr>
              <w:tab/>
            </w:r>
            <w:r w:rsidRPr="00F303BF">
              <w:rPr>
                <w:rFonts w:ascii="Avenir Book" w:hAnsi="Avenir Book"/>
                <w:b w:val="0"/>
                <w:bCs w:val="0"/>
                <w:noProof/>
                <w:webHidden/>
                <w:sz w:val="28"/>
                <w:szCs w:val="28"/>
              </w:rPr>
              <w:fldChar w:fldCharType="begin"/>
            </w:r>
            <w:r w:rsidRPr="00F303BF">
              <w:rPr>
                <w:rFonts w:ascii="Avenir Book" w:hAnsi="Avenir Book"/>
                <w:b w:val="0"/>
                <w:bCs w:val="0"/>
                <w:noProof/>
                <w:webHidden/>
                <w:sz w:val="28"/>
                <w:szCs w:val="28"/>
              </w:rPr>
              <w:instrText xml:space="preserve"> PAGEREF _Toc147428949 \h </w:instrText>
            </w:r>
            <w:r w:rsidRPr="00F303BF">
              <w:rPr>
                <w:rFonts w:ascii="Avenir Book" w:hAnsi="Avenir Book"/>
                <w:b w:val="0"/>
                <w:bCs w:val="0"/>
                <w:noProof/>
                <w:webHidden/>
                <w:sz w:val="28"/>
                <w:szCs w:val="28"/>
              </w:rPr>
            </w:r>
            <w:r w:rsidRPr="00F303BF">
              <w:rPr>
                <w:rFonts w:ascii="Avenir Book" w:hAnsi="Avenir Book"/>
                <w:b w:val="0"/>
                <w:bCs w:val="0"/>
                <w:noProof/>
                <w:webHidden/>
                <w:sz w:val="28"/>
                <w:szCs w:val="28"/>
              </w:rPr>
              <w:fldChar w:fldCharType="separate"/>
            </w:r>
            <w:r w:rsidRPr="00F303BF">
              <w:rPr>
                <w:rFonts w:ascii="Avenir Book" w:hAnsi="Avenir Book"/>
                <w:b w:val="0"/>
                <w:bCs w:val="0"/>
                <w:noProof/>
                <w:webHidden/>
                <w:sz w:val="28"/>
                <w:szCs w:val="28"/>
              </w:rPr>
              <w:t>18</w:t>
            </w:r>
            <w:r w:rsidRPr="00F303BF">
              <w:rPr>
                <w:rFonts w:ascii="Avenir Book" w:hAnsi="Avenir Book"/>
                <w:b w:val="0"/>
                <w:bCs w:val="0"/>
                <w:noProof/>
                <w:webHidden/>
                <w:sz w:val="28"/>
                <w:szCs w:val="28"/>
              </w:rPr>
              <w:fldChar w:fldCharType="end"/>
            </w:r>
          </w:hyperlink>
        </w:p>
        <w:p w14:paraId="11F2787E" w14:textId="4004F4D0" w:rsidR="00F303BF" w:rsidRPr="00F303BF" w:rsidRDefault="00F303BF" w:rsidP="00F303BF">
          <w:pPr>
            <w:pStyle w:val="TOC2"/>
            <w:tabs>
              <w:tab w:val="right" w:leader="dot" w:pos="9350"/>
            </w:tabs>
            <w:spacing w:line="360" w:lineRule="auto"/>
            <w:rPr>
              <w:rFonts w:ascii="Avenir Book" w:eastAsiaTheme="minorEastAsia" w:hAnsi="Avenir Book" w:cstheme="minorBidi"/>
              <w:b w:val="0"/>
              <w:bCs w:val="0"/>
              <w:noProof/>
              <w:kern w:val="2"/>
              <w:sz w:val="28"/>
              <w:szCs w:val="28"/>
              <w14:ligatures w14:val="standardContextual"/>
            </w:rPr>
          </w:pPr>
          <w:hyperlink w:anchor="_Toc147428950" w:history="1">
            <w:r w:rsidRPr="00F303BF">
              <w:rPr>
                <w:rStyle w:val="Hyperlink"/>
                <w:rFonts w:ascii="Avenir Book" w:hAnsi="Avenir Book"/>
                <w:b w:val="0"/>
                <w:bCs w:val="0"/>
                <w:noProof/>
                <w:sz w:val="28"/>
                <w:szCs w:val="28"/>
              </w:rPr>
              <w:t>Appendix 2 – Focus Group Questions</w:t>
            </w:r>
            <w:r w:rsidRPr="00F303BF">
              <w:rPr>
                <w:rFonts w:ascii="Avenir Book" w:hAnsi="Avenir Book"/>
                <w:b w:val="0"/>
                <w:bCs w:val="0"/>
                <w:noProof/>
                <w:webHidden/>
                <w:sz w:val="28"/>
                <w:szCs w:val="28"/>
              </w:rPr>
              <w:tab/>
            </w:r>
            <w:r w:rsidRPr="00F303BF">
              <w:rPr>
                <w:rFonts w:ascii="Avenir Book" w:hAnsi="Avenir Book"/>
                <w:b w:val="0"/>
                <w:bCs w:val="0"/>
                <w:noProof/>
                <w:webHidden/>
                <w:sz w:val="28"/>
                <w:szCs w:val="28"/>
              </w:rPr>
              <w:fldChar w:fldCharType="begin"/>
            </w:r>
            <w:r w:rsidRPr="00F303BF">
              <w:rPr>
                <w:rFonts w:ascii="Avenir Book" w:hAnsi="Avenir Book"/>
                <w:b w:val="0"/>
                <w:bCs w:val="0"/>
                <w:noProof/>
                <w:webHidden/>
                <w:sz w:val="28"/>
                <w:szCs w:val="28"/>
              </w:rPr>
              <w:instrText xml:space="preserve"> PAGEREF _Toc147428950 \h </w:instrText>
            </w:r>
            <w:r w:rsidRPr="00F303BF">
              <w:rPr>
                <w:rFonts w:ascii="Avenir Book" w:hAnsi="Avenir Book"/>
                <w:b w:val="0"/>
                <w:bCs w:val="0"/>
                <w:noProof/>
                <w:webHidden/>
                <w:sz w:val="28"/>
                <w:szCs w:val="28"/>
              </w:rPr>
            </w:r>
            <w:r w:rsidRPr="00F303BF">
              <w:rPr>
                <w:rFonts w:ascii="Avenir Book" w:hAnsi="Avenir Book"/>
                <w:b w:val="0"/>
                <w:bCs w:val="0"/>
                <w:noProof/>
                <w:webHidden/>
                <w:sz w:val="28"/>
                <w:szCs w:val="28"/>
              </w:rPr>
              <w:fldChar w:fldCharType="separate"/>
            </w:r>
            <w:r w:rsidRPr="00F303BF">
              <w:rPr>
                <w:rFonts w:ascii="Avenir Book" w:hAnsi="Avenir Book"/>
                <w:b w:val="0"/>
                <w:bCs w:val="0"/>
                <w:noProof/>
                <w:webHidden/>
                <w:sz w:val="28"/>
                <w:szCs w:val="28"/>
              </w:rPr>
              <w:t>18</w:t>
            </w:r>
            <w:r w:rsidRPr="00F303BF">
              <w:rPr>
                <w:rFonts w:ascii="Avenir Book" w:hAnsi="Avenir Book"/>
                <w:b w:val="0"/>
                <w:bCs w:val="0"/>
                <w:noProof/>
                <w:webHidden/>
                <w:sz w:val="28"/>
                <w:szCs w:val="28"/>
              </w:rPr>
              <w:fldChar w:fldCharType="end"/>
            </w:r>
          </w:hyperlink>
        </w:p>
        <w:p w14:paraId="1E053053" w14:textId="72BB60B3" w:rsidR="00F303BF" w:rsidRPr="00F303BF" w:rsidRDefault="00F303BF" w:rsidP="00F303BF">
          <w:pPr>
            <w:pStyle w:val="TOC2"/>
            <w:tabs>
              <w:tab w:val="right" w:leader="dot" w:pos="9350"/>
            </w:tabs>
            <w:spacing w:line="360" w:lineRule="auto"/>
            <w:rPr>
              <w:rFonts w:ascii="Avenir Book" w:eastAsiaTheme="minorEastAsia" w:hAnsi="Avenir Book" w:cstheme="minorBidi"/>
              <w:b w:val="0"/>
              <w:bCs w:val="0"/>
              <w:noProof/>
              <w:kern w:val="2"/>
              <w:sz w:val="28"/>
              <w:szCs w:val="28"/>
              <w14:ligatures w14:val="standardContextual"/>
            </w:rPr>
          </w:pPr>
          <w:hyperlink w:anchor="_Toc147428951" w:history="1">
            <w:r w:rsidRPr="00F303BF">
              <w:rPr>
                <w:rStyle w:val="Hyperlink"/>
                <w:rFonts w:ascii="Avenir Book" w:hAnsi="Avenir Book"/>
                <w:b w:val="0"/>
                <w:bCs w:val="0"/>
                <w:noProof/>
                <w:sz w:val="28"/>
                <w:szCs w:val="28"/>
              </w:rPr>
              <w:t>Appendix 3 – Leuven Scale for Wellbeing</w:t>
            </w:r>
            <w:r w:rsidRPr="00F303BF">
              <w:rPr>
                <w:rFonts w:ascii="Avenir Book" w:hAnsi="Avenir Book"/>
                <w:b w:val="0"/>
                <w:bCs w:val="0"/>
                <w:noProof/>
                <w:webHidden/>
                <w:sz w:val="28"/>
                <w:szCs w:val="28"/>
              </w:rPr>
              <w:tab/>
            </w:r>
            <w:r w:rsidRPr="00F303BF">
              <w:rPr>
                <w:rFonts w:ascii="Avenir Book" w:hAnsi="Avenir Book"/>
                <w:b w:val="0"/>
                <w:bCs w:val="0"/>
                <w:noProof/>
                <w:webHidden/>
                <w:sz w:val="28"/>
                <w:szCs w:val="28"/>
              </w:rPr>
              <w:fldChar w:fldCharType="begin"/>
            </w:r>
            <w:r w:rsidRPr="00F303BF">
              <w:rPr>
                <w:rFonts w:ascii="Avenir Book" w:hAnsi="Avenir Book"/>
                <w:b w:val="0"/>
                <w:bCs w:val="0"/>
                <w:noProof/>
                <w:webHidden/>
                <w:sz w:val="28"/>
                <w:szCs w:val="28"/>
              </w:rPr>
              <w:instrText xml:space="preserve"> PAGEREF _Toc147428951 \h </w:instrText>
            </w:r>
            <w:r w:rsidRPr="00F303BF">
              <w:rPr>
                <w:rFonts w:ascii="Avenir Book" w:hAnsi="Avenir Book"/>
                <w:b w:val="0"/>
                <w:bCs w:val="0"/>
                <w:noProof/>
                <w:webHidden/>
                <w:sz w:val="28"/>
                <w:szCs w:val="28"/>
              </w:rPr>
            </w:r>
            <w:r w:rsidRPr="00F303BF">
              <w:rPr>
                <w:rFonts w:ascii="Avenir Book" w:hAnsi="Avenir Book"/>
                <w:b w:val="0"/>
                <w:bCs w:val="0"/>
                <w:noProof/>
                <w:webHidden/>
                <w:sz w:val="28"/>
                <w:szCs w:val="28"/>
              </w:rPr>
              <w:fldChar w:fldCharType="separate"/>
            </w:r>
            <w:r w:rsidRPr="00F303BF">
              <w:rPr>
                <w:rFonts w:ascii="Avenir Book" w:hAnsi="Avenir Book"/>
                <w:b w:val="0"/>
                <w:bCs w:val="0"/>
                <w:noProof/>
                <w:webHidden/>
                <w:sz w:val="28"/>
                <w:szCs w:val="28"/>
              </w:rPr>
              <w:t>18</w:t>
            </w:r>
            <w:r w:rsidRPr="00F303BF">
              <w:rPr>
                <w:rFonts w:ascii="Avenir Book" w:hAnsi="Avenir Book"/>
                <w:b w:val="0"/>
                <w:bCs w:val="0"/>
                <w:noProof/>
                <w:webHidden/>
                <w:sz w:val="28"/>
                <w:szCs w:val="28"/>
              </w:rPr>
              <w:fldChar w:fldCharType="end"/>
            </w:r>
          </w:hyperlink>
        </w:p>
        <w:p w14:paraId="481B9C9F" w14:textId="472DB2C8" w:rsidR="00F303BF" w:rsidRPr="00F303BF" w:rsidRDefault="00F303BF" w:rsidP="00F303BF">
          <w:pPr>
            <w:pStyle w:val="TOC2"/>
            <w:tabs>
              <w:tab w:val="right" w:leader="dot" w:pos="9350"/>
            </w:tabs>
            <w:spacing w:line="360" w:lineRule="auto"/>
            <w:rPr>
              <w:rFonts w:ascii="Avenir Book" w:eastAsiaTheme="minorEastAsia" w:hAnsi="Avenir Book" w:cstheme="minorBidi"/>
              <w:b w:val="0"/>
              <w:bCs w:val="0"/>
              <w:noProof/>
              <w:kern w:val="2"/>
              <w:sz w:val="28"/>
              <w:szCs w:val="28"/>
              <w14:ligatures w14:val="standardContextual"/>
            </w:rPr>
          </w:pPr>
          <w:hyperlink w:anchor="_Toc147428952" w:history="1">
            <w:r w:rsidRPr="00F303BF">
              <w:rPr>
                <w:rStyle w:val="Hyperlink"/>
                <w:rFonts w:ascii="Avenir Book" w:hAnsi="Avenir Book"/>
                <w:b w:val="0"/>
                <w:bCs w:val="0"/>
                <w:noProof/>
                <w:sz w:val="28"/>
                <w:szCs w:val="28"/>
              </w:rPr>
              <w:t>Appendix 4  - Participant Agreement Form</w:t>
            </w:r>
            <w:r w:rsidRPr="00F303BF">
              <w:rPr>
                <w:rFonts w:ascii="Avenir Book" w:hAnsi="Avenir Book"/>
                <w:b w:val="0"/>
                <w:bCs w:val="0"/>
                <w:noProof/>
                <w:webHidden/>
                <w:sz w:val="28"/>
                <w:szCs w:val="28"/>
              </w:rPr>
              <w:tab/>
            </w:r>
            <w:r w:rsidRPr="00F303BF">
              <w:rPr>
                <w:rFonts w:ascii="Avenir Book" w:hAnsi="Avenir Book"/>
                <w:b w:val="0"/>
                <w:bCs w:val="0"/>
                <w:noProof/>
                <w:webHidden/>
                <w:sz w:val="28"/>
                <w:szCs w:val="28"/>
              </w:rPr>
              <w:fldChar w:fldCharType="begin"/>
            </w:r>
            <w:r w:rsidRPr="00F303BF">
              <w:rPr>
                <w:rFonts w:ascii="Avenir Book" w:hAnsi="Avenir Book"/>
                <w:b w:val="0"/>
                <w:bCs w:val="0"/>
                <w:noProof/>
                <w:webHidden/>
                <w:sz w:val="28"/>
                <w:szCs w:val="28"/>
              </w:rPr>
              <w:instrText xml:space="preserve"> PAGEREF _Toc147428952 \h </w:instrText>
            </w:r>
            <w:r w:rsidRPr="00F303BF">
              <w:rPr>
                <w:rFonts w:ascii="Avenir Book" w:hAnsi="Avenir Book"/>
                <w:b w:val="0"/>
                <w:bCs w:val="0"/>
                <w:noProof/>
                <w:webHidden/>
                <w:sz w:val="28"/>
                <w:szCs w:val="28"/>
              </w:rPr>
            </w:r>
            <w:r w:rsidRPr="00F303BF">
              <w:rPr>
                <w:rFonts w:ascii="Avenir Book" w:hAnsi="Avenir Book"/>
                <w:b w:val="0"/>
                <w:bCs w:val="0"/>
                <w:noProof/>
                <w:webHidden/>
                <w:sz w:val="28"/>
                <w:szCs w:val="28"/>
              </w:rPr>
              <w:fldChar w:fldCharType="separate"/>
            </w:r>
            <w:r w:rsidRPr="00F303BF">
              <w:rPr>
                <w:rFonts w:ascii="Avenir Book" w:hAnsi="Avenir Book"/>
                <w:b w:val="0"/>
                <w:bCs w:val="0"/>
                <w:noProof/>
                <w:webHidden/>
                <w:sz w:val="28"/>
                <w:szCs w:val="28"/>
              </w:rPr>
              <w:t>19</w:t>
            </w:r>
            <w:r w:rsidRPr="00F303BF">
              <w:rPr>
                <w:rFonts w:ascii="Avenir Book" w:hAnsi="Avenir Book"/>
                <w:b w:val="0"/>
                <w:bCs w:val="0"/>
                <w:noProof/>
                <w:webHidden/>
                <w:sz w:val="28"/>
                <w:szCs w:val="28"/>
              </w:rPr>
              <w:fldChar w:fldCharType="end"/>
            </w:r>
          </w:hyperlink>
        </w:p>
        <w:p w14:paraId="28C1C705" w14:textId="665449A4" w:rsidR="00183150" w:rsidRPr="0093602D" w:rsidRDefault="00183150" w:rsidP="00F303BF">
          <w:pPr>
            <w:spacing w:line="360" w:lineRule="auto"/>
            <w:rPr>
              <w:rFonts w:asciiTheme="majorHAnsi" w:hAnsiTheme="majorHAnsi" w:cstheme="majorHAnsi"/>
              <w:sz w:val="28"/>
              <w:szCs w:val="28"/>
            </w:rPr>
          </w:pPr>
          <w:r w:rsidRPr="00F303BF">
            <w:rPr>
              <w:rFonts w:ascii="Avenir Book" w:hAnsi="Avenir Book" w:cstheme="majorHAnsi"/>
              <w:noProof/>
              <w:sz w:val="28"/>
              <w:szCs w:val="28"/>
            </w:rPr>
            <w:fldChar w:fldCharType="end"/>
          </w:r>
        </w:p>
      </w:sdtContent>
    </w:sdt>
    <w:p w14:paraId="16D4F59E" w14:textId="77777777" w:rsidR="007C1A3D" w:rsidRPr="00183150" w:rsidRDefault="007C1A3D" w:rsidP="00FD6486">
      <w:pPr>
        <w:rPr>
          <w:rFonts w:ascii="Avenir Book" w:hAnsi="Avenir Book"/>
          <w:sz w:val="28"/>
          <w:szCs w:val="28"/>
        </w:rPr>
      </w:pPr>
    </w:p>
    <w:p w14:paraId="4FD4535F" w14:textId="77777777" w:rsidR="007C1A3D" w:rsidRPr="00183150" w:rsidRDefault="007C1A3D" w:rsidP="00FD6486">
      <w:pPr>
        <w:rPr>
          <w:rFonts w:ascii="Avenir Book" w:hAnsi="Avenir Book"/>
          <w:sz w:val="28"/>
          <w:szCs w:val="28"/>
        </w:rPr>
      </w:pPr>
    </w:p>
    <w:p w14:paraId="57D7EFD9" w14:textId="77777777" w:rsidR="007C1A3D" w:rsidRPr="00183150" w:rsidRDefault="007C1A3D" w:rsidP="00FD6486">
      <w:pPr>
        <w:rPr>
          <w:rFonts w:ascii="Avenir Book" w:hAnsi="Avenir Book"/>
          <w:sz w:val="28"/>
          <w:szCs w:val="28"/>
        </w:rPr>
      </w:pPr>
    </w:p>
    <w:p w14:paraId="6DE0AAA4" w14:textId="77777777" w:rsidR="007C1A3D" w:rsidRPr="00183150" w:rsidRDefault="007C1A3D" w:rsidP="00FD6486">
      <w:pPr>
        <w:rPr>
          <w:rFonts w:ascii="Avenir Book" w:hAnsi="Avenir Book"/>
          <w:sz w:val="28"/>
          <w:szCs w:val="28"/>
        </w:rPr>
      </w:pPr>
    </w:p>
    <w:p w14:paraId="0459CD88" w14:textId="77777777" w:rsidR="007C1A3D" w:rsidRPr="00183150" w:rsidRDefault="007C1A3D" w:rsidP="00FD6486">
      <w:pPr>
        <w:rPr>
          <w:rFonts w:ascii="Avenir Book" w:hAnsi="Avenir Book"/>
          <w:sz w:val="28"/>
          <w:szCs w:val="28"/>
        </w:rPr>
      </w:pPr>
    </w:p>
    <w:p w14:paraId="025D9AFF" w14:textId="77777777" w:rsidR="004445CE" w:rsidRDefault="004445CE" w:rsidP="00FD6486">
      <w:pPr>
        <w:rPr>
          <w:rFonts w:ascii="Corbel" w:hAnsi="Corbel"/>
          <w:sz w:val="28"/>
          <w:szCs w:val="28"/>
        </w:rPr>
      </w:pPr>
    </w:p>
    <w:p w14:paraId="438E5CDD" w14:textId="77777777" w:rsidR="001B0775" w:rsidRDefault="001B0775" w:rsidP="007C05C2">
      <w:pPr>
        <w:spacing w:line="480" w:lineRule="auto"/>
        <w:jc w:val="both"/>
        <w:rPr>
          <w:rFonts w:ascii="Calibri Light" w:hAnsi="Calibri Light" w:cs="Calibri Light"/>
          <w:b/>
          <w:bCs/>
          <w:color w:val="000000" w:themeColor="text1"/>
        </w:rPr>
      </w:pPr>
    </w:p>
    <w:p w14:paraId="1760A4A0" w14:textId="78A30C40" w:rsidR="001B0775" w:rsidRDefault="003F104A" w:rsidP="00A47501">
      <w:pPr>
        <w:pStyle w:val="Heading1"/>
        <w:jc w:val="both"/>
      </w:pPr>
      <w:bookmarkStart w:id="0" w:name="_Toc147428941"/>
      <w:r>
        <w:lastRenderedPageBreak/>
        <w:t>Research Study Focus</w:t>
      </w:r>
      <w:bookmarkEnd w:id="0"/>
      <w:r>
        <w:t xml:space="preserve"> </w:t>
      </w:r>
    </w:p>
    <w:p w14:paraId="55AEC389" w14:textId="77777777" w:rsidR="001B0775" w:rsidRPr="001B0775" w:rsidRDefault="001B0775" w:rsidP="00A47501">
      <w:pPr>
        <w:jc w:val="both"/>
      </w:pPr>
    </w:p>
    <w:p w14:paraId="08D434F7" w14:textId="710C0247" w:rsidR="009104F4" w:rsidRDefault="00E47EE5" w:rsidP="00A47501">
      <w:pPr>
        <w:spacing w:line="480" w:lineRule="auto"/>
        <w:jc w:val="both"/>
        <w:rPr>
          <w:rFonts w:ascii="Calibri Light" w:hAnsi="Calibri Light" w:cs="Calibri Light"/>
          <w:b/>
          <w:bCs/>
          <w:color w:val="000000" w:themeColor="text1"/>
        </w:rPr>
      </w:pPr>
      <w:r w:rsidRPr="00F26005">
        <w:rPr>
          <w:rFonts w:ascii="Calibri Light" w:hAnsi="Calibri Light" w:cs="Calibri Light"/>
          <w:b/>
          <w:bCs/>
          <w:color w:val="000000" w:themeColor="text1"/>
        </w:rPr>
        <w:t>The purpose of this qualitative study will be to develop an understanding of the impact community school</w:t>
      </w:r>
      <w:r w:rsidR="007C05C2" w:rsidRPr="00F26005">
        <w:rPr>
          <w:rFonts w:ascii="Calibri Light" w:hAnsi="Calibri Light" w:cs="Calibri Light"/>
          <w:b/>
          <w:bCs/>
          <w:color w:val="000000" w:themeColor="text1"/>
        </w:rPr>
        <w:t xml:space="preserve"> practices</w:t>
      </w:r>
      <w:r w:rsidRPr="00F26005">
        <w:rPr>
          <w:rFonts w:ascii="Calibri Light" w:hAnsi="Calibri Light" w:cs="Calibri Light"/>
          <w:b/>
          <w:bCs/>
          <w:color w:val="000000" w:themeColor="text1"/>
        </w:rPr>
        <w:t xml:space="preserve"> </w:t>
      </w:r>
      <w:r w:rsidR="007B0AE6">
        <w:rPr>
          <w:rFonts w:ascii="Calibri Light" w:hAnsi="Calibri Light" w:cs="Calibri Light"/>
          <w:b/>
          <w:bCs/>
          <w:color w:val="000000" w:themeColor="text1"/>
        </w:rPr>
        <w:t>have</w:t>
      </w:r>
      <w:r w:rsidR="004E2C11">
        <w:rPr>
          <w:rFonts w:ascii="Calibri Light" w:hAnsi="Calibri Light" w:cs="Calibri Light"/>
          <w:b/>
          <w:bCs/>
          <w:color w:val="000000" w:themeColor="text1"/>
        </w:rPr>
        <w:t xml:space="preserve"> </w:t>
      </w:r>
      <w:r w:rsidRPr="00F26005">
        <w:rPr>
          <w:rFonts w:ascii="Calibri Light" w:hAnsi="Calibri Light" w:cs="Calibri Light"/>
          <w:b/>
          <w:bCs/>
          <w:color w:val="000000" w:themeColor="text1"/>
        </w:rPr>
        <w:t>on learners</w:t>
      </w:r>
      <w:r w:rsidR="007B0AE6">
        <w:rPr>
          <w:rFonts w:ascii="Calibri Light" w:hAnsi="Calibri Light" w:cs="Calibri Light"/>
          <w:b/>
          <w:bCs/>
          <w:color w:val="000000" w:themeColor="text1"/>
        </w:rPr>
        <w:t>’</w:t>
      </w:r>
      <w:r w:rsidRPr="00F26005">
        <w:rPr>
          <w:rFonts w:ascii="Calibri Light" w:hAnsi="Calibri Light" w:cs="Calibri Light"/>
          <w:b/>
          <w:bCs/>
          <w:color w:val="000000" w:themeColor="text1"/>
        </w:rPr>
        <w:t xml:space="preserve"> wellbeing.</w:t>
      </w:r>
      <w:r w:rsidR="009104F4">
        <w:rPr>
          <w:rFonts w:ascii="Calibri Light" w:hAnsi="Calibri Light" w:cs="Calibri Light"/>
          <w:b/>
          <w:bCs/>
          <w:color w:val="000000" w:themeColor="text1"/>
        </w:rPr>
        <w:t xml:space="preserve"> </w:t>
      </w:r>
    </w:p>
    <w:p w14:paraId="36DE0299" w14:textId="3511345A" w:rsidR="005C779C" w:rsidRPr="009104F4" w:rsidRDefault="009104F4" w:rsidP="00A47501">
      <w:pPr>
        <w:spacing w:line="480" w:lineRule="auto"/>
        <w:jc w:val="both"/>
        <w:rPr>
          <w:rFonts w:ascii="Calibri Light" w:hAnsi="Calibri Light" w:cs="Calibri Light"/>
          <w:b/>
          <w:bCs/>
          <w:color w:val="000000" w:themeColor="text1"/>
        </w:rPr>
      </w:pPr>
      <w:r>
        <w:rPr>
          <w:rFonts w:ascii="Calibri Light" w:hAnsi="Calibri Light" w:cs="Calibri Light"/>
          <w:color w:val="000000" w:themeColor="text1"/>
        </w:rPr>
        <w:t>T</w:t>
      </w:r>
      <w:r w:rsidR="00C864E8">
        <w:rPr>
          <w:rFonts w:ascii="Calibri Light" w:hAnsi="Calibri Light" w:cs="Calibri Light"/>
          <w:color w:val="000000" w:themeColor="text1"/>
        </w:rPr>
        <w:t>his research will be undertaken t</w:t>
      </w:r>
      <w:r w:rsidR="005C779C">
        <w:rPr>
          <w:rFonts w:ascii="Calibri Light" w:hAnsi="Calibri Light" w:cs="Calibri Light"/>
          <w:color w:val="000000" w:themeColor="text1"/>
        </w:rPr>
        <w:t xml:space="preserve">hrough the </w:t>
      </w:r>
      <w:r w:rsidR="007C05C2" w:rsidRPr="00F26005">
        <w:rPr>
          <w:rFonts w:ascii="Calibri Light" w:hAnsi="Calibri Light" w:cs="Calibri Light"/>
          <w:color w:val="000000" w:themeColor="text1"/>
        </w:rPr>
        <w:t xml:space="preserve"> lens </w:t>
      </w:r>
      <w:r w:rsidR="005C779C">
        <w:rPr>
          <w:rFonts w:ascii="Calibri Light" w:hAnsi="Calibri Light" w:cs="Calibri Light"/>
          <w:color w:val="000000" w:themeColor="text1"/>
        </w:rPr>
        <w:t>of</w:t>
      </w:r>
      <w:r w:rsidR="007C05C2" w:rsidRPr="00F26005">
        <w:rPr>
          <w:rFonts w:ascii="Calibri Light" w:hAnsi="Calibri Light" w:cs="Calibri Light"/>
          <w:color w:val="000000" w:themeColor="text1"/>
        </w:rPr>
        <w:t xml:space="preserve"> </w:t>
      </w:r>
      <w:r w:rsidR="003321EB" w:rsidRPr="00F26005">
        <w:rPr>
          <w:rFonts w:ascii="Calibri Light" w:hAnsi="Calibri Light" w:cs="Calibri Light"/>
          <w:color w:val="000000" w:themeColor="text1"/>
        </w:rPr>
        <w:t>‘Parental Engagement’</w:t>
      </w:r>
      <w:r w:rsidR="005C779C">
        <w:rPr>
          <w:rFonts w:ascii="Calibri Light" w:hAnsi="Calibri Light" w:cs="Calibri Light"/>
          <w:color w:val="000000" w:themeColor="text1"/>
        </w:rPr>
        <w:t xml:space="preserve">. </w:t>
      </w:r>
    </w:p>
    <w:p w14:paraId="6D68E980" w14:textId="522A67EF" w:rsidR="007C05C2" w:rsidRPr="00F26005" w:rsidRDefault="006F3D65" w:rsidP="00A47501">
      <w:pPr>
        <w:spacing w:line="480" w:lineRule="auto"/>
        <w:jc w:val="both"/>
        <w:rPr>
          <w:rFonts w:ascii="Calibri Light" w:hAnsi="Calibri Light" w:cs="Calibri Light"/>
          <w:color w:val="000000" w:themeColor="text1"/>
          <w:shd w:val="clear" w:color="auto" w:fill="FFFFFF"/>
        </w:rPr>
      </w:pPr>
      <w:r>
        <w:rPr>
          <w:rFonts w:ascii="Calibri Light" w:hAnsi="Calibri Light" w:cs="Calibri Light"/>
          <w:color w:val="000000" w:themeColor="text1"/>
          <w:shd w:val="clear" w:color="auto" w:fill="FFFFFF"/>
        </w:rPr>
        <w:t>“</w:t>
      </w:r>
      <w:r w:rsidR="007C05C2" w:rsidRPr="00F26005">
        <w:rPr>
          <w:rFonts w:ascii="Calibri Light" w:hAnsi="Calibri Light" w:cs="Calibri Light"/>
          <w:color w:val="000000" w:themeColor="text1"/>
          <w:shd w:val="clear" w:color="auto" w:fill="FFFFFF"/>
        </w:rPr>
        <w:t>Parental engagement most often </w:t>
      </w:r>
      <w:r w:rsidR="007C05C2" w:rsidRPr="00F26005">
        <w:rPr>
          <w:rStyle w:val="Emphasis"/>
          <w:rFonts w:ascii="Calibri Light" w:hAnsi="Calibri Light" w:cs="Calibri Light"/>
          <w:color w:val="000000" w:themeColor="text1"/>
          <w:shd w:val="clear" w:color="auto" w:fill="FFFFFF"/>
        </w:rPr>
        <w:t xml:space="preserve">refers to parents' active engagement in their child's learning at home, at school, and in the wider </w:t>
      </w:r>
      <w:r w:rsidR="00E27DC3" w:rsidRPr="00F26005">
        <w:rPr>
          <w:rStyle w:val="Emphasis"/>
          <w:rFonts w:ascii="Calibri Light" w:hAnsi="Calibri Light" w:cs="Calibri Light"/>
          <w:color w:val="000000" w:themeColor="text1"/>
          <w:shd w:val="clear" w:color="auto" w:fill="FFFFFF"/>
        </w:rPr>
        <w:t>community</w:t>
      </w:r>
      <w:r>
        <w:rPr>
          <w:rStyle w:val="Emphasis"/>
          <w:rFonts w:ascii="Calibri Light" w:hAnsi="Calibri Light" w:cs="Calibri Light"/>
          <w:color w:val="000000" w:themeColor="text1"/>
          <w:shd w:val="clear" w:color="auto" w:fill="FFFFFF"/>
        </w:rPr>
        <w:t>”</w:t>
      </w:r>
      <w:r w:rsidR="007C05C2" w:rsidRPr="00F26005">
        <w:rPr>
          <w:rFonts w:ascii="Calibri Light" w:hAnsi="Calibri Light" w:cs="Calibri Light"/>
          <w:color w:val="000000" w:themeColor="text1"/>
          <w:shd w:val="clear" w:color="auto" w:fill="FFFFFF"/>
        </w:rPr>
        <w:t xml:space="preserve">. (Education Scotland, 2022). </w:t>
      </w:r>
    </w:p>
    <w:p w14:paraId="6339D396" w14:textId="77777777" w:rsidR="00E47EE5" w:rsidRDefault="00E47EE5" w:rsidP="00A47501">
      <w:pPr>
        <w:jc w:val="both"/>
        <w:rPr>
          <w:rFonts w:ascii="Corbel" w:hAnsi="Corbel" w:cs="Arial"/>
          <w:b/>
          <w:bCs/>
        </w:rPr>
      </w:pPr>
    </w:p>
    <w:p w14:paraId="109640E0" w14:textId="5C0FD67E" w:rsidR="007C1A3D" w:rsidRPr="007C1A3D" w:rsidRDefault="007C1A3D" w:rsidP="00A47501">
      <w:pPr>
        <w:pStyle w:val="Heading1"/>
        <w:jc w:val="both"/>
      </w:pPr>
      <w:bookmarkStart w:id="1" w:name="_Toc147428942"/>
      <w:r w:rsidRPr="007C1A3D">
        <w:t>Background and Context</w:t>
      </w:r>
      <w:bookmarkEnd w:id="1"/>
      <w:r w:rsidR="004445CE">
        <w:t xml:space="preserve"> </w:t>
      </w:r>
    </w:p>
    <w:p w14:paraId="61597CF1" w14:textId="77777777" w:rsidR="0068611C" w:rsidRDefault="0068611C" w:rsidP="00A47501">
      <w:pPr>
        <w:jc w:val="both"/>
        <w:rPr>
          <w:rFonts w:ascii="Corbel" w:hAnsi="Corbel" w:cs="Arial"/>
        </w:rPr>
      </w:pPr>
    </w:p>
    <w:p w14:paraId="33F74326" w14:textId="0FCF34D2" w:rsidR="005C779C" w:rsidRDefault="0068611C" w:rsidP="00A47501">
      <w:pPr>
        <w:spacing w:line="360" w:lineRule="auto"/>
        <w:jc w:val="both"/>
        <w:rPr>
          <w:rFonts w:ascii="Calibri Light" w:hAnsi="Calibri Light" w:cs="Calibri Light"/>
        </w:rPr>
      </w:pPr>
      <w:r>
        <w:rPr>
          <w:rFonts w:ascii="Corbel" w:hAnsi="Corbel" w:cs="Arial"/>
        </w:rPr>
        <w:tab/>
      </w:r>
      <w:r w:rsidRPr="00F26005">
        <w:rPr>
          <w:rFonts w:ascii="Calibri Light" w:hAnsi="Calibri Light" w:cs="Calibri Light"/>
        </w:rPr>
        <w:t xml:space="preserve">The </w:t>
      </w:r>
      <w:r w:rsidR="005C779C" w:rsidRPr="005C779C">
        <w:rPr>
          <w:rFonts w:ascii="Calibri Light" w:hAnsi="Calibri Light" w:cs="Calibri Light"/>
          <w:color w:val="000000" w:themeColor="text1"/>
        </w:rPr>
        <w:t>aspiration</w:t>
      </w:r>
      <w:r w:rsidRPr="005C779C">
        <w:rPr>
          <w:rFonts w:ascii="Calibri Light" w:hAnsi="Calibri Light" w:cs="Calibri Light"/>
          <w:color w:val="000000" w:themeColor="text1"/>
        </w:rPr>
        <w:t xml:space="preserve"> </w:t>
      </w:r>
      <w:r w:rsidRPr="00F26005">
        <w:rPr>
          <w:rFonts w:ascii="Calibri Light" w:hAnsi="Calibri Light" w:cs="Calibri Light"/>
        </w:rPr>
        <w:t xml:space="preserve">for schools to become Community Focused </w:t>
      </w:r>
      <w:r w:rsidR="007B0AE6">
        <w:rPr>
          <w:rFonts w:ascii="Calibri Light" w:hAnsi="Calibri Light" w:cs="Calibri Light"/>
        </w:rPr>
        <w:t>S</w:t>
      </w:r>
      <w:r w:rsidRPr="00F26005">
        <w:rPr>
          <w:rFonts w:ascii="Calibri Light" w:hAnsi="Calibri Light" w:cs="Calibri Light"/>
        </w:rPr>
        <w:t xml:space="preserve">chools in Wales was first </w:t>
      </w:r>
      <w:r w:rsidR="003208F6" w:rsidRPr="00F26005">
        <w:rPr>
          <w:rFonts w:ascii="Calibri Light" w:hAnsi="Calibri Light" w:cs="Calibri Light"/>
        </w:rPr>
        <w:t>encouraged</w:t>
      </w:r>
      <w:r w:rsidRPr="00F26005">
        <w:rPr>
          <w:rFonts w:ascii="Calibri Light" w:hAnsi="Calibri Light" w:cs="Calibri Light"/>
        </w:rPr>
        <w:t xml:space="preserve"> by Welsh Government in 20</w:t>
      </w:r>
      <w:r w:rsidR="006973E8" w:rsidRPr="00F26005">
        <w:rPr>
          <w:rFonts w:ascii="Calibri Light" w:hAnsi="Calibri Light" w:cs="Calibri Light"/>
        </w:rPr>
        <w:t>08. However</w:t>
      </w:r>
      <w:r w:rsidR="003F104A">
        <w:rPr>
          <w:rFonts w:ascii="Calibri Light" w:hAnsi="Calibri Light" w:cs="Calibri Light"/>
        </w:rPr>
        <w:t>,</w:t>
      </w:r>
      <w:r w:rsidR="006973E8" w:rsidRPr="00F26005">
        <w:rPr>
          <w:rFonts w:ascii="Calibri Light" w:hAnsi="Calibri Light" w:cs="Calibri Light"/>
        </w:rPr>
        <w:t xml:space="preserve"> due to</w:t>
      </w:r>
      <w:r w:rsidR="003F104A">
        <w:rPr>
          <w:rFonts w:ascii="Calibri Light" w:hAnsi="Calibri Light" w:cs="Calibri Light"/>
        </w:rPr>
        <w:t xml:space="preserve"> a</w:t>
      </w:r>
      <w:r w:rsidR="006973E8" w:rsidRPr="00F26005">
        <w:rPr>
          <w:rFonts w:ascii="Calibri Light" w:hAnsi="Calibri Light" w:cs="Calibri Light"/>
        </w:rPr>
        <w:t xml:space="preserve"> lack of funding and budget cuts, the investment to support this infrastructure was soon inconsequential</w:t>
      </w:r>
      <w:r w:rsidR="003208F6">
        <w:rPr>
          <w:rFonts w:ascii="Calibri Light" w:hAnsi="Calibri Light" w:cs="Calibri Light"/>
        </w:rPr>
        <w:t>,</w:t>
      </w:r>
      <w:r w:rsidR="006973E8" w:rsidRPr="00F26005">
        <w:rPr>
          <w:rFonts w:ascii="Calibri Light" w:hAnsi="Calibri Light" w:cs="Calibri Light"/>
        </w:rPr>
        <w:t xml:space="preserve"> resulting in many organisations and schools resorting back </w:t>
      </w:r>
      <w:r w:rsidR="003208F6">
        <w:rPr>
          <w:rFonts w:ascii="Calibri Light" w:hAnsi="Calibri Light" w:cs="Calibri Light"/>
        </w:rPr>
        <w:t xml:space="preserve">to </w:t>
      </w:r>
      <w:r w:rsidR="006973E8" w:rsidRPr="00F26005">
        <w:rPr>
          <w:rFonts w:ascii="Calibri Light" w:hAnsi="Calibri Light" w:cs="Calibri Light"/>
        </w:rPr>
        <w:t>their norm</w:t>
      </w:r>
      <w:r w:rsidR="003F104A">
        <w:rPr>
          <w:rFonts w:ascii="Calibri Light" w:hAnsi="Calibri Light" w:cs="Calibri Light"/>
        </w:rPr>
        <w:t xml:space="preserve"> and </w:t>
      </w:r>
      <w:r w:rsidR="005C779C">
        <w:rPr>
          <w:rFonts w:ascii="Calibri Light" w:hAnsi="Calibri Light" w:cs="Calibri Light"/>
        </w:rPr>
        <w:t xml:space="preserve">becoming </w:t>
      </w:r>
      <w:r w:rsidR="003F104A">
        <w:rPr>
          <w:rFonts w:ascii="Calibri Light" w:hAnsi="Calibri Light" w:cs="Calibri Light"/>
        </w:rPr>
        <w:t xml:space="preserve">more </w:t>
      </w:r>
      <w:r w:rsidR="005C779C">
        <w:rPr>
          <w:rFonts w:ascii="Calibri Light" w:hAnsi="Calibri Light" w:cs="Calibri Light"/>
        </w:rPr>
        <w:t>inward facing</w:t>
      </w:r>
      <w:r w:rsidR="006973E8" w:rsidRPr="00F26005">
        <w:rPr>
          <w:rFonts w:ascii="Calibri Light" w:hAnsi="Calibri Light" w:cs="Calibri Light"/>
        </w:rPr>
        <w:t xml:space="preserve">. </w:t>
      </w:r>
    </w:p>
    <w:p w14:paraId="0691F777" w14:textId="77777777" w:rsidR="005C779C" w:rsidRDefault="005C779C" w:rsidP="00A47501">
      <w:pPr>
        <w:spacing w:line="360" w:lineRule="auto"/>
        <w:jc w:val="both"/>
        <w:rPr>
          <w:rFonts w:ascii="Calibri Light" w:hAnsi="Calibri Light" w:cs="Calibri Light"/>
        </w:rPr>
      </w:pPr>
    </w:p>
    <w:p w14:paraId="0B4A0860" w14:textId="5516A99C" w:rsidR="00F26005" w:rsidRPr="00F26005" w:rsidRDefault="003F104A" w:rsidP="00A47501">
      <w:pPr>
        <w:spacing w:line="360" w:lineRule="auto"/>
        <w:ind w:firstLine="720"/>
        <w:jc w:val="both"/>
        <w:rPr>
          <w:rFonts w:ascii="Calibri Light" w:hAnsi="Calibri Light" w:cs="Calibri Light"/>
        </w:rPr>
      </w:pPr>
      <w:r>
        <w:rPr>
          <w:rFonts w:ascii="Calibri Light" w:hAnsi="Calibri Light" w:cs="Calibri Light"/>
        </w:rPr>
        <w:t>In</w:t>
      </w:r>
      <w:r w:rsidR="006973E8" w:rsidRPr="00F26005">
        <w:rPr>
          <w:rFonts w:ascii="Calibri Light" w:hAnsi="Calibri Light" w:cs="Calibri Light"/>
        </w:rPr>
        <w:t xml:space="preserve"> November 2022, this once again became a </w:t>
      </w:r>
      <w:r>
        <w:rPr>
          <w:rFonts w:ascii="Calibri Light" w:hAnsi="Calibri Light" w:cs="Calibri Light"/>
        </w:rPr>
        <w:t>strategic priority</w:t>
      </w:r>
      <w:r w:rsidR="003208F6">
        <w:rPr>
          <w:rFonts w:ascii="Calibri Light" w:hAnsi="Calibri Light" w:cs="Calibri Light"/>
        </w:rPr>
        <w:t xml:space="preserve"> </w:t>
      </w:r>
      <w:r w:rsidR="006973E8" w:rsidRPr="00F26005">
        <w:rPr>
          <w:rFonts w:ascii="Calibri Light" w:hAnsi="Calibri Light" w:cs="Calibri Light"/>
        </w:rPr>
        <w:t>for Education in Wales</w:t>
      </w:r>
      <w:r w:rsidR="00F26005" w:rsidRPr="00F26005">
        <w:rPr>
          <w:rFonts w:ascii="Calibri Light" w:hAnsi="Calibri Light" w:cs="Calibri Light"/>
        </w:rPr>
        <w:t xml:space="preserve">, </w:t>
      </w:r>
      <w:r>
        <w:rPr>
          <w:rFonts w:ascii="Calibri Light" w:hAnsi="Calibri Light" w:cs="Calibri Light"/>
        </w:rPr>
        <w:t>resulting in</w:t>
      </w:r>
      <w:r w:rsidR="00F26005" w:rsidRPr="00F26005">
        <w:rPr>
          <w:rFonts w:ascii="Calibri Light" w:hAnsi="Calibri Light" w:cs="Calibri Light"/>
        </w:rPr>
        <w:t xml:space="preserve"> a </w:t>
      </w:r>
      <w:proofErr w:type="gramStart"/>
      <w:r w:rsidR="00F26005" w:rsidRPr="00F26005">
        <w:rPr>
          <w:rFonts w:ascii="Calibri Light" w:hAnsi="Calibri Light" w:cs="Calibri Light"/>
        </w:rPr>
        <w:t>twenty five</w:t>
      </w:r>
      <w:proofErr w:type="gramEnd"/>
      <w:r w:rsidR="00F26005" w:rsidRPr="00F26005">
        <w:rPr>
          <w:rFonts w:ascii="Calibri Light" w:hAnsi="Calibri Light" w:cs="Calibri Light"/>
        </w:rPr>
        <w:t xml:space="preserve"> million pound investment to tackle the impact of poverty on learner’s attainment</w:t>
      </w:r>
      <w:r w:rsidR="006973E8" w:rsidRPr="00F26005">
        <w:rPr>
          <w:rFonts w:ascii="Calibri Light" w:hAnsi="Calibri Light" w:cs="Calibri Light"/>
        </w:rPr>
        <w:t xml:space="preserve"> (Welsh Government, 2022a). </w:t>
      </w:r>
      <w:r>
        <w:rPr>
          <w:rFonts w:ascii="Calibri Light" w:hAnsi="Calibri Light" w:cs="Calibri Light"/>
        </w:rPr>
        <w:t>This</w:t>
      </w:r>
      <w:r w:rsidR="00F26005" w:rsidRPr="00F26005">
        <w:rPr>
          <w:rFonts w:ascii="Calibri Light" w:hAnsi="Calibri Light" w:cs="Calibri Light"/>
        </w:rPr>
        <w:t xml:space="preserve"> funding focuses o</w:t>
      </w:r>
      <w:r w:rsidR="005C779C">
        <w:rPr>
          <w:rFonts w:ascii="Calibri Light" w:hAnsi="Calibri Light" w:cs="Calibri Light"/>
        </w:rPr>
        <w:t xml:space="preserve">n developing all schools in Wales into Community Focused Schools </w:t>
      </w:r>
      <w:r>
        <w:rPr>
          <w:rFonts w:ascii="Calibri Light" w:hAnsi="Calibri Light" w:cs="Calibri Light"/>
        </w:rPr>
        <w:t>with</w:t>
      </w:r>
      <w:r w:rsidR="005C779C">
        <w:rPr>
          <w:rFonts w:ascii="Calibri Light" w:hAnsi="Calibri Light" w:cs="Calibri Light"/>
        </w:rPr>
        <w:t xml:space="preserve"> </w:t>
      </w:r>
      <w:r w:rsidR="00F26005" w:rsidRPr="00F26005">
        <w:rPr>
          <w:rFonts w:ascii="Calibri Light" w:hAnsi="Calibri Light" w:cs="Calibri Light"/>
        </w:rPr>
        <w:t xml:space="preserve">three core aims: </w:t>
      </w:r>
    </w:p>
    <w:p w14:paraId="68C5D33B" w14:textId="77777777" w:rsidR="00F26005" w:rsidRPr="00F26005" w:rsidRDefault="00F26005" w:rsidP="00A47501">
      <w:pPr>
        <w:spacing w:line="360" w:lineRule="auto"/>
        <w:jc w:val="both"/>
        <w:rPr>
          <w:rFonts w:ascii="Calibri Light" w:hAnsi="Calibri Light" w:cs="Calibri Light"/>
        </w:rPr>
      </w:pPr>
    </w:p>
    <w:p w14:paraId="7FB3D3B2" w14:textId="4CC267E9" w:rsidR="00F26005" w:rsidRPr="00F26005" w:rsidRDefault="00F26005" w:rsidP="00A47501">
      <w:pPr>
        <w:pStyle w:val="ListParagraph"/>
        <w:numPr>
          <w:ilvl w:val="0"/>
          <w:numId w:val="9"/>
        </w:numPr>
        <w:spacing w:line="480" w:lineRule="auto"/>
        <w:jc w:val="both"/>
        <w:rPr>
          <w:rFonts w:ascii="Calibri Light" w:hAnsi="Calibri Light" w:cs="Calibri Light"/>
        </w:rPr>
      </w:pPr>
      <w:r w:rsidRPr="00F26005">
        <w:rPr>
          <w:rFonts w:ascii="Calibri Light" w:hAnsi="Calibri Light" w:cs="Calibri Light"/>
        </w:rPr>
        <w:t>Building a strong partnership with families</w:t>
      </w:r>
    </w:p>
    <w:p w14:paraId="30CD47E1" w14:textId="77777777" w:rsidR="00F26005" w:rsidRPr="00F26005" w:rsidRDefault="00F26005" w:rsidP="00A47501">
      <w:pPr>
        <w:pStyle w:val="ListParagraph"/>
        <w:numPr>
          <w:ilvl w:val="0"/>
          <w:numId w:val="9"/>
        </w:numPr>
        <w:spacing w:line="480" w:lineRule="auto"/>
        <w:jc w:val="both"/>
        <w:rPr>
          <w:rFonts w:ascii="Calibri Light" w:hAnsi="Calibri Light" w:cs="Calibri Light"/>
        </w:rPr>
      </w:pPr>
      <w:r w:rsidRPr="00F26005">
        <w:rPr>
          <w:rFonts w:ascii="Calibri Light" w:hAnsi="Calibri Light" w:cs="Calibri Light"/>
        </w:rPr>
        <w:t xml:space="preserve">Responding to the needs of their community </w:t>
      </w:r>
    </w:p>
    <w:p w14:paraId="55828799" w14:textId="77777777" w:rsidR="006F3D65" w:rsidRDefault="00F26005" w:rsidP="00A47501">
      <w:pPr>
        <w:pStyle w:val="ListParagraph"/>
        <w:numPr>
          <w:ilvl w:val="0"/>
          <w:numId w:val="9"/>
        </w:numPr>
        <w:spacing w:line="480" w:lineRule="auto"/>
        <w:jc w:val="both"/>
        <w:rPr>
          <w:rFonts w:ascii="Calibri Light" w:hAnsi="Calibri Light" w:cs="Calibri Light"/>
        </w:rPr>
      </w:pPr>
      <w:r w:rsidRPr="00F26005">
        <w:rPr>
          <w:rFonts w:ascii="Calibri Light" w:hAnsi="Calibri Light" w:cs="Calibri Light"/>
        </w:rPr>
        <w:t>Collaborating effectively with other services</w:t>
      </w:r>
    </w:p>
    <w:p w14:paraId="66810BF0" w14:textId="37DA873A" w:rsidR="00F26005" w:rsidRPr="006F3D65" w:rsidRDefault="006F3D65" w:rsidP="00A47501">
      <w:pPr>
        <w:spacing w:line="480" w:lineRule="auto"/>
        <w:ind w:left="5040" w:firstLine="720"/>
        <w:jc w:val="both"/>
        <w:rPr>
          <w:rFonts w:ascii="Calibri Light" w:hAnsi="Calibri Light" w:cs="Calibri Light"/>
        </w:rPr>
      </w:pPr>
      <w:r w:rsidRPr="006F3D65">
        <w:rPr>
          <w:rFonts w:ascii="Calibri Light" w:hAnsi="Calibri Light" w:cs="Calibri Light"/>
        </w:rPr>
        <w:t xml:space="preserve"> </w:t>
      </w:r>
      <w:r w:rsidR="00F26005" w:rsidRPr="006F3D65">
        <w:rPr>
          <w:rFonts w:ascii="Calibri Light" w:hAnsi="Calibri Light" w:cs="Calibri Light"/>
        </w:rPr>
        <w:t>(Welsh Government, 2022a).</w:t>
      </w:r>
    </w:p>
    <w:p w14:paraId="09C4F59B" w14:textId="391D1AF9" w:rsidR="006973E8" w:rsidRDefault="005C779C" w:rsidP="00A47501">
      <w:pPr>
        <w:spacing w:line="360" w:lineRule="auto"/>
        <w:jc w:val="both"/>
        <w:rPr>
          <w:rFonts w:ascii="Calibri Light" w:hAnsi="Calibri Light" w:cs="Calibri Light"/>
        </w:rPr>
      </w:pPr>
      <w:r>
        <w:rPr>
          <w:rFonts w:ascii="Calibri Light" w:hAnsi="Calibri Light" w:cs="Calibri Light"/>
        </w:rPr>
        <w:t>Collectively supporting our children</w:t>
      </w:r>
      <w:r w:rsidR="003208F6">
        <w:rPr>
          <w:rFonts w:ascii="Calibri Light" w:hAnsi="Calibri Light" w:cs="Calibri Light"/>
        </w:rPr>
        <w:t xml:space="preserve"> in Wales</w:t>
      </w:r>
      <w:r>
        <w:rPr>
          <w:rFonts w:ascii="Calibri Light" w:hAnsi="Calibri Light" w:cs="Calibri Light"/>
        </w:rPr>
        <w:t xml:space="preserve"> to fulfil their dreams and aspirations</w:t>
      </w:r>
      <w:r w:rsidR="003F104A">
        <w:rPr>
          <w:rFonts w:ascii="Calibri Light" w:hAnsi="Calibri Light" w:cs="Calibri Light"/>
        </w:rPr>
        <w:t xml:space="preserve"> (Welsh Government, 2022a)</w:t>
      </w:r>
      <w:r>
        <w:rPr>
          <w:rFonts w:ascii="Calibri Light" w:hAnsi="Calibri Light" w:cs="Calibri Light"/>
        </w:rPr>
        <w:t xml:space="preserve">. </w:t>
      </w:r>
      <w:r w:rsidR="006973E8" w:rsidRPr="00F26005">
        <w:rPr>
          <w:rFonts w:ascii="Calibri Light" w:hAnsi="Calibri Light" w:cs="Calibri Light"/>
        </w:rPr>
        <w:t xml:space="preserve">Within Welsh Government’s </w:t>
      </w:r>
      <w:r>
        <w:rPr>
          <w:rFonts w:ascii="Calibri Light" w:hAnsi="Calibri Light" w:cs="Calibri Light"/>
        </w:rPr>
        <w:t>policy</w:t>
      </w:r>
      <w:r w:rsidR="006973E8" w:rsidRPr="00F26005">
        <w:rPr>
          <w:rFonts w:ascii="Calibri Light" w:hAnsi="Calibri Light" w:cs="Calibri Light"/>
        </w:rPr>
        <w:t xml:space="preserve"> and </w:t>
      </w:r>
      <w:r>
        <w:rPr>
          <w:rFonts w:ascii="Calibri Light" w:hAnsi="Calibri Light" w:cs="Calibri Light"/>
        </w:rPr>
        <w:t>strategy</w:t>
      </w:r>
      <w:r w:rsidR="006973E8" w:rsidRPr="00F26005">
        <w:rPr>
          <w:rFonts w:ascii="Calibri Light" w:hAnsi="Calibri Light" w:cs="Calibri Light"/>
        </w:rPr>
        <w:t xml:space="preserve"> they highlight the extensive benefits of schools working with their </w:t>
      </w:r>
      <w:proofErr w:type="gramStart"/>
      <w:r w:rsidR="006973E8" w:rsidRPr="00F26005">
        <w:rPr>
          <w:rFonts w:ascii="Calibri Light" w:hAnsi="Calibri Light" w:cs="Calibri Light"/>
        </w:rPr>
        <w:t>communities,  in</w:t>
      </w:r>
      <w:proofErr w:type="gramEnd"/>
      <w:r w:rsidR="006973E8" w:rsidRPr="00F26005">
        <w:rPr>
          <w:rFonts w:ascii="Calibri Light" w:hAnsi="Calibri Light" w:cs="Calibri Light"/>
        </w:rPr>
        <w:t xml:space="preserve"> particular the correlation between being a </w:t>
      </w:r>
      <w:r w:rsidR="006973E8" w:rsidRPr="00F26005">
        <w:rPr>
          <w:rFonts w:ascii="Calibri Light" w:hAnsi="Calibri Light" w:cs="Calibri Light"/>
        </w:rPr>
        <w:lastRenderedPageBreak/>
        <w:t xml:space="preserve">community focused </w:t>
      </w:r>
      <w:r w:rsidR="006973E8" w:rsidRPr="0093602D">
        <w:rPr>
          <w:rFonts w:ascii="Calibri Light" w:hAnsi="Calibri Light" w:cs="Calibri Light"/>
        </w:rPr>
        <w:t>school</w:t>
      </w:r>
      <w:r w:rsidR="006973E8" w:rsidRPr="00F26005">
        <w:rPr>
          <w:rFonts w:ascii="Calibri Light" w:hAnsi="Calibri Light" w:cs="Calibri Light"/>
        </w:rPr>
        <w:t xml:space="preserve"> and the development of high standards and aspirations for all (Estyn, 2020). This </w:t>
      </w:r>
      <w:r w:rsidR="0093602D">
        <w:rPr>
          <w:rFonts w:ascii="Calibri Light" w:hAnsi="Calibri Light" w:cs="Calibri Light"/>
        </w:rPr>
        <w:t xml:space="preserve">further supports research by </w:t>
      </w:r>
      <w:proofErr w:type="spellStart"/>
      <w:r w:rsidR="006973E8" w:rsidRPr="00F26005">
        <w:rPr>
          <w:rFonts w:ascii="Calibri Light" w:hAnsi="Calibri Light" w:cs="Calibri Light"/>
        </w:rPr>
        <w:t>ContinYou</w:t>
      </w:r>
      <w:proofErr w:type="spellEnd"/>
      <w:r w:rsidR="0093602D">
        <w:rPr>
          <w:rFonts w:ascii="Calibri Light" w:hAnsi="Calibri Light" w:cs="Calibri Light"/>
        </w:rPr>
        <w:t xml:space="preserve"> in 2010 who</w:t>
      </w:r>
      <w:r w:rsidR="006973E8" w:rsidRPr="00F26005">
        <w:rPr>
          <w:rFonts w:ascii="Calibri Light" w:hAnsi="Calibri Light" w:cs="Calibri Light"/>
        </w:rPr>
        <w:t xml:space="preserve"> </w:t>
      </w:r>
      <w:r w:rsidR="0068611C" w:rsidRPr="00F26005">
        <w:rPr>
          <w:rFonts w:ascii="Calibri Light" w:hAnsi="Calibri Light" w:cs="Calibri Light"/>
        </w:rPr>
        <w:t xml:space="preserve">stated that Community Focused Schools can help learners to be </w:t>
      </w:r>
      <w:r w:rsidR="006F3D65">
        <w:rPr>
          <w:rFonts w:ascii="Calibri Light" w:hAnsi="Calibri Light" w:cs="Calibri Light"/>
        </w:rPr>
        <w:t>“</w:t>
      </w:r>
      <w:r w:rsidR="0068611C" w:rsidRPr="00F26005">
        <w:rPr>
          <w:rFonts w:ascii="Calibri Light" w:hAnsi="Calibri Light" w:cs="Calibri Light"/>
        </w:rPr>
        <w:t>in a better position to fulfil their potential</w:t>
      </w:r>
      <w:r w:rsidR="006F3D65">
        <w:rPr>
          <w:rFonts w:ascii="Calibri Light" w:hAnsi="Calibri Light" w:cs="Calibri Light"/>
        </w:rPr>
        <w:t xml:space="preserve">” </w:t>
      </w:r>
      <w:r w:rsidR="0068611C" w:rsidRPr="00F26005">
        <w:rPr>
          <w:rFonts w:ascii="Calibri Light" w:hAnsi="Calibri Light" w:cs="Calibri Light"/>
        </w:rPr>
        <w:t>(</w:t>
      </w:r>
      <w:proofErr w:type="spellStart"/>
      <w:r w:rsidR="0068611C" w:rsidRPr="00F26005">
        <w:rPr>
          <w:rFonts w:ascii="Calibri Light" w:hAnsi="Calibri Light" w:cs="Calibri Light"/>
        </w:rPr>
        <w:t>ContinYou</w:t>
      </w:r>
      <w:proofErr w:type="spellEnd"/>
      <w:r w:rsidR="0068611C" w:rsidRPr="00F26005">
        <w:rPr>
          <w:rFonts w:ascii="Calibri Light" w:hAnsi="Calibri Light" w:cs="Calibri Light"/>
        </w:rPr>
        <w:t xml:space="preserve">, 2010). </w:t>
      </w:r>
      <w:r>
        <w:rPr>
          <w:rFonts w:ascii="Calibri Light" w:hAnsi="Calibri Light" w:cs="Calibri Light"/>
        </w:rPr>
        <w:t>However</w:t>
      </w:r>
      <w:r w:rsidR="003F104A">
        <w:rPr>
          <w:rFonts w:ascii="Calibri Light" w:hAnsi="Calibri Light" w:cs="Calibri Light"/>
        </w:rPr>
        <w:t>, this needs to be a balanced approach and</w:t>
      </w:r>
      <w:r>
        <w:rPr>
          <w:rFonts w:ascii="Calibri Light" w:hAnsi="Calibri Light" w:cs="Calibri Light"/>
        </w:rPr>
        <w:t xml:space="preserve"> within the new Community Focused School guidance there is a strong emphasis on</w:t>
      </w:r>
      <w:r w:rsidR="0093602D">
        <w:rPr>
          <w:rFonts w:ascii="Calibri Light" w:hAnsi="Calibri Light" w:cs="Calibri Light"/>
        </w:rPr>
        <w:t xml:space="preserve"> firstly</w:t>
      </w:r>
      <w:r>
        <w:rPr>
          <w:rFonts w:ascii="Calibri Light" w:hAnsi="Calibri Light" w:cs="Calibri Light"/>
        </w:rPr>
        <w:t xml:space="preserve"> supporting children’s health and wellbeing </w:t>
      </w:r>
      <w:proofErr w:type="gramStart"/>
      <w:r w:rsidR="0093602D">
        <w:rPr>
          <w:rFonts w:ascii="Calibri Light" w:hAnsi="Calibri Light" w:cs="Calibri Light"/>
        </w:rPr>
        <w:t>in order for</w:t>
      </w:r>
      <w:proofErr w:type="gramEnd"/>
      <w:r w:rsidR="0093602D">
        <w:rPr>
          <w:rFonts w:ascii="Calibri Light" w:hAnsi="Calibri Light" w:cs="Calibri Light"/>
        </w:rPr>
        <w:t xml:space="preserve"> them to flourish </w:t>
      </w:r>
      <w:r>
        <w:rPr>
          <w:rFonts w:ascii="Calibri Light" w:hAnsi="Calibri Light" w:cs="Calibri Light"/>
        </w:rPr>
        <w:t xml:space="preserve">(Welsh Government, 2022a). </w:t>
      </w:r>
    </w:p>
    <w:p w14:paraId="4BC56641" w14:textId="77777777" w:rsidR="005C779C" w:rsidRDefault="005C779C" w:rsidP="00A47501">
      <w:pPr>
        <w:spacing w:line="360" w:lineRule="auto"/>
        <w:jc w:val="both"/>
        <w:rPr>
          <w:rFonts w:ascii="Calibri Light" w:hAnsi="Calibri Light" w:cs="Calibri Light"/>
        </w:rPr>
      </w:pPr>
    </w:p>
    <w:p w14:paraId="1FCBF30A" w14:textId="44E54654" w:rsidR="005C779C" w:rsidRPr="00F26005" w:rsidRDefault="005C779C" w:rsidP="00A47501">
      <w:pPr>
        <w:spacing w:line="360" w:lineRule="auto"/>
        <w:jc w:val="both"/>
        <w:rPr>
          <w:rFonts w:ascii="Calibri Light" w:hAnsi="Calibri Light" w:cs="Calibri Light"/>
        </w:rPr>
      </w:pPr>
      <w:r>
        <w:rPr>
          <w:rFonts w:ascii="Calibri Light" w:hAnsi="Calibri Light" w:cs="Calibri Light"/>
        </w:rPr>
        <w:tab/>
        <w:t xml:space="preserve">It is evident that there is a </w:t>
      </w:r>
      <w:r w:rsidR="007B0AE6">
        <w:rPr>
          <w:rFonts w:ascii="Calibri Light" w:hAnsi="Calibri Light" w:cs="Calibri Light"/>
        </w:rPr>
        <w:t>wide diversity</w:t>
      </w:r>
      <w:r w:rsidR="003F104A">
        <w:rPr>
          <w:rFonts w:ascii="Calibri Light" w:hAnsi="Calibri Light" w:cs="Calibri Light"/>
        </w:rPr>
        <w:t xml:space="preserve"> of strategy and practice</w:t>
      </w:r>
      <w:r>
        <w:rPr>
          <w:rFonts w:ascii="Calibri Light" w:hAnsi="Calibri Light" w:cs="Calibri Light"/>
        </w:rPr>
        <w:t xml:space="preserve"> between schools</w:t>
      </w:r>
      <w:r w:rsidR="003F104A">
        <w:rPr>
          <w:rFonts w:ascii="Calibri Light" w:hAnsi="Calibri Light" w:cs="Calibri Light"/>
        </w:rPr>
        <w:t xml:space="preserve">. </w:t>
      </w:r>
      <w:r>
        <w:rPr>
          <w:rFonts w:ascii="Calibri Light" w:hAnsi="Calibri Light" w:cs="Calibri Light"/>
        </w:rPr>
        <w:t>Some schools and practitioners continued to work with a</w:t>
      </w:r>
      <w:r w:rsidR="003F104A">
        <w:rPr>
          <w:rFonts w:ascii="Calibri Light" w:hAnsi="Calibri Light" w:cs="Calibri Light"/>
        </w:rPr>
        <w:t>n</w:t>
      </w:r>
      <w:r>
        <w:rPr>
          <w:rFonts w:ascii="Calibri Light" w:hAnsi="Calibri Light" w:cs="Calibri Light"/>
        </w:rPr>
        <w:t xml:space="preserve"> outward facing lens and working in partnership with communities and families </w:t>
      </w:r>
      <w:r w:rsidR="003F104A">
        <w:rPr>
          <w:rFonts w:ascii="Calibri Light" w:hAnsi="Calibri Light" w:cs="Calibri Light"/>
        </w:rPr>
        <w:t>whilst</w:t>
      </w:r>
      <w:r>
        <w:rPr>
          <w:rFonts w:ascii="Calibri Light" w:hAnsi="Calibri Light" w:cs="Calibri Light"/>
        </w:rPr>
        <w:t xml:space="preserve"> some resorted to focusing purely on the teaching and learning in a classroom environment. </w:t>
      </w:r>
      <w:proofErr w:type="gramStart"/>
      <w:r>
        <w:rPr>
          <w:rFonts w:ascii="Calibri Light" w:hAnsi="Calibri Light" w:cs="Calibri Light"/>
        </w:rPr>
        <w:t>Therefore</w:t>
      </w:r>
      <w:proofErr w:type="gramEnd"/>
      <w:r>
        <w:rPr>
          <w:rFonts w:ascii="Calibri Light" w:hAnsi="Calibri Light" w:cs="Calibri Light"/>
        </w:rPr>
        <w:t xml:space="preserve"> the guidance published by Welsh Government equips schools with the knowledge and tools to embed this approach, supporting the sustainability and longevity wher</w:t>
      </w:r>
      <w:r w:rsidR="003F104A">
        <w:rPr>
          <w:rFonts w:ascii="Calibri Light" w:hAnsi="Calibri Light" w:cs="Calibri Light"/>
        </w:rPr>
        <w:t>e</w:t>
      </w:r>
      <w:r>
        <w:rPr>
          <w:rFonts w:ascii="Calibri Light" w:hAnsi="Calibri Light" w:cs="Calibri Light"/>
        </w:rPr>
        <w:t xml:space="preserve"> community becomes a culture within school settings</w:t>
      </w:r>
      <w:r w:rsidR="0093602D">
        <w:rPr>
          <w:rFonts w:ascii="Calibri Light" w:hAnsi="Calibri Light" w:cs="Calibri Light"/>
        </w:rPr>
        <w:t xml:space="preserve"> </w:t>
      </w:r>
      <w:r>
        <w:rPr>
          <w:rFonts w:ascii="Calibri Light" w:hAnsi="Calibri Light" w:cs="Calibri Light"/>
        </w:rPr>
        <w:t xml:space="preserve">(Welsh Government, 2022a). </w:t>
      </w:r>
    </w:p>
    <w:p w14:paraId="5B27C9E6" w14:textId="77777777" w:rsidR="0068611C" w:rsidRPr="00F26005" w:rsidRDefault="0068611C" w:rsidP="00A47501">
      <w:pPr>
        <w:spacing w:line="360" w:lineRule="auto"/>
        <w:jc w:val="both"/>
        <w:rPr>
          <w:rFonts w:ascii="Calibri Light" w:hAnsi="Calibri Light" w:cs="Calibri Light"/>
        </w:rPr>
      </w:pPr>
    </w:p>
    <w:p w14:paraId="52969351" w14:textId="1C3949D7" w:rsidR="0068611C" w:rsidRPr="00F26005" w:rsidRDefault="0068611C" w:rsidP="00A47501">
      <w:pPr>
        <w:spacing w:line="360" w:lineRule="auto"/>
        <w:ind w:firstLine="720"/>
        <w:jc w:val="both"/>
        <w:rPr>
          <w:rFonts w:ascii="Calibri Light" w:hAnsi="Calibri Light" w:cs="Calibri Light"/>
        </w:rPr>
      </w:pPr>
      <w:r w:rsidRPr="00F26005">
        <w:rPr>
          <w:rFonts w:ascii="Calibri Light" w:hAnsi="Calibri Light" w:cs="Calibri Light"/>
        </w:rPr>
        <w:t xml:space="preserve">This research study will focus on developing an understanding of the impact of being a community school on </w:t>
      </w:r>
      <w:proofErr w:type="gramStart"/>
      <w:r w:rsidRPr="00F26005">
        <w:rPr>
          <w:rFonts w:ascii="Calibri Light" w:hAnsi="Calibri Light" w:cs="Calibri Light"/>
        </w:rPr>
        <w:t>learners</w:t>
      </w:r>
      <w:proofErr w:type="gramEnd"/>
      <w:r w:rsidRPr="00F26005">
        <w:rPr>
          <w:rFonts w:ascii="Calibri Light" w:hAnsi="Calibri Light" w:cs="Calibri Light"/>
        </w:rPr>
        <w:t xml:space="preserve"> wellbeing, with a particular focus on the impact of building strong partnerships with families (Welsh Government, 2022a). It will expand </w:t>
      </w:r>
      <w:r w:rsidR="0093602D">
        <w:rPr>
          <w:rFonts w:ascii="Calibri Light" w:hAnsi="Calibri Light" w:cs="Calibri Light"/>
        </w:rPr>
        <w:t xml:space="preserve">on </w:t>
      </w:r>
      <w:r w:rsidRPr="00F26005">
        <w:rPr>
          <w:rFonts w:ascii="Calibri Light" w:hAnsi="Calibri Light" w:cs="Calibri Light"/>
        </w:rPr>
        <w:t xml:space="preserve">previous research that has been conducted in other countries including the United States of America and Scotland. In addition, it will provide new research for Welsh Government following </w:t>
      </w:r>
      <w:r w:rsidR="008A0833" w:rsidRPr="00F26005">
        <w:rPr>
          <w:rFonts w:ascii="Calibri Light" w:hAnsi="Calibri Light" w:cs="Calibri Light"/>
        </w:rPr>
        <w:t>the</w:t>
      </w:r>
      <w:r w:rsidRPr="00F26005">
        <w:rPr>
          <w:rFonts w:ascii="Calibri Light" w:hAnsi="Calibri Light" w:cs="Calibri Light"/>
        </w:rPr>
        <w:t xml:space="preserve"> launch of the Community Focused School guidance publication </w:t>
      </w:r>
      <w:r w:rsidR="008A0833" w:rsidRPr="00F26005">
        <w:rPr>
          <w:rFonts w:ascii="Calibri Light" w:hAnsi="Calibri Light" w:cs="Calibri Light"/>
        </w:rPr>
        <w:t>in 2022.</w:t>
      </w:r>
      <w:r w:rsidRPr="00F26005">
        <w:rPr>
          <w:rFonts w:ascii="Calibri Light" w:hAnsi="Calibri Light" w:cs="Calibri Light"/>
        </w:rPr>
        <w:t xml:space="preserve"> The </w:t>
      </w:r>
      <w:r w:rsidR="007B0AE6">
        <w:rPr>
          <w:rFonts w:ascii="Calibri Light" w:hAnsi="Calibri Light" w:cs="Calibri Light"/>
        </w:rPr>
        <w:t>study</w:t>
      </w:r>
      <w:r w:rsidRPr="00F26005">
        <w:rPr>
          <w:rFonts w:ascii="Calibri Light" w:hAnsi="Calibri Light" w:cs="Calibri Light"/>
        </w:rPr>
        <w:t xml:space="preserve"> will </w:t>
      </w:r>
      <w:r w:rsidR="006E3D1C">
        <w:rPr>
          <w:rFonts w:ascii="Calibri Light" w:hAnsi="Calibri Light" w:cs="Calibri Light"/>
        </w:rPr>
        <w:t>review</w:t>
      </w:r>
      <w:r w:rsidRPr="00F26005">
        <w:rPr>
          <w:rFonts w:ascii="Calibri Light" w:hAnsi="Calibri Light" w:cs="Calibri Light"/>
        </w:rPr>
        <w:t xml:space="preserve"> research that has previously been completed but through the lens of new developments</w:t>
      </w:r>
      <w:r w:rsidR="006973E8" w:rsidRPr="00F26005">
        <w:rPr>
          <w:rFonts w:ascii="Calibri Light" w:hAnsi="Calibri Light" w:cs="Calibri Light"/>
        </w:rPr>
        <w:t xml:space="preserve"> in </w:t>
      </w:r>
      <w:r w:rsidR="007B0AE6">
        <w:rPr>
          <w:rFonts w:ascii="Calibri Light" w:hAnsi="Calibri Light" w:cs="Calibri Light"/>
        </w:rPr>
        <w:t>the twenty first century.</w:t>
      </w:r>
      <w:r w:rsidR="0093602D">
        <w:rPr>
          <w:rFonts w:ascii="Calibri Light" w:hAnsi="Calibri Light" w:cs="Calibri Light"/>
        </w:rPr>
        <w:t xml:space="preserve"> </w:t>
      </w:r>
      <w:r w:rsidRPr="00F26005">
        <w:rPr>
          <w:rFonts w:ascii="Calibri Light" w:hAnsi="Calibri Light" w:cs="Calibri Light"/>
        </w:rPr>
        <w:t xml:space="preserve"> </w:t>
      </w:r>
    </w:p>
    <w:p w14:paraId="22C0CC12" w14:textId="77777777" w:rsidR="0068611C" w:rsidRPr="00F26005" w:rsidRDefault="0068611C" w:rsidP="00A47501">
      <w:pPr>
        <w:spacing w:line="360" w:lineRule="auto"/>
        <w:jc w:val="both"/>
        <w:rPr>
          <w:rFonts w:ascii="Calibri Light" w:hAnsi="Calibri Light" w:cs="Calibri Light"/>
        </w:rPr>
      </w:pPr>
    </w:p>
    <w:p w14:paraId="72DD6AB3" w14:textId="67DDACF0" w:rsidR="0068611C" w:rsidRDefault="0068611C" w:rsidP="00A47501">
      <w:pPr>
        <w:spacing w:line="360" w:lineRule="auto"/>
        <w:jc w:val="both"/>
        <w:rPr>
          <w:rFonts w:ascii="Calibri Light" w:hAnsi="Calibri Light" w:cs="Calibri Light"/>
        </w:rPr>
      </w:pPr>
      <w:r w:rsidRPr="00F26005">
        <w:rPr>
          <w:rFonts w:ascii="Calibri Light" w:hAnsi="Calibri Light" w:cs="Calibri Light"/>
        </w:rPr>
        <w:tab/>
        <w:t xml:space="preserve">The research will be carried out in primary school settings in the Vale of Glamorgan, where </w:t>
      </w:r>
      <w:r w:rsidR="0093602D">
        <w:rPr>
          <w:rFonts w:ascii="Calibri Light" w:hAnsi="Calibri Light" w:cs="Calibri Light"/>
        </w:rPr>
        <w:t>the researcher</w:t>
      </w:r>
      <w:r w:rsidRPr="00F26005">
        <w:rPr>
          <w:rFonts w:ascii="Calibri Light" w:hAnsi="Calibri Light" w:cs="Calibri Light"/>
        </w:rPr>
        <w:t xml:space="preserve"> </w:t>
      </w:r>
      <w:r w:rsidR="0093602D">
        <w:rPr>
          <w:rFonts w:ascii="Calibri Light" w:hAnsi="Calibri Light" w:cs="Calibri Light"/>
        </w:rPr>
        <w:t>has</w:t>
      </w:r>
      <w:r w:rsidRPr="00F26005">
        <w:rPr>
          <w:rFonts w:ascii="Calibri Light" w:hAnsi="Calibri Light" w:cs="Calibri Light"/>
        </w:rPr>
        <w:t xml:space="preserve"> taught for the last eight years. Currently </w:t>
      </w:r>
      <w:r w:rsidR="0093602D">
        <w:rPr>
          <w:rFonts w:ascii="Calibri Light" w:hAnsi="Calibri Light" w:cs="Calibri Light"/>
        </w:rPr>
        <w:t>the researcher is</w:t>
      </w:r>
      <w:r w:rsidRPr="00F26005">
        <w:rPr>
          <w:rFonts w:ascii="Calibri Light" w:hAnsi="Calibri Light" w:cs="Calibri Light"/>
        </w:rPr>
        <w:t xml:space="preserve"> seconded from </w:t>
      </w:r>
      <w:r w:rsidR="0093602D">
        <w:rPr>
          <w:rFonts w:ascii="Calibri Light" w:hAnsi="Calibri Light" w:cs="Calibri Light"/>
        </w:rPr>
        <w:t>her</w:t>
      </w:r>
      <w:r w:rsidRPr="00F26005">
        <w:rPr>
          <w:rFonts w:ascii="Calibri Light" w:hAnsi="Calibri Light" w:cs="Calibri Light"/>
        </w:rPr>
        <w:t xml:space="preserve"> teaching role and working as a Community Focused School </w:t>
      </w:r>
      <w:r w:rsidR="007B0AE6">
        <w:rPr>
          <w:rFonts w:ascii="Calibri Light" w:hAnsi="Calibri Light" w:cs="Calibri Light"/>
        </w:rPr>
        <w:t>M</w:t>
      </w:r>
      <w:r w:rsidRPr="00F26005">
        <w:rPr>
          <w:rFonts w:ascii="Calibri Light" w:hAnsi="Calibri Light" w:cs="Calibri Light"/>
        </w:rPr>
        <w:t xml:space="preserve">anager across a cluster of </w:t>
      </w:r>
      <w:r w:rsidR="003F104A">
        <w:rPr>
          <w:rFonts w:ascii="Calibri Light" w:hAnsi="Calibri Light" w:cs="Calibri Light"/>
        </w:rPr>
        <w:t xml:space="preserve">primary and secondary </w:t>
      </w:r>
      <w:r w:rsidRPr="00F26005">
        <w:rPr>
          <w:rFonts w:ascii="Calibri Light" w:hAnsi="Calibri Light" w:cs="Calibri Light"/>
        </w:rPr>
        <w:t xml:space="preserve">schools. </w:t>
      </w:r>
      <w:proofErr w:type="gramStart"/>
      <w:r w:rsidRPr="00F26005">
        <w:rPr>
          <w:rFonts w:ascii="Calibri Light" w:hAnsi="Calibri Light" w:cs="Calibri Light"/>
        </w:rPr>
        <w:t>Therefore</w:t>
      </w:r>
      <w:proofErr w:type="gramEnd"/>
      <w:r w:rsidRPr="00F26005">
        <w:rPr>
          <w:rFonts w:ascii="Calibri Light" w:hAnsi="Calibri Light" w:cs="Calibri Light"/>
        </w:rPr>
        <w:t xml:space="preserve"> this research will further enhance </w:t>
      </w:r>
      <w:r w:rsidR="00161C77" w:rsidRPr="00F26005">
        <w:rPr>
          <w:rFonts w:ascii="Calibri Light" w:hAnsi="Calibri Light" w:cs="Calibri Light"/>
        </w:rPr>
        <w:t>the researchers</w:t>
      </w:r>
      <w:r w:rsidRPr="00F26005">
        <w:rPr>
          <w:rFonts w:ascii="Calibri Light" w:hAnsi="Calibri Light" w:cs="Calibri Light"/>
        </w:rPr>
        <w:t xml:space="preserve"> knowledge and understanding</w:t>
      </w:r>
      <w:r w:rsidR="006973E8" w:rsidRPr="00F26005">
        <w:rPr>
          <w:rFonts w:ascii="Calibri Light" w:hAnsi="Calibri Light" w:cs="Calibri Light"/>
        </w:rPr>
        <w:t xml:space="preserve"> of community engagement and the impact it has upon learners wellbeing. It will allow </w:t>
      </w:r>
      <w:r w:rsidR="00161C77" w:rsidRPr="00F26005">
        <w:rPr>
          <w:rFonts w:ascii="Calibri Light" w:hAnsi="Calibri Light" w:cs="Calibri Light"/>
        </w:rPr>
        <w:t>the researcher</w:t>
      </w:r>
      <w:r w:rsidR="006973E8" w:rsidRPr="00F26005">
        <w:rPr>
          <w:rFonts w:ascii="Calibri Light" w:hAnsi="Calibri Light" w:cs="Calibri Light"/>
        </w:rPr>
        <w:t xml:space="preserve"> to </w:t>
      </w:r>
      <w:proofErr w:type="gramStart"/>
      <w:r w:rsidR="006973E8" w:rsidRPr="00F26005">
        <w:rPr>
          <w:rFonts w:ascii="Calibri Light" w:hAnsi="Calibri Light" w:cs="Calibri Light"/>
        </w:rPr>
        <w:t>compare and contrast</w:t>
      </w:r>
      <w:proofErr w:type="gramEnd"/>
      <w:r w:rsidR="006973E8" w:rsidRPr="00F26005">
        <w:rPr>
          <w:rFonts w:ascii="Calibri Light" w:hAnsi="Calibri Light" w:cs="Calibri Light"/>
        </w:rPr>
        <w:t xml:space="preserve"> strategies and tools from other countries to that </w:t>
      </w:r>
      <w:r w:rsidR="006973E8" w:rsidRPr="00F26005">
        <w:rPr>
          <w:rFonts w:ascii="Calibri Light" w:hAnsi="Calibri Light" w:cs="Calibri Light"/>
        </w:rPr>
        <w:lastRenderedPageBreak/>
        <w:t xml:space="preserve">in Wales and support further development of </w:t>
      </w:r>
      <w:r w:rsidR="0093602D">
        <w:rPr>
          <w:rFonts w:ascii="Calibri Light" w:hAnsi="Calibri Light" w:cs="Calibri Light"/>
        </w:rPr>
        <w:t>her</w:t>
      </w:r>
      <w:r w:rsidRPr="00F26005">
        <w:rPr>
          <w:rFonts w:ascii="Calibri Light" w:hAnsi="Calibri Light" w:cs="Calibri Light"/>
        </w:rPr>
        <w:t xml:space="preserve"> strategic development plan</w:t>
      </w:r>
      <w:r w:rsidR="0093602D">
        <w:rPr>
          <w:rFonts w:ascii="Calibri Light" w:hAnsi="Calibri Light" w:cs="Calibri Light"/>
        </w:rPr>
        <w:t xml:space="preserve"> for Community Schools</w:t>
      </w:r>
      <w:r w:rsidR="006973E8" w:rsidRPr="00F26005">
        <w:rPr>
          <w:rFonts w:ascii="Calibri Light" w:hAnsi="Calibri Light" w:cs="Calibri Light"/>
        </w:rPr>
        <w:t xml:space="preserve"> </w:t>
      </w:r>
      <w:r w:rsidRPr="00F26005">
        <w:rPr>
          <w:rFonts w:ascii="Calibri Light" w:hAnsi="Calibri Light" w:cs="Calibri Light"/>
        </w:rPr>
        <w:t xml:space="preserve">for the future. </w:t>
      </w:r>
    </w:p>
    <w:p w14:paraId="0229FAC1" w14:textId="77777777" w:rsidR="0093602D" w:rsidRPr="00E52260" w:rsidRDefault="0093602D" w:rsidP="00A47501">
      <w:pPr>
        <w:spacing w:line="360" w:lineRule="auto"/>
        <w:jc w:val="both"/>
        <w:rPr>
          <w:rFonts w:ascii="Calibri Light" w:hAnsi="Calibri Light" w:cs="Calibri Light"/>
        </w:rPr>
      </w:pPr>
    </w:p>
    <w:p w14:paraId="425947DF" w14:textId="3FF365CC" w:rsidR="0098202E" w:rsidRPr="00693DF1" w:rsidRDefault="007C1A3D" w:rsidP="00A47501">
      <w:pPr>
        <w:pStyle w:val="Heading1"/>
        <w:jc w:val="both"/>
      </w:pPr>
      <w:bookmarkStart w:id="2" w:name="_Toc147428943"/>
      <w:r w:rsidRPr="00F303BF">
        <w:t>Aim</w:t>
      </w:r>
      <w:r w:rsidR="00033466" w:rsidRPr="00F303BF">
        <w:t>s</w:t>
      </w:r>
      <w:r w:rsidRPr="00F303BF">
        <w:t xml:space="preserve"> and Objectives</w:t>
      </w:r>
      <w:bookmarkEnd w:id="2"/>
      <w:r w:rsidRPr="007C1A3D">
        <w:t xml:space="preserve"> </w:t>
      </w:r>
    </w:p>
    <w:p w14:paraId="45EE25AC" w14:textId="77777777" w:rsidR="007C1A3D" w:rsidRDefault="007C1A3D" w:rsidP="00A47501">
      <w:pPr>
        <w:jc w:val="both"/>
        <w:rPr>
          <w:rFonts w:ascii="Corbel" w:hAnsi="Corbel" w:cs="Arial"/>
        </w:rPr>
      </w:pPr>
    </w:p>
    <w:p w14:paraId="4D8AF5E2" w14:textId="214135AB" w:rsidR="0098202E" w:rsidRDefault="00E03BD6" w:rsidP="00243129">
      <w:pPr>
        <w:spacing w:line="360" w:lineRule="auto"/>
        <w:jc w:val="both"/>
        <w:rPr>
          <w:rFonts w:asciiTheme="majorHAnsi" w:hAnsiTheme="majorHAnsi" w:cstheme="majorHAnsi"/>
          <w:color w:val="000000" w:themeColor="text1"/>
        </w:rPr>
      </w:pPr>
      <w:r>
        <w:rPr>
          <w:rFonts w:asciiTheme="majorHAnsi" w:hAnsiTheme="majorHAnsi" w:cstheme="majorHAnsi"/>
          <w:b/>
          <w:bCs/>
          <w:color w:val="000000" w:themeColor="text1"/>
        </w:rPr>
        <w:tab/>
      </w:r>
      <w:r w:rsidR="00243129">
        <w:rPr>
          <w:rFonts w:asciiTheme="majorHAnsi" w:hAnsiTheme="majorHAnsi" w:cstheme="majorHAnsi"/>
          <w:color w:val="000000" w:themeColor="text1"/>
        </w:rPr>
        <w:t xml:space="preserve">The </w:t>
      </w:r>
      <w:r w:rsidR="00EA5E3B">
        <w:rPr>
          <w:rFonts w:asciiTheme="majorHAnsi" w:hAnsiTheme="majorHAnsi" w:cstheme="majorHAnsi"/>
          <w:color w:val="000000" w:themeColor="text1"/>
        </w:rPr>
        <w:t xml:space="preserve">key </w:t>
      </w:r>
      <w:r w:rsidR="00243129">
        <w:rPr>
          <w:rFonts w:asciiTheme="majorHAnsi" w:hAnsiTheme="majorHAnsi" w:cstheme="majorHAnsi"/>
          <w:color w:val="000000" w:themeColor="text1"/>
        </w:rPr>
        <w:t xml:space="preserve">aim of this research study to </w:t>
      </w:r>
      <w:r w:rsidR="00336B7E">
        <w:rPr>
          <w:rFonts w:asciiTheme="majorHAnsi" w:hAnsiTheme="majorHAnsi" w:cstheme="majorHAnsi"/>
          <w:b/>
          <w:bCs/>
          <w:color w:val="000000" w:themeColor="text1"/>
        </w:rPr>
        <w:t>e</w:t>
      </w:r>
      <w:r w:rsidR="00336B7E" w:rsidRPr="00336B7E">
        <w:rPr>
          <w:rFonts w:asciiTheme="majorHAnsi" w:hAnsiTheme="majorHAnsi" w:cstheme="majorHAnsi"/>
          <w:b/>
          <w:bCs/>
          <w:color w:val="000000" w:themeColor="text1"/>
        </w:rPr>
        <w:t xml:space="preserve">xplore and examine individual’s lived experiences of participating in community focused school practices and the impact on their child’s wellbeing. </w:t>
      </w:r>
      <w:r w:rsidR="00243129">
        <w:rPr>
          <w:rFonts w:asciiTheme="majorHAnsi" w:hAnsiTheme="majorHAnsi" w:cstheme="majorHAnsi"/>
          <w:color w:val="000000" w:themeColor="text1"/>
        </w:rPr>
        <w:t xml:space="preserve"> </w:t>
      </w:r>
      <w:r w:rsidR="0093602D">
        <w:rPr>
          <w:rFonts w:asciiTheme="majorHAnsi" w:hAnsiTheme="majorHAnsi" w:cstheme="majorHAnsi"/>
          <w:color w:val="000000" w:themeColor="text1"/>
        </w:rPr>
        <w:t>The researcher</w:t>
      </w:r>
      <w:r w:rsidR="0098202E" w:rsidRPr="00F26005">
        <w:rPr>
          <w:rFonts w:asciiTheme="majorHAnsi" w:hAnsiTheme="majorHAnsi" w:cstheme="majorHAnsi"/>
          <w:color w:val="000000" w:themeColor="text1"/>
        </w:rPr>
        <w:t xml:space="preserve"> aim</w:t>
      </w:r>
      <w:r w:rsidR="0093602D">
        <w:rPr>
          <w:rFonts w:asciiTheme="majorHAnsi" w:hAnsiTheme="majorHAnsi" w:cstheme="majorHAnsi"/>
          <w:color w:val="000000" w:themeColor="text1"/>
        </w:rPr>
        <w:t>s</w:t>
      </w:r>
      <w:r w:rsidR="0098202E" w:rsidRPr="00F26005">
        <w:rPr>
          <w:rFonts w:asciiTheme="majorHAnsi" w:hAnsiTheme="majorHAnsi" w:cstheme="majorHAnsi"/>
          <w:color w:val="000000" w:themeColor="text1"/>
        </w:rPr>
        <w:t xml:space="preserve"> to identify if there is a relationship between family engagement and the levels of their children’s wellbeing, either negative or positive with a particular focus on how it makes children feel when their family members are engaged with their learning </w:t>
      </w:r>
      <w:r w:rsidR="0093602D">
        <w:rPr>
          <w:rFonts w:asciiTheme="majorHAnsi" w:hAnsiTheme="majorHAnsi" w:cstheme="majorHAnsi"/>
          <w:color w:val="000000" w:themeColor="text1"/>
        </w:rPr>
        <w:t>journey.</w:t>
      </w:r>
      <w:r w:rsidR="0098202E" w:rsidRPr="00F26005">
        <w:rPr>
          <w:rFonts w:asciiTheme="majorHAnsi" w:hAnsiTheme="majorHAnsi" w:cstheme="majorHAnsi"/>
          <w:color w:val="000000" w:themeColor="text1"/>
        </w:rPr>
        <w:t xml:space="preserve">  </w:t>
      </w:r>
    </w:p>
    <w:p w14:paraId="7AB86DEF" w14:textId="77777777" w:rsidR="00336B7E" w:rsidRDefault="00336B7E" w:rsidP="00336B7E">
      <w:pPr>
        <w:spacing w:line="360" w:lineRule="auto"/>
        <w:jc w:val="both"/>
        <w:rPr>
          <w:rFonts w:asciiTheme="majorHAnsi" w:hAnsiTheme="majorHAnsi" w:cstheme="majorHAnsi"/>
          <w:color w:val="000000" w:themeColor="text1"/>
        </w:rPr>
      </w:pPr>
    </w:p>
    <w:p w14:paraId="7C7D888B" w14:textId="53B88BBD" w:rsidR="00AA3361" w:rsidRPr="007C188C" w:rsidRDefault="00243129" w:rsidP="00336B7E">
      <w:pPr>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ab/>
      </w:r>
      <w:r w:rsidRPr="007C188C">
        <w:rPr>
          <w:rFonts w:asciiTheme="majorHAnsi" w:hAnsiTheme="majorHAnsi" w:cstheme="majorHAnsi"/>
          <w:color w:val="000000" w:themeColor="text1"/>
        </w:rPr>
        <w:t xml:space="preserve">The researcher will fulfil this aim by focusing on the following research objectives </w:t>
      </w:r>
      <w:r w:rsidR="00AA3361" w:rsidRPr="007C188C">
        <w:rPr>
          <w:rFonts w:asciiTheme="majorHAnsi" w:hAnsiTheme="majorHAnsi" w:cstheme="majorHAnsi"/>
          <w:color w:val="000000" w:themeColor="text1"/>
        </w:rPr>
        <w:t>–</w:t>
      </w:r>
      <w:r w:rsidRPr="007C188C">
        <w:rPr>
          <w:rFonts w:asciiTheme="majorHAnsi" w:hAnsiTheme="majorHAnsi" w:cstheme="majorHAnsi"/>
          <w:color w:val="000000" w:themeColor="text1"/>
        </w:rPr>
        <w:t xml:space="preserve"> </w:t>
      </w:r>
    </w:p>
    <w:p w14:paraId="43F65A1E" w14:textId="77777777" w:rsidR="007C188C" w:rsidRPr="00E26CD4" w:rsidRDefault="007C188C" w:rsidP="007C188C">
      <w:pPr>
        <w:pStyle w:val="ListParagraph"/>
        <w:numPr>
          <w:ilvl w:val="0"/>
          <w:numId w:val="18"/>
        </w:numPr>
        <w:spacing w:line="360" w:lineRule="auto"/>
        <w:jc w:val="both"/>
        <w:rPr>
          <w:rFonts w:asciiTheme="majorHAnsi" w:hAnsiTheme="majorHAnsi" w:cstheme="majorHAnsi"/>
          <w:color w:val="000000" w:themeColor="text1"/>
        </w:rPr>
      </w:pPr>
      <w:r w:rsidRPr="00E26CD4">
        <w:rPr>
          <w:rFonts w:asciiTheme="majorHAnsi" w:hAnsiTheme="majorHAnsi" w:cstheme="majorHAnsi"/>
          <w:color w:val="000000" w:themeColor="text1"/>
        </w:rPr>
        <w:t xml:space="preserve">To conduct literature review on the concepts of community focused school practices, parental </w:t>
      </w:r>
      <w:proofErr w:type="gramStart"/>
      <w:r w:rsidRPr="00E26CD4">
        <w:rPr>
          <w:rFonts w:asciiTheme="majorHAnsi" w:hAnsiTheme="majorHAnsi" w:cstheme="majorHAnsi"/>
          <w:color w:val="000000" w:themeColor="text1"/>
        </w:rPr>
        <w:t>engagement</w:t>
      </w:r>
      <w:proofErr w:type="gramEnd"/>
      <w:r w:rsidRPr="00E26CD4">
        <w:rPr>
          <w:rFonts w:asciiTheme="majorHAnsi" w:hAnsiTheme="majorHAnsi" w:cstheme="majorHAnsi"/>
          <w:color w:val="000000" w:themeColor="text1"/>
        </w:rPr>
        <w:t xml:space="preserve"> and wellbeing. </w:t>
      </w:r>
    </w:p>
    <w:p w14:paraId="5CEBFB00" w14:textId="77777777" w:rsidR="007C188C" w:rsidRPr="00E26CD4" w:rsidRDefault="007C188C" w:rsidP="007C188C">
      <w:pPr>
        <w:pStyle w:val="ListParagraph"/>
        <w:numPr>
          <w:ilvl w:val="0"/>
          <w:numId w:val="18"/>
        </w:numPr>
        <w:spacing w:line="360" w:lineRule="auto"/>
        <w:jc w:val="both"/>
        <w:rPr>
          <w:rFonts w:asciiTheme="majorHAnsi" w:hAnsiTheme="majorHAnsi" w:cstheme="majorHAnsi"/>
          <w:color w:val="000000" w:themeColor="text1"/>
        </w:rPr>
      </w:pPr>
      <w:r w:rsidRPr="00E26CD4">
        <w:rPr>
          <w:rFonts w:asciiTheme="majorHAnsi" w:hAnsiTheme="majorHAnsi" w:cstheme="majorHAnsi"/>
          <w:color w:val="000000" w:themeColor="text1"/>
        </w:rPr>
        <w:t xml:space="preserve">To design and implement qualitative research methods to collect data from parents/guardians who have participated in community focused school practices.  </w:t>
      </w:r>
    </w:p>
    <w:p w14:paraId="6409217D" w14:textId="77777777" w:rsidR="007C188C" w:rsidRPr="00E26CD4" w:rsidRDefault="007C188C" w:rsidP="007C188C">
      <w:pPr>
        <w:pStyle w:val="ListParagraph"/>
        <w:numPr>
          <w:ilvl w:val="0"/>
          <w:numId w:val="18"/>
        </w:numPr>
        <w:spacing w:line="360" w:lineRule="auto"/>
        <w:jc w:val="both"/>
        <w:rPr>
          <w:rFonts w:asciiTheme="majorHAnsi" w:hAnsiTheme="majorHAnsi" w:cstheme="majorHAnsi"/>
          <w:color w:val="000000" w:themeColor="text1"/>
        </w:rPr>
      </w:pPr>
      <w:r w:rsidRPr="00E26CD4">
        <w:rPr>
          <w:rFonts w:asciiTheme="majorHAnsi" w:hAnsiTheme="majorHAnsi" w:cstheme="majorHAnsi"/>
          <w:color w:val="000000" w:themeColor="text1"/>
        </w:rPr>
        <w:t xml:space="preserve">To </w:t>
      </w:r>
      <w:proofErr w:type="spellStart"/>
      <w:r w:rsidRPr="00E26CD4">
        <w:rPr>
          <w:rFonts w:asciiTheme="majorHAnsi" w:hAnsiTheme="majorHAnsi" w:cstheme="majorHAnsi"/>
          <w:color w:val="000000" w:themeColor="text1"/>
        </w:rPr>
        <w:t>analyse</w:t>
      </w:r>
      <w:proofErr w:type="spellEnd"/>
      <w:r w:rsidRPr="00E26CD4">
        <w:rPr>
          <w:rFonts w:asciiTheme="majorHAnsi" w:hAnsiTheme="majorHAnsi" w:cstheme="majorHAnsi"/>
          <w:color w:val="000000" w:themeColor="text1"/>
        </w:rPr>
        <w:t xml:space="preserve"> the data and identify key themes and relationships in parents/guardians’ lived experiences and perceptions of how community focused school practices influence their children’s wellbeing. </w:t>
      </w:r>
    </w:p>
    <w:p w14:paraId="4D56A73B" w14:textId="77777777" w:rsidR="007C188C" w:rsidRPr="00E26CD4" w:rsidRDefault="007C188C" w:rsidP="007C188C">
      <w:pPr>
        <w:pStyle w:val="ListParagraph"/>
        <w:numPr>
          <w:ilvl w:val="0"/>
          <w:numId w:val="18"/>
        </w:numPr>
        <w:spacing w:line="360" w:lineRule="auto"/>
        <w:jc w:val="both"/>
        <w:rPr>
          <w:rFonts w:asciiTheme="majorHAnsi" w:hAnsiTheme="majorHAnsi" w:cstheme="majorHAnsi"/>
          <w:color w:val="000000" w:themeColor="text1"/>
        </w:rPr>
      </w:pPr>
      <w:r w:rsidRPr="00E26CD4">
        <w:rPr>
          <w:rFonts w:asciiTheme="majorHAnsi" w:hAnsiTheme="majorHAnsi" w:cstheme="majorHAnsi"/>
          <w:color w:val="000000" w:themeColor="text1"/>
        </w:rPr>
        <w:t xml:space="preserve">To assess the impact of community focused school practices on child wellbeing. </w:t>
      </w:r>
    </w:p>
    <w:p w14:paraId="7EEA05C5" w14:textId="2216A93F" w:rsidR="0098202E" w:rsidRDefault="007C188C" w:rsidP="00A47501">
      <w:pPr>
        <w:pStyle w:val="ListParagraph"/>
        <w:numPr>
          <w:ilvl w:val="0"/>
          <w:numId w:val="18"/>
        </w:numPr>
        <w:spacing w:line="360" w:lineRule="auto"/>
        <w:jc w:val="both"/>
        <w:rPr>
          <w:rFonts w:asciiTheme="majorHAnsi" w:hAnsiTheme="majorHAnsi" w:cstheme="majorHAnsi"/>
          <w:color w:val="000000" w:themeColor="text1"/>
        </w:rPr>
      </w:pPr>
      <w:r w:rsidRPr="00E26CD4">
        <w:rPr>
          <w:rFonts w:asciiTheme="majorHAnsi" w:hAnsiTheme="majorHAnsi" w:cstheme="majorHAnsi"/>
          <w:color w:val="000000" w:themeColor="text1"/>
        </w:rPr>
        <w:t>To provide recommendations and insights for schools, communities and policymakers based on the research findings to enhance community focused school practices and promote child wellbein</w:t>
      </w:r>
      <w:r>
        <w:rPr>
          <w:rFonts w:asciiTheme="majorHAnsi" w:hAnsiTheme="majorHAnsi" w:cstheme="majorHAnsi"/>
          <w:color w:val="000000" w:themeColor="text1"/>
        </w:rPr>
        <w:t>g.</w:t>
      </w:r>
    </w:p>
    <w:p w14:paraId="5A9D68B5" w14:textId="77777777" w:rsidR="007C188C" w:rsidRDefault="007C188C" w:rsidP="007C188C">
      <w:pPr>
        <w:spacing w:line="360" w:lineRule="auto"/>
        <w:jc w:val="both"/>
        <w:rPr>
          <w:rFonts w:asciiTheme="majorHAnsi" w:hAnsiTheme="majorHAnsi" w:cstheme="majorHAnsi"/>
        </w:rPr>
      </w:pPr>
    </w:p>
    <w:p w14:paraId="3DDFBE49" w14:textId="61A81C27" w:rsidR="0093602D" w:rsidRPr="007C188C" w:rsidRDefault="007C188C" w:rsidP="007C188C">
      <w:pPr>
        <w:spacing w:line="360" w:lineRule="auto"/>
        <w:ind w:firstLine="360"/>
        <w:jc w:val="both"/>
        <w:rPr>
          <w:rFonts w:asciiTheme="majorHAnsi" w:hAnsiTheme="majorHAnsi" w:cstheme="majorHAnsi"/>
          <w:color w:val="000000" w:themeColor="text1"/>
        </w:rPr>
      </w:pPr>
      <w:r>
        <w:rPr>
          <w:rFonts w:asciiTheme="majorHAnsi" w:hAnsiTheme="majorHAnsi" w:cstheme="majorHAnsi"/>
        </w:rPr>
        <w:t>This</w:t>
      </w:r>
      <w:r w:rsidRPr="007C188C">
        <w:rPr>
          <w:rFonts w:asciiTheme="majorHAnsi" w:hAnsiTheme="majorHAnsi" w:cstheme="majorHAnsi"/>
        </w:rPr>
        <w:t xml:space="preserve"> study will complement and add to the current knowledge and research that already exists.</w:t>
      </w:r>
      <w:r>
        <w:rPr>
          <w:rFonts w:asciiTheme="majorHAnsi" w:hAnsiTheme="majorHAnsi" w:cstheme="majorHAnsi"/>
          <w:color w:val="000000" w:themeColor="text1"/>
        </w:rPr>
        <w:t xml:space="preserve"> </w:t>
      </w:r>
      <w:r w:rsidR="0098202E" w:rsidRPr="00F26005">
        <w:rPr>
          <w:rFonts w:asciiTheme="majorHAnsi" w:hAnsiTheme="majorHAnsi" w:cstheme="majorHAnsi"/>
          <w:color w:val="000000" w:themeColor="text1"/>
        </w:rPr>
        <w:t xml:space="preserve">The research will aim to build upon a </w:t>
      </w:r>
      <w:r w:rsidR="007B0AE6">
        <w:rPr>
          <w:rFonts w:asciiTheme="majorHAnsi" w:hAnsiTheme="majorHAnsi" w:cstheme="majorHAnsi"/>
          <w:color w:val="000000" w:themeColor="text1"/>
        </w:rPr>
        <w:t>study</w:t>
      </w:r>
      <w:r w:rsidR="0098202E" w:rsidRPr="00F26005">
        <w:rPr>
          <w:rFonts w:asciiTheme="majorHAnsi" w:hAnsiTheme="majorHAnsi" w:cstheme="majorHAnsi"/>
          <w:color w:val="000000" w:themeColor="text1"/>
        </w:rPr>
        <w:t xml:space="preserve"> that was previously conducted in 2015 by Welsh Government (Welsh Government, 2015). Within this </w:t>
      </w:r>
      <w:r w:rsidR="007B0AE6">
        <w:rPr>
          <w:rFonts w:asciiTheme="majorHAnsi" w:hAnsiTheme="majorHAnsi" w:cstheme="majorHAnsi"/>
          <w:color w:val="000000" w:themeColor="text1"/>
        </w:rPr>
        <w:t xml:space="preserve">body of </w:t>
      </w:r>
      <w:proofErr w:type="gramStart"/>
      <w:r w:rsidR="007B0AE6">
        <w:rPr>
          <w:rFonts w:asciiTheme="majorHAnsi" w:hAnsiTheme="majorHAnsi" w:cstheme="majorHAnsi"/>
          <w:color w:val="000000" w:themeColor="text1"/>
        </w:rPr>
        <w:t>knowledge</w:t>
      </w:r>
      <w:proofErr w:type="gramEnd"/>
      <w:r w:rsidR="0098202E" w:rsidRPr="00F26005">
        <w:rPr>
          <w:rFonts w:asciiTheme="majorHAnsi" w:hAnsiTheme="majorHAnsi" w:cstheme="majorHAnsi"/>
          <w:color w:val="000000" w:themeColor="text1"/>
        </w:rPr>
        <w:t xml:space="preserve"> it states </w:t>
      </w:r>
      <w:r w:rsidR="006F3D65">
        <w:rPr>
          <w:rFonts w:asciiTheme="majorHAnsi" w:hAnsiTheme="majorHAnsi" w:cstheme="majorHAnsi"/>
          <w:color w:val="000000"/>
        </w:rPr>
        <w:t>“</w:t>
      </w:r>
      <w:r w:rsidR="0098202E" w:rsidRPr="00F26005">
        <w:rPr>
          <w:rFonts w:asciiTheme="majorHAnsi" w:hAnsiTheme="majorHAnsi" w:cstheme="majorHAnsi"/>
          <w:color w:val="000000"/>
        </w:rPr>
        <w:t>at the age of seven, the degree to which families engage with their child’s learning has six times more influence over the child’s education</w:t>
      </w:r>
      <w:r w:rsidR="006F3D65">
        <w:rPr>
          <w:rFonts w:asciiTheme="majorHAnsi" w:hAnsiTheme="majorHAnsi" w:cstheme="majorHAnsi"/>
          <w:color w:val="000000"/>
        </w:rPr>
        <w:t>”</w:t>
      </w:r>
      <w:r w:rsidR="0098202E" w:rsidRPr="00F26005">
        <w:rPr>
          <w:rFonts w:asciiTheme="majorHAnsi" w:hAnsiTheme="majorHAnsi" w:cstheme="majorHAnsi"/>
          <w:color w:val="000000"/>
        </w:rPr>
        <w:t xml:space="preserve"> (Welsh Government, 2015). </w:t>
      </w:r>
      <w:r w:rsidR="0093602D">
        <w:rPr>
          <w:rFonts w:asciiTheme="majorHAnsi" w:hAnsiTheme="majorHAnsi" w:cstheme="majorHAnsi"/>
          <w:color w:val="000000"/>
        </w:rPr>
        <w:t xml:space="preserve">The researcher </w:t>
      </w:r>
      <w:r w:rsidR="0098202E" w:rsidRPr="00F26005">
        <w:rPr>
          <w:rFonts w:asciiTheme="majorHAnsi" w:hAnsiTheme="majorHAnsi" w:cstheme="majorHAnsi"/>
          <w:color w:val="000000"/>
        </w:rPr>
        <w:t>want</w:t>
      </w:r>
      <w:r w:rsidR="0093602D">
        <w:rPr>
          <w:rFonts w:asciiTheme="majorHAnsi" w:hAnsiTheme="majorHAnsi" w:cstheme="majorHAnsi"/>
          <w:color w:val="000000"/>
        </w:rPr>
        <w:t>s</w:t>
      </w:r>
      <w:r w:rsidR="0098202E" w:rsidRPr="00F26005">
        <w:rPr>
          <w:rFonts w:asciiTheme="majorHAnsi" w:hAnsiTheme="majorHAnsi" w:cstheme="majorHAnsi"/>
          <w:color w:val="000000"/>
        </w:rPr>
        <w:t xml:space="preserve"> to further explore </w:t>
      </w:r>
      <w:r w:rsidR="0098202E" w:rsidRPr="00F26005">
        <w:rPr>
          <w:rFonts w:asciiTheme="majorHAnsi" w:hAnsiTheme="majorHAnsi" w:cstheme="majorHAnsi"/>
          <w:color w:val="000000"/>
        </w:rPr>
        <w:lastRenderedPageBreak/>
        <w:t>this statement and identify if there is a relationship</w:t>
      </w:r>
      <w:r w:rsidR="00693DF1" w:rsidRPr="00F26005">
        <w:rPr>
          <w:rFonts w:asciiTheme="majorHAnsi" w:hAnsiTheme="majorHAnsi" w:cstheme="majorHAnsi"/>
          <w:color w:val="000000"/>
        </w:rPr>
        <w:t xml:space="preserve"> </w:t>
      </w:r>
      <w:r w:rsidR="0098202E" w:rsidRPr="00F26005">
        <w:rPr>
          <w:rFonts w:asciiTheme="majorHAnsi" w:hAnsiTheme="majorHAnsi" w:cstheme="majorHAnsi"/>
          <w:color w:val="000000"/>
        </w:rPr>
        <w:t>between family engagement and children’s wellbeing.</w:t>
      </w:r>
      <w:r w:rsidR="00693DF1" w:rsidRPr="00F26005">
        <w:rPr>
          <w:rFonts w:asciiTheme="majorHAnsi" w:hAnsiTheme="majorHAnsi" w:cstheme="majorHAnsi"/>
          <w:color w:val="000000"/>
        </w:rPr>
        <w:t xml:space="preserve"> Within this study using the definition of wellbeing from the Mental Health Foundation</w:t>
      </w:r>
      <w:r w:rsidR="0093602D">
        <w:rPr>
          <w:rFonts w:asciiTheme="majorHAnsi" w:hAnsiTheme="majorHAnsi" w:cstheme="majorHAnsi"/>
          <w:color w:val="000000"/>
        </w:rPr>
        <w:t xml:space="preserve"> (</w:t>
      </w:r>
      <w:r w:rsidR="00693DF1" w:rsidRPr="00F26005">
        <w:rPr>
          <w:rFonts w:asciiTheme="majorHAnsi" w:hAnsiTheme="majorHAnsi" w:cstheme="majorHAnsi"/>
          <w:color w:val="000000"/>
        </w:rPr>
        <w:t>2015</w:t>
      </w:r>
      <w:r w:rsidR="0093602D">
        <w:rPr>
          <w:rFonts w:asciiTheme="majorHAnsi" w:hAnsiTheme="majorHAnsi" w:cstheme="majorHAnsi"/>
          <w:color w:val="000000"/>
        </w:rPr>
        <w:t>)</w:t>
      </w:r>
      <w:r w:rsidR="00693DF1" w:rsidRPr="00F26005">
        <w:rPr>
          <w:rFonts w:asciiTheme="majorHAnsi" w:hAnsiTheme="majorHAnsi" w:cstheme="majorHAnsi"/>
          <w:color w:val="000000"/>
        </w:rPr>
        <w:t xml:space="preserve"> as </w:t>
      </w:r>
      <w:r w:rsidR="006F3D65">
        <w:rPr>
          <w:rFonts w:asciiTheme="majorHAnsi" w:hAnsiTheme="majorHAnsi" w:cstheme="majorHAnsi"/>
          <w:color w:val="000000"/>
        </w:rPr>
        <w:t>“</w:t>
      </w:r>
      <w:r w:rsidR="00693DF1" w:rsidRPr="00F26005">
        <w:rPr>
          <w:rFonts w:asciiTheme="majorHAnsi" w:hAnsiTheme="majorHAnsi" w:cstheme="majorHAnsi"/>
          <w:color w:val="000000"/>
        </w:rPr>
        <w:t>wellbeing can be understood as how people feel and how they function</w:t>
      </w:r>
      <w:r w:rsidR="006F3D65">
        <w:rPr>
          <w:rFonts w:asciiTheme="majorHAnsi" w:hAnsiTheme="majorHAnsi" w:cstheme="majorHAnsi"/>
          <w:color w:val="000000"/>
        </w:rPr>
        <w:t>”</w:t>
      </w:r>
      <w:r w:rsidR="00693DF1" w:rsidRPr="00F26005">
        <w:rPr>
          <w:rFonts w:asciiTheme="majorHAnsi" w:hAnsiTheme="majorHAnsi" w:cstheme="majorHAnsi"/>
          <w:color w:val="000000"/>
        </w:rPr>
        <w:t xml:space="preserve"> (Mental Health Foundation, 2015). </w:t>
      </w:r>
      <w:r w:rsidR="0093602D">
        <w:rPr>
          <w:rFonts w:asciiTheme="majorHAnsi" w:hAnsiTheme="majorHAnsi" w:cstheme="majorHAnsi"/>
          <w:color w:val="000000"/>
        </w:rPr>
        <w:t xml:space="preserve">The researcher </w:t>
      </w:r>
      <w:r w:rsidR="00693DF1" w:rsidRPr="00F26005">
        <w:rPr>
          <w:rFonts w:asciiTheme="majorHAnsi" w:hAnsiTheme="majorHAnsi" w:cstheme="majorHAnsi"/>
          <w:color w:val="000000"/>
        </w:rPr>
        <w:t>will focus on developing an understanding of both parent/guardian</w:t>
      </w:r>
      <w:r w:rsidR="007B0AE6">
        <w:rPr>
          <w:rFonts w:asciiTheme="majorHAnsi" w:hAnsiTheme="majorHAnsi" w:cstheme="majorHAnsi"/>
          <w:color w:val="000000"/>
        </w:rPr>
        <w:t>’</w:t>
      </w:r>
      <w:r w:rsidR="00693DF1" w:rsidRPr="00F26005">
        <w:rPr>
          <w:rFonts w:asciiTheme="majorHAnsi" w:hAnsiTheme="majorHAnsi" w:cstheme="majorHAnsi"/>
          <w:color w:val="000000"/>
        </w:rPr>
        <w:t xml:space="preserve">s and children’s thoughts, feelings and emotions after participating in community focused </w:t>
      </w:r>
      <w:proofErr w:type="gramStart"/>
      <w:r w:rsidR="00693DF1" w:rsidRPr="00F26005">
        <w:rPr>
          <w:rFonts w:asciiTheme="majorHAnsi" w:hAnsiTheme="majorHAnsi" w:cstheme="majorHAnsi"/>
          <w:color w:val="000000"/>
        </w:rPr>
        <w:t>schools</w:t>
      </w:r>
      <w:proofErr w:type="gramEnd"/>
      <w:r w:rsidR="00693DF1" w:rsidRPr="00F26005">
        <w:rPr>
          <w:rFonts w:asciiTheme="majorHAnsi" w:hAnsiTheme="majorHAnsi" w:cstheme="majorHAnsi"/>
          <w:color w:val="000000"/>
        </w:rPr>
        <w:t xml:space="preserve"> </w:t>
      </w:r>
      <w:r w:rsidR="00161C77" w:rsidRPr="00F26005">
        <w:rPr>
          <w:rFonts w:asciiTheme="majorHAnsi" w:hAnsiTheme="majorHAnsi" w:cstheme="majorHAnsi"/>
          <w:color w:val="000000"/>
        </w:rPr>
        <w:t>practices</w:t>
      </w:r>
      <w:r w:rsidR="00693DF1" w:rsidRPr="00F26005">
        <w:rPr>
          <w:rFonts w:asciiTheme="majorHAnsi" w:hAnsiTheme="majorHAnsi" w:cstheme="majorHAnsi"/>
          <w:color w:val="000000"/>
        </w:rPr>
        <w:t xml:space="preserve">. </w:t>
      </w:r>
    </w:p>
    <w:p w14:paraId="1C91963A" w14:textId="77777777" w:rsidR="00665E0E" w:rsidRPr="00336B7E" w:rsidRDefault="00665E0E" w:rsidP="00336B7E">
      <w:pPr>
        <w:spacing w:line="360" w:lineRule="auto"/>
        <w:jc w:val="both"/>
        <w:rPr>
          <w:rFonts w:asciiTheme="majorHAnsi" w:hAnsiTheme="majorHAnsi" w:cstheme="majorHAnsi"/>
          <w:color w:val="000000"/>
        </w:rPr>
      </w:pPr>
    </w:p>
    <w:p w14:paraId="284D266E" w14:textId="2D0C8A94" w:rsidR="007A189F" w:rsidRDefault="007C1A3D" w:rsidP="00A47501">
      <w:pPr>
        <w:pStyle w:val="Heading1"/>
        <w:jc w:val="both"/>
      </w:pPr>
      <w:bookmarkStart w:id="3" w:name="_Toc147428944"/>
      <w:r w:rsidRPr="00E52260">
        <w:t>Indicative Review of Literature</w:t>
      </w:r>
      <w:bookmarkEnd w:id="3"/>
    </w:p>
    <w:p w14:paraId="1441408B" w14:textId="77777777" w:rsidR="0093602D" w:rsidRPr="0093602D" w:rsidRDefault="0093602D" w:rsidP="00A47501">
      <w:pPr>
        <w:jc w:val="both"/>
      </w:pPr>
    </w:p>
    <w:p w14:paraId="724B8873" w14:textId="49C9158E" w:rsidR="007A189F" w:rsidRDefault="006F3D65" w:rsidP="00A47501">
      <w:pPr>
        <w:spacing w:line="360" w:lineRule="auto"/>
        <w:ind w:firstLine="720"/>
        <w:jc w:val="both"/>
        <w:rPr>
          <w:rFonts w:asciiTheme="majorHAnsi" w:hAnsiTheme="majorHAnsi" w:cstheme="majorHAnsi"/>
        </w:rPr>
      </w:pPr>
      <w:r>
        <w:rPr>
          <w:rFonts w:asciiTheme="majorHAnsi" w:hAnsiTheme="majorHAnsi" w:cstheme="majorHAnsi"/>
        </w:rPr>
        <w:t>“</w:t>
      </w:r>
      <w:r w:rsidR="007A189F" w:rsidRPr="007A189F">
        <w:rPr>
          <w:rFonts w:asciiTheme="majorHAnsi" w:hAnsiTheme="majorHAnsi" w:cstheme="majorHAnsi"/>
        </w:rPr>
        <w:t>At the age of 7, parental influence on learning is 6 times that of the school. At the age of 11, parental influence is 30 percent greater than that of the school</w:t>
      </w:r>
      <w:r>
        <w:rPr>
          <w:rFonts w:asciiTheme="majorHAnsi" w:hAnsiTheme="majorHAnsi" w:cstheme="majorHAnsi"/>
        </w:rPr>
        <w:t>”</w:t>
      </w:r>
      <w:r w:rsidR="007A189F">
        <w:rPr>
          <w:rFonts w:asciiTheme="majorHAnsi" w:hAnsiTheme="majorHAnsi" w:cstheme="majorHAnsi"/>
        </w:rPr>
        <w:t xml:space="preserve"> </w:t>
      </w:r>
      <w:r w:rsidR="007A189F" w:rsidRPr="007A189F">
        <w:rPr>
          <w:rFonts w:asciiTheme="majorHAnsi" w:hAnsiTheme="majorHAnsi" w:cstheme="majorHAnsi"/>
        </w:rPr>
        <w:t xml:space="preserve">(Charles </w:t>
      </w:r>
      <w:proofErr w:type="spellStart"/>
      <w:r w:rsidR="007A189F" w:rsidRPr="007A189F">
        <w:rPr>
          <w:rFonts w:asciiTheme="majorHAnsi" w:hAnsiTheme="majorHAnsi" w:cstheme="majorHAnsi"/>
        </w:rPr>
        <w:t>DesForges</w:t>
      </w:r>
      <w:proofErr w:type="spellEnd"/>
      <w:r w:rsidR="007A189F" w:rsidRPr="007A189F">
        <w:rPr>
          <w:rFonts w:asciiTheme="majorHAnsi" w:hAnsiTheme="majorHAnsi" w:cstheme="majorHAnsi"/>
        </w:rPr>
        <w:t xml:space="preserve"> et al., 2003)</w:t>
      </w:r>
      <w:r w:rsidR="007A189F">
        <w:rPr>
          <w:rFonts w:asciiTheme="majorHAnsi" w:hAnsiTheme="majorHAnsi" w:cstheme="majorHAnsi"/>
        </w:rPr>
        <w:t xml:space="preserve">. </w:t>
      </w:r>
      <w:r w:rsidR="0093602D">
        <w:rPr>
          <w:rFonts w:asciiTheme="majorHAnsi" w:hAnsiTheme="majorHAnsi" w:cstheme="majorHAnsi"/>
        </w:rPr>
        <w:t>It is evident that d</w:t>
      </w:r>
      <w:r w:rsidR="007A189F">
        <w:rPr>
          <w:rFonts w:asciiTheme="majorHAnsi" w:hAnsiTheme="majorHAnsi" w:cstheme="majorHAnsi"/>
        </w:rPr>
        <w:t xml:space="preserve">eveloping effective partnerships with parents and families can have a </w:t>
      </w:r>
      <w:r w:rsidR="003F104A">
        <w:rPr>
          <w:rFonts w:asciiTheme="majorHAnsi" w:hAnsiTheme="majorHAnsi" w:cstheme="majorHAnsi"/>
        </w:rPr>
        <w:t>major</w:t>
      </w:r>
      <w:r w:rsidR="007A189F">
        <w:rPr>
          <w:rFonts w:asciiTheme="majorHAnsi" w:hAnsiTheme="majorHAnsi" w:cstheme="majorHAnsi"/>
        </w:rPr>
        <w:t xml:space="preserve"> influence and impact on both children’s wellbeing and </w:t>
      </w:r>
      <w:r w:rsidR="007A189F" w:rsidRPr="007A189F">
        <w:rPr>
          <w:rFonts w:asciiTheme="majorHAnsi" w:hAnsiTheme="majorHAnsi" w:cstheme="majorHAnsi"/>
        </w:rPr>
        <w:t>attainment</w:t>
      </w:r>
      <w:r w:rsidR="007A189F">
        <w:rPr>
          <w:rFonts w:asciiTheme="majorHAnsi" w:hAnsiTheme="majorHAnsi" w:cstheme="majorHAnsi"/>
        </w:rPr>
        <w:t>. T</w:t>
      </w:r>
      <w:r w:rsidR="0093602D">
        <w:rPr>
          <w:rFonts w:asciiTheme="majorHAnsi" w:hAnsiTheme="majorHAnsi" w:cstheme="majorHAnsi"/>
        </w:rPr>
        <w:t xml:space="preserve">his is further </w:t>
      </w:r>
      <w:proofErr w:type="spellStart"/>
      <w:r w:rsidR="0093602D">
        <w:rPr>
          <w:rFonts w:asciiTheme="majorHAnsi" w:hAnsiTheme="majorHAnsi" w:cstheme="majorHAnsi"/>
        </w:rPr>
        <w:t>emphasi</w:t>
      </w:r>
      <w:r w:rsidR="009D6FCC">
        <w:rPr>
          <w:rFonts w:asciiTheme="majorHAnsi" w:hAnsiTheme="majorHAnsi" w:cstheme="majorHAnsi"/>
        </w:rPr>
        <w:t>s</w:t>
      </w:r>
      <w:r w:rsidR="0093602D">
        <w:rPr>
          <w:rFonts w:asciiTheme="majorHAnsi" w:hAnsiTheme="majorHAnsi" w:cstheme="majorHAnsi"/>
        </w:rPr>
        <w:t>ed</w:t>
      </w:r>
      <w:proofErr w:type="spellEnd"/>
      <w:r w:rsidR="0093602D">
        <w:rPr>
          <w:rFonts w:asciiTheme="majorHAnsi" w:hAnsiTheme="majorHAnsi" w:cstheme="majorHAnsi"/>
        </w:rPr>
        <w:t xml:space="preserve"> by t</w:t>
      </w:r>
      <w:r w:rsidR="007A189F">
        <w:rPr>
          <w:rFonts w:asciiTheme="majorHAnsi" w:hAnsiTheme="majorHAnsi" w:cstheme="majorHAnsi"/>
        </w:rPr>
        <w:t>he Education Endowment Foundation (2021)</w:t>
      </w:r>
      <w:r w:rsidR="0093602D">
        <w:rPr>
          <w:rFonts w:asciiTheme="majorHAnsi" w:hAnsiTheme="majorHAnsi" w:cstheme="majorHAnsi"/>
        </w:rPr>
        <w:t xml:space="preserve"> who</w:t>
      </w:r>
      <w:r w:rsidR="007A189F">
        <w:rPr>
          <w:rFonts w:asciiTheme="majorHAnsi" w:hAnsiTheme="majorHAnsi" w:cstheme="majorHAnsi"/>
        </w:rPr>
        <w:t xml:space="preserve"> highlight that ‘approaches where a parent works directly with their children one-to-one show greater impact (+5 months)</w:t>
      </w:r>
      <w:r w:rsidR="007B0AE6">
        <w:rPr>
          <w:rFonts w:asciiTheme="majorHAnsi" w:hAnsiTheme="majorHAnsi" w:cstheme="majorHAnsi"/>
        </w:rPr>
        <w:t>’</w:t>
      </w:r>
      <w:r w:rsidR="007A189F">
        <w:rPr>
          <w:rFonts w:asciiTheme="majorHAnsi" w:hAnsiTheme="majorHAnsi" w:cstheme="majorHAnsi"/>
        </w:rPr>
        <w:t xml:space="preserve"> (Education Endowment Foundation, 2021). </w:t>
      </w:r>
    </w:p>
    <w:p w14:paraId="68723F47" w14:textId="77777777" w:rsidR="007A189F" w:rsidRDefault="007A189F" w:rsidP="00A47501">
      <w:pPr>
        <w:spacing w:line="360" w:lineRule="auto"/>
        <w:ind w:firstLine="720"/>
        <w:jc w:val="both"/>
        <w:rPr>
          <w:rFonts w:asciiTheme="majorHAnsi" w:hAnsiTheme="majorHAnsi" w:cstheme="majorHAnsi"/>
        </w:rPr>
      </w:pPr>
    </w:p>
    <w:p w14:paraId="3596A603" w14:textId="424CC725" w:rsidR="0093602D" w:rsidRDefault="007A189F" w:rsidP="00A47501">
      <w:pPr>
        <w:spacing w:line="360" w:lineRule="auto"/>
        <w:ind w:firstLine="720"/>
        <w:jc w:val="both"/>
        <w:rPr>
          <w:rFonts w:asciiTheme="majorHAnsi" w:hAnsiTheme="majorHAnsi" w:cstheme="majorHAnsi"/>
        </w:rPr>
      </w:pPr>
      <w:r w:rsidRPr="005752A4">
        <w:rPr>
          <w:rFonts w:asciiTheme="majorHAnsi" w:hAnsiTheme="majorHAnsi" w:cstheme="majorHAnsi"/>
        </w:rPr>
        <w:t>Previous</w:t>
      </w:r>
      <w:r>
        <w:rPr>
          <w:rFonts w:asciiTheme="majorHAnsi" w:hAnsiTheme="majorHAnsi" w:cstheme="majorHAnsi"/>
        </w:rPr>
        <w:t xml:space="preserve"> research highlights the important role that families can play on their child’s educational journey. However</w:t>
      </w:r>
      <w:r w:rsidR="007B0AE6">
        <w:rPr>
          <w:rFonts w:asciiTheme="majorHAnsi" w:hAnsiTheme="majorHAnsi" w:cstheme="majorHAnsi"/>
        </w:rPr>
        <w:t>,</w:t>
      </w:r>
      <w:r>
        <w:rPr>
          <w:rFonts w:asciiTheme="majorHAnsi" w:hAnsiTheme="majorHAnsi" w:cstheme="majorHAnsi"/>
        </w:rPr>
        <w:t xml:space="preserve"> much research is nearly a decade or more old, identifying a potential gap</w:t>
      </w:r>
      <w:r w:rsidR="0093602D">
        <w:rPr>
          <w:rFonts w:asciiTheme="majorHAnsi" w:hAnsiTheme="majorHAnsi" w:cstheme="majorHAnsi"/>
        </w:rPr>
        <w:t xml:space="preserve"> and exposing the need for new research. In addition, </w:t>
      </w:r>
      <w:r>
        <w:rPr>
          <w:rFonts w:asciiTheme="majorHAnsi" w:hAnsiTheme="majorHAnsi" w:cstheme="majorHAnsi"/>
        </w:rPr>
        <w:t xml:space="preserve">this study will complement and add to the current knowledge and research that already exists. </w:t>
      </w:r>
    </w:p>
    <w:p w14:paraId="2987AF0F" w14:textId="77777777" w:rsidR="00E418A2" w:rsidRDefault="00E418A2" w:rsidP="00A47501">
      <w:pPr>
        <w:spacing w:line="360" w:lineRule="auto"/>
        <w:jc w:val="both"/>
        <w:rPr>
          <w:rFonts w:asciiTheme="majorHAnsi" w:hAnsiTheme="majorHAnsi" w:cstheme="majorHAnsi"/>
        </w:rPr>
      </w:pPr>
    </w:p>
    <w:p w14:paraId="6C3A0B91" w14:textId="17741DE2" w:rsidR="000A7BD7" w:rsidRDefault="007B0AE6" w:rsidP="00A47501">
      <w:pPr>
        <w:spacing w:line="360" w:lineRule="auto"/>
        <w:ind w:firstLine="720"/>
        <w:jc w:val="both"/>
        <w:rPr>
          <w:rFonts w:asciiTheme="majorHAnsi" w:hAnsiTheme="majorHAnsi" w:cstheme="majorHAnsi"/>
        </w:rPr>
      </w:pPr>
      <w:r>
        <w:rPr>
          <w:rFonts w:asciiTheme="majorHAnsi" w:hAnsiTheme="majorHAnsi" w:cstheme="majorHAnsi"/>
        </w:rPr>
        <w:t>C</w:t>
      </w:r>
      <w:r w:rsidR="007A189F">
        <w:rPr>
          <w:rFonts w:asciiTheme="majorHAnsi" w:hAnsiTheme="majorHAnsi" w:cstheme="majorHAnsi"/>
        </w:rPr>
        <w:t xml:space="preserve">urrent policies and practices in schools tend to focus on the </w:t>
      </w:r>
      <w:proofErr w:type="gramStart"/>
      <w:r w:rsidR="007A189F">
        <w:rPr>
          <w:rFonts w:asciiTheme="majorHAnsi" w:hAnsiTheme="majorHAnsi" w:cstheme="majorHAnsi"/>
        </w:rPr>
        <w:t>day to day</w:t>
      </w:r>
      <w:proofErr w:type="gramEnd"/>
      <w:r w:rsidR="007A189F">
        <w:rPr>
          <w:rFonts w:asciiTheme="majorHAnsi" w:hAnsiTheme="majorHAnsi" w:cstheme="majorHAnsi"/>
        </w:rPr>
        <w:t xml:space="preserve"> routines of teaching and learning in the classroom, missing the opportunity and benefits of working in partnership with parents and the wider community</w:t>
      </w:r>
      <w:r w:rsidR="003F104A">
        <w:rPr>
          <w:rFonts w:asciiTheme="majorHAnsi" w:hAnsiTheme="majorHAnsi" w:cstheme="majorHAnsi"/>
        </w:rPr>
        <w:t xml:space="preserve"> </w:t>
      </w:r>
      <w:r w:rsidR="003F104A" w:rsidRPr="003F104A">
        <w:rPr>
          <w:rFonts w:asciiTheme="majorHAnsi" w:hAnsiTheme="majorHAnsi" w:cstheme="majorHAnsi"/>
        </w:rPr>
        <w:t>(Constantino, 2021)</w:t>
      </w:r>
      <w:r w:rsidR="007A189F" w:rsidRPr="003F104A">
        <w:rPr>
          <w:rFonts w:asciiTheme="majorHAnsi" w:hAnsiTheme="majorHAnsi" w:cstheme="majorHAnsi"/>
        </w:rPr>
        <w:t>.</w:t>
      </w:r>
      <w:r w:rsidR="007A189F">
        <w:rPr>
          <w:rFonts w:asciiTheme="majorHAnsi" w:hAnsiTheme="majorHAnsi" w:cstheme="majorHAnsi"/>
        </w:rPr>
        <w:t xml:space="preserve"> Hatchett (2015) emphasises that </w:t>
      </w:r>
      <w:r w:rsidR="006F3D65">
        <w:rPr>
          <w:rFonts w:asciiTheme="majorHAnsi" w:hAnsiTheme="majorHAnsi" w:cstheme="majorHAnsi"/>
        </w:rPr>
        <w:t>“</w:t>
      </w:r>
      <w:r w:rsidR="0093602D">
        <w:rPr>
          <w:rFonts w:asciiTheme="majorHAnsi" w:hAnsiTheme="majorHAnsi" w:cstheme="majorHAnsi"/>
        </w:rPr>
        <w:t>g</w:t>
      </w:r>
      <w:r w:rsidR="007A189F" w:rsidRPr="007A189F">
        <w:rPr>
          <w:rFonts w:asciiTheme="majorHAnsi" w:hAnsiTheme="majorHAnsi" w:cstheme="majorHAnsi"/>
        </w:rPr>
        <w:t>ains in pupil achievement stemming from parental engagement initiatives tend to be permanent</w:t>
      </w:r>
      <w:r w:rsidR="006F3D65">
        <w:rPr>
          <w:rFonts w:asciiTheme="majorHAnsi" w:hAnsiTheme="majorHAnsi" w:cstheme="majorHAnsi"/>
        </w:rPr>
        <w:t>”</w:t>
      </w:r>
      <w:r w:rsidR="007A189F">
        <w:rPr>
          <w:rFonts w:asciiTheme="majorHAnsi" w:hAnsiTheme="majorHAnsi" w:cstheme="majorHAnsi"/>
        </w:rPr>
        <w:t xml:space="preserve"> </w:t>
      </w:r>
      <w:r w:rsidR="007A189F" w:rsidRPr="007A189F">
        <w:rPr>
          <w:rFonts w:asciiTheme="majorHAnsi" w:hAnsiTheme="majorHAnsi" w:cstheme="majorHAnsi"/>
        </w:rPr>
        <w:t>(Hatchett, 2015)</w:t>
      </w:r>
      <w:r w:rsidR="007A189F">
        <w:rPr>
          <w:rFonts w:asciiTheme="majorHAnsi" w:hAnsiTheme="majorHAnsi" w:cstheme="majorHAnsi"/>
        </w:rPr>
        <w:t xml:space="preserve">. This highlights the importance of community school practices to enable the best possible life experiences for our children to thrive.  However, this requires strong transformational and collaborative leadership in schools, where they are outward facing </w:t>
      </w:r>
      <w:r w:rsidR="007A189F">
        <w:rPr>
          <w:rFonts w:asciiTheme="majorHAnsi" w:hAnsiTheme="majorHAnsi" w:cstheme="majorHAnsi"/>
        </w:rPr>
        <w:lastRenderedPageBreak/>
        <w:t>working in partnership towards a collective vision with families, multi-</w:t>
      </w:r>
      <w:proofErr w:type="gramStart"/>
      <w:r w:rsidR="007A189F">
        <w:rPr>
          <w:rFonts w:asciiTheme="majorHAnsi" w:hAnsiTheme="majorHAnsi" w:cstheme="majorHAnsi"/>
        </w:rPr>
        <w:t>agency</w:t>
      </w:r>
      <w:proofErr w:type="gramEnd"/>
      <w:r w:rsidR="007A189F">
        <w:rPr>
          <w:rFonts w:asciiTheme="majorHAnsi" w:hAnsiTheme="majorHAnsi" w:cstheme="majorHAnsi"/>
        </w:rPr>
        <w:t xml:space="preserve"> and communities (Welsh Government, 2022a). This is further advocated by Cons</w:t>
      </w:r>
      <w:r w:rsidR="000A7BD7">
        <w:rPr>
          <w:rFonts w:asciiTheme="majorHAnsi" w:hAnsiTheme="majorHAnsi" w:cstheme="majorHAnsi"/>
        </w:rPr>
        <w:t>t</w:t>
      </w:r>
      <w:r w:rsidR="007A189F">
        <w:rPr>
          <w:rFonts w:asciiTheme="majorHAnsi" w:hAnsiTheme="majorHAnsi" w:cstheme="majorHAnsi"/>
        </w:rPr>
        <w:t xml:space="preserve">antino (2021) who states that </w:t>
      </w:r>
      <w:r w:rsidR="006F3D65">
        <w:rPr>
          <w:rFonts w:asciiTheme="majorHAnsi" w:hAnsiTheme="majorHAnsi" w:cstheme="majorHAnsi"/>
        </w:rPr>
        <w:t>“</w:t>
      </w:r>
      <w:r w:rsidR="007A189F">
        <w:rPr>
          <w:rFonts w:asciiTheme="majorHAnsi" w:hAnsiTheme="majorHAnsi" w:cstheme="majorHAnsi"/>
        </w:rPr>
        <w:t>t</w:t>
      </w:r>
      <w:r w:rsidR="001235DF" w:rsidRPr="001235DF">
        <w:rPr>
          <w:rFonts w:asciiTheme="majorHAnsi" w:hAnsiTheme="majorHAnsi" w:cstheme="majorHAnsi"/>
        </w:rPr>
        <w:t>o engage</w:t>
      </w:r>
      <w:r w:rsidR="001235DF">
        <w:rPr>
          <w:rFonts w:asciiTheme="majorHAnsi" w:hAnsiTheme="majorHAnsi" w:cstheme="majorHAnsi"/>
        </w:rPr>
        <w:t xml:space="preserve"> families mean</w:t>
      </w:r>
      <w:r w:rsidR="003F104A">
        <w:rPr>
          <w:rFonts w:asciiTheme="majorHAnsi" w:hAnsiTheme="majorHAnsi" w:cstheme="majorHAnsi"/>
        </w:rPr>
        <w:t>s</w:t>
      </w:r>
      <w:r w:rsidR="001235DF">
        <w:rPr>
          <w:rFonts w:asciiTheme="majorHAnsi" w:hAnsiTheme="majorHAnsi" w:cstheme="majorHAnsi"/>
        </w:rPr>
        <w:t xml:space="preserve"> to look at our practices and procedures through a different lens – the lens of the families</w:t>
      </w:r>
      <w:r w:rsidR="006F3D65">
        <w:rPr>
          <w:rFonts w:asciiTheme="majorHAnsi" w:hAnsiTheme="majorHAnsi" w:cstheme="majorHAnsi"/>
        </w:rPr>
        <w:t>”</w:t>
      </w:r>
      <w:r w:rsidR="001235DF">
        <w:rPr>
          <w:rFonts w:asciiTheme="majorHAnsi" w:hAnsiTheme="majorHAnsi" w:cstheme="majorHAnsi"/>
        </w:rPr>
        <w:t xml:space="preserve"> (Cons</w:t>
      </w:r>
      <w:r w:rsidR="000A7BD7">
        <w:rPr>
          <w:rFonts w:asciiTheme="majorHAnsi" w:hAnsiTheme="majorHAnsi" w:cstheme="majorHAnsi"/>
        </w:rPr>
        <w:t>t</w:t>
      </w:r>
      <w:r w:rsidR="001235DF">
        <w:rPr>
          <w:rFonts w:asciiTheme="majorHAnsi" w:hAnsiTheme="majorHAnsi" w:cstheme="majorHAnsi"/>
        </w:rPr>
        <w:t xml:space="preserve">antino, 2021:8). </w:t>
      </w:r>
      <w:r w:rsidR="000A7BD7">
        <w:rPr>
          <w:rFonts w:asciiTheme="majorHAnsi" w:hAnsiTheme="majorHAnsi" w:cstheme="majorHAnsi"/>
        </w:rPr>
        <w:t xml:space="preserve">This research study </w:t>
      </w:r>
      <w:r w:rsidR="003F104A">
        <w:rPr>
          <w:rFonts w:asciiTheme="majorHAnsi" w:hAnsiTheme="majorHAnsi" w:cstheme="majorHAnsi"/>
        </w:rPr>
        <w:t>complement</w:t>
      </w:r>
      <w:r>
        <w:rPr>
          <w:rFonts w:asciiTheme="majorHAnsi" w:hAnsiTheme="majorHAnsi" w:cstheme="majorHAnsi"/>
        </w:rPr>
        <w:t>s</w:t>
      </w:r>
      <w:r w:rsidR="000A7BD7">
        <w:rPr>
          <w:rFonts w:asciiTheme="majorHAnsi" w:hAnsiTheme="majorHAnsi" w:cstheme="majorHAnsi"/>
        </w:rPr>
        <w:t xml:space="preserve"> this as it explores personal experiences gaining an in-depth understanding of their thoughts and opinions to experience the phenomenon, therefore understanding the phenomenon through the lens of the parent and child. </w:t>
      </w:r>
    </w:p>
    <w:p w14:paraId="694BAE8C" w14:textId="77777777" w:rsidR="007B0AE6" w:rsidRDefault="007B0AE6" w:rsidP="00A47501">
      <w:pPr>
        <w:spacing w:line="360" w:lineRule="auto"/>
        <w:ind w:firstLine="720"/>
        <w:jc w:val="both"/>
        <w:rPr>
          <w:rFonts w:ascii="Calibri Light" w:hAnsi="Calibri Light" w:cs="Calibri Light"/>
        </w:rPr>
      </w:pPr>
    </w:p>
    <w:p w14:paraId="78301A2E" w14:textId="6C6ADBBB" w:rsidR="008A0833" w:rsidRDefault="000A7BD7" w:rsidP="00A47501">
      <w:pPr>
        <w:spacing w:line="360" w:lineRule="auto"/>
        <w:ind w:firstLine="720"/>
        <w:jc w:val="both"/>
        <w:rPr>
          <w:rFonts w:ascii="Calibri Light" w:hAnsi="Calibri Light" w:cs="Calibri Light"/>
        </w:rPr>
      </w:pPr>
      <w:r w:rsidRPr="006E3D1C">
        <w:rPr>
          <w:rFonts w:ascii="Calibri Light" w:hAnsi="Calibri Light" w:cs="Calibri Light"/>
        </w:rPr>
        <w:t xml:space="preserve">Most research linked to community and family engagement has been </w:t>
      </w:r>
      <w:r w:rsidR="008A0833" w:rsidRPr="006E3D1C">
        <w:rPr>
          <w:rFonts w:ascii="Calibri Light" w:hAnsi="Calibri Light" w:cs="Calibri Light"/>
        </w:rPr>
        <w:t>conducted in the United States of America and Scotland.</w:t>
      </w:r>
      <w:r w:rsidR="006E3D1C">
        <w:rPr>
          <w:rFonts w:ascii="Calibri Light" w:hAnsi="Calibri Light" w:cs="Calibri Light"/>
        </w:rPr>
        <w:t xml:space="preserve"> Apart from a Family and Community Engagement Toolkit produced by Welsh Government in 2015 there is an absen</w:t>
      </w:r>
      <w:r w:rsidR="007B0AE6">
        <w:rPr>
          <w:rFonts w:ascii="Calibri Light" w:hAnsi="Calibri Light" w:cs="Calibri Light"/>
        </w:rPr>
        <w:t>ce</w:t>
      </w:r>
      <w:r w:rsidR="006E3D1C">
        <w:rPr>
          <w:rFonts w:ascii="Calibri Light" w:hAnsi="Calibri Light" w:cs="Calibri Light"/>
        </w:rPr>
        <w:t xml:space="preserve"> of any other research (Welsh Government, 2015). </w:t>
      </w:r>
      <w:r>
        <w:rPr>
          <w:rFonts w:ascii="Calibri Light" w:hAnsi="Calibri Light" w:cs="Calibri Light"/>
        </w:rPr>
        <w:t>However, following the publication of Welsh Government’s Community Focused School guidance in November 2022, more research linked to the Welsh Educational system is be</w:t>
      </w:r>
      <w:r w:rsidR="0093602D">
        <w:rPr>
          <w:rFonts w:ascii="Calibri Light" w:hAnsi="Calibri Light" w:cs="Calibri Light"/>
        </w:rPr>
        <w:t xml:space="preserve">ing </w:t>
      </w:r>
      <w:r>
        <w:rPr>
          <w:rFonts w:ascii="Calibri Light" w:hAnsi="Calibri Light" w:cs="Calibri Light"/>
        </w:rPr>
        <w:t>published</w:t>
      </w:r>
      <w:r w:rsidR="007B0AE6">
        <w:rPr>
          <w:rFonts w:ascii="Calibri Light" w:hAnsi="Calibri Light" w:cs="Calibri Light"/>
        </w:rPr>
        <w:t>. F</w:t>
      </w:r>
      <w:r>
        <w:rPr>
          <w:rFonts w:ascii="Calibri Light" w:hAnsi="Calibri Light" w:cs="Calibri Light"/>
        </w:rPr>
        <w:t>or example</w:t>
      </w:r>
      <w:r w:rsidR="007B0AE6">
        <w:rPr>
          <w:rFonts w:ascii="Calibri Light" w:hAnsi="Calibri Light" w:cs="Calibri Light"/>
        </w:rPr>
        <w:t>,</w:t>
      </w:r>
      <w:r>
        <w:rPr>
          <w:rFonts w:ascii="Calibri Light" w:hAnsi="Calibri Light" w:cs="Calibri Light"/>
        </w:rPr>
        <w:t xml:space="preserve"> a series of case studies showcasing best practice to support the implantation of community school practices in </w:t>
      </w:r>
      <w:proofErr w:type="gramStart"/>
      <w:r>
        <w:rPr>
          <w:rFonts w:ascii="Calibri Light" w:hAnsi="Calibri Light" w:cs="Calibri Light"/>
        </w:rPr>
        <w:t>schools</w:t>
      </w:r>
      <w:proofErr w:type="gramEnd"/>
      <w:r>
        <w:rPr>
          <w:rFonts w:ascii="Calibri Light" w:hAnsi="Calibri Light" w:cs="Calibri Light"/>
        </w:rPr>
        <w:t xml:space="preserve"> settings (Welsh Government, 2022a). </w:t>
      </w:r>
    </w:p>
    <w:p w14:paraId="4DFD757D" w14:textId="77777777" w:rsidR="000A7BD7" w:rsidRDefault="000A7BD7" w:rsidP="00A47501">
      <w:pPr>
        <w:spacing w:line="360" w:lineRule="auto"/>
        <w:ind w:firstLine="720"/>
        <w:jc w:val="both"/>
        <w:rPr>
          <w:rFonts w:ascii="Calibri Light" w:hAnsi="Calibri Light" w:cs="Calibri Light"/>
        </w:rPr>
      </w:pPr>
    </w:p>
    <w:p w14:paraId="226B0CB2" w14:textId="468CFD8B" w:rsidR="000A7BD7" w:rsidRDefault="000A7BD7" w:rsidP="00A47501">
      <w:pPr>
        <w:spacing w:line="360" w:lineRule="auto"/>
        <w:ind w:firstLine="720"/>
        <w:jc w:val="both"/>
        <w:rPr>
          <w:rFonts w:ascii="Calibri Light" w:hAnsi="Calibri Light" w:cs="Calibri Light"/>
        </w:rPr>
      </w:pPr>
      <w:r>
        <w:rPr>
          <w:rFonts w:ascii="Calibri Light" w:hAnsi="Calibri Light" w:cs="Calibri Light"/>
        </w:rPr>
        <w:t xml:space="preserve">The </w:t>
      </w:r>
      <w:r w:rsidR="00F4470E">
        <w:rPr>
          <w:rFonts w:ascii="Calibri Light" w:hAnsi="Calibri Light" w:cs="Calibri Light"/>
        </w:rPr>
        <w:t>Family and Community Engagement (FaCE)</w:t>
      </w:r>
      <w:r>
        <w:rPr>
          <w:rFonts w:ascii="Calibri Light" w:hAnsi="Calibri Light" w:cs="Calibri Light"/>
        </w:rPr>
        <w:t xml:space="preserve"> Toolkit (2015) highlights the importance of strong parental support. We know that </w:t>
      </w:r>
      <w:r w:rsidR="006F3D65">
        <w:rPr>
          <w:rFonts w:ascii="Calibri Light" w:hAnsi="Calibri Light" w:cs="Calibri Light"/>
        </w:rPr>
        <w:t>“</w:t>
      </w:r>
      <w:r>
        <w:rPr>
          <w:rFonts w:ascii="Calibri Light" w:hAnsi="Calibri Light" w:cs="Calibri Light"/>
        </w:rPr>
        <w:t>children spend on</w:t>
      </w:r>
      <w:r w:rsidR="00F4470E">
        <w:rPr>
          <w:rFonts w:ascii="Calibri Light" w:hAnsi="Calibri Light" w:cs="Calibri Light"/>
        </w:rPr>
        <w:t>ly</w:t>
      </w:r>
      <w:r>
        <w:rPr>
          <w:rFonts w:ascii="Calibri Light" w:hAnsi="Calibri Light" w:cs="Calibri Light"/>
        </w:rPr>
        <w:t xml:space="preserve"> fourteen percent of their time in school</w:t>
      </w:r>
      <w:r w:rsidR="006F3D65">
        <w:rPr>
          <w:rFonts w:ascii="Calibri Light" w:hAnsi="Calibri Light" w:cs="Calibri Light"/>
        </w:rPr>
        <w:t>”</w:t>
      </w:r>
      <w:r w:rsidR="0093602D">
        <w:rPr>
          <w:rFonts w:ascii="Calibri Light" w:hAnsi="Calibri Light" w:cs="Calibri Light"/>
        </w:rPr>
        <w:t xml:space="preserve"> </w:t>
      </w:r>
      <w:r>
        <w:rPr>
          <w:rFonts w:ascii="Calibri Light" w:hAnsi="Calibri Light" w:cs="Calibri Light"/>
        </w:rPr>
        <w:t>(Welsh Government, 2015</w:t>
      </w:r>
      <w:r w:rsidR="007B0AE6">
        <w:rPr>
          <w:rFonts w:ascii="Calibri Light" w:hAnsi="Calibri Light" w:cs="Calibri Light"/>
        </w:rPr>
        <w:t>). T</w:t>
      </w:r>
      <w:r>
        <w:rPr>
          <w:rFonts w:ascii="Calibri Light" w:hAnsi="Calibri Light" w:cs="Calibri Light"/>
        </w:rPr>
        <w:t>herefore, the remaining eighty-six percent is spent in their family homes or communit</w:t>
      </w:r>
      <w:r w:rsidR="0093602D">
        <w:rPr>
          <w:rFonts w:ascii="Calibri Light" w:hAnsi="Calibri Light" w:cs="Calibri Light"/>
        </w:rPr>
        <w:t>ies that they</w:t>
      </w:r>
      <w:r>
        <w:rPr>
          <w:rFonts w:ascii="Calibri Light" w:hAnsi="Calibri Light" w:cs="Calibri Light"/>
        </w:rPr>
        <w:t xml:space="preserve"> live</w:t>
      </w:r>
      <w:r w:rsidR="0093602D">
        <w:rPr>
          <w:rFonts w:ascii="Calibri Light" w:hAnsi="Calibri Light" w:cs="Calibri Light"/>
        </w:rPr>
        <w:t xml:space="preserve"> in</w:t>
      </w:r>
      <w:r>
        <w:rPr>
          <w:rFonts w:ascii="Calibri Light" w:hAnsi="Calibri Light" w:cs="Calibri Light"/>
        </w:rPr>
        <w:t xml:space="preserve">. This reinforces the importance of working with families and communities. Key findings from a report from the Childhood Wellbeing Research Centre indicate </w:t>
      </w:r>
      <w:proofErr w:type="gramStart"/>
      <w:r>
        <w:rPr>
          <w:rFonts w:ascii="Calibri Light" w:hAnsi="Calibri Light" w:cs="Calibri Light"/>
        </w:rPr>
        <w:t>that;</w:t>
      </w:r>
      <w:proofErr w:type="gramEnd"/>
    </w:p>
    <w:p w14:paraId="080E526C" w14:textId="29A8D3CE" w:rsidR="000A7BD7" w:rsidRPr="000A7BD7" w:rsidRDefault="000A7BD7" w:rsidP="00A47501">
      <w:pPr>
        <w:pStyle w:val="NormalWeb"/>
        <w:spacing w:line="360" w:lineRule="auto"/>
        <w:ind w:left="720"/>
        <w:jc w:val="both"/>
        <w:rPr>
          <w:rFonts w:asciiTheme="majorHAnsi" w:hAnsiTheme="majorHAnsi" w:cstheme="majorHAnsi"/>
        </w:rPr>
      </w:pPr>
      <w:r w:rsidRPr="000A7BD7">
        <w:rPr>
          <w:rFonts w:asciiTheme="majorHAnsi" w:hAnsiTheme="majorHAnsi" w:cstheme="majorHAnsi"/>
        </w:rPr>
        <w:t xml:space="preserve">Children with higher levels of emotional, </w:t>
      </w:r>
      <w:proofErr w:type="spellStart"/>
      <w:r w:rsidRPr="000A7BD7">
        <w:rPr>
          <w:rFonts w:asciiTheme="majorHAnsi" w:hAnsiTheme="majorHAnsi" w:cstheme="majorHAnsi"/>
        </w:rPr>
        <w:t>behavioural</w:t>
      </w:r>
      <w:proofErr w:type="spellEnd"/>
      <w:r w:rsidRPr="000A7BD7">
        <w:rPr>
          <w:rFonts w:asciiTheme="majorHAnsi" w:hAnsiTheme="majorHAnsi" w:cstheme="majorHAnsi"/>
        </w:rPr>
        <w:t>, social, and school wellbeing, on average, have higher levels of academic achievement and are more engaged in school, both concurrently and in later years</w:t>
      </w:r>
      <w:r w:rsidR="006F3D65">
        <w:rPr>
          <w:rFonts w:asciiTheme="majorHAnsi" w:hAnsiTheme="majorHAnsi" w:cstheme="majorHAnsi"/>
        </w:rPr>
        <w:t>.</w:t>
      </w:r>
      <w:r w:rsidRPr="000A7BD7">
        <w:rPr>
          <w:rFonts w:asciiTheme="majorHAnsi" w:hAnsiTheme="majorHAnsi" w:cstheme="majorHAnsi"/>
        </w:rPr>
        <w:t xml:space="preserve"> </w:t>
      </w:r>
    </w:p>
    <w:p w14:paraId="2E104A50" w14:textId="25715673" w:rsidR="000A7BD7" w:rsidRPr="000A7BD7" w:rsidRDefault="000A7BD7" w:rsidP="00A47501">
      <w:pPr>
        <w:pStyle w:val="NormalWeb"/>
        <w:ind w:left="5040" w:firstLine="720"/>
        <w:jc w:val="both"/>
      </w:pPr>
      <w:r>
        <w:rPr>
          <w:rFonts w:ascii="Calibri Light" w:hAnsi="Calibri Light" w:cs="Calibri Light"/>
        </w:rPr>
        <w:t>(Department for Education, 2012)</w:t>
      </w:r>
    </w:p>
    <w:p w14:paraId="3390CF6D" w14:textId="2C30B3EE" w:rsidR="004F4F8A" w:rsidRDefault="000A7BD7" w:rsidP="00A47501">
      <w:pPr>
        <w:spacing w:line="360" w:lineRule="auto"/>
        <w:jc w:val="both"/>
        <w:rPr>
          <w:rFonts w:ascii="Calibri Light" w:hAnsi="Calibri Light" w:cs="Calibri Light"/>
        </w:rPr>
      </w:pPr>
      <w:r w:rsidRPr="000A7BD7">
        <w:rPr>
          <w:rFonts w:ascii="Calibri Light" w:hAnsi="Calibri Light" w:cs="Calibri Light"/>
        </w:rPr>
        <w:lastRenderedPageBreak/>
        <w:t>Thus</w:t>
      </w:r>
      <w:r w:rsidR="00F4470E">
        <w:rPr>
          <w:rFonts w:ascii="Calibri Light" w:hAnsi="Calibri Light" w:cs="Calibri Light"/>
        </w:rPr>
        <w:t>,</w:t>
      </w:r>
      <w:r w:rsidRPr="000A7BD7">
        <w:rPr>
          <w:rFonts w:ascii="Calibri Light" w:hAnsi="Calibri Light" w:cs="Calibri Light"/>
        </w:rPr>
        <w:t xml:space="preserve"> showing a relationship between children’s wellbeing and </w:t>
      </w:r>
      <w:r>
        <w:rPr>
          <w:rFonts w:ascii="Calibri Light" w:hAnsi="Calibri Light" w:cs="Calibri Light"/>
        </w:rPr>
        <w:t>educational</w:t>
      </w:r>
      <w:r w:rsidRPr="000A7BD7">
        <w:rPr>
          <w:rFonts w:ascii="Calibri Light" w:hAnsi="Calibri Light" w:cs="Calibri Light"/>
        </w:rPr>
        <w:t xml:space="preserve"> successes. </w:t>
      </w:r>
      <w:r w:rsidR="00247FDC">
        <w:rPr>
          <w:rFonts w:ascii="Calibri Light" w:hAnsi="Calibri Light" w:cs="Calibri Light"/>
        </w:rPr>
        <w:t>For</w:t>
      </w:r>
      <w:r>
        <w:rPr>
          <w:rFonts w:ascii="Calibri Light" w:hAnsi="Calibri Light" w:cs="Calibri Light"/>
        </w:rPr>
        <w:t xml:space="preserve"> example</w:t>
      </w:r>
      <w:r w:rsidR="007B0AE6">
        <w:rPr>
          <w:rFonts w:ascii="Calibri Light" w:hAnsi="Calibri Light" w:cs="Calibri Light"/>
        </w:rPr>
        <w:t>,</w:t>
      </w:r>
      <w:r>
        <w:rPr>
          <w:rFonts w:ascii="Calibri Light" w:hAnsi="Calibri Light" w:cs="Calibri Light"/>
        </w:rPr>
        <w:t xml:space="preserve"> children who</w:t>
      </w:r>
      <w:r w:rsidR="00F4470E">
        <w:rPr>
          <w:rFonts w:ascii="Calibri Light" w:hAnsi="Calibri Light" w:cs="Calibri Light"/>
        </w:rPr>
        <w:t xml:space="preserve"> </w:t>
      </w:r>
      <w:r>
        <w:rPr>
          <w:rFonts w:ascii="Calibri Light" w:hAnsi="Calibri Light" w:cs="Calibri Light"/>
        </w:rPr>
        <w:t xml:space="preserve">have good levels of wellbeing </w:t>
      </w:r>
      <w:proofErr w:type="gramStart"/>
      <w:r>
        <w:rPr>
          <w:rFonts w:ascii="Calibri Light" w:hAnsi="Calibri Light" w:cs="Calibri Light"/>
        </w:rPr>
        <w:t>are able to</w:t>
      </w:r>
      <w:proofErr w:type="gramEnd"/>
      <w:r>
        <w:rPr>
          <w:rFonts w:ascii="Calibri Light" w:hAnsi="Calibri Light" w:cs="Calibri Light"/>
        </w:rPr>
        <w:t xml:space="preserve"> access more learning, resulting in better outcomes (Department for Education, 2012). This report also emphasises that the impact might be more prominent dependant on the children’s demographic. This can be challenging for schools, as the parents that engage are always engaged</w:t>
      </w:r>
      <w:r w:rsidR="007B0AE6">
        <w:rPr>
          <w:rFonts w:ascii="Calibri Light" w:hAnsi="Calibri Light" w:cs="Calibri Light"/>
        </w:rPr>
        <w:t>. H</w:t>
      </w:r>
      <w:r>
        <w:rPr>
          <w:rFonts w:ascii="Calibri Light" w:hAnsi="Calibri Light" w:cs="Calibri Light"/>
        </w:rPr>
        <w:t>owever</w:t>
      </w:r>
      <w:r w:rsidR="007B0AE6">
        <w:rPr>
          <w:rFonts w:ascii="Calibri Light" w:hAnsi="Calibri Light" w:cs="Calibri Light"/>
        </w:rPr>
        <w:t>,</w:t>
      </w:r>
      <w:r>
        <w:rPr>
          <w:rFonts w:ascii="Calibri Light" w:hAnsi="Calibri Light" w:cs="Calibri Light"/>
        </w:rPr>
        <w:t xml:space="preserve"> the ones that need to engage are disengaged. Disengagement can be part of changing an intergenerational cycle (Hatchett, 2015). Constantino states that</w:t>
      </w:r>
      <w:r w:rsidR="006F3D65">
        <w:rPr>
          <w:rFonts w:ascii="Calibri Light" w:hAnsi="Calibri Light" w:cs="Calibri Light"/>
        </w:rPr>
        <w:t xml:space="preserve"> “</w:t>
      </w:r>
      <w:r>
        <w:rPr>
          <w:rFonts w:ascii="Calibri Light" w:hAnsi="Calibri Light" w:cs="Calibri Light"/>
        </w:rPr>
        <w:t>understanding the roots of disengagement helps to reverse the trend</w:t>
      </w:r>
      <w:r w:rsidR="006F3D65">
        <w:rPr>
          <w:rFonts w:ascii="Calibri Light" w:hAnsi="Calibri Light" w:cs="Calibri Light"/>
        </w:rPr>
        <w:t>”</w:t>
      </w:r>
      <w:r>
        <w:rPr>
          <w:rFonts w:ascii="Calibri Light" w:hAnsi="Calibri Light" w:cs="Calibri Light"/>
        </w:rPr>
        <w:t xml:space="preserve"> (Constantino, 2021:31). Further highlighting the need to understand through the lens of the family the reasons for disengagement and working in partnership with them to </w:t>
      </w:r>
      <w:r w:rsidR="0093602D">
        <w:rPr>
          <w:rFonts w:ascii="Calibri Light" w:hAnsi="Calibri Light" w:cs="Calibri Light"/>
        </w:rPr>
        <w:t>develop their</w:t>
      </w:r>
      <w:r>
        <w:rPr>
          <w:rFonts w:ascii="Calibri Light" w:hAnsi="Calibri Light" w:cs="Calibri Light"/>
        </w:rPr>
        <w:t xml:space="preserve"> </w:t>
      </w:r>
      <w:r w:rsidR="0093602D">
        <w:rPr>
          <w:rFonts w:ascii="Calibri Light" w:hAnsi="Calibri Light" w:cs="Calibri Light"/>
        </w:rPr>
        <w:t>engagement</w:t>
      </w:r>
      <w:r>
        <w:rPr>
          <w:rFonts w:ascii="Calibri Light" w:hAnsi="Calibri Light" w:cs="Calibri Light"/>
        </w:rPr>
        <w:t xml:space="preserve">. Research indicates that many factors can contribute to disengagement </w:t>
      </w:r>
      <w:proofErr w:type="gramStart"/>
      <w:r>
        <w:rPr>
          <w:rFonts w:ascii="Calibri Light" w:hAnsi="Calibri Light" w:cs="Calibri Light"/>
        </w:rPr>
        <w:t>including;</w:t>
      </w:r>
      <w:proofErr w:type="gramEnd"/>
      <w:r>
        <w:rPr>
          <w:rFonts w:ascii="Calibri Light" w:hAnsi="Calibri Light" w:cs="Calibri Light"/>
        </w:rPr>
        <w:t xml:space="preserve"> preconceived opinions, pre-lived negative personal experiences, communication, teacher judgement and life circumstances (Constantino, 2021:33).   </w:t>
      </w:r>
    </w:p>
    <w:p w14:paraId="61552A6C" w14:textId="77777777" w:rsidR="007B0AE6" w:rsidRDefault="004F4F8A" w:rsidP="00A47501">
      <w:pPr>
        <w:spacing w:line="360" w:lineRule="auto"/>
        <w:jc w:val="both"/>
        <w:rPr>
          <w:rFonts w:ascii="Calibri Light" w:hAnsi="Calibri Light" w:cs="Calibri Light"/>
        </w:rPr>
      </w:pPr>
      <w:r>
        <w:rPr>
          <w:rFonts w:ascii="Calibri Light" w:hAnsi="Calibri Light" w:cs="Calibri Light"/>
        </w:rPr>
        <w:tab/>
      </w:r>
    </w:p>
    <w:p w14:paraId="12B8FBE1" w14:textId="56679FEC" w:rsidR="000A7BD7" w:rsidRPr="005752A4" w:rsidRDefault="004F4F8A" w:rsidP="007B0AE6">
      <w:pPr>
        <w:spacing w:line="360" w:lineRule="auto"/>
        <w:ind w:firstLine="720"/>
        <w:jc w:val="both"/>
        <w:rPr>
          <w:rFonts w:ascii="Calibri Light" w:hAnsi="Calibri Light" w:cs="Calibri Light"/>
        </w:rPr>
      </w:pPr>
      <w:r>
        <w:rPr>
          <w:rFonts w:ascii="Calibri Light" w:hAnsi="Calibri Light" w:cs="Calibri Light"/>
        </w:rPr>
        <w:t xml:space="preserve">Harris and. Goodall (2007) state that effective parental engagement is </w:t>
      </w:r>
      <w:r w:rsidR="006F3D65">
        <w:rPr>
          <w:rFonts w:ascii="Calibri Light" w:hAnsi="Calibri Light" w:cs="Calibri Light"/>
        </w:rPr>
        <w:t>“</w:t>
      </w:r>
      <w:r>
        <w:rPr>
          <w:rFonts w:ascii="Calibri Light" w:hAnsi="Calibri Light" w:cs="Calibri Light"/>
        </w:rPr>
        <w:t>the most powerful school improvement lever we have</w:t>
      </w:r>
      <w:r w:rsidR="006F3D65">
        <w:rPr>
          <w:rFonts w:ascii="Calibri Light" w:hAnsi="Calibri Light" w:cs="Calibri Light"/>
        </w:rPr>
        <w:t>”</w:t>
      </w:r>
      <w:r>
        <w:rPr>
          <w:rFonts w:ascii="Calibri Light" w:hAnsi="Calibri Light" w:cs="Calibri Light"/>
        </w:rPr>
        <w:t xml:space="preserve"> (Harris &amp; Goodall, 2007:70)</w:t>
      </w:r>
      <w:r w:rsidR="007B0AE6">
        <w:rPr>
          <w:rFonts w:ascii="Calibri Light" w:hAnsi="Calibri Light" w:cs="Calibri Light"/>
        </w:rPr>
        <w:t xml:space="preserve">. </w:t>
      </w:r>
      <w:proofErr w:type="gramStart"/>
      <w:r w:rsidR="007B0AE6">
        <w:rPr>
          <w:rFonts w:ascii="Calibri Light" w:hAnsi="Calibri Light" w:cs="Calibri Light"/>
        </w:rPr>
        <w:t>T</w:t>
      </w:r>
      <w:r>
        <w:rPr>
          <w:rFonts w:ascii="Calibri Light" w:hAnsi="Calibri Light" w:cs="Calibri Light"/>
        </w:rPr>
        <w:t>hus</w:t>
      </w:r>
      <w:proofErr w:type="gramEnd"/>
      <w:r>
        <w:rPr>
          <w:rFonts w:ascii="Calibri Light" w:hAnsi="Calibri Light" w:cs="Calibri Light"/>
        </w:rPr>
        <w:t xml:space="preserve"> emphasising the positive impact</w:t>
      </w:r>
      <w:r w:rsidR="00F4470E">
        <w:rPr>
          <w:rFonts w:ascii="Calibri Light" w:hAnsi="Calibri Light" w:cs="Calibri Light"/>
        </w:rPr>
        <w:t xml:space="preserve"> </w:t>
      </w:r>
      <w:r>
        <w:rPr>
          <w:rFonts w:ascii="Calibri Light" w:hAnsi="Calibri Light" w:cs="Calibri Light"/>
        </w:rPr>
        <w:t xml:space="preserve">when schools and parents become partners in their child’s educational journey. This is further advocated by Estyn (2020) who echo that </w:t>
      </w:r>
      <w:r w:rsidR="006F3D65">
        <w:rPr>
          <w:rFonts w:ascii="Calibri Light" w:hAnsi="Calibri Light" w:cs="Calibri Light"/>
        </w:rPr>
        <w:t>“</w:t>
      </w:r>
      <w:r>
        <w:rPr>
          <w:rFonts w:ascii="Calibri Light" w:hAnsi="Calibri Light" w:cs="Calibri Light"/>
        </w:rPr>
        <w:t>parental engagement is recognised as one of the most important school improvement strategies</w:t>
      </w:r>
      <w:r w:rsidR="006F3D65">
        <w:rPr>
          <w:rFonts w:ascii="Calibri Light" w:hAnsi="Calibri Light" w:cs="Calibri Light"/>
        </w:rPr>
        <w:t>”</w:t>
      </w:r>
      <w:r>
        <w:rPr>
          <w:rFonts w:ascii="Calibri Light" w:hAnsi="Calibri Light" w:cs="Calibri Light"/>
        </w:rPr>
        <w:t xml:space="preserve"> (Estyn, 2020). </w:t>
      </w:r>
      <w:r w:rsidR="005752A4">
        <w:rPr>
          <w:rFonts w:ascii="Calibri Light" w:hAnsi="Calibri Light" w:cs="Calibri Light"/>
        </w:rPr>
        <w:t>This is showcased by a</w:t>
      </w:r>
      <w:r w:rsidR="00293284" w:rsidRPr="00293284">
        <w:rPr>
          <w:rFonts w:ascii="Calibri Light" w:hAnsi="Calibri Light" w:cs="Calibri Light"/>
          <w:color w:val="000000" w:themeColor="text1"/>
        </w:rPr>
        <w:t xml:space="preserve"> case study by Estyn (2020) </w:t>
      </w:r>
      <w:r w:rsidR="005752A4">
        <w:rPr>
          <w:rFonts w:ascii="Calibri Light" w:hAnsi="Calibri Light" w:cs="Calibri Light"/>
          <w:color w:val="000000" w:themeColor="text1"/>
        </w:rPr>
        <w:t xml:space="preserve">who </w:t>
      </w:r>
      <w:r w:rsidR="00293284" w:rsidRPr="00293284">
        <w:rPr>
          <w:rFonts w:ascii="Calibri Light" w:hAnsi="Calibri Light" w:cs="Calibri Light"/>
          <w:color w:val="000000" w:themeColor="text1"/>
        </w:rPr>
        <w:t xml:space="preserve">highlight how a community comprehensive school in Wales has had a significant impact upon it’s learner wellbeing, through a strategy of establishing positive relationships with families and the community to raise ambition and resilience in their learners. </w:t>
      </w:r>
      <w:r w:rsidR="00293284">
        <w:rPr>
          <w:rFonts w:ascii="Calibri Light" w:hAnsi="Calibri Light" w:cs="Calibri Light"/>
          <w:color w:val="000000" w:themeColor="text1"/>
        </w:rPr>
        <w:t xml:space="preserve">Estyn comment on how </w:t>
      </w:r>
      <w:r w:rsidR="006F3D65">
        <w:rPr>
          <w:rFonts w:ascii="Calibri Light" w:hAnsi="Calibri Light" w:cs="Calibri Light"/>
          <w:color w:val="000000" w:themeColor="text1"/>
        </w:rPr>
        <w:t>“</w:t>
      </w:r>
      <w:r w:rsidR="00293284">
        <w:rPr>
          <w:rFonts w:ascii="Calibri Light" w:hAnsi="Calibri Light" w:cs="Calibri Light"/>
          <w:color w:val="000000" w:themeColor="text1"/>
        </w:rPr>
        <w:t>the wellbeing and engagement of pupils are outstanding</w:t>
      </w:r>
      <w:r w:rsidR="006F3D65">
        <w:rPr>
          <w:rFonts w:ascii="Calibri Light" w:hAnsi="Calibri Light" w:cs="Calibri Light"/>
          <w:color w:val="000000" w:themeColor="text1"/>
        </w:rPr>
        <w:t>”</w:t>
      </w:r>
      <w:r w:rsidR="00293284">
        <w:rPr>
          <w:rFonts w:ascii="Calibri Light" w:hAnsi="Calibri Light" w:cs="Calibri Light"/>
          <w:color w:val="000000" w:themeColor="text1"/>
        </w:rPr>
        <w:t xml:space="preserve"> </w:t>
      </w:r>
      <w:proofErr w:type="gramStart"/>
      <w:r w:rsidR="00293284">
        <w:rPr>
          <w:rFonts w:ascii="Calibri Light" w:hAnsi="Calibri Light" w:cs="Calibri Light"/>
          <w:color w:val="000000" w:themeColor="text1"/>
        </w:rPr>
        <w:t>as a result of</w:t>
      </w:r>
      <w:proofErr w:type="gramEnd"/>
      <w:r w:rsidR="00293284">
        <w:rPr>
          <w:rFonts w:ascii="Calibri Light" w:hAnsi="Calibri Light" w:cs="Calibri Light"/>
          <w:color w:val="000000" w:themeColor="text1"/>
        </w:rPr>
        <w:t xml:space="preserve"> this vision (Estyn, 2020). </w:t>
      </w:r>
    </w:p>
    <w:p w14:paraId="7C0EA35D" w14:textId="77777777" w:rsidR="00E418A2" w:rsidRDefault="00E418A2" w:rsidP="00A47501">
      <w:pPr>
        <w:spacing w:line="360" w:lineRule="auto"/>
        <w:jc w:val="both"/>
        <w:rPr>
          <w:rFonts w:ascii="Calibri Light" w:hAnsi="Calibri Light" w:cs="Calibri Light"/>
          <w:color w:val="000000" w:themeColor="text1"/>
        </w:rPr>
      </w:pPr>
    </w:p>
    <w:p w14:paraId="2D445535" w14:textId="606EF51A" w:rsidR="00293284" w:rsidRDefault="00293284" w:rsidP="00A47501">
      <w:pPr>
        <w:spacing w:line="360" w:lineRule="auto"/>
        <w:jc w:val="both"/>
        <w:rPr>
          <w:rFonts w:ascii="Calibri Light" w:hAnsi="Calibri Light" w:cs="Calibri Light"/>
          <w:color w:val="000000" w:themeColor="text1"/>
        </w:rPr>
      </w:pPr>
      <w:r>
        <w:rPr>
          <w:rFonts w:ascii="Calibri Light" w:hAnsi="Calibri Light" w:cs="Calibri Light"/>
          <w:color w:val="000000" w:themeColor="text1"/>
        </w:rPr>
        <w:tab/>
        <w:t xml:space="preserve">The Scottish Government have been committed to engaging families in all aspects of their children’s learning since 2006 when the Scottish Schools (Parental Involvement) Act was authorised (Education Scotland, 2017). This act particularly focuses on ensuring consistency for parental involvement opportunities across local authorities </w:t>
      </w:r>
      <w:r w:rsidR="00F4470E">
        <w:rPr>
          <w:rFonts w:ascii="Calibri Light" w:hAnsi="Calibri Light" w:cs="Calibri Light"/>
          <w:color w:val="000000" w:themeColor="text1"/>
        </w:rPr>
        <w:t>i</w:t>
      </w:r>
      <w:r>
        <w:rPr>
          <w:rFonts w:ascii="Calibri Light" w:hAnsi="Calibri Light" w:cs="Calibri Light"/>
          <w:color w:val="000000" w:themeColor="text1"/>
        </w:rPr>
        <w:t>n three ways</w:t>
      </w:r>
      <w:r w:rsidR="00F4470E">
        <w:rPr>
          <w:rFonts w:ascii="Calibri Light" w:hAnsi="Calibri Light" w:cs="Calibri Light"/>
          <w:color w:val="000000" w:themeColor="text1"/>
        </w:rPr>
        <w:t>, “</w:t>
      </w:r>
      <w:r>
        <w:rPr>
          <w:rFonts w:ascii="Calibri Light" w:hAnsi="Calibri Light" w:cs="Calibri Light"/>
          <w:color w:val="000000" w:themeColor="text1"/>
        </w:rPr>
        <w:t>learning at home, home-school partnerships and parental representation</w:t>
      </w:r>
      <w:r w:rsidR="006F3D65">
        <w:rPr>
          <w:rFonts w:ascii="Calibri Light" w:hAnsi="Calibri Light" w:cs="Calibri Light"/>
          <w:color w:val="000000" w:themeColor="text1"/>
        </w:rPr>
        <w:t xml:space="preserve">” </w:t>
      </w:r>
      <w:r>
        <w:rPr>
          <w:rFonts w:ascii="Calibri Light" w:hAnsi="Calibri Light" w:cs="Calibri Light"/>
          <w:color w:val="000000" w:themeColor="text1"/>
        </w:rPr>
        <w:t>(</w:t>
      </w:r>
      <w:r w:rsidRPr="00293284">
        <w:rPr>
          <w:rFonts w:ascii="Calibri Light" w:hAnsi="Calibri Light" w:cs="Calibri Light"/>
          <w:color w:val="000000" w:themeColor="text1"/>
        </w:rPr>
        <w:t>Education Scotland,</w:t>
      </w:r>
      <w:r>
        <w:rPr>
          <w:rFonts w:ascii="Calibri Light" w:hAnsi="Calibri Light" w:cs="Calibri Light"/>
          <w:color w:val="000000" w:themeColor="text1"/>
        </w:rPr>
        <w:t xml:space="preserve"> 2017). In 2017, this </w:t>
      </w:r>
      <w:r>
        <w:rPr>
          <w:rFonts w:ascii="Calibri Light" w:hAnsi="Calibri Light" w:cs="Calibri Light"/>
          <w:color w:val="000000" w:themeColor="text1"/>
        </w:rPr>
        <w:lastRenderedPageBreak/>
        <w:t xml:space="preserve">was further supported by the publication of a toolkit to support schools with strategies to develop partnerships with parents, </w:t>
      </w:r>
      <w:proofErr w:type="gramStart"/>
      <w:r>
        <w:rPr>
          <w:rFonts w:ascii="Calibri Light" w:hAnsi="Calibri Light" w:cs="Calibri Light"/>
          <w:color w:val="000000" w:themeColor="text1"/>
        </w:rPr>
        <w:t>carers</w:t>
      </w:r>
      <w:proofErr w:type="gramEnd"/>
      <w:r>
        <w:rPr>
          <w:rFonts w:ascii="Calibri Light" w:hAnsi="Calibri Light" w:cs="Calibri Light"/>
          <w:color w:val="000000" w:themeColor="text1"/>
        </w:rPr>
        <w:t xml:space="preserve"> and families, similarly that of the ‘FaCE toolkit’ in Wales </w:t>
      </w:r>
      <w:r w:rsidRPr="00F4470E">
        <w:rPr>
          <w:rFonts w:ascii="Calibri Light" w:hAnsi="Calibri Light" w:cs="Calibri Light"/>
          <w:color w:val="000000" w:themeColor="text1"/>
        </w:rPr>
        <w:t>(</w:t>
      </w:r>
      <w:r w:rsidR="00F4470E" w:rsidRPr="00F4470E">
        <w:rPr>
          <w:rFonts w:ascii="Calibri Light" w:hAnsi="Calibri Light" w:cs="Calibri Light"/>
          <w:color w:val="000000" w:themeColor="text1"/>
        </w:rPr>
        <w:t>Welsh Government, 2015</w:t>
      </w:r>
      <w:r w:rsidRPr="00F4470E">
        <w:rPr>
          <w:rFonts w:ascii="Calibri Light" w:hAnsi="Calibri Light" w:cs="Calibri Light"/>
          <w:color w:val="000000" w:themeColor="text1"/>
        </w:rPr>
        <w:t>).</w:t>
      </w:r>
      <w:r>
        <w:rPr>
          <w:rFonts w:ascii="Calibri Light" w:hAnsi="Calibri Light" w:cs="Calibri Light"/>
          <w:color w:val="000000" w:themeColor="text1"/>
        </w:rPr>
        <w:t xml:space="preserve"> Within a review conducted by the National Parent Forum for Scotland, they highlight the relationship between parental engagement and raising school attainment, however</w:t>
      </w:r>
      <w:r w:rsidR="007B0AE6">
        <w:rPr>
          <w:rFonts w:ascii="Calibri Light" w:hAnsi="Calibri Light" w:cs="Calibri Light"/>
          <w:color w:val="000000" w:themeColor="text1"/>
        </w:rPr>
        <w:t>,</w:t>
      </w:r>
      <w:r>
        <w:rPr>
          <w:rFonts w:ascii="Calibri Light" w:hAnsi="Calibri Light" w:cs="Calibri Light"/>
          <w:color w:val="000000" w:themeColor="text1"/>
        </w:rPr>
        <w:t xml:space="preserve"> there is no link to the impact of parental engagement on children’s wellbeing (The National Parent Forum for Scotland, 2017:4). </w:t>
      </w:r>
    </w:p>
    <w:p w14:paraId="7ABD7894" w14:textId="77777777" w:rsidR="00293284" w:rsidRDefault="00293284" w:rsidP="00A47501">
      <w:pPr>
        <w:spacing w:line="360" w:lineRule="auto"/>
        <w:jc w:val="both"/>
        <w:rPr>
          <w:rFonts w:ascii="Calibri Light" w:hAnsi="Calibri Light" w:cs="Calibri Light"/>
          <w:color w:val="000000" w:themeColor="text1"/>
        </w:rPr>
      </w:pPr>
    </w:p>
    <w:p w14:paraId="7B077087" w14:textId="6F65E014" w:rsidR="00293284" w:rsidRPr="00293284" w:rsidRDefault="00293284" w:rsidP="00A47501">
      <w:pPr>
        <w:spacing w:line="360" w:lineRule="auto"/>
        <w:ind w:firstLine="360"/>
        <w:jc w:val="both"/>
        <w:rPr>
          <w:rFonts w:ascii="Calibri Light" w:hAnsi="Calibri Light" w:cs="Calibri Light"/>
          <w:color w:val="000000" w:themeColor="text1"/>
        </w:rPr>
      </w:pPr>
      <w:r>
        <w:rPr>
          <w:rFonts w:ascii="Calibri Light" w:hAnsi="Calibri Light" w:cs="Calibri Light"/>
          <w:color w:val="000000" w:themeColor="text1"/>
        </w:rPr>
        <w:t>Furthermore</w:t>
      </w:r>
      <w:r w:rsidR="00A575B4">
        <w:rPr>
          <w:rFonts w:ascii="Calibri Light" w:hAnsi="Calibri Light" w:cs="Calibri Light"/>
          <w:color w:val="000000" w:themeColor="text1"/>
        </w:rPr>
        <w:t>,</w:t>
      </w:r>
      <w:r>
        <w:rPr>
          <w:rFonts w:ascii="Calibri Light" w:hAnsi="Calibri Light" w:cs="Calibri Light"/>
          <w:color w:val="000000" w:themeColor="text1"/>
        </w:rPr>
        <w:t xml:space="preserve"> recent </w:t>
      </w:r>
      <w:r w:rsidR="00E52260">
        <w:rPr>
          <w:rFonts w:ascii="Calibri Light" w:hAnsi="Calibri Light" w:cs="Calibri Light"/>
          <w:color w:val="000000" w:themeColor="text1"/>
        </w:rPr>
        <w:t>Welsh G</w:t>
      </w:r>
      <w:r>
        <w:rPr>
          <w:rFonts w:ascii="Calibri Light" w:hAnsi="Calibri Light" w:cs="Calibri Light"/>
          <w:color w:val="000000" w:themeColor="text1"/>
        </w:rPr>
        <w:t xml:space="preserve">overnment policies </w:t>
      </w:r>
      <w:r w:rsidR="00E52260">
        <w:rPr>
          <w:rFonts w:ascii="Calibri Light" w:hAnsi="Calibri Light" w:cs="Calibri Light"/>
          <w:color w:val="000000" w:themeColor="text1"/>
        </w:rPr>
        <w:t xml:space="preserve">echo that of Scotland’s, focusing on a whole-system approach where schools work with family, </w:t>
      </w:r>
      <w:proofErr w:type="gramStart"/>
      <w:r w:rsidR="00E52260">
        <w:rPr>
          <w:rFonts w:ascii="Calibri Light" w:hAnsi="Calibri Light" w:cs="Calibri Light"/>
          <w:color w:val="000000" w:themeColor="text1"/>
        </w:rPr>
        <w:t>community</w:t>
      </w:r>
      <w:proofErr w:type="gramEnd"/>
      <w:r w:rsidR="00E52260">
        <w:rPr>
          <w:rFonts w:ascii="Calibri Light" w:hAnsi="Calibri Light" w:cs="Calibri Light"/>
          <w:color w:val="000000" w:themeColor="text1"/>
        </w:rPr>
        <w:t xml:space="preserve"> and multi-agency through an interconnected vision to ensure the greatest impact for all our children in our schools across Wales (Welsh Government, 2022a). Within the guidance there are few supporting case studies exemplifying the impact of policy in practice</w:t>
      </w:r>
      <w:r w:rsidR="007B0AE6">
        <w:rPr>
          <w:rFonts w:ascii="Calibri Light" w:hAnsi="Calibri Light" w:cs="Calibri Light"/>
          <w:color w:val="000000" w:themeColor="text1"/>
        </w:rPr>
        <w:t>. H</w:t>
      </w:r>
      <w:r w:rsidR="00E52260">
        <w:rPr>
          <w:rFonts w:ascii="Calibri Light" w:hAnsi="Calibri Light" w:cs="Calibri Light"/>
          <w:color w:val="000000" w:themeColor="text1"/>
        </w:rPr>
        <w:t>owever</w:t>
      </w:r>
      <w:r w:rsidR="007B0AE6">
        <w:rPr>
          <w:rFonts w:ascii="Calibri Light" w:hAnsi="Calibri Light" w:cs="Calibri Light"/>
          <w:color w:val="000000" w:themeColor="text1"/>
        </w:rPr>
        <w:t>,</w:t>
      </w:r>
      <w:r w:rsidR="00E52260">
        <w:rPr>
          <w:rFonts w:ascii="Calibri Light" w:hAnsi="Calibri Light" w:cs="Calibri Light"/>
          <w:color w:val="000000" w:themeColor="text1"/>
        </w:rPr>
        <w:t xml:space="preserve"> once again this particularly focuses on the impact of community </w:t>
      </w:r>
      <w:proofErr w:type="gramStart"/>
      <w:r w:rsidR="00E52260">
        <w:rPr>
          <w:rFonts w:ascii="Calibri Light" w:hAnsi="Calibri Light" w:cs="Calibri Light"/>
          <w:color w:val="000000" w:themeColor="text1"/>
        </w:rPr>
        <w:t>schools</w:t>
      </w:r>
      <w:proofErr w:type="gramEnd"/>
      <w:r w:rsidR="00E52260">
        <w:rPr>
          <w:rFonts w:ascii="Calibri Light" w:hAnsi="Calibri Light" w:cs="Calibri Light"/>
          <w:color w:val="000000" w:themeColor="text1"/>
        </w:rPr>
        <w:t xml:space="preserve"> practices on learner attainment and aspirations (Welsh Government, 2022a., </w:t>
      </w:r>
      <w:proofErr w:type="spellStart"/>
      <w:r w:rsidR="00E52260">
        <w:rPr>
          <w:rFonts w:ascii="Calibri Light" w:hAnsi="Calibri Light" w:cs="Calibri Light"/>
          <w:color w:val="000000" w:themeColor="text1"/>
        </w:rPr>
        <w:t>Etsyn</w:t>
      </w:r>
      <w:proofErr w:type="spellEnd"/>
      <w:r w:rsidR="00E52260">
        <w:rPr>
          <w:rFonts w:ascii="Calibri Light" w:hAnsi="Calibri Light" w:cs="Calibri Light"/>
          <w:color w:val="000000" w:themeColor="text1"/>
        </w:rPr>
        <w:t xml:space="preserve">, 2020). </w:t>
      </w:r>
    </w:p>
    <w:p w14:paraId="23D1522B" w14:textId="77777777" w:rsidR="000A7BD7" w:rsidRDefault="000A7BD7" w:rsidP="00A47501">
      <w:pPr>
        <w:jc w:val="both"/>
        <w:rPr>
          <w:rFonts w:ascii="Corbel" w:hAnsi="Corbel" w:cs="Arial"/>
          <w:color w:val="C00000"/>
        </w:rPr>
      </w:pPr>
    </w:p>
    <w:p w14:paraId="5A8E1672" w14:textId="3B1E9858" w:rsidR="00161C77" w:rsidRPr="00FB17A9" w:rsidRDefault="000A7BD7" w:rsidP="00A47501">
      <w:pPr>
        <w:spacing w:line="360" w:lineRule="auto"/>
        <w:ind w:firstLine="360"/>
        <w:jc w:val="both"/>
        <w:rPr>
          <w:rFonts w:asciiTheme="majorHAnsi" w:hAnsiTheme="majorHAnsi" w:cstheme="majorHAnsi"/>
          <w:color w:val="000000" w:themeColor="text1"/>
        </w:rPr>
      </w:pPr>
      <w:r w:rsidRPr="00FB17A9">
        <w:rPr>
          <w:rFonts w:asciiTheme="majorHAnsi" w:hAnsiTheme="majorHAnsi" w:cstheme="majorHAnsi"/>
          <w:color w:val="000000" w:themeColor="text1"/>
        </w:rPr>
        <w:t xml:space="preserve">Whilst there is numerous research </w:t>
      </w:r>
      <w:r w:rsidR="00FB17A9">
        <w:rPr>
          <w:rFonts w:asciiTheme="majorHAnsi" w:hAnsiTheme="majorHAnsi" w:cstheme="majorHAnsi"/>
          <w:color w:val="000000" w:themeColor="text1"/>
        </w:rPr>
        <w:t xml:space="preserve">and literature </w:t>
      </w:r>
      <w:r w:rsidRPr="00FB17A9">
        <w:rPr>
          <w:rFonts w:asciiTheme="majorHAnsi" w:hAnsiTheme="majorHAnsi" w:cstheme="majorHAnsi"/>
          <w:color w:val="000000" w:themeColor="text1"/>
        </w:rPr>
        <w:t>linking parental engagement to better learning outcomes for children</w:t>
      </w:r>
      <w:r w:rsidR="00A575B4">
        <w:rPr>
          <w:rFonts w:asciiTheme="majorHAnsi" w:hAnsiTheme="majorHAnsi" w:cstheme="majorHAnsi"/>
          <w:color w:val="000000" w:themeColor="text1"/>
        </w:rPr>
        <w:t>, t</w:t>
      </w:r>
      <w:r w:rsidRPr="00FB17A9">
        <w:rPr>
          <w:rFonts w:asciiTheme="majorHAnsi" w:hAnsiTheme="majorHAnsi" w:cstheme="majorHAnsi"/>
          <w:color w:val="000000" w:themeColor="text1"/>
        </w:rPr>
        <w:t xml:space="preserve">he researcher </w:t>
      </w:r>
      <w:r w:rsidR="00A575B4">
        <w:rPr>
          <w:rFonts w:asciiTheme="majorHAnsi" w:hAnsiTheme="majorHAnsi" w:cstheme="majorHAnsi"/>
          <w:color w:val="000000" w:themeColor="text1"/>
        </w:rPr>
        <w:t>concludes</w:t>
      </w:r>
      <w:r w:rsidR="00FB17A9">
        <w:rPr>
          <w:rFonts w:asciiTheme="majorHAnsi" w:hAnsiTheme="majorHAnsi" w:cstheme="majorHAnsi"/>
          <w:color w:val="000000" w:themeColor="text1"/>
        </w:rPr>
        <w:t xml:space="preserve"> that there is gap in </w:t>
      </w:r>
      <w:r w:rsidR="00520B14">
        <w:rPr>
          <w:rFonts w:asciiTheme="majorHAnsi" w:hAnsiTheme="majorHAnsi" w:cstheme="majorHAnsi"/>
          <w:color w:val="000000" w:themeColor="text1"/>
        </w:rPr>
        <w:t xml:space="preserve">literature exploring the </w:t>
      </w:r>
      <w:r w:rsidR="00FB17A9">
        <w:rPr>
          <w:rFonts w:asciiTheme="majorHAnsi" w:hAnsiTheme="majorHAnsi" w:cstheme="majorHAnsi"/>
          <w:color w:val="000000" w:themeColor="text1"/>
        </w:rPr>
        <w:t>impact of</w:t>
      </w:r>
      <w:r w:rsidRPr="00FB17A9">
        <w:rPr>
          <w:rFonts w:asciiTheme="majorHAnsi" w:hAnsiTheme="majorHAnsi" w:cstheme="majorHAnsi"/>
          <w:color w:val="000000" w:themeColor="text1"/>
        </w:rPr>
        <w:t xml:space="preserve"> parental engagement </w:t>
      </w:r>
      <w:r w:rsidR="00FB17A9">
        <w:rPr>
          <w:rFonts w:asciiTheme="majorHAnsi" w:hAnsiTheme="majorHAnsi" w:cstheme="majorHAnsi"/>
          <w:color w:val="000000" w:themeColor="text1"/>
        </w:rPr>
        <w:t>on</w:t>
      </w:r>
      <w:r w:rsidRPr="00FB17A9">
        <w:rPr>
          <w:rFonts w:asciiTheme="majorHAnsi" w:hAnsiTheme="majorHAnsi" w:cstheme="majorHAnsi"/>
          <w:color w:val="000000" w:themeColor="text1"/>
        </w:rPr>
        <w:t xml:space="preserve"> children’s wellbeing</w:t>
      </w:r>
      <w:r w:rsidR="00FB17A9">
        <w:rPr>
          <w:rFonts w:asciiTheme="majorHAnsi" w:hAnsiTheme="majorHAnsi" w:cstheme="majorHAnsi"/>
          <w:color w:val="000000" w:themeColor="text1"/>
        </w:rPr>
        <w:t>.</w:t>
      </w:r>
      <w:r w:rsidR="00520B14">
        <w:rPr>
          <w:rFonts w:asciiTheme="majorHAnsi" w:hAnsiTheme="majorHAnsi" w:cstheme="majorHAnsi"/>
          <w:color w:val="000000" w:themeColor="text1"/>
        </w:rPr>
        <w:t xml:space="preserve"> Research investigating this will provide evidence to support a recommendation by Estyn (2020) to </w:t>
      </w:r>
      <w:r w:rsidR="006F3D65">
        <w:rPr>
          <w:rFonts w:asciiTheme="majorHAnsi" w:hAnsiTheme="majorHAnsi" w:cstheme="majorHAnsi"/>
          <w:color w:val="000000" w:themeColor="text1"/>
        </w:rPr>
        <w:t>“</w:t>
      </w:r>
      <w:r w:rsidR="00520B14">
        <w:rPr>
          <w:rFonts w:asciiTheme="majorHAnsi" w:hAnsiTheme="majorHAnsi" w:cstheme="majorHAnsi"/>
          <w:color w:val="000000" w:themeColor="text1"/>
        </w:rPr>
        <w:t>build strong partnerships with families as an integral part of improving the wellbeing and achievement of all pupils</w:t>
      </w:r>
      <w:r w:rsidR="006F3D65">
        <w:rPr>
          <w:rFonts w:asciiTheme="majorHAnsi" w:hAnsiTheme="majorHAnsi" w:cstheme="majorHAnsi"/>
          <w:color w:val="000000" w:themeColor="text1"/>
        </w:rPr>
        <w:t>”</w:t>
      </w:r>
      <w:r w:rsidR="00520B14">
        <w:rPr>
          <w:rFonts w:asciiTheme="majorHAnsi" w:hAnsiTheme="majorHAnsi" w:cstheme="majorHAnsi"/>
          <w:color w:val="000000" w:themeColor="text1"/>
        </w:rPr>
        <w:t xml:space="preserve"> (Estyn, 2020). </w:t>
      </w:r>
    </w:p>
    <w:p w14:paraId="2FC1B11D" w14:textId="77777777" w:rsidR="0098202E" w:rsidRPr="007C1A3D" w:rsidRDefault="0098202E" w:rsidP="00A47501">
      <w:pPr>
        <w:ind w:left="720"/>
        <w:jc w:val="both"/>
        <w:rPr>
          <w:rFonts w:ascii="Corbel" w:hAnsi="Corbel" w:cs="Arial"/>
        </w:rPr>
      </w:pPr>
    </w:p>
    <w:p w14:paraId="3FF4BB0E" w14:textId="732C2BE7" w:rsidR="007C1A3D" w:rsidRPr="007C1A3D" w:rsidRDefault="007C1A3D" w:rsidP="00A47501">
      <w:pPr>
        <w:pStyle w:val="Heading1"/>
        <w:jc w:val="both"/>
      </w:pPr>
      <w:bookmarkStart w:id="4" w:name="_Toc147428945"/>
      <w:r w:rsidRPr="00CC01D0">
        <w:t>Proposed Methodology</w:t>
      </w:r>
      <w:bookmarkEnd w:id="4"/>
    </w:p>
    <w:p w14:paraId="13134383" w14:textId="77777777" w:rsidR="007C1A3D" w:rsidRDefault="007C1A3D" w:rsidP="00A47501">
      <w:pPr>
        <w:jc w:val="both"/>
        <w:rPr>
          <w:rFonts w:ascii="Corbel" w:hAnsi="Corbel" w:cs="Arial"/>
        </w:rPr>
      </w:pPr>
    </w:p>
    <w:p w14:paraId="2160BC5D" w14:textId="367FDE8D" w:rsidR="00161C77" w:rsidRPr="00F26005" w:rsidRDefault="00161C77" w:rsidP="00A47501">
      <w:pPr>
        <w:spacing w:line="360" w:lineRule="auto"/>
        <w:ind w:firstLine="720"/>
        <w:jc w:val="both"/>
        <w:rPr>
          <w:rFonts w:asciiTheme="majorHAnsi" w:hAnsiTheme="majorHAnsi" w:cstheme="majorHAnsi"/>
          <w:bCs/>
        </w:rPr>
      </w:pPr>
      <w:r w:rsidRPr="00F26005">
        <w:rPr>
          <w:rFonts w:asciiTheme="majorHAnsi" w:hAnsiTheme="majorHAnsi" w:cstheme="majorHAnsi"/>
        </w:rPr>
        <w:t>The methodological approach adopted for this research study will be a qualitative study as it involve</w:t>
      </w:r>
      <w:r w:rsidR="00E27DC3">
        <w:rPr>
          <w:rFonts w:asciiTheme="majorHAnsi" w:hAnsiTheme="majorHAnsi" w:cstheme="majorHAnsi"/>
        </w:rPr>
        <w:t>s</w:t>
      </w:r>
      <w:r w:rsidRPr="00F26005">
        <w:rPr>
          <w:rFonts w:asciiTheme="majorHAnsi" w:hAnsiTheme="majorHAnsi" w:cstheme="majorHAnsi"/>
        </w:rPr>
        <w:t xml:space="preserve"> the use of observation</w:t>
      </w:r>
      <w:r w:rsidR="00A575B4">
        <w:rPr>
          <w:rFonts w:asciiTheme="majorHAnsi" w:hAnsiTheme="majorHAnsi" w:cstheme="majorHAnsi"/>
        </w:rPr>
        <w:t>s</w:t>
      </w:r>
      <w:r w:rsidRPr="00F26005">
        <w:rPr>
          <w:rFonts w:asciiTheme="majorHAnsi" w:hAnsiTheme="majorHAnsi" w:cstheme="majorHAnsi"/>
        </w:rPr>
        <w:t>, focus groups and interviews. Using this methodology in this study is most appropriate because it will allow the researcher to ask questions that will help to understand a human experience with links to wellbeing. The anticipated responses from the questions will be that of thoughts, feelings, and experiences (Silverman, 2010).</w:t>
      </w:r>
      <w:r w:rsidRPr="00F26005">
        <w:rPr>
          <w:rFonts w:asciiTheme="majorHAnsi" w:hAnsiTheme="majorHAnsi" w:cstheme="majorHAnsi"/>
          <w:bCs/>
        </w:rPr>
        <w:t xml:space="preserve"> </w:t>
      </w:r>
    </w:p>
    <w:p w14:paraId="7797DCD8" w14:textId="18004967" w:rsidR="00FB2549" w:rsidRDefault="00161C77" w:rsidP="00A47501">
      <w:pPr>
        <w:pStyle w:val="NormalWeb"/>
        <w:spacing w:line="360" w:lineRule="auto"/>
        <w:jc w:val="both"/>
        <w:rPr>
          <w:rStyle w:val="Hyperlink"/>
          <w:rFonts w:asciiTheme="majorHAnsi" w:hAnsiTheme="majorHAnsi" w:cstheme="majorHAnsi"/>
          <w:color w:val="000000" w:themeColor="text1"/>
          <w:u w:val="none"/>
        </w:rPr>
      </w:pPr>
      <w:r w:rsidRPr="00F26005">
        <w:rPr>
          <w:rFonts w:asciiTheme="majorHAnsi" w:hAnsiTheme="majorHAnsi" w:cstheme="majorHAnsi"/>
          <w:color w:val="5B9BD5" w:themeColor="accent5"/>
        </w:rPr>
        <w:lastRenderedPageBreak/>
        <w:tab/>
      </w:r>
      <w:r w:rsidR="00E27DC3">
        <w:rPr>
          <w:rFonts w:asciiTheme="majorHAnsi" w:hAnsiTheme="majorHAnsi" w:cstheme="majorHAnsi"/>
          <w:color w:val="000000" w:themeColor="text1"/>
        </w:rPr>
        <w:t>Consequently, the</w:t>
      </w:r>
      <w:r w:rsidRPr="00F26005">
        <w:rPr>
          <w:rFonts w:asciiTheme="majorHAnsi" w:hAnsiTheme="majorHAnsi" w:cstheme="majorHAnsi"/>
          <w:color w:val="000000" w:themeColor="text1"/>
        </w:rPr>
        <w:t xml:space="preserve"> researcher will use </w:t>
      </w:r>
      <w:r w:rsidR="005159A0">
        <w:rPr>
          <w:rFonts w:asciiTheme="majorHAnsi" w:hAnsiTheme="majorHAnsi" w:cstheme="majorHAnsi"/>
          <w:color w:val="000000" w:themeColor="text1"/>
        </w:rPr>
        <w:t xml:space="preserve">a </w:t>
      </w:r>
      <w:r w:rsidRPr="00F26005">
        <w:rPr>
          <w:rFonts w:asciiTheme="majorHAnsi" w:hAnsiTheme="majorHAnsi" w:cstheme="majorHAnsi"/>
          <w:color w:val="000000" w:themeColor="text1"/>
        </w:rPr>
        <w:t xml:space="preserve">phenomenological </w:t>
      </w:r>
      <w:r w:rsidR="005159A0">
        <w:rPr>
          <w:rFonts w:asciiTheme="majorHAnsi" w:hAnsiTheme="majorHAnsi" w:cstheme="majorHAnsi"/>
          <w:color w:val="000000" w:themeColor="text1"/>
        </w:rPr>
        <w:t>approach</w:t>
      </w:r>
      <w:r w:rsidRPr="00F26005">
        <w:rPr>
          <w:rFonts w:asciiTheme="majorHAnsi" w:hAnsiTheme="majorHAnsi" w:cstheme="majorHAnsi"/>
          <w:color w:val="000000" w:themeColor="text1"/>
        </w:rPr>
        <w:t xml:space="preserve"> to explore personal experiences and provide an in depth understanding of the thoughts and opinions of the participants (Creswell, 2012). In this research study the human experience will be a phenomenon focused on family engagement initiative</w:t>
      </w:r>
      <w:r w:rsidR="007B0AE6">
        <w:rPr>
          <w:rFonts w:asciiTheme="majorHAnsi" w:hAnsiTheme="majorHAnsi" w:cstheme="majorHAnsi"/>
          <w:color w:val="000000" w:themeColor="text1"/>
        </w:rPr>
        <w:t>s. F</w:t>
      </w:r>
      <w:r w:rsidRPr="00F26005">
        <w:rPr>
          <w:rFonts w:asciiTheme="majorHAnsi" w:hAnsiTheme="majorHAnsi" w:cstheme="majorHAnsi"/>
          <w:color w:val="000000" w:themeColor="text1"/>
        </w:rPr>
        <w:t xml:space="preserve">or example, ready steady cook workshops, parent learning with </w:t>
      </w:r>
      <w:r w:rsidR="00A575B4">
        <w:rPr>
          <w:rFonts w:asciiTheme="majorHAnsi" w:hAnsiTheme="majorHAnsi" w:cstheme="majorHAnsi"/>
          <w:color w:val="000000" w:themeColor="text1"/>
        </w:rPr>
        <w:t xml:space="preserve">external </w:t>
      </w:r>
      <w:proofErr w:type="spellStart"/>
      <w:r w:rsidR="00A575B4">
        <w:rPr>
          <w:rFonts w:asciiTheme="majorHAnsi" w:hAnsiTheme="majorHAnsi" w:cstheme="majorHAnsi"/>
          <w:color w:val="000000" w:themeColor="text1"/>
        </w:rPr>
        <w:t>organisations</w:t>
      </w:r>
      <w:proofErr w:type="spellEnd"/>
      <w:r w:rsidRPr="00F26005">
        <w:rPr>
          <w:rFonts w:asciiTheme="majorHAnsi" w:hAnsiTheme="majorHAnsi" w:cstheme="majorHAnsi"/>
          <w:color w:val="000000" w:themeColor="text1"/>
        </w:rPr>
        <w:t xml:space="preserve"> and improvement in writing workshops, all of which include participation and interaction between a parent/guardian and their child. The researcher aims to gather data from groups of individuals who have experienced this phenomenon and engage in discussion about their lived experiences. </w:t>
      </w:r>
      <w:r w:rsidR="00A575B4">
        <w:rPr>
          <w:rFonts w:asciiTheme="majorHAnsi" w:hAnsiTheme="majorHAnsi" w:cstheme="majorHAnsi"/>
          <w:color w:val="000000" w:themeColor="text1"/>
        </w:rPr>
        <w:t>The qualitative r</w:t>
      </w:r>
      <w:r w:rsidRPr="00F26005">
        <w:rPr>
          <w:rFonts w:asciiTheme="majorHAnsi" w:hAnsiTheme="majorHAnsi" w:cstheme="majorHAnsi"/>
          <w:color w:val="000000" w:themeColor="text1"/>
        </w:rPr>
        <w:t>esearch gathered will be subjective due to the nature of this study and the emphasis on personal experience</w:t>
      </w:r>
      <w:r w:rsidR="006E3D1C">
        <w:rPr>
          <w:rFonts w:asciiTheme="majorHAnsi" w:hAnsiTheme="majorHAnsi" w:cstheme="majorHAnsi"/>
          <w:color w:val="000000" w:themeColor="text1"/>
        </w:rPr>
        <w:t xml:space="preserve"> in </w:t>
      </w:r>
      <w:r w:rsidR="00A575B4">
        <w:rPr>
          <w:rFonts w:asciiTheme="majorHAnsi" w:hAnsiTheme="majorHAnsi" w:cstheme="majorHAnsi"/>
          <w:color w:val="000000" w:themeColor="text1"/>
        </w:rPr>
        <w:t xml:space="preserve">understanding personal perspectives and interpretations. </w:t>
      </w:r>
      <w:r w:rsidRPr="00F26005">
        <w:rPr>
          <w:rFonts w:asciiTheme="majorHAnsi" w:hAnsiTheme="majorHAnsi" w:cstheme="majorHAnsi"/>
          <w:color w:val="000000" w:themeColor="text1"/>
        </w:rPr>
        <w:t xml:space="preserve">Using a subjective approach will allow the researcher to </w:t>
      </w:r>
      <w:r w:rsidR="006F3D65">
        <w:rPr>
          <w:rFonts w:asciiTheme="majorHAnsi" w:hAnsiTheme="majorHAnsi" w:cstheme="majorHAnsi"/>
          <w:color w:val="000000" w:themeColor="text1"/>
        </w:rPr>
        <w:t>“</w:t>
      </w:r>
      <w:r w:rsidRPr="00F26005">
        <w:rPr>
          <w:rFonts w:asciiTheme="majorHAnsi" w:hAnsiTheme="majorHAnsi" w:cstheme="majorHAnsi"/>
          <w:color w:val="000000" w:themeColor="text1"/>
        </w:rPr>
        <w:t>openly use her own experiences and reflections in order to uncover valuable meaning</w:t>
      </w:r>
      <w:r w:rsidR="006F3D65">
        <w:rPr>
          <w:rFonts w:asciiTheme="majorHAnsi" w:hAnsiTheme="majorHAnsi" w:cstheme="majorHAnsi"/>
          <w:color w:val="000000" w:themeColor="text1"/>
        </w:rPr>
        <w:t>”</w:t>
      </w:r>
      <w:r w:rsidRPr="00F26005">
        <w:rPr>
          <w:rFonts w:asciiTheme="majorHAnsi" w:hAnsiTheme="majorHAnsi" w:cstheme="majorHAnsi"/>
          <w:color w:val="000000" w:themeColor="text1"/>
        </w:rPr>
        <w:t xml:space="preserve"> (</w:t>
      </w:r>
      <w:r w:rsidRPr="00F26005">
        <w:rPr>
          <w:rStyle w:val="Hyperlink"/>
          <w:rFonts w:asciiTheme="majorHAnsi" w:hAnsiTheme="majorHAnsi" w:cstheme="majorHAnsi"/>
          <w:color w:val="000000" w:themeColor="text1"/>
          <w:u w:val="none"/>
        </w:rPr>
        <w:t>Schutz, S., 1994).</w:t>
      </w:r>
    </w:p>
    <w:p w14:paraId="4F202764" w14:textId="007730CD" w:rsidR="00E27DC3" w:rsidRDefault="00161C77" w:rsidP="00FB2549">
      <w:pPr>
        <w:pStyle w:val="NormalWeb"/>
        <w:spacing w:line="360" w:lineRule="auto"/>
        <w:ind w:firstLine="720"/>
        <w:jc w:val="both"/>
        <w:rPr>
          <w:rFonts w:asciiTheme="majorHAnsi" w:hAnsiTheme="majorHAnsi" w:cstheme="majorHAnsi"/>
          <w:color w:val="000000" w:themeColor="text1"/>
        </w:rPr>
      </w:pPr>
      <w:r w:rsidRPr="00F26005">
        <w:rPr>
          <w:rFonts w:asciiTheme="majorHAnsi" w:hAnsiTheme="majorHAnsi" w:cstheme="majorHAnsi"/>
          <w:color w:val="000000" w:themeColor="text1"/>
        </w:rPr>
        <w:t>The researcher believes that this is the most suitable method for this study as she already has some previous knowledge and understanding of the broader philosophical assumptions. However</w:t>
      </w:r>
      <w:r w:rsidR="00A575B4">
        <w:rPr>
          <w:rFonts w:asciiTheme="majorHAnsi" w:hAnsiTheme="majorHAnsi" w:cstheme="majorHAnsi"/>
          <w:color w:val="000000" w:themeColor="text1"/>
        </w:rPr>
        <w:t>,</w:t>
      </w:r>
      <w:r w:rsidRPr="00F26005">
        <w:rPr>
          <w:rFonts w:asciiTheme="majorHAnsi" w:hAnsiTheme="majorHAnsi" w:cstheme="majorHAnsi"/>
          <w:color w:val="000000" w:themeColor="text1"/>
        </w:rPr>
        <w:t xml:space="preserve"> she will be mindful when interpreting the data, not to incorporate previous personal assumptions</w:t>
      </w:r>
      <w:r w:rsidR="00A575B4">
        <w:rPr>
          <w:rFonts w:asciiTheme="majorHAnsi" w:hAnsiTheme="majorHAnsi" w:cstheme="majorHAnsi"/>
          <w:color w:val="000000" w:themeColor="text1"/>
        </w:rPr>
        <w:t xml:space="preserve"> and avoiding bias</w:t>
      </w:r>
      <w:r w:rsidRPr="00F26005">
        <w:rPr>
          <w:rFonts w:asciiTheme="majorHAnsi" w:hAnsiTheme="majorHAnsi" w:cstheme="majorHAnsi"/>
          <w:color w:val="000000" w:themeColor="text1"/>
        </w:rPr>
        <w:t xml:space="preserve"> (</w:t>
      </w:r>
      <w:proofErr w:type="spellStart"/>
      <w:r w:rsidRPr="00F26005">
        <w:rPr>
          <w:rFonts w:asciiTheme="majorHAnsi" w:hAnsiTheme="majorHAnsi" w:cstheme="majorHAnsi"/>
          <w:color w:val="000000" w:themeColor="text1"/>
        </w:rPr>
        <w:t>Cresewell</w:t>
      </w:r>
      <w:proofErr w:type="spellEnd"/>
      <w:r w:rsidRPr="00F26005">
        <w:rPr>
          <w:rFonts w:asciiTheme="majorHAnsi" w:hAnsiTheme="majorHAnsi" w:cstheme="majorHAnsi"/>
          <w:color w:val="000000" w:themeColor="text1"/>
        </w:rPr>
        <w:t xml:space="preserve">, 2012:83). </w:t>
      </w:r>
      <w:r w:rsidR="00E27DC3">
        <w:rPr>
          <w:rFonts w:asciiTheme="majorHAnsi" w:hAnsiTheme="majorHAnsi" w:cstheme="majorHAnsi"/>
          <w:color w:val="000000" w:themeColor="text1"/>
        </w:rPr>
        <w:t xml:space="preserve"> </w:t>
      </w:r>
    </w:p>
    <w:p w14:paraId="12D99610" w14:textId="589E2EC7" w:rsidR="00161C77" w:rsidRPr="00F26005" w:rsidRDefault="00161C77" w:rsidP="00A47501">
      <w:pPr>
        <w:spacing w:line="360" w:lineRule="auto"/>
        <w:ind w:firstLine="720"/>
        <w:jc w:val="both"/>
        <w:rPr>
          <w:rFonts w:asciiTheme="majorHAnsi" w:hAnsiTheme="majorHAnsi" w:cstheme="majorHAnsi"/>
        </w:rPr>
      </w:pPr>
      <w:r w:rsidRPr="00F26005">
        <w:rPr>
          <w:rFonts w:asciiTheme="majorHAnsi" w:hAnsiTheme="majorHAnsi" w:cstheme="majorHAnsi"/>
          <w:bCs/>
        </w:rPr>
        <w:t xml:space="preserve">Outlined below are the methods that the researcher aims to use to gather data for this research study. </w:t>
      </w:r>
    </w:p>
    <w:p w14:paraId="405E9651" w14:textId="11800FC6" w:rsidR="00161C77" w:rsidRPr="00A575B4" w:rsidRDefault="00161C77" w:rsidP="00A47501">
      <w:pPr>
        <w:spacing w:line="360" w:lineRule="auto"/>
        <w:jc w:val="both"/>
        <w:rPr>
          <w:rFonts w:asciiTheme="majorHAnsi" w:hAnsiTheme="majorHAnsi" w:cstheme="majorHAnsi"/>
          <w:b/>
          <w:bCs/>
          <w:i/>
          <w:iCs/>
        </w:rPr>
      </w:pPr>
      <w:r w:rsidRPr="00A575B4">
        <w:rPr>
          <w:rFonts w:asciiTheme="majorHAnsi" w:hAnsiTheme="majorHAnsi" w:cstheme="majorHAnsi"/>
          <w:b/>
          <w:bCs/>
          <w:i/>
          <w:iCs/>
        </w:rPr>
        <w:t xml:space="preserve">Interviews with parents/guardians </w:t>
      </w:r>
      <w:r w:rsidR="00A60CEB" w:rsidRPr="00A575B4">
        <w:rPr>
          <w:rFonts w:asciiTheme="majorHAnsi" w:hAnsiTheme="majorHAnsi" w:cstheme="majorHAnsi"/>
          <w:b/>
          <w:bCs/>
          <w:i/>
          <w:iCs/>
        </w:rPr>
        <w:t xml:space="preserve">– 10 parents </w:t>
      </w:r>
    </w:p>
    <w:p w14:paraId="6066EA3F" w14:textId="53FD8646" w:rsidR="00161C77" w:rsidRPr="00F26005" w:rsidRDefault="00161C77" w:rsidP="00A47501">
      <w:pPr>
        <w:pStyle w:val="NormalWeb"/>
        <w:spacing w:line="360" w:lineRule="auto"/>
        <w:ind w:firstLine="720"/>
        <w:jc w:val="both"/>
        <w:rPr>
          <w:rFonts w:asciiTheme="majorHAnsi" w:hAnsiTheme="majorHAnsi" w:cstheme="majorHAnsi"/>
          <w:color w:val="000000" w:themeColor="text1"/>
        </w:rPr>
      </w:pPr>
      <w:r w:rsidRPr="00F26005">
        <w:rPr>
          <w:rFonts w:asciiTheme="majorHAnsi" w:hAnsiTheme="majorHAnsi" w:cstheme="majorHAnsi"/>
          <w:color w:val="000000" w:themeColor="text1"/>
        </w:rPr>
        <w:t>The researcher will use purposeful and convenience sampling within their study. Their sampling will be selective as they seek to gather in-depth data about the phenomenon from participants who are parents/guardians of children in a primary school</w:t>
      </w:r>
      <w:r w:rsidR="00A60CEB" w:rsidRPr="00F26005">
        <w:rPr>
          <w:rFonts w:asciiTheme="majorHAnsi" w:hAnsiTheme="majorHAnsi" w:cstheme="majorHAnsi"/>
          <w:color w:val="000000" w:themeColor="text1"/>
        </w:rPr>
        <w:t xml:space="preserve"> (Suri, 2011)</w:t>
      </w:r>
      <w:r w:rsidRPr="00F26005">
        <w:rPr>
          <w:rFonts w:asciiTheme="majorHAnsi" w:hAnsiTheme="majorHAnsi" w:cstheme="majorHAnsi"/>
          <w:color w:val="000000" w:themeColor="text1"/>
        </w:rPr>
        <w:t>.</w:t>
      </w:r>
      <w:r w:rsidR="00A60CEB" w:rsidRPr="00F26005">
        <w:rPr>
          <w:rFonts w:asciiTheme="majorHAnsi" w:hAnsiTheme="majorHAnsi" w:cstheme="majorHAnsi"/>
          <w:color w:val="000000" w:themeColor="text1"/>
        </w:rPr>
        <w:t xml:space="preserve"> </w:t>
      </w:r>
    </w:p>
    <w:p w14:paraId="5AFA625B" w14:textId="1B54F6BA" w:rsidR="00A60CEB" w:rsidRPr="00F26005" w:rsidRDefault="00161C77" w:rsidP="00A47501">
      <w:pPr>
        <w:spacing w:line="360" w:lineRule="auto"/>
        <w:ind w:firstLine="720"/>
        <w:jc w:val="both"/>
        <w:rPr>
          <w:rFonts w:asciiTheme="majorHAnsi" w:hAnsiTheme="majorHAnsi" w:cstheme="majorHAnsi"/>
          <w:bCs/>
        </w:rPr>
      </w:pPr>
      <w:r w:rsidRPr="00F26005">
        <w:rPr>
          <w:rFonts w:asciiTheme="majorHAnsi" w:hAnsiTheme="majorHAnsi" w:cstheme="majorHAnsi"/>
          <w:color w:val="2A2A2A"/>
          <w:shd w:val="clear" w:color="auto" w:fill="FFFFFF"/>
        </w:rPr>
        <w:t xml:space="preserve">Maccoby and Maccoby </w:t>
      </w:r>
      <w:r w:rsidR="007B0AE6">
        <w:rPr>
          <w:rFonts w:asciiTheme="majorHAnsi" w:hAnsiTheme="majorHAnsi" w:cstheme="majorHAnsi"/>
          <w:color w:val="2A2A2A"/>
          <w:shd w:val="clear" w:color="auto" w:fill="FFFFFF"/>
        </w:rPr>
        <w:t>(</w:t>
      </w:r>
      <w:r w:rsidRPr="00F26005">
        <w:rPr>
          <w:rFonts w:asciiTheme="majorHAnsi" w:hAnsiTheme="majorHAnsi" w:cstheme="majorHAnsi"/>
          <w:color w:val="2A2A2A"/>
          <w:shd w:val="clear" w:color="auto" w:fill="FFFFFF"/>
        </w:rPr>
        <w:t>cited in Brinkmann (2022)</w:t>
      </w:r>
      <w:r w:rsidR="007B0AE6">
        <w:rPr>
          <w:rFonts w:asciiTheme="majorHAnsi" w:hAnsiTheme="majorHAnsi" w:cstheme="majorHAnsi"/>
          <w:color w:val="2A2A2A"/>
          <w:shd w:val="clear" w:color="auto" w:fill="FFFFFF"/>
        </w:rPr>
        <w:t>)</w:t>
      </w:r>
      <w:r w:rsidRPr="00F26005">
        <w:rPr>
          <w:rFonts w:asciiTheme="majorHAnsi" w:hAnsiTheme="majorHAnsi" w:cstheme="majorHAnsi"/>
          <w:color w:val="2A2A2A"/>
          <w:shd w:val="clear" w:color="auto" w:fill="FFFFFF"/>
        </w:rPr>
        <w:t xml:space="preserve"> define a qualitative interview as </w:t>
      </w:r>
      <w:r w:rsidR="006F3D65">
        <w:rPr>
          <w:rFonts w:asciiTheme="majorHAnsi" w:hAnsiTheme="majorHAnsi" w:cstheme="majorHAnsi"/>
          <w:color w:val="2A2A2A"/>
          <w:shd w:val="clear" w:color="auto" w:fill="FFFFFF"/>
        </w:rPr>
        <w:t>“</w:t>
      </w:r>
      <w:r w:rsidRPr="00F26005">
        <w:rPr>
          <w:rFonts w:asciiTheme="majorHAnsi" w:hAnsiTheme="majorHAnsi" w:cstheme="majorHAnsi"/>
          <w:color w:val="2A2A2A"/>
          <w:shd w:val="clear" w:color="auto" w:fill="FFFFFF"/>
        </w:rPr>
        <w:t>a face-to-face verbal exchange, in which one person, the interviewer, attempts to elicit information or expressions of opinion or belief from another person or persons</w:t>
      </w:r>
      <w:r w:rsidR="006F3D65">
        <w:rPr>
          <w:rFonts w:asciiTheme="majorHAnsi" w:hAnsiTheme="majorHAnsi" w:cstheme="majorHAnsi"/>
          <w:color w:val="2A2A2A"/>
          <w:shd w:val="clear" w:color="auto" w:fill="FFFFFF"/>
        </w:rPr>
        <w:t xml:space="preserve">” </w:t>
      </w:r>
      <w:r w:rsidRPr="00F26005">
        <w:rPr>
          <w:rFonts w:asciiTheme="majorHAnsi" w:hAnsiTheme="majorHAnsi" w:cstheme="majorHAnsi"/>
          <w:color w:val="2A2A2A"/>
          <w:shd w:val="clear" w:color="auto" w:fill="FFFFFF"/>
        </w:rPr>
        <w:t>(</w:t>
      </w:r>
      <w:r w:rsidRPr="00F26005">
        <w:rPr>
          <w:rFonts w:asciiTheme="majorHAnsi" w:hAnsiTheme="majorHAnsi" w:cstheme="majorHAnsi"/>
        </w:rPr>
        <w:t xml:space="preserve">Maccoby &amp; Maccoby, cited in Brinkmann, </w:t>
      </w:r>
      <w:proofErr w:type="gramStart"/>
      <w:r w:rsidRPr="00F26005">
        <w:rPr>
          <w:rFonts w:asciiTheme="majorHAnsi" w:hAnsiTheme="majorHAnsi" w:cstheme="majorHAnsi"/>
        </w:rPr>
        <w:t>2022,.</w:t>
      </w:r>
      <w:proofErr w:type="gramEnd"/>
      <w:r w:rsidRPr="00F26005">
        <w:rPr>
          <w:rFonts w:asciiTheme="majorHAnsi" w:hAnsiTheme="majorHAnsi" w:cstheme="majorHAnsi"/>
        </w:rPr>
        <w:t xml:space="preserve"> P135</w:t>
      </w:r>
      <w:r w:rsidRPr="00F26005">
        <w:rPr>
          <w:rFonts w:asciiTheme="majorHAnsi" w:hAnsiTheme="majorHAnsi" w:cstheme="majorHAnsi"/>
          <w:color w:val="2A2A2A"/>
          <w:shd w:val="clear" w:color="auto" w:fill="FFFFFF"/>
        </w:rPr>
        <w:t xml:space="preserve">). </w:t>
      </w:r>
      <w:r w:rsidR="00A60CEB" w:rsidRPr="00F26005">
        <w:rPr>
          <w:rFonts w:asciiTheme="majorHAnsi" w:hAnsiTheme="majorHAnsi" w:cstheme="majorHAnsi"/>
          <w:color w:val="2A2A2A"/>
          <w:shd w:val="clear" w:color="auto" w:fill="FFFFFF"/>
        </w:rPr>
        <w:t xml:space="preserve">This will support this research study as the purpose of the interviews is to engage in conversational dialogue with the parents/guardians to understand their views and opinions about the impact of </w:t>
      </w:r>
      <w:r w:rsidRPr="00F26005">
        <w:rPr>
          <w:rFonts w:asciiTheme="majorHAnsi" w:hAnsiTheme="majorHAnsi" w:cstheme="majorHAnsi"/>
          <w:bCs/>
        </w:rPr>
        <w:t xml:space="preserve">family engagement on their child’s wellbeing. </w:t>
      </w:r>
    </w:p>
    <w:p w14:paraId="4C3DC3A9" w14:textId="77777777" w:rsidR="00A60CEB" w:rsidRPr="00F26005" w:rsidRDefault="00A60CEB" w:rsidP="00A47501">
      <w:pPr>
        <w:spacing w:line="360" w:lineRule="auto"/>
        <w:ind w:firstLine="720"/>
        <w:jc w:val="both"/>
        <w:rPr>
          <w:rFonts w:asciiTheme="majorHAnsi" w:hAnsiTheme="majorHAnsi" w:cstheme="majorHAnsi"/>
          <w:bCs/>
        </w:rPr>
      </w:pPr>
    </w:p>
    <w:p w14:paraId="7D55ED68" w14:textId="7ABB115F" w:rsidR="00161C77" w:rsidRPr="00F26005" w:rsidRDefault="00161C77" w:rsidP="00A47501">
      <w:pPr>
        <w:spacing w:line="360" w:lineRule="auto"/>
        <w:ind w:firstLine="720"/>
        <w:jc w:val="both"/>
        <w:rPr>
          <w:rFonts w:asciiTheme="majorHAnsi" w:hAnsiTheme="majorHAnsi" w:cstheme="majorHAnsi"/>
          <w:bCs/>
        </w:rPr>
      </w:pPr>
      <w:r w:rsidRPr="00F26005">
        <w:rPr>
          <w:rFonts w:asciiTheme="majorHAnsi" w:hAnsiTheme="majorHAnsi" w:cstheme="majorHAnsi"/>
          <w:bCs/>
        </w:rPr>
        <w:t xml:space="preserve">Questions asked within the interview </w:t>
      </w:r>
      <w:r w:rsidR="00A60CEB" w:rsidRPr="00F26005">
        <w:rPr>
          <w:rFonts w:asciiTheme="majorHAnsi" w:hAnsiTheme="majorHAnsi" w:cstheme="majorHAnsi"/>
          <w:bCs/>
        </w:rPr>
        <w:t>will be</w:t>
      </w:r>
      <w:r w:rsidRPr="00F26005">
        <w:rPr>
          <w:rFonts w:asciiTheme="majorHAnsi" w:hAnsiTheme="majorHAnsi" w:cstheme="majorHAnsi"/>
          <w:bCs/>
        </w:rPr>
        <w:t xml:space="preserve"> semi-structured</w:t>
      </w:r>
      <w:r w:rsidR="00CE38C9" w:rsidRPr="00F26005">
        <w:rPr>
          <w:rFonts w:asciiTheme="majorHAnsi" w:hAnsiTheme="majorHAnsi" w:cstheme="majorHAnsi"/>
          <w:bCs/>
        </w:rPr>
        <w:t xml:space="preserve"> as the researcher will have a set of questions that have been prepared in advance and will encourage the participant to share </w:t>
      </w:r>
      <w:r w:rsidR="007C51A3" w:rsidRPr="00F26005">
        <w:rPr>
          <w:rFonts w:asciiTheme="majorHAnsi" w:hAnsiTheme="majorHAnsi" w:cstheme="majorHAnsi"/>
          <w:bCs/>
        </w:rPr>
        <w:t xml:space="preserve">their experiences first hand </w:t>
      </w:r>
      <w:r w:rsidR="00CE38C9" w:rsidRPr="00F26005">
        <w:rPr>
          <w:rFonts w:asciiTheme="majorHAnsi" w:hAnsiTheme="majorHAnsi" w:cstheme="majorHAnsi"/>
          <w:bCs/>
        </w:rPr>
        <w:t>(</w:t>
      </w:r>
      <w:proofErr w:type="spellStart"/>
      <w:r w:rsidR="00CE38C9" w:rsidRPr="00F26005">
        <w:rPr>
          <w:rFonts w:asciiTheme="majorHAnsi" w:hAnsiTheme="majorHAnsi" w:cstheme="majorHAnsi"/>
          <w:bCs/>
        </w:rPr>
        <w:t>Brickmann</w:t>
      </w:r>
      <w:proofErr w:type="spellEnd"/>
      <w:r w:rsidR="00CE38C9" w:rsidRPr="00F26005">
        <w:rPr>
          <w:rFonts w:asciiTheme="majorHAnsi" w:hAnsiTheme="majorHAnsi" w:cstheme="majorHAnsi"/>
          <w:bCs/>
        </w:rPr>
        <w:t xml:space="preserve">, 2022:64). </w:t>
      </w:r>
    </w:p>
    <w:p w14:paraId="0FA9763B" w14:textId="77777777" w:rsidR="00161C77" w:rsidRPr="00F26005" w:rsidRDefault="00161C77" w:rsidP="00A47501">
      <w:pPr>
        <w:spacing w:line="360" w:lineRule="auto"/>
        <w:jc w:val="both"/>
        <w:rPr>
          <w:rFonts w:asciiTheme="majorHAnsi" w:hAnsiTheme="majorHAnsi" w:cstheme="majorHAnsi"/>
        </w:rPr>
      </w:pPr>
    </w:p>
    <w:p w14:paraId="4FBB857B" w14:textId="67FCAD87" w:rsidR="00E418A2" w:rsidRPr="00A575B4" w:rsidRDefault="00161C77" w:rsidP="00A47501">
      <w:pPr>
        <w:spacing w:line="360" w:lineRule="auto"/>
        <w:jc w:val="both"/>
        <w:rPr>
          <w:rFonts w:asciiTheme="majorHAnsi" w:hAnsiTheme="majorHAnsi" w:cstheme="majorHAnsi"/>
          <w:b/>
          <w:bCs/>
          <w:i/>
          <w:iCs/>
        </w:rPr>
      </w:pPr>
      <w:r w:rsidRPr="00A575B4">
        <w:rPr>
          <w:rFonts w:asciiTheme="majorHAnsi" w:hAnsiTheme="majorHAnsi" w:cstheme="majorHAnsi"/>
          <w:b/>
          <w:bCs/>
          <w:i/>
          <w:iCs/>
        </w:rPr>
        <w:t xml:space="preserve">Focus Groups – </w:t>
      </w:r>
      <w:r w:rsidR="007C51A3" w:rsidRPr="00A575B4">
        <w:rPr>
          <w:rFonts w:asciiTheme="majorHAnsi" w:hAnsiTheme="majorHAnsi" w:cstheme="majorHAnsi"/>
          <w:b/>
          <w:bCs/>
          <w:i/>
          <w:iCs/>
        </w:rPr>
        <w:t>2 focus groups of 5 children</w:t>
      </w:r>
    </w:p>
    <w:p w14:paraId="7AACD68F" w14:textId="03260884" w:rsidR="00161C77" w:rsidRPr="00F26005" w:rsidRDefault="007C51A3" w:rsidP="00A47501">
      <w:pPr>
        <w:spacing w:line="360" w:lineRule="auto"/>
        <w:ind w:firstLine="720"/>
        <w:jc w:val="both"/>
        <w:rPr>
          <w:rFonts w:asciiTheme="majorHAnsi" w:hAnsiTheme="majorHAnsi" w:cstheme="majorHAnsi"/>
        </w:rPr>
      </w:pPr>
      <w:proofErr w:type="spellStart"/>
      <w:r w:rsidRPr="00F26005">
        <w:rPr>
          <w:rFonts w:asciiTheme="majorHAnsi" w:hAnsiTheme="majorHAnsi" w:cstheme="majorHAnsi"/>
        </w:rPr>
        <w:t>Hennik</w:t>
      </w:r>
      <w:proofErr w:type="spellEnd"/>
      <w:r w:rsidRPr="00F26005">
        <w:rPr>
          <w:rFonts w:asciiTheme="majorHAnsi" w:hAnsiTheme="majorHAnsi" w:cstheme="majorHAnsi"/>
        </w:rPr>
        <w:t xml:space="preserve"> (2014) highlights the essential purpose of focus group research is to </w:t>
      </w:r>
      <w:r w:rsidR="006F3D65">
        <w:rPr>
          <w:rFonts w:asciiTheme="majorHAnsi" w:hAnsiTheme="majorHAnsi" w:cstheme="majorHAnsi"/>
        </w:rPr>
        <w:t>“</w:t>
      </w:r>
      <w:r w:rsidRPr="00F26005">
        <w:rPr>
          <w:rFonts w:asciiTheme="majorHAnsi" w:hAnsiTheme="majorHAnsi" w:cstheme="majorHAnsi"/>
        </w:rPr>
        <w:t>identify a range of perspectives…and to gain an understanding of the issues from the perspective of the participants themselves</w:t>
      </w:r>
      <w:r w:rsidR="006F3D65">
        <w:rPr>
          <w:rFonts w:asciiTheme="majorHAnsi" w:hAnsiTheme="majorHAnsi" w:cstheme="majorHAnsi"/>
        </w:rPr>
        <w:t>”</w:t>
      </w:r>
      <w:r w:rsidRPr="00F26005">
        <w:rPr>
          <w:rFonts w:asciiTheme="majorHAnsi" w:hAnsiTheme="majorHAnsi" w:cstheme="majorHAnsi"/>
        </w:rPr>
        <w:t xml:space="preserve"> (</w:t>
      </w:r>
      <w:proofErr w:type="spellStart"/>
      <w:r w:rsidRPr="00F26005">
        <w:rPr>
          <w:rFonts w:asciiTheme="majorHAnsi" w:hAnsiTheme="majorHAnsi" w:cstheme="majorHAnsi"/>
        </w:rPr>
        <w:t>Hennik</w:t>
      </w:r>
      <w:proofErr w:type="spellEnd"/>
      <w:r w:rsidRPr="00F26005">
        <w:rPr>
          <w:rFonts w:asciiTheme="majorHAnsi" w:hAnsiTheme="majorHAnsi" w:cstheme="majorHAnsi"/>
        </w:rPr>
        <w:t>, 2014:2). This study will exhibit this, as the focus groups aim to capture perspectives using an innovative approach to understand children’s experiences from a developmental perspective. Focus group research provides an environment where participants can feel comfortable and safe to engage in conversational dialogue (</w:t>
      </w:r>
      <w:proofErr w:type="spellStart"/>
      <w:r w:rsidRPr="00F26005">
        <w:rPr>
          <w:rFonts w:asciiTheme="majorHAnsi" w:hAnsiTheme="majorHAnsi" w:cstheme="majorHAnsi"/>
        </w:rPr>
        <w:t>Hennik</w:t>
      </w:r>
      <w:proofErr w:type="spellEnd"/>
      <w:r w:rsidRPr="00F26005">
        <w:rPr>
          <w:rFonts w:asciiTheme="majorHAnsi" w:hAnsiTheme="majorHAnsi" w:cstheme="majorHAnsi"/>
        </w:rPr>
        <w:t xml:space="preserve">, 2014).  </w:t>
      </w:r>
      <w:r w:rsidR="00161C77" w:rsidRPr="00F26005">
        <w:rPr>
          <w:rFonts w:asciiTheme="majorHAnsi" w:hAnsiTheme="majorHAnsi" w:cstheme="majorHAnsi"/>
        </w:rPr>
        <w:t xml:space="preserve">Creswell (2007) further supports this as he states that </w:t>
      </w:r>
      <w:r w:rsidR="006F3D65">
        <w:rPr>
          <w:rFonts w:asciiTheme="majorHAnsi" w:hAnsiTheme="majorHAnsi" w:cstheme="majorHAnsi"/>
        </w:rPr>
        <w:t>“</w:t>
      </w:r>
      <w:r w:rsidR="00161C77" w:rsidRPr="00F26005">
        <w:rPr>
          <w:rFonts w:asciiTheme="majorHAnsi" w:hAnsiTheme="majorHAnsi" w:cstheme="majorHAnsi"/>
        </w:rPr>
        <w:t>focus groups are advantageous when the interaction among the interviews will likely yield the best information</w:t>
      </w:r>
      <w:r w:rsidR="006F3D65">
        <w:rPr>
          <w:rFonts w:asciiTheme="majorHAnsi" w:hAnsiTheme="majorHAnsi" w:cstheme="majorHAnsi"/>
        </w:rPr>
        <w:t xml:space="preserve">” </w:t>
      </w:r>
      <w:r w:rsidR="00161C77" w:rsidRPr="00F26005">
        <w:rPr>
          <w:rFonts w:asciiTheme="majorHAnsi" w:hAnsiTheme="majorHAnsi" w:cstheme="majorHAnsi"/>
        </w:rPr>
        <w:t xml:space="preserve">(Creswell, 2007). </w:t>
      </w:r>
    </w:p>
    <w:p w14:paraId="279C42A9" w14:textId="77777777" w:rsidR="007C51A3" w:rsidRPr="00F26005" w:rsidRDefault="007C51A3" w:rsidP="00A47501">
      <w:pPr>
        <w:spacing w:line="360" w:lineRule="auto"/>
        <w:ind w:firstLine="720"/>
        <w:jc w:val="both"/>
        <w:rPr>
          <w:rFonts w:asciiTheme="majorHAnsi" w:hAnsiTheme="majorHAnsi" w:cstheme="majorHAnsi"/>
        </w:rPr>
      </w:pPr>
    </w:p>
    <w:p w14:paraId="010200B5" w14:textId="0CBF678D" w:rsidR="007C51A3" w:rsidRPr="00A575B4" w:rsidRDefault="007C51A3" w:rsidP="00A47501">
      <w:pPr>
        <w:spacing w:line="360" w:lineRule="auto"/>
        <w:jc w:val="both"/>
        <w:rPr>
          <w:rFonts w:asciiTheme="majorHAnsi" w:hAnsiTheme="majorHAnsi" w:cstheme="majorHAnsi"/>
          <w:b/>
          <w:bCs/>
          <w:i/>
          <w:iCs/>
        </w:rPr>
      </w:pPr>
      <w:r w:rsidRPr="00A575B4">
        <w:rPr>
          <w:rFonts w:asciiTheme="majorHAnsi" w:hAnsiTheme="majorHAnsi" w:cstheme="majorHAnsi"/>
          <w:b/>
          <w:bCs/>
          <w:i/>
          <w:iCs/>
        </w:rPr>
        <w:t xml:space="preserve">Non-Participant Observations – Behavioural Analysis </w:t>
      </w:r>
    </w:p>
    <w:p w14:paraId="7701804E" w14:textId="4D26D766" w:rsidR="004445CE" w:rsidRPr="00F26005" w:rsidRDefault="007C51A3" w:rsidP="00A47501">
      <w:pPr>
        <w:pStyle w:val="NormalWeb"/>
        <w:spacing w:line="360" w:lineRule="auto"/>
        <w:jc w:val="both"/>
        <w:rPr>
          <w:rFonts w:asciiTheme="majorHAnsi" w:hAnsiTheme="majorHAnsi" w:cstheme="majorHAnsi"/>
          <w:color w:val="000000" w:themeColor="text1"/>
        </w:rPr>
      </w:pPr>
      <w:r w:rsidRPr="00F26005">
        <w:rPr>
          <w:rFonts w:asciiTheme="majorHAnsi" w:hAnsiTheme="majorHAnsi" w:cstheme="majorHAnsi"/>
          <w:color w:val="000000" w:themeColor="text1"/>
        </w:rPr>
        <w:tab/>
        <w:t xml:space="preserve">Non-Participant observations </w:t>
      </w:r>
      <w:r w:rsidR="00A575B4">
        <w:rPr>
          <w:rFonts w:asciiTheme="majorHAnsi" w:hAnsiTheme="majorHAnsi" w:cstheme="majorHAnsi"/>
          <w:color w:val="000000" w:themeColor="text1"/>
        </w:rPr>
        <w:t xml:space="preserve">are </w:t>
      </w:r>
      <w:r w:rsidRPr="00F26005">
        <w:rPr>
          <w:rFonts w:asciiTheme="majorHAnsi" w:hAnsiTheme="majorHAnsi" w:cstheme="majorHAnsi"/>
          <w:color w:val="000000" w:themeColor="text1"/>
        </w:rPr>
        <w:t>commonly used in educational settings</w:t>
      </w:r>
      <w:r w:rsidR="007B0AE6">
        <w:rPr>
          <w:rFonts w:asciiTheme="majorHAnsi" w:hAnsiTheme="majorHAnsi" w:cstheme="majorHAnsi"/>
          <w:color w:val="000000" w:themeColor="text1"/>
        </w:rPr>
        <w:t>,</w:t>
      </w:r>
      <w:r w:rsidRPr="00F26005">
        <w:rPr>
          <w:rFonts w:asciiTheme="majorHAnsi" w:hAnsiTheme="majorHAnsi" w:cstheme="majorHAnsi"/>
          <w:color w:val="000000" w:themeColor="text1"/>
        </w:rPr>
        <w:t xml:space="preserve"> for example, lesson study research</w:t>
      </w:r>
      <w:r w:rsidR="007B0AE6">
        <w:rPr>
          <w:rFonts w:asciiTheme="majorHAnsi" w:hAnsiTheme="majorHAnsi" w:cstheme="majorHAnsi"/>
          <w:color w:val="000000" w:themeColor="text1"/>
        </w:rPr>
        <w:t>. T</w:t>
      </w:r>
      <w:r w:rsidRPr="00F26005">
        <w:rPr>
          <w:rFonts w:asciiTheme="majorHAnsi" w:hAnsiTheme="majorHAnsi" w:cstheme="majorHAnsi"/>
          <w:color w:val="000000" w:themeColor="text1"/>
        </w:rPr>
        <w:t>herefore</w:t>
      </w:r>
      <w:r w:rsidR="007B0AE6">
        <w:rPr>
          <w:rFonts w:asciiTheme="majorHAnsi" w:hAnsiTheme="majorHAnsi" w:cstheme="majorHAnsi"/>
          <w:color w:val="000000" w:themeColor="text1"/>
        </w:rPr>
        <w:t>,</w:t>
      </w:r>
      <w:r w:rsidRPr="00F26005">
        <w:rPr>
          <w:rFonts w:asciiTheme="majorHAnsi" w:hAnsiTheme="majorHAnsi" w:cstheme="majorHAnsi"/>
          <w:color w:val="000000" w:themeColor="text1"/>
        </w:rPr>
        <w:t xml:space="preserve"> such observations will appear natural to the participants. The researcher believes this </w:t>
      </w:r>
      <w:r w:rsidR="000006ED">
        <w:rPr>
          <w:rFonts w:asciiTheme="majorHAnsi" w:hAnsiTheme="majorHAnsi" w:cstheme="majorHAnsi"/>
          <w:color w:val="000000" w:themeColor="text1"/>
        </w:rPr>
        <w:t xml:space="preserve">method will </w:t>
      </w:r>
      <w:r w:rsidRPr="006E3D1C">
        <w:rPr>
          <w:rFonts w:asciiTheme="majorHAnsi" w:hAnsiTheme="majorHAnsi" w:cstheme="majorHAnsi"/>
          <w:color w:val="000000" w:themeColor="text1"/>
        </w:rPr>
        <w:t>strengthen</w:t>
      </w:r>
      <w:r w:rsidRPr="000006ED">
        <w:rPr>
          <w:rFonts w:asciiTheme="majorHAnsi" w:hAnsiTheme="majorHAnsi" w:cstheme="majorHAnsi"/>
          <w:color w:val="000000" w:themeColor="text1"/>
        </w:rPr>
        <w:t xml:space="preserve"> </w:t>
      </w:r>
      <w:r w:rsidRPr="00F26005">
        <w:rPr>
          <w:rFonts w:asciiTheme="majorHAnsi" w:hAnsiTheme="majorHAnsi" w:cstheme="majorHAnsi"/>
          <w:color w:val="000000" w:themeColor="text1"/>
        </w:rPr>
        <w:t xml:space="preserve">the research as they gain further insight into the phenomenon and the associated </w:t>
      </w:r>
      <w:proofErr w:type="spellStart"/>
      <w:r w:rsidRPr="00F26005">
        <w:rPr>
          <w:rFonts w:asciiTheme="majorHAnsi" w:hAnsiTheme="majorHAnsi" w:cstheme="majorHAnsi"/>
          <w:color w:val="000000" w:themeColor="text1"/>
        </w:rPr>
        <w:t>behaviour</w:t>
      </w:r>
      <w:r w:rsidR="006E3D1C">
        <w:rPr>
          <w:rFonts w:asciiTheme="majorHAnsi" w:hAnsiTheme="majorHAnsi" w:cstheme="majorHAnsi"/>
          <w:color w:val="000000" w:themeColor="text1"/>
        </w:rPr>
        <w:t>s</w:t>
      </w:r>
      <w:proofErr w:type="spellEnd"/>
      <w:r w:rsidRPr="00F26005">
        <w:rPr>
          <w:rFonts w:asciiTheme="majorHAnsi" w:hAnsiTheme="majorHAnsi" w:cstheme="majorHAnsi"/>
          <w:color w:val="000000" w:themeColor="text1"/>
        </w:rPr>
        <w:t xml:space="preserve">. Thompson (2016) highlights that non-participant </w:t>
      </w:r>
      <w:r w:rsidR="00330ECC" w:rsidRPr="00F26005">
        <w:rPr>
          <w:rFonts w:asciiTheme="majorHAnsi" w:hAnsiTheme="majorHAnsi" w:cstheme="majorHAnsi"/>
          <w:color w:val="000000" w:themeColor="text1"/>
        </w:rPr>
        <w:t>observation</w:t>
      </w:r>
      <w:r w:rsidRPr="00F26005">
        <w:rPr>
          <w:rFonts w:asciiTheme="majorHAnsi" w:hAnsiTheme="majorHAnsi" w:cstheme="majorHAnsi"/>
          <w:color w:val="000000" w:themeColor="text1"/>
        </w:rPr>
        <w:t xml:space="preserve"> </w:t>
      </w:r>
      <w:r w:rsidR="006F3D65">
        <w:rPr>
          <w:rFonts w:asciiTheme="majorHAnsi" w:hAnsiTheme="majorHAnsi" w:cstheme="majorHAnsi"/>
          <w:color w:val="000000" w:themeColor="text1"/>
        </w:rPr>
        <w:t>“</w:t>
      </w:r>
      <w:r w:rsidRPr="00F26005">
        <w:rPr>
          <w:rFonts w:asciiTheme="majorHAnsi" w:hAnsiTheme="majorHAnsi" w:cstheme="majorHAnsi"/>
          <w:color w:val="000000" w:themeColor="text1"/>
        </w:rPr>
        <w:t>should have better reliability than with participant observation because the researcher is less involved</w:t>
      </w:r>
      <w:r w:rsidR="006F3D65">
        <w:rPr>
          <w:rFonts w:asciiTheme="majorHAnsi" w:hAnsiTheme="majorHAnsi" w:cstheme="majorHAnsi"/>
          <w:color w:val="000000" w:themeColor="text1"/>
        </w:rPr>
        <w:t>”</w:t>
      </w:r>
      <w:r w:rsidRPr="00F26005">
        <w:rPr>
          <w:rFonts w:asciiTheme="majorHAnsi" w:hAnsiTheme="majorHAnsi" w:cstheme="majorHAnsi"/>
          <w:color w:val="000000" w:themeColor="text1"/>
        </w:rPr>
        <w:t xml:space="preserve"> (Thompson, 2016). </w:t>
      </w:r>
    </w:p>
    <w:p w14:paraId="0B03F38B" w14:textId="07D6211E" w:rsidR="004445CE" w:rsidRPr="00F26005" w:rsidRDefault="004445CE" w:rsidP="00A47501">
      <w:pPr>
        <w:pStyle w:val="NormalWeb"/>
        <w:spacing w:line="360" w:lineRule="auto"/>
        <w:ind w:firstLine="720"/>
        <w:jc w:val="both"/>
        <w:rPr>
          <w:rFonts w:asciiTheme="majorHAnsi" w:hAnsiTheme="majorHAnsi" w:cstheme="majorHAnsi"/>
          <w:color w:val="000000" w:themeColor="text1"/>
        </w:rPr>
      </w:pPr>
      <w:r w:rsidRPr="00F26005">
        <w:rPr>
          <w:rFonts w:asciiTheme="majorHAnsi" w:hAnsiTheme="majorHAnsi" w:cstheme="majorHAnsi"/>
          <w:color w:val="000000" w:themeColor="text1"/>
        </w:rPr>
        <w:t>The Leuven scale of wellbeing will be used to gather a baseline of the children’s wellbeing and then repeated at interim points throughout the research study to identify any changes or patterns. Emotionally Healthy Schools (2019) highlight the relationship between good wellbeing and child development</w:t>
      </w:r>
      <w:r w:rsidR="007B0AE6">
        <w:rPr>
          <w:rFonts w:asciiTheme="majorHAnsi" w:hAnsiTheme="majorHAnsi" w:cstheme="majorHAnsi"/>
          <w:color w:val="000000" w:themeColor="text1"/>
        </w:rPr>
        <w:t>. T</w:t>
      </w:r>
      <w:r w:rsidRPr="00F26005">
        <w:rPr>
          <w:rFonts w:asciiTheme="majorHAnsi" w:hAnsiTheme="majorHAnsi" w:cstheme="majorHAnsi"/>
          <w:color w:val="000000" w:themeColor="text1"/>
        </w:rPr>
        <w:t xml:space="preserve">hey </w:t>
      </w:r>
      <w:proofErr w:type="spellStart"/>
      <w:r w:rsidRPr="00F26005">
        <w:rPr>
          <w:rFonts w:asciiTheme="majorHAnsi" w:hAnsiTheme="majorHAnsi" w:cstheme="majorHAnsi"/>
          <w:color w:val="000000" w:themeColor="text1"/>
        </w:rPr>
        <w:t>emphasise</w:t>
      </w:r>
      <w:proofErr w:type="spellEnd"/>
      <w:r w:rsidRPr="00F26005">
        <w:rPr>
          <w:rFonts w:asciiTheme="majorHAnsi" w:hAnsiTheme="majorHAnsi" w:cstheme="majorHAnsi"/>
          <w:color w:val="000000" w:themeColor="text1"/>
        </w:rPr>
        <w:t xml:space="preserve"> that </w:t>
      </w:r>
      <w:r w:rsidR="006F3D65">
        <w:rPr>
          <w:rFonts w:asciiTheme="majorHAnsi" w:hAnsiTheme="majorHAnsi" w:cstheme="majorHAnsi"/>
          <w:color w:val="000000" w:themeColor="text1"/>
        </w:rPr>
        <w:t>“</w:t>
      </w:r>
      <w:r w:rsidRPr="00F26005">
        <w:rPr>
          <w:rFonts w:asciiTheme="majorHAnsi" w:hAnsiTheme="majorHAnsi" w:cstheme="majorHAnsi"/>
          <w:color w:val="000000" w:themeColor="text1"/>
        </w:rPr>
        <w:t>when there are high levels of wellbeing and involvement, we know that deep level learning is taking place</w:t>
      </w:r>
      <w:r w:rsidR="006F3D65">
        <w:rPr>
          <w:rFonts w:asciiTheme="majorHAnsi" w:hAnsiTheme="majorHAnsi" w:cstheme="majorHAnsi"/>
          <w:color w:val="000000" w:themeColor="text1"/>
        </w:rPr>
        <w:t>”</w:t>
      </w:r>
      <w:r w:rsidRPr="00F26005">
        <w:rPr>
          <w:rFonts w:asciiTheme="majorHAnsi" w:hAnsiTheme="majorHAnsi" w:cstheme="majorHAnsi"/>
          <w:color w:val="000000" w:themeColor="text1"/>
        </w:rPr>
        <w:t xml:space="preserve"> (Emotionally Healthy Schools, 2019). The </w:t>
      </w:r>
      <w:r w:rsidR="00A575B4">
        <w:rPr>
          <w:rFonts w:asciiTheme="majorHAnsi" w:hAnsiTheme="majorHAnsi" w:cstheme="majorHAnsi"/>
          <w:color w:val="000000" w:themeColor="text1"/>
        </w:rPr>
        <w:t>L</w:t>
      </w:r>
      <w:r w:rsidRPr="00F26005">
        <w:rPr>
          <w:rFonts w:asciiTheme="majorHAnsi" w:hAnsiTheme="majorHAnsi" w:cstheme="majorHAnsi"/>
          <w:color w:val="000000" w:themeColor="text1"/>
        </w:rPr>
        <w:t xml:space="preserve">euven scale explores 3 main areas linked to wellbeing: </w:t>
      </w:r>
      <w:r w:rsidR="007B0AE6">
        <w:rPr>
          <w:rFonts w:asciiTheme="majorHAnsi" w:hAnsiTheme="majorHAnsi" w:cstheme="majorHAnsi"/>
          <w:color w:val="000000" w:themeColor="text1"/>
        </w:rPr>
        <w:t>s</w:t>
      </w:r>
      <w:r w:rsidRPr="00F26005">
        <w:rPr>
          <w:rFonts w:asciiTheme="majorHAnsi" w:hAnsiTheme="majorHAnsi" w:cstheme="majorHAnsi"/>
          <w:color w:val="000000" w:themeColor="text1"/>
        </w:rPr>
        <w:t xml:space="preserve">elf-confidence, </w:t>
      </w:r>
      <w:proofErr w:type="gramStart"/>
      <w:r w:rsidRPr="00F26005">
        <w:rPr>
          <w:rFonts w:asciiTheme="majorHAnsi" w:hAnsiTheme="majorHAnsi" w:cstheme="majorHAnsi"/>
          <w:color w:val="000000" w:themeColor="text1"/>
        </w:rPr>
        <w:t>self-esteem</w:t>
      </w:r>
      <w:proofErr w:type="gramEnd"/>
      <w:r w:rsidRPr="00F26005">
        <w:rPr>
          <w:rFonts w:asciiTheme="majorHAnsi" w:hAnsiTheme="majorHAnsi" w:cstheme="majorHAnsi"/>
          <w:color w:val="000000" w:themeColor="text1"/>
        </w:rPr>
        <w:t xml:space="preserve"> </w:t>
      </w:r>
      <w:r w:rsidRPr="00F26005">
        <w:rPr>
          <w:rFonts w:asciiTheme="majorHAnsi" w:hAnsiTheme="majorHAnsi" w:cstheme="majorHAnsi"/>
          <w:color w:val="000000" w:themeColor="text1"/>
        </w:rPr>
        <w:lastRenderedPageBreak/>
        <w:t xml:space="preserve">and resilience. Throughout this research study the researcher will use this to support the measure of wellbeing during non-participant observations.  </w:t>
      </w:r>
    </w:p>
    <w:p w14:paraId="39D603D8" w14:textId="6E670969" w:rsidR="00E27DC3" w:rsidRDefault="0093602D" w:rsidP="00A47501">
      <w:pPr>
        <w:pStyle w:val="NormalWeb"/>
        <w:spacing w:line="360" w:lineRule="auto"/>
        <w:ind w:firstLine="720"/>
        <w:jc w:val="both"/>
        <w:rPr>
          <w:rFonts w:asciiTheme="majorHAnsi" w:hAnsiTheme="majorHAnsi" w:cstheme="majorHAnsi"/>
          <w:color w:val="000000" w:themeColor="text1"/>
        </w:rPr>
      </w:pPr>
      <w:r>
        <w:rPr>
          <w:rFonts w:asciiTheme="majorHAnsi" w:hAnsiTheme="majorHAnsi" w:cstheme="majorHAnsi"/>
          <w:color w:val="000000" w:themeColor="text1"/>
        </w:rPr>
        <w:t>Furthermore, t</w:t>
      </w:r>
      <w:r w:rsidR="007C51A3" w:rsidRPr="00F26005">
        <w:rPr>
          <w:rFonts w:asciiTheme="majorHAnsi" w:hAnsiTheme="majorHAnsi" w:cstheme="majorHAnsi"/>
          <w:color w:val="000000" w:themeColor="text1"/>
        </w:rPr>
        <w:t>he researcher will code and triangulate</w:t>
      </w:r>
      <w:r w:rsidR="00A575B4">
        <w:rPr>
          <w:rFonts w:asciiTheme="majorHAnsi" w:hAnsiTheme="majorHAnsi" w:cstheme="majorHAnsi"/>
          <w:color w:val="000000" w:themeColor="text1"/>
        </w:rPr>
        <w:t xml:space="preserve"> </w:t>
      </w:r>
      <w:r w:rsidR="007C51A3" w:rsidRPr="00F26005">
        <w:rPr>
          <w:rFonts w:asciiTheme="majorHAnsi" w:hAnsiTheme="majorHAnsi" w:cstheme="majorHAnsi"/>
          <w:color w:val="000000" w:themeColor="text1"/>
        </w:rPr>
        <w:t xml:space="preserve">the </w:t>
      </w:r>
      <w:r>
        <w:rPr>
          <w:rFonts w:asciiTheme="majorHAnsi" w:hAnsiTheme="majorHAnsi" w:cstheme="majorHAnsi"/>
          <w:color w:val="000000" w:themeColor="text1"/>
        </w:rPr>
        <w:t xml:space="preserve">data </w:t>
      </w:r>
      <w:r w:rsidR="007C51A3" w:rsidRPr="00F26005">
        <w:rPr>
          <w:rFonts w:asciiTheme="majorHAnsi" w:hAnsiTheme="majorHAnsi" w:cstheme="majorHAnsi"/>
          <w:color w:val="000000" w:themeColor="text1"/>
        </w:rPr>
        <w:t>to identify key themes into the impact of engaging in community school practices on children’s wellbeing.</w:t>
      </w:r>
      <w:r>
        <w:rPr>
          <w:rFonts w:asciiTheme="majorHAnsi" w:hAnsiTheme="majorHAnsi" w:cstheme="majorHAnsi"/>
          <w:color w:val="000000" w:themeColor="text1"/>
        </w:rPr>
        <w:t xml:space="preserve"> The researcher</w:t>
      </w:r>
      <w:r w:rsidR="00A575B4">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aims to share this research study with partner schools to support the implementation of their community focused </w:t>
      </w:r>
      <w:proofErr w:type="gramStart"/>
      <w:r>
        <w:rPr>
          <w:rFonts w:asciiTheme="majorHAnsi" w:hAnsiTheme="majorHAnsi" w:cstheme="majorHAnsi"/>
          <w:color w:val="000000" w:themeColor="text1"/>
        </w:rPr>
        <w:t>schools</w:t>
      </w:r>
      <w:proofErr w:type="gramEnd"/>
      <w:r>
        <w:rPr>
          <w:rFonts w:asciiTheme="majorHAnsi" w:hAnsiTheme="majorHAnsi" w:cstheme="majorHAnsi"/>
          <w:color w:val="000000" w:themeColor="text1"/>
        </w:rPr>
        <w:t xml:space="preserve"> journey. </w:t>
      </w:r>
      <w:r w:rsidR="007C51A3" w:rsidRPr="00F26005">
        <w:rPr>
          <w:rFonts w:asciiTheme="majorHAnsi" w:hAnsiTheme="majorHAnsi" w:cstheme="majorHAnsi"/>
          <w:color w:val="000000" w:themeColor="text1"/>
        </w:rPr>
        <w:t xml:space="preserve"> </w:t>
      </w:r>
    </w:p>
    <w:p w14:paraId="23F65020" w14:textId="18EDB373" w:rsidR="00E27DC3" w:rsidRPr="00E27DC3" w:rsidRDefault="00E27DC3" w:rsidP="00A47501">
      <w:pPr>
        <w:pStyle w:val="NormalWeb"/>
        <w:spacing w:line="360" w:lineRule="auto"/>
        <w:ind w:firstLine="720"/>
        <w:jc w:val="both"/>
        <w:rPr>
          <w:rFonts w:asciiTheme="majorHAnsi" w:hAnsiTheme="majorHAnsi" w:cstheme="majorHAnsi"/>
          <w:color w:val="000000" w:themeColor="text1"/>
        </w:rPr>
      </w:pPr>
      <w:r>
        <w:rPr>
          <w:rFonts w:asciiTheme="majorHAnsi" w:hAnsiTheme="majorHAnsi" w:cstheme="majorHAnsi"/>
          <w:color w:val="000000" w:themeColor="text1"/>
        </w:rPr>
        <w:t xml:space="preserve">Prior to choosing </w:t>
      </w:r>
      <w:r w:rsidR="00A575B4">
        <w:rPr>
          <w:rFonts w:asciiTheme="majorHAnsi" w:hAnsiTheme="majorHAnsi" w:cstheme="majorHAnsi"/>
          <w:color w:val="000000" w:themeColor="text1"/>
        </w:rPr>
        <w:t>a</w:t>
      </w:r>
      <w:r>
        <w:rPr>
          <w:rFonts w:asciiTheme="majorHAnsi" w:hAnsiTheme="majorHAnsi" w:cstheme="majorHAnsi"/>
          <w:color w:val="000000" w:themeColor="text1"/>
        </w:rPr>
        <w:t xml:space="preserve"> </w:t>
      </w:r>
      <w:r w:rsidRPr="00F26005">
        <w:rPr>
          <w:rFonts w:asciiTheme="majorHAnsi" w:hAnsiTheme="majorHAnsi" w:cstheme="majorHAnsi"/>
          <w:color w:val="000000" w:themeColor="text1"/>
        </w:rPr>
        <w:t xml:space="preserve">phenomenological </w:t>
      </w:r>
      <w:r>
        <w:rPr>
          <w:rFonts w:asciiTheme="majorHAnsi" w:hAnsiTheme="majorHAnsi" w:cstheme="majorHAnsi"/>
          <w:color w:val="000000" w:themeColor="text1"/>
        </w:rPr>
        <w:t xml:space="preserve">approach, the researcher explored a variety of different qualitive research methods for this study </w:t>
      </w:r>
      <w:proofErr w:type="gramStart"/>
      <w:r>
        <w:rPr>
          <w:rFonts w:asciiTheme="majorHAnsi" w:hAnsiTheme="majorHAnsi" w:cstheme="majorHAnsi"/>
          <w:color w:val="000000" w:themeColor="text1"/>
        </w:rPr>
        <w:t>in order to</w:t>
      </w:r>
      <w:proofErr w:type="gramEnd"/>
      <w:r>
        <w:rPr>
          <w:rFonts w:asciiTheme="majorHAnsi" w:hAnsiTheme="majorHAnsi" w:cstheme="majorHAnsi"/>
          <w:color w:val="000000" w:themeColor="text1"/>
        </w:rPr>
        <w:t xml:space="preserve"> identify what approach would best suit her research aims, objectives and involvement from participants. Though ethnography has many benefits for research</w:t>
      </w:r>
      <w:r w:rsidR="00A575B4">
        <w:rPr>
          <w:rFonts w:asciiTheme="majorHAnsi" w:hAnsiTheme="majorHAnsi" w:cstheme="majorHAnsi"/>
          <w:color w:val="000000" w:themeColor="text1"/>
        </w:rPr>
        <w:t>,</w:t>
      </w:r>
      <w:r>
        <w:rPr>
          <w:rFonts w:asciiTheme="majorHAnsi" w:hAnsiTheme="majorHAnsi" w:cstheme="majorHAnsi"/>
          <w:color w:val="000000" w:themeColor="text1"/>
        </w:rPr>
        <w:t xml:space="preserve"> such as its open and flexible approach to understanding social actions, she was concerned for the reliability of her data. The researcher dismissed an ethnographical approach due to the emphasis on trusting the participants to behave naturally during direct observations (Harrison, 2018). The researcher </w:t>
      </w:r>
      <w:r w:rsidR="00A575B4">
        <w:rPr>
          <w:rFonts w:asciiTheme="majorHAnsi" w:hAnsiTheme="majorHAnsi" w:cstheme="majorHAnsi"/>
          <w:color w:val="000000" w:themeColor="text1"/>
        </w:rPr>
        <w:t>concluded</w:t>
      </w:r>
      <w:r>
        <w:rPr>
          <w:rFonts w:asciiTheme="majorHAnsi" w:hAnsiTheme="majorHAnsi" w:cstheme="majorHAnsi"/>
          <w:color w:val="000000" w:themeColor="text1"/>
        </w:rPr>
        <w:t xml:space="preserve"> that within her </w:t>
      </w:r>
      <w:proofErr w:type="gramStart"/>
      <w:r>
        <w:rPr>
          <w:rFonts w:asciiTheme="majorHAnsi" w:hAnsiTheme="majorHAnsi" w:cstheme="majorHAnsi"/>
          <w:color w:val="000000" w:themeColor="text1"/>
        </w:rPr>
        <w:t>particular field</w:t>
      </w:r>
      <w:proofErr w:type="gramEnd"/>
      <w:r>
        <w:rPr>
          <w:rFonts w:asciiTheme="majorHAnsi" w:hAnsiTheme="majorHAnsi" w:cstheme="majorHAnsi"/>
          <w:color w:val="000000" w:themeColor="text1"/>
        </w:rPr>
        <w:t xml:space="preserve"> of work, her participants might have felt pressured by this and therefore behaved in an unnatural manner, therefore hindering the reliability of the data and potentially skewing the research (Silverman, 2010 &amp; Harrison, 2018).</w:t>
      </w:r>
    </w:p>
    <w:p w14:paraId="6511B80D" w14:textId="65490CDC" w:rsidR="007C1A3D" w:rsidRDefault="007C1A3D" w:rsidP="00A47501">
      <w:pPr>
        <w:pStyle w:val="Heading1"/>
        <w:jc w:val="both"/>
      </w:pPr>
      <w:bookmarkStart w:id="5" w:name="_Toc147428946"/>
      <w:r w:rsidRPr="005A6DC8">
        <w:t>Ethical Considerations</w:t>
      </w:r>
      <w:bookmarkEnd w:id="5"/>
    </w:p>
    <w:p w14:paraId="34B44DD8" w14:textId="77777777" w:rsidR="000867C0" w:rsidRPr="000867C0" w:rsidRDefault="000867C0" w:rsidP="00A47501">
      <w:pPr>
        <w:jc w:val="both"/>
      </w:pPr>
    </w:p>
    <w:p w14:paraId="79E67A2D" w14:textId="02EE8DF8" w:rsidR="005A6DC8" w:rsidRPr="00F26005" w:rsidRDefault="005A6DC8" w:rsidP="00A47501">
      <w:pPr>
        <w:spacing w:line="360" w:lineRule="auto"/>
        <w:jc w:val="both"/>
        <w:rPr>
          <w:rFonts w:asciiTheme="majorHAnsi" w:hAnsiTheme="majorHAnsi" w:cstheme="majorHAnsi"/>
        </w:rPr>
      </w:pPr>
      <w:r>
        <w:rPr>
          <w:rFonts w:ascii="Arial" w:hAnsi="Arial" w:cs="Arial"/>
        </w:rPr>
        <w:tab/>
      </w:r>
      <w:r w:rsidRPr="00F26005">
        <w:rPr>
          <w:rFonts w:asciiTheme="majorHAnsi" w:hAnsiTheme="majorHAnsi" w:cstheme="majorHAnsi"/>
        </w:rPr>
        <w:t>The researcher will ensure that she adheres to all ethical core guidance by U</w:t>
      </w:r>
      <w:r w:rsidR="0093602D">
        <w:rPr>
          <w:rFonts w:asciiTheme="majorHAnsi" w:hAnsiTheme="majorHAnsi" w:cstheme="majorHAnsi"/>
        </w:rPr>
        <w:t xml:space="preserve">niversity of </w:t>
      </w:r>
      <w:r w:rsidRPr="00F26005">
        <w:rPr>
          <w:rFonts w:asciiTheme="majorHAnsi" w:hAnsiTheme="majorHAnsi" w:cstheme="majorHAnsi"/>
        </w:rPr>
        <w:t>W</w:t>
      </w:r>
      <w:r w:rsidR="0093602D">
        <w:rPr>
          <w:rFonts w:asciiTheme="majorHAnsi" w:hAnsiTheme="majorHAnsi" w:cstheme="majorHAnsi"/>
        </w:rPr>
        <w:t xml:space="preserve">ales </w:t>
      </w:r>
      <w:r w:rsidRPr="00F26005">
        <w:rPr>
          <w:rFonts w:asciiTheme="majorHAnsi" w:hAnsiTheme="majorHAnsi" w:cstheme="majorHAnsi"/>
        </w:rPr>
        <w:t>T</w:t>
      </w:r>
      <w:r w:rsidR="0093602D">
        <w:rPr>
          <w:rFonts w:asciiTheme="majorHAnsi" w:hAnsiTheme="majorHAnsi" w:cstheme="majorHAnsi"/>
        </w:rPr>
        <w:t xml:space="preserve">rinity </w:t>
      </w:r>
      <w:r w:rsidRPr="00F26005">
        <w:rPr>
          <w:rFonts w:asciiTheme="majorHAnsi" w:hAnsiTheme="majorHAnsi" w:cstheme="majorHAnsi"/>
        </w:rPr>
        <w:t>S</w:t>
      </w:r>
      <w:r w:rsidR="0093602D">
        <w:rPr>
          <w:rFonts w:asciiTheme="majorHAnsi" w:hAnsiTheme="majorHAnsi" w:cstheme="majorHAnsi"/>
        </w:rPr>
        <w:t xml:space="preserve">aint </w:t>
      </w:r>
      <w:r w:rsidRPr="00F26005">
        <w:rPr>
          <w:rFonts w:asciiTheme="majorHAnsi" w:hAnsiTheme="majorHAnsi" w:cstheme="majorHAnsi"/>
        </w:rPr>
        <w:t>D</w:t>
      </w:r>
      <w:r w:rsidR="0093602D">
        <w:rPr>
          <w:rFonts w:asciiTheme="majorHAnsi" w:hAnsiTheme="majorHAnsi" w:cstheme="majorHAnsi"/>
        </w:rPr>
        <w:t>avid</w:t>
      </w:r>
      <w:r w:rsidRPr="00F26005">
        <w:rPr>
          <w:rFonts w:asciiTheme="majorHAnsi" w:hAnsiTheme="majorHAnsi" w:cstheme="majorHAnsi"/>
        </w:rPr>
        <w:t xml:space="preserve"> and </w:t>
      </w:r>
      <w:r w:rsidR="00B53991" w:rsidRPr="00F26005">
        <w:rPr>
          <w:rFonts w:asciiTheme="majorHAnsi" w:hAnsiTheme="majorHAnsi" w:cstheme="majorHAnsi"/>
        </w:rPr>
        <w:t>that of the</w:t>
      </w:r>
      <w:r w:rsidRPr="00F26005">
        <w:rPr>
          <w:rFonts w:asciiTheme="majorHAnsi" w:hAnsiTheme="majorHAnsi" w:cstheme="majorHAnsi"/>
        </w:rPr>
        <w:t xml:space="preserve"> primary school that the participants belong to</w:t>
      </w:r>
      <w:r w:rsidR="00B53991" w:rsidRPr="00F26005">
        <w:rPr>
          <w:rFonts w:asciiTheme="majorHAnsi" w:hAnsiTheme="majorHAnsi" w:cstheme="majorHAnsi"/>
        </w:rPr>
        <w:t xml:space="preserve">. This will </w:t>
      </w:r>
      <w:r w:rsidR="00886ECC" w:rsidRPr="00F26005">
        <w:rPr>
          <w:rFonts w:asciiTheme="majorHAnsi" w:hAnsiTheme="majorHAnsi" w:cstheme="majorHAnsi"/>
        </w:rPr>
        <w:t xml:space="preserve">ensure </w:t>
      </w:r>
      <w:r w:rsidR="00B53991" w:rsidRPr="00F26005">
        <w:rPr>
          <w:rFonts w:asciiTheme="majorHAnsi" w:hAnsiTheme="majorHAnsi" w:cstheme="majorHAnsi"/>
        </w:rPr>
        <w:t>that participants are</w:t>
      </w:r>
      <w:r w:rsidR="00886ECC" w:rsidRPr="00F26005">
        <w:rPr>
          <w:rFonts w:asciiTheme="majorHAnsi" w:hAnsiTheme="majorHAnsi" w:cstheme="majorHAnsi"/>
        </w:rPr>
        <w:t xml:space="preserve"> </w:t>
      </w:r>
      <w:r w:rsidR="00B53991" w:rsidRPr="00F26005">
        <w:rPr>
          <w:rFonts w:asciiTheme="majorHAnsi" w:hAnsiTheme="majorHAnsi" w:cstheme="majorHAnsi"/>
        </w:rPr>
        <w:t>safeguarded</w:t>
      </w:r>
      <w:r w:rsidR="000D6DC5" w:rsidRPr="00F26005">
        <w:rPr>
          <w:rFonts w:asciiTheme="majorHAnsi" w:hAnsiTheme="majorHAnsi" w:cstheme="majorHAnsi"/>
        </w:rPr>
        <w:t xml:space="preserve"> and </w:t>
      </w:r>
      <w:r w:rsidR="00B53991" w:rsidRPr="00F26005">
        <w:rPr>
          <w:rFonts w:asciiTheme="majorHAnsi" w:hAnsiTheme="majorHAnsi" w:cstheme="majorHAnsi"/>
        </w:rPr>
        <w:t xml:space="preserve">that their </w:t>
      </w:r>
      <w:r w:rsidR="000D6DC5" w:rsidRPr="00F26005">
        <w:rPr>
          <w:rFonts w:asciiTheme="majorHAnsi" w:hAnsiTheme="majorHAnsi" w:cstheme="majorHAnsi"/>
        </w:rPr>
        <w:t xml:space="preserve">rights </w:t>
      </w:r>
      <w:r w:rsidR="00B53991" w:rsidRPr="00F26005">
        <w:rPr>
          <w:rFonts w:asciiTheme="majorHAnsi" w:hAnsiTheme="majorHAnsi" w:cstheme="majorHAnsi"/>
        </w:rPr>
        <w:t xml:space="preserve">are protected. </w:t>
      </w:r>
      <w:r w:rsidR="00854D5C" w:rsidRPr="00F26005">
        <w:rPr>
          <w:rFonts w:asciiTheme="majorHAnsi" w:hAnsiTheme="majorHAnsi" w:cstheme="majorHAnsi"/>
        </w:rPr>
        <w:t xml:space="preserve">Resnik (2020) emphasises that ethical norms </w:t>
      </w:r>
      <w:r w:rsidR="006F3D65">
        <w:rPr>
          <w:rFonts w:asciiTheme="majorHAnsi" w:hAnsiTheme="majorHAnsi" w:cstheme="majorHAnsi"/>
        </w:rPr>
        <w:t>“</w:t>
      </w:r>
      <w:r w:rsidR="00854D5C" w:rsidRPr="00F26005">
        <w:rPr>
          <w:rFonts w:asciiTheme="majorHAnsi" w:hAnsiTheme="majorHAnsi" w:cstheme="majorHAnsi"/>
        </w:rPr>
        <w:t>promote the aims of the research, such as knowledge, truth and avoidance of error</w:t>
      </w:r>
      <w:r w:rsidR="006F3D65">
        <w:rPr>
          <w:rFonts w:asciiTheme="majorHAnsi" w:hAnsiTheme="majorHAnsi" w:cstheme="majorHAnsi"/>
        </w:rPr>
        <w:t>”</w:t>
      </w:r>
      <w:r w:rsidR="00854D5C" w:rsidRPr="00F26005">
        <w:rPr>
          <w:rFonts w:asciiTheme="majorHAnsi" w:hAnsiTheme="majorHAnsi" w:cstheme="majorHAnsi"/>
        </w:rPr>
        <w:t xml:space="preserve"> (Resnik, 2020). The researcher will ensure that she identifies any potential risks with her research study and mitigates these where possible. </w:t>
      </w:r>
    </w:p>
    <w:p w14:paraId="146FBEA6" w14:textId="1DF19D61" w:rsidR="00886ECC" w:rsidRPr="00F26005" w:rsidRDefault="00886ECC" w:rsidP="00A47501">
      <w:pPr>
        <w:spacing w:line="360" w:lineRule="auto"/>
        <w:jc w:val="both"/>
        <w:rPr>
          <w:rFonts w:asciiTheme="majorHAnsi" w:hAnsiTheme="majorHAnsi" w:cstheme="majorHAnsi"/>
        </w:rPr>
      </w:pPr>
      <w:r w:rsidRPr="00F26005">
        <w:rPr>
          <w:rFonts w:asciiTheme="majorHAnsi" w:hAnsiTheme="majorHAnsi" w:cstheme="majorHAnsi"/>
        </w:rPr>
        <w:tab/>
      </w:r>
    </w:p>
    <w:p w14:paraId="087ACDA9" w14:textId="21C26276" w:rsidR="00886ECC" w:rsidRPr="00F26005" w:rsidRDefault="00886ECC" w:rsidP="00A47501">
      <w:pPr>
        <w:spacing w:line="360" w:lineRule="auto"/>
        <w:jc w:val="both"/>
        <w:rPr>
          <w:rFonts w:asciiTheme="majorHAnsi" w:hAnsiTheme="majorHAnsi" w:cstheme="majorHAnsi"/>
        </w:rPr>
      </w:pPr>
      <w:r w:rsidRPr="00F26005">
        <w:rPr>
          <w:rFonts w:asciiTheme="majorHAnsi" w:hAnsiTheme="majorHAnsi" w:cstheme="majorHAnsi"/>
        </w:rPr>
        <w:tab/>
        <w:t xml:space="preserve">There are many ethical considerations that the researcher must address </w:t>
      </w:r>
      <w:r w:rsidR="000D6DC5" w:rsidRPr="00F26005">
        <w:rPr>
          <w:rFonts w:asciiTheme="majorHAnsi" w:hAnsiTheme="majorHAnsi" w:cstheme="majorHAnsi"/>
        </w:rPr>
        <w:t xml:space="preserve">for this </w:t>
      </w:r>
      <w:proofErr w:type="gramStart"/>
      <w:r w:rsidR="000D6DC5" w:rsidRPr="00F26005">
        <w:rPr>
          <w:rFonts w:asciiTheme="majorHAnsi" w:hAnsiTheme="majorHAnsi" w:cstheme="majorHAnsi"/>
        </w:rPr>
        <w:t>particular research</w:t>
      </w:r>
      <w:proofErr w:type="gramEnd"/>
      <w:r w:rsidR="000D6DC5" w:rsidRPr="00F26005">
        <w:rPr>
          <w:rFonts w:asciiTheme="majorHAnsi" w:hAnsiTheme="majorHAnsi" w:cstheme="majorHAnsi"/>
        </w:rPr>
        <w:t xml:space="preserve"> including</w:t>
      </w:r>
      <w:r w:rsidRPr="00F26005">
        <w:rPr>
          <w:rFonts w:asciiTheme="majorHAnsi" w:hAnsiTheme="majorHAnsi" w:cstheme="majorHAnsi"/>
        </w:rPr>
        <w:t xml:space="preserve"> codes and consent, confidentiality and trust (Silverman, 2010:418). </w:t>
      </w:r>
      <w:r w:rsidR="00854D5C" w:rsidRPr="00F26005">
        <w:rPr>
          <w:rFonts w:asciiTheme="majorHAnsi" w:hAnsiTheme="majorHAnsi" w:cstheme="majorHAnsi"/>
        </w:rPr>
        <w:t xml:space="preserve">The </w:t>
      </w:r>
      <w:r w:rsidR="00B53991" w:rsidRPr="00F26005">
        <w:rPr>
          <w:rFonts w:asciiTheme="majorHAnsi" w:hAnsiTheme="majorHAnsi" w:cstheme="majorHAnsi"/>
        </w:rPr>
        <w:t xml:space="preserve">researcher has </w:t>
      </w:r>
      <w:r w:rsidR="00854D5C" w:rsidRPr="00F26005">
        <w:rPr>
          <w:rFonts w:asciiTheme="majorHAnsi" w:hAnsiTheme="majorHAnsi" w:cstheme="majorHAnsi"/>
        </w:rPr>
        <w:t>worked</w:t>
      </w:r>
      <w:r w:rsidR="00B53991" w:rsidRPr="00F26005">
        <w:rPr>
          <w:rFonts w:asciiTheme="majorHAnsi" w:hAnsiTheme="majorHAnsi" w:cstheme="majorHAnsi"/>
        </w:rPr>
        <w:t xml:space="preserve"> at the primary school for eight years, therefore already has a relationship </w:t>
      </w:r>
      <w:r w:rsidR="00B53991" w:rsidRPr="00F26005">
        <w:rPr>
          <w:rFonts w:asciiTheme="majorHAnsi" w:hAnsiTheme="majorHAnsi" w:cstheme="majorHAnsi"/>
        </w:rPr>
        <w:lastRenderedPageBreak/>
        <w:t>built on trust with families</w:t>
      </w:r>
      <w:r w:rsidR="00A575B4">
        <w:rPr>
          <w:rFonts w:asciiTheme="majorHAnsi" w:hAnsiTheme="majorHAnsi" w:cstheme="majorHAnsi"/>
        </w:rPr>
        <w:t xml:space="preserve"> </w:t>
      </w:r>
      <w:r w:rsidR="00854D5C" w:rsidRPr="00F26005">
        <w:rPr>
          <w:rFonts w:asciiTheme="majorHAnsi" w:hAnsiTheme="majorHAnsi" w:cstheme="majorHAnsi"/>
        </w:rPr>
        <w:t>involved in this study. Due to the nature of this study and the use of purposeful sampling to recruit participants, the continuity of the previous formed relationships may be seen as a benefit, as participants will know who the researcher is</w:t>
      </w:r>
      <w:r w:rsidR="005752A4">
        <w:rPr>
          <w:rFonts w:asciiTheme="majorHAnsi" w:hAnsiTheme="majorHAnsi" w:cstheme="majorHAnsi"/>
        </w:rPr>
        <w:t xml:space="preserve"> </w:t>
      </w:r>
      <w:r w:rsidR="00854D5C" w:rsidRPr="00F26005">
        <w:rPr>
          <w:rFonts w:asciiTheme="majorHAnsi" w:hAnsiTheme="majorHAnsi" w:cstheme="majorHAnsi"/>
        </w:rPr>
        <w:t xml:space="preserve">(Health Research Authority, 2020). </w:t>
      </w:r>
    </w:p>
    <w:p w14:paraId="4962CFBE" w14:textId="77777777" w:rsidR="00886ECC" w:rsidRPr="00F26005" w:rsidRDefault="00886ECC" w:rsidP="00A47501">
      <w:pPr>
        <w:spacing w:line="360" w:lineRule="auto"/>
        <w:jc w:val="both"/>
        <w:rPr>
          <w:rFonts w:asciiTheme="majorHAnsi" w:hAnsiTheme="majorHAnsi" w:cstheme="majorHAnsi"/>
        </w:rPr>
      </w:pPr>
    </w:p>
    <w:p w14:paraId="1F04077F" w14:textId="3CC11FA4" w:rsidR="00033E81" w:rsidRPr="00F26005" w:rsidRDefault="00886ECC" w:rsidP="00A47501">
      <w:pPr>
        <w:spacing w:line="360" w:lineRule="auto"/>
        <w:ind w:firstLine="720"/>
        <w:jc w:val="both"/>
        <w:rPr>
          <w:rFonts w:asciiTheme="majorHAnsi" w:hAnsiTheme="majorHAnsi" w:cstheme="majorHAnsi"/>
        </w:rPr>
      </w:pPr>
      <w:r w:rsidRPr="00F26005">
        <w:rPr>
          <w:rFonts w:asciiTheme="majorHAnsi" w:hAnsiTheme="majorHAnsi" w:cstheme="majorHAnsi"/>
        </w:rPr>
        <w:t xml:space="preserve">Informed consent </w:t>
      </w:r>
      <w:r w:rsidR="000D6DC5" w:rsidRPr="00F26005">
        <w:rPr>
          <w:rFonts w:asciiTheme="majorHAnsi" w:hAnsiTheme="majorHAnsi" w:cstheme="majorHAnsi"/>
        </w:rPr>
        <w:t>is crucia</w:t>
      </w:r>
      <w:r w:rsidR="00033E81" w:rsidRPr="00F26005">
        <w:rPr>
          <w:rFonts w:asciiTheme="majorHAnsi" w:hAnsiTheme="majorHAnsi" w:cstheme="majorHAnsi"/>
        </w:rPr>
        <w:t>l within research</w:t>
      </w:r>
      <w:r w:rsidR="00854D5C" w:rsidRPr="00F26005">
        <w:rPr>
          <w:rFonts w:asciiTheme="majorHAnsi" w:hAnsiTheme="majorHAnsi" w:cstheme="majorHAnsi"/>
        </w:rPr>
        <w:t xml:space="preserve"> (</w:t>
      </w:r>
      <w:proofErr w:type="spellStart"/>
      <w:r w:rsidR="00854D5C" w:rsidRPr="00F26005">
        <w:rPr>
          <w:rFonts w:asciiTheme="majorHAnsi" w:hAnsiTheme="majorHAnsi" w:cstheme="majorHAnsi"/>
        </w:rPr>
        <w:t>Sandu</w:t>
      </w:r>
      <w:proofErr w:type="spellEnd"/>
      <w:r w:rsidR="005A6821">
        <w:rPr>
          <w:rFonts w:asciiTheme="majorHAnsi" w:hAnsiTheme="majorHAnsi" w:cstheme="majorHAnsi"/>
        </w:rPr>
        <w:t xml:space="preserve"> et al.</w:t>
      </w:r>
      <w:r w:rsidR="00854D5C" w:rsidRPr="00F26005">
        <w:rPr>
          <w:rFonts w:asciiTheme="majorHAnsi" w:hAnsiTheme="majorHAnsi" w:cstheme="majorHAnsi"/>
        </w:rPr>
        <w:t>, 2019)</w:t>
      </w:r>
      <w:r w:rsidR="00033E81" w:rsidRPr="00F26005">
        <w:rPr>
          <w:rFonts w:asciiTheme="majorHAnsi" w:hAnsiTheme="majorHAnsi" w:cstheme="majorHAnsi"/>
        </w:rPr>
        <w:t xml:space="preserve">. This is further supported by Gupta (2013) who highlights that </w:t>
      </w:r>
      <w:r w:rsidR="006F3D65">
        <w:rPr>
          <w:rFonts w:asciiTheme="majorHAnsi" w:hAnsiTheme="majorHAnsi" w:cstheme="majorHAnsi"/>
        </w:rPr>
        <w:t>“</w:t>
      </w:r>
      <w:r w:rsidR="00033E81" w:rsidRPr="00F26005">
        <w:rPr>
          <w:rFonts w:asciiTheme="majorHAnsi" w:hAnsiTheme="majorHAnsi" w:cstheme="majorHAnsi"/>
        </w:rPr>
        <w:t>informed consent is one of the most important areas of research ethics</w:t>
      </w:r>
      <w:r w:rsidR="006F3D65">
        <w:rPr>
          <w:rFonts w:asciiTheme="majorHAnsi" w:hAnsiTheme="majorHAnsi" w:cstheme="majorHAnsi"/>
        </w:rPr>
        <w:t xml:space="preserve">” </w:t>
      </w:r>
      <w:r w:rsidR="00033E81" w:rsidRPr="00F26005">
        <w:rPr>
          <w:rFonts w:asciiTheme="majorHAnsi" w:hAnsiTheme="majorHAnsi" w:cstheme="majorHAnsi"/>
        </w:rPr>
        <w:t>(Gupta, 2013).</w:t>
      </w:r>
      <w:r w:rsidR="007B0AE6">
        <w:rPr>
          <w:rFonts w:asciiTheme="majorHAnsi" w:hAnsiTheme="majorHAnsi" w:cstheme="majorHAnsi"/>
        </w:rPr>
        <w:t xml:space="preserve"> </w:t>
      </w:r>
      <w:r w:rsidR="00033E81" w:rsidRPr="00F26005">
        <w:rPr>
          <w:rFonts w:asciiTheme="majorHAnsi" w:hAnsiTheme="majorHAnsi" w:cstheme="majorHAnsi"/>
        </w:rPr>
        <w:t xml:space="preserve">Consent ensures that participants are fully aware of what is involved, ensuring that they are properly informed and have the capacity to decide if they want to participate or not (Silverman, 2010). This research study involves children that are under the age of </w:t>
      </w:r>
      <w:proofErr w:type="gramStart"/>
      <w:r w:rsidR="00033E81" w:rsidRPr="00F26005">
        <w:rPr>
          <w:rFonts w:asciiTheme="majorHAnsi" w:hAnsiTheme="majorHAnsi" w:cstheme="majorHAnsi"/>
        </w:rPr>
        <w:t>18,  therefore</w:t>
      </w:r>
      <w:proofErr w:type="gramEnd"/>
      <w:r w:rsidR="00033E81" w:rsidRPr="00F26005">
        <w:rPr>
          <w:rFonts w:asciiTheme="majorHAnsi" w:hAnsiTheme="majorHAnsi" w:cstheme="majorHAnsi"/>
        </w:rPr>
        <w:t xml:space="preserve"> the researcher will ensure that written consent is obtained from parents/guardians prior to their child participating. It will be assumed that if the parent/guardian does not respond with the consent slip that they do not wish to participate. All participants will be made aware that they are able to withdraw from the study at any time and this will not have a detrimental effect on them. </w:t>
      </w:r>
    </w:p>
    <w:p w14:paraId="43BACC1C" w14:textId="77777777" w:rsidR="0095094A" w:rsidRPr="00F26005" w:rsidRDefault="0095094A" w:rsidP="00A47501">
      <w:pPr>
        <w:spacing w:line="360" w:lineRule="auto"/>
        <w:ind w:firstLine="720"/>
        <w:jc w:val="both"/>
        <w:rPr>
          <w:rFonts w:asciiTheme="majorHAnsi" w:hAnsiTheme="majorHAnsi" w:cstheme="majorHAnsi"/>
        </w:rPr>
      </w:pPr>
    </w:p>
    <w:p w14:paraId="41E5516B" w14:textId="483044F9" w:rsidR="0095094A" w:rsidRPr="00F26005" w:rsidRDefault="0095094A" w:rsidP="00A47501">
      <w:pPr>
        <w:spacing w:line="360" w:lineRule="auto"/>
        <w:ind w:firstLine="720"/>
        <w:jc w:val="both"/>
        <w:rPr>
          <w:rFonts w:asciiTheme="majorHAnsi" w:hAnsiTheme="majorHAnsi" w:cstheme="majorHAnsi"/>
        </w:rPr>
      </w:pPr>
      <w:r w:rsidRPr="00F26005">
        <w:rPr>
          <w:rFonts w:asciiTheme="majorHAnsi" w:hAnsiTheme="majorHAnsi" w:cstheme="majorHAnsi"/>
        </w:rPr>
        <w:t xml:space="preserve">Prior to data collection, the researcher will revisit the letter of consent by reading it to all participants. This will ensure that all participating parties are fully aware of their rights and an inclusive involvement and understanding from participants that might </w:t>
      </w:r>
      <w:r w:rsidR="006E3D1C">
        <w:rPr>
          <w:rFonts w:asciiTheme="majorHAnsi" w:hAnsiTheme="majorHAnsi" w:cstheme="majorHAnsi"/>
        </w:rPr>
        <w:t xml:space="preserve">find challenges with reading and writing. </w:t>
      </w:r>
    </w:p>
    <w:p w14:paraId="24EB75E5" w14:textId="77777777" w:rsidR="00E418A2" w:rsidRDefault="00E418A2" w:rsidP="00A47501">
      <w:pPr>
        <w:spacing w:line="360" w:lineRule="auto"/>
        <w:ind w:firstLine="720"/>
        <w:jc w:val="both"/>
        <w:rPr>
          <w:rFonts w:asciiTheme="majorHAnsi" w:hAnsiTheme="majorHAnsi" w:cstheme="majorHAnsi"/>
        </w:rPr>
      </w:pPr>
    </w:p>
    <w:p w14:paraId="03690453" w14:textId="77777777" w:rsidR="00A575B4" w:rsidRPr="00F26005" w:rsidRDefault="0095094A" w:rsidP="00A47501">
      <w:pPr>
        <w:spacing w:line="360" w:lineRule="auto"/>
        <w:ind w:firstLine="720"/>
        <w:jc w:val="both"/>
        <w:rPr>
          <w:rFonts w:asciiTheme="majorHAnsi" w:hAnsiTheme="majorHAnsi" w:cstheme="majorHAnsi"/>
        </w:rPr>
      </w:pPr>
      <w:r w:rsidRPr="00F26005">
        <w:rPr>
          <w:rFonts w:asciiTheme="majorHAnsi" w:hAnsiTheme="majorHAnsi" w:cstheme="majorHAnsi"/>
        </w:rPr>
        <w:t>To mitigate risk, the researcher will ensure participants identity is protected and information given will be held confidentia</w:t>
      </w:r>
      <w:r w:rsidR="00A575B4">
        <w:rPr>
          <w:rFonts w:asciiTheme="majorHAnsi" w:hAnsiTheme="majorHAnsi" w:cstheme="majorHAnsi"/>
        </w:rPr>
        <w:t>l</w:t>
      </w:r>
      <w:r w:rsidRPr="00F26005">
        <w:rPr>
          <w:rFonts w:asciiTheme="majorHAnsi" w:hAnsiTheme="majorHAnsi" w:cstheme="majorHAnsi"/>
        </w:rPr>
        <w:t>l</w:t>
      </w:r>
      <w:r w:rsidR="00A575B4">
        <w:rPr>
          <w:rFonts w:asciiTheme="majorHAnsi" w:hAnsiTheme="majorHAnsi" w:cstheme="majorHAnsi"/>
        </w:rPr>
        <w:t>y</w:t>
      </w:r>
      <w:r w:rsidRPr="00F26005">
        <w:rPr>
          <w:rFonts w:asciiTheme="majorHAnsi" w:hAnsiTheme="majorHAnsi" w:cstheme="majorHAnsi"/>
        </w:rPr>
        <w:t xml:space="preserve">. The researcher will ensure that participants cannot be </w:t>
      </w:r>
      <w:proofErr w:type="gramStart"/>
      <w:r w:rsidRPr="00F26005">
        <w:rPr>
          <w:rFonts w:asciiTheme="majorHAnsi" w:hAnsiTheme="majorHAnsi" w:cstheme="majorHAnsi"/>
        </w:rPr>
        <w:t>identified</w:t>
      </w:r>
      <w:proofErr w:type="gramEnd"/>
      <w:r w:rsidRPr="00F26005">
        <w:rPr>
          <w:rFonts w:asciiTheme="majorHAnsi" w:hAnsiTheme="majorHAnsi" w:cstheme="majorHAnsi"/>
        </w:rPr>
        <w:t xml:space="preserve"> and their anonymity is safeguarded. This will further encourage the reliability of the data, as participants will share more openly and honestly. </w:t>
      </w:r>
      <w:r w:rsidR="00A575B4" w:rsidRPr="00F26005">
        <w:rPr>
          <w:rFonts w:asciiTheme="majorHAnsi" w:hAnsiTheme="majorHAnsi" w:cstheme="majorHAnsi"/>
        </w:rPr>
        <w:t xml:space="preserve">The researcher will ensure that all data is kept securely on the universities email system, which has a dual password protection. This will prevent a data storage leak and ensure maximum protection of the data collected. </w:t>
      </w:r>
    </w:p>
    <w:p w14:paraId="18C99371" w14:textId="77777777" w:rsidR="0095094A" w:rsidRPr="00F26005" w:rsidRDefault="0095094A" w:rsidP="00A47501">
      <w:pPr>
        <w:spacing w:line="360" w:lineRule="auto"/>
        <w:jc w:val="both"/>
        <w:rPr>
          <w:rFonts w:asciiTheme="majorHAnsi" w:hAnsiTheme="majorHAnsi" w:cstheme="majorHAnsi"/>
        </w:rPr>
      </w:pPr>
    </w:p>
    <w:p w14:paraId="52CA2E8A" w14:textId="76E5B012" w:rsidR="0095094A" w:rsidRPr="00F26005" w:rsidRDefault="0095094A" w:rsidP="00A47501">
      <w:pPr>
        <w:spacing w:line="360" w:lineRule="auto"/>
        <w:ind w:firstLine="720"/>
        <w:jc w:val="both"/>
        <w:rPr>
          <w:rFonts w:asciiTheme="majorHAnsi" w:hAnsiTheme="majorHAnsi" w:cstheme="majorHAnsi"/>
        </w:rPr>
      </w:pPr>
      <w:r w:rsidRPr="00F26005">
        <w:rPr>
          <w:rFonts w:asciiTheme="majorHAnsi" w:hAnsiTheme="majorHAnsi" w:cstheme="majorHAnsi"/>
        </w:rPr>
        <w:lastRenderedPageBreak/>
        <w:t xml:space="preserve">During interviews and focus groups the researcher will use a quiet and private room where the conversational discussion between both parties </w:t>
      </w:r>
      <w:proofErr w:type="gramStart"/>
      <w:r w:rsidRPr="00F26005">
        <w:rPr>
          <w:rFonts w:asciiTheme="majorHAnsi" w:hAnsiTheme="majorHAnsi" w:cstheme="majorHAnsi"/>
        </w:rPr>
        <w:t>remain</w:t>
      </w:r>
      <w:proofErr w:type="gramEnd"/>
      <w:r w:rsidRPr="00F26005">
        <w:rPr>
          <w:rFonts w:asciiTheme="majorHAnsi" w:hAnsiTheme="majorHAnsi" w:cstheme="majorHAnsi"/>
        </w:rPr>
        <w:t xml:space="preserve"> confidential, </w:t>
      </w:r>
      <w:r w:rsidR="00A575B4">
        <w:rPr>
          <w:rFonts w:asciiTheme="majorHAnsi" w:hAnsiTheme="majorHAnsi" w:cstheme="majorHAnsi"/>
        </w:rPr>
        <w:t>to</w:t>
      </w:r>
      <w:r w:rsidRPr="00F26005">
        <w:rPr>
          <w:rFonts w:asciiTheme="majorHAnsi" w:hAnsiTheme="majorHAnsi" w:cstheme="majorHAnsi"/>
        </w:rPr>
        <w:t xml:space="preserve"> mitigate the risk of being overheard. </w:t>
      </w:r>
      <w:r w:rsidR="00A575B4">
        <w:rPr>
          <w:rFonts w:asciiTheme="majorHAnsi" w:hAnsiTheme="majorHAnsi" w:cstheme="majorHAnsi"/>
        </w:rPr>
        <w:t>Additionally</w:t>
      </w:r>
      <w:r w:rsidRPr="00F26005">
        <w:rPr>
          <w:rFonts w:asciiTheme="majorHAnsi" w:hAnsiTheme="majorHAnsi" w:cstheme="majorHAnsi"/>
        </w:rPr>
        <w:t xml:space="preserve">, the researcher will record interviews using a dictaphone and capture focus groups using video footage. All data findings will be referenced directly using the exact language from the participants, this will be identified in the study </w:t>
      </w:r>
      <w:proofErr w:type="gramStart"/>
      <w:r w:rsidRPr="00F26005">
        <w:rPr>
          <w:rFonts w:asciiTheme="majorHAnsi" w:hAnsiTheme="majorHAnsi" w:cstheme="majorHAnsi"/>
        </w:rPr>
        <w:t>by the use of</w:t>
      </w:r>
      <w:proofErr w:type="gramEnd"/>
      <w:r w:rsidRPr="00F26005">
        <w:rPr>
          <w:rFonts w:asciiTheme="majorHAnsi" w:hAnsiTheme="majorHAnsi" w:cstheme="majorHAnsi"/>
        </w:rPr>
        <w:t xml:space="preserve"> quotation marks. </w:t>
      </w:r>
    </w:p>
    <w:p w14:paraId="64EB7162" w14:textId="77777777" w:rsidR="0095094A" w:rsidRPr="00F26005" w:rsidRDefault="0095094A" w:rsidP="00A47501">
      <w:pPr>
        <w:spacing w:line="360" w:lineRule="auto"/>
        <w:jc w:val="both"/>
        <w:rPr>
          <w:rFonts w:asciiTheme="majorHAnsi" w:hAnsiTheme="majorHAnsi" w:cstheme="majorHAnsi"/>
        </w:rPr>
      </w:pPr>
    </w:p>
    <w:p w14:paraId="1B9658F9" w14:textId="3F79BEDC" w:rsidR="000A3472" w:rsidRDefault="0095094A" w:rsidP="00A47501">
      <w:pPr>
        <w:spacing w:line="360" w:lineRule="auto"/>
        <w:ind w:firstLine="720"/>
        <w:jc w:val="both"/>
        <w:rPr>
          <w:rFonts w:asciiTheme="majorHAnsi" w:hAnsiTheme="majorHAnsi" w:cstheme="majorHAnsi"/>
        </w:rPr>
      </w:pPr>
      <w:r w:rsidRPr="00F26005">
        <w:rPr>
          <w:rFonts w:asciiTheme="majorHAnsi" w:hAnsiTheme="majorHAnsi" w:cstheme="majorHAnsi"/>
        </w:rPr>
        <w:t xml:space="preserve">Data obtained </w:t>
      </w:r>
      <w:r w:rsidRPr="00F26005">
        <w:rPr>
          <w:rFonts w:asciiTheme="majorHAnsi" w:hAnsiTheme="majorHAnsi" w:cstheme="majorHAnsi"/>
          <w:bCs/>
        </w:rPr>
        <w:t>in this research study will be</w:t>
      </w:r>
      <w:r w:rsidR="00A575B4">
        <w:rPr>
          <w:rFonts w:asciiTheme="majorHAnsi" w:hAnsiTheme="majorHAnsi" w:cstheme="majorHAnsi"/>
          <w:bCs/>
        </w:rPr>
        <w:t xml:space="preserve"> </w:t>
      </w:r>
      <w:r w:rsidRPr="00F26005">
        <w:rPr>
          <w:rFonts w:asciiTheme="majorHAnsi" w:hAnsiTheme="majorHAnsi" w:cstheme="majorHAnsi"/>
          <w:bCs/>
        </w:rPr>
        <w:t>representative of the wider proportion of the social and demographic population</w:t>
      </w:r>
      <w:r w:rsidR="00B53991" w:rsidRPr="00F26005">
        <w:rPr>
          <w:rFonts w:asciiTheme="majorHAnsi" w:hAnsiTheme="majorHAnsi" w:cstheme="majorHAnsi"/>
          <w:bCs/>
        </w:rPr>
        <w:t xml:space="preserve">. Participants will be selected to take part based on their involvement in family engagement initiatives. The </w:t>
      </w:r>
      <w:r w:rsidRPr="00F26005">
        <w:rPr>
          <w:rFonts w:asciiTheme="majorHAnsi" w:hAnsiTheme="majorHAnsi" w:cstheme="majorHAnsi"/>
        </w:rPr>
        <w:t>participants</w:t>
      </w:r>
      <w:r w:rsidRPr="00F26005">
        <w:rPr>
          <w:rFonts w:asciiTheme="majorHAnsi" w:hAnsiTheme="majorHAnsi" w:cstheme="majorHAnsi"/>
          <w:bCs/>
        </w:rPr>
        <w:t xml:space="preserve"> </w:t>
      </w:r>
      <w:r w:rsidRPr="00F26005">
        <w:rPr>
          <w:rFonts w:asciiTheme="majorHAnsi" w:hAnsiTheme="majorHAnsi" w:cstheme="majorHAnsi"/>
        </w:rPr>
        <w:t>will have</w:t>
      </w:r>
      <w:r w:rsidRPr="00F26005">
        <w:rPr>
          <w:rFonts w:asciiTheme="majorHAnsi" w:hAnsiTheme="majorHAnsi" w:cstheme="majorHAnsi"/>
          <w:bCs/>
        </w:rPr>
        <w:t xml:space="preserve"> </w:t>
      </w:r>
      <w:r w:rsidRPr="00F26005">
        <w:rPr>
          <w:rFonts w:asciiTheme="majorHAnsi" w:hAnsiTheme="majorHAnsi" w:cstheme="majorHAnsi"/>
        </w:rPr>
        <w:t xml:space="preserve">different job roles, gender, </w:t>
      </w:r>
      <w:proofErr w:type="gramStart"/>
      <w:r w:rsidRPr="00F26005">
        <w:rPr>
          <w:rFonts w:asciiTheme="majorHAnsi" w:hAnsiTheme="majorHAnsi" w:cstheme="majorHAnsi"/>
        </w:rPr>
        <w:t>age</w:t>
      </w:r>
      <w:proofErr w:type="gramEnd"/>
      <w:r w:rsidRPr="00F26005">
        <w:rPr>
          <w:rFonts w:asciiTheme="majorHAnsi" w:hAnsiTheme="majorHAnsi" w:cstheme="majorHAnsi"/>
        </w:rPr>
        <w:t xml:space="preserve"> and social class. Allowing a spectrum of views, with those potentially participating possessing some knowledge about the discussion, balancing this with potential pre-conceived ideas that can stifle the validity of the results (Hennink, 2007).</w:t>
      </w:r>
    </w:p>
    <w:p w14:paraId="382A18FF" w14:textId="464CD3E4" w:rsidR="000A3472" w:rsidRPr="00F26005" w:rsidRDefault="000A3472" w:rsidP="00A47501">
      <w:pPr>
        <w:spacing w:line="360" w:lineRule="auto"/>
        <w:ind w:firstLine="720"/>
        <w:jc w:val="both"/>
        <w:rPr>
          <w:rFonts w:asciiTheme="majorHAnsi" w:hAnsiTheme="majorHAnsi" w:cstheme="majorHAnsi"/>
        </w:rPr>
      </w:pPr>
      <w:r>
        <w:rPr>
          <w:rFonts w:asciiTheme="majorHAnsi" w:hAnsiTheme="majorHAnsi" w:cstheme="majorHAnsi"/>
        </w:rPr>
        <w:t xml:space="preserve">To conclude, this research study will provide an opportunity to build on a body of knowledge that already exists from the United States of America and Scotland and create new knowledge that enhances Welsh Government’s Community Focused School policy and provides support to schools on their Community Focused School journey. </w:t>
      </w:r>
    </w:p>
    <w:p w14:paraId="6B330626" w14:textId="77777777" w:rsidR="004445CE" w:rsidRDefault="004445CE" w:rsidP="00A47501">
      <w:pPr>
        <w:spacing w:line="360" w:lineRule="auto"/>
        <w:ind w:firstLine="720"/>
        <w:jc w:val="both"/>
        <w:rPr>
          <w:rFonts w:ascii="Arial" w:hAnsi="Arial" w:cs="Arial"/>
        </w:rPr>
      </w:pPr>
    </w:p>
    <w:p w14:paraId="0708F44E" w14:textId="77777777" w:rsidR="000F5257" w:rsidRDefault="000F5257" w:rsidP="00A47501">
      <w:pPr>
        <w:spacing w:line="360" w:lineRule="auto"/>
        <w:jc w:val="both"/>
        <w:rPr>
          <w:rFonts w:ascii="Arial" w:hAnsi="Arial" w:cs="Arial"/>
        </w:rPr>
      </w:pPr>
    </w:p>
    <w:p w14:paraId="6EA43794" w14:textId="77777777" w:rsidR="00E27DC3" w:rsidRDefault="00E27DC3" w:rsidP="00A47501">
      <w:pPr>
        <w:spacing w:line="360" w:lineRule="auto"/>
        <w:jc w:val="both"/>
        <w:rPr>
          <w:rFonts w:ascii="Arial" w:hAnsi="Arial" w:cs="Arial"/>
        </w:rPr>
      </w:pPr>
    </w:p>
    <w:p w14:paraId="68D30015" w14:textId="77777777" w:rsidR="00E27DC3" w:rsidRDefault="00E27DC3" w:rsidP="00A47501">
      <w:pPr>
        <w:spacing w:line="360" w:lineRule="auto"/>
        <w:jc w:val="both"/>
        <w:rPr>
          <w:rFonts w:ascii="Arial" w:hAnsi="Arial" w:cs="Arial"/>
        </w:rPr>
      </w:pPr>
    </w:p>
    <w:p w14:paraId="69A65463" w14:textId="77777777" w:rsidR="00E27DC3" w:rsidRDefault="00E27DC3" w:rsidP="00A47501">
      <w:pPr>
        <w:spacing w:line="360" w:lineRule="auto"/>
        <w:jc w:val="both"/>
        <w:rPr>
          <w:rFonts w:ascii="Arial" w:hAnsi="Arial" w:cs="Arial"/>
        </w:rPr>
      </w:pPr>
    </w:p>
    <w:p w14:paraId="7D431DD3" w14:textId="77777777" w:rsidR="00E27DC3" w:rsidRDefault="00E27DC3" w:rsidP="00A47501">
      <w:pPr>
        <w:spacing w:line="360" w:lineRule="auto"/>
        <w:jc w:val="both"/>
        <w:rPr>
          <w:rFonts w:ascii="Arial" w:hAnsi="Arial" w:cs="Arial"/>
        </w:rPr>
      </w:pPr>
    </w:p>
    <w:p w14:paraId="2256954B" w14:textId="77777777" w:rsidR="00E27DC3" w:rsidRDefault="00E27DC3" w:rsidP="00A47501">
      <w:pPr>
        <w:spacing w:line="360" w:lineRule="auto"/>
        <w:jc w:val="both"/>
        <w:rPr>
          <w:rFonts w:ascii="Arial" w:hAnsi="Arial" w:cs="Arial"/>
        </w:rPr>
      </w:pPr>
    </w:p>
    <w:p w14:paraId="0D4B99D2" w14:textId="77777777" w:rsidR="00E27DC3" w:rsidRDefault="00E27DC3" w:rsidP="00A47501">
      <w:pPr>
        <w:spacing w:line="360" w:lineRule="auto"/>
        <w:jc w:val="both"/>
        <w:rPr>
          <w:rFonts w:ascii="Arial" w:hAnsi="Arial" w:cs="Arial"/>
        </w:rPr>
      </w:pPr>
    </w:p>
    <w:p w14:paraId="735D490A" w14:textId="77777777" w:rsidR="00E27DC3" w:rsidRDefault="00E27DC3" w:rsidP="00A47501">
      <w:pPr>
        <w:spacing w:line="360" w:lineRule="auto"/>
        <w:jc w:val="both"/>
        <w:rPr>
          <w:rFonts w:ascii="Arial" w:hAnsi="Arial" w:cs="Arial"/>
        </w:rPr>
      </w:pPr>
    </w:p>
    <w:p w14:paraId="7FDE9DF4" w14:textId="77777777" w:rsidR="00E27DC3" w:rsidRDefault="00E27DC3" w:rsidP="00A47501">
      <w:pPr>
        <w:spacing w:line="360" w:lineRule="auto"/>
        <w:jc w:val="both"/>
        <w:rPr>
          <w:rFonts w:ascii="Arial" w:hAnsi="Arial" w:cs="Arial"/>
        </w:rPr>
      </w:pPr>
    </w:p>
    <w:p w14:paraId="379D4388" w14:textId="77777777" w:rsidR="00E27DC3" w:rsidRDefault="00E27DC3" w:rsidP="00A47501">
      <w:pPr>
        <w:spacing w:line="360" w:lineRule="auto"/>
        <w:jc w:val="both"/>
        <w:rPr>
          <w:rFonts w:ascii="Arial" w:hAnsi="Arial" w:cs="Arial"/>
        </w:rPr>
      </w:pPr>
    </w:p>
    <w:p w14:paraId="28315D2C" w14:textId="77777777" w:rsidR="00E27DC3" w:rsidRDefault="00E27DC3" w:rsidP="00A47501">
      <w:pPr>
        <w:spacing w:line="360" w:lineRule="auto"/>
        <w:jc w:val="both"/>
        <w:rPr>
          <w:rFonts w:ascii="Arial" w:hAnsi="Arial" w:cs="Arial"/>
        </w:rPr>
      </w:pPr>
    </w:p>
    <w:p w14:paraId="5F4B74C9" w14:textId="77777777" w:rsidR="00A575B4" w:rsidRPr="004445CE" w:rsidRDefault="00A575B4" w:rsidP="00A47501">
      <w:pPr>
        <w:spacing w:line="360" w:lineRule="auto"/>
        <w:jc w:val="both"/>
        <w:rPr>
          <w:rFonts w:ascii="Arial" w:hAnsi="Arial" w:cs="Arial"/>
        </w:rPr>
      </w:pPr>
    </w:p>
    <w:p w14:paraId="4BA80073" w14:textId="42E5AA73" w:rsidR="007C1A3D" w:rsidRDefault="007C1A3D" w:rsidP="00A47501">
      <w:pPr>
        <w:pStyle w:val="Heading1"/>
        <w:jc w:val="both"/>
      </w:pPr>
      <w:bookmarkStart w:id="6" w:name="_Toc147428947"/>
      <w:r w:rsidRPr="007C1A3D">
        <w:lastRenderedPageBreak/>
        <w:t>B</w:t>
      </w:r>
      <w:r w:rsidR="00F26005">
        <w:t>i</w:t>
      </w:r>
      <w:r w:rsidRPr="007C1A3D">
        <w:t>bliography</w:t>
      </w:r>
      <w:bookmarkEnd w:id="6"/>
      <w:r w:rsidRPr="007C1A3D">
        <w:t xml:space="preserve"> </w:t>
      </w:r>
    </w:p>
    <w:p w14:paraId="2714357C" w14:textId="77777777" w:rsidR="000867C0" w:rsidRPr="000867C0" w:rsidRDefault="000867C0" w:rsidP="00A47501">
      <w:pPr>
        <w:spacing w:line="360" w:lineRule="auto"/>
        <w:jc w:val="both"/>
        <w:rPr>
          <w:rFonts w:ascii="Arial" w:hAnsi="Arial" w:cs="Arial"/>
          <w:b/>
          <w:bCs/>
        </w:rPr>
      </w:pPr>
    </w:p>
    <w:p w14:paraId="1C124C14"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shd w:val="clear" w:color="auto" w:fill="FFFFFF"/>
        </w:rPr>
        <w:t xml:space="preserve">Brinkmann, S. (2013). </w:t>
      </w:r>
      <w:r w:rsidRPr="00A22D12">
        <w:rPr>
          <w:rFonts w:asciiTheme="majorHAnsi" w:hAnsiTheme="majorHAnsi" w:cstheme="majorHAnsi"/>
          <w:i/>
          <w:iCs/>
          <w:color w:val="000000" w:themeColor="text1"/>
          <w:shd w:val="clear" w:color="auto" w:fill="FFFFFF"/>
        </w:rPr>
        <w:t>Qualitative Interviewing</w:t>
      </w:r>
      <w:r w:rsidRPr="00A22D12">
        <w:rPr>
          <w:rFonts w:asciiTheme="majorHAnsi" w:hAnsiTheme="majorHAnsi" w:cstheme="majorHAnsi"/>
          <w:color w:val="000000" w:themeColor="text1"/>
          <w:shd w:val="clear" w:color="auto" w:fill="FFFFFF"/>
        </w:rPr>
        <w:t xml:space="preserve">. Oxford University Press. </w:t>
      </w:r>
    </w:p>
    <w:p w14:paraId="04FD4E39"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shd w:val="clear" w:color="auto" w:fill="FFFFFF"/>
        </w:rPr>
        <w:t xml:space="preserve">Brinkmann, S. (2022). </w:t>
      </w:r>
      <w:r w:rsidRPr="00A22D12">
        <w:rPr>
          <w:rFonts w:asciiTheme="majorHAnsi" w:hAnsiTheme="majorHAnsi" w:cstheme="majorHAnsi"/>
          <w:i/>
          <w:iCs/>
          <w:color w:val="000000" w:themeColor="text1"/>
          <w:shd w:val="clear" w:color="auto" w:fill="FFFFFF"/>
        </w:rPr>
        <w:t>Qualitative Interviewing: Conversational Knowledge through research interviews</w:t>
      </w:r>
      <w:r w:rsidRPr="00A22D12">
        <w:rPr>
          <w:rFonts w:asciiTheme="majorHAnsi" w:hAnsiTheme="majorHAnsi" w:cstheme="majorHAnsi"/>
          <w:color w:val="000000" w:themeColor="text1"/>
          <w:shd w:val="clear" w:color="auto" w:fill="FFFFFF"/>
        </w:rPr>
        <w:t xml:space="preserve"> (2</w:t>
      </w:r>
      <w:r w:rsidRPr="00A22D12">
        <w:rPr>
          <w:rFonts w:asciiTheme="majorHAnsi" w:hAnsiTheme="majorHAnsi" w:cstheme="majorHAnsi"/>
          <w:color w:val="000000" w:themeColor="text1"/>
          <w:shd w:val="clear" w:color="auto" w:fill="FFFFFF"/>
          <w:vertAlign w:val="superscript"/>
        </w:rPr>
        <w:t>nd</w:t>
      </w:r>
      <w:r w:rsidRPr="00A22D12">
        <w:rPr>
          <w:rFonts w:asciiTheme="majorHAnsi" w:hAnsiTheme="majorHAnsi" w:cstheme="majorHAnsi"/>
          <w:color w:val="000000" w:themeColor="text1"/>
          <w:shd w:val="clear" w:color="auto" w:fill="FFFFFF"/>
        </w:rPr>
        <w:t xml:space="preserve"> edn.). Oxford University Press. </w:t>
      </w:r>
    </w:p>
    <w:p w14:paraId="04AE819B"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Constantino, S. (2021). </w:t>
      </w:r>
      <w:r w:rsidRPr="00A22D12">
        <w:rPr>
          <w:rFonts w:asciiTheme="majorHAnsi" w:hAnsiTheme="majorHAnsi" w:cstheme="majorHAnsi"/>
          <w:i/>
          <w:iCs/>
          <w:color w:val="000000" w:themeColor="text1"/>
        </w:rPr>
        <w:t xml:space="preserve">Engage Every Family: 5 Simple Principles </w:t>
      </w:r>
      <w:r w:rsidRPr="00A22D12">
        <w:rPr>
          <w:rFonts w:asciiTheme="majorHAnsi" w:hAnsiTheme="majorHAnsi" w:cstheme="majorHAnsi"/>
          <w:color w:val="000000" w:themeColor="text1"/>
        </w:rPr>
        <w:t>(2</w:t>
      </w:r>
      <w:r w:rsidRPr="00A22D12">
        <w:rPr>
          <w:rFonts w:asciiTheme="majorHAnsi" w:hAnsiTheme="majorHAnsi" w:cstheme="majorHAnsi"/>
          <w:color w:val="000000" w:themeColor="text1"/>
          <w:vertAlign w:val="superscript"/>
        </w:rPr>
        <w:t>nd</w:t>
      </w:r>
      <w:r w:rsidRPr="00A22D12">
        <w:rPr>
          <w:rFonts w:asciiTheme="majorHAnsi" w:hAnsiTheme="majorHAnsi" w:cstheme="majorHAnsi"/>
          <w:color w:val="000000" w:themeColor="text1"/>
        </w:rPr>
        <w:t xml:space="preserve"> ed.). Corwin. </w:t>
      </w:r>
    </w:p>
    <w:p w14:paraId="35AEC0D2" w14:textId="77777777" w:rsidR="00A22D12" w:rsidRPr="00A22D12" w:rsidRDefault="00A22D12" w:rsidP="00A47501">
      <w:pPr>
        <w:pStyle w:val="ListParagraph"/>
        <w:numPr>
          <w:ilvl w:val="0"/>
          <w:numId w:val="2"/>
        </w:numPr>
        <w:spacing w:line="360" w:lineRule="auto"/>
        <w:jc w:val="both"/>
        <w:rPr>
          <w:rStyle w:val="Hyperlink"/>
          <w:rFonts w:asciiTheme="majorHAnsi" w:hAnsiTheme="majorHAnsi" w:cstheme="majorHAnsi"/>
          <w:color w:val="000000" w:themeColor="text1"/>
          <w:u w:val="none"/>
        </w:rPr>
      </w:pPr>
      <w:proofErr w:type="spellStart"/>
      <w:r w:rsidRPr="00A22D12">
        <w:rPr>
          <w:rStyle w:val="Hyperlink"/>
          <w:rFonts w:asciiTheme="majorHAnsi" w:hAnsiTheme="majorHAnsi" w:cstheme="majorHAnsi"/>
          <w:color w:val="000000" w:themeColor="text1"/>
          <w:u w:val="none"/>
        </w:rPr>
        <w:t>ContinYou</w:t>
      </w:r>
      <w:proofErr w:type="spellEnd"/>
      <w:r w:rsidRPr="00A22D12">
        <w:rPr>
          <w:rStyle w:val="Hyperlink"/>
          <w:rFonts w:asciiTheme="majorHAnsi" w:hAnsiTheme="majorHAnsi" w:cstheme="majorHAnsi"/>
          <w:color w:val="000000" w:themeColor="text1"/>
          <w:u w:val="none"/>
        </w:rPr>
        <w:t xml:space="preserve">. (2010). </w:t>
      </w:r>
      <w:r w:rsidRPr="00A22D12">
        <w:rPr>
          <w:rStyle w:val="Hyperlink"/>
          <w:rFonts w:asciiTheme="majorHAnsi" w:hAnsiTheme="majorHAnsi" w:cstheme="majorHAnsi"/>
          <w:i/>
          <w:iCs/>
          <w:color w:val="000000" w:themeColor="text1"/>
          <w:u w:val="none"/>
        </w:rPr>
        <w:t xml:space="preserve">Information </w:t>
      </w:r>
      <w:proofErr w:type="gramStart"/>
      <w:r w:rsidRPr="00A22D12">
        <w:rPr>
          <w:rStyle w:val="Hyperlink"/>
          <w:rFonts w:asciiTheme="majorHAnsi" w:hAnsiTheme="majorHAnsi" w:cstheme="majorHAnsi"/>
          <w:i/>
          <w:iCs/>
          <w:color w:val="000000" w:themeColor="text1"/>
          <w:u w:val="none"/>
        </w:rPr>
        <w:t>Sheet :</w:t>
      </w:r>
      <w:proofErr w:type="gramEnd"/>
      <w:r w:rsidRPr="00A22D12">
        <w:rPr>
          <w:rStyle w:val="Hyperlink"/>
          <w:rFonts w:asciiTheme="majorHAnsi" w:hAnsiTheme="majorHAnsi" w:cstheme="majorHAnsi"/>
          <w:i/>
          <w:iCs/>
          <w:color w:val="000000" w:themeColor="text1"/>
          <w:u w:val="none"/>
        </w:rPr>
        <w:t xml:space="preserve"> Community Focused Schools.</w:t>
      </w:r>
      <w:r w:rsidRPr="00A22D12">
        <w:rPr>
          <w:rStyle w:val="Hyperlink"/>
          <w:rFonts w:asciiTheme="majorHAnsi" w:hAnsiTheme="majorHAnsi" w:cstheme="majorHAnsi"/>
          <w:color w:val="000000" w:themeColor="text1"/>
          <w:u w:val="none"/>
        </w:rPr>
        <w:t xml:space="preserve"> https://senedd.wales/NAfW%20Documents/cyp_3__sp_07a__community_focused_schools_e_.pdf%20-%2019022010/cyp_3__sp_07a__community_focused_schools_e_-English.pdf</w:t>
      </w:r>
    </w:p>
    <w:p w14:paraId="0C2803E5"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Creswell, J.W. (2012). </w:t>
      </w:r>
      <w:r w:rsidRPr="00A22D12">
        <w:rPr>
          <w:rFonts w:asciiTheme="majorHAnsi" w:hAnsiTheme="majorHAnsi" w:cstheme="majorHAnsi"/>
          <w:i/>
          <w:iCs/>
          <w:color w:val="000000" w:themeColor="text1"/>
        </w:rPr>
        <w:t xml:space="preserve">Qualitative Inquiry and Research Design: Choosing Among </w:t>
      </w:r>
      <w:proofErr w:type="gramStart"/>
      <w:r w:rsidRPr="00A22D12">
        <w:rPr>
          <w:rFonts w:asciiTheme="majorHAnsi" w:hAnsiTheme="majorHAnsi" w:cstheme="majorHAnsi"/>
          <w:i/>
          <w:iCs/>
          <w:color w:val="000000" w:themeColor="text1"/>
        </w:rPr>
        <w:t>Five  Approaches</w:t>
      </w:r>
      <w:proofErr w:type="gramEnd"/>
      <w:r w:rsidRPr="00A22D12">
        <w:rPr>
          <w:rFonts w:asciiTheme="majorHAnsi" w:hAnsiTheme="majorHAnsi" w:cstheme="majorHAnsi"/>
          <w:i/>
          <w:iCs/>
          <w:color w:val="000000" w:themeColor="text1"/>
        </w:rPr>
        <w:t xml:space="preserve"> </w:t>
      </w:r>
      <w:r w:rsidRPr="00A22D12">
        <w:rPr>
          <w:rFonts w:asciiTheme="majorHAnsi" w:hAnsiTheme="majorHAnsi" w:cstheme="majorHAnsi"/>
          <w:color w:val="000000" w:themeColor="text1"/>
        </w:rPr>
        <w:t>(3</w:t>
      </w:r>
      <w:r w:rsidRPr="00A22D12">
        <w:rPr>
          <w:rFonts w:asciiTheme="majorHAnsi" w:hAnsiTheme="majorHAnsi" w:cstheme="majorHAnsi"/>
          <w:color w:val="000000" w:themeColor="text1"/>
          <w:vertAlign w:val="superscript"/>
        </w:rPr>
        <w:t>rd</w:t>
      </w:r>
      <w:r w:rsidRPr="00A22D12">
        <w:rPr>
          <w:rFonts w:asciiTheme="majorHAnsi" w:hAnsiTheme="majorHAnsi" w:cstheme="majorHAnsi"/>
          <w:color w:val="000000" w:themeColor="text1"/>
        </w:rPr>
        <w:t xml:space="preserve"> edn.). Sage. </w:t>
      </w:r>
    </w:p>
    <w:p w14:paraId="762A263B"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Department for Education. (2012). </w:t>
      </w:r>
      <w:r w:rsidRPr="00A22D12">
        <w:rPr>
          <w:rFonts w:asciiTheme="majorHAnsi" w:hAnsiTheme="majorHAnsi" w:cstheme="majorHAnsi"/>
          <w:i/>
          <w:iCs/>
          <w:color w:val="000000" w:themeColor="text1"/>
        </w:rPr>
        <w:t xml:space="preserve">The Impact of Pupil Behaviour and Wellbeing on Educational Outcomes. </w:t>
      </w:r>
      <w:hyperlink r:id="rId9" w:history="1">
        <w:r w:rsidRPr="00A22D12">
          <w:rPr>
            <w:rStyle w:val="Hyperlink"/>
            <w:rFonts w:asciiTheme="majorHAnsi" w:hAnsiTheme="majorHAnsi" w:cstheme="majorHAnsi"/>
            <w:color w:val="000000" w:themeColor="text1"/>
          </w:rPr>
          <w:t>https://assets.publishing.service.gov.uk/government/uploads/system/uploads/attachment_data/file/219638/DFE-RR253.pdf</w:t>
        </w:r>
      </w:hyperlink>
    </w:p>
    <w:p w14:paraId="4A098E8F" w14:textId="77777777" w:rsidR="00A22D12" w:rsidRPr="00A22D12" w:rsidRDefault="00A22D12" w:rsidP="00A47501">
      <w:pPr>
        <w:pStyle w:val="ListParagraph"/>
        <w:numPr>
          <w:ilvl w:val="0"/>
          <w:numId w:val="2"/>
        </w:numPr>
        <w:spacing w:line="360" w:lineRule="auto"/>
        <w:jc w:val="both"/>
        <w:rPr>
          <w:rStyle w:val="Strong"/>
          <w:rFonts w:asciiTheme="majorHAnsi" w:hAnsiTheme="majorHAnsi" w:cstheme="majorHAnsi"/>
          <w:color w:val="000000" w:themeColor="text1"/>
          <w:u w:val="single"/>
        </w:rPr>
      </w:pPr>
      <w:proofErr w:type="spellStart"/>
      <w:r w:rsidRPr="00A22D12">
        <w:rPr>
          <w:rStyle w:val="Strong"/>
          <w:rFonts w:asciiTheme="majorHAnsi" w:hAnsiTheme="majorHAnsi" w:cstheme="majorHAnsi"/>
          <w:b w:val="0"/>
          <w:bCs w:val="0"/>
          <w:color w:val="000000" w:themeColor="text1"/>
          <w:bdr w:val="none" w:sz="0" w:space="0" w:color="auto" w:frame="1"/>
        </w:rPr>
        <w:t>Desforges</w:t>
      </w:r>
      <w:proofErr w:type="spellEnd"/>
      <w:r w:rsidRPr="00A22D12">
        <w:rPr>
          <w:rStyle w:val="Strong"/>
          <w:rFonts w:asciiTheme="majorHAnsi" w:hAnsiTheme="majorHAnsi" w:cstheme="majorHAnsi"/>
          <w:b w:val="0"/>
          <w:bCs w:val="0"/>
          <w:color w:val="000000" w:themeColor="text1"/>
          <w:bdr w:val="none" w:sz="0" w:space="0" w:color="auto" w:frame="1"/>
        </w:rPr>
        <w:t xml:space="preserve">, C. &amp; </w:t>
      </w:r>
      <w:proofErr w:type="spellStart"/>
      <w:r w:rsidRPr="00A22D12">
        <w:rPr>
          <w:rStyle w:val="Strong"/>
          <w:rFonts w:asciiTheme="majorHAnsi" w:hAnsiTheme="majorHAnsi" w:cstheme="majorHAnsi"/>
          <w:b w:val="0"/>
          <w:bCs w:val="0"/>
          <w:color w:val="000000" w:themeColor="text1"/>
          <w:bdr w:val="none" w:sz="0" w:space="0" w:color="auto" w:frame="1"/>
        </w:rPr>
        <w:t>Abouchaar</w:t>
      </w:r>
      <w:proofErr w:type="spellEnd"/>
      <w:r w:rsidRPr="00A22D12">
        <w:rPr>
          <w:rStyle w:val="Strong"/>
          <w:rFonts w:asciiTheme="majorHAnsi" w:hAnsiTheme="majorHAnsi" w:cstheme="majorHAnsi"/>
          <w:b w:val="0"/>
          <w:bCs w:val="0"/>
          <w:color w:val="000000" w:themeColor="text1"/>
          <w:bdr w:val="none" w:sz="0" w:space="0" w:color="auto" w:frame="1"/>
        </w:rPr>
        <w:t xml:space="preserve">, A. (2003). </w:t>
      </w:r>
      <w:r w:rsidRPr="00A22D12">
        <w:rPr>
          <w:rStyle w:val="Strong"/>
          <w:rFonts w:asciiTheme="majorHAnsi" w:hAnsiTheme="majorHAnsi" w:cstheme="majorHAnsi"/>
          <w:b w:val="0"/>
          <w:bCs w:val="0"/>
          <w:i/>
          <w:iCs/>
          <w:color w:val="000000" w:themeColor="text1"/>
          <w:bdr w:val="none" w:sz="0" w:space="0" w:color="auto" w:frame="1"/>
        </w:rPr>
        <w:t>The impact of parental involvement, parental support and family education on pupil achievement and adjustment:</w:t>
      </w:r>
      <w:r w:rsidRPr="00A22D12">
        <w:rPr>
          <w:rStyle w:val="Strong"/>
          <w:rFonts w:asciiTheme="majorHAnsi" w:hAnsiTheme="majorHAnsi" w:cstheme="majorHAnsi"/>
          <w:b w:val="0"/>
          <w:bCs w:val="0"/>
          <w:color w:val="000000" w:themeColor="text1"/>
          <w:bdr w:val="none" w:sz="0" w:space="0" w:color="auto" w:frame="1"/>
        </w:rPr>
        <w:t xml:space="preserve"> </w:t>
      </w:r>
      <w:r w:rsidRPr="00A22D12">
        <w:rPr>
          <w:rStyle w:val="Strong"/>
          <w:rFonts w:asciiTheme="majorHAnsi" w:hAnsiTheme="majorHAnsi" w:cstheme="majorHAnsi"/>
          <w:b w:val="0"/>
          <w:bCs w:val="0"/>
          <w:i/>
          <w:iCs/>
          <w:color w:val="000000" w:themeColor="text1"/>
          <w:bdr w:val="none" w:sz="0" w:space="0" w:color="auto" w:frame="1"/>
        </w:rPr>
        <w:t>A literature review.</w:t>
      </w:r>
      <w:r w:rsidRPr="00A22D12">
        <w:rPr>
          <w:rStyle w:val="Strong"/>
          <w:rFonts w:asciiTheme="majorHAnsi" w:hAnsiTheme="majorHAnsi" w:cstheme="majorHAnsi"/>
          <w:b w:val="0"/>
          <w:bCs w:val="0"/>
          <w:color w:val="000000" w:themeColor="text1"/>
          <w:bdr w:val="none" w:sz="0" w:space="0" w:color="auto" w:frame="1"/>
        </w:rPr>
        <w:t xml:space="preserve"> Department for Education and Skills.</w:t>
      </w:r>
    </w:p>
    <w:p w14:paraId="6BAED7CB" w14:textId="77777777" w:rsidR="00A22D12" w:rsidRPr="00A22D12" w:rsidRDefault="00A22D12" w:rsidP="00A47501">
      <w:pPr>
        <w:pStyle w:val="ListParagraph"/>
        <w:numPr>
          <w:ilvl w:val="0"/>
          <w:numId w:val="2"/>
        </w:numPr>
        <w:spacing w:line="360" w:lineRule="auto"/>
        <w:jc w:val="both"/>
        <w:rPr>
          <w:rStyle w:val="Strong"/>
          <w:rFonts w:asciiTheme="majorHAnsi" w:hAnsiTheme="majorHAnsi" w:cstheme="majorHAnsi"/>
          <w:color w:val="000000" w:themeColor="text1"/>
          <w:u w:val="single"/>
        </w:rPr>
      </w:pPr>
      <w:r w:rsidRPr="00A22D12">
        <w:rPr>
          <w:rStyle w:val="Strong"/>
          <w:rFonts w:asciiTheme="majorHAnsi" w:hAnsiTheme="majorHAnsi" w:cstheme="majorHAnsi"/>
          <w:b w:val="0"/>
          <w:bCs w:val="0"/>
          <w:color w:val="000000" w:themeColor="text1"/>
          <w:bdr w:val="none" w:sz="0" w:space="0" w:color="auto" w:frame="1"/>
        </w:rPr>
        <w:t xml:space="preserve">Education Endowment Foundation. (2021). </w:t>
      </w:r>
      <w:r w:rsidRPr="00A22D12">
        <w:rPr>
          <w:rStyle w:val="Strong"/>
          <w:rFonts w:asciiTheme="majorHAnsi" w:hAnsiTheme="majorHAnsi" w:cstheme="majorHAnsi"/>
          <w:b w:val="0"/>
          <w:bCs w:val="0"/>
          <w:i/>
          <w:iCs/>
          <w:color w:val="000000" w:themeColor="text1"/>
          <w:bdr w:val="none" w:sz="0" w:space="0" w:color="auto" w:frame="1"/>
        </w:rPr>
        <w:t xml:space="preserve">Parental Engagement. </w:t>
      </w:r>
      <w:hyperlink r:id="rId10" w:history="1">
        <w:r w:rsidRPr="00A22D12">
          <w:rPr>
            <w:rStyle w:val="Hyperlink"/>
            <w:rFonts w:asciiTheme="majorHAnsi" w:hAnsiTheme="majorHAnsi" w:cstheme="majorHAnsi"/>
            <w:color w:val="000000" w:themeColor="text1"/>
            <w:bdr w:val="none" w:sz="0" w:space="0" w:color="auto" w:frame="1"/>
          </w:rPr>
          <w:t>https://educationendowmentfoundation.org.uk/education-evidence/teaching-learning-toolkit/parental-engagement</w:t>
        </w:r>
      </w:hyperlink>
    </w:p>
    <w:p w14:paraId="2D996A67"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Education Scotland. (2017). </w:t>
      </w:r>
      <w:r w:rsidRPr="00A22D12">
        <w:rPr>
          <w:rFonts w:asciiTheme="majorHAnsi" w:hAnsiTheme="majorHAnsi" w:cstheme="majorHAnsi"/>
          <w:i/>
          <w:iCs/>
          <w:color w:val="000000" w:themeColor="text1"/>
        </w:rPr>
        <w:t xml:space="preserve">Engaging parents and families – A toolkit for practitioners. </w:t>
      </w:r>
      <w:r w:rsidRPr="00A22D12">
        <w:rPr>
          <w:rFonts w:asciiTheme="majorHAnsi" w:hAnsiTheme="majorHAnsi" w:cstheme="majorHAnsi"/>
          <w:iCs/>
          <w:color w:val="000000" w:themeColor="text1"/>
        </w:rPr>
        <w:t>https://education.gov.scot/resources/engaging-parents-and-families-a-toolkit-for-practitioners/</w:t>
      </w:r>
    </w:p>
    <w:p w14:paraId="7193BB38"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Education Scotland. (2022) </w:t>
      </w:r>
      <w:r w:rsidRPr="00A22D12">
        <w:rPr>
          <w:rFonts w:asciiTheme="majorHAnsi" w:hAnsiTheme="majorHAnsi" w:cstheme="majorHAnsi"/>
          <w:i/>
          <w:iCs/>
          <w:color w:val="000000" w:themeColor="text1"/>
        </w:rPr>
        <w:t>Parental Engagement and Family Learning.</w:t>
      </w:r>
      <w:r w:rsidRPr="00A22D12">
        <w:rPr>
          <w:rFonts w:asciiTheme="majorHAnsi" w:hAnsiTheme="majorHAnsi" w:cstheme="majorHAnsi"/>
          <w:color w:val="000000" w:themeColor="text1"/>
        </w:rPr>
        <w:t xml:space="preserve"> </w:t>
      </w:r>
      <w:hyperlink r:id="rId11" w:history="1">
        <w:r w:rsidRPr="00A22D12">
          <w:rPr>
            <w:rStyle w:val="Hyperlink"/>
            <w:rFonts w:asciiTheme="majorHAnsi" w:hAnsiTheme="majorHAnsi" w:cstheme="majorHAnsi"/>
            <w:color w:val="000000" w:themeColor="text1"/>
          </w:rPr>
          <w:t>https://education.gov.scot/education-scotland/scottish-education-system/policy-for-scottish-education/developing-the-education-profession/parental-engagement-and-family-learning/</w:t>
        </w:r>
      </w:hyperlink>
    </w:p>
    <w:p w14:paraId="4B825053" w14:textId="77777777" w:rsidR="00A22D12" w:rsidRPr="00A22D12" w:rsidRDefault="00A22D12" w:rsidP="00A47501">
      <w:pPr>
        <w:pStyle w:val="ListParagraph"/>
        <w:numPr>
          <w:ilvl w:val="0"/>
          <w:numId w:val="2"/>
        </w:numPr>
        <w:spacing w:line="360" w:lineRule="auto"/>
        <w:jc w:val="both"/>
        <w:rPr>
          <w:rStyle w:val="Hyperlink"/>
          <w:rFonts w:asciiTheme="majorHAnsi" w:hAnsiTheme="majorHAnsi" w:cstheme="majorHAnsi"/>
          <w:color w:val="000000" w:themeColor="text1"/>
        </w:rPr>
      </w:pPr>
      <w:r w:rsidRPr="00A22D12">
        <w:rPr>
          <w:rFonts w:asciiTheme="majorHAnsi" w:hAnsiTheme="majorHAnsi" w:cstheme="majorHAnsi"/>
          <w:color w:val="000000" w:themeColor="text1"/>
        </w:rPr>
        <w:lastRenderedPageBreak/>
        <w:t>Emotionally Healthy Schools.</w:t>
      </w:r>
      <w:r w:rsidRPr="00A22D12">
        <w:rPr>
          <w:rStyle w:val="Hyperlink"/>
          <w:rFonts w:asciiTheme="majorHAnsi" w:hAnsiTheme="majorHAnsi" w:cstheme="majorHAnsi"/>
          <w:color w:val="000000" w:themeColor="text1"/>
          <w:u w:val="none"/>
        </w:rPr>
        <w:t xml:space="preserve"> (2019). </w:t>
      </w:r>
      <w:r w:rsidRPr="00A22D12">
        <w:rPr>
          <w:rStyle w:val="Hyperlink"/>
          <w:rFonts w:asciiTheme="majorHAnsi" w:hAnsiTheme="majorHAnsi" w:cstheme="majorHAnsi"/>
          <w:i/>
          <w:iCs/>
          <w:color w:val="000000" w:themeColor="text1"/>
          <w:u w:val="none"/>
        </w:rPr>
        <w:t>The Leuven Scale. Emotionally Healthy Schools.</w:t>
      </w:r>
      <w:r w:rsidRPr="00A22D12">
        <w:rPr>
          <w:rStyle w:val="Hyperlink"/>
          <w:rFonts w:asciiTheme="majorHAnsi" w:hAnsiTheme="majorHAnsi" w:cstheme="majorHAnsi"/>
          <w:color w:val="000000" w:themeColor="text1"/>
          <w:u w:val="none"/>
        </w:rPr>
        <w:t xml:space="preserve"> </w:t>
      </w:r>
      <w:hyperlink r:id="rId12" w:history="1">
        <w:r w:rsidRPr="00A22D12">
          <w:rPr>
            <w:rStyle w:val="Hyperlink"/>
            <w:rFonts w:asciiTheme="majorHAnsi" w:hAnsiTheme="majorHAnsi" w:cstheme="majorHAnsi"/>
            <w:color w:val="000000" w:themeColor="text1"/>
          </w:rPr>
          <w:t>https://emotionallyhealthyschools.org/primary/the-leuven-scale/</w:t>
        </w:r>
      </w:hyperlink>
    </w:p>
    <w:p w14:paraId="61505917"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Estyn. (2020). </w:t>
      </w:r>
      <w:r w:rsidRPr="00A22D12">
        <w:rPr>
          <w:rFonts w:asciiTheme="majorHAnsi" w:hAnsiTheme="majorHAnsi" w:cstheme="majorHAnsi"/>
          <w:i/>
          <w:iCs/>
          <w:color w:val="000000" w:themeColor="text1"/>
        </w:rPr>
        <w:t>Community Schools: Families and communities at the heart of school life.</w:t>
      </w:r>
      <w:r w:rsidRPr="00A22D12">
        <w:rPr>
          <w:rFonts w:asciiTheme="majorHAnsi" w:hAnsiTheme="majorHAnsi" w:cstheme="majorHAnsi"/>
          <w:color w:val="000000" w:themeColor="text1"/>
        </w:rPr>
        <w:t xml:space="preserve"> https://www.estyn.gov.wales/system/files/2021-08/Community%2520Schools%2520en.pdf </w:t>
      </w:r>
    </w:p>
    <w:p w14:paraId="6276B87F"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proofErr w:type="spellStart"/>
      <w:r w:rsidRPr="00A22D12">
        <w:rPr>
          <w:rFonts w:asciiTheme="majorHAnsi" w:hAnsiTheme="majorHAnsi" w:cstheme="majorHAnsi"/>
          <w:color w:val="000000" w:themeColor="text1"/>
        </w:rPr>
        <w:t>Fossey</w:t>
      </w:r>
      <w:proofErr w:type="spellEnd"/>
      <w:r w:rsidRPr="00A22D12">
        <w:rPr>
          <w:rFonts w:asciiTheme="majorHAnsi" w:hAnsiTheme="majorHAnsi" w:cstheme="majorHAnsi"/>
          <w:color w:val="000000" w:themeColor="text1"/>
        </w:rPr>
        <w:t xml:space="preserve">, E., Harvey, C., McDermott, F., &amp; Davidson, L. (2002). </w:t>
      </w:r>
      <w:r w:rsidRPr="00A22D12">
        <w:rPr>
          <w:rFonts w:asciiTheme="majorHAnsi" w:hAnsiTheme="majorHAnsi" w:cstheme="majorHAnsi"/>
          <w:i/>
          <w:iCs/>
          <w:color w:val="000000" w:themeColor="text1"/>
        </w:rPr>
        <w:t>Understanding and evaluating qualitative research.</w:t>
      </w:r>
      <w:r w:rsidRPr="00A22D12">
        <w:rPr>
          <w:rFonts w:asciiTheme="majorHAnsi" w:hAnsiTheme="majorHAnsi" w:cstheme="majorHAnsi"/>
          <w:color w:val="000000" w:themeColor="text1"/>
        </w:rPr>
        <w:t xml:space="preserve"> Australian and New Zealand Journal of Psychiatry, 36, 717–732.</w:t>
      </w:r>
    </w:p>
    <w:p w14:paraId="7F90C49D" w14:textId="77777777" w:rsidR="00A22D12" w:rsidRPr="00A22D12" w:rsidRDefault="00A22D12" w:rsidP="00A47501">
      <w:pPr>
        <w:pStyle w:val="ListParagraph"/>
        <w:numPr>
          <w:ilvl w:val="0"/>
          <w:numId w:val="2"/>
        </w:numPr>
        <w:shd w:val="clear" w:color="auto" w:fill="FFFFFF"/>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Gupta, C, U. (2013</w:t>
      </w:r>
      <w:r w:rsidRPr="00A22D12">
        <w:rPr>
          <w:rFonts w:asciiTheme="majorHAnsi" w:hAnsiTheme="majorHAnsi" w:cstheme="majorHAnsi"/>
          <w:i/>
          <w:iCs/>
          <w:color w:val="000000" w:themeColor="text1"/>
        </w:rPr>
        <w:t>). Informed consent in clinical research: Revisiting few concepts and areas</w:t>
      </w:r>
      <w:r w:rsidRPr="00A22D12">
        <w:rPr>
          <w:rFonts w:asciiTheme="majorHAnsi" w:hAnsiTheme="majorHAnsi" w:cstheme="majorHAnsi"/>
          <w:color w:val="000000" w:themeColor="text1"/>
        </w:rPr>
        <w:t xml:space="preserve">. </w:t>
      </w:r>
      <w:hyperlink r:id="rId13" w:history="1">
        <w:r w:rsidRPr="00A22D12">
          <w:rPr>
            <w:rStyle w:val="Hyperlink"/>
            <w:rFonts w:asciiTheme="majorHAnsi" w:hAnsiTheme="majorHAnsi" w:cstheme="majorHAnsi"/>
            <w:color w:val="000000" w:themeColor="text1"/>
          </w:rPr>
          <w:t>https://www.ncbi.nlm.nih.gov/pmc/articles/PMC3601699/</w:t>
        </w:r>
      </w:hyperlink>
    </w:p>
    <w:p w14:paraId="6FD3AB20" w14:textId="77777777" w:rsidR="00A22D12" w:rsidRPr="00A22D12" w:rsidRDefault="00A22D12" w:rsidP="00A47501">
      <w:pPr>
        <w:pStyle w:val="NormalWeb"/>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Harris, A. and Goodall, J. (2007) </w:t>
      </w:r>
      <w:r w:rsidRPr="00A22D12">
        <w:rPr>
          <w:rFonts w:asciiTheme="majorHAnsi" w:hAnsiTheme="majorHAnsi" w:cstheme="majorHAnsi"/>
          <w:i/>
          <w:iCs/>
          <w:color w:val="000000" w:themeColor="text1"/>
        </w:rPr>
        <w:t xml:space="preserve">Engaging Parents in Raising Achievement: Do parents know they matter? </w:t>
      </w:r>
      <w:r w:rsidRPr="00A22D12">
        <w:rPr>
          <w:rFonts w:asciiTheme="majorHAnsi" w:hAnsiTheme="majorHAnsi" w:cstheme="majorHAnsi"/>
          <w:color w:val="000000" w:themeColor="text1"/>
        </w:rPr>
        <w:t xml:space="preserve">https://dera.ioe.ac.uk/6639/1/DCSF-RW004.pdf </w:t>
      </w:r>
    </w:p>
    <w:p w14:paraId="2658E0A4"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u w:val="single"/>
        </w:rPr>
      </w:pPr>
      <w:r w:rsidRPr="00A22D12">
        <w:rPr>
          <w:rFonts w:asciiTheme="majorHAnsi" w:hAnsiTheme="majorHAnsi" w:cstheme="majorHAnsi"/>
          <w:color w:val="3A3A3A"/>
          <w:shd w:val="clear" w:color="auto" w:fill="FFFFFF"/>
        </w:rPr>
        <w:t>Harrison. (2018).</w:t>
      </w:r>
      <w:r w:rsidRPr="00A22D12">
        <w:rPr>
          <w:rStyle w:val="apple-converted-space"/>
          <w:rFonts w:asciiTheme="majorHAnsi" w:hAnsiTheme="majorHAnsi" w:cstheme="majorHAnsi"/>
          <w:color w:val="3A3A3A"/>
          <w:shd w:val="clear" w:color="auto" w:fill="FFFFFF"/>
        </w:rPr>
        <w:t> </w:t>
      </w:r>
      <w:r w:rsidRPr="00A22D12">
        <w:rPr>
          <w:rFonts w:asciiTheme="majorHAnsi" w:hAnsiTheme="majorHAnsi" w:cstheme="majorHAnsi"/>
          <w:i/>
          <w:iCs/>
          <w:color w:val="3A3A3A"/>
        </w:rPr>
        <w:t>Ethnography</w:t>
      </w:r>
      <w:r w:rsidRPr="00A22D12">
        <w:rPr>
          <w:rFonts w:asciiTheme="majorHAnsi" w:hAnsiTheme="majorHAnsi" w:cstheme="majorHAnsi"/>
          <w:color w:val="3A3A3A"/>
          <w:shd w:val="clear" w:color="auto" w:fill="FFFFFF"/>
        </w:rPr>
        <w:t>. Oxford University Press.</w:t>
      </w:r>
    </w:p>
    <w:p w14:paraId="3AAEAA5A" w14:textId="77777777" w:rsidR="00A22D12" w:rsidRPr="00A22D12" w:rsidRDefault="00A22D12" w:rsidP="00A47501">
      <w:pPr>
        <w:pStyle w:val="ListParagraph"/>
        <w:numPr>
          <w:ilvl w:val="0"/>
          <w:numId w:val="2"/>
        </w:numPr>
        <w:spacing w:line="360" w:lineRule="auto"/>
        <w:jc w:val="both"/>
        <w:rPr>
          <w:rStyle w:val="Strong"/>
          <w:rFonts w:asciiTheme="majorHAnsi" w:hAnsiTheme="majorHAnsi" w:cstheme="majorHAnsi"/>
          <w:color w:val="000000" w:themeColor="text1"/>
          <w:u w:val="single"/>
        </w:rPr>
      </w:pPr>
      <w:r w:rsidRPr="00A22D12">
        <w:rPr>
          <w:rStyle w:val="Strong"/>
          <w:rFonts w:asciiTheme="majorHAnsi" w:hAnsiTheme="majorHAnsi" w:cstheme="majorHAnsi"/>
          <w:b w:val="0"/>
          <w:bCs w:val="0"/>
          <w:color w:val="000000" w:themeColor="text1"/>
          <w:bdr w:val="none" w:sz="0" w:space="0" w:color="auto" w:frame="1"/>
        </w:rPr>
        <w:t xml:space="preserve">Hatchett, D. (2015). </w:t>
      </w:r>
      <w:r w:rsidRPr="00A22D12">
        <w:rPr>
          <w:rStyle w:val="Strong"/>
          <w:rFonts w:asciiTheme="majorHAnsi" w:hAnsiTheme="majorHAnsi" w:cstheme="majorHAnsi"/>
          <w:b w:val="0"/>
          <w:bCs w:val="0"/>
          <w:i/>
          <w:iCs/>
          <w:color w:val="000000" w:themeColor="text1"/>
          <w:bdr w:val="none" w:sz="0" w:space="0" w:color="auto" w:frame="1"/>
        </w:rPr>
        <w:t>Closing the achievement gap: the critical importance of parental engagement</w:t>
      </w:r>
      <w:r w:rsidRPr="00A22D12">
        <w:rPr>
          <w:rStyle w:val="Strong"/>
          <w:rFonts w:asciiTheme="majorHAnsi" w:hAnsiTheme="majorHAnsi" w:cstheme="majorHAnsi"/>
          <w:b w:val="0"/>
          <w:bCs w:val="0"/>
          <w:color w:val="000000" w:themeColor="text1"/>
          <w:bdr w:val="none" w:sz="0" w:space="0" w:color="auto" w:frame="1"/>
        </w:rPr>
        <w:t xml:space="preserve">. </w:t>
      </w:r>
      <w:hyperlink r:id="rId14" w:history="1">
        <w:r w:rsidRPr="00A22D12">
          <w:rPr>
            <w:rStyle w:val="Hyperlink"/>
            <w:rFonts w:asciiTheme="majorHAnsi" w:hAnsiTheme="majorHAnsi" w:cstheme="majorHAnsi"/>
            <w:color w:val="000000" w:themeColor="text1"/>
            <w:bdr w:val="none" w:sz="0" w:space="0" w:color="auto" w:frame="1"/>
          </w:rPr>
          <w:t>https://educationblog.oup.com/primary/closing-the-achievement-gap-the-critical-importance-of-parental-engagement</w:t>
        </w:r>
      </w:hyperlink>
    </w:p>
    <w:p w14:paraId="59CA1011" w14:textId="77777777" w:rsidR="00A22D12" w:rsidRPr="00A22D12" w:rsidRDefault="00A22D12" w:rsidP="00A47501">
      <w:pPr>
        <w:pStyle w:val="ListParagraph"/>
        <w:numPr>
          <w:ilvl w:val="0"/>
          <w:numId w:val="2"/>
        </w:numPr>
        <w:shd w:val="clear" w:color="auto" w:fill="FFFFFF"/>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Health Research Authority. (2020</w:t>
      </w:r>
      <w:r w:rsidRPr="00A22D12">
        <w:rPr>
          <w:rFonts w:asciiTheme="majorHAnsi" w:hAnsiTheme="majorHAnsi" w:cstheme="majorHAnsi"/>
          <w:i/>
          <w:iCs/>
          <w:color w:val="000000" w:themeColor="text1"/>
        </w:rPr>
        <w:t>). Identifying your participants in research</w:t>
      </w:r>
      <w:r w:rsidRPr="00A22D12">
        <w:rPr>
          <w:rFonts w:asciiTheme="majorHAnsi" w:hAnsiTheme="majorHAnsi" w:cstheme="majorHAnsi"/>
          <w:color w:val="000000" w:themeColor="text1"/>
        </w:rPr>
        <w:t>. https://www.hra.nhs.uk/planning-and-improving-research/research-planning/identifying-your-participants-research/</w:t>
      </w:r>
    </w:p>
    <w:p w14:paraId="37D7400E" w14:textId="77777777" w:rsidR="00A22D12" w:rsidRPr="00A22D12" w:rsidRDefault="00A22D12" w:rsidP="00A47501">
      <w:pPr>
        <w:pStyle w:val="ListParagraph"/>
        <w:numPr>
          <w:ilvl w:val="0"/>
          <w:numId w:val="2"/>
        </w:numPr>
        <w:shd w:val="clear" w:color="auto" w:fill="FFFFFF"/>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Hennink. (2014). </w:t>
      </w:r>
      <w:r w:rsidRPr="00A22D12">
        <w:rPr>
          <w:rFonts w:asciiTheme="majorHAnsi" w:hAnsiTheme="majorHAnsi" w:cstheme="majorHAnsi"/>
          <w:i/>
          <w:iCs/>
          <w:color w:val="000000" w:themeColor="text1"/>
        </w:rPr>
        <w:t>Focus group discussions</w:t>
      </w:r>
      <w:r w:rsidRPr="00A22D12">
        <w:rPr>
          <w:rFonts w:asciiTheme="majorHAnsi" w:hAnsiTheme="majorHAnsi" w:cstheme="majorHAnsi"/>
          <w:color w:val="000000" w:themeColor="text1"/>
        </w:rPr>
        <w:t>. Oxford University Press.</w:t>
      </w:r>
    </w:p>
    <w:p w14:paraId="57C137CB" w14:textId="77777777" w:rsidR="00A22D12" w:rsidRPr="00A22D12" w:rsidRDefault="00A22D12" w:rsidP="00A47501">
      <w:pPr>
        <w:pStyle w:val="ListParagraph"/>
        <w:numPr>
          <w:ilvl w:val="0"/>
          <w:numId w:val="2"/>
        </w:numPr>
        <w:spacing w:line="360" w:lineRule="auto"/>
        <w:jc w:val="both"/>
        <w:rPr>
          <w:rStyle w:val="Hyperlink"/>
          <w:rFonts w:asciiTheme="majorHAnsi" w:hAnsiTheme="majorHAnsi" w:cstheme="majorHAnsi"/>
          <w:color w:val="000000" w:themeColor="text1"/>
          <w:u w:val="none"/>
        </w:rPr>
      </w:pPr>
      <w:r w:rsidRPr="00A22D12">
        <w:rPr>
          <w:rFonts w:asciiTheme="majorHAnsi" w:hAnsiTheme="majorHAnsi" w:cstheme="majorHAnsi"/>
          <w:color w:val="000000" w:themeColor="text1"/>
        </w:rPr>
        <w:t xml:space="preserve">Mental Health Foundation. (2015). </w:t>
      </w:r>
      <w:r w:rsidRPr="00A22D12">
        <w:rPr>
          <w:rFonts w:asciiTheme="majorHAnsi" w:hAnsiTheme="majorHAnsi" w:cstheme="majorHAnsi"/>
          <w:i/>
          <w:iCs/>
          <w:color w:val="000000" w:themeColor="text1"/>
        </w:rPr>
        <w:t xml:space="preserve">What is wellbeing, how can we measure it and how can support people to improve </w:t>
      </w:r>
      <w:proofErr w:type="gramStart"/>
      <w:r w:rsidRPr="00A22D12">
        <w:rPr>
          <w:rFonts w:asciiTheme="majorHAnsi" w:hAnsiTheme="majorHAnsi" w:cstheme="majorHAnsi"/>
          <w:i/>
          <w:iCs/>
          <w:color w:val="000000" w:themeColor="text1"/>
        </w:rPr>
        <w:t>it?.</w:t>
      </w:r>
      <w:proofErr w:type="gramEnd"/>
      <w:r w:rsidRPr="00A22D12">
        <w:rPr>
          <w:rFonts w:asciiTheme="majorHAnsi" w:hAnsiTheme="majorHAnsi" w:cstheme="majorHAnsi"/>
          <w:color w:val="000000" w:themeColor="text1"/>
        </w:rPr>
        <w:t xml:space="preserve"> </w:t>
      </w:r>
      <w:hyperlink r:id="rId15" w:history="1">
        <w:r w:rsidRPr="00A22D12">
          <w:rPr>
            <w:rStyle w:val="Hyperlink"/>
            <w:rFonts w:asciiTheme="majorHAnsi" w:hAnsiTheme="majorHAnsi" w:cstheme="majorHAnsi"/>
            <w:color w:val="000000" w:themeColor="text1"/>
          </w:rPr>
          <w:t>https://www.mentalhealth.org.uk/explore-mental-health/blogs/what-well-being-how-can-we-measure-it-and-how-can-we-support-people-improve-it</w:t>
        </w:r>
      </w:hyperlink>
    </w:p>
    <w:p w14:paraId="2A86575D"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shd w:val="clear" w:color="auto" w:fill="FFFFFF"/>
        </w:rPr>
        <w:t>Morgan. (1997).</w:t>
      </w:r>
      <w:r w:rsidRPr="00A22D12">
        <w:rPr>
          <w:rStyle w:val="apple-converted-space"/>
          <w:rFonts w:asciiTheme="majorHAnsi" w:hAnsiTheme="majorHAnsi" w:cstheme="majorHAnsi"/>
          <w:color w:val="000000" w:themeColor="text1"/>
          <w:shd w:val="clear" w:color="auto" w:fill="FFFFFF"/>
        </w:rPr>
        <w:t> </w:t>
      </w:r>
      <w:r w:rsidRPr="00A22D12">
        <w:rPr>
          <w:rFonts w:asciiTheme="majorHAnsi" w:hAnsiTheme="majorHAnsi" w:cstheme="majorHAnsi"/>
          <w:i/>
          <w:iCs/>
          <w:color w:val="000000" w:themeColor="text1"/>
        </w:rPr>
        <w:t>Focus groups as qualitative research.</w:t>
      </w:r>
      <w:r w:rsidRPr="00A22D12">
        <w:rPr>
          <w:rStyle w:val="apple-converted-space"/>
          <w:rFonts w:asciiTheme="majorHAnsi" w:hAnsiTheme="majorHAnsi" w:cstheme="majorHAnsi"/>
          <w:color w:val="000000" w:themeColor="text1"/>
          <w:shd w:val="clear" w:color="auto" w:fill="FFFFFF"/>
        </w:rPr>
        <w:t> </w:t>
      </w:r>
      <w:r w:rsidRPr="00A22D12">
        <w:rPr>
          <w:rFonts w:asciiTheme="majorHAnsi" w:hAnsiTheme="majorHAnsi" w:cstheme="majorHAnsi"/>
          <w:color w:val="000000" w:themeColor="text1"/>
          <w:shd w:val="clear" w:color="auto" w:fill="FFFFFF"/>
        </w:rPr>
        <w:t>(2nd ed.). SAGE.</w:t>
      </w:r>
    </w:p>
    <w:p w14:paraId="7ED264D8" w14:textId="77777777" w:rsidR="00A22D12" w:rsidRPr="00A22D12" w:rsidRDefault="00A22D12" w:rsidP="00A47501">
      <w:pPr>
        <w:pStyle w:val="ListParagraph"/>
        <w:numPr>
          <w:ilvl w:val="0"/>
          <w:numId w:val="2"/>
        </w:numPr>
        <w:shd w:val="clear" w:color="auto" w:fill="FFFFFF"/>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Resnik, D. (2020). </w:t>
      </w:r>
      <w:r w:rsidRPr="00A22D12">
        <w:rPr>
          <w:rFonts w:asciiTheme="majorHAnsi" w:hAnsiTheme="majorHAnsi" w:cstheme="majorHAnsi"/>
          <w:i/>
          <w:iCs/>
          <w:color w:val="000000" w:themeColor="text1"/>
        </w:rPr>
        <w:t xml:space="preserve">What is Ethics in Research &amp; Why is it </w:t>
      </w:r>
      <w:proofErr w:type="gramStart"/>
      <w:r w:rsidRPr="00A22D12">
        <w:rPr>
          <w:rFonts w:asciiTheme="majorHAnsi" w:hAnsiTheme="majorHAnsi" w:cstheme="majorHAnsi"/>
          <w:i/>
          <w:iCs/>
          <w:color w:val="000000" w:themeColor="text1"/>
        </w:rPr>
        <w:t>important?.</w:t>
      </w:r>
      <w:proofErr w:type="gramEnd"/>
      <w:r w:rsidRPr="00A22D12">
        <w:rPr>
          <w:rFonts w:asciiTheme="majorHAnsi" w:hAnsiTheme="majorHAnsi" w:cstheme="majorHAnsi"/>
          <w:i/>
          <w:iCs/>
          <w:color w:val="000000" w:themeColor="text1"/>
        </w:rPr>
        <w:t xml:space="preserve"> </w:t>
      </w:r>
      <w:hyperlink r:id="rId16" w:history="1">
        <w:r w:rsidRPr="00A22D12">
          <w:rPr>
            <w:rStyle w:val="Hyperlink"/>
            <w:rFonts w:asciiTheme="majorHAnsi" w:hAnsiTheme="majorHAnsi" w:cstheme="majorHAnsi"/>
            <w:color w:val="000000" w:themeColor="text1"/>
          </w:rPr>
          <w:t>https://www.niehs.nih.gov/research/resources/bioethics/whatis/index.cfm</w:t>
        </w:r>
      </w:hyperlink>
    </w:p>
    <w:p w14:paraId="6873BF68" w14:textId="77777777" w:rsidR="00A22D12" w:rsidRPr="00A22D12" w:rsidRDefault="00A22D12" w:rsidP="00A47501">
      <w:pPr>
        <w:pStyle w:val="ListParagraph"/>
        <w:numPr>
          <w:ilvl w:val="0"/>
          <w:numId w:val="2"/>
        </w:numPr>
        <w:shd w:val="clear" w:color="auto" w:fill="FFFFFF"/>
        <w:spacing w:line="360" w:lineRule="auto"/>
        <w:jc w:val="both"/>
        <w:rPr>
          <w:rFonts w:asciiTheme="majorHAnsi" w:hAnsiTheme="majorHAnsi" w:cstheme="majorHAnsi"/>
          <w:color w:val="000000" w:themeColor="text1"/>
        </w:rPr>
      </w:pPr>
      <w:proofErr w:type="spellStart"/>
      <w:r w:rsidRPr="00A22D12">
        <w:rPr>
          <w:rFonts w:asciiTheme="majorHAnsi" w:hAnsiTheme="majorHAnsi" w:cstheme="majorHAnsi"/>
          <w:color w:val="000000" w:themeColor="text1"/>
        </w:rPr>
        <w:t>Sandu</w:t>
      </w:r>
      <w:proofErr w:type="spellEnd"/>
      <w:r w:rsidRPr="00A22D12">
        <w:rPr>
          <w:rFonts w:asciiTheme="majorHAnsi" w:hAnsiTheme="majorHAnsi" w:cstheme="majorHAnsi"/>
          <w:color w:val="000000" w:themeColor="text1"/>
        </w:rPr>
        <w:t xml:space="preserve">, A. </w:t>
      </w:r>
      <w:proofErr w:type="spellStart"/>
      <w:r w:rsidRPr="00A22D12">
        <w:rPr>
          <w:rFonts w:asciiTheme="majorHAnsi" w:hAnsiTheme="majorHAnsi" w:cstheme="majorHAnsi"/>
          <w:color w:val="000000" w:themeColor="text1"/>
        </w:rPr>
        <w:t>Frunza</w:t>
      </w:r>
      <w:proofErr w:type="spellEnd"/>
      <w:r w:rsidRPr="00A22D12">
        <w:rPr>
          <w:rFonts w:asciiTheme="majorHAnsi" w:hAnsiTheme="majorHAnsi" w:cstheme="majorHAnsi"/>
          <w:color w:val="000000" w:themeColor="text1"/>
        </w:rPr>
        <w:t xml:space="preserve">, &amp; E. </w:t>
      </w:r>
      <w:proofErr w:type="spellStart"/>
      <w:r w:rsidRPr="00A22D12">
        <w:rPr>
          <w:rFonts w:asciiTheme="majorHAnsi" w:hAnsiTheme="majorHAnsi" w:cstheme="majorHAnsi"/>
          <w:color w:val="000000" w:themeColor="text1"/>
        </w:rPr>
        <w:t>Unguru</w:t>
      </w:r>
      <w:proofErr w:type="spellEnd"/>
      <w:r w:rsidRPr="00A22D12">
        <w:rPr>
          <w:rFonts w:asciiTheme="majorHAnsi" w:hAnsiTheme="majorHAnsi" w:cstheme="majorHAnsi"/>
          <w:color w:val="000000" w:themeColor="text1"/>
        </w:rPr>
        <w:t>. (2019). </w:t>
      </w:r>
      <w:r w:rsidRPr="00A22D12">
        <w:rPr>
          <w:rFonts w:asciiTheme="majorHAnsi" w:hAnsiTheme="majorHAnsi" w:cstheme="majorHAnsi"/>
          <w:i/>
          <w:iCs/>
          <w:color w:val="000000" w:themeColor="text1"/>
        </w:rPr>
        <w:t>Ethics in research practice and innovation</w:t>
      </w:r>
      <w:r w:rsidRPr="00A22D12">
        <w:rPr>
          <w:rFonts w:asciiTheme="majorHAnsi" w:hAnsiTheme="majorHAnsi" w:cstheme="majorHAnsi"/>
          <w:color w:val="000000" w:themeColor="text1"/>
        </w:rPr>
        <w:t xml:space="preserve">. </w:t>
      </w:r>
      <w:hyperlink r:id="rId17" w:history="1">
        <w:r w:rsidRPr="00A22D12">
          <w:rPr>
            <w:rStyle w:val="Hyperlink"/>
            <w:rFonts w:asciiTheme="majorHAnsi" w:hAnsiTheme="majorHAnsi" w:cstheme="majorHAnsi"/>
            <w:color w:val="000000" w:themeColor="text1"/>
          </w:rPr>
          <w:t>https://doi.org/10.4018/978-1-5225-6310-5</w:t>
        </w:r>
      </w:hyperlink>
    </w:p>
    <w:p w14:paraId="3B82EC3F" w14:textId="77777777" w:rsidR="00A22D12" w:rsidRPr="00A22D12" w:rsidRDefault="00A22D12" w:rsidP="00A47501">
      <w:pPr>
        <w:pStyle w:val="ListParagraph"/>
        <w:numPr>
          <w:ilvl w:val="0"/>
          <w:numId w:val="2"/>
        </w:numPr>
        <w:spacing w:line="360" w:lineRule="auto"/>
        <w:jc w:val="both"/>
        <w:rPr>
          <w:rStyle w:val="Hyperlink"/>
          <w:rFonts w:asciiTheme="majorHAnsi" w:hAnsiTheme="majorHAnsi" w:cstheme="majorHAnsi"/>
          <w:color w:val="000000" w:themeColor="text1"/>
          <w:u w:val="none"/>
        </w:rPr>
      </w:pPr>
      <w:r w:rsidRPr="00A22D12">
        <w:rPr>
          <w:rStyle w:val="Hyperlink"/>
          <w:rFonts w:asciiTheme="majorHAnsi" w:hAnsiTheme="majorHAnsi" w:cstheme="majorHAnsi"/>
          <w:color w:val="000000" w:themeColor="text1"/>
          <w:u w:val="none"/>
        </w:rPr>
        <w:lastRenderedPageBreak/>
        <w:t xml:space="preserve">Schutz, S. (1994). </w:t>
      </w:r>
      <w:r w:rsidRPr="00A22D12">
        <w:rPr>
          <w:rStyle w:val="Hyperlink"/>
          <w:rFonts w:asciiTheme="majorHAnsi" w:hAnsiTheme="majorHAnsi" w:cstheme="majorHAnsi"/>
          <w:i/>
          <w:iCs/>
          <w:color w:val="000000" w:themeColor="text1"/>
          <w:u w:val="none"/>
        </w:rPr>
        <w:t>Exploring the benefits of a subjective approach in qualitive nursing research</w:t>
      </w:r>
      <w:r w:rsidRPr="00A22D12">
        <w:rPr>
          <w:rStyle w:val="Hyperlink"/>
          <w:rFonts w:asciiTheme="majorHAnsi" w:hAnsiTheme="majorHAnsi" w:cstheme="majorHAnsi"/>
          <w:color w:val="000000" w:themeColor="text1"/>
          <w:u w:val="none"/>
        </w:rPr>
        <w:t xml:space="preserve">. </w:t>
      </w:r>
      <w:hyperlink r:id="rId18" w:history="1">
        <w:r w:rsidRPr="00A22D12">
          <w:rPr>
            <w:rStyle w:val="Hyperlink"/>
            <w:rFonts w:asciiTheme="majorHAnsi" w:hAnsiTheme="majorHAnsi" w:cstheme="majorHAnsi"/>
            <w:color w:val="000000" w:themeColor="text1"/>
          </w:rPr>
          <w:t>https://pubmed.ncbi.nlm.nih.gov/7963043/</w:t>
        </w:r>
      </w:hyperlink>
    </w:p>
    <w:p w14:paraId="28AE0335"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Silverman, D. (2010</w:t>
      </w:r>
      <w:r w:rsidRPr="00A22D12">
        <w:rPr>
          <w:rFonts w:asciiTheme="majorHAnsi" w:hAnsiTheme="majorHAnsi" w:cstheme="majorHAnsi"/>
          <w:i/>
          <w:iCs/>
          <w:color w:val="000000" w:themeColor="text1"/>
        </w:rPr>
        <w:t>). Qualitative Research</w:t>
      </w:r>
      <w:r w:rsidRPr="00A22D12">
        <w:rPr>
          <w:rFonts w:asciiTheme="majorHAnsi" w:hAnsiTheme="majorHAnsi" w:cstheme="majorHAnsi"/>
          <w:color w:val="000000" w:themeColor="text1"/>
        </w:rPr>
        <w:t xml:space="preserve"> (3</w:t>
      </w:r>
      <w:r w:rsidRPr="00A22D12">
        <w:rPr>
          <w:rFonts w:asciiTheme="majorHAnsi" w:hAnsiTheme="majorHAnsi" w:cstheme="majorHAnsi"/>
          <w:color w:val="000000" w:themeColor="text1"/>
          <w:vertAlign w:val="superscript"/>
        </w:rPr>
        <w:t>rd</w:t>
      </w:r>
      <w:r w:rsidRPr="00A22D12">
        <w:rPr>
          <w:rFonts w:asciiTheme="majorHAnsi" w:hAnsiTheme="majorHAnsi" w:cstheme="majorHAnsi"/>
          <w:color w:val="000000" w:themeColor="text1"/>
        </w:rPr>
        <w:t xml:space="preserve"> edn.). Sage. </w:t>
      </w:r>
    </w:p>
    <w:p w14:paraId="36BDC552"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shd w:val="clear" w:color="auto" w:fill="FFFFFF"/>
        </w:rPr>
        <w:t xml:space="preserve">Suri. (2011). </w:t>
      </w:r>
      <w:r w:rsidRPr="00A22D12">
        <w:rPr>
          <w:rFonts w:asciiTheme="majorHAnsi" w:hAnsiTheme="majorHAnsi" w:cstheme="majorHAnsi"/>
          <w:i/>
          <w:iCs/>
          <w:color w:val="000000" w:themeColor="text1"/>
          <w:shd w:val="clear" w:color="auto" w:fill="FFFFFF"/>
        </w:rPr>
        <w:t>Purposeful Sampling in Qualitative Research Synthesis.</w:t>
      </w:r>
      <w:r w:rsidRPr="00A22D12">
        <w:rPr>
          <w:rStyle w:val="apple-converted-space"/>
          <w:rFonts w:asciiTheme="majorHAnsi" w:hAnsiTheme="majorHAnsi" w:cstheme="majorHAnsi"/>
          <w:color w:val="000000" w:themeColor="text1"/>
          <w:shd w:val="clear" w:color="auto" w:fill="FFFFFF"/>
        </w:rPr>
        <w:t> </w:t>
      </w:r>
      <w:r w:rsidRPr="00A22D12">
        <w:rPr>
          <w:rFonts w:asciiTheme="majorHAnsi" w:hAnsiTheme="majorHAnsi" w:cstheme="majorHAnsi"/>
          <w:color w:val="000000" w:themeColor="text1"/>
        </w:rPr>
        <w:t>Qualitative Research Journal</w:t>
      </w:r>
      <w:r w:rsidRPr="00A22D12">
        <w:rPr>
          <w:rFonts w:asciiTheme="majorHAnsi" w:hAnsiTheme="majorHAnsi" w:cstheme="majorHAnsi"/>
          <w:color w:val="000000" w:themeColor="text1"/>
          <w:shd w:val="clear" w:color="auto" w:fill="FFFFFF"/>
        </w:rPr>
        <w:t>,</w:t>
      </w:r>
      <w:r w:rsidRPr="00A22D12">
        <w:rPr>
          <w:rStyle w:val="apple-converted-space"/>
          <w:rFonts w:asciiTheme="majorHAnsi" w:hAnsiTheme="majorHAnsi" w:cstheme="majorHAnsi"/>
          <w:color w:val="000000" w:themeColor="text1"/>
          <w:shd w:val="clear" w:color="auto" w:fill="FFFFFF"/>
        </w:rPr>
        <w:t> </w:t>
      </w:r>
      <w:r w:rsidRPr="00A22D12">
        <w:rPr>
          <w:rFonts w:asciiTheme="majorHAnsi" w:hAnsiTheme="majorHAnsi" w:cstheme="majorHAnsi"/>
          <w:color w:val="000000" w:themeColor="text1"/>
        </w:rPr>
        <w:t>11</w:t>
      </w:r>
      <w:r w:rsidRPr="00A22D12">
        <w:rPr>
          <w:rFonts w:asciiTheme="majorHAnsi" w:hAnsiTheme="majorHAnsi" w:cstheme="majorHAnsi"/>
          <w:color w:val="000000" w:themeColor="text1"/>
          <w:shd w:val="clear" w:color="auto" w:fill="FFFFFF"/>
        </w:rPr>
        <w:t xml:space="preserve">(2), 63–75. </w:t>
      </w:r>
      <w:hyperlink r:id="rId19" w:history="1">
        <w:r w:rsidRPr="00A22D12">
          <w:rPr>
            <w:rStyle w:val="Hyperlink"/>
            <w:rFonts w:asciiTheme="majorHAnsi" w:hAnsiTheme="majorHAnsi" w:cstheme="majorHAnsi"/>
            <w:color w:val="000000" w:themeColor="text1"/>
            <w:shd w:val="clear" w:color="auto" w:fill="FFFFFF"/>
          </w:rPr>
          <w:t>https://doi.org/10.3316/QRJ1102063</w:t>
        </w:r>
      </w:hyperlink>
    </w:p>
    <w:p w14:paraId="2947B60E"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i/>
          <w:iCs/>
          <w:color w:val="000000" w:themeColor="text1"/>
        </w:rPr>
      </w:pPr>
      <w:r w:rsidRPr="00A22D12">
        <w:rPr>
          <w:rFonts w:asciiTheme="majorHAnsi" w:hAnsiTheme="majorHAnsi" w:cstheme="majorHAnsi"/>
          <w:color w:val="000000" w:themeColor="text1"/>
        </w:rPr>
        <w:t xml:space="preserve">The National Parent Forum of Scotland. (2017). </w:t>
      </w:r>
      <w:r w:rsidRPr="00A22D12">
        <w:rPr>
          <w:rFonts w:asciiTheme="majorHAnsi" w:hAnsiTheme="majorHAnsi" w:cstheme="majorHAnsi"/>
          <w:i/>
          <w:iCs/>
          <w:color w:val="000000" w:themeColor="text1"/>
        </w:rPr>
        <w:t xml:space="preserve">Review of the impact of the Scottish Schools (Parental Involvement) Act 2006. </w:t>
      </w:r>
      <w:r w:rsidRPr="00A22D12">
        <w:rPr>
          <w:rFonts w:asciiTheme="majorHAnsi" w:hAnsiTheme="majorHAnsi" w:cstheme="majorHAnsi"/>
          <w:color w:val="000000" w:themeColor="text1"/>
        </w:rPr>
        <w:t>https://www.npfs.org.uk/wp-content/uploads/2017/05/Final-E-versionpdf.pdf</w:t>
      </w:r>
      <w:r w:rsidRPr="00A22D12">
        <w:rPr>
          <w:rFonts w:asciiTheme="majorHAnsi" w:hAnsiTheme="majorHAnsi" w:cstheme="majorHAnsi"/>
          <w:i/>
          <w:iCs/>
          <w:color w:val="000000" w:themeColor="text1"/>
        </w:rPr>
        <w:t xml:space="preserve"> </w:t>
      </w:r>
    </w:p>
    <w:p w14:paraId="3F1FF3B4"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Thompson, K. (2016). </w:t>
      </w:r>
      <w:r w:rsidRPr="00A22D12">
        <w:rPr>
          <w:rFonts w:asciiTheme="majorHAnsi" w:hAnsiTheme="majorHAnsi" w:cstheme="majorHAnsi"/>
          <w:i/>
          <w:iCs/>
          <w:color w:val="000000" w:themeColor="text1"/>
        </w:rPr>
        <w:t>Non-Participant Observation. Revise Sociology.</w:t>
      </w:r>
      <w:r w:rsidRPr="00A22D12">
        <w:rPr>
          <w:rFonts w:asciiTheme="majorHAnsi" w:hAnsiTheme="majorHAnsi" w:cstheme="majorHAnsi"/>
          <w:color w:val="000000" w:themeColor="text1"/>
        </w:rPr>
        <w:t xml:space="preserve"> https://revisesociology.com/2016/04/01/non-participant-observation/?utm_content=cmp-true</w:t>
      </w:r>
    </w:p>
    <w:p w14:paraId="47D51835"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rPr>
      </w:pPr>
      <w:r w:rsidRPr="00A22D12">
        <w:rPr>
          <w:rFonts w:asciiTheme="majorHAnsi" w:hAnsiTheme="majorHAnsi" w:cstheme="majorHAnsi"/>
          <w:color w:val="000000" w:themeColor="text1"/>
        </w:rPr>
        <w:t xml:space="preserve">Welsh Government. (2015). </w:t>
      </w:r>
      <w:r w:rsidRPr="00A22D12">
        <w:rPr>
          <w:rFonts w:asciiTheme="majorHAnsi" w:hAnsiTheme="majorHAnsi" w:cstheme="majorHAnsi"/>
          <w:i/>
          <w:iCs/>
          <w:color w:val="000000" w:themeColor="text1"/>
        </w:rPr>
        <w:t>FaCE the challenge together: Family and Community Engagement Toolkit for schools in Wales: Main Guidance.</w:t>
      </w:r>
      <w:r w:rsidRPr="00A22D12">
        <w:rPr>
          <w:rFonts w:asciiTheme="majorHAnsi" w:hAnsiTheme="majorHAnsi" w:cstheme="majorHAnsi"/>
          <w:color w:val="000000" w:themeColor="text1"/>
        </w:rPr>
        <w:t xml:space="preserve"> Learning Wales. </w:t>
      </w:r>
    </w:p>
    <w:p w14:paraId="550E7E99" w14:textId="77777777" w:rsidR="00A22D12" w:rsidRPr="00A22D12" w:rsidRDefault="00A22D12" w:rsidP="00A47501">
      <w:pPr>
        <w:pStyle w:val="Bibliography"/>
        <w:numPr>
          <w:ilvl w:val="0"/>
          <w:numId w:val="2"/>
        </w:numPr>
        <w:spacing w:line="360" w:lineRule="auto"/>
        <w:jc w:val="both"/>
        <w:rPr>
          <w:rStyle w:val="Hyperlink"/>
          <w:rFonts w:asciiTheme="majorHAnsi" w:hAnsiTheme="majorHAnsi" w:cstheme="majorHAnsi"/>
          <w:noProof/>
          <w:color w:val="000000" w:themeColor="text1"/>
        </w:rPr>
      </w:pPr>
      <w:r w:rsidRPr="00A22D12">
        <w:rPr>
          <w:rFonts w:asciiTheme="majorHAnsi" w:hAnsiTheme="majorHAnsi" w:cstheme="majorHAnsi"/>
          <w:noProof/>
          <w:color w:val="000000" w:themeColor="text1"/>
        </w:rPr>
        <w:t xml:space="preserve">Welsh Government. (2022a). </w:t>
      </w:r>
      <w:r w:rsidRPr="00A22D12">
        <w:rPr>
          <w:rFonts w:asciiTheme="majorHAnsi" w:hAnsiTheme="majorHAnsi" w:cstheme="majorHAnsi"/>
          <w:i/>
          <w:iCs/>
          <w:noProof/>
          <w:color w:val="000000" w:themeColor="text1"/>
        </w:rPr>
        <w:t>Community Focused Schools:Information supporting the development of community focused schools in Wales</w:t>
      </w:r>
      <w:r w:rsidRPr="00A22D12">
        <w:rPr>
          <w:rFonts w:asciiTheme="majorHAnsi" w:hAnsiTheme="majorHAnsi" w:cstheme="majorHAnsi"/>
          <w:noProof/>
          <w:color w:val="000000" w:themeColor="text1"/>
        </w:rPr>
        <w:t xml:space="preserve">. </w:t>
      </w:r>
      <w:hyperlink r:id="rId20" w:history="1">
        <w:r w:rsidRPr="00A22D12">
          <w:rPr>
            <w:rStyle w:val="Hyperlink"/>
            <w:rFonts w:asciiTheme="majorHAnsi" w:hAnsiTheme="majorHAnsi" w:cstheme="majorHAnsi"/>
            <w:noProof/>
            <w:color w:val="000000" w:themeColor="text1"/>
          </w:rPr>
          <w:t>https://www.gov.wales/community-focused-schools-html</w:t>
        </w:r>
      </w:hyperlink>
    </w:p>
    <w:p w14:paraId="281B8927" w14:textId="77777777" w:rsidR="00A22D12" w:rsidRPr="00A22D12" w:rsidRDefault="00A22D12" w:rsidP="00A47501">
      <w:pPr>
        <w:pStyle w:val="ListParagraph"/>
        <w:numPr>
          <w:ilvl w:val="0"/>
          <w:numId w:val="2"/>
        </w:numPr>
        <w:spacing w:line="360" w:lineRule="auto"/>
        <w:jc w:val="both"/>
        <w:rPr>
          <w:rStyle w:val="Hyperlink"/>
          <w:rFonts w:asciiTheme="majorHAnsi" w:hAnsiTheme="majorHAnsi" w:cstheme="majorHAnsi"/>
          <w:color w:val="000000" w:themeColor="text1"/>
        </w:rPr>
      </w:pPr>
      <w:r w:rsidRPr="00A22D12">
        <w:rPr>
          <w:rFonts w:asciiTheme="majorHAnsi" w:hAnsiTheme="majorHAnsi" w:cstheme="majorHAnsi"/>
          <w:color w:val="000000" w:themeColor="text1"/>
        </w:rPr>
        <w:t xml:space="preserve">Welsh Government. (2022b). </w:t>
      </w:r>
      <w:r w:rsidRPr="00A22D12">
        <w:rPr>
          <w:rFonts w:asciiTheme="majorHAnsi" w:hAnsiTheme="majorHAnsi" w:cstheme="majorHAnsi"/>
          <w:i/>
          <w:iCs/>
          <w:color w:val="000000" w:themeColor="text1"/>
        </w:rPr>
        <w:t>£25m investment in Community Focused Schools to tackle the impact of poverty</w:t>
      </w:r>
      <w:r w:rsidRPr="00A22D12">
        <w:rPr>
          <w:rFonts w:asciiTheme="majorHAnsi" w:hAnsiTheme="majorHAnsi" w:cstheme="majorHAnsi"/>
          <w:color w:val="000000" w:themeColor="text1"/>
        </w:rPr>
        <w:t xml:space="preserve">. </w:t>
      </w:r>
      <w:hyperlink r:id="rId21" w:history="1">
        <w:r w:rsidRPr="00A22D12">
          <w:rPr>
            <w:rStyle w:val="Hyperlink"/>
            <w:rFonts w:asciiTheme="majorHAnsi" w:hAnsiTheme="majorHAnsi" w:cstheme="majorHAnsi"/>
            <w:color w:val="000000" w:themeColor="text1"/>
          </w:rPr>
          <w:t>https://www.gov.wales/25m-investment-community-focused-schools-tackle-impact-poverty</w:t>
        </w:r>
      </w:hyperlink>
    </w:p>
    <w:p w14:paraId="43696147" w14:textId="77777777" w:rsidR="00A22D12" w:rsidRPr="00A22D12" w:rsidRDefault="00A22D12" w:rsidP="00A47501">
      <w:pPr>
        <w:pStyle w:val="ListParagraph"/>
        <w:numPr>
          <w:ilvl w:val="0"/>
          <w:numId w:val="2"/>
        </w:numPr>
        <w:spacing w:line="360" w:lineRule="auto"/>
        <w:jc w:val="both"/>
        <w:rPr>
          <w:rFonts w:asciiTheme="majorHAnsi" w:hAnsiTheme="majorHAnsi" w:cstheme="majorHAnsi"/>
          <w:color w:val="000000" w:themeColor="text1"/>
          <w:u w:val="single"/>
        </w:rPr>
      </w:pPr>
      <w:proofErr w:type="spellStart"/>
      <w:r w:rsidRPr="00A22D12">
        <w:rPr>
          <w:rFonts w:asciiTheme="majorHAnsi" w:hAnsiTheme="majorHAnsi" w:cstheme="majorHAnsi"/>
          <w:color w:val="000000" w:themeColor="text1"/>
          <w:shd w:val="clear" w:color="auto" w:fill="FFFFFF"/>
        </w:rPr>
        <w:t>Zacarian</w:t>
      </w:r>
      <w:proofErr w:type="spellEnd"/>
      <w:r w:rsidRPr="00A22D12">
        <w:rPr>
          <w:rFonts w:asciiTheme="majorHAnsi" w:hAnsiTheme="majorHAnsi" w:cstheme="majorHAnsi"/>
          <w:color w:val="000000" w:themeColor="text1"/>
          <w:shd w:val="clear" w:color="auto" w:fill="FFFFFF"/>
        </w:rPr>
        <w:t>, &amp; Silverstone, M. (2015).</w:t>
      </w:r>
      <w:r w:rsidRPr="00A22D12">
        <w:rPr>
          <w:rStyle w:val="apple-converted-space"/>
          <w:rFonts w:asciiTheme="majorHAnsi" w:hAnsiTheme="majorHAnsi" w:cstheme="majorHAnsi"/>
          <w:color w:val="000000" w:themeColor="text1"/>
          <w:shd w:val="clear" w:color="auto" w:fill="FFFFFF"/>
        </w:rPr>
        <w:t> </w:t>
      </w:r>
      <w:r w:rsidRPr="00A22D12">
        <w:rPr>
          <w:rFonts w:asciiTheme="majorHAnsi" w:hAnsiTheme="majorHAnsi" w:cstheme="majorHAnsi"/>
          <w:i/>
          <w:iCs/>
          <w:color w:val="000000" w:themeColor="text1"/>
        </w:rPr>
        <w:t xml:space="preserve">In it </w:t>
      </w:r>
      <w:proofErr w:type="gramStart"/>
      <w:r w:rsidRPr="00A22D12">
        <w:rPr>
          <w:rFonts w:asciiTheme="majorHAnsi" w:hAnsiTheme="majorHAnsi" w:cstheme="majorHAnsi"/>
          <w:i/>
          <w:iCs/>
          <w:color w:val="000000" w:themeColor="text1"/>
        </w:rPr>
        <w:t>together  :</w:t>
      </w:r>
      <w:proofErr w:type="gramEnd"/>
      <w:r w:rsidRPr="00A22D12">
        <w:rPr>
          <w:rFonts w:asciiTheme="majorHAnsi" w:hAnsiTheme="majorHAnsi" w:cstheme="majorHAnsi"/>
          <w:i/>
          <w:iCs/>
          <w:color w:val="000000" w:themeColor="text1"/>
        </w:rPr>
        <w:t xml:space="preserve"> how student, family, and community partnerships advance engagement and achievement in diverse classrooms</w:t>
      </w:r>
      <w:r w:rsidRPr="00A22D12">
        <w:rPr>
          <w:rFonts w:asciiTheme="majorHAnsi" w:hAnsiTheme="majorHAnsi" w:cstheme="majorHAnsi"/>
          <w:color w:val="000000" w:themeColor="text1"/>
          <w:shd w:val="clear" w:color="auto" w:fill="FFFFFF"/>
        </w:rPr>
        <w:t>. Corwin A SAGE Company.</w:t>
      </w:r>
    </w:p>
    <w:p w14:paraId="4CD38F64" w14:textId="77777777" w:rsidR="00293284" w:rsidRPr="00247FDC" w:rsidRDefault="00293284" w:rsidP="00A47501">
      <w:pPr>
        <w:pStyle w:val="NormalWeb"/>
        <w:spacing w:line="360" w:lineRule="auto"/>
        <w:ind w:left="360"/>
        <w:jc w:val="both"/>
        <w:rPr>
          <w:rFonts w:asciiTheme="majorHAnsi" w:hAnsiTheme="majorHAnsi" w:cstheme="majorHAnsi"/>
        </w:rPr>
      </w:pPr>
    </w:p>
    <w:p w14:paraId="13287CB7" w14:textId="77777777" w:rsidR="00247FDC" w:rsidRPr="00247FDC" w:rsidRDefault="00247FDC" w:rsidP="00A47501">
      <w:pPr>
        <w:pStyle w:val="ListParagraph"/>
        <w:spacing w:line="360" w:lineRule="auto"/>
        <w:jc w:val="both"/>
        <w:rPr>
          <w:rFonts w:asciiTheme="majorHAnsi" w:hAnsiTheme="majorHAnsi" w:cstheme="majorHAnsi"/>
          <w:color w:val="000000" w:themeColor="text1"/>
        </w:rPr>
      </w:pPr>
    </w:p>
    <w:p w14:paraId="1A056F22" w14:textId="77777777" w:rsidR="000A7BD7" w:rsidRPr="00247FDC" w:rsidRDefault="000A7BD7" w:rsidP="00A47501">
      <w:pPr>
        <w:pStyle w:val="ListParagraph"/>
        <w:spacing w:line="360" w:lineRule="auto"/>
        <w:jc w:val="both"/>
        <w:rPr>
          <w:rFonts w:asciiTheme="majorHAnsi" w:hAnsiTheme="majorHAnsi" w:cstheme="majorHAnsi"/>
          <w:b/>
          <w:bCs/>
          <w:color w:val="000000" w:themeColor="text1"/>
          <w:u w:val="single"/>
        </w:rPr>
      </w:pPr>
    </w:p>
    <w:p w14:paraId="37D0418C" w14:textId="77777777" w:rsidR="000A7BD7" w:rsidRDefault="000A7BD7" w:rsidP="00A47501">
      <w:pPr>
        <w:spacing w:line="480" w:lineRule="auto"/>
        <w:jc w:val="both"/>
        <w:rPr>
          <w:rFonts w:asciiTheme="majorHAnsi" w:hAnsiTheme="majorHAnsi" w:cstheme="majorHAnsi"/>
          <w:b/>
          <w:bCs/>
          <w:color w:val="000000" w:themeColor="text1"/>
          <w:u w:val="single"/>
        </w:rPr>
      </w:pPr>
    </w:p>
    <w:p w14:paraId="1D41FC2D" w14:textId="77777777" w:rsidR="00E27DC3" w:rsidRPr="00330CE2" w:rsidRDefault="00E27DC3" w:rsidP="00A47501">
      <w:pPr>
        <w:spacing w:line="480" w:lineRule="auto"/>
        <w:jc w:val="both"/>
        <w:rPr>
          <w:rFonts w:asciiTheme="majorHAnsi" w:hAnsiTheme="majorHAnsi" w:cstheme="majorHAnsi"/>
          <w:b/>
          <w:bCs/>
          <w:color w:val="000000" w:themeColor="text1"/>
          <w:u w:val="single"/>
        </w:rPr>
      </w:pPr>
    </w:p>
    <w:p w14:paraId="678EB67F" w14:textId="093278C9" w:rsidR="00C12E79" w:rsidRDefault="00C12E79" w:rsidP="00A47501">
      <w:pPr>
        <w:pStyle w:val="Heading1"/>
        <w:jc w:val="both"/>
      </w:pPr>
      <w:bookmarkStart w:id="7" w:name="_Toc147428948"/>
      <w:r>
        <w:lastRenderedPageBreak/>
        <w:t>Appendices</w:t>
      </w:r>
      <w:bookmarkEnd w:id="7"/>
      <w:r>
        <w:t xml:space="preserve"> </w:t>
      </w:r>
    </w:p>
    <w:p w14:paraId="2E4E96B2" w14:textId="77777777" w:rsidR="000867C0" w:rsidRDefault="000867C0" w:rsidP="00A47501">
      <w:pPr>
        <w:jc w:val="both"/>
        <w:rPr>
          <w:rFonts w:ascii="Corbel" w:hAnsi="Corbel"/>
          <w:sz w:val="28"/>
          <w:szCs w:val="28"/>
        </w:rPr>
      </w:pPr>
    </w:p>
    <w:p w14:paraId="3C5DD070" w14:textId="281E966B" w:rsidR="005A6DC8" w:rsidRPr="00090054" w:rsidRDefault="000867C0" w:rsidP="00A47501">
      <w:pPr>
        <w:pStyle w:val="Heading2"/>
        <w:jc w:val="both"/>
        <w:rPr>
          <w:b/>
          <w:bCs/>
        </w:rPr>
      </w:pPr>
      <w:bookmarkStart w:id="8" w:name="_Toc147428949"/>
      <w:r w:rsidRPr="00090054">
        <w:rPr>
          <w:b/>
          <w:bCs/>
        </w:rPr>
        <w:t xml:space="preserve">Appendix </w:t>
      </w:r>
      <w:r w:rsidR="00A06A91">
        <w:rPr>
          <w:b/>
          <w:bCs/>
        </w:rPr>
        <w:t>1</w:t>
      </w:r>
      <w:r w:rsidRPr="00090054">
        <w:rPr>
          <w:b/>
          <w:bCs/>
        </w:rPr>
        <w:t xml:space="preserve"> – Interview Questions</w:t>
      </w:r>
      <w:bookmarkEnd w:id="8"/>
      <w:r w:rsidRPr="00090054">
        <w:rPr>
          <w:b/>
          <w:bCs/>
        </w:rPr>
        <w:t xml:space="preserve">  </w:t>
      </w:r>
    </w:p>
    <w:p w14:paraId="07A66BBF" w14:textId="5E022AA8" w:rsidR="0098202E" w:rsidRPr="00F26005" w:rsidRDefault="005A6DC8" w:rsidP="00A47501">
      <w:pPr>
        <w:spacing w:line="360" w:lineRule="auto"/>
        <w:jc w:val="both"/>
        <w:rPr>
          <w:rFonts w:ascii="Calibri Light" w:hAnsi="Calibri Light" w:cs="Calibri Light"/>
        </w:rPr>
      </w:pPr>
      <w:r w:rsidRPr="00F26005">
        <w:rPr>
          <w:rFonts w:ascii="Calibri Light" w:hAnsi="Calibri Light" w:cs="Calibri Light"/>
        </w:rPr>
        <w:t xml:space="preserve">Questions for Parents / Guardians </w:t>
      </w:r>
    </w:p>
    <w:p w14:paraId="43989B65"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 xml:space="preserve">What is your favourite type of family engagement at school? </w:t>
      </w:r>
    </w:p>
    <w:p w14:paraId="508E496F"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Why do you choose to participate?</w:t>
      </w:r>
    </w:p>
    <w:p w14:paraId="7DA3F5B2"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 xml:space="preserve">How do you think it makes your child feel when you come to school to join in learning? </w:t>
      </w:r>
    </w:p>
    <w:p w14:paraId="1615ADB8"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 xml:space="preserve">What does the term ‘wellbeing’ mean to you? </w:t>
      </w:r>
    </w:p>
    <w:p w14:paraId="58B62FA7" w14:textId="4966D4AF"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What impact do you think it has on your child’s wellbeing when you are engaged in their learning experiences?</w:t>
      </w:r>
    </w:p>
    <w:p w14:paraId="604F0244"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Tell me about your experiences…</w:t>
      </w:r>
    </w:p>
    <w:p w14:paraId="6D419F0F" w14:textId="77777777" w:rsidR="000867C0" w:rsidRDefault="000867C0" w:rsidP="00A47501">
      <w:pPr>
        <w:jc w:val="both"/>
        <w:rPr>
          <w:rFonts w:ascii="Corbel" w:hAnsi="Corbel"/>
          <w:sz w:val="28"/>
          <w:szCs w:val="28"/>
        </w:rPr>
      </w:pPr>
    </w:p>
    <w:p w14:paraId="78F15977" w14:textId="77777777" w:rsidR="005A6DC8" w:rsidRDefault="005A6DC8" w:rsidP="00A47501">
      <w:pPr>
        <w:jc w:val="both"/>
        <w:rPr>
          <w:rFonts w:ascii="Corbel" w:hAnsi="Corbel"/>
          <w:sz w:val="28"/>
          <w:szCs w:val="28"/>
        </w:rPr>
      </w:pPr>
    </w:p>
    <w:p w14:paraId="13C88E06" w14:textId="3B41EB51" w:rsidR="005A6DC8" w:rsidRPr="00090054" w:rsidRDefault="005A6DC8" w:rsidP="00A47501">
      <w:pPr>
        <w:pStyle w:val="Heading2"/>
        <w:jc w:val="both"/>
        <w:rPr>
          <w:b/>
          <w:bCs/>
        </w:rPr>
      </w:pPr>
      <w:bookmarkStart w:id="9" w:name="_Toc147428950"/>
      <w:r w:rsidRPr="00090054">
        <w:rPr>
          <w:b/>
          <w:bCs/>
        </w:rPr>
        <w:t xml:space="preserve">Appendix </w:t>
      </w:r>
      <w:r w:rsidR="00A06A91">
        <w:rPr>
          <w:b/>
          <w:bCs/>
        </w:rPr>
        <w:t>2</w:t>
      </w:r>
      <w:r w:rsidRPr="00090054">
        <w:rPr>
          <w:b/>
          <w:bCs/>
        </w:rPr>
        <w:t xml:space="preserve"> – Focus Group Questions</w:t>
      </w:r>
      <w:bookmarkEnd w:id="9"/>
      <w:r w:rsidRPr="00090054">
        <w:rPr>
          <w:b/>
          <w:bCs/>
        </w:rPr>
        <w:t xml:space="preserve">  </w:t>
      </w:r>
    </w:p>
    <w:p w14:paraId="32360B69" w14:textId="0300760F" w:rsidR="005A6DC8" w:rsidRPr="00F26005" w:rsidRDefault="005A6DC8" w:rsidP="00A47501">
      <w:pPr>
        <w:spacing w:line="360" w:lineRule="auto"/>
        <w:jc w:val="both"/>
        <w:rPr>
          <w:rFonts w:ascii="Calibri Light" w:hAnsi="Calibri Light" w:cs="Calibri Light"/>
        </w:rPr>
      </w:pPr>
      <w:r w:rsidRPr="00F26005">
        <w:rPr>
          <w:rFonts w:ascii="Calibri Light" w:hAnsi="Calibri Light" w:cs="Calibri Light"/>
        </w:rPr>
        <w:t xml:space="preserve">Questions for Children </w:t>
      </w:r>
    </w:p>
    <w:p w14:paraId="2E386684"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What type of experiences do you enjoy the most with your grown up? (</w:t>
      </w:r>
      <w:proofErr w:type="gramStart"/>
      <w:r w:rsidRPr="00F26005">
        <w:rPr>
          <w:rFonts w:ascii="Calibri Light" w:hAnsi="Calibri Light" w:cs="Calibri Light"/>
        </w:rPr>
        <w:t>favourite</w:t>
      </w:r>
      <w:proofErr w:type="gramEnd"/>
      <w:r w:rsidRPr="00F26005">
        <w:rPr>
          <w:rFonts w:ascii="Calibri Light" w:hAnsi="Calibri Light" w:cs="Calibri Light"/>
        </w:rPr>
        <w:t xml:space="preserve"> memory)</w:t>
      </w:r>
    </w:p>
    <w:p w14:paraId="44C1A4ED"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How does it make you feel when your grown up comes to school to join in learning?</w:t>
      </w:r>
    </w:p>
    <w:p w14:paraId="53E1032B"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 xml:space="preserve">What does the term ‘wellbeing’ mean to you? </w:t>
      </w:r>
    </w:p>
    <w:p w14:paraId="7A43781C"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 xml:space="preserve">How do you make sure you have ‘good’ wellbeing? What impacts this? </w:t>
      </w:r>
    </w:p>
    <w:p w14:paraId="0963D52B"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Tell me about your….</w:t>
      </w:r>
    </w:p>
    <w:p w14:paraId="55F583FF"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Describe what….</w:t>
      </w:r>
    </w:p>
    <w:p w14:paraId="46D5C260" w14:textId="77777777" w:rsidR="005A6DC8" w:rsidRPr="00F26005" w:rsidRDefault="005A6DC8" w:rsidP="00A47501">
      <w:pPr>
        <w:pStyle w:val="ListParagraph"/>
        <w:numPr>
          <w:ilvl w:val="0"/>
          <w:numId w:val="7"/>
        </w:numPr>
        <w:spacing w:line="360" w:lineRule="auto"/>
        <w:jc w:val="both"/>
        <w:rPr>
          <w:rFonts w:ascii="Calibri Light" w:hAnsi="Calibri Light" w:cs="Calibri Light"/>
        </w:rPr>
      </w:pPr>
      <w:r w:rsidRPr="00F26005">
        <w:rPr>
          <w:rFonts w:ascii="Calibri Light" w:hAnsi="Calibri Light" w:cs="Calibri Light"/>
        </w:rPr>
        <w:t>How were you feeling when….?</w:t>
      </w:r>
    </w:p>
    <w:p w14:paraId="3A4618F6" w14:textId="77777777" w:rsidR="005A6DC8" w:rsidRDefault="005A6DC8" w:rsidP="00A47501">
      <w:pPr>
        <w:jc w:val="both"/>
        <w:rPr>
          <w:rFonts w:ascii="Corbel" w:hAnsi="Corbel"/>
          <w:sz w:val="28"/>
          <w:szCs w:val="28"/>
        </w:rPr>
      </w:pPr>
    </w:p>
    <w:p w14:paraId="45B1C0C6" w14:textId="77777777" w:rsidR="000867C0" w:rsidRDefault="000867C0" w:rsidP="00A47501">
      <w:pPr>
        <w:jc w:val="both"/>
        <w:rPr>
          <w:rFonts w:ascii="Corbel" w:hAnsi="Corbel"/>
          <w:sz w:val="28"/>
          <w:szCs w:val="28"/>
        </w:rPr>
      </w:pPr>
    </w:p>
    <w:p w14:paraId="61D2A1A6" w14:textId="6B1E9739" w:rsidR="0098202E" w:rsidRPr="004445CE" w:rsidRDefault="000867C0" w:rsidP="00A47501">
      <w:pPr>
        <w:pStyle w:val="Heading2"/>
        <w:jc w:val="both"/>
        <w:rPr>
          <w:b/>
          <w:bCs/>
        </w:rPr>
      </w:pPr>
      <w:bookmarkStart w:id="10" w:name="_Toc147428951"/>
      <w:r w:rsidRPr="00090054">
        <w:rPr>
          <w:b/>
          <w:bCs/>
        </w:rPr>
        <w:t xml:space="preserve">Appendix </w:t>
      </w:r>
      <w:r w:rsidR="00A06A91">
        <w:rPr>
          <w:b/>
          <w:bCs/>
        </w:rPr>
        <w:t>3</w:t>
      </w:r>
      <w:r w:rsidRPr="00090054">
        <w:rPr>
          <w:b/>
          <w:bCs/>
        </w:rPr>
        <w:t xml:space="preserve"> – </w:t>
      </w:r>
      <w:r w:rsidR="004445CE">
        <w:rPr>
          <w:b/>
          <w:bCs/>
        </w:rPr>
        <w:t>Leuven Scale for Wellbeing</w:t>
      </w:r>
      <w:bookmarkEnd w:id="10"/>
      <w:r w:rsidR="004445CE">
        <w:rPr>
          <w:b/>
          <w:bCs/>
        </w:rPr>
        <w:t xml:space="preserve"> </w:t>
      </w:r>
      <w:r w:rsidRPr="00090054">
        <w:rPr>
          <w:b/>
          <w:bCs/>
        </w:rPr>
        <w:t xml:space="preserve">   </w:t>
      </w:r>
    </w:p>
    <w:p w14:paraId="678D2CC9" w14:textId="77777777" w:rsidR="004445CE" w:rsidRPr="004445CE" w:rsidRDefault="004445CE" w:rsidP="00A47501">
      <w:pPr>
        <w:numPr>
          <w:ilvl w:val="0"/>
          <w:numId w:val="8"/>
        </w:numPr>
        <w:spacing w:before="100" w:beforeAutospacing="1" w:after="100" w:afterAutospacing="1" w:line="360" w:lineRule="auto"/>
        <w:jc w:val="both"/>
        <w:rPr>
          <w:rFonts w:asciiTheme="majorHAnsi" w:hAnsiTheme="majorHAnsi" w:cstheme="majorHAnsi"/>
          <w:color w:val="212529"/>
        </w:rPr>
      </w:pPr>
      <w:r w:rsidRPr="004445CE">
        <w:rPr>
          <w:rFonts w:asciiTheme="majorHAnsi" w:hAnsiTheme="majorHAnsi" w:cstheme="majorHAnsi"/>
          <w:b/>
          <w:bCs/>
          <w:color w:val="212529"/>
        </w:rPr>
        <w:t>Extremely Low</w:t>
      </w:r>
      <w:r w:rsidRPr="004445CE">
        <w:rPr>
          <w:rFonts w:asciiTheme="majorHAnsi" w:hAnsiTheme="majorHAnsi" w:cstheme="majorHAnsi"/>
          <w:color w:val="212529"/>
        </w:rPr>
        <w:t xml:space="preserve"> - The child clearly shows signs of discomfort such as crying or screaming. They may look dejected, sad, </w:t>
      </w:r>
      <w:proofErr w:type="gramStart"/>
      <w:r w:rsidRPr="004445CE">
        <w:rPr>
          <w:rFonts w:asciiTheme="majorHAnsi" w:hAnsiTheme="majorHAnsi" w:cstheme="majorHAnsi"/>
          <w:color w:val="212529"/>
        </w:rPr>
        <w:t>frightened</w:t>
      </w:r>
      <w:proofErr w:type="gramEnd"/>
      <w:r w:rsidRPr="004445CE">
        <w:rPr>
          <w:rFonts w:asciiTheme="majorHAnsi" w:hAnsiTheme="majorHAnsi" w:cstheme="majorHAnsi"/>
          <w:color w:val="212529"/>
        </w:rPr>
        <w:t xml:space="preserve"> or angry. The child does not respond to the environment, avoids contact and is withdrawn. </w:t>
      </w:r>
    </w:p>
    <w:p w14:paraId="2DFC021F" w14:textId="77777777" w:rsidR="004445CE" w:rsidRPr="004445CE" w:rsidRDefault="004445CE" w:rsidP="00A47501">
      <w:pPr>
        <w:numPr>
          <w:ilvl w:val="0"/>
          <w:numId w:val="8"/>
        </w:numPr>
        <w:spacing w:before="100" w:beforeAutospacing="1" w:after="100" w:afterAutospacing="1" w:line="360" w:lineRule="auto"/>
        <w:jc w:val="both"/>
        <w:rPr>
          <w:rFonts w:asciiTheme="majorHAnsi" w:hAnsiTheme="majorHAnsi" w:cstheme="majorHAnsi"/>
          <w:color w:val="212529"/>
        </w:rPr>
      </w:pPr>
      <w:r w:rsidRPr="004445CE">
        <w:rPr>
          <w:rFonts w:asciiTheme="majorHAnsi" w:hAnsiTheme="majorHAnsi" w:cstheme="majorHAnsi"/>
          <w:b/>
          <w:bCs/>
          <w:color w:val="212529"/>
        </w:rPr>
        <w:lastRenderedPageBreak/>
        <w:t>Low </w:t>
      </w:r>
      <w:r w:rsidRPr="004445CE">
        <w:rPr>
          <w:rFonts w:asciiTheme="majorHAnsi" w:hAnsiTheme="majorHAnsi" w:cstheme="majorHAnsi"/>
          <w:color w:val="212529"/>
        </w:rPr>
        <w:t>- The posture, facial expression and actions indicate that the child does not feel at ease. However, the signals are less explicit than under level 1 or the sense of discomfort is not expressed the whole time.</w:t>
      </w:r>
    </w:p>
    <w:p w14:paraId="37EA36B4" w14:textId="77777777" w:rsidR="004445CE" w:rsidRPr="004445CE" w:rsidRDefault="004445CE" w:rsidP="00A47501">
      <w:pPr>
        <w:numPr>
          <w:ilvl w:val="0"/>
          <w:numId w:val="8"/>
        </w:numPr>
        <w:spacing w:before="100" w:beforeAutospacing="1" w:after="100" w:afterAutospacing="1" w:line="360" w:lineRule="auto"/>
        <w:jc w:val="both"/>
        <w:rPr>
          <w:rFonts w:asciiTheme="majorHAnsi" w:hAnsiTheme="majorHAnsi" w:cstheme="majorHAnsi"/>
          <w:color w:val="212529"/>
        </w:rPr>
      </w:pPr>
      <w:r w:rsidRPr="004445CE">
        <w:rPr>
          <w:rFonts w:asciiTheme="majorHAnsi" w:hAnsiTheme="majorHAnsi" w:cstheme="majorHAnsi"/>
          <w:b/>
          <w:bCs/>
          <w:color w:val="212529"/>
        </w:rPr>
        <w:t>Moderate </w:t>
      </w:r>
      <w:r w:rsidRPr="004445CE">
        <w:rPr>
          <w:rFonts w:asciiTheme="majorHAnsi" w:hAnsiTheme="majorHAnsi" w:cstheme="majorHAnsi"/>
          <w:color w:val="212529"/>
        </w:rPr>
        <w:t xml:space="preserve">- The child has a neutral posture. Facial expression and posture show little or no emotion. There are no signs indicating sadness or pleasure, </w:t>
      </w:r>
      <w:proofErr w:type="gramStart"/>
      <w:r w:rsidRPr="004445CE">
        <w:rPr>
          <w:rFonts w:asciiTheme="majorHAnsi" w:hAnsiTheme="majorHAnsi" w:cstheme="majorHAnsi"/>
          <w:color w:val="212529"/>
        </w:rPr>
        <w:t>comfort</w:t>
      </w:r>
      <w:proofErr w:type="gramEnd"/>
      <w:r w:rsidRPr="004445CE">
        <w:rPr>
          <w:rFonts w:asciiTheme="majorHAnsi" w:hAnsiTheme="majorHAnsi" w:cstheme="majorHAnsi"/>
          <w:color w:val="212529"/>
        </w:rPr>
        <w:t xml:space="preserve"> or discomfort.</w:t>
      </w:r>
    </w:p>
    <w:p w14:paraId="2F417042" w14:textId="77777777" w:rsidR="004445CE" w:rsidRPr="004445CE" w:rsidRDefault="004445CE" w:rsidP="00A47501">
      <w:pPr>
        <w:numPr>
          <w:ilvl w:val="0"/>
          <w:numId w:val="8"/>
        </w:numPr>
        <w:spacing w:before="100" w:beforeAutospacing="1" w:after="100" w:afterAutospacing="1" w:line="360" w:lineRule="auto"/>
        <w:jc w:val="both"/>
        <w:rPr>
          <w:rFonts w:asciiTheme="majorHAnsi" w:hAnsiTheme="majorHAnsi" w:cstheme="majorHAnsi"/>
          <w:color w:val="212529"/>
        </w:rPr>
      </w:pPr>
      <w:r w:rsidRPr="004445CE">
        <w:rPr>
          <w:rFonts w:asciiTheme="majorHAnsi" w:hAnsiTheme="majorHAnsi" w:cstheme="majorHAnsi"/>
          <w:b/>
          <w:bCs/>
          <w:color w:val="212529"/>
        </w:rPr>
        <w:t>High</w:t>
      </w:r>
      <w:r w:rsidRPr="004445CE">
        <w:rPr>
          <w:rFonts w:asciiTheme="majorHAnsi" w:hAnsiTheme="majorHAnsi" w:cstheme="majorHAnsi"/>
          <w:color w:val="212529"/>
        </w:rPr>
        <w:t> - The child shows obvious signs of satisfaction (as listed under level 5). However, these signals are not constantly present with the same intensity. </w:t>
      </w:r>
    </w:p>
    <w:p w14:paraId="7C7C57C9" w14:textId="77777777" w:rsidR="004445CE" w:rsidRPr="00F26005" w:rsidRDefault="004445CE" w:rsidP="00A47501">
      <w:pPr>
        <w:numPr>
          <w:ilvl w:val="0"/>
          <w:numId w:val="8"/>
        </w:numPr>
        <w:spacing w:before="100" w:beforeAutospacing="1" w:after="100" w:afterAutospacing="1" w:line="360" w:lineRule="auto"/>
        <w:jc w:val="both"/>
        <w:rPr>
          <w:rFonts w:asciiTheme="majorHAnsi" w:hAnsiTheme="majorHAnsi" w:cstheme="majorHAnsi"/>
          <w:color w:val="212529"/>
        </w:rPr>
      </w:pPr>
      <w:r w:rsidRPr="004445CE">
        <w:rPr>
          <w:rFonts w:asciiTheme="majorHAnsi" w:hAnsiTheme="majorHAnsi" w:cstheme="majorHAnsi"/>
          <w:b/>
          <w:bCs/>
          <w:color w:val="212529"/>
        </w:rPr>
        <w:t>Extremely High</w:t>
      </w:r>
      <w:r w:rsidRPr="004445CE">
        <w:rPr>
          <w:rFonts w:asciiTheme="majorHAnsi" w:hAnsiTheme="majorHAnsi" w:cstheme="majorHAnsi"/>
          <w:color w:val="212529"/>
        </w:rPr>
        <w:t> - The child looks happy and cheerful, smiles, cries out with pleasure. They may be lively and full of energy. Actions can be spontaneous and expressive. The child may talk to him/herself, play with sounds, hum, sing. The child appears relaxed and does not show any signs of stress or tension. He / she is open and accessible to the environment. The child expresses self-confidence and self-assurance.</w:t>
      </w:r>
    </w:p>
    <w:p w14:paraId="210A123E" w14:textId="6B6CCC96" w:rsidR="004445CE" w:rsidRPr="004445CE" w:rsidRDefault="004445CE" w:rsidP="00A47501">
      <w:pPr>
        <w:spacing w:before="100" w:beforeAutospacing="1" w:after="100" w:afterAutospacing="1" w:line="360" w:lineRule="auto"/>
        <w:ind w:left="5040" w:firstLine="720"/>
        <w:jc w:val="both"/>
        <w:rPr>
          <w:rFonts w:asciiTheme="majorHAnsi" w:hAnsiTheme="majorHAnsi" w:cstheme="majorHAnsi"/>
          <w:color w:val="212529"/>
        </w:rPr>
      </w:pPr>
      <w:r w:rsidRPr="00F26005">
        <w:rPr>
          <w:rFonts w:asciiTheme="majorHAnsi" w:hAnsiTheme="majorHAnsi" w:cstheme="majorHAnsi"/>
          <w:color w:val="212529"/>
        </w:rPr>
        <w:t>(Emotionally Healthy Schools, 2019)</w:t>
      </w:r>
    </w:p>
    <w:p w14:paraId="018BE201" w14:textId="77777777" w:rsidR="0098202E" w:rsidRPr="004445CE" w:rsidRDefault="0098202E" w:rsidP="00A47501">
      <w:pPr>
        <w:spacing w:line="360" w:lineRule="auto"/>
        <w:jc w:val="both"/>
        <w:rPr>
          <w:rFonts w:ascii="Arial" w:hAnsi="Arial" w:cs="Arial"/>
          <w:sz w:val="28"/>
          <w:szCs w:val="28"/>
        </w:rPr>
      </w:pPr>
    </w:p>
    <w:p w14:paraId="72CD15AE" w14:textId="79D98E7E" w:rsidR="00F26005" w:rsidRPr="00F26005" w:rsidRDefault="00F26005" w:rsidP="00A47501">
      <w:pPr>
        <w:pStyle w:val="Heading2"/>
        <w:jc w:val="both"/>
        <w:rPr>
          <w:b/>
          <w:bCs/>
        </w:rPr>
      </w:pPr>
      <w:bookmarkStart w:id="11" w:name="_Toc147428952"/>
      <w:r w:rsidRPr="00090054">
        <w:rPr>
          <w:b/>
          <w:bCs/>
        </w:rPr>
        <w:t xml:space="preserve">Appendix </w:t>
      </w:r>
      <w:proofErr w:type="gramStart"/>
      <w:r w:rsidR="00A06A91">
        <w:rPr>
          <w:b/>
          <w:bCs/>
        </w:rPr>
        <w:t>4</w:t>
      </w:r>
      <w:r>
        <w:rPr>
          <w:b/>
          <w:bCs/>
        </w:rPr>
        <w:t xml:space="preserve">  -</w:t>
      </w:r>
      <w:proofErr w:type="gramEnd"/>
      <w:r>
        <w:rPr>
          <w:b/>
          <w:bCs/>
        </w:rPr>
        <w:t xml:space="preserve"> Participant Agreement Form</w:t>
      </w:r>
      <w:bookmarkEnd w:id="11"/>
      <w:r>
        <w:rPr>
          <w:b/>
          <w:bCs/>
        </w:rPr>
        <w:t xml:space="preserve"> </w:t>
      </w:r>
    </w:p>
    <w:p w14:paraId="0B654648" w14:textId="77777777" w:rsidR="00F26005" w:rsidRDefault="00F26005" w:rsidP="00A47501">
      <w:pPr>
        <w:pStyle w:val="Heading2"/>
        <w:jc w:val="both"/>
        <w:rPr>
          <w:b/>
          <w:bCs/>
        </w:rPr>
      </w:pPr>
    </w:p>
    <w:p w14:paraId="4745DCDF" w14:textId="77777777" w:rsidR="00F26005" w:rsidRDefault="00F26005" w:rsidP="00A47501">
      <w:pPr>
        <w:autoSpaceDE w:val="0"/>
        <w:autoSpaceDN w:val="0"/>
        <w:adjustRightInd w:val="0"/>
        <w:spacing w:line="360" w:lineRule="auto"/>
        <w:jc w:val="both"/>
        <w:rPr>
          <w:i/>
          <w:iCs/>
        </w:rPr>
      </w:pPr>
      <w:r>
        <w:rPr>
          <w:i/>
          <w:iCs/>
          <w:noProof/>
          <w:lang w:eastAsia="en-GB"/>
        </w:rPr>
        <w:drawing>
          <wp:inline distT="0" distB="0" distL="0" distR="0" wp14:anchorId="6693EA42" wp14:editId="538EDD90">
            <wp:extent cx="1809750" cy="7239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5E373100" w14:textId="77777777" w:rsidR="00F26005" w:rsidRPr="00BA2893" w:rsidRDefault="00F26005" w:rsidP="00A47501">
      <w:pPr>
        <w:autoSpaceDE w:val="0"/>
        <w:autoSpaceDN w:val="0"/>
        <w:adjustRightInd w:val="0"/>
        <w:spacing w:line="360" w:lineRule="auto"/>
        <w:jc w:val="both"/>
        <w:rPr>
          <w:rFonts w:ascii="Baguet Script" w:hAnsi="Baguet Script"/>
          <w:sz w:val="44"/>
          <w:szCs w:val="44"/>
        </w:rPr>
      </w:pPr>
      <w:r w:rsidRPr="00284303">
        <w:rPr>
          <w:rFonts w:ascii="Baguet Script" w:hAnsi="Baguet Script"/>
          <w:sz w:val="44"/>
          <w:szCs w:val="44"/>
        </w:rPr>
        <w:t>Participant Agreement Form</w:t>
      </w:r>
      <w:r>
        <w:rPr>
          <w:rFonts w:ascii="Baguet Script" w:hAnsi="Baguet Script"/>
          <w:sz w:val="44"/>
          <w:szCs w:val="44"/>
        </w:rPr>
        <w:t xml:space="preserve"> – Interview </w:t>
      </w:r>
    </w:p>
    <w:p w14:paraId="065FAC9D"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Participant Name - __________________________________</w:t>
      </w:r>
    </w:p>
    <w:p w14:paraId="1F6DADD2"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Child’s Name - __________________________________</w:t>
      </w:r>
    </w:p>
    <w:p w14:paraId="4DB22043"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 xml:space="preserve">Interviewer Name – Hannah Cogbill </w:t>
      </w:r>
    </w:p>
    <w:p w14:paraId="458C956A"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 xml:space="preserve">Interviewer Programme of Study – Doctorate in Professional Practice </w:t>
      </w:r>
    </w:p>
    <w:p w14:paraId="3D4CCCA3"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Research Learning Tutor - Dr Alex Bell, UWTSD</w:t>
      </w:r>
    </w:p>
    <w:p w14:paraId="46536DD8" w14:textId="77777777" w:rsidR="00F26005" w:rsidRPr="000309FF" w:rsidRDefault="00F26005" w:rsidP="00A47501">
      <w:pPr>
        <w:autoSpaceDE w:val="0"/>
        <w:autoSpaceDN w:val="0"/>
        <w:adjustRightInd w:val="0"/>
        <w:spacing w:line="360" w:lineRule="auto"/>
        <w:jc w:val="both"/>
        <w:rPr>
          <w:rFonts w:ascii="Calibri Light" w:hAnsi="Calibri Light" w:cs="Calibri Light"/>
          <w:sz w:val="20"/>
          <w:szCs w:val="20"/>
        </w:rPr>
      </w:pPr>
    </w:p>
    <w:p w14:paraId="09A9CF23" w14:textId="77777777" w:rsidR="00F26005" w:rsidRPr="000309FF" w:rsidRDefault="00F26005" w:rsidP="00A47501">
      <w:pPr>
        <w:autoSpaceDE w:val="0"/>
        <w:autoSpaceDN w:val="0"/>
        <w:adjustRightInd w:val="0"/>
        <w:spacing w:line="360" w:lineRule="auto"/>
        <w:jc w:val="both"/>
        <w:rPr>
          <w:rFonts w:ascii="Calibri Light" w:hAnsi="Calibri Light" w:cs="Calibri Light"/>
          <w:b/>
          <w:bCs/>
          <w:sz w:val="20"/>
          <w:szCs w:val="20"/>
          <w:u w:val="single"/>
        </w:rPr>
      </w:pPr>
      <w:r w:rsidRPr="000309FF">
        <w:rPr>
          <w:rFonts w:ascii="Calibri Light" w:hAnsi="Calibri Light" w:cs="Calibri Light"/>
          <w:b/>
          <w:bCs/>
          <w:sz w:val="20"/>
          <w:szCs w:val="20"/>
          <w:u w:val="single"/>
        </w:rPr>
        <w:t>Participation Agreement to be interviewed:</w:t>
      </w:r>
    </w:p>
    <w:p w14:paraId="527C391F" w14:textId="16E4D65B" w:rsidR="00F26005" w:rsidRPr="00284303" w:rsidRDefault="00F26005" w:rsidP="00A47501">
      <w:pPr>
        <w:spacing w:line="360" w:lineRule="auto"/>
        <w:jc w:val="both"/>
        <w:rPr>
          <w:rFonts w:ascii="Calibri Light" w:hAnsi="Calibri Light" w:cs="Calibri Light"/>
          <w:color w:val="000000" w:themeColor="text1"/>
          <w:sz w:val="20"/>
          <w:szCs w:val="20"/>
        </w:rPr>
      </w:pPr>
      <w:r w:rsidRPr="00284303">
        <w:rPr>
          <w:rFonts w:ascii="Calibri Light" w:hAnsi="Calibri Light" w:cs="Calibri Light"/>
          <w:sz w:val="20"/>
          <w:szCs w:val="20"/>
        </w:rPr>
        <w:lastRenderedPageBreak/>
        <w:t xml:space="preserve">I agree to participate in </w:t>
      </w:r>
      <w:r>
        <w:rPr>
          <w:rFonts w:ascii="Calibri Light" w:hAnsi="Calibri Light" w:cs="Calibri Light"/>
          <w:sz w:val="20"/>
          <w:szCs w:val="20"/>
        </w:rPr>
        <w:t>the</w:t>
      </w:r>
      <w:r w:rsidRPr="00284303">
        <w:rPr>
          <w:rFonts w:ascii="Calibri Light" w:hAnsi="Calibri Light" w:cs="Calibri Light"/>
          <w:sz w:val="20"/>
          <w:szCs w:val="20"/>
        </w:rPr>
        <w:t xml:space="preserve"> </w:t>
      </w:r>
      <w:r>
        <w:rPr>
          <w:rFonts w:ascii="Calibri Light" w:hAnsi="Calibri Light" w:cs="Calibri Light"/>
          <w:sz w:val="20"/>
          <w:szCs w:val="20"/>
        </w:rPr>
        <w:t xml:space="preserve">qualitative </w:t>
      </w:r>
      <w:r w:rsidRPr="00284303">
        <w:rPr>
          <w:rFonts w:ascii="Calibri Light" w:hAnsi="Calibri Light" w:cs="Calibri Light"/>
          <w:sz w:val="20"/>
          <w:szCs w:val="20"/>
        </w:rPr>
        <w:t xml:space="preserve">research study </w:t>
      </w:r>
      <w:r>
        <w:rPr>
          <w:rFonts w:ascii="Calibri Light" w:hAnsi="Calibri Light" w:cs="Calibri Light"/>
          <w:sz w:val="20"/>
          <w:szCs w:val="20"/>
        </w:rPr>
        <w:t xml:space="preserve">by Hannah Cogbill </w:t>
      </w:r>
      <w:r w:rsidRPr="00284303">
        <w:rPr>
          <w:rFonts w:ascii="Calibri Light" w:hAnsi="Calibri Light" w:cs="Calibri Light"/>
          <w:b/>
          <w:bCs/>
          <w:color w:val="000000" w:themeColor="text1"/>
          <w:sz w:val="20"/>
          <w:szCs w:val="20"/>
        </w:rPr>
        <w:t>to develop an understanding of the impact of</w:t>
      </w:r>
      <w:r>
        <w:rPr>
          <w:rFonts w:ascii="Calibri Light" w:hAnsi="Calibri Light" w:cs="Calibri Light"/>
          <w:b/>
          <w:bCs/>
          <w:color w:val="000000" w:themeColor="text1"/>
          <w:sz w:val="20"/>
          <w:szCs w:val="20"/>
        </w:rPr>
        <w:t xml:space="preserve"> </w:t>
      </w:r>
      <w:r w:rsidRPr="00284303">
        <w:rPr>
          <w:rFonts w:ascii="Calibri Light" w:hAnsi="Calibri Light" w:cs="Calibri Light"/>
          <w:b/>
          <w:bCs/>
          <w:color w:val="000000" w:themeColor="text1"/>
          <w:sz w:val="20"/>
          <w:szCs w:val="20"/>
        </w:rPr>
        <w:t>community school</w:t>
      </w:r>
      <w:r>
        <w:rPr>
          <w:rFonts w:ascii="Calibri Light" w:hAnsi="Calibri Light" w:cs="Calibri Light"/>
          <w:b/>
          <w:bCs/>
          <w:color w:val="000000" w:themeColor="text1"/>
          <w:sz w:val="20"/>
          <w:szCs w:val="20"/>
        </w:rPr>
        <w:t xml:space="preserve"> practices</w:t>
      </w:r>
      <w:r w:rsidRPr="00284303">
        <w:rPr>
          <w:rFonts w:ascii="Calibri Light" w:hAnsi="Calibri Light" w:cs="Calibri Light"/>
          <w:b/>
          <w:bCs/>
          <w:color w:val="000000" w:themeColor="text1"/>
          <w:sz w:val="20"/>
          <w:szCs w:val="20"/>
        </w:rPr>
        <w:t xml:space="preserve"> on learners’ wellbeing</w:t>
      </w:r>
      <w:r>
        <w:rPr>
          <w:rFonts w:ascii="Calibri Light" w:hAnsi="Calibri Light" w:cs="Calibri Light"/>
          <w:b/>
          <w:bCs/>
          <w:color w:val="000000" w:themeColor="text1"/>
          <w:sz w:val="20"/>
          <w:szCs w:val="20"/>
        </w:rPr>
        <w:t xml:space="preserve">. </w:t>
      </w:r>
      <w:r w:rsidRPr="00284303">
        <w:rPr>
          <w:rFonts w:ascii="Calibri Light" w:hAnsi="Calibri Light" w:cs="Calibri Light"/>
          <w:sz w:val="20"/>
          <w:szCs w:val="20"/>
        </w:rPr>
        <w:t xml:space="preserve">I understand that the purpose of this study is to examine my experiences/understanding of </w:t>
      </w:r>
      <w:r>
        <w:rPr>
          <w:rFonts w:ascii="Calibri Light" w:hAnsi="Calibri Light" w:cs="Calibri Light"/>
          <w:sz w:val="20"/>
          <w:szCs w:val="20"/>
        </w:rPr>
        <w:t>the impact of family engagement on my child’s wellbeing</w:t>
      </w:r>
      <w:r w:rsidRPr="00284303">
        <w:rPr>
          <w:rFonts w:ascii="Calibri Light" w:hAnsi="Calibri Light" w:cs="Calibri Light"/>
          <w:sz w:val="20"/>
          <w:szCs w:val="20"/>
        </w:rPr>
        <w:t xml:space="preserve">.  I understand that this will involve me in a short </w:t>
      </w:r>
      <w:proofErr w:type="gramStart"/>
      <w:r w:rsidRPr="00284303">
        <w:rPr>
          <w:rFonts w:ascii="Calibri Light" w:hAnsi="Calibri Light" w:cs="Calibri Light"/>
          <w:sz w:val="20"/>
          <w:szCs w:val="20"/>
        </w:rPr>
        <w:t>30</w:t>
      </w:r>
      <w:r>
        <w:rPr>
          <w:rFonts w:ascii="Calibri Light" w:hAnsi="Calibri Light" w:cs="Calibri Light"/>
          <w:sz w:val="20"/>
          <w:szCs w:val="20"/>
        </w:rPr>
        <w:t xml:space="preserve"> minute</w:t>
      </w:r>
      <w:proofErr w:type="gramEnd"/>
      <w:r>
        <w:rPr>
          <w:rFonts w:ascii="Calibri Light" w:hAnsi="Calibri Light" w:cs="Calibri Light"/>
          <w:sz w:val="20"/>
          <w:szCs w:val="20"/>
        </w:rPr>
        <w:t xml:space="preserve"> interview. </w:t>
      </w:r>
    </w:p>
    <w:p w14:paraId="02A83813" w14:textId="77777777" w:rsidR="00F26005" w:rsidRPr="00284303" w:rsidRDefault="00F26005" w:rsidP="00A47501">
      <w:pPr>
        <w:spacing w:line="360" w:lineRule="auto"/>
        <w:jc w:val="both"/>
        <w:rPr>
          <w:rFonts w:ascii="Calibri Light" w:hAnsi="Calibri Light" w:cs="Calibri Light"/>
          <w:sz w:val="22"/>
          <w:szCs w:val="22"/>
        </w:rPr>
      </w:pPr>
    </w:p>
    <w:p w14:paraId="0A7BF444" w14:textId="77777777" w:rsidR="00F26005" w:rsidRPr="00DD2B41" w:rsidRDefault="00F26005" w:rsidP="00A47501">
      <w:pPr>
        <w:spacing w:line="360" w:lineRule="auto"/>
        <w:jc w:val="both"/>
        <w:rPr>
          <w:rFonts w:ascii="Calibri Light" w:hAnsi="Calibri Light" w:cs="Calibri Light"/>
          <w:sz w:val="20"/>
          <w:szCs w:val="20"/>
        </w:rPr>
      </w:pPr>
      <w:r w:rsidRPr="00DD2B41">
        <w:rPr>
          <w:rFonts w:ascii="Calibri Light" w:hAnsi="Calibri Light" w:cs="Calibri Light"/>
          <w:sz w:val="20"/>
          <w:szCs w:val="20"/>
        </w:rPr>
        <w:t xml:space="preserve">I understand that this interview will be recorded and transcribed for use only </w:t>
      </w:r>
      <w:r>
        <w:rPr>
          <w:rFonts w:ascii="Calibri Light" w:hAnsi="Calibri Light" w:cs="Calibri Light"/>
          <w:sz w:val="20"/>
          <w:szCs w:val="20"/>
        </w:rPr>
        <w:t>by</w:t>
      </w:r>
      <w:r w:rsidRPr="00DD2B41">
        <w:rPr>
          <w:rFonts w:ascii="Calibri Light" w:hAnsi="Calibri Light" w:cs="Calibri Light"/>
          <w:sz w:val="20"/>
          <w:szCs w:val="20"/>
        </w:rPr>
        <w:t xml:space="preserve"> </w:t>
      </w:r>
      <w:r>
        <w:rPr>
          <w:rFonts w:ascii="Calibri Light" w:hAnsi="Calibri Light" w:cs="Calibri Light"/>
          <w:sz w:val="20"/>
          <w:szCs w:val="20"/>
        </w:rPr>
        <w:t>Hannah Cogbill in her Research Article</w:t>
      </w:r>
      <w:r w:rsidRPr="00DD2B41">
        <w:rPr>
          <w:rFonts w:ascii="Calibri Light" w:hAnsi="Calibri Light" w:cs="Calibri Light"/>
          <w:sz w:val="20"/>
          <w:szCs w:val="20"/>
        </w:rPr>
        <w:t xml:space="preserve"> </w:t>
      </w:r>
      <w:r>
        <w:rPr>
          <w:rFonts w:ascii="Calibri Light" w:hAnsi="Calibri Light" w:cs="Calibri Light"/>
          <w:sz w:val="20"/>
          <w:szCs w:val="20"/>
        </w:rPr>
        <w:t>for the</w:t>
      </w:r>
      <w:r w:rsidRPr="00DD2B41">
        <w:rPr>
          <w:rFonts w:ascii="Calibri Light" w:hAnsi="Calibri Light" w:cs="Calibri Light"/>
          <w:sz w:val="20"/>
          <w:szCs w:val="20"/>
        </w:rPr>
        <w:t xml:space="preserve"> DProf programme at the University of Wales Trinity Saint David.</w:t>
      </w:r>
    </w:p>
    <w:p w14:paraId="5056937F" w14:textId="77777777" w:rsidR="00F26005" w:rsidRPr="00DD2B41" w:rsidRDefault="00F26005" w:rsidP="00A47501">
      <w:pPr>
        <w:spacing w:line="360" w:lineRule="auto"/>
        <w:jc w:val="both"/>
        <w:rPr>
          <w:rFonts w:ascii="Calibri Light" w:hAnsi="Calibri Light" w:cs="Calibri Light"/>
          <w:sz w:val="20"/>
          <w:szCs w:val="20"/>
        </w:rPr>
      </w:pPr>
    </w:p>
    <w:p w14:paraId="246541DA" w14:textId="77777777" w:rsidR="00F26005" w:rsidRPr="00DD2B41" w:rsidRDefault="00F26005" w:rsidP="00A47501">
      <w:pPr>
        <w:spacing w:line="360" w:lineRule="auto"/>
        <w:jc w:val="both"/>
        <w:rPr>
          <w:rFonts w:ascii="Calibri Light" w:hAnsi="Calibri Light" w:cs="Calibri Light"/>
          <w:sz w:val="20"/>
          <w:szCs w:val="20"/>
        </w:rPr>
      </w:pPr>
      <w:r w:rsidRPr="00DD2B41">
        <w:rPr>
          <w:rFonts w:ascii="Calibri Light" w:hAnsi="Calibri Light" w:cs="Calibri Light"/>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5B9C00C4" w14:textId="77777777" w:rsidR="00F26005" w:rsidRPr="00DD2B41" w:rsidRDefault="00F26005" w:rsidP="00A47501">
      <w:pPr>
        <w:spacing w:line="360" w:lineRule="auto"/>
        <w:jc w:val="both"/>
        <w:rPr>
          <w:rFonts w:ascii="Calibri Light" w:hAnsi="Calibri Light" w:cs="Calibri Light"/>
          <w:sz w:val="20"/>
          <w:szCs w:val="20"/>
        </w:rPr>
      </w:pPr>
    </w:p>
    <w:p w14:paraId="0AD63E5E" w14:textId="77777777" w:rsidR="00F26005" w:rsidRPr="00DD2B41" w:rsidRDefault="00F26005" w:rsidP="00A47501">
      <w:pPr>
        <w:spacing w:line="360" w:lineRule="auto"/>
        <w:jc w:val="both"/>
        <w:rPr>
          <w:rFonts w:ascii="Calibri Light" w:hAnsi="Calibri Light" w:cs="Calibri Light"/>
          <w:sz w:val="20"/>
          <w:szCs w:val="20"/>
        </w:rPr>
      </w:pPr>
      <w:r w:rsidRPr="00DD2B41">
        <w:rPr>
          <w:rFonts w:ascii="Calibri Light" w:hAnsi="Calibri Light" w:cs="Calibri Light"/>
          <w:sz w:val="20"/>
          <w:szCs w:val="20"/>
        </w:rPr>
        <w:t xml:space="preserve">I understand that I may withdraw from the study at any point with all records of my contribution removed without having to provide a reason. </w:t>
      </w:r>
    </w:p>
    <w:p w14:paraId="5823437C" w14:textId="77777777" w:rsidR="00F26005" w:rsidRPr="00DD2B41" w:rsidRDefault="00F26005" w:rsidP="00A47501">
      <w:pPr>
        <w:jc w:val="both"/>
        <w:rPr>
          <w:rFonts w:ascii="Calibri Light" w:hAnsi="Calibri Light" w:cs="Calibri Light"/>
          <w:sz w:val="20"/>
          <w:szCs w:val="20"/>
        </w:rPr>
      </w:pPr>
    </w:p>
    <w:p w14:paraId="5BE0D3BF" w14:textId="77777777" w:rsidR="00F26005" w:rsidRPr="00DD2B41" w:rsidRDefault="00F26005" w:rsidP="00A47501">
      <w:pPr>
        <w:jc w:val="both"/>
        <w:rPr>
          <w:rFonts w:ascii="Calibri Light" w:hAnsi="Calibri Light" w:cs="Calibri Light"/>
          <w:sz w:val="20"/>
          <w:szCs w:val="20"/>
        </w:rPr>
      </w:pPr>
      <w:r w:rsidRPr="00DD2B41">
        <w:rPr>
          <w:rFonts w:ascii="Calibri Light" w:hAnsi="Calibri Light" w:cs="Calibri Light"/>
          <w:sz w:val="20"/>
          <w:szCs w:val="20"/>
        </w:rPr>
        <w:t>Interviewee Signature</w:t>
      </w:r>
      <w:r>
        <w:rPr>
          <w:rFonts w:ascii="Calibri Light" w:hAnsi="Calibri Light" w:cs="Calibri Light"/>
          <w:sz w:val="20"/>
          <w:szCs w:val="20"/>
        </w:rPr>
        <w:t xml:space="preserve"> - </w:t>
      </w:r>
      <w:r w:rsidRPr="00DD2B41">
        <w:rPr>
          <w:rFonts w:ascii="Calibri Light" w:hAnsi="Calibri Light" w:cs="Calibri Light"/>
        </w:rPr>
        <w:t>__________________________________</w:t>
      </w:r>
    </w:p>
    <w:p w14:paraId="5B282F36" w14:textId="77777777" w:rsidR="00F26005" w:rsidRPr="00DD2B41" w:rsidRDefault="00F26005" w:rsidP="00A47501">
      <w:pPr>
        <w:jc w:val="both"/>
        <w:rPr>
          <w:rFonts w:ascii="Calibri Light" w:hAnsi="Calibri Light" w:cs="Calibri Light"/>
          <w:sz w:val="20"/>
          <w:szCs w:val="20"/>
        </w:rPr>
      </w:pPr>
    </w:p>
    <w:p w14:paraId="2FA808E1" w14:textId="77777777" w:rsidR="00F26005" w:rsidRPr="000309FF" w:rsidRDefault="00F26005" w:rsidP="00A47501">
      <w:pPr>
        <w:jc w:val="both"/>
        <w:rPr>
          <w:rFonts w:ascii="Baguet Script" w:hAnsi="Baguet Script" w:cs="Calibri Light"/>
          <w:sz w:val="20"/>
          <w:szCs w:val="20"/>
        </w:rPr>
      </w:pPr>
      <w:r w:rsidRPr="00DD2B41">
        <w:rPr>
          <w:rFonts w:ascii="Calibri Light" w:hAnsi="Calibri Light" w:cs="Calibri Light"/>
          <w:sz w:val="20"/>
          <w:szCs w:val="20"/>
        </w:rPr>
        <w:t>Interviewer Signature</w:t>
      </w:r>
      <w:r>
        <w:rPr>
          <w:rFonts w:ascii="Calibri Light" w:hAnsi="Calibri Light" w:cs="Calibri Light"/>
          <w:sz w:val="20"/>
          <w:szCs w:val="20"/>
        </w:rPr>
        <w:t xml:space="preserve"> - </w:t>
      </w:r>
      <w:r>
        <w:rPr>
          <w:rFonts w:ascii="Calibri Light" w:hAnsi="Calibri Light" w:cs="Calibri Light"/>
        </w:rPr>
        <w:t>HRMCogbill</w:t>
      </w:r>
      <w:r>
        <w:rPr>
          <w:rFonts w:ascii="Baguet Script" w:hAnsi="Baguet Script" w:cs="Calibri Light"/>
        </w:rPr>
        <w:t xml:space="preserve"> </w:t>
      </w:r>
    </w:p>
    <w:p w14:paraId="5C69668B" w14:textId="77777777" w:rsidR="00F26005" w:rsidRPr="00DD2B41" w:rsidRDefault="00F26005" w:rsidP="00A47501">
      <w:pPr>
        <w:jc w:val="both"/>
        <w:rPr>
          <w:rFonts w:ascii="Calibri Light" w:hAnsi="Calibri Light" w:cs="Calibri Light"/>
          <w:sz w:val="20"/>
          <w:szCs w:val="20"/>
        </w:rPr>
      </w:pPr>
    </w:p>
    <w:p w14:paraId="528FD549" w14:textId="77777777" w:rsidR="00F26005" w:rsidRPr="00DD2B41" w:rsidRDefault="00F26005" w:rsidP="00A47501">
      <w:pPr>
        <w:jc w:val="both"/>
        <w:rPr>
          <w:rFonts w:ascii="Calibri Light" w:hAnsi="Calibri Light" w:cs="Calibri Light"/>
          <w:sz w:val="20"/>
          <w:szCs w:val="20"/>
        </w:rPr>
      </w:pPr>
      <w:r w:rsidRPr="00DD2B41">
        <w:rPr>
          <w:rFonts w:ascii="Calibri Light" w:hAnsi="Calibri Light" w:cs="Calibri Light"/>
          <w:sz w:val="20"/>
          <w:szCs w:val="20"/>
        </w:rPr>
        <w:t>Date of Interview</w:t>
      </w:r>
      <w:r>
        <w:rPr>
          <w:rFonts w:ascii="Calibri Light" w:hAnsi="Calibri Light" w:cs="Calibri Light"/>
          <w:sz w:val="20"/>
          <w:szCs w:val="20"/>
        </w:rPr>
        <w:t xml:space="preserve"> - </w:t>
      </w:r>
    </w:p>
    <w:p w14:paraId="72F635D9" w14:textId="77777777" w:rsidR="00F26005" w:rsidRPr="00DD2B41" w:rsidRDefault="00F26005" w:rsidP="00A47501">
      <w:pPr>
        <w:jc w:val="both"/>
        <w:rPr>
          <w:rFonts w:ascii="Calibri Light" w:hAnsi="Calibri Light" w:cs="Calibri Light"/>
          <w:sz w:val="20"/>
          <w:szCs w:val="20"/>
        </w:rPr>
      </w:pPr>
    </w:p>
    <w:p w14:paraId="7F8826D3" w14:textId="77777777" w:rsidR="0093602D" w:rsidRPr="00DD2B41" w:rsidRDefault="0093602D" w:rsidP="00A47501">
      <w:pPr>
        <w:jc w:val="both"/>
        <w:rPr>
          <w:rFonts w:ascii="Calibri Light" w:hAnsi="Calibri Light" w:cs="Calibri Light"/>
          <w:sz w:val="20"/>
          <w:szCs w:val="20"/>
        </w:rPr>
      </w:pPr>
    </w:p>
    <w:p w14:paraId="4B456CCD" w14:textId="77777777" w:rsidR="00F26005" w:rsidRDefault="00F26005" w:rsidP="00A47501">
      <w:pPr>
        <w:jc w:val="both"/>
        <w:rPr>
          <w:rFonts w:ascii="Calibri Light" w:hAnsi="Calibri Light" w:cs="Calibri Light"/>
          <w:i/>
          <w:iCs/>
          <w:sz w:val="20"/>
          <w:szCs w:val="20"/>
        </w:rPr>
      </w:pPr>
      <w:r w:rsidRPr="00BA2893">
        <w:rPr>
          <w:rFonts w:ascii="Calibri Light" w:hAnsi="Calibri Light" w:cs="Calibri Light"/>
          <w:i/>
          <w:iCs/>
          <w:sz w:val="20"/>
          <w:szCs w:val="20"/>
        </w:rPr>
        <w:t>A copy of this agreement should be retained by both interviewer and interviewee.</w:t>
      </w:r>
    </w:p>
    <w:p w14:paraId="37D0F94F" w14:textId="77777777" w:rsidR="0093602D" w:rsidRDefault="0093602D" w:rsidP="00A47501">
      <w:pPr>
        <w:jc w:val="both"/>
        <w:rPr>
          <w:rFonts w:ascii="Calibri Light" w:hAnsi="Calibri Light" w:cs="Calibri Light"/>
          <w:i/>
          <w:iCs/>
          <w:sz w:val="20"/>
          <w:szCs w:val="20"/>
        </w:rPr>
      </w:pPr>
    </w:p>
    <w:p w14:paraId="7D30A72D" w14:textId="77777777" w:rsidR="0093602D" w:rsidRDefault="0093602D" w:rsidP="00A47501">
      <w:pPr>
        <w:jc w:val="both"/>
        <w:rPr>
          <w:rFonts w:ascii="Calibri Light" w:hAnsi="Calibri Light" w:cs="Calibri Light"/>
          <w:i/>
          <w:iCs/>
          <w:sz w:val="20"/>
          <w:szCs w:val="20"/>
        </w:rPr>
      </w:pPr>
    </w:p>
    <w:p w14:paraId="00F813DD" w14:textId="77777777" w:rsidR="00F26005" w:rsidRPr="000309FF" w:rsidRDefault="00F26005" w:rsidP="00A47501">
      <w:pPr>
        <w:jc w:val="both"/>
        <w:rPr>
          <w:rFonts w:ascii="Calibri Light" w:hAnsi="Calibri Light" w:cs="Calibri Light"/>
          <w:i/>
          <w:iCs/>
          <w:sz w:val="20"/>
          <w:szCs w:val="20"/>
        </w:rPr>
      </w:pPr>
    </w:p>
    <w:p w14:paraId="416BD0C9" w14:textId="77777777" w:rsidR="00F26005" w:rsidRPr="000309FF" w:rsidRDefault="00F26005" w:rsidP="00A47501">
      <w:pPr>
        <w:jc w:val="both"/>
        <w:rPr>
          <w:rFonts w:ascii="Calibri Light" w:hAnsi="Calibri Light" w:cs="Calibri Light"/>
          <w:b/>
          <w:bCs/>
          <w:sz w:val="20"/>
          <w:szCs w:val="20"/>
          <w:u w:val="single"/>
        </w:rPr>
      </w:pPr>
      <w:r w:rsidRPr="00D24EE2">
        <w:rPr>
          <w:rFonts w:ascii="Century Gothic" w:hAnsi="Century Gothic"/>
          <w:b/>
          <w:bCs/>
          <w:noProof/>
          <w:sz w:val="20"/>
          <w:szCs w:val="20"/>
        </w:rPr>
        <w:drawing>
          <wp:anchor distT="0" distB="0" distL="114300" distR="114300" simplePos="0" relativeHeight="251661312" behindDoc="1" locked="0" layoutInCell="1" allowOverlap="1" wp14:anchorId="2AD6BEB9" wp14:editId="0B5F77C8">
            <wp:simplePos x="0" y="0"/>
            <wp:positionH relativeFrom="column">
              <wp:posOffset>2023534</wp:posOffset>
            </wp:positionH>
            <wp:positionV relativeFrom="paragraph">
              <wp:posOffset>0</wp:posOffset>
            </wp:positionV>
            <wp:extent cx="880110" cy="880110"/>
            <wp:effectExtent l="0" t="0" r="0" b="0"/>
            <wp:wrapTight wrapText="bothSides">
              <wp:wrapPolygon edited="0">
                <wp:start x="0" y="0"/>
                <wp:lineTo x="0" y="21195"/>
                <wp:lineTo x="21195" y="21195"/>
                <wp:lineTo x="21195" y="0"/>
                <wp:lineTo x="0" y="0"/>
              </wp:wrapPolygon>
            </wp:wrapTight>
            <wp:docPr id="3" name="Picture 18" descr="Logo&#10;&#10;Description automatically generated">
              <a:extLst xmlns:a="http://schemas.openxmlformats.org/drawingml/2006/main">
                <a:ext uri="{FF2B5EF4-FFF2-40B4-BE49-F238E27FC236}">
                  <a16:creationId xmlns:a16="http://schemas.microsoft.com/office/drawing/2014/main" id="{6EE0E2F0-39E1-6846-AF33-A6B1725514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Logo&#10;&#10;Description automatically generated">
                      <a:extLst>
                        <a:ext uri="{FF2B5EF4-FFF2-40B4-BE49-F238E27FC236}">
                          <a16:creationId xmlns:a16="http://schemas.microsoft.com/office/drawing/2014/main" id="{6EE0E2F0-39E1-6846-AF33-A6B1725514C7}"/>
                        </a:ext>
                      </a:extLst>
                    </pic:cNvPr>
                    <pic:cNvPicPr>
                      <a:picLocks noChangeAspect="1"/>
                    </pic:cNvPicPr>
                  </pic:nvPicPr>
                  <pic:blipFill>
                    <a:blip r:embed="rId23" cstate="print">
                      <a:alphaModFix amt="85000"/>
                      <a:extLst>
                        <a:ext uri="{28A0092B-C50C-407E-A947-70E740481C1C}">
                          <a14:useLocalDpi xmlns:a14="http://schemas.microsoft.com/office/drawing/2010/main" val="0"/>
                        </a:ext>
                      </a:extLst>
                    </a:blip>
                    <a:stretch>
                      <a:fillRect/>
                    </a:stretch>
                  </pic:blipFill>
                  <pic:spPr>
                    <a:xfrm>
                      <a:off x="0" y="0"/>
                      <a:ext cx="880110" cy="880110"/>
                    </a:xfrm>
                    <a:prstGeom prst="rect">
                      <a:avLst/>
                    </a:prstGeom>
                  </pic:spPr>
                </pic:pic>
              </a:graphicData>
            </a:graphic>
            <wp14:sizeRelH relativeFrom="page">
              <wp14:pctWidth>0</wp14:pctWidth>
            </wp14:sizeRelH>
            <wp14:sizeRelV relativeFrom="page">
              <wp14:pctHeight>0</wp14:pctHeight>
            </wp14:sizeRelV>
          </wp:anchor>
        </w:drawing>
      </w:r>
      <w:r>
        <w:rPr>
          <w:i/>
          <w:iCs/>
          <w:noProof/>
          <w:lang w:eastAsia="en-GB"/>
        </w:rPr>
        <w:drawing>
          <wp:inline distT="0" distB="0" distL="0" distR="0" wp14:anchorId="6882EC73" wp14:editId="01B5EBD8">
            <wp:extent cx="1809750" cy="7239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60358077" w14:textId="77777777" w:rsidR="00F26005" w:rsidRDefault="00F26005" w:rsidP="00A47501">
      <w:pPr>
        <w:autoSpaceDE w:val="0"/>
        <w:autoSpaceDN w:val="0"/>
        <w:adjustRightInd w:val="0"/>
        <w:spacing w:line="360" w:lineRule="auto"/>
        <w:jc w:val="both"/>
        <w:rPr>
          <w:rFonts w:ascii="Calibri Light" w:hAnsi="Calibri Light" w:cs="Calibri Light"/>
          <w:b/>
          <w:bCs/>
          <w:sz w:val="20"/>
          <w:szCs w:val="20"/>
          <w:u w:val="single"/>
        </w:rPr>
      </w:pPr>
    </w:p>
    <w:p w14:paraId="7F8E4013" w14:textId="77777777" w:rsidR="00F26005" w:rsidRPr="00BA2893" w:rsidRDefault="00F26005" w:rsidP="00A47501">
      <w:pPr>
        <w:autoSpaceDE w:val="0"/>
        <w:autoSpaceDN w:val="0"/>
        <w:adjustRightInd w:val="0"/>
        <w:spacing w:line="360" w:lineRule="auto"/>
        <w:jc w:val="both"/>
        <w:rPr>
          <w:rFonts w:ascii="Baguet Script" w:hAnsi="Baguet Script"/>
          <w:sz w:val="44"/>
          <w:szCs w:val="44"/>
        </w:rPr>
      </w:pPr>
      <w:r w:rsidRPr="00284303">
        <w:rPr>
          <w:rFonts w:ascii="Baguet Script" w:hAnsi="Baguet Script"/>
          <w:sz w:val="44"/>
          <w:szCs w:val="44"/>
        </w:rPr>
        <w:t>Participant Agreement Form</w:t>
      </w:r>
      <w:r>
        <w:rPr>
          <w:rFonts w:ascii="Baguet Script" w:hAnsi="Baguet Script"/>
          <w:sz w:val="44"/>
          <w:szCs w:val="44"/>
        </w:rPr>
        <w:t xml:space="preserve"> – Focus Group  </w:t>
      </w:r>
    </w:p>
    <w:p w14:paraId="0F3D19DB"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Participant Name - __________________________________</w:t>
      </w:r>
    </w:p>
    <w:p w14:paraId="3615B143"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Child’s Name - __________________________________</w:t>
      </w:r>
    </w:p>
    <w:p w14:paraId="793E34D9"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 xml:space="preserve">Interviewer Name – Hannah Cogbill </w:t>
      </w:r>
    </w:p>
    <w:p w14:paraId="627E5D0B"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t xml:space="preserve">Interviewer Programme of Study – Doctorate in Professional Practice </w:t>
      </w:r>
    </w:p>
    <w:p w14:paraId="24C464B6" w14:textId="77777777" w:rsidR="00F26005" w:rsidRPr="000309FF" w:rsidRDefault="00F26005" w:rsidP="00A47501">
      <w:pPr>
        <w:autoSpaceDE w:val="0"/>
        <w:autoSpaceDN w:val="0"/>
        <w:adjustRightInd w:val="0"/>
        <w:spacing w:line="480" w:lineRule="auto"/>
        <w:jc w:val="both"/>
        <w:rPr>
          <w:rFonts w:ascii="Calibri Light" w:hAnsi="Calibri Light" w:cs="Calibri Light"/>
          <w:sz w:val="20"/>
          <w:szCs w:val="20"/>
        </w:rPr>
      </w:pPr>
      <w:r w:rsidRPr="000309FF">
        <w:rPr>
          <w:rFonts w:ascii="Calibri Light" w:hAnsi="Calibri Light" w:cs="Calibri Light"/>
          <w:sz w:val="20"/>
          <w:szCs w:val="20"/>
        </w:rPr>
        <w:lastRenderedPageBreak/>
        <w:t>Research Learning Tutor - Dr Alex Bell, UWTSD</w:t>
      </w:r>
    </w:p>
    <w:p w14:paraId="1D585B4F" w14:textId="77777777" w:rsidR="00F26005" w:rsidRDefault="00F26005" w:rsidP="00A47501">
      <w:pPr>
        <w:autoSpaceDE w:val="0"/>
        <w:autoSpaceDN w:val="0"/>
        <w:adjustRightInd w:val="0"/>
        <w:spacing w:line="360" w:lineRule="auto"/>
        <w:jc w:val="both"/>
        <w:rPr>
          <w:rFonts w:ascii="Calibri Light" w:hAnsi="Calibri Light" w:cs="Calibri Light"/>
          <w:b/>
          <w:bCs/>
          <w:sz w:val="20"/>
          <w:szCs w:val="20"/>
          <w:u w:val="single"/>
        </w:rPr>
      </w:pPr>
    </w:p>
    <w:p w14:paraId="61B39A39" w14:textId="77777777" w:rsidR="00F26005" w:rsidRPr="000309FF" w:rsidRDefault="00F26005" w:rsidP="00A47501">
      <w:pPr>
        <w:autoSpaceDE w:val="0"/>
        <w:autoSpaceDN w:val="0"/>
        <w:adjustRightInd w:val="0"/>
        <w:spacing w:line="360" w:lineRule="auto"/>
        <w:jc w:val="both"/>
        <w:rPr>
          <w:rFonts w:ascii="Calibri Light" w:hAnsi="Calibri Light" w:cs="Calibri Light"/>
          <w:b/>
          <w:bCs/>
          <w:sz w:val="20"/>
          <w:szCs w:val="20"/>
          <w:u w:val="single"/>
        </w:rPr>
      </w:pPr>
      <w:r w:rsidRPr="000309FF">
        <w:rPr>
          <w:rFonts w:ascii="Calibri Light" w:hAnsi="Calibri Light" w:cs="Calibri Light"/>
          <w:b/>
          <w:bCs/>
          <w:sz w:val="20"/>
          <w:szCs w:val="20"/>
          <w:u w:val="single"/>
        </w:rPr>
        <w:t xml:space="preserve">Participation Agreement to be participate in a focus group with peers: </w:t>
      </w:r>
      <w:r w:rsidRPr="000309FF">
        <w:rPr>
          <w:rFonts w:ascii="Calibri Light" w:hAnsi="Calibri Light" w:cs="Calibri Light"/>
          <w:i/>
          <w:iCs/>
          <w:sz w:val="20"/>
          <w:szCs w:val="20"/>
        </w:rPr>
        <w:t>Signed on behalf of your child who is under 16 years old.</w:t>
      </w:r>
      <w:r w:rsidRPr="000309FF">
        <w:rPr>
          <w:rFonts w:ascii="Calibri Light" w:hAnsi="Calibri Light" w:cs="Calibri Light"/>
          <w:b/>
          <w:bCs/>
          <w:sz w:val="20"/>
          <w:szCs w:val="20"/>
          <w:u w:val="single"/>
        </w:rPr>
        <w:t xml:space="preserve"> </w:t>
      </w:r>
    </w:p>
    <w:p w14:paraId="42306336" w14:textId="77777777" w:rsidR="00F26005" w:rsidRDefault="00F26005" w:rsidP="00A47501">
      <w:pPr>
        <w:jc w:val="both"/>
        <w:rPr>
          <w:rFonts w:ascii="Calibri Light" w:hAnsi="Calibri Light" w:cs="Calibri Light"/>
          <w:sz w:val="20"/>
          <w:szCs w:val="20"/>
        </w:rPr>
      </w:pPr>
    </w:p>
    <w:p w14:paraId="555AD4AD" w14:textId="2B222839" w:rsidR="00F26005" w:rsidRPr="00284303" w:rsidRDefault="00F26005" w:rsidP="00A47501">
      <w:pPr>
        <w:spacing w:line="360" w:lineRule="auto"/>
        <w:jc w:val="both"/>
        <w:rPr>
          <w:rFonts w:ascii="Calibri Light" w:hAnsi="Calibri Light" w:cs="Calibri Light"/>
          <w:color w:val="000000" w:themeColor="text1"/>
          <w:sz w:val="20"/>
          <w:szCs w:val="20"/>
        </w:rPr>
      </w:pPr>
      <w:r w:rsidRPr="00284303">
        <w:rPr>
          <w:rFonts w:ascii="Calibri Light" w:hAnsi="Calibri Light" w:cs="Calibri Light"/>
          <w:sz w:val="20"/>
          <w:szCs w:val="20"/>
        </w:rPr>
        <w:t xml:space="preserve">I agree </w:t>
      </w:r>
      <w:r>
        <w:rPr>
          <w:rFonts w:ascii="Calibri Light" w:hAnsi="Calibri Light" w:cs="Calibri Light"/>
          <w:sz w:val="20"/>
          <w:szCs w:val="20"/>
        </w:rPr>
        <w:t>for ______________________ to</w:t>
      </w:r>
      <w:r w:rsidRPr="00284303">
        <w:rPr>
          <w:rFonts w:ascii="Calibri Light" w:hAnsi="Calibri Light" w:cs="Calibri Light"/>
          <w:sz w:val="20"/>
          <w:szCs w:val="20"/>
        </w:rPr>
        <w:t xml:space="preserve"> participate in </w:t>
      </w:r>
      <w:r>
        <w:rPr>
          <w:rFonts w:ascii="Calibri Light" w:hAnsi="Calibri Light" w:cs="Calibri Light"/>
          <w:sz w:val="20"/>
          <w:szCs w:val="20"/>
        </w:rPr>
        <w:t>the</w:t>
      </w:r>
      <w:r w:rsidRPr="00284303">
        <w:rPr>
          <w:rFonts w:ascii="Calibri Light" w:hAnsi="Calibri Light" w:cs="Calibri Light"/>
          <w:sz w:val="20"/>
          <w:szCs w:val="20"/>
        </w:rPr>
        <w:t xml:space="preserve"> </w:t>
      </w:r>
      <w:r>
        <w:rPr>
          <w:rFonts w:ascii="Calibri Light" w:hAnsi="Calibri Light" w:cs="Calibri Light"/>
          <w:sz w:val="20"/>
          <w:szCs w:val="20"/>
        </w:rPr>
        <w:t xml:space="preserve">qualitative </w:t>
      </w:r>
      <w:r w:rsidRPr="00284303">
        <w:rPr>
          <w:rFonts w:ascii="Calibri Light" w:hAnsi="Calibri Light" w:cs="Calibri Light"/>
          <w:sz w:val="20"/>
          <w:szCs w:val="20"/>
        </w:rPr>
        <w:t xml:space="preserve">research study </w:t>
      </w:r>
      <w:r>
        <w:rPr>
          <w:rFonts w:ascii="Calibri Light" w:hAnsi="Calibri Light" w:cs="Calibri Light"/>
          <w:sz w:val="20"/>
          <w:szCs w:val="20"/>
        </w:rPr>
        <w:t xml:space="preserve">by Hannah Cogbill </w:t>
      </w:r>
      <w:r w:rsidRPr="00284303">
        <w:rPr>
          <w:rFonts w:ascii="Calibri Light" w:hAnsi="Calibri Light" w:cs="Calibri Light"/>
          <w:b/>
          <w:bCs/>
          <w:color w:val="000000" w:themeColor="text1"/>
          <w:sz w:val="20"/>
          <w:szCs w:val="20"/>
        </w:rPr>
        <w:t>to develop an understanding of the impact community school</w:t>
      </w:r>
      <w:r>
        <w:rPr>
          <w:rFonts w:ascii="Calibri Light" w:hAnsi="Calibri Light" w:cs="Calibri Light"/>
          <w:b/>
          <w:bCs/>
          <w:color w:val="000000" w:themeColor="text1"/>
          <w:sz w:val="20"/>
          <w:szCs w:val="20"/>
        </w:rPr>
        <w:t xml:space="preserve"> practices</w:t>
      </w:r>
      <w:r w:rsidRPr="00284303">
        <w:rPr>
          <w:rFonts w:ascii="Calibri Light" w:hAnsi="Calibri Light" w:cs="Calibri Light"/>
          <w:b/>
          <w:bCs/>
          <w:color w:val="000000" w:themeColor="text1"/>
          <w:sz w:val="20"/>
          <w:szCs w:val="20"/>
        </w:rPr>
        <w:t xml:space="preserve"> on learners’ wellbeing</w:t>
      </w:r>
      <w:r>
        <w:rPr>
          <w:rFonts w:ascii="Calibri Light" w:hAnsi="Calibri Light" w:cs="Calibri Light"/>
          <w:b/>
          <w:bCs/>
          <w:color w:val="000000" w:themeColor="text1"/>
          <w:sz w:val="20"/>
          <w:szCs w:val="20"/>
        </w:rPr>
        <w:t xml:space="preserve">. </w:t>
      </w:r>
      <w:r w:rsidRPr="00284303">
        <w:rPr>
          <w:rFonts w:ascii="Calibri Light" w:hAnsi="Calibri Light" w:cs="Calibri Light"/>
          <w:sz w:val="20"/>
          <w:szCs w:val="20"/>
        </w:rPr>
        <w:t xml:space="preserve">I understand that the purpose of this study is to examine my </w:t>
      </w:r>
      <w:r>
        <w:rPr>
          <w:rFonts w:ascii="Calibri Light" w:hAnsi="Calibri Light" w:cs="Calibri Light"/>
          <w:sz w:val="20"/>
          <w:szCs w:val="20"/>
        </w:rPr>
        <w:t xml:space="preserve">child’s </w:t>
      </w:r>
      <w:r w:rsidRPr="00284303">
        <w:rPr>
          <w:rFonts w:ascii="Calibri Light" w:hAnsi="Calibri Light" w:cs="Calibri Light"/>
          <w:sz w:val="20"/>
          <w:szCs w:val="20"/>
        </w:rPr>
        <w:t xml:space="preserve">experiences/understanding of </w:t>
      </w:r>
      <w:r>
        <w:rPr>
          <w:rFonts w:ascii="Calibri Light" w:hAnsi="Calibri Light" w:cs="Calibri Light"/>
          <w:sz w:val="20"/>
          <w:szCs w:val="20"/>
        </w:rPr>
        <w:t>the impact of family engagement on their wellbeing</w:t>
      </w:r>
      <w:r w:rsidRPr="00284303">
        <w:rPr>
          <w:rFonts w:ascii="Calibri Light" w:hAnsi="Calibri Light" w:cs="Calibri Light"/>
          <w:sz w:val="20"/>
          <w:szCs w:val="20"/>
        </w:rPr>
        <w:t xml:space="preserve">.  I understand that this will involve </w:t>
      </w:r>
      <w:r>
        <w:rPr>
          <w:rFonts w:ascii="Calibri Light" w:hAnsi="Calibri Light" w:cs="Calibri Light"/>
          <w:sz w:val="20"/>
          <w:szCs w:val="20"/>
        </w:rPr>
        <w:t xml:space="preserve">my child participating in a short 30-minute focus group with their peers. </w:t>
      </w:r>
    </w:p>
    <w:p w14:paraId="189DC452" w14:textId="77777777" w:rsidR="00F26005" w:rsidRPr="00284303" w:rsidRDefault="00F26005" w:rsidP="00A47501">
      <w:pPr>
        <w:spacing w:line="360" w:lineRule="auto"/>
        <w:jc w:val="both"/>
        <w:rPr>
          <w:rFonts w:ascii="Calibri Light" w:hAnsi="Calibri Light" w:cs="Calibri Light"/>
          <w:sz w:val="22"/>
          <w:szCs w:val="22"/>
        </w:rPr>
      </w:pPr>
    </w:p>
    <w:p w14:paraId="77813E99" w14:textId="77777777" w:rsidR="00F26005" w:rsidRPr="00DD2B41" w:rsidRDefault="00F26005" w:rsidP="00A47501">
      <w:pPr>
        <w:spacing w:line="360" w:lineRule="auto"/>
        <w:jc w:val="both"/>
        <w:rPr>
          <w:rFonts w:ascii="Calibri Light" w:hAnsi="Calibri Light" w:cs="Calibri Light"/>
          <w:sz w:val="20"/>
          <w:szCs w:val="20"/>
        </w:rPr>
      </w:pPr>
      <w:r w:rsidRPr="00DD2B41">
        <w:rPr>
          <w:rFonts w:ascii="Calibri Light" w:hAnsi="Calibri Light" w:cs="Calibri Light"/>
          <w:sz w:val="20"/>
          <w:szCs w:val="20"/>
        </w:rPr>
        <w:t xml:space="preserve">I understand that this </w:t>
      </w:r>
      <w:r>
        <w:rPr>
          <w:rFonts w:ascii="Calibri Light" w:hAnsi="Calibri Light" w:cs="Calibri Light"/>
          <w:sz w:val="20"/>
          <w:szCs w:val="20"/>
        </w:rPr>
        <w:t>focus group</w:t>
      </w:r>
      <w:r w:rsidRPr="00DD2B41">
        <w:rPr>
          <w:rFonts w:ascii="Calibri Light" w:hAnsi="Calibri Light" w:cs="Calibri Light"/>
          <w:sz w:val="20"/>
          <w:szCs w:val="20"/>
        </w:rPr>
        <w:t xml:space="preserve"> will be </w:t>
      </w:r>
      <w:r>
        <w:rPr>
          <w:rFonts w:ascii="Calibri Light" w:hAnsi="Calibri Light" w:cs="Calibri Light"/>
          <w:sz w:val="20"/>
          <w:szCs w:val="20"/>
        </w:rPr>
        <w:t>filmed</w:t>
      </w:r>
      <w:r w:rsidRPr="00DD2B41">
        <w:rPr>
          <w:rFonts w:ascii="Calibri Light" w:hAnsi="Calibri Light" w:cs="Calibri Light"/>
          <w:sz w:val="20"/>
          <w:szCs w:val="20"/>
        </w:rPr>
        <w:t xml:space="preserve"> for use only </w:t>
      </w:r>
      <w:r>
        <w:rPr>
          <w:rFonts w:ascii="Calibri Light" w:hAnsi="Calibri Light" w:cs="Calibri Light"/>
          <w:sz w:val="20"/>
          <w:szCs w:val="20"/>
        </w:rPr>
        <w:t>by</w:t>
      </w:r>
      <w:r w:rsidRPr="00DD2B41">
        <w:rPr>
          <w:rFonts w:ascii="Calibri Light" w:hAnsi="Calibri Light" w:cs="Calibri Light"/>
          <w:sz w:val="20"/>
          <w:szCs w:val="20"/>
        </w:rPr>
        <w:t xml:space="preserve"> </w:t>
      </w:r>
      <w:r>
        <w:rPr>
          <w:rFonts w:ascii="Calibri Light" w:hAnsi="Calibri Light" w:cs="Calibri Light"/>
          <w:sz w:val="20"/>
          <w:szCs w:val="20"/>
        </w:rPr>
        <w:t>Hannah Cogbill in her Research Article</w:t>
      </w:r>
      <w:r w:rsidRPr="00DD2B41">
        <w:rPr>
          <w:rFonts w:ascii="Calibri Light" w:hAnsi="Calibri Light" w:cs="Calibri Light"/>
          <w:sz w:val="20"/>
          <w:szCs w:val="20"/>
        </w:rPr>
        <w:t xml:space="preserve"> </w:t>
      </w:r>
      <w:r>
        <w:rPr>
          <w:rFonts w:ascii="Calibri Light" w:hAnsi="Calibri Light" w:cs="Calibri Light"/>
          <w:sz w:val="20"/>
          <w:szCs w:val="20"/>
        </w:rPr>
        <w:t>for the</w:t>
      </w:r>
      <w:r w:rsidRPr="00DD2B41">
        <w:rPr>
          <w:rFonts w:ascii="Calibri Light" w:hAnsi="Calibri Light" w:cs="Calibri Light"/>
          <w:sz w:val="20"/>
          <w:szCs w:val="20"/>
        </w:rPr>
        <w:t xml:space="preserve"> DProf programme at the University of Wales Trinity Saint David.</w:t>
      </w:r>
    </w:p>
    <w:p w14:paraId="344B785B" w14:textId="77777777" w:rsidR="00F26005" w:rsidRPr="00DD2B41" w:rsidRDefault="00F26005" w:rsidP="00A47501">
      <w:pPr>
        <w:spacing w:line="360" w:lineRule="auto"/>
        <w:jc w:val="both"/>
        <w:rPr>
          <w:rFonts w:ascii="Calibri Light" w:hAnsi="Calibri Light" w:cs="Calibri Light"/>
          <w:sz w:val="20"/>
          <w:szCs w:val="20"/>
        </w:rPr>
      </w:pPr>
    </w:p>
    <w:p w14:paraId="4E550FCD" w14:textId="77777777" w:rsidR="00F26005" w:rsidRPr="00BA2893" w:rsidRDefault="00F26005" w:rsidP="00A47501">
      <w:pPr>
        <w:spacing w:line="360" w:lineRule="auto"/>
        <w:jc w:val="both"/>
        <w:rPr>
          <w:rFonts w:ascii="Calibri Light" w:hAnsi="Calibri Light" w:cs="Calibri Light"/>
          <w:sz w:val="20"/>
          <w:szCs w:val="20"/>
        </w:rPr>
      </w:pPr>
      <w:r w:rsidRPr="00DD2B41">
        <w:rPr>
          <w:rFonts w:ascii="Calibri Light" w:hAnsi="Calibri Light" w:cs="Calibri Light"/>
          <w:sz w:val="20"/>
          <w:szCs w:val="20"/>
        </w:rPr>
        <w:t>I understand that my</w:t>
      </w:r>
      <w:r>
        <w:rPr>
          <w:rFonts w:ascii="Calibri Light" w:hAnsi="Calibri Light" w:cs="Calibri Light"/>
          <w:sz w:val="20"/>
          <w:szCs w:val="20"/>
        </w:rPr>
        <w:t xml:space="preserve"> child’s</w:t>
      </w:r>
      <w:r w:rsidRPr="00DD2B41">
        <w:rPr>
          <w:rFonts w:ascii="Calibri Light" w:hAnsi="Calibri Light" w:cs="Calibri Light"/>
          <w:sz w:val="20"/>
          <w:szCs w:val="20"/>
        </w:rPr>
        <w:t xml:space="preserve"> name or any reference to </w:t>
      </w:r>
      <w:r>
        <w:rPr>
          <w:rFonts w:ascii="Calibri Light" w:hAnsi="Calibri Light" w:cs="Calibri Light"/>
          <w:sz w:val="20"/>
          <w:szCs w:val="20"/>
        </w:rPr>
        <w:t>their</w:t>
      </w:r>
      <w:r w:rsidRPr="00DD2B41">
        <w:rPr>
          <w:rFonts w:ascii="Calibri Light" w:hAnsi="Calibri Light" w:cs="Calibri Light"/>
          <w:sz w:val="20"/>
          <w:szCs w:val="20"/>
        </w:rPr>
        <w:t xml:space="preserve"> identity will be kept anonymous in this study and for any subsequent publications I will be asked again </w:t>
      </w:r>
      <w:r>
        <w:rPr>
          <w:rFonts w:ascii="Calibri Light" w:hAnsi="Calibri Light" w:cs="Calibri Light"/>
          <w:sz w:val="20"/>
          <w:szCs w:val="20"/>
        </w:rPr>
        <w:t>for</w:t>
      </w:r>
      <w:r w:rsidRPr="00DD2B41">
        <w:rPr>
          <w:rFonts w:ascii="Calibri Light" w:hAnsi="Calibri Light" w:cs="Calibri Light"/>
          <w:sz w:val="20"/>
          <w:szCs w:val="20"/>
        </w:rPr>
        <w:t xml:space="preserve"> consent.  I understand that use storage of the recordings relating to this </w:t>
      </w:r>
      <w:r>
        <w:rPr>
          <w:rFonts w:ascii="Calibri Light" w:hAnsi="Calibri Light" w:cs="Calibri Light"/>
          <w:sz w:val="20"/>
          <w:szCs w:val="20"/>
        </w:rPr>
        <w:t>focus group</w:t>
      </w:r>
      <w:r w:rsidRPr="00DD2B41">
        <w:rPr>
          <w:rFonts w:ascii="Calibri Light" w:hAnsi="Calibri Light" w:cs="Calibri Light"/>
          <w:sz w:val="20"/>
          <w:szCs w:val="20"/>
        </w:rPr>
        <w:t xml:space="preserve"> will be anonymous; not be used for any other purpose than this study and will be subsequently destroyed after the use intended here.</w:t>
      </w:r>
    </w:p>
    <w:p w14:paraId="304C1606" w14:textId="77777777" w:rsidR="00F26005" w:rsidRDefault="00F26005" w:rsidP="00A47501">
      <w:pPr>
        <w:jc w:val="both"/>
        <w:rPr>
          <w:rFonts w:ascii="Calibri Light" w:hAnsi="Calibri Light" w:cs="Calibri Light"/>
          <w:sz w:val="20"/>
          <w:szCs w:val="20"/>
        </w:rPr>
      </w:pPr>
    </w:p>
    <w:p w14:paraId="71F5A2E4" w14:textId="77777777" w:rsidR="00F26005" w:rsidRPr="00DD2B41" w:rsidRDefault="00F26005" w:rsidP="00A47501">
      <w:pPr>
        <w:spacing w:line="360" w:lineRule="auto"/>
        <w:jc w:val="both"/>
        <w:rPr>
          <w:rFonts w:ascii="Calibri Light" w:hAnsi="Calibri Light" w:cs="Calibri Light"/>
          <w:sz w:val="20"/>
          <w:szCs w:val="20"/>
        </w:rPr>
      </w:pPr>
      <w:r w:rsidRPr="00DD2B41">
        <w:rPr>
          <w:rFonts w:ascii="Calibri Light" w:hAnsi="Calibri Light" w:cs="Calibri Light"/>
          <w:sz w:val="20"/>
          <w:szCs w:val="20"/>
        </w:rPr>
        <w:t xml:space="preserve">I understand that </w:t>
      </w:r>
      <w:r>
        <w:rPr>
          <w:rFonts w:ascii="Calibri Light" w:hAnsi="Calibri Light" w:cs="Calibri Light"/>
          <w:sz w:val="20"/>
          <w:szCs w:val="20"/>
        </w:rPr>
        <w:t xml:space="preserve">my child </w:t>
      </w:r>
      <w:r w:rsidRPr="00DD2B41">
        <w:rPr>
          <w:rFonts w:ascii="Calibri Light" w:hAnsi="Calibri Light" w:cs="Calibri Light"/>
          <w:sz w:val="20"/>
          <w:szCs w:val="20"/>
        </w:rPr>
        <w:t xml:space="preserve">may withdraw from the study at any point with all records of </w:t>
      </w:r>
      <w:r>
        <w:rPr>
          <w:rFonts w:ascii="Calibri Light" w:hAnsi="Calibri Light" w:cs="Calibri Light"/>
          <w:sz w:val="20"/>
          <w:szCs w:val="20"/>
        </w:rPr>
        <w:t>their</w:t>
      </w:r>
      <w:r w:rsidRPr="00DD2B41">
        <w:rPr>
          <w:rFonts w:ascii="Calibri Light" w:hAnsi="Calibri Light" w:cs="Calibri Light"/>
          <w:sz w:val="20"/>
          <w:szCs w:val="20"/>
        </w:rPr>
        <w:t xml:space="preserve"> contribution removed without having to provide a reason. </w:t>
      </w:r>
    </w:p>
    <w:p w14:paraId="7777064D" w14:textId="77777777" w:rsidR="00F26005" w:rsidRDefault="00F26005" w:rsidP="00A47501">
      <w:pPr>
        <w:jc w:val="both"/>
        <w:rPr>
          <w:rFonts w:ascii="Calibri Light" w:hAnsi="Calibri Light" w:cs="Calibri Light"/>
          <w:sz w:val="20"/>
          <w:szCs w:val="20"/>
        </w:rPr>
      </w:pPr>
    </w:p>
    <w:p w14:paraId="2C39B362" w14:textId="77777777" w:rsidR="00F26005" w:rsidRDefault="00F26005" w:rsidP="00A47501">
      <w:pPr>
        <w:jc w:val="both"/>
        <w:rPr>
          <w:rFonts w:ascii="Calibri Light" w:hAnsi="Calibri Light" w:cs="Calibri Light"/>
          <w:sz w:val="20"/>
          <w:szCs w:val="20"/>
        </w:rPr>
      </w:pPr>
    </w:p>
    <w:p w14:paraId="3CA3705F" w14:textId="77777777" w:rsidR="00F26005" w:rsidRPr="000309FF" w:rsidRDefault="00F26005" w:rsidP="00A47501">
      <w:pPr>
        <w:jc w:val="both"/>
        <w:rPr>
          <w:rFonts w:ascii="Calibri Light" w:hAnsi="Calibri Light" w:cs="Calibri Light"/>
          <w:sz w:val="20"/>
          <w:szCs w:val="20"/>
        </w:rPr>
      </w:pPr>
      <w:r w:rsidRPr="000309FF">
        <w:rPr>
          <w:rFonts w:ascii="Calibri Light" w:hAnsi="Calibri Light" w:cs="Calibri Light"/>
          <w:sz w:val="20"/>
          <w:szCs w:val="20"/>
        </w:rPr>
        <w:t>Parent/Guardian Signature - __________________________________</w:t>
      </w:r>
    </w:p>
    <w:p w14:paraId="651AC812" w14:textId="77777777" w:rsidR="00F26005" w:rsidRPr="000309FF" w:rsidRDefault="00F26005" w:rsidP="00A47501">
      <w:pPr>
        <w:jc w:val="both"/>
        <w:rPr>
          <w:rFonts w:ascii="Calibri Light" w:hAnsi="Calibri Light" w:cs="Calibri Light"/>
          <w:sz w:val="20"/>
          <w:szCs w:val="20"/>
        </w:rPr>
      </w:pPr>
    </w:p>
    <w:p w14:paraId="4F7A5964" w14:textId="77777777" w:rsidR="00F26005" w:rsidRPr="000309FF" w:rsidRDefault="00F26005" w:rsidP="00A47501">
      <w:pPr>
        <w:jc w:val="both"/>
        <w:rPr>
          <w:rFonts w:ascii="Calibri Light" w:hAnsi="Calibri Light" w:cs="Calibri Light"/>
          <w:sz w:val="20"/>
          <w:szCs w:val="20"/>
        </w:rPr>
      </w:pPr>
      <w:r w:rsidRPr="000309FF">
        <w:rPr>
          <w:rFonts w:ascii="Calibri Light" w:hAnsi="Calibri Light" w:cs="Calibri Light"/>
          <w:sz w:val="20"/>
          <w:szCs w:val="20"/>
        </w:rPr>
        <w:t>Signed for and on behalf of _______________________</w:t>
      </w:r>
    </w:p>
    <w:p w14:paraId="23C43F06" w14:textId="77777777" w:rsidR="00F26005" w:rsidRPr="000309FF" w:rsidRDefault="00F26005" w:rsidP="00A47501">
      <w:pPr>
        <w:jc w:val="both"/>
        <w:rPr>
          <w:rFonts w:ascii="Calibri Light" w:hAnsi="Calibri Light" w:cs="Calibri Light"/>
          <w:sz w:val="20"/>
          <w:szCs w:val="20"/>
        </w:rPr>
      </w:pPr>
    </w:p>
    <w:p w14:paraId="3AB2A006" w14:textId="77777777" w:rsidR="00F26005" w:rsidRPr="000309FF" w:rsidRDefault="00F26005" w:rsidP="00A47501">
      <w:pPr>
        <w:jc w:val="both"/>
        <w:rPr>
          <w:rFonts w:ascii="Calibri Light" w:hAnsi="Calibri Light" w:cs="Calibri Light"/>
          <w:sz w:val="20"/>
          <w:szCs w:val="20"/>
        </w:rPr>
      </w:pPr>
      <w:r w:rsidRPr="000309FF">
        <w:rPr>
          <w:rFonts w:ascii="Calibri Light" w:hAnsi="Calibri Light" w:cs="Calibri Light"/>
          <w:sz w:val="20"/>
          <w:szCs w:val="20"/>
        </w:rPr>
        <w:t>Relationship to child - __________________________________</w:t>
      </w:r>
    </w:p>
    <w:p w14:paraId="71B1CDA9" w14:textId="77777777" w:rsidR="00F26005" w:rsidRPr="00DD2B41" w:rsidRDefault="00F26005" w:rsidP="00A47501">
      <w:pPr>
        <w:jc w:val="both"/>
        <w:rPr>
          <w:rFonts w:ascii="Calibri Light" w:hAnsi="Calibri Light" w:cs="Calibri Light"/>
          <w:sz w:val="20"/>
          <w:szCs w:val="20"/>
        </w:rPr>
      </w:pPr>
    </w:p>
    <w:p w14:paraId="4D2BB12C" w14:textId="77777777" w:rsidR="00F26005" w:rsidRPr="000309FF" w:rsidRDefault="00F26005" w:rsidP="00A47501">
      <w:pPr>
        <w:jc w:val="both"/>
        <w:rPr>
          <w:rFonts w:ascii="Baguet Script" w:hAnsi="Baguet Script" w:cs="Calibri Light"/>
          <w:sz w:val="20"/>
          <w:szCs w:val="20"/>
        </w:rPr>
      </w:pPr>
      <w:r w:rsidRPr="00DD2B41">
        <w:rPr>
          <w:rFonts w:ascii="Calibri Light" w:hAnsi="Calibri Light" w:cs="Calibri Light"/>
          <w:sz w:val="20"/>
          <w:szCs w:val="20"/>
        </w:rPr>
        <w:t>Interviewer Signature</w:t>
      </w:r>
      <w:r>
        <w:rPr>
          <w:rFonts w:ascii="Calibri Light" w:hAnsi="Calibri Light" w:cs="Calibri Light"/>
          <w:sz w:val="20"/>
          <w:szCs w:val="20"/>
        </w:rPr>
        <w:t xml:space="preserve"> - </w:t>
      </w:r>
      <w:r>
        <w:rPr>
          <w:rFonts w:ascii="Calibri Light" w:hAnsi="Calibri Light" w:cs="Calibri Light"/>
        </w:rPr>
        <w:t>HRMCogbill</w:t>
      </w:r>
      <w:r>
        <w:rPr>
          <w:rFonts w:ascii="Baguet Script" w:hAnsi="Baguet Script" w:cs="Calibri Light"/>
        </w:rPr>
        <w:t xml:space="preserve"> </w:t>
      </w:r>
    </w:p>
    <w:p w14:paraId="2038CAAA" w14:textId="77777777" w:rsidR="00F26005" w:rsidRPr="00DD2B41" w:rsidRDefault="00F26005" w:rsidP="00A47501">
      <w:pPr>
        <w:jc w:val="both"/>
        <w:rPr>
          <w:rFonts w:ascii="Calibri Light" w:hAnsi="Calibri Light" w:cs="Calibri Light"/>
          <w:sz w:val="20"/>
          <w:szCs w:val="20"/>
        </w:rPr>
      </w:pPr>
    </w:p>
    <w:p w14:paraId="3DC3A1E4" w14:textId="77777777" w:rsidR="00F26005" w:rsidRPr="00DD2B41" w:rsidRDefault="00F26005" w:rsidP="00A47501">
      <w:pPr>
        <w:jc w:val="both"/>
        <w:rPr>
          <w:rFonts w:ascii="Calibri Light" w:hAnsi="Calibri Light" w:cs="Calibri Light"/>
          <w:sz w:val="20"/>
          <w:szCs w:val="20"/>
        </w:rPr>
      </w:pPr>
      <w:r w:rsidRPr="00DD2B41">
        <w:rPr>
          <w:rFonts w:ascii="Calibri Light" w:hAnsi="Calibri Light" w:cs="Calibri Light"/>
          <w:sz w:val="20"/>
          <w:szCs w:val="20"/>
        </w:rPr>
        <w:t>Date of Interview</w:t>
      </w:r>
      <w:r>
        <w:rPr>
          <w:rFonts w:ascii="Calibri Light" w:hAnsi="Calibri Light" w:cs="Calibri Light"/>
          <w:sz w:val="20"/>
          <w:szCs w:val="20"/>
        </w:rPr>
        <w:t xml:space="preserve"> - </w:t>
      </w:r>
    </w:p>
    <w:p w14:paraId="15268245" w14:textId="77777777" w:rsidR="00F26005" w:rsidRDefault="00F26005" w:rsidP="00A47501">
      <w:pPr>
        <w:jc w:val="both"/>
        <w:rPr>
          <w:rFonts w:ascii="Calibri Light" w:hAnsi="Calibri Light" w:cs="Calibri Light"/>
          <w:sz w:val="20"/>
          <w:szCs w:val="20"/>
        </w:rPr>
      </w:pPr>
    </w:p>
    <w:p w14:paraId="01604DC3" w14:textId="77777777" w:rsidR="00F26005" w:rsidRDefault="00F26005" w:rsidP="00A47501">
      <w:pPr>
        <w:jc w:val="both"/>
        <w:rPr>
          <w:rFonts w:ascii="Calibri Light" w:hAnsi="Calibri Light" w:cs="Calibri Light"/>
          <w:i/>
          <w:iCs/>
          <w:sz w:val="20"/>
          <w:szCs w:val="20"/>
        </w:rPr>
      </w:pPr>
      <w:r w:rsidRPr="000309FF">
        <w:rPr>
          <w:rFonts w:ascii="Calibri Light" w:hAnsi="Calibri Light" w:cs="Calibri Light"/>
          <w:i/>
          <w:iCs/>
          <w:sz w:val="20"/>
          <w:szCs w:val="20"/>
        </w:rPr>
        <w:t>A copy of this agreement should be retained by both interviewer and interviewee.</w:t>
      </w:r>
    </w:p>
    <w:p w14:paraId="5A08F4AD" w14:textId="6241A509" w:rsidR="00F26005" w:rsidRPr="004445CE" w:rsidRDefault="00F26005" w:rsidP="00A47501">
      <w:pPr>
        <w:pStyle w:val="Heading2"/>
        <w:jc w:val="both"/>
        <w:rPr>
          <w:b/>
          <w:bCs/>
        </w:rPr>
      </w:pPr>
      <w:r>
        <w:rPr>
          <w:b/>
          <w:bCs/>
        </w:rPr>
        <w:t xml:space="preserve"> </w:t>
      </w:r>
      <w:r w:rsidRPr="00090054">
        <w:rPr>
          <w:b/>
          <w:bCs/>
        </w:rPr>
        <w:t xml:space="preserve">   </w:t>
      </w:r>
    </w:p>
    <w:p w14:paraId="26F9D510" w14:textId="77777777" w:rsidR="004445CE" w:rsidRPr="004445CE" w:rsidRDefault="004445CE" w:rsidP="00A47501">
      <w:pPr>
        <w:jc w:val="both"/>
        <w:rPr>
          <w:rFonts w:ascii="Arial" w:hAnsi="Arial" w:cs="Arial"/>
        </w:rPr>
      </w:pPr>
    </w:p>
    <w:p w14:paraId="42256557" w14:textId="77777777" w:rsidR="0098202E" w:rsidRDefault="0098202E" w:rsidP="00A47501">
      <w:pPr>
        <w:jc w:val="both"/>
        <w:rPr>
          <w:rFonts w:ascii="Corbel" w:hAnsi="Corbel"/>
          <w:sz w:val="28"/>
          <w:szCs w:val="28"/>
        </w:rPr>
      </w:pPr>
    </w:p>
    <w:sectPr w:rsidR="0098202E">
      <w:footerReference w:type="even"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5366E" w14:textId="77777777" w:rsidR="003822CA" w:rsidRDefault="003822CA" w:rsidP="00D76F74">
      <w:r>
        <w:separator/>
      </w:r>
    </w:p>
  </w:endnote>
  <w:endnote w:type="continuationSeparator" w:id="0">
    <w:p w14:paraId="1B3A8A92" w14:textId="77777777" w:rsidR="003822CA" w:rsidRDefault="003822CA" w:rsidP="00D76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venir Book">
    <w:panose1 w:val="02000503020000020003"/>
    <w:charset w:val="00"/>
    <w:family w:val="auto"/>
    <w:pitch w:val="variable"/>
    <w:sig w:usb0="800000AF" w:usb1="5000204A" w:usb2="00000000" w:usb3="00000000" w:csb0="0000009B" w:csb1="00000000"/>
  </w:font>
  <w:font w:name="Baguet Script">
    <w:panose1 w:val="00000500000000000000"/>
    <w:charset w:val="4D"/>
    <w:family w:val="auto"/>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5970816"/>
      <w:docPartObj>
        <w:docPartGallery w:val="Page Numbers (Bottom of Page)"/>
        <w:docPartUnique/>
      </w:docPartObj>
    </w:sdtPr>
    <w:sdtContent>
      <w:p w14:paraId="04890FFB" w14:textId="3800F933" w:rsidR="00D76F74" w:rsidRDefault="00D76F74" w:rsidP="007B09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33466">
          <w:rPr>
            <w:rStyle w:val="PageNumber"/>
            <w:noProof/>
          </w:rPr>
          <w:t>3</w:t>
        </w:r>
        <w:r>
          <w:rPr>
            <w:rStyle w:val="PageNumber"/>
          </w:rPr>
          <w:fldChar w:fldCharType="end"/>
        </w:r>
      </w:p>
    </w:sdtContent>
  </w:sdt>
  <w:p w14:paraId="62B2E85D" w14:textId="77777777" w:rsidR="00D76F74" w:rsidRDefault="00D76F74" w:rsidP="00D76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orbel" w:hAnsi="Corbel"/>
      </w:rPr>
      <w:id w:val="-1705404339"/>
      <w:docPartObj>
        <w:docPartGallery w:val="Page Numbers (Bottom of Page)"/>
        <w:docPartUnique/>
      </w:docPartObj>
    </w:sdtPr>
    <w:sdtContent>
      <w:p w14:paraId="0246233A" w14:textId="6C5ECB2C" w:rsidR="00D76F74" w:rsidRPr="00D76F74" w:rsidRDefault="00D76F74" w:rsidP="007B09EE">
        <w:pPr>
          <w:pStyle w:val="Footer"/>
          <w:framePr w:wrap="none" w:vAnchor="text" w:hAnchor="margin" w:xAlign="right" w:y="1"/>
          <w:rPr>
            <w:rStyle w:val="PageNumber"/>
            <w:rFonts w:ascii="Corbel" w:hAnsi="Corbel"/>
          </w:rPr>
        </w:pPr>
        <w:r w:rsidRPr="00D76F74">
          <w:rPr>
            <w:rStyle w:val="PageNumber"/>
            <w:rFonts w:ascii="Corbel" w:hAnsi="Corbel"/>
          </w:rPr>
          <w:fldChar w:fldCharType="begin"/>
        </w:r>
        <w:r w:rsidRPr="00D76F74">
          <w:rPr>
            <w:rStyle w:val="PageNumber"/>
            <w:rFonts w:ascii="Corbel" w:hAnsi="Corbel"/>
          </w:rPr>
          <w:instrText xml:space="preserve"> PAGE </w:instrText>
        </w:r>
        <w:r w:rsidRPr="00D76F74">
          <w:rPr>
            <w:rStyle w:val="PageNumber"/>
            <w:rFonts w:ascii="Corbel" w:hAnsi="Corbel"/>
          </w:rPr>
          <w:fldChar w:fldCharType="separate"/>
        </w:r>
        <w:r w:rsidRPr="00D76F74">
          <w:rPr>
            <w:rStyle w:val="PageNumber"/>
            <w:rFonts w:ascii="Corbel" w:hAnsi="Corbel"/>
            <w:noProof/>
          </w:rPr>
          <w:t>1</w:t>
        </w:r>
        <w:r w:rsidRPr="00D76F74">
          <w:rPr>
            <w:rStyle w:val="PageNumber"/>
            <w:rFonts w:ascii="Corbel" w:hAnsi="Corbel"/>
          </w:rPr>
          <w:fldChar w:fldCharType="end"/>
        </w:r>
      </w:p>
    </w:sdtContent>
  </w:sdt>
  <w:p w14:paraId="0FDF3D7A" w14:textId="77777777" w:rsidR="00D76F74" w:rsidRDefault="00D76F74" w:rsidP="00D76F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5838" w14:textId="77777777" w:rsidR="003822CA" w:rsidRDefault="003822CA" w:rsidP="00D76F74">
      <w:r>
        <w:separator/>
      </w:r>
    </w:p>
  </w:footnote>
  <w:footnote w:type="continuationSeparator" w:id="0">
    <w:p w14:paraId="302859A4" w14:textId="77777777" w:rsidR="003822CA" w:rsidRDefault="003822CA" w:rsidP="00D76F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011B"/>
    <w:multiLevelType w:val="hybridMultilevel"/>
    <w:tmpl w:val="24F05D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2A31A5"/>
    <w:multiLevelType w:val="multilevel"/>
    <w:tmpl w:val="84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622611"/>
    <w:multiLevelType w:val="multilevel"/>
    <w:tmpl w:val="27ECF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C7DDC"/>
    <w:multiLevelType w:val="hybridMultilevel"/>
    <w:tmpl w:val="4E928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46041"/>
    <w:multiLevelType w:val="hybridMultilevel"/>
    <w:tmpl w:val="C6C28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0777D1"/>
    <w:multiLevelType w:val="multilevel"/>
    <w:tmpl w:val="DBE80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76CA3"/>
    <w:multiLevelType w:val="hybridMultilevel"/>
    <w:tmpl w:val="CE96D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1259F2"/>
    <w:multiLevelType w:val="hybridMultilevel"/>
    <w:tmpl w:val="775C8F4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61D0765"/>
    <w:multiLevelType w:val="hybridMultilevel"/>
    <w:tmpl w:val="B8DC7E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5C31F1"/>
    <w:multiLevelType w:val="hybridMultilevel"/>
    <w:tmpl w:val="121E51E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4BDD0F56"/>
    <w:multiLevelType w:val="multilevel"/>
    <w:tmpl w:val="F47E1F9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CA2F69"/>
    <w:multiLevelType w:val="hybridMultilevel"/>
    <w:tmpl w:val="2160A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9B696E"/>
    <w:multiLevelType w:val="multilevel"/>
    <w:tmpl w:val="CD10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152D3E"/>
    <w:multiLevelType w:val="hybridMultilevel"/>
    <w:tmpl w:val="EBF0E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717E54"/>
    <w:multiLevelType w:val="hybridMultilevel"/>
    <w:tmpl w:val="5EEE2614"/>
    <w:lvl w:ilvl="0" w:tplc="5A7A7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7C6EA6"/>
    <w:multiLevelType w:val="multilevel"/>
    <w:tmpl w:val="2A5E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65F4D"/>
    <w:multiLevelType w:val="multilevel"/>
    <w:tmpl w:val="B4E2F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F55ECB"/>
    <w:multiLevelType w:val="multilevel"/>
    <w:tmpl w:val="B838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9576873">
    <w:abstractNumId w:val="3"/>
  </w:num>
  <w:num w:numId="2" w16cid:durableId="799764935">
    <w:abstractNumId w:val="7"/>
  </w:num>
  <w:num w:numId="3" w16cid:durableId="815416773">
    <w:abstractNumId w:val="8"/>
  </w:num>
  <w:num w:numId="4" w16cid:durableId="657151375">
    <w:abstractNumId w:val="0"/>
  </w:num>
  <w:num w:numId="5" w16cid:durableId="537087163">
    <w:abstractNumId w:val="6"/>
  </w:num>
  <w:num w:numId="6" w16cid:durableId="1586108127">
    <w:abstractNumId w:val="17"/>
  </w:num>
  <w:num w:numId="7" w16cid:durableId="722141385">
    <w:abstractNumId w:val="13"/>
  </w:num>
  <w:num w:numId="8" w16cid:durableId="1409956742">
    <w:abstractNumId w:val="16"/>
  </w:num>
  <w:num w:numId="9" w16cid:durableId="1732196943">
    <w:abstractNumId w:val="9"/>
  </w:num>
  <w:num w:numId="10" w16cid:durableId="1472017362">
    <w:abstractNumId w:val="2"/>
  </w:num>
  <w:num w:numId="11" w16cid:durableId="546067614">
    <w:abstractNumId w:val="1"/>
  </w:num>
  <w:num w:numId="12" w16cid:durableId="1990281192">
    <w:abstractNumId w:val="15"/>
  </w:num>
  <w:num w:numId="13" w16cid:durableId="1689411156">
    <w:abstractNumId w:val="10"/>
  </w:num>
  <w:num w:numId="14" w16cid:durableId="42676998">
    <w:abstractNumId w:val="14"/>
  </w:num>
  <w:num w:numId="15" w16cid:durableId="496531616">
    <w:abstractNumId w:val="5"/>
  </w:num>
  <w:num w:numId="16" w16cid:durableId="131751043">
    <w:abstractNumId w:val="12"/>
  </w:num>
  <w:num w:numId="17" w16cid:durableId="1515266909">
    <w:abstractNumId w:val="11"/>
  </w:num>
  <w:num w:numId="18" w16cid:durableId="16190670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486"/>
    <w:rsid w:val="000006ED"/>
    <w:rsid w:val="00033466"/>
    <w:rsid w:val="00033E81"/>
    <w:rsid w:val="00074A0A"/>
    <w:rsid w:val="000867C0"/>
    <w:rsid w:val="00090054"/>
    <w:rsid w:val="000A3472"/>
    <w:rsid w:val="000A7BD7"/>
    <w:rsid w:val="000D6DC5"/>
    <w:rsid w:val="000F5257"/>
    <w:rsid w:val="001235DF"/>
    <w:rsid w:val="00161077"/>
    <w:rsid w:val="00161C77"/>
    <w:rsid w:val="00183150"/>
    <w:rsid w:val="001B0775"/>
    <w:rsid w:val="001F2D4D"/>
    <w:rsid w:val="001F75FE"/>
    <w:rsid w:val="00243129"/>
    <w:rsid w:val="00244B37"/>
    <w:rsid w:val="00247FDC"/>
    <w:rsid w:val="00277ABE"/>
    <w:rsid w:val="00293284"/>
    <w:rsid w:val="002B7352"/>
    <w:rsid w:val="002E6593"/>
    <w:rsid w:val="003208F6"/>
    <w:rsid w:val="00330CE2"/>
    <w:rsid w:val="00330ECC"/>
    <w:rsid w:val="003321EB"/>
    <w:rsid w:val="00336B7E"/>
    <w:rsid w:val="003822CA"/>
    <w:rsid w:val="003F104A"/>
    <w:rsid w:val="00413815"/>
    <w:rsid w:val="004253F9"/>
    <w:rsid w:val="004445CE"/>
    <w:rsid w:val="00465FAF"/>
    <w:rsid w:val="004E2C11"/>
    <w:rsid w:val="004F4F8A"/>
    <w:rsid w:val="00500509"/>
    <w:rsid w:val="005159A0"/>
    <w:rsid w:val="00520B14"/>
    <w:rsid w:val="005511A5"/>
    <w:rsid w:val="005752A4"/>
    <w:rsid w:val="005A6821"/>
    <w:rsid w:val="005A6DC8"/>
    <w:rsid w:val="005C779C"/>
    <w:rsid w:val="00665E0E"/>
    <w:rsid w:val="0068611C"/>
    <w:rsid w:val="00693DF1"/>
    <w:rsid w:val="006973E8"/>
    <w:rsid w:val="006E3D1C"/>
    <w:rsid w:val="006F3D65"/>
    <w:rsid w:val="007A189F"/>
    <w:rsid w:val="007B0AE6"/>
    <w:rsid w:val="007C05C2"/>
    <w:rsid w:val="007C188C"/>
    <w:rsid w:val="007C1A3D"/>
    <w:rsid w:val="007C51A3"/>
    <w:rsid w:val="007F27F8"/>
    <w:rsid w:val="007F4339"/>
    <w:rsid w:val="00804828"/>
    <w:rsid w:val="00854D5C"/>
    <w:rsid w:val="0086683F"/>
    <w:rsid w:val="00886ECC"/>
    <w:rsid w:val="008A0833"/>
    <w:rsid w:val="008D78CC"/>
    <w:rsid w:val="008F28D9"/>
    <w:rsid w:val="009104F4"/>
    <w:rsid w:val="0093602D"/>
    <w:rsid w:val="0095094A"/>
    <w:rsid w:val="00971B44"/>
    <w:rsid w:val="009729EA"/>
    <w:rsid w:val="0098202E"/>
    <w:rsid w:val="00986D38"/>
    <w:rsid w:val="009D6FCC"/>
    <w:rsid w:val="00A06A91"/>
    <w:rsid w:val="00A22D12"/>
    <w:rsid w:val="00A47501"/>
    <w:rsid w:val="00A575B4"/>
    <w:rsid w:val="00A60CEB"/>
    <w:rsid w:val="00AA3361"/>
    <w:rsid w:val="00AA4401"/>
    <w:rsid w:val="00B23427"/>
    <w:rsid w:val="00B53991"/>
    <w:rsid w:val="00BE0F73"/>
    <w:rsid w:val="00C12E79"/>
    <w:rsid w:val="00C30C7D"/>
    <w:rsid w:val="00C864E8"/>
    <w:rsid w:val="00CC01D0"/>
    <w:rsid w:val="00CE3200"/>
    <w:rsid w:val="00CE38C9"/>
    <w:rsid w:val="00D123BA"/>
    <w:rsid w:val="00D43A5D"/>
    <w:rsid w:val="00D74F56"/>
    <w:rsid w:val="00D76F74"/>
    <w:rsid w:val="00D83692"/>
    <w:rsid w:val="00DA144D"/>
    <w:rsid w:val="00E03BD6"/>
    <w:rsid w:val="00E248D7"/>
    <w:rsid w:val="00E27DC3"/>
    <w:rsid w:val="00E418A2"/>
    <w:rsid w:val="00E47EE5"/>
    <w:rsid w:val="00E52260"/>
    <w:rsid w:val="00E76EEA"/>
    <w:rsid w:val="00EA5E3B"/>
    <w:rsid w:val="00EF5447"/>
    <w:rsid w:val="00F26005"/>
    <w:rsid w:val="00F303BF"/>
    <w:rsid w:val="00F4470E"/>
    <w:rsid w:val="00F51525"/>
    <w:rsid w:val="00FB17A9"/>
    <w:rsid w:val="00FB2549"/>
    <w:rsid w:val="00FD6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9FB2"/>
  <w15:chartTrackingRefBased/>
  <w15:docId w15:val="{192F8D5E-0343-014A-835E-1903112DF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EEA"/>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831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4D5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76F74"/>
    <w:pPr>
      <w:tabs>
        <w:tab w:val="center" w:pos="4680"/>
        <w:tab w:val="right" w:pos="9360"/>
      </w:tabs>
    </w:pPr>
  </w:style>
  <w:style w:type="character" w:customStyle="1" w:styleId="FooterChar">
    <w:name w:val="Footer Char"/>
    <w:basedOn w:val="DefaultParagraphFont"/>
    <w:link w:val="Footer"/>
    <w:uiPriority w:val="99"/>
    <w:rsid w:val="00D76F74"/>
    <w:rPr>
      <w:lang w:val="en-GB"/>
    </w:rPr>
  </w:style>
  <w:style w:type="character" w:styleId="PageNumber">
    <w:name w:val="page number"/>
    <w:basedOn w:val="DefaultParagraphFont"/>
    <w:uiPriority w:val="99"/>
    <w:semiHidden/>
    <w:unhideWhenUsed/>
    <w:rsid w:val="00D76F74"/>
  </w:style>
  <w:style w:type="paragraph" w:styleId="Header">
    <w:name w:val="header"/>
    <w:basedOn w:val="Normal"/>
    <w:link w:val="HeaderChar"/>
    <w:uiPriority w:val="99"/>
    <w:unhideWhenUsed/>
    <w:rsid w:val="00D76F74"/>
    <w:pPr>
      <w:tabs>
        <w:tab w:val="center" w:pos="4680"/>
        <w:tab w:val="right" w:pos="9360"/>
      </w:tabs>
    </w:pPr>
  </w:style>
  <w:style w:type="character" w:customStyle="1" w:styleId="HeaderChar">
    <w:name w:val="Header Char"/>
    <w:basedOn w:val="DefaultParagraphFont"/>
    <w:link w:val="Header"/>
    <w:uiPriority w:val="99"/>
    <w:rsid w:val="00D76F74"/>
    <w:rPr>
      <w:lang w:val="en-GB"/>
    </w:rPr>
  </w:style>
  <w:style w:type="table" w:styleId="TableGrid">
    <w:name w:val="Table Grid"/>
    <w:basedOn w:val="TableNormal"/>
    <w:rsid w:val="00BE0F73"/>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0F73"/>
    <w:pPr>
      <w:ind w:left="720"/>
      <w:contextualSpacing/>
    </w:pPr>
  </w:style>
  <w:style w:type="character" w:customStyle="1" w:styleId="Heading1Char">
    <w:name w:val="Heading 1 Char"/>
    <w:basedOn w:val="DefaultParagraphFont"/>
    <w:link w:val="Heading1"/>
    <w:uiPriority w:val="9"/>
    <w:rsid w:val="0018315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183150"/>
    <w:pPr>
      <w:spacing w:before="480" w:line="276" w:lineRule="auto"/>
      <w:outlineLvl w:val="9"/>
    </w:pPr>
    <w:rPr>
      <w:b/>
      <w:bCs/>
      <w:sz w:val="28"/>
      <w:szCs w:val="28"/>
    </w:rPr>
  </w:style>
  <w:style w:type="paragraph" w:styleId="TOC1">
    <w:name w:val="toc 1"/>
    <w:basedOn w:val="Normal"/>
    <w:next w:val="Normal"/>
    <w:autoRedefine/>
    <w:uiPriority w:val="39"/>
    <w:unhideWhenUsed/>
    <w:rsid w:val="00183150"/>
    <w:pPr>
      <w:spacing w:before="120"/>
    </w:pPr>
    <w:rPr>
      <w:rFonts w:cstheme="minorHAnsi"/>
      <w:b/>
      <w:bCs/>
      <w:i/>
      <w:iCs/>
    </w:rPr>
  </w:style>
  <w:style w:type="paragraph" w:styleId="TOC2">
    <w:name w:val="toc 2"/>
    <w:basedOn w:val="Normal"/>
    <w:next w:val="Normal"/>
    <w:autoRedefine/>
    <w:uiPriority w:val="39"/>
    <w:unhideWhenUsed/>
    <w:rsid w:val="0018315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83150"/>
    <w:pPr>
      <w:ind w:left="480"/>
    </w:pPr>
    <w:rPr>
      <w:rFonts w:cstheme="minorHAnsi"/>
      <w:sz w:val="20"/>
      <w:szCs w:val="20"/>
    </w:rPr>
  </w:style>
  <w:style w:type="paragraph" w:styleId="TOC4">
    <w:name w:val="toc 4"/>
    <w:basedOn w:val="Normal"/>
    <w:next w:val="Normal"/>
    <w:autoRedefine/>
    <w:uiPriority w:val="39"/>
    <w:semiHidden/>
    <w:unhideWhenUsed/>
    <w:rsid w:val="00183150"/>
    <w:pPr>
      <w:ind w:left="720"/>
    </w:pPr>
    <w:rPr>
      <w:rFonts w:cstheme="minorHAnsi"/>
      <w:sz w:val="20"/>
      <w:szCs w:val="20"/>
    </w:rPr>
  </w:style>
  <w:style w:type="paragraph" w:styleId="TOC5">
    <w:name w:val="toc 5"/>
    <w:basedOn w:val="Normal"/>
    <w:next w:val="Normal"/>
    <w:autoRedefine/>
    <w:uiPriority w:val="39"/>
    <w:semiHidden/>
    <w:unhideWhenUsed/>
    <w:rsid w:val="00183150"/>
    <w:pPr>
      <w:ind w:left="960"/>
    </w:pPr>
    <w:rPr>
      <w:rFonts w:cstheme="minorHAnsi"/>
      <w:sz w:val="20"/>
      <w:szCs w:val="20"/>
    </w:rPr>
  </w:style>
  <w:style w:type="paragraph" w:styleId="TOC6">
    <w:name w:val="toc 6"/>
    <w:basedOn w:val="Normal"/>
    <w:next w:val="Normal"/>
    <w:autoRedefine/>
    <w:uiPriority w:val="39"/>
    <w:semiHidden/>
    <w:unhideWhenUsed/>
    <w:rsid w:val="00183150"/>
    <w:pPr>
      <w:ind w:left="1200"/>
    </w:pPr>
    <w:rPr>
      <w:rFonts w:cstheme="minorHAnsi"/>
      <w:sz w:val="20"/>
      <w:szCs w:val="20"/>
    </w:rPr>
  </w:style>
  <w:style w:type="paragraph" w:styleId="TOC7">
    <w:name w:val="toc 7"/>
    <w:basedOn w:val="Normal"/>
    <w:next w:val="Normal"/>
    <w:autoRedefine/>
    <w:uiPriority w:val="39"/>
    <w:semiHidden/>
    <w:unhideWhenUsed/>
    <w:rsid w:val="00183150"/>
    <w:pPr>
      <w:ind w:left="1440"/>
    </w:pPr>
    <w:rPr>
      <w:rFonts w:cstheme="minorHAnsi"/>
      <w:sz w:val="20"/>
      <w:szCs w:val="20"/>
    </w:rPr>
  </w:style>
  <w:style w:type="paragraph" w:styleId="TOC8">
    <w:name w:val="toc 8"/>
    <w:basedOn w:val="Normal"/>
    <w:next w:val="Normal"/>
    <w:autoRedefine/>
    <w:uiPriority w:val="39"/>
    <w:semiHidden/>
    <w:unhideWhenUsed/>
    <w:rsid w:val="00183150"/>
    <w:pPr>
      <w:ind w:left="1680"/>
    </w:pPr>
    <w:rPr>
      <w:rFonts w:cstheme="minorHAnsi"/>
      <w:sz w:val="20"/>
      <w:szCs w:val="20"/>
    </w:rPr>
  </w:style>
  <w:style w:type="paragraph" w:styleId="TOC9">
    <w:name w:val="toc 9"/>
    <w:basedOn w:val="Normal"/>
    <w:next w:val="Normal"/>
    <w:autoRedefine/>
    <w:uiPriority w:val="39"/>
    <w:semiHidden/>
    <w:unhideWhenUsed/>
    <w:rsid w:val="00183150"/>
    <w:pPr>
      <w:ind w:left="1920"/>
    </w:pPr>
    <w:rPr>
      <w:rFonts w:cstheme="minorHAnsi"/>
      <w:sz w:val="20"/>
      <w:szCs w:val="20"/>
    </w:rPr>
  </w:style>
  <w:style w:type="character" w:styleId="Hyperlink">
    <w:name w:val="Hyperlink"/>
    <w:basedOn w:val="DefaultParagraphFont"/>
    <w:uiPriority w:val="99"/>
    <w:unhideWhenUsed/>
    <w:rsid w:val="00183150"/>
    <w:rPr>
      <w:color w:val="0563C1" w:themeColor="hyperlink"/>
      <w:u w:val="single"/>
    </w:rPr>
  </w:style>
  <w:style w:type="paragraph" w:styleId="NormalWeb">
    <w:name w:val="Normal (Web)"/>
    <w:basedOn w:val="Normal"/>
    <w:uiPriority w:val="99"/>
    <w:unhideWhenUsed/>
    <w:rsid w:val="00AA4401"/>
    <w:pPr>
      <w:spacing w:before="100" w:beforeAutospacing="1" w:after="100" w:afterAutospacing="1"/>
    </w:pPr>
  </w:style>
  <w:style w:type="paragraph" w:styleId="Bibliography">
    <w:name w:val="Bibliography"/>
    <w:basedOn w:val="Normal"/>
    <w:next w:val="Normal"/>
    <w:uiPriority w:val="37"/>
    <w:unhideWhenUsed/>
    <w:rsid w:val="0068611C"/>
  </w:style>
  <w:style w:type="character" w:styleId="UnresolvedMention">
    <w:name w:val="Unresolved Mention"/>
    <w:basedOn w:val="DefaultParagraphFont"/>
    <w:uiPriority w:val="99"/>
    <w:semiHidden/>
    <w:unhideWhenUsed/>
    <w:rsid w:val="0068611C"/>
    <w:rPr>
      <w:color w:val="605E5C"/>
      <w:shd w:val="clear" w:color="auto" w:fill="E1DFDD"/>
    </w:rPr>
  </w:style>
  <w:style w:type="character" w:customStyle="1" w:styleId="apple-converted-space">
    <w:name w:val="apple-converted-space"/>
    <w:basedOn w:val="DefaultParagraphFont"/>
    <w:rsid w:val="00161C77"/>
  </w:style>
  <w:style w:type="character" w:customStyle="1" w:styleId="Heading2Char">
    <w:name w:val="Heading 2 Char"/>
    <w:basedOn w:val="DefaultParagraphFont"/>
    <w:link w:val="Heading2"/>
    <w:uiPriority w:val="9"/>
    <w:rsid w:val="00854D5C"/>
    <w:rPr>
      <w:rFonts w:asciiTheme="majorHAnsi" w:eastAsiaTheme="majorEastAsia" w:hAnsiTheme="majorHAnsi" w:cstheme="majorBidi"/>
      <w:color w:val="2F5496" w:themeColor="accent1" w:themeShade="BF"/>
      <w:sz w:val="26"/>
      <w:szCs w:val="26"/>
      <w:lang w:val="en-GB"/>
    </w:rPr>
  </w:style>
  <w:style w:type="character" w:styleId="Strong">
    <w:name w:val="Strong"/>
    <w:basedOn w:val="DefaultParagraphFont"/>
    <w:uiPriority w:val="22"/>
    <w:qFormat/>
    <w:rsid w:val="004445CE"/>
    <w:rPr>
      <w:b/>
      <w:bCs/>
    </w:rPr>
  </w:style>
  <w:style w:type="character" w:styleId="Emphasis">
    <w:name w:val="Emphasis"/>
    <w:basedOn w:val="DefaultParagraphFont"/>
    <w:uiPriority w:val="20"/>
    <w:qFormat/>
    <w:rsid w:val="007C05C2"/>
    <w:rPr>
      <w:i/>
      <w:iCs/>
    </w:rPr>
  </w:style>
  <w:style w:type="paragraph" w:styleId="z-TopofForm">
    <w:name w:val="HTML Top of Form"/>
    <w:basedOn w:val="Normal"/>
    <w:next w:val="Normal"/>
    <w:link w:val="z-TopofFormChar"/>
    <w:hidden/>
    <w:uiPriority w:val="99"/>
    <w:semiHidden/>
    <w:unhideWhenUsed/>
    <w:rsid w:val="00E76EE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76EEA"/>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E76EEA"/>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76EEA"/>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68908">
      <w:bodyDiv w:val="1"/>
      <w:marLeft w:val="0"/>
      <w:marRight w:val="0"/>
      <w:marTop w:val="0"/>
      <w:marBottom w:val="0"/>
      <w:divBdr>
        <w:top w:val="none" w:sz="0" w:space="0" w:color="auto"/>
        <w:left w:val="none" w:sz="0" w:space="0" w:color="auto"/>
        <w:bottom w:val="none" w:sz="0" w:space="0" w:color="auto"/>
        <w:right w:val="none" w:sz="0" w:space="0" w:color="auto"/>
      </w:divBdr>
    </w:div>
    <w:div w:id="156725950">
      <w:bodyDiv w:val="1"/>
      <w:marLeft w:val="0"/>
      <w:marRight w:val="0"/>
      <w:marTop w:val="0"/>
      <w:marBottom w:val="0"/>
      <w:divBdr>
        <w:top w:val="none" w:sz="0" w:space="0" w:color="auto"/>
        <w:left w:val="none" w:sz="0" w:space="0" w:color="auto"/>
        <w:bottom w:val="none" w:sz="0" w:space="0" w:color="auto"/>
        <w:right w:val="none" w:sz="0" w:space="0" w:color="auto"/>
      </w:divBdr>
      <w:divsChild>
        <w:div w:id="902564411">
          <w:marLeft w:val="0"/>
          <w:marRight w:val="0"/>
          <w:marTop w:val="0"/>
          <w:marBottom w:val="0"/>
          <w:divBdr>
            <w:top w:val="none" w:sz="0" w:space="0" w:color="auto"/>
            <w:left w:val="none" w:sz="0" w:space="0" w:color="auto"/>
            <w:bottom w:val="none" w:sz="0" w:space="0" w:color="auto"/>
            <w:right w:val="none" w:sz="0" w:space="0" w:color="auto"/>
          </w:divBdr>
          <w:divsChild>
            <w:div w:id="106975215">
              <w:marLeft w:val="0"/>
              <w:marRight w:val="0"/>
              <w:marTop w:val="0"/>
              <w:marBottom w:val="0"/>
              <w:divBdr>
                <w:top w:val="none" w:sz="0" w:space="0" w:color="auto"/>
                <w:left w:val="none" w:sz="0" w:space="0" w:color="auto"/>
                <w:bottom w:val="none" w:sz="0" w:space="0" w:color="auto"/>
                <w:right w:val="none" w:sz="0" w:space="0" w:color="auto"/>
              </w:divBdr>
              <w:divsChild>
                <w:div w:id="15422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50051">
      <w:bodyDiv w:val="1"/>
      <w:marLeft w:val="0"/>
      <w:marRight w:val="0"/>
      <w:marTop w:val="0"/>
      <w:marBottom w:val="0"/>
      <w:divBdr>
        <w:top w:val="none" w:sz="0" w:space="0" w:color="auto"/>
        <w:left w:val="none" w:sz="0" w:space="0" w:color="auto"/>
        <w:bottom w:val="none" w:sz="0" w:space="0" w:color="auto"/>
        <w:right w:val="none" w:sz="0" w:space="0" w:color="auto"/>
      </w:divBdr>
    </w:div>
    <w:div w:id="227807386">
      <w:bodyDiv w:val="1"/>
      <w:marLeft w:val="0"/>
      <w:marRight w:val="0"/>
      <w:marTop w:val="0"/>
      <w:marBottom w:val="0"/>
      <w:divBdr>
        <w:top w:val="none" w:sz="0" w:space="0" w:color="auto"/>
        <w:left w:val="none" w:sz="0" w:space="0" w:color="auto"/>
        <w:bottom w:val="none" w:sz="0" w:space="0" w:color="auto"/>
        <w:right w:val="none" w:sz="0" w:space="0" w:color="auto"/>
      </w:divBdr>
    </w:div>
    <w:div w:id="236746626">
      <w:bodyDiv w:val="1"/>
      <w:marLeft w:val="0"/>
      <w:marRight w:val="0"/>
      <w:marTop w:val="0"/>
      <w:marBottom w:val="0"/>
      <w:divBdr>
        <w:top w:val="none" w:sz="0" w:space="0" w:color="auto"/>
        <w:left w:val="none" w:sz="0" w:space="0" w:color="auto"/>
        <w:bottom w:val="none" w:sz="0" w:space="0" w:color="auto"/>
        <w:right w:val="none" w:sz="0" w:space="0" w:color="auto"/>
      </w:divBdr>
    </w:div>
    <w:div w:id="272051820">
      <w:bodyDiv w:val="1"/>
      <w:marLeft w:val="0"/>
      <w:marRight w:val="0"/>
      <w:marTop w:val="0"/>
      <w:marBottom w:val="0"/>
      <w:divBdr>
        <w:top w:val="none" w:sz="0" w:space="0" w:color="auto"/>
        <w:left w:val="none" w:sz="0" w:space="0" w:color="auto"/>
        <w:bottom w:val="none" w:sz="0" w:space="0" w:color="auto"/>
        <w:right w:val="none" w:sz="0" w:space="0" w:color="auto"/>
      </w:divBdr>
      <w:divsChild>
        <w:div w:id="683047548">
          <w:marLeft w:val="0"/>
          <w:marRight w:val="0"/>
          <w:marTop w:val="0"/>
          <w:marBottom w:val="0"/>
          <w:divBdr>
            <w:top w:val="none" w:sz="0" w:space="0" w:color="auto"/>
            <w:left w:val="none" w:sz="0" w:space="0" w:color="auto"/>
            <w:bottom w:val="none" w:sz="0" w:space="0" w:color="auto"/>
            <w:right w:val="none" w:sz="0" w:space="0" w:color="auto"/>
          </w:divBdr>
          <w:divsChild>
            <w:div w:id="615600705">
              <w:marLeft w:val="0"/>
              <w:marRight w:val="0"/>
              <w:marTop w:val="0"/>
              <w:marBottom w:val="0"/>
              <w:divBdr>
                <w:top w:val="none" w:sz="0" w:space="0" w:color="auto"/>
                <w:left w:val="none" w:sz="0" w:space="0" w:color="auto"/>
                <w:bottom w:val="none" w:sz="0" w:space="0" w:color="auto"/>
                <w:right w:val="none" w:sz="0" w:space="0" w:color="auto"/>
              </w:divBdr>
              <w:divsChild>
                <w:div w:id="5366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565966">
      <w:bodyDiv w:val="1"/>
      <w:marLeft w:val="0"/>
      <w:marRight w:val="0"/>
      <w:marTop w:val="0"/>
      <w:marBottom w:val="0"/>
      <w:divBdr>
        <w:top w:val="none" w:sz="0" w:space="0" w:color="auto"/>
        <w:left w:val="none" w:sz="0" w:space="0" w:color="auto"/>
        <w:bottom w:val="none" w:sz="0" w:space="0" w:color="auto"/>
        <w:right w:val="none" w:sz="0" w:space="0" w:color="auto"/>
      </w:divBdr>
      <w:divsChild>
        <w:div w:id="1287194842">
          <w:marLeft w:val="0"/>
          <w:marRight w:val="0"/>
          <w:marTop w:val="0"/>
          <w:marBottom w:val="0"/>
          <w:divBdr>
            <w:top w:val="none" w:sz="0" w:space="0" w:color="auto"/>
            <w:left w:val="none" w:sz="0" w:space="0" w:color="auto"/>
            <w:bottom w:val="none" w:sz="0" w:space="0" w:color="auto"/>
            <w:right w:val="none" w:sz="0" w:space="0" w:color="auto"/>
          </w:divBdr>
          <w:divsChild>
            <w:div w:id="1323042658">
              <w:marLeft w:val="0"/>
              <w:marRight w:val="0"/>
              <w:marTop w:val="0"/>
              <w:marBottom w:val="0"/>
              <w:divBdr>
                <w:top w:val="none" w:sz="0" w:space="0" w:color="auto"/>
                <w:left w:val="none" w:sz="0" w:space="0" w:color="auto"/>
                <w:bottom w:val="none" w:sz="0" w:space="0" w:color="auto"/>
                <w:right w:val="none" w:sz="0" w:space="0" w:color="auto"/>
              </w:divBdr>
              <w:divsChild>
                <w:div w:id="839276072">
                  <w:marLeft w:val="480"/>
                  <w:marRight w:val="0"/>
                  <w:marTop w:val="0"/>
                  <w:marBottom w:val="0"/>
                  <w:divBdr>
                    <w:top w:val="none" w:sz="0" w:space="0" w:color="auto"/>
                    <w:left w:val="none" w:sz="0" w:space="0" w:color="auto"/>
                    <w:bottom w:val="none" w:sz="0" w:space="0" w:color="auto"/>
                    <w:right w:val="none" w:sz="0" w:space="0" w:color="auto"/>
                  </w:divBdr>
                  <w:divsChild>
                    <w:div w:id="48806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57896">
      <w:bodyDiv w:val="1"/>
      <w:marLeft w:val="0"/>
      <w:marRight w:val="0"/>
      <w:marTop w:val="0"/>
      <w:marBottom w:val="0"/>
      <w:divBdr>
        <w:top w:val="none" w:sz="0" w:space="0" w:color="auto"/>
        <w:left w:val="none" w:sz="0" w:space="0" w:color="auto"/>
        <w:bottom w:val="none" w:sz="0" w:space="0" w:color="auto"/>
        <w:right w:val="none" w:sz="0" w:space="0" w:color="auto"/>
      </w:divBdr>
      <w:divsChild>
        <w:div w:id="1459840788">
          <w:marLeft w:val="0"/>
          <w:marRight w:val="0"/>
          <w:marTop w:val="0"/>
          <w:marBottom w:val="0"/>
          <w:divBdr>
            <w:top w:val="none" w:sz="0" w:space="0" w:color="auto"/>
            <w:left w:val="none" w:sz="0" w:space="0" w:color="auto"/>
            <w:bottom w:val="none" w:sz="0" w:space="0" w:color="auto"/>
            <w:right w:val="none" w:sz="0" w:space="0" w:color="auto"/>
          </w:divBdr>
          <w:divsChild>
            <w:div w:id="905921650">
              <w:marLeft w:val="0"/>
              <w:marRight w:val="0"/>
              <w:marTop w:val="0"/>
              <w:marBottom w:val="0"/>
              <w:divBdr>
                <w:top w:val="none" w:sz="0" w:space="0" w:color="auto"/>
                <w:left w:val="none" w:sz="0" w:space="0" w:color="auto"/>
                <w:bottom w:val="none" w:sz="0" w:space="0" w:color="auto"/>
                <w:right w:val="none" w:sz="0" w:space="0" w:color="auto"/>
              </w:divBdr>
              <w:divsChild>
                <w:div w:id="178507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578845">
      <w:bodyDiv w:val="1"/>
      <w:marLeft w:val="0"/>
      <w:marRight w:val="0"/>
      <w:marTop w:val="0"/>
      <w:marBottom w:val="0"/>
      <w:divBdr>
        <w:top w:val="none" w:sz="0" w:space="0" w:color="auto"/>
        <w:left w:val="none" w:sz="0" w:space="0" w:color="auto"/>
        <w:bottom w:val="none" w:sz="0" w:space="0" w:color="auto"/>
        <w:right w:val="none" w:sz="0" w:space="0" w:color="auto"/>
      </w:divBdr>
      <w:divsChild>
        <w:div w:id="1858955973">
          <w:marLeft w:val="0"/>
          <w:marRight w:val="0"/>
          <w:marTop w:val="0"/>
          <w:marBottom w:val="0"/>
          <w:divBdr>
            <w:top w:val="none" w:sz="0" w:space="0" w:color="auto"/>
            <w:left w:val="none" w:sz="0" w:space="0" w:color="auto"/>
            <w:bottom w:val="none" w:sz="0" w:space="0" w:color="auto"/>
            <w:right w:val="none" w:sz="0" w:space="0" w:color="auto"/>
          </w:divBdr>
          <w:divsChild>
            <w:div w:id="638190899">
              <w:marLeft w:val="0"/>
              <w:marRight w:val="0"/>
              <w:marTop w:val="0"/>
              <w:marBottom w:val="0"/>
              <w:divBdr>
                <w:top w:val="none" w:sz="0" w:space="0" w:color="auto"/>
                <w:left w:val="none" w:sz="0" w:space="0" w:color="auto"/>
                <w:bottom w:val="none" w:sz="0" w:space="0" w:color="auto"/>
                <w:right w:val="none" w:sz="0" w:space="0" w:color="auto"/>
              </w:divBdr>
              <w:divsChild>
                <w:div w:id="1286543780">
                  <w:marLeft w:val="480"/>
                  <w:marRight w:val="0"/>
                  <w:marTop w:val="0"/>
                  <w:marBottom w:val="0"/>
                  <w:divBdr>
                    <w:top w:val="none" w:sz="0" w:space="0" w:color="auto"/>
                    <w:left w:val="none" w:sz="0" w:space="0" w:color="auto"/>
                    <w:bottom w:val="none" w:sz="0" w:space="0" w:color="auto"/>
                    <w:right w:val="none" w:sz="0" w:space="0" w:color="auto"/>
                  </w:divBdr>
                  <w:divsChild>
                    <w:div w:id="12105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09652">
      <w:bodyDiv w:val="1"/>
      <w:marLeft w:val="0"/>
      <w:marRight w:val="0"/>
      <w:marTop w:val="0"/>
      <w:marBottom w:val="0"/>
      <w:divBdr>
        <w:top w:val="none" w:sz="0" w:space="0" w:color="auto"/>
        <w:left w:val="none" w:sz="0" w:space="0" w:color="auto"/>
        <w:bottom w:val="none" w:sz="0" w:space="0" w:color="auto"/>
        <w:right w:val="none" w:sz="0" w:space="0" w:color="auto"/>
      </w:divBdr>
    </w:div>
    <w:div w:id="846557746">
      <w:bodyDiv w:val="1"/>
      <w:marLeft w:val="0"/>
      <w:marRight w:val="0"/>
      <w:marTop w:val="0"/>
      <w:marBottom w:val="0"/>
      <w:divBdr>
        <w:top w:val="none" w:sz="0" w:space="0" w:color="auto"/>
        <w:left w:val="none" w:sz="0" w:space="0" w:color="auto"/>
        <w:bottom w:val="none" w:sz="0" w:space="0" w:color="auto"/>
        <w:right w:val="none" w:sz="0" w:space="0" w:color="auto"/>
      </w:divBdr>
      <w:divsChild>
        <w:div w:id="443161953">
          <w:marLeft w:val="0"/>
          <w:marRight w:val="0"/>
          <w:marTop w:val="0"/>
          <w:marBottom w:val="0"/>
          <w:divBdr>
            <w:top w:val="none" w:sz="0" w:space="0" w:color="auto"/>
            <w:left w:val="none" w:sz="0" w:space="0" w:color="auto"/>
            <w:bottom w:val="none" w:sz="0" w:space="0" w:color="auto"/>
            <w:right w:val="none" w:sz="0" w:space="0" w:color="auto"/>
          </w:divBdr>
          <w:divsChild>
            <w:div w:id="1047142556">
              <w:marLeft w:val="0"/>
              <w:marRight w:val="0"/>
              <w:marTop w:val="0"/>
              <w:marBottom w:val="0"/>
              <w:divBdr>
                <w:top w:val="none" w:sz="0" w:space="0" w:color="auto"/>
                <w:left w:val="none" w:sz="0" w:space="0" w:color="auto"/>
                <w:bottom w:val="none" w:sz="0" w:space="0" w:color="auto"/>
                <w:right w:val="none" w:sz="0" w:space="0" w:color="auto"/>
              </w:divBdr>
              <w:divsChild>
                <w:div w:id="130928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364543">
      <w:bodyDiv w:val="1"/>
      <w:marLeft w:val="0"/>
      <w:marRight w:val="0"/>
      <w:marTop w:val="0"/>
      <w:marBottom w:val="0"/>
      <w:divBdr>
        <w:top w:val="none" w:sz="0" w:space="0" w:color="auto"/>
        <w:left w:val="none" w:sz="0" w:space="0" w:color="auto"/>
        <w:bottom w:val="none" w:sz="0" w:space="0" w:color="auto"/>
        <w:right w:val="none" w:sz="0" w:space="0" w:color="auto"/>
      </w:divBdr>
    </w:div>
    <w:div w:id="1157259256">
      <w:bodyDiv w:val="1"/>
      <w:marLeft w:val="0"/>
      <w:marRight w:val="0"/>
      <w:marTop w:val="0"/>
      <w:marBottom w:val="0"/>
      <w:divBdr>
        <w:top w:val="none" w:sz="0" w:space="0" w:color="auto"/>
        <w:left w:val="none" w:sz="0" w:space="0" w:color="auto"/>
        <w:bottom w:val="none" w:sz="0" w:space="0" w:color="auto"/>
        <w:right w:val="none" w:sz="0" w:space="0" w:color="auto"/>
      </w:divBdr>
    </w:div>
    <w:div w:id="1249774527">
      <w:bodyDiv w:val="1"/>
      <w:marLeft w:val="0"/>
      <w:marRight w:val="0"/>
      <w:marTop w:val="0"/>
      <w:marBottom w:val="0"/>
      <w:divBdr>
        <w:top w:val="none" w:sz="0" w:space="0" w:color="auto"/>
        <w:left w:val="none" w:sz="0" w:space="0" w:color="auto"/>
        <w:bottom w:val="none" w:sz="0" w:space="0" w:color="auto"/>
        <w:right w:val="none" w:sz="0" w:space="0" w:color="auto"/>
      </w:divBdr>
      <w:divsChild>
        <w:div w:id="962076209">
          <w:marLeft w:val="0"/>
          <w:marRight w:val="0"/>
          <w:marTop w:val="0"/>
          <w:marBottom w:val="0"/>
          <w:divBdr>
            <w:top w:val="none" w:sz="0" w:space="0" w:color="auto"/>
            <w:left w:val="none" w:sz="0" w:space="0" w:color="auto"/>
            <w:bottom w:val="none" w:sz="0" w:space="0" w:color="auto"/>
            <w:right w:val="none" w:sz="0" w:space="0" w:color="auto"/>
          </w:divBdr>
          <w:divsChild>
            <w:div w:id="62528218">
              <w:marLeft w:val="0"/>
              <w:marRight w:val="0"/>
              <w:marTop w:val="0"/>
              <w:marBottom w:val="0"/>
              <w:divBdr>
                <w:top w:val="none" w:sz="0" w:space="0" w:color="auto"/>
                <w:left w:val="none" w:sz="0" w:space="0" w:color="auto"/>
                <w:bottom w:val="none" w:sz="0" w:space="0" w:color="auto"/>
                <w:right w:val="none" w:sz="0" w:space="0" w:color="auto"/>
              </w:divBdr>
              <w:divsChild>
                <w:div w:id="49561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55214">
      <w:bodyDiv w:val="1"/>
      <w:marLeft w:val="0"/>
      <w:marRight w:val="0"/>
      <w:marTop w:val="0"/>
      <w:marBottom w:val="0"/>
      <w:divBdr>
        <w:top w:val="none" w:sz="0" w:space="0" w:color="auto"/>
        <w:left w:val="none" w:sz="0" w:space="0" w:color="auto"/>
        <w:bottom w:val="none" w:sz="0" w:space="0" w:color="auto"/>
        <w:right w:val="none" w:sz="0" w:space="0" w:color="auto"/>
      </w:divBdr>
      <w:divsChild>
        <w:div w:id="1294365209">
          <w:marLeft w:val="0"/>
          <w:marRight w:val="0"/>
          <w:marTop w:val="0"/>
          <w:marBottom w:val="0"/>
          <w:divBdr>
            <w:top w:val="none" w:sz="0" w:space="0" w:color="auto"/>
            <w:left w:val="none" w:sz="0" w:space="0" w:color="auto"/>
            <w:bottom w:val="none" w:sz="0" w:space="0" w:color="auto"/>
            <w:right w:val="none" w:sz="0" w:space="0" w:color="auto"/>
          </w:divBdr>
          <w:divsChild>
            <w:div w:id="982466213">
              <w:marLeft w:val="0"/>
              <w:marRight w:val="0"/>
              <w:marTop w:val="0"/>
              <w:marBottom w:val="0"/>
              <w:divBdr>
                <w:top w:val="none" w:sz="0" w:space="0" w:color="auto"/>
                <w:left w:val="none" w:sz="0" w:space="0" w:color="auto"/>
                <w:bottom w:val="none" w:sz="0" w:space="0" w:color="auto"/>
                <w:right w:val="none" w:sz="0" w:space="0" w:color="auto"/>
              </w:divBdr>
              <w:divsChild>
                <w:div w:id="19259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271675">
      <w:bodyDiv w:val="1"/>
      <w:marLeft w:val="0"/>
      <w:marRight w:val="0"/>
      <w:marTop w:val="0"/>
      <w:marBottom w:val="0"/>
      <w:divBdr>
        <w:top w:val="none" w:sz="0" w:space="0" w:color="auto"/>
        <w:left w:val="none" w:sz="0" w:space="0" w:color="auto"/>
        <w:bottom w:val="none" w:sz="0" w:space="0" w:color="auto"/>
        <w:right w:val="none" w:sz="0" w:space="0" w:color="auto"/>
      </w:divBdr>
      <w:divsChild>
        <w:div w:id="1036345613">
          <w:marLeft w:val="0"/>
          <w:marRight w:val="0"/>
          <w:marTop w:val="0"/>
          <w:marBottom w:val="0"/>
          <w:divBdr>
            <w:top w:val="none" w:sz="0" w:space="0" w:color="auto"/>
            <w:left w:val="none" w:sz="0" w:space="0" w:color="auto"/>
            <w:bottom w:val="none" w:sz="0" w:space="0" w:color="auto"/>
            <w:right w:val="none" w:sz="0" w:space="0" w:color="auto"/>
          </w:divBdr>
          <w:divsChild>
            <w:div w:id="1432319473">
              <w:marLeft w:val="0"/>
              <w:marRight w:val="0"/>
              <w:marTop w:val="0"/>
              <w:marBottom w:val="0"/>
              <w:divBdr>
                <w:top w:val="none" w:sz="0" w:space="0" w:color="auto"/>
                <w:left w:val="none" w:sz="0" w:space="0" w:color="auto"/>
                <w:bottom w:val="none" w:sz="0" w:space="0" w:color="auto"/>
                <w:right w:val="none" w:sz="0" w:space="0" w:color="auto"/>
              </w:divBdr>
              <w:divsChild>
                <w:div w:id="600186838">
                  <w:marLeft w:val="0"/>
                  <w:marRight w:val="0"/>
                  <w:marTop w:val="0"/>
                  <w:marBottom w:val="0"/>
                  <w:divBdr>
                    <w:top w:val="none" w:sz="0" w:space="0" w:color="auto"/>
                    <w:left w:val="none" w:sz="0" w:space="0" w:color="auto"/>
                    <w:bottom w:val="none" w:sz="0" w:space="0" w:color="auto"/>
                    <w:right w:val="none" w:sz="0" w:space="0" w:color="auto"/>
                  </w:divBdr>
                  <w:divsChild>
                    <w:div w:id="164253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292667">
      <w:bodyDiv w:val="1"/>
      <w:marLeft w:val="0"/>
      <w:marRight w:val="0"/>
      <w:marTop w:val="0"/>
      <w:marBottom w:val="0"/>
      <w:divBdr>
        <w:top w:val="none" w:sz="0" w:space="0" w:color="auto"/>
        <w:left w:val="none" w:sz="0" w:space="0" w:color="auto"/>
        <w:bottom w:val="none" w:sz="0" w:space="0" w:color="auto"/>
        <w:right w:val="none" w:sz="0" w:space="0" w:color="auto"/>
      </w:divBdr>
    </w:div>
    <w:div w:id="1593006176">
      <w:bodyDiv w:val="1"/>
      <w:marLeft w:val="0"/>
      <w:marRight w:val="0"/>
      <w:marTop w:val="0"/>
      <w:marBottom w:val="0"/>
      <w:divBdr>
        <w:top w:val="none" w:sz="0" w:space="0" w:color="auto"/>
        <w:left w:val="none" w:sz="0" w:space="0" w:color="auto"/>
        <w:bottom w:val="none" w:sz="0" w:space="0" w:color="auto"/>
        <w:right w:val="none" w:sz="0" w:space="0" w:color="auto"/>
      </w:divBdr>
    </w:div>
    <w:div w:id="1661928411">
      <w:bodyDiv w:val="1"/>
      <w:marLeft w:val="0"/>
      <w:marRight w:val="0"/>
      <w:marTop w:val="0"/>
      <w:marBottom w:val="0"/>
      <w:divBdr>
        <w:top w:val="none" w:sz="0" w:space="0" w:color="auto"/>
        <w:left w:val="none" w:sz="0" w:space="0" w:color="auto"/>
        <w:bottom w:val="none" w:sz="0" w:space="0" w:color="auto"/>
        <w:right w:val="none" w:sz="0" w:space="0" w:color="auto"/>
      </w:divBdr>
      <w:divsChild>
        <w:div w:id="1310742620">
          <w:marLeft w:val="0"/>
          <w:marRight w:val="0"/>
          <w:marTop w:val="0"/>
          <w:marBottom w:val="0"/>
          <w:divBdr>
            <w:top w:val="none" w:sz="0" w:space="0" w:color="auto"/>
            <w:left w:val="none" w:sz="0" w:space="0" w:color="auto"/>
            <w:bottom w:val="none" w:sz="0" w:space="0" w:color="auto"/>
            <w:right w:val="none" w:sz="0" w:space="0" w:color="auto"/>
          </w:divBdr>
          <w:divsChild>
            <w:div w:id="1293443017">
              <w:marLeft w:val="0"/>
              <w:marRight w:val="0"/>
              <w:marTop w:val="0"/>
              <w:marBottom w:val="0"/>
              <w:divBdr>
                <w:top w:val="none" w:sz="0" w:space="0" w:color="auto"/>
                <w:left w:val="none" w:sz="0" w:space="0" w:color="auto"/>
                <w:bottom w:val="none" w:sz="0" w:space="0" w:color="auto"/>
                <w:right w:val="none" w:sz="0" w:space="0" w:color="auto"/>
              </w:divBdr>
              <w:divsChild>
                <w:div w:id="213405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015674">
      <w:bodyDiv w:val="1"/>
      <w:marLeft w:val="0"/>
      <w:marRight w:val="0"/>
      <w:marTop w:val="0"/>
      <w:marBottom w:val="0"/>
      <w:divBdr>
        <w:top w:val="none" w:sz="0" w:space="0" w:color="auto"/>
        <w:left w:val="none" w:sz="0" w:space="0" w:color="auto"/>
        <w:bottom w:val="none" w:sz="0" w:space="0" w:color="auto"/>
        <w:right w:val="none" w:sz="0" w:space="0" w:color="auto"/>
      </w:divBdr>
      <w:divsChild>
        <w:div w:id="303238674">
          <w:marLeft w:val="0"/>
          <w:marRight w:val="0"/>
          <w:marTop w:val="0"/>
          <w:marBottom w:val="0"/>
          <w:divBdr>
            <w:top w:val="none" w:sz="0" w:space="0" w:color="auto"/>
            <w:left w:val="none" w:sz="0" w:space="0" w:color="auto"/>
            <w:bottom w:val="none" w:sz="0" w:space="0" w:color="auto"/>
            <w:right w:val="none" w:sz="0" w:space="0" w:color="auto"/>
          </w:divBdr>
          <w:divsChild>
            <w:div w:id="622617938">
              <w:marLeft w:val="0"/>
              <w:marRight w:val="0"/>
              <w:marTop w:val="0"/>
              <w:marBottom w:val="0"/>
              <w:divBdr>
                <w:top w:val="none" w:sz="0" w:space="0" w:color="auto"/>
                <w:left w:val="none" w:sz="0" w:space="0" w:color="auto"/>
                <w:bottom w:val="none" w:sz="0" w:space="0" w:color="auto"/>
                <w:right w:val="none" w:sz="0" w:space="0" w:color="auto"/>
              </w:divBdr>
              <w:divsChild>
                <w:div w:id="2090543852">
                  <w:marLeft w:val="480"/>
                  <w:marRight w:val="0"/>
                  <w:marTop w:val="0"/>
                  <w:marBottom w:val="0"/>
                  <w:divBdr>
                    <w:top w:val="none" w:sz="0" w:space="0" w:color="auto"/>
                    <w:left w:val="none" w:sz="0" w:space="0" w:color="auto"/>
                    <w:bottom w:val="none" w:sz="0" w:space="0" w:color="auto"/>
                    <w:right w:val="none" w:sz="0" w:space="0" w:color="auto"/>
                  </w:divBdr>
                  <w:divsChild>
                    <w:div w:id="207612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977028">
      <w:bodyDiv w:val="1"/>
      <w:marLeft w:val="0"/>
      <w:marRight w:val="0"/>
      <w:marTop w:val="0"/>
      <w:marBottom w:val="0"/>
      <w:divBdr>
        <w:top w:val="none" w:sz="0" w:space="0" w:color="auto"/>
        <w:left w:val="none" w:sz="0" w:space="0" w:color="auto"/>
        <w:bottom w:val="none" w:sz="0" w:space="0" w:color="auto"/>
        <w:right w:val="none" w:sz="0" w:space="0" w:color="auto"/>
      </w:divBdr>
    </w:div>
    <w:div w:id="2133206989">
      <w:bodyDiv w:val="1"/>
      <w:marLeft w:val="0"/>
      <w:marRight w:val="0"/>
      <w:marTop w:val="0"/>
      <w:marBottom w:val="0"/>
      <w:divBdr>
        <w:top w:val="none" w:sz="0" w:space="0" w:color="auto"/>
        <w:left w:val="none" w:sz="0" w:space="0" w:color="auto"/>
        <w:bottom w:val="none" w:sz="0" w:space="0" w:color="auto"/>
        <w:right w:val="none" w:sz="0" w:space="0" w:color="auto"/>
      </w:divBdr>
      <w:divsChild>
        <w:div w:id="1385523508">
          <w:marLeft w:val="0"/>
          <w:marRight w:val="0"/>
          <w:marTop w:val="0"/>
          <w:marBottom w:val="0"/>
          <w:divBdr>
            <w:top w:val="single" w:sz="2" w:space="0" w:color="D9D9E3"/>
            <w:left w:val="single" w:sz="2" w:space="0" w:color="D9D9E3"/>
            <w:bottom w:val="single" w:sz="2" w:space="0" w:color="D9D9E3"/>
            <w:right w:val="single" w:sz="2" w:space="0" w:color="D9D9E3"/>
          </w:divBdr>
          <w:divsChild>
            <w:div w:id="1666127539">
              <w:marLeft w:val="0"/>
              <w:marRight w:val="0"/>
              <w:marTop w:val="0"/>
              <w:marBottom w:val="0"/>
              <w:divBdr>
                <w:top w:val="single" w:sz="2" w:space="0" w:color="D9D9E3"/>
                <w:left w:val="single" w:sz="2" w:space="0" w:color="D9D9E3"/>
                <w:bottom w:val="single" w:sz="2" w:space="0" w:color="D9D9E3"/>
                <w:right w:val="single" w:sz="2" w:space="0" w:color="D9D9E3"/>
              </w:divBdr>
              <w:divsChild>
                <w:div w:id="96755748">
                  <w:marLeft w:val="0"/>
                  <w:marRight w:val="0"/>
                  <w:marTop w:val="0"/>
                  <w:marBottom w:val="0"/>
                  <w:divBdr>
                    <w:top w:val="single" w:sz="2" w:space="0" w:color="D9D9E3"/>
                    <w:left w:val="single" w:sz="2" w:space="0" w:color="D9D9E3"/>
                    <w:bottom w:val="single" w:sz="2" w:space="0" w:color="D9D9E3"/>
                    <w:right w:val="single" w:sz="2" w:space="0" w:color="D9D9E3"/>
                  </w:divBdr>
                  <w:divsChild>
                    <w:div w:id="1560823836">
                      <w:marLeft w:val="0"/>
                      <w:marRight w:val="0"/>
                      <w:marTop w:val="0"/>
                      <w:marBottom w:val="0"/>
                      <w:divBdr>
                        <w:top w:val="single" w:sz="2" w:space="0" w:color="D9D9E3"/>
                        <w:left w:val="single" w:sz="2" w:space="0" w:color="D9D9E3"/>
                        <w:bottom w:val="single" w:sz="2" w:space="0" w:color="D9D9E3"/>
                        <w:right w:val="single" w:sz="2" w:space="0" w:color="D9D9E3"/>
                      </w:divBdr>
                      <w:divsChild>
                        <w:div w:id="896479224">
                          <w:marLeft w:val="0"/>
                          <w:marRight w:val="0"/>
                          <w:marTop w:val="0"/>
                          <w:marBottom w:val="0"/>
                          <w:divBdr>
                            <w:top w:val="single" w:sz="2" w:space="0" w:color="auto"/>
                            <w:left w:val="single" w:sz="2" w:space="0" w:color="auto"/>
                            <w:bottom w:val="single" w:sz="6" w:space="0" w:color="auto"/>
                            <w:right w:val="single" w:sz="2" w:space="0" w:color="auto"/>
                          </w:divBdr>
                          <w:divsChild>
                            <w:div w:id="648481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61817350">
                                  <w:marLeft w:val="0"/>
                                  <w:marRight w:val="0"/>
                                  <w:marTop w:val="0"/>
                                  <w:marBottom w:val="0"/>
                                  <w:divBdr>
                                    <w:top w:val="single" w:sz="2" w:space="0" w:color="D9D9E3"/>
                                    <w:left w:val="single" w:sz="2" w:space="0" w:color="D9D9E3"/>
                                    <w:bottom w:val="single" w:sz="2" w:space="0" w:color="D9D9E3"/>
                                    <w:right w:val="single" w:sz="2" w:space="0" w:color="D9D9E3"/>
                                  </w:divBdr>
                                  <w:divsChild>
                                    <w:div w:id="1126965510">
                                      <w:marLeft w:val="0"/>
                                      <w:marRight w:val="0"/>
                                      <w:marTop w:val="0"/>
                                      <w:marBottom w:val="0"/>
                                      <w:divBdr>
                                        <w:top w:val="single" w:sz="2" w:space="0" w:color="D9D9E3"/>
                                        <w:left w:val="single" w:sz="2" w:space="0" w:color="D9D9E3"/>
                                        <w:bottom w:val="single" w:sz="2" w:space="0" w:color="D9D9E3"/>
                                        <w:right w:val="single" w:sz="2" w:space="0" w:color="D9D9E3"/>
                                      </w:divBdr>
                                      <w:divsChild>
                                        <w:div w:id="1410079851">
                                          <w:marLeft w:val="0"/>
                                          <w:marRight w:val="0"/>
                                          <w:marTop w:val="0"/>
                                          <w:marBottom w:val="0"/>
                                          <w:divBdr>
                                            <w:top w:val="single" w:sz="2" w:space="0" w:color="D9D9E3"/>
                                            <w:left w:val="single" w:sz="2" w:space="0" w:color="D9D9E3"/>
                                            <w:bottom w:val="single" w:sz="2" w:space="0" w:color="D9D9E3"/>
                                            <w:right w:val="single" w:sz="2" w:space="0" w:color="D9D9E3"/>
                                          </w:divBdr>
                                          <w:divsChild>
                                            <w:div w:id="668170357">
                                              <w:marLeft w:val="0"/>
                                              <w:marRight w:val="0"/>
                                              <w:marTop w:val="0"/>
                                              <w:marBottom w:val="0"/>
                                              <w:divBdr>
                                                <w:top w:val="single" w:sz="2" w:space="0" w:color="D9D9E3"/>
                                                <w:left w:val="single" w:sz="2" w:space="0" w:color="D9D9E3"/>
                                                <w:bottom w:val="single" w:sz="2" w:space="0" w:color="D9D9E3"/>
                                                <w:right w:val="single" w:sz="2" w:space="0" w:color="D9D9E3"/>
                                              </w:divBdr>
                                              <w:divsChild>
                                                <w:div w:id="858199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84718722">
          <w:marLeft w:val="0"/>
          <w:marRight w:val="0"/>
          <w:marTop w:val="0"/>
          <w:marBottom w:val="0"/>
          <w:divBdr>
            <w:top w:val="none" w:sz="0" w:space="0" w:color="auto"/>
            <w:left w:val="none" w:sz="0" w:space="0" w:color="auto"/>
            <w:bottom w:val="none" w:sz="0" w:space="0" w:color="auto"/>
            <w:right w:val="none" w:sz="0" w:space="0" w:color="auto"/>
          </w:divBdr>
          <w:divsChild>
            <w:div w:id="1395156761">
              <w:marLeft w:val="0"/>
              <w:marRight w:val="0"/>
              <w:marTop w:val="0"/>
              <w:marBottom w:val="0"/>
              <w:divBdr>
                <w:top w:val="single" w:sz="2" w:space="0" w:color="D9D9E3"/>
                <w:left w:val="single" w:sz="2" w:space="0" w:color="D9D9E3"/>
                <w:bottom w:val="single" w:sz="2" w:space="0" w:color="D9D9E3"/>
                <w:right w:val="single" w:sz="2" w:space="0" w:color="D9D9E3"/>
              </w:divBdr>
              <w:divsChild>
                <w:div w:id="1349988394">
                  <w:marLeft w:val="0"/>
                  <w:marRight w:val="0"/>
                  <w:marTop w:val="0"/>
                  <w:marBottom w:val="0"/>
                  <w:divBdr>
                    <w:top w:val="single" w:sz="2" w:space="0" w:color="D9D9E3"/>
                    <w:left w:val="single" w:sz="2" w:space="0" w:color="D9D9E3"/>
                    <w:bottom w:val="single" w:sz="2" w:space="0" w:color="D9D9E3"/>
                    <w:right w:val="single" w:sz="2" w:space="0" w:color="D9D9E3"/>
                  </w:divBdr>
                  <w:divsChild>
                    <w:div w:id="520584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3601699/" TargetMode="External"/><Relationship Id="rId18" Type="http://schemas.openxmlformats.org/officeDocument/2006/relationships/hyperlink" Target="https://pubmed.ncbi.nlm.nih.gov/796304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wales/25m-investment-community-focused-schools-tackle-impact-poverty" TargetMode="External"/><Relationship Id="rId7" Type="http://schemas.openxmlformats.org/officeDocument/2006/relationships/endnotes" Target="endnotes.xml"/><Relationship Id="rId12" Type="http://schemas.openxmlformats.org/officeDocument/2006/relationships/hyperlink" Target="https://emotionallyhealthyschools.org/primary/the-leuven-scale/" TargetMode="External"/><Relationship Id="rId17" Type="http://schemas.openxmlformats.org/officeDocument/2006/relationships/hyperlink" Target="https://doi.org/10.4018/978-1-5225-6310-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niehs.nih.gov/research/resources/bioethics/whatis/index.cfm" TargetMode="External"/><Relationship Id="rId20" Type="http://schemas.openxmlformats.org/officeDocument/2006/relationships/hyperlink" Target="https://www.gov.wales/community-focused-school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gov.scot/education-scotland/scottish-education-system/policy-for-scottish-education/developing-the-education-profession/parental-engagement-and-family-learni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entalhealth.org.uk/explore-mental-health/blogs/what-well-being-how-can-we-measure-it-and-how-can-we-support-people-improve-it" TargetMode="External"/><Relationship Id="rId23" Type="http://schemas.openxmlformats.org/officeDocument/2006/relationships/image" Target="media/image3.jpeg"/><Relationship Id="rId10" Type="http://schemas.openxmlformats.org/officeDocument/2006/relationships/hyperlink" Target="https://educationendowmentfoundation.org.uk/education-evidence/teaching-learning-toolkit/parental-engagement" TargetMode="External"/><Relationship Id="rId19" Type="http://schemas.openxmlformats.org/officeDocument/2006/relationships/hyperlink" Target="https://doi.org/10.3316/QRJ1102063"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219638/DFE-RR253.pdf" TargetMode="External"/><Relationship Id="rId14" Type="http://schemas.openxmlformats.org/officeDocument/2006/relationships/hyperlink" Target="https://educationblog.oup.com/primary/closing-the-achievement-gap-the-critical-importance-of-parental-engagement"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0CE4D-7A08-9F48-B1A6-ABDFC0902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21</Pages>
  <Words>5652</Words>
  <Characters>32222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Cogbill (Cadoxton Primary School)</dc:creator>
  <cp:keywords/>
  <dc:description/>
  <cp:lastModifiedBy>H Cogbill (Cadoxton Primary School)</cp:lastModifiedBy>
  <cp:revision>93</cp:revision>
  <cp:lastPrinted>2023-09-23T12:08:00Z</cp:lastPrinted>
  <dcterms:created xsi:type="dcterms:W3CDTF">2023-07-06T14:39:00Z</dcterms:created>
  <dcterms:modified xsi:type="dcterms:W3CDTF">2023-10-05T19:09:00Z</dcterms:modified>
</cp:coreProperties>
</file>