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48189316"/>
        <w:docPartObj>
          <w:docPartGallery w:val="Cover Pages"/>
          <w:docPartUnique/>
        </w:docPartObj>
      </w:sdtPr>
      <w:sdtEndPr>
        <w:rPr>
          <w:rFonts w:ascii="Arial" w:hAnsi="Arial" w:cs="Arial"/>
          <w:sz w:val="22"/>
        </w:rPr>
      </w:sdtEndPr>
      <w:sdtContent>
        <w:p w14:paraId="579602CA" w14:textId="7442A7DB" w:rsidR="008E019A" w:rsidRDefault="005B57BC">
          <w:pPr>
            <w:pStyle w:val="NoSpacing"/>
            <w:rPr>
              <w:sz w:val="2"/>
            </w:rPr>
          </w:pPr>
          <w:r>
            <w:rPr>
              <w:noProof/>
            </w:rPr>
            <mc:AlternateContent>
              <mc:Choice Requires="wps">
                <w:drawing>
                  <wp:anchor distT="0" distB="0" distL="114300" distR="114300" simplePos="0" relativeHeight="251661312" behindDoc="0" locked="0" layoutInCell="1" allowOverlap="1" wp14:anchorId="61D7BA2C" wp14:editId="2BC85605">
                    <wp:simplePos x="0" y="0"/>
                    <wp:positionH relativeFrom="margin">
                      <wp:align>right</wp:align>
                    </wp:positionH>
                    <wp:positionV relativeFrom="margin">
                      <wp:posOffset>-510540</wp:posOffset>
                    </wp:positionV>
                    <wp:extent cx="5943600"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63C6F85" w14:textId="179EA497" w:rsidR="008E019A" w:rsidRPr="00C23EF1" w:rsidRDefault="00C23EF1">
                                    <w:pPr>
                                      <w:pStyle w:val="NoSpacing"/>
                                      <w:rPr>
                                        <w:rFonts w:asciiTheme="majorHAnsi" w:eastAsiaTheme="majorEastAsia" w:hAnsiTheme="majorHAnsi" w:cstheme="majorBidi"/>
                                        <w:caps/>
                                        <w:color w:val="2C7FCE" w:themeColor="text2" w:themeTint="99"/>
                                        <w:sz w:val="36"/>
                                        <w:szCs w:val="36"/>
                                      </w:rPr>
                                    </w:pPr>
                                    <w:r w:rsidRPr="00C23EF1">
                                      <w:rPr>
                                        <w:rFonts w:asciiTheme="majorHAnsi" w:eastAsiaTheme="majorEastAsia" w:hAnsiTheme="majorHAnsi" w:cstheme="majorBidi"/>
                                        <w:caps/>
                                        <w:color w:val="2C7FCE" w:themeColor="text2" w:themeTint="99"/>
                                        <w:sz w:val="36"/>
                                        <w:szCs w:val="36"/>
                                      </w:rPr>
                                      <w:t>Assignment title</w:t>
                                    </w:r>
                                    <w:r>
                                      <w:rPr>
                                        <w:rFonts w:asciiTheme="majorHAnsi" w:eastAsiaTheme="majorEastAsia" w:hAnsiTheme="majorHAnsi" w:cstheme="majorBidi"/>
                                        <w:caps/>
                                        <w:color w:val="2C7FCE" w:themeColor="text2" w:themeTint="99"/>
                                        <w:sz w:val="36"/>
                                        <w:szCs w:val="36"/>
                                      </w:rPr>
                                      <w:t>: component 1. written assignment (reflective report)</w:t>
                                    </w:r>
                                  </w:p>
                                </w:sdtContent>
                              </w:sdt>
                              <w:p w14:paraId="278F0175" w14:textId="235B8115" w:rsidR="008E019A"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23EF1">
                                      <w:rPr>
                                        <w:color w:val="156082" w:themeColor="accent1"/>
                                        <w:sz w:val="36"/>
                                        <w:szCs w:val="36"/>
                                      </w:rPr>
                                      <w:t xml:space="preserve">MODULE: PRINCIPLES OF HEALTH AND </w:t>
                                    </w:r>
                                    <w:r w:rsidR="005B57BC">
                                      <w:rPr>
                                        <w:color w:val="156082" w:themeColor="accent1"/>
                                        <w:sz w:val="36"/>
                                        <w:szCs w:val="36"/>
                                      </w:rPr>
                                      <w:t>SOCIAL CARE PRACTICE</w:t>
                                    </w:r>
                                  </w:sdtContent>
                                </w:sdt>
                                <w:r w:rsidR="008E019A">
                                  <w:rPr>
                                    <w:noProof/>
                                  </w:rPr>
                                  <w:t xml:space="preserve"> </w:t>
                                </w:r>
                              </w:p>
                              <w:p w14:paraId="6FDF78A5" w14:textId="0DA6980B" w:rsidR="005B57BC" w:rsidRDefault="005B57BC" w:rsidP="005B57BC">
                                <w:pPr>
                                  <w:spacing w:line="360" w:lineRule="auto"/>
                                  <w:rPr>
                                    <w:color w:val="156082" w:themeColor="accent1"/>
                                    <w:sz w:val="36"/>
                                    <w:szCs w:val="36"/>
                                  </w:rPr>
                                </w:pPr>
                                <w:r>
                                  <w:rPr>
                                    <w:color w:val="156082" w:themeColor="accent1"/>
                                    <w:sz w:val="36"/>
                                    <w:szCs w:val="36"/>
                                  </w:rPr>
                                  <w:t>M0DULE CODE: BMHP5016</w:t>
                                </w:r>
                              </w:p>
                              <w:p w14:paraId="60D63068" w14:textId="3192BF8B" w:rsidR="0075444E" w:rsidRDefault="0075444E" w:rsidP="005B57BC">
                                <w:pPr>
                                  <w:spacing w:line="360" w:lineRule="auto"/>
                                  <w:rPr>
                                    <w:color w:val="156082" w:themeColor="accent1"/>
                                    <w:sz w:val="36"/>
                                    <w:szCs w:val="36"/>
                                  </w:rPr>
                                </w:pPr>
                                <w:r>
                                  <w:rPr>
                                    <w:color w:val="156082" w:themeColor="accent1"/>
                                    <w:sz w:val="36"/>
                                    <w:szCs w:val="36"/>
                                  </w:rPr>
                                  <w:t>MODULE TUTOR: JUNAID SHAIKH</w:t>
                                </w:r>
                              </w:p>
                              <w:p w14:paraId="3B47F7B3" w14:textId="1EE89301" w:rsidR="0075444E" w:rsidRPr="006F62A6" w:rsidRDefault="0075444E" w:rsidP="005B57BC">
                                <w:pPr>
                                  <w:spacing w:line="360" w:lineRule="auto"/>
                                  <w:rPr>
                                    <w:rFonts w:ascii="Arial" w:hAnsi="Arial" w:cs="Arial"/>
                                    <w:sz w:val="22"/>
                                    <w:szCs w:val="22"/>
                                  </w:rPr>
                                </w:pPr>
                                <w:r>
                                  <w:rPr>
                                    <w:color w:val="156082" w:themeColor="accent1"/>
                                    <w:sz w:val="36"/>
                                    <w:szCs w:val="36"/>
                                  </w:rPr>
                                  <w:t>WORD COUNT: 2175</w:t>
                                </w:r>
                              </w:p>
                              <w:p w14:paraId="6B244FD2" w14:textId="77777777" w:rsidR="005B57BC" w:rsidRPr="00DB48DF" w:rsidRDefault="005B57BC" w:rsidP="005B57BC">
                                <w:pPr>
                                  <w:spacing w:line="360" w:lineRule="auto"/>
                                  <w:rPr>
                                    <w:rFonts w:ascii="Arial" w:hAnsi="Arial" w:cs="Arial"/>
                                    <w:sz w:val="22"/>
                                    <w:szCs w:val="22"/>
                                  </w:rPr>
                                </w:pPr>
                              </w:p>
                              <w:p w14:paraId="6B170B1F" w14:textId="77777777" w:rsidR="005B57BC" w:rsidRPr="00696EC6" w:rsidRDefault="005B57BC" w:rsidP="005B57BC">
                                <w:pPr>
                                  <w:spacing w:line="360" w:lineRule="auto"/>
                                  <w:rPr>
                                    <w:rFonts w:ascii="Arial" w:hAnsi="Arial" w:cs="Arial"/>
                                    <w:sz w:val="22"/>
                                    <w:szCs w:val="22"/>
                                  </w:rPr>
                                </w:pPr>
                              </w:p>
                              <w:p w14:paraId="6E128A63" w14:textId="77777777" w:rsidR="005B57BC" w:rsidRPr="00B44B83" w:rsidRDefault="005B57BC" w:rsidP="005B57BC">
                                <w:pPr>
                                  <w:spacing w:line="360" w:lineRule="auto"/>
                                  <w:rPr>
                                    <w:rFonts w:ascii="Arial" w:hAnsi="Arial" w:cs="Arial"/>
                                    <w:sz w:val="22"/>
                                    <w:szCs w:val="22"/>
                                  </w:rPr>
                                </w:pPr>
                                <w:r w:rsidRPr="00B44B83">
                                  <w:rPr>
                                    <w:rFonts w:ascii="Arial" w:hAnsi="Arial" w:cs="Arial"/>
                                    <w:sz w:val="22"/>
                                    <w:szCs w:val="22"/>
                                  </w:rPr>
                                  <w:t>‌</w:t>
                                </w:r>
                              </w:p>
                              <w:p w14:paraId="5853E7FB" w14:textId="77777777" w:rsidR="005B57BC" w:rsidRPr="006F62A6" w:rsidRDefault="005B57BC" w:rsidP="005B57BC">
                                <w:pPr>
                                  <w:spacing w:line="360" w:lineRule="auto"/>
                                  <w:rPr>
                                    <w:rFonts w:ascii="Arial" w:hAnsi="Arial" w:cs="Arial"/>
                                    <w:sz w:val="22"/>
                                    <w:szCs w:val="22"/>
                                  </w:rPr>
                                </w:pPr>
                                <w:r w:rsidRPr="009E08B8">
                                  <w:rPr>
                                    <w:rFonts w:ascii="Arial" w:hAnsi="Arial" w:cs="Arial"/>
                                    <w:sz w:val="22"/>
                                    <w:szCs w:val="22"/>
                                  </w:rPr>
                                  <w:t>‌</w:t>
                                </w:r>
                              </w:p>
                              <w:p w14:paraId="25F7774E"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21A8AD2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F066A88"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1431CF4E"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55EAAC6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26E455FE"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20C3A6B3"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0CDEE81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E7968C8" w14:textId="77777777" w:rsidR="005B57BC" w:rsidRPr="00696EC6" w:rsidRDefault="005B57BC" w:rsidP="005B57BC">
                                <w:pPr>
                                  <w:spacing w:line="360" w:lineRule="auto"/>
                                  <w:rPr>
                                    <w:rFonts w:ascii="Arial" w:hAnsi="Arial" w:cs="Arial"/>
                                    <w:sz w:val="22"/>
                                    <w:szCs w:val="22"/>
                                  </w:rPr>
                                </w:pPr>
                              </w:p>
                              <w:p w14:paraId="72B5989F"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w:t>
                                </w:r>
                              </w:p>
                              <w:p w14:paraId="3BACEF0B" w14:textId="77777777" w:rsidR="005B57BC" w:rsidRPr="00DB48DF" w:rsidRDefault="005B57BC" w:rsidP="005B57BC">
                                <w:pPr>
                                  <w:spacing w:line="360" w:lineRule="auto"/>
                                  <w:rPr>
                                    <w:rFonts w:ascii="Arial" w:hAnsi="Arial" w:cs="Arial"/>
                                    <w:sz w:val="22"/>
                                    <w:szCs w:val="22"/>
                                  </w:rPr>
                                </w:pPr>
                              </w:p>
                              <w:p w14:paraId="745B4665"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w:t>
                                </w:r>
                              </w:p>
                              <w:p w14:paraId="6CA882E1" w14:textId="77777777" w:rsidR="005B57BC" w:rsidRPr="0068597B" w:rsidRDefault="005B57BC" w:rsidP="005B57BC">
                                <w:pPr>
                                  <w:spacing w:line="360" w:lineRule="auto"/>
                                  <w:rPr>
                                    <w:rFonts w:ascii="Arial" w:hAnsi="Arial" w:cs="Arial"/>
                                    <w:sz w:val="22"/>
                                    <w:szCs w:val="22"/>
                                  </w:rPr>
                                </w:pPr>
                              </w:p>
                              <w:p w14:paraId="4627D48B" w14:textId="2D0F71F6" w:rsidR="005B57BC" w:rsidRPr="006F62A6" w:rsidRDefault="005B57BC" w:rsidP="005B57BC">
                                <w:pPr>
                                  <w:spacing w:line="360" w:lineRule="auto"/>
                                  <w:rPr>
                                    <w:rFonts w:ascii="Arial" w:hAnsi="Arial" w:cs="Arial"/>
                                    <w:sz w:val="22"/>
                                    <w:szCs w:val="22"/>
                                  </w:rPr>
                                </w:pPr>
                                <w:r w:rsidRPr="0068597B">
                                  <w:rPr>
                                    <w:rFonts w:ascii="Arial" w:hAnsi="Arial" w:cs="Arial"/>
                                    <w:sz w:val="22"/>
                                    <w:szCs w:val="22"/>
                                  </w:rPr>
                                  <w:t>‌</w:t>
                                </w:r>
                              </w:p>
                              <w:p w14:paraId="0111B5B6" w14:textId="77777777" w:rsidR="005B57BC" w:rsidRPr="00C10DB9" w:rsidRDefault="005B57BC" w:rsidP="005B57BC">
                                <w:pPr>
                                  <w:spacing w:line="360" w:lineRule="auto"/>
                                  <w:rPr>
                                    <w:rFonts w:ascii="Arial" w:hAnsi="Arial" w:cs="Arial"/>
                                    <w:sz w:val="22"/>
                                    <w:szCs w:val="22"/>
                                  </w:rPr>
                                </w:pPr>
                                <w:r w:rsidRPr="00C10DB9">
                                  <w:rPr>
                                    <w:rFonts w:ascii="Arial" w:hAnsi="Arial" w:cs="Arial"/>
                                    <w:sz w:val="22"/>
                                    <w:szCs w:val="22"/>
                                  </w:rPr>
                                  <w:t>‌</w:t>
                                </w:r>
                              </w:p>
                              <w:p w14:paraId="7B81D83B" w14:textId="196205BB" w:rsidR="005B57BC" w:rsidRPr="005B57BC" w:rsidRDefault="005B57BC" w:rsidP="005B57BC">
                                <w:pPr>
                                  <w:spacing w:line="360" w:lineRule="auto"/>
                                  <w:rPr>
                                    <w:rFonts w:ascii="Arial" w:hAnsi="Arial" w:cs="Arial"/>
                                    <w:color w:val="FFFFFF" w:themeColor="background1"/>
                                    <w:sz w:val="22"/>
                                    <w:szCs w:val="22"/>
                                  </w:rPr>
                                </w:pPr>
                                <w:r>
                                  <w:rPr>
                                    <w:rFonts w:ascii="Arial" w:hAnsi="Arial" w:cs="Arial"/>
                                    <w:sz w:val="22"/>
                                    <w:szCs w:val="22"/>
                                  </w:rPr>
                                  <w:t>UNIVERSITY OF WALES. TRINITY ST DAVID</w:t>
                                </w:r>
                              </w:p>
                              <w:p w14:paraId="080E9123" w14:textId="3E9CB046" w:rsidR="005B57BC" w:rsidRPr="00C10DB9" w:rsidRDefault="005B57BC" w:rsidP="005B57BC">
                                <w:pPr>
                                  <w:spacing w:line="360" w:lineRule="auto"/>
                                  <w:rPr>
                                    <w:rFonts w:ascii="Arial" w:hAnsi="Arial" w:cs="Arial"/>
                                    <w:sz w:val="22"/>
                                    <w:szCs w:val="22"/>
                                  </w:rPr>
                                </w:pPr>
                                <w:r>
                                  <w:rPr>
                                    <w:rFonts w:ascii="Arial" w:hAnsi="Arial" w:cs="Arial"/>
                                    <w:sz w:val="22"/>
                                    <w:szCs w:val="22"/>
                                  </w:rPr>
                                  <w:t>BSc HEALTH AND SOCIAL CARE</w:t>
                                </w:r>
                              </w:p>
                              <w:p w14:paraId="5BEDAD7A" w14:textId="1355060A" w:rsidR="005B57BC" w:rsidRPr="00C10DB9" w:rsidRDefault="005B57BC" w:rsidP="005B57BC">
                                <w:pPr>
                                  <w:spacing w:line="360" w:lineRule="auto"/>
                                  <w:rPr>
                                    <w:rFonts w:asciiTheme="majorHAnsi" w:hAnsiTheme="majorHAnsi" w:cs="Arial"/>
                                    <w:sz w:val="36"/>
                                    <w:szCs w:val="36"/>
                                  </w:rPr>
                                </w:pPr>
                              </w:p>
                              <w:p w14:paraId="48250BE8" w14:textId="77777777" w:rsidR="005B57BC" w:rsidRPr="006F62A6" w:rsidRDefault="005B57BC" w:rsidP="005B57BC">
                                <w:pPr>
                                  <w:spacing w:line="360" w:lineRule="auto"/>
                                  <w:rPr>
                                    <w:rFonts w:ascii="Arial" w:hAnsi="Arial" w:cs="Arial"/>
                                    <w:sz w:val="22"/>
                                    <w:szCs w:val="22"/>
                                  </w:rPr>
                                </w:pPr>
                              </w:p>
                              <w:p w14:paraId="504698B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3F5CE790" w14:textId="77777777" w:rsidR="005B57BC" w:rsidRPr="006F62A6" w:rsidRDefault="005B57BC" w:rsidP="005B57BC">
                                <w:pPr>
                                  <w:spacing w:line="360" w:lineRule="auto"/>
                                  <w:rPr>
                                    <w:rFonts w:ascii="Arial" w:hAnsi="Arial" w:cs="Arial"/>
                                    <w:sz w:val="22"/>
                                    <w:szCs w:val="22"/>
                                  </w:rPr>
                                </w:pPr>
                              </w:p>
                              <w:p w14:paraId="6A2C65AA"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4445093E" w14:textId="77777777" w:rsidR="005B57BC" w:rsidRPr="006F62A6" w:rsidRDefault="005B57BC" w:rsidP="005B57BC">
                                <w:pPr>
                                  <w:spacing w:line="360" w:lineRule="auto"/>
                                  <w:rPr>
                                    <w:rFonts w:ascii="Arial" w:hAnsi="Arial" w:cs="Arial"/>
                                    <w:sz w:val="22"/>
                                    <w:szCs w:val="22"/>
                                  </w:rPr>
                                </w:pPr>
                              </w:p>
                              <w:p w14:paraId="27806B3D" w14:textId="77777777" w:rsidR="005B57BC" w:rsidRPr="006F62A6" w:rsidRDefault="005B57BC" w:rsidP="005B57BC">
                                <w:pPr>
                                  <w:spacing w:line="360" w:lineRule="auto"/>
                                  <w:rPr>
                                    <w:rFonts w:ascii="Arial" w:hAnsi="Arial" w:cs="Arial"/>
                                    <w:sz w:val="22"/>
                                    <w:szCs w:val="22"/>
                                  </w:rPr>
                                </w:pPr>
                              </w:p>
                              <w:p w14:paraId="049EC33A"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References:</w:t>
                                </w:r>
                              </w:p>
                              <w:p w14:paraId="59B4472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w:t>
                                </w:r>
                                <w:r w:rsidRPr="006F62A6">
                                  <w:rPr>
                                    <w:rFonts w:ascii="Arial" w:eastAsia="Times New Roman" w:hAnsi="Arial" w:cs="Arial"/>
                                    <w:color w:val="000000"/>
                                    <w:kern w:val="0"/>
                                    <w:sz w:val="22"/>
                                    <w:szCs w:val="22"/>
                                    <w:lang w:eastAsia="en-GB"/>
                                    <w14:ligatures w14:val="none"/>
                                  </w:rPr>
                                  <w:t xml:space="preserve"> </w:t>
                                </w:r>
                                <w:r w:rsidRPr="006F62A6">
                                  <w:rPr>
                                    <w:rFonts w:ascii="Arial" w:hAnsi="Arial" w:cs="Arial"/>
                                    <w:sz w:val="22"/>
                                    <w:szCs w:val="22"/>
                                  </w:rPr>
                                  <w:t>Dobson, C. (1969). </w:t>
                                </w:r>
                                <w:r w:rsidRPr="006F62A6">
                                  <w:rPr>
                                    <w:rFonts w:ascii="Arial" w:hAnsi="Arial" w:cs="Arial"/>
                                    <w:i/>
                                    <w:iCs/>
                                    <w:sz w:val="22"/>
                                    <w:szCs w:val="22"/>
                                  </w:rPr>
                                  <w:t>Arnstein’s Ladder of Citizen Participation</w:t>
                                </w:r>
                                <w:r w:rsidRPr="006F62A6">
                                  <w:rPr>
                                    <w:rFonts w:ascii="Arial" w:hAnsi="Arial" w:cs="Arial"/>
                                    <w:sz w:val="22"/>
                                    <w:szCs w:val="22"/>
                                  </w:rPr>
                                  <w:t xml:space="preserve">. [online] citizenshandbook.org. Available at: </w:t>
                                </w:r>
                                <w:hyperlink r:id="rId7" w:history="1">
                                  <w:r w:rsidRPr="006F62A6">
                                    <w:rPr>
                                      <w:rStyle w:val="Hyperlink"/>
                                      <w:rFonts w:ascii="Arial" w:hAnsi="Arial" w:cs="Arial"/>
                                      <w:sz w:val="22"/>
                                      <w:szCs w:val="22"/>
                                    </w:rPr>
                                    <w:t>https://citizenshandbook.org/arnsteinsladder.html</w:t>
                                  </w:r>
                                </w:hyperlink>
                                <w:r w:rsidRPr="006F62A6">
                                  <w:rPr>
                                    <w:rFonts w:ascii="Arial" w:hAnsi="Arial" w:cs="Arial"/>
                                    <w:sz w:val="22"/>
                                    <w:szCs w:val="22"/>
                                  </w:rPr>
                                  <w:t>. [Accessed 13 October. 2025].</w:t>
                                </w:r>
                              </w:p>
                              <w:p w14:paraId="741AC77C"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t>
                                </w:r>
                                <w:r w:rsidRPr="006F62A6">
                                  <w:rPr>
                                    <w:rFonts w:ascii="Arial" w:hAnsi="Arial" w:cs="Arial"/>
                                    <w:sz w:val="22"/>
                                    <w:szCs w:val="22"/>
                                  </w:rPr>
                                  <w:t>McLeod, S. (2025). </w:t>
                                </w:r>
                                <w:r w:rsidRPr="006F62A6">
                                  <w:rPr>
                                    <w:rFonts w:ascii="Arial" w:hAnsi="Arial" w:cs="Arial"/>
                                    <w:i/>
                                    <w:iCs/>
                                    <w:sz w:val="22"/>
                                    <w:szCs w:val="22"/>
                                  </w:rPr>
                                  <w:t>Gibbs Reflective Cycle</w:t>
                                </w:r>
                                <w:r w:rsidRPr="006F62A6">
                                  <w:rPr>
                                    <w:rFonts w:ascii="Arial" w:hAnsi="Arial" w:cs="Arial"/>
                                    <w:sz w:val="22"/>
                                    <w:szCs w:val="22"/>
                                  </w:rPr>
                                  <w:t xml:space="preserve">. [online] Simply Psychology. Available at: </w:t>
                                </w:r>
                                <w:hyperlink r:id="rId8" w:history="1">
                                  <w:r w:rsidRPr="006F62A6">
                                    <w:rPr>
                                      <w:rStyle w:val="Hyperlink"/>
                                      <w:rFonts w:ascii="Arial" w:hAnsi="Arial" w:cs="Arial"/>
                                      <w:sz w:val="22"/>
                                      <w:szCs w:val="22"/>
                                    </w:rPr>
                                    <w:t>https://www.simplypsychology.org/gibbs-reflective-cycle.html</w:t>
                                  </w:r>
                                </w:hyperlink>
                                <w:r w:rsidRPr="006F62A6">
                                  <w:rPr>
                                    <w:rFonts w:ascii="Arial" w:hAnsi="Arial" w:cs="Arial"/>
                                    <w:sz w:val="22"/>
                                    <w:szCs w:val="22"/>
                                  </w:rPr>
                                  <w:t>. [Accessed 15 October. 2025].</w:t>
                                </w:r>
                              </w:p>
                              <w:p w14:paraId="4263C6D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Arts Psychotherapies. (2024). </w:t>
                                </w:r>
                                <w:r w:rsidRPr="00C10DB9">
                                  <w:rPr>
                                    <w:rFonts w:ascii="Arial" w:hAnsi="Arial" w:cs="Arial"/>
                                    <w:i/>
                                    <w:iCs/>
                                    <w:sz w:val="22"/>
                                    <w:szCs w:val="22"/>
                                  </w:rPr>
                                  <w:t>The Experiences of Dementia, from Tom Kitwood Dementia Reconsidered (1997) - Arts Psychotherapies</w:t>
                                </w:r>
                                <w:r w:rsidRPr="00C10DB9">
                                  <w:rPr>
                                    <w:rFonts w:ascii="Arial" w:hAnsi="Arial" w:cs="Arial"/>
                                    <w:sz w:val="22"/>
                                    <w:szCs w:val="22"/>
                                  </w:rPr>
                                  <w:t xml:space="preserve">. [online] Available at: </w:t>
                                </w:r>
                                <w:hyperlink r:id="rId9" w:history="1">
                                  <w:r w:rsidRPr="00C10DB9">
                                    <w:rPr>
                                      <w:rStyle w:val="Hyperlink"/>
                                      <w:rFonts w:ascii="Arial" w:hAnsi="Arial" w:cs="Arial"/>
                                      <w:sz w:val="22"/>
                                      <w:szCs w:val="22"/>
                                    </w:rPr>
                                    <w:t>https://services.nhslothian.scot/artspsychotherapies/literature/the-experiences-of-dementia-from-tom-kitwood-dementia-reconsidered-1997/</w:t>
                                  </w:r>
                                </w:hyperlink>
                                <w:r w:rsidRPr="00C10DB9">
                                  <w:rPr>
                                    <w:rFonts w:ascii="Arial" w:hAnsi="Arial" w:cs="Arial"/>
                                    <w:sz w:val="22"/>
                                    <w:szCs w:val="22"/>
                                  </w:rPr>
                                  <w:t>.</w:t>
                                </w:r>
                                <w:r w:rsidRPr="006F62A6">
                                  <w:rPr>
                                    <w:rFonts w:ascii="Arial" w:hAnsi="Arial" w:cs="Arial"/>
                                    <w:sz w:val="22"/>
                                    <w:szCs w:val="22"/>
                                  </w:rPr>
                                  <w:t xml:space="preserve"> [Accessed 24 October. 2025].</w:t>
                                </w:r>
                              </w:p>
                              <w:p w14:paraId="08D054C4"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BASW (2018). </w:t>
                                </w:r>
                                <w:r w:rsidRPr="00B72F40">
                                  <w:rPr>
                                    <w:rFonts w:ascii="Arial" w:hAnsi="Arial" w:cs="Arial"/>
                                    <w:i/>
                                    <w:iCs/>
                                    <w:sz w:val="22"/>
                                    <w:szCs w:val="22"/>
                                  </w:rPr>
                                  <w:t>Professional Capabilities Framework (PCF)</w:t>
                                </w:r>
                                <w:r w:rsidRPr="00B72F40">
                                  <w:rPr>
                                    <w:rFonts w:ascii="Arial" w:hAnsi="Arial" w:cs="Arial"/>
                                    <w:sz w:val="22"/>
                                    <w:szCs w:val="22"/>
                                  </w:rPr>
                                  <w:t>. [online] Basw.co.uk. Available at: https://basw.co.uk/training-cpd/professional-capabilities-framework-pcf.</w:t>
                                </w:r>
                                <w:r w:rsidRPr="006F62A6">
                                  <w:rPr>
                                    <w:rFonts w:ascii="Arial" w:hAnsi="Arial" w:cs="Arial"/>
                                    <w:sz w:val="22"/>
                                    <w:szCs w:val="22"/>
                                  </w:rPr>
                                  <w:t xml:space="preserve"> [Accessed 18 October. 2025].</w:t>
                                </w:r>
                              </w:p>
                              <w:p w14:paraId="3B50A631"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Beauchamp, T.L., &amp; Childress, J.F. (2001). </w:t>
                                </w:r>
                                <w:r w:rsidRPr="006F62A6">
                                  <w:rPr>
                                    <w:rFonts w:ascii="Arial" w:hAnsi="Arial" w:cs="Arial"/>
                                    <w:i/>
                                    <w:iCs/>
                                    <w:sz w:val="22"/>
                                    <w:szCs w:val="22"/>
                                  </w:rPr>
                                  <w:t>Principles of Biomedical Ethics</w:t>
                                </w:r>
                                <w:r w:rsidRPr="006F62A6">
                                  <w:rPr>
                                    <w:rFonts w:ascii="Arial" w:hAnsi="Arial" w:cs="Arial"/>
                                    <w:sz w:val="22"/>
                                    <w:szCs w:val="22"/>
                                  </w:rPr>
                                  <w:t xml:space="preserve"> (5th ed.). Oxford University Press. [Accessed 18 October. 2025].</w:t>
                                </w:r>
                              </w:p>
                              <w:p w14:paraId="2004681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Bradshaw, J. (1972). </w:t>
                                </w:r>
                                <w:r w:rsidRPr="006F62A6">
                                  <w:rPr>
                                    <w:rFonts w:ascii="Arial" w:hAnsi="Arial" w:cs="Arial"/>
                                    <w:i/>
                                    <w:iCs/>
                                    <w:sz w:val="22"/>
                                    <w:szCs w:val="22"/>
                                  </w:rPr>
                                  <w:t>A taxonomy of social need.</w:t>
                                </w:r>
                                <w:r w:rsidRPr="006F62A6">
                                  <w:rPr>
                                    <w:rFonts w:ascii="Arial" w:hAnsi="Arial" w:cs="Arial"/>
                                    <w:sz w:val="22"/>
                                    <w:szCs w:val="22"/>
                                  </w:rPr>
                                  <w:t xml:space="preserve"> In McLachlan, G. (Ed.), </w:t>
                                </w:r>
                                <w:r w:rsidRPr="006F62A6">
                                  <w:rPr>
                                    <w:rFonts w:ascii="Arial" w:hAnsi="Arial" w:cs="Arial"/>
                                    <w:i/>
                                    <w:iCs/>
                                    <w:sz w:val="22"/>
                                    <w:szCs w:val="22"/>
                                  </w:rPr>
                                  <w:t>Problems and Progress in Medical Care</w:t>
                                </w:r>
                                <w:r w:rsidRPr="006F62A6">
                                  <w:rPr>
                                    <w:rFonts w:ascii="Arial" w:hAnsi="Arial" w:cs="Arial"/>
                                    <w:sz w:val="22"/>
                                    <w:szCs w:val="22"/>
                                  </w:rPr>
                                  <w:t>. Oxford University Press. [Accessed 13 October. 2025].</w:t>
                                </w:r>
                              </w:p>
                              <w:p w14:paraId="641AF0D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Bridge Support (2023). </w:t>
                                </w:r>
                                <w:r w:rsidRPr="006F62A6">
                                  <w:rPr>
                                    <w:rFonts w:ascii="Arial" w:hAnsi="Arial" w:cs="Arial"/>
                                    <w:i/>
                                    <w:iCs/>
                                    <w:sz w:val="22"/>
                                    <w:szCs w:val="22"/>
                                  </w:rPr>
                                  <w:t xml:space="preserve">Partnership Working in Health and Social Care: The Bridge Perspective | </w:t>
                                </w:r>
                                <w:proofErr w:type="spellStart"/>
                                <w:r w:rsidRPr="006F62A6">
                                  <w:rPr>
                                    <w:rFonts w:ascii="Arial" w:hAnsi="Arial" w:cs="Arial"/>
                                    <w:i/>
                                    <w:iCs/>
                                    <w:sz w:val="22"/>
                                    <w:szCs w:val="22"/>
                                  </w:rPr>
                                  <w:t>bridgesupport</w:t>
                                </w:r>
                                <w:proofErr w:type="spellEnd"/>
                                <w:r w:rsidRPr="006F62A6">
                                  <w:rPr>
                                    <w:rFonts w:ascii="Arial" w:hAnsi="Arial" w:cs="Arial"/>
                                    <w:sz w:val="22"/>
                                    <w:szCs w:val="22"/>
                                  </w:rPr>
                                  <w:t xml:space="preserve">. [online] Bridge Support. Available at: </w:t>
                                </w:r>
                                <w:hyperlink r:id="rId10" w:history="1">
                                  <w:r w:rsidRPr="006F62A6">
                                    <w:rPr>
                                      <w:rStyle w:val="Hyperlink"/>
                                      <w:rFonts w:ascii="Arial" w:hAnsi="Arial" w:cs="Arial"/>
                                      <w:sz w:val="22"/>
                                      <w:szCs w:val="22"/>
                                    </w:rPr>
                                    <w:t>https://bridgesupport.org/partnership-working-in-health-and-social-care-the-bridge-perspective-2/</w:t>
                                  </w:r>
                                </w:hyperlink>
                                <w:r w:rsidRPr="006F62A6">
                                  <w:rPr>
                                    <w:rFonts w:ascii="Arial" w:hAnsi="Arial" w:cs="Arial"/>
                                    <w:sz w:val="22"/>
                                    <w:szCs w:val="22"/>
                                  </w:rPr>
                                  <w:t>. [Accessed 13 October. 2025].</w:t>
                                </w:r>
                              </w:p>
                              <w:p w14:paraId="7896F6F8"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Care Act (2014). </w:t>
                                </w:r>
                                <w:r w:rsidRPr="00B44B83">
                                  <w:rPr>
                                    <w:rFonts w:ascii="Arial" w:hAnsi="Arial" w:cs="Arial"/>
                                    <w:i/>
                                    <w:iCs/>
                                    <w:sz w:val="22"/>
                                    <w:szCs w:val="22"/>
                                  </w:rPr>
                                  <w:t>Care Act 2014</w:t>
                                </w:r>
                                <w:r w:rsidRPr="00B44B83">
                                  <w:rPr>
                                    <w:rFonts w:ascii="Arial" w:hAnsi="Arial" w:cs="Arial"/>
                                    <w:sz w:val="22"/>
                                    <w:szCs w:val="22"/>
                                  </w:rPr>
                                  <w:t xml:space="preserve">. [online] Legislation.gov.uk. Available at: </w:t>
                                </w:r>
                                <w:hyperlink r:id="rId11" w:history="1">
                                  <w:r w:rsidRPr="00B44B83">
                                    <w:rPr>
                                      <w:rStyle w:val="Hyperlink"/>
                                      <w:rFonts w:ascii="Arial" w:hAnsi="Arial" w:cs="Arial"/>
                                      <w:sz w:val="22"/>
                                      <w:szCs w:val="22"/>
                                    </w:rPr>
                                    <w:t>https://www.legislation.gov.uk/ukpga/2014/23/contents</w:t>
                                  </w:r>
                                </w:hyperlink>
                                <w:r w:rsidRPr="00B44B83">
                                  <w:rPr>
                                    <w:rFonts w:ascii="Arial" w:hAnsi="Arial" w:cs="Arial"/>
                                    <w:sz w:val="22"/>
                                    <w:szCs w:val="22"/>
                                  </w:rPr>
                                  <w:t>.</w:t>
                                </w:r>
                                <w:r w:rsidRPr="006F62A6">
                                  <w:rPr>
                                    <w:rFonts w:ascii="Arial" w:hAnsi="Arial" w:cs="Arial"/>
                                    <w:sz w:val="22"/>
                                    <w:szCs w:val="22"/>
                                  </w:rPr>
                                  <w:t xml:space="preserve"> [Accessed 18 October. 2025].</w:t>
                                </w:r>
                              </w:p>
                              <w:p w14:paraId="528D7A22" w14:textId="77777777" w:rsidR="005B57BC" w:rsidRPr="00B44B83" w:rsidRDefault="005B57BC" w:rsidP="005B57BC">
                                <w:pPr>
                                  <w:spacing w:line="360" w:lineRule="auto"/>
                                  <w:rPr>
                                    <w:rFonts w:ascii="Arial" w:hAnsi="Arial" w:cs="Arial"/>
                                    <w:sz w:val="22"/>
                                    <w:szCs w:val="22"/>
                                  </w:rPr>
                                </w:pPr>
                              </w:p>
                              <w:p w14:paraId="189355E0"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CIPD (2025). </w:t>
                                </w:r>
                                <w:r w:rsidRPr="00B72F40">
                                  <w:rPr>
                                    <w:rFonts w:ascii="Arial" w:hAnsi="Arial" w:cs="Arial"/>
                                    <w:i/>
                                    <w:iCs/>
                                    <w:sz w:val="22"/>
                                    <w:szCs w:val="22"/>
                                  </w:rPr>
                                  <w:t>What Is Continuing Professional Development (CPD)</w:t>
                                </w:r>
                                <w:r w:rsidRPr="00B72F40">
                                  <w:rPr>
                                    <w:rFonts w:ascii="Arial" w:hAnsi="Arial" w:cs="Arial"/>
                                    <w:sz w:val="22"/>
                                    <w:szCs w:val="22"/>
                                  </w:rPr>
                                  <w:t xml:space="preserve">. [online] CIPD. Available at: </w:t>
                                </w:r>
                                <w:hyperlink r:id="rId12" w:history="1">
                                  <w:r w:rsidRPr="00B72F40">
                                    <w:rPr>
                                      <w:rStyle w:val="Hyperlink"/>
                                      <w:rFonts w:ascii="Arial" w:hAnsi="Arial" w:cs="Arial"/>
                                      <w:sz w:val="22"/>
                                      <w:szCs w:val="22"/>
                                    </w:rPr>
                                    <w:t>https://www.cipd.org/uk/learning/cpd/about/</w:t>
                                  </w:r>
                                </w:hyperlink>
                                <w:r w:rsidRPr="00B72F40">
                                  <w:rPr>
                                    <w:rFonts w:ascii="Arial" w:hAnsi="Arial" w:cs="Arial"/>
                                    <w:sz w:val="22"/>
                                    <w:szCs w:val="22"/>
                                  </w:rPr>
                                  <w:t>.</w:t>
                                </w:r>
                                <w:r w:rsidRPr="006F62A6">
                                  <w:rPr>
                                    <w:rFonts w:ascii="Arial" w:hAnsi="Arial" w:cs="Arial"/>
                                    <w:sz w:val="22"/>
                                    <w:szCs w:val="22"/>
                                  </w:rPr>
                                  <w:t xml:space="preserve"> [Accessed 22 October. 2025].</w:t>
                                </w:r>
                              </w:p>
                              <w:p w14:paraId="67523EF3" w14:textId="77777777" w:rsidR="005B57BC" w:rsidRPr="006F62A6" w:rsidRDefault="005B57BC" w:rsidP="005B57BC">
                                <w:pPr>
                                  <w:spacing w:line="360" w:lineRule="auto"/>
                                  <w:rPr>
                                    <w:rFonts w:ascii="Arial" w:hAnsi="Arial" w:cs="Arial"/>
                                    <w:sz w:val="22"/>
                                    <w:szCs w:val="22"/>
                                  </w:rPr>
                                </w:pPr>
                                <w:r w:rsidRPr="00DB48DF">
                                  <w:rPr>
                                    <w:rFonts w:ascii="Arial" w:hAnsi="Arial" w:cs="Arial"/>
                                    <w:sz w:val="22"/>
                                    <w:szCs w:val="22"/>
                                  </w:rPr>
                                  <w:t>Department of Health and Social Care (2023). </w:t>
                                </w:r>
                                <w:r w:rsidRPr="00DB48DF">
                                  <w:rPr>
                                    <w:rFonts w:ascii="Arial" w:hAnsi="Arial" w:cs="Arial"/>
                                    <w:i/>
                                    <w:iCs/>
                                    <w:sz w:val="22"/>
                                    <w:szCs w:val="22"/>
                                  </w:rPr>
                                  <w:t>NHS Constitution for England</w:t>
                                </w:r>
                                <w:r w:rsidRPr="00DB48DF">
                                  <w:rPr>
                                    <w:rFonts w:ascii="Arial" w:hAnsi="Arial" w:cs="Arial"/>
                                    <w:sz w:val="22"/>
                                    <w:szCs w:val="22"/>
                                  </w:rPr>
                                  <w:t xml:space="preserve">. [online] GOV.UK. Available at: </w:t>
                                </w:r>
                                <w:hyperlink r:id="rId13" w:history="1">
                                  <w:r w:rsidRPr="00DB48DF">
                                    <w:rPr>
                                      <w:rStyle w:val="Hyperlink"/>
                                      <w:rFonts w:ascii="Arial" w:hAnsi="Arial" w:cs="Arial"/>
                                      <w:sz w:val="22"/>
                                      <w:szCs w:val="22"/>
                                    </w:rPr>
                                    <w:t>https://www.gov.uk/government/publications/the-nhs-constitution-for-england</w:t>
                                  </w:r>
                                </w:hyperlink>
                                <w:r w:rsidRPr="00DB48DF">
                                  <w:rPr>
                                    <w:rFonts w:ascii="Arial" w:hAnsi="Arial" w:cs="Arial"/>
                                    <w:sz w:val="22"/>
                                    <w:szCs w:val="22"/>
                                  </w:rPr>
                                  <w:t>.</w:t>
                                </w:r>
                                <w:r w:rsidRPr="006F62A6">
                                  <w:rPr>
                                    <w:rFonts w:ascii="Arial" w:hAnsi="Arial" w:cs="Arial"/>
                                    <w:sz w:val="22"/>
                                    <w:szCs w:val="22"/>
                                  </w:rPr>
                                  <w:t xml:space="preserve"> [Accessed 22 October. 2025].</w:t>
                                </w:r>
                              </w:p>
                              <w:p w14:paraId="5945E28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Glasby, J., &amp; Dickinson, H. (2014). </w:t>
                                </w:r>
                                <w:r w:rsidRPr="006F62A6">
                                  <w:rPr>
                                    <w:rFonts w:ascii="Arial" w:hAnsi="Arial" w:cs="Arial"/>
                                    <w:i/>
                                    <w:iCs/>
                                    <w:sz w:val="22"/>
                                    <w:szCs w:val="22"/>
                                  </w:rPr>
                                  <w:t>Partnership working in health and social care: What is integrated care and how can we deliver it?</w:t>
                                </w:r>
                                <w:r w:rsidRPr="006F62A6">
                                  <w:rPr>
                                    <w:rFonts w:ascii="Arial" w:hAnsi="Arial" w:cs="Arial"/>
                                    <w:sz w:val="22"/>
                                    <w:szCs w:val="22"/>
                                  </w:rPr>
                                  <w:t xml:space="preserve"> (2nd ed.). Policy Press. [Accessed 13 October. 2025].</w:t>
                                </w:r>
                              </w:p>
                              <w:p w14:paraId="6910C868" w14:textId="77777777" w:rsidR="005B57BC" w:rsidRPr="006F62A6" w:rsidRDefault="005B57BC" w:rsidP="005B57BC">
                                <w:pPr>
                                  <w:spacing w:line="360" w:lineRule="auto"/>
                                  <w:rPr>
                                    <w:rFonts w:ascii="Arial" w:hAnsi="Arial" w:cs="Arial"/>
                                    <w:sz w:val="22"/>
                                    <w:szCs w:val="22"/>
                                  </w:rPr>
                                </w:pPr>
                                <w:r w:rsidRPr="00696EC6">
                                  <w:rPr>
                                    <w:rFonts w:ascii="Arial" w:hAnsi="Arial" w:cs="Arial"/>
                                    <w:sz w:val="22"/>
                                    <w:szCs w:val="22"/>
                                  </w:rPr>
                                  <w:t>Gov.uk (2007). </w:t>
                                </w:r>
                                <w:r w:rsidRPr="00696EC6">
                                  <w:rPr>
                                    <w:rFonts w:ascii="Arial" w:hAnsi="Arial" w:cs="Arial"/>
                                    <w:i/>
                                    <w:iCs/>
                                    <w:sz w:val="22"/>
                                    <w:szCs w:val="22"/>
                                  </w:rPr>
                                  <w:t>Mental Health Act 2007</w:t>
                                </w:r>
                                <w:r w:rsidRPr="00696EC6">
                                  <w:rPr>
                                    <w:rFonts w:ascii="Arial" w:hAnsi="Arial" w:cs="Arial"/>
                                    <w:sz w:val="22"/>
                                    <w:szCs w:val="22"/>
                                  </w:rPr>
                                  <w:t xml:space="preserve">. [online] Legislation.gov.uk. Available at: </w:t>
                                </w:r>
                                <w:hyperlink r:id="rId14" w:history="1">
                                  <w:r w:rsidRPr="00696EC6">
                                    <w:rPr>
                                      <w:rStyle w:val="Hyperlink"/>
                                      <w:rFonts w:ascii="Arial" w:hAnsi="Arial" w:cs="Arial"/>
                                      <w:sz w:val="22"/>
                                      <w:szCs w:val="22"/>
                                    </w:rPr>
                                    <w:t>https://www.legislation.gov.uk/ukpga/2007/12/contents</w:t>
                                  </w:r>
                                </w:hyperlink>
                                <w:r w:rsidRPr="00696EC6">
                                  <w:rPr>
                                    <w:rFonts w:ascii="Arial" w:hAnsi="Arial" w:cs="Arial"/>
                                    <w:sz w:val="22"/>
                                    <w:szCs w:val="22"/>
                                  </w:rPr>
                                  <w:t>.</w:t>
                                </w:r>
                                <w:r w:rsidRPr="006F62A6">
                                  <w:rPr>
                                    <w:rFonts w:ascii="Arial" w:hAnsi="Arial" w:cs="Arial"/>
                                    <w:sz w:val="22"/>
                                    <w:szCs w:val="22"/>
                                  </w:rPr>
                                  <w:t xml:space="preserve"> [Accessed 20 October. 2025].</w:t>
                                </w:r>
                              </w:p>
                              <w:p w14:paraId="43E53CC9"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GOV.UK (2012). </w:t>
                                </w:r>
                                <w:r w:rsidRPr="00DB48DF">
                                  <w:rPr>
                                    <w:rFonts w:ascii="Arial" w:hAnsi="Arial" w:cs="Arial"/>
                                    <w:i/>
                                    <w:iCs/>
                                    <w:sz w:val="22"/>
                                    <w:szCs w:val="22"/>
                                  </w:rPr>
                                  <w:t>Health and Social Care Act 2012</w:t>
                                </w:r>
                                <w:r w:rsidRPr="00DB48DF">
                                  <w:rPr>
                                    <w:rFonts w:ascii="Arial" w:hAnsi="Arial" w:cs="Arial"/>
                                    <w:sz w:val="22"/>
                                    <w:szCs w:val="22"/>
                                  </w:rPr>
                                  <w:t xml:space="preserve">. [online] Legislation.gov.uk. Available at: </w:t>
                                </w:r>
                                <w:hyperlink r:id="rId15" w:history="1">
                                  <w:r w:rsidRPr="00DB48DF">
                                    <w:rPr>
                                      <w:rStyle w:val="Hyperlink"/>
                                      <w:rFonts w:ascii="Arial" w:hAnsi="Arial" w:cs="Arial"/>
                                      <w:sz w:val="22"/>
                                      <w:szCs w:val="22"/>
                                    </w:rPr>
                                    <w:t>https://www.legislation.gov.uk/ukpga/2012/7</w:t>
                                  </w:r>
                                </w:hyperlink>
                                <w:r w:rsidRPr="00DB48DF">
                                  <w:rPr>
                                    <w:rFonts w:ascii="Arial" w:hAnsi="Arial" w:cs="Arial"/>
                                    <w:sz w:val="22"/>
                                    <w:szCs w:val="22"/>
                                  </w:rPr>
                                  <w:t>.</w:t>
                                </w:r>
                                <w:r w:rsidRPr="006F62A6">
                                  <w:rPr>
                                    <w:rFonts w:ascii="Arial" w:hAnsi="Arial" w:cs="Arial"/>
                                    <w:sz w:val="22"/>
                                    <w:szCs w:val="22"/>
                                  </w:rPr>
                                  <w:t xml:space="preserve"> [Accessed 20 October. 2025].</w:t>
                                </w:r>
                              </w:p>
                              <w:p w14:paraId="4C59C04A"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GOV.UK (2015). </w:t>
                                </w:r>
                                <w:r w:rsidRPr="00C10DB9">
                                  <w:rPr>
                                    <w:rFonts w:ascii="Arial" w:hAnsi="Arial" w:cs="Arial"/>
                                    <w:i/>
                                    <w:iCs/>
                                    <w:sz w:val="22"/>
                                    <w:szCs w:val="22"/>
                                  </w:rPr>
                                  <w:t>Safeguarding policy: Protecting Vulnerable Adults</w:t>
                                </w:r>
                                <w:r w:rsidRPr="00C10DB9">
                                  <w:rPr>
                                    <w:rFonts w:ascii="Arial" w:hAnsi="Arial" w:cs="Arial"/>
                                    <w:sz w:val="22"/>
                                    <w:szCs w:val="22"/>
                                  </w:rPr>
                                  <w:t xml:space="preserve">. [online] GOV.UK. Available at: </w:t>
                                </w:r>
                                <w:hyperlink r:id="rId16" w:history="1">
                                  <w:r w:rsidRPr="00C10DB9">
                                    <w:rPr>
                                      <w:rStyle w:val="Hyperlink"/>
                                      <w:rFonts w:ascii="Arial" w:hAnsi="Arial" w:cs="Arial"/>
                                      <w:sz w:val="22"/>
                                      <w:szCs w:val="22"/>
                                    </w:rPr>
                                    <w:t>https://www.gov.uk/government/publications/safeguarding-policy-protecting-vulnerable-adults</w:t>
                                  </w:r>
                                </w:hyperlink>
                                <w:r w:rsidRPr="00C10DB9">
                                  <w:rPr>
                                    <w:rFonts w:ascii="Arial" w:hAnsi="Arial" w:cs="Arial"/>
                                    <w:sz w:val="22"/>
                                    <w:szCs w:val="22"/>
                                  </w:rPr>
                                  <w:t>.</w:t>
                                </w:r>
                                <w:r w:rsidRPr="006F62A6">
                                  <w:rPr>
                                    <w:rFonts w:ascii="Arial" w:hAnsi="Arial" w:cs="Arial"/>
                                    <w:sz w:val="22"/>
                                    <w:szCs w:val="22"/>
                                  </w:rPr>
                                  <w:t xml:space="preserve"> [Accessed 18 October. 2025].</w:t>
                                </w:r>
                              </w:p>
                              <w:p w14:paraId="2A32A57C"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Legislation.gov.uk. (2025). </w:t>
                                </w:r>
                                <w:r w:rsidRPr="008A0486">
                                  <w:rPr>
                                    <w:rFonts w:ascii="Arial" w:hAnsi="Arial" w:cs="Arial"/>
                                    <w:i/>
                                    <w:iCs/>
                                    <w:sz w:val="22"/>
                                    <w:szCs w:val="22"/>
                                  </w:rPr>
                                  <w:t>Human Rights Act 1998</w:t>
                                </w:r>
                                <w:r w:rsidRPr="008A0486">
                                  <w:rPr>
                                    <w:rFonts w:ascii="Arial" w:hAnsi="Arial" w:cs="Arial"/>
                                    <w:sz w:val="22"/>
                                    <w:szCs w:val="22"/>
                                  </w:rPr>
                                  <w:t xml:space="preserve">. [online] Available at: </w:t>
                                </w:r>
                                <w:hyperlink r:id="rId17" w:history="1">
                                  <w:r w:rsidRPr="008A0486">
                                    <w:rPr>
                                      <w:rStyle w:val="Hyperlink"/>
                                      <w:rFonts w:ascii="Arial" w:hAnsi="Arial" w:cs="Arial"/>
                                      <w:sz w:val="22"/>
                                      <w:szCs w:val="22"/>
                                    </w:rPr>
                                    <w:t>https://www.legislation.gov.uk/en/ukpga/1998/42/contents?view=plain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74034E4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McCormack, B., &amp; McCance, T. (2017). </w:t>
                                </w:r>
                                <w:r w:rsidRPr="006F62A6">
                                  <w:rPr>
                                    <w:rFonts w:ascii="Arial" w:hAnsi="Arial" w:cs="Arial"/>
                                    <w:i/>
                                    <w:iCs/>
                                    <w:sz w:val="22"/>
                                    <w:szCs w:val="22"/>
                                  </w:rPr>
                                  <w:t>Person-centred practice in nursing and health care: Theory and practice.</w:t>
                                </w:r>
                                <w:r w:rsidRPr="006F62A6">
                                  <w:rPr>
                                    <w:rFonts w:ascii="Arial" w:hAnsi="Arial" w:cs="Arial"/>
                                    <w:sz w:val="22"/>
                                    <w:szCs w:val="22"/>
                                  </w:rPr>
                                  <w:t xml:space="preserve"> Wiley-Blackwell. [Accessed 13 October. 2025].</w:t>
                                </w:r>
                              </w:p>
                              <w:p w14:paraId="3DDED787" w14:textId="77777777" w:rsidR="005B57BC" w:rsidRPr="00C10DB9" w:rsidRDefault="005B57BC" w:rsidP="005B57BC">
                                <w:pPr>
                                  <w:spacing w:line="360" w:lineRule="auto"/>
                                  <w:rPr>
                                    <w:rFonts w:ascii="Arial" w:hAnsi="Arial" w:cs="Arial"/>
                                    <w:sz w:val="22"/>
                                    <w:szCs w:val="22"/>
                                  </w:rPr>
                                </w:pPr>
                                <w:r w:rsidRPr="00C10DB9">
                                  <w:rPr>
                                    <w:rFonts w:ascii="Arial" w:hAnsi="Arial" w:cs="Arial"/>
                                    <w:sz w:val="22"/>
                                    <w:szCs w:val="22"/>
                                  </w:rPr>
                                  <w:t>National Institute for Health and Care Excellence (NICE) (2021). </w:t>
                                </w:r>
                                <w:r w:rsidRPr="00C10DB9">
                                  <w:rPr>
                                    <w:rFonts w:ascii="Arial" w:hAnsi="Arial" w:cs="Arial"/>
                                    <w:i/>
                                    <w:iCs/>
                                    <w:sz w:val="22"/>
                                    <w:szCs w:val="22"/>
                                  </w:rPr>
                                  <w:t xml:space="preserve">Shared </w:t>
                                </w:r>
                                <w:proofErr w:type="gramStart"/>
                                <w:r w:rsidRPr="00C10DB9">
                                  <w:rPr>
                                    <w:rFonts w:ascii="Arial" w:hAnsi="Arial" w:cs="Arial"/>
                                    <w:i/>
                                    <w:iCs/>
                                    <w:sz w:val="22"/>
                                    <w:szCs w:val="22"/>
                                  </w:rPr>
                                  <w:t>Decision Making</w:t>
                                </w:r>
                                <w:proofErr w:type="gramEnd"/>
                                <w:r w:rsidRPr="00C10DB9">
                                  <w:rPr>
                                    <w:rFonts w:ascii="Arial" w:hAnsi="Arial" w:cs="Arial"/>
                                    <w:i/>
                                    <w:iCs/>
                                    <w:sz w:val="22"/>
                                    <w:szCs w:val="22"/>
                                  </w:rPr>
                                  <w:t xml:space="preserve"> NICE Guideline</w:t>
                                </w:r>
                                <w:r w:rsidRPr="00C10DB9">
                                  <w:rPr>
                                    <w:rFonts w:ascii="Arial" w:hAnsi="Arial" w:cs="Arial"/>
                                    <w:sz w:val="22"/>
                                    <w:szCs w:val="22"/>
                                  </w:rPr>
                                  <w:t>. [online] Available at: https://www.nice.org.uk/guidance/ng197/resources/shared-decision-making-pdf-66142087186885.</w:t>
                                </w:r>
                                <w:r w:rsidRPr="006F62A6">
                                  <w:rPr>
                                    <w:rFonts w:ascii="Arial" w:hAnsi="Arial" w:cs="Arial"/>
                                    <w:sz w:val="22"/>
                                    <w:szCs w:val="22"/>
                                  </w:rPr>
                                  <w:t xml:space="preserve"> [Accessed 22 October. 2025].</w:t>
                                </w:r>
                              </w:p>
                              <w:p w14:paraId="28FF38E0"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NHS England. (2021). </w:t>
                                </w:r>
                                <w:r w:rsidRPr="006F62A6">
                                  <w:rPr>
                                    <w:rFonts w:ascii="Arial" w:hAnsi="Arial" w:cs="Arial"/>
                                    <w:i/>
                                    <w:iCs/>
                                    <w:sz w:val="22"/>
                                    <w:szCs w:val="22"/>
                                  </w:rPr>
                                  <w:t>What is person-centred care?</w:t>
                                </w:r>
                                <w:r w:rsidRPr="006F62A6">
                                  <w:rPr>
                                    <w:rFonts w:ascii="Arial" w:hAnsi="Arial" w:cs="Arial"/>
                                    <w:sz w:val="22"/>
                                    <w:szCs w:val="22"/>
                                  </w:rPr>
                                  <w:t xml:space="preserve"> Retrieved from </w:t>
                                </w:r>
                                <w:hyperlink r:id="rId18" w:history="1">
                                  <w:r w:rsidRPr="006F62A6">
                                    <w:rPr>
                                      <w:rStyle w:val="Hyperlink"/>
                                      <w:rFonts w:ascii="Arial" w:hAnsi="Arial" w:cs="Arial"/>
                                      <w:sz w:val="22"/>
                                      <w:szCs w:val="22"/>
                                    </w:rPr>
                                    <w:t>https://www.england.nhs.uk/personalisedcare</w:t>
                                  </w:r>
                                </w:hyperlink>
                                <w:r w:rsidRPr="006F62A6">
                                  <w:rPr>
                                    <w:rFonts w:ascii="Arial" w:hAnsi="Arial" w:cs="Arial"/>
                                    <w:sz w:val="22"/>
                                    <w:szCs w:val="22"/>
                                  </w:rPr>
                                  <w:t xml:space="preserve"> [Accessed 13 October. 2025].</w:t>
                                </w:r>
                              </w:p>
                              <w:p w14:paraId="6235B341"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NMC (2018). </w:t>
                                </w:r>
                                <w:r w:rsidRPr="009E08B8">
                                  <w:rPr>
                                    <w:rFonts w:ascii="Arial" w:hAnsi="Arial" w:cs="Arial"/>
                                    <w:i/>
                                    <w:iCs/>
                                    <w:sz w:val="22"/>
                                    <w:szCs w:val="22"/>
                                  </w:rPr>
                                  <w:t>The Code: Professional Standards of Practice and Behaviour for nurses, Midwives and Nursing Associates</w:t>
                                </w:r>
                                <w:r w:rsidRPr="009E08B8">
                                  <w:rPr>
                                    <w:rFonts w:ascii="Arial" w:hAnsi="Arial" w:cs="Arial"/>
                                    <w:sz w:val="22"/>
                                    <w:szCs w:val="22"/>
                                  </w:rPr>
                                  <w:t xml:space="preserve">. [online] Nursing and Midwifery council. Available at: </w:t>
                                </w:r>
                                <w:hyperlink r:id="rId19" w:history="1">
                                  <w:r w:rsidRPr="009E08B8">
                                    <w:rPr>
                                      <w:rStyle w:val="Hyperlink"/>
                                      <w:rFonts w:ascii="Arial" w:hAnsi="Arial" w:cs="Arial"/>
                                      <w:sz w:val="22"/>
                                      <w:szCs w:val="22"/>
                                    </w:rPr>
                                    <w:t>https://www.nmc.org.uk/standards/code/</w:t>
                                  </w:r>
                                </w:hyperlink>
                                <w:r w:rsidRPr="009E08B8">
                                  <w:rPr>
                                    <w:rFonts w:ascii="Arial" w:hAnsi="Arial" w:cs="Arial"/>
                                    <w:sz w:val="22"/>
                                    <w:szCs w:val="22"/>
                                  </w:rPr>
                                  <w:t>.</w:t>
                                </w:r>
                                <w:r w:rsidRPr="006F62A6">
                                  <w:rPr>
                                    <w:rFonts w:ascii="Arial" w:hAnsi="Arial" w:cs="Arial"/>
                                    <w:sz w:val="22"/>
                                    <w:szCs w:val="22"/>
                                  </w:rPr>
                                  <w:t xml:space="preserve"> [Accessed 20 October. 2025].</w:t>
                                </w:r>
                              </w:p>
                              <w:p w14:paraId="412AA233" w14:textId="77777777" w:rsidR="005B57BC" w:rsidRPr="006F62A6" w:rsidRDefault="005B57BC" w:rsidP="005B57BC">
                                <w:pPr>
                                  <w:spacing w:line="360" w:lineRule="auto"/>
                                  <w:rPr>
                                    <w:rFonts w:ascii="Arial" w:hAnsi="Arial" w:cs="Arial"/>
                                    <w:sz w:val="22"/>
                                    <w:szCs w:val="22"/>
                                  </w:rPr>
                                </w:pPr>
                                <w:r w:rsidRPr="008A0486">
                                  <w:rPr>
                                    <w:rFonts w:ascii="Arial" w:hAnsi="Arial" w:cs="Arial"/>
                                    <w:sz w:val="22"/>
                                    <w:szCs w:val="22"/>
                                  </w:rPr>
                                  <w:t>Page, K. (2012). The Four principles: Can They Be Measured and Do They Predict Ethical Decision making? </w:t>
                                </w:r>
                                <w:r w:rsidRPr="008A0486">
                                  <w:rPr>
                                    <w:rFonts w:ascii="Arial" w:hAnsi="Arial" w:cs="Arial"/>
                                    <w:i/>
                                    <w:iCs/>
                                    <w:sz w:val="22"/>
                                    <w:szCs w:val="22"/>
                                  </w:rPr>
                                  <w:t>BMC Medical Ethics</w:t>
                                </w:r>
                                <w:r w:rsidRPr="008A0486">
                                  <w:rPr>
                                    <w:rFonts w:ascii="Arial" w:hAnsi="Arial" w:cs="Arial"/>
                                    <w:sz w:val="22"/>
                                    <w:szCs w:val="22"/>
                                  </w:rPr>
                                  <w:t xml:space="preserve">, 13(1). </w:t>
                                </w:r>
                                <w:proofErr w:type="spellStart"/>
                                <w:proofErr w:type="gramStart"/>
                                <w:r w:rsidRPr="008A0486">
                                  <w:rPr>
                                    <w:rFonts w:ascii="Arial" w:hAnsi="Arial" w:cs="Arial"/>
                                    <w:sz w:val="22"/>
                                    <w:szCs w:val="22"/>
                                  </w:rPr>
                                  <w:t>doi:https</w:t>
                                </w:r>
                                <w:proofErr w:type="spellEnd"/>
                                <w:r w:rsidRPr="008A0486">
                                  <w:rPr>
                                    <w:rFonts w:ascii="Arial" w:hAnsi="Arial" w:cs="Arial"/>
                                    <w:sz w:val="22"/>
                                    <w:szCs w:val="22"/>
                                  </w:rPr>
                                  <w:t>://doi.org/10.1186/1472-6939-13-10</w:t>
                                </w:r>
                                <w:proofErr w:type="gramEnd"/>
                                <w:r w:rsidRPr="008A0486">
                                  <w:rPr>
                                    <w:rFonts w:ascii="Arial" w:hAnsi="Arial" w:cs="Arial"/>
                                    <w:sz w:val="22"/>
                                    <w:szCs w:val="22"/>
                                  </w:rPr>
                                  <w:t>.</w:t>
                                </w:r>
                                <w:r w:rsidRPr="006F62A6">
                                  <w:rPr>
                                    <w:rFonts w:ascii="Arial" w:hAnsi="Arial" w:cs="Arial"/>
                                    <w:sz w:val="22"/>
                                    <w:szCs w:val="22"/>
                                  </w:rPr>
                                  <w:t xml:space="preserve"> [Accessed 22 October. 2025].</w:t>
                                </w:r>
                              </w:p>
                              <w:p w14:paraId="1B9D5359" w14:textId="77777777" w:rsidR="005B57BC" w:rsidRPr="008A0486" w:rsidRDefault="005B57BC" w:rsidP="005B57BC">
                                <w:pPr>
                                  <w:spacing w:line="360" w:lineRule="auto"/>
                                  <w:rPr>
                                    <w:rFonts w:ascii="Arial" w:hAnsi="Arial" w:cs="Arial"/>
                                    <w:sz w:val="22"/>
                                    <w:szCs w:val="22"/>
                                  </w:rPr>
                                </w:pPr>
                              </w:p>
                              <w:p w14:paraId="7D93487B"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SCIE (2015). </w:t>
                                </w:r>
                                <w:r w:rsidRPr="00696EC6">
                                  <w:rPr>
                                    <w:rFonts w:ascii="Arial" w:hAnsi="Arial" w:cs="Arial"/>
                                    <w:i/>
                                    <w:iCs/>
                                    <w:sz w:val="22"/>
                                    <w:szCs w:val="22"/>
                                  </w:rPr>
                                  <w:t>SCIE</w:t>
                                </w:r>
                                <w:r w:rsidRPr="00696EC6">
                                  <w:rPr>
                                    <w:rFonts w:ascii="Arial" w:hAnsi="Arial" w:cs="Arial"/>
                                    <w:sz w:val="22"/>
                                    <w:szCs w:val="22"/>
                                  </w:rPr>
                                  <w:t xml:space="preserve">. [online] Social Care Institute for Excellence (SCIE). Available at: </w:t>
                                </w:r>
                                <w:hyperlink r:id="rId20" w:history="1">
                                  <w:r w:rsidRPr="00696EC6">
                                    <w:rPr>
                                      <w:rStyle w:val="Hyperlink"/>
                                      <w:rFonts w:ascii="Arial" w:hAnsi="Arial" w:cs="Arial"/>
                                      <w:sz w:val="22"/>
                                      <w:szCs w:val="22"/>
                                    </w:rPr>
                                    <w:t>https://www.scie.org.uk/</w:t>
                                  </w:r>
                                </w:hyperlink>
                                <w:r w:rsidRPr="00696EC6">
                                  <w:rPr>
                                    <w:rFonts w:ascii="Arial" w:hAnsi="Arial" w:cs="Arial"/>
                                    <w:sz w:val="22"/>
                                    <w:szCs w:val="22"/>
                                  </w:rPr>
                                  <w:t>.</w:t>
                                </w:r>
                                <w:r w:rsidRPr="006F62A6">
                                  <w:rPr>
                                    <w:rFonts w:ascii="Arial" w:hAnsi="Arial" w:cs="Arial"/>
                                    <w:sz w:val="22"/>
                                    <w:szCs w:val="22"/>
                                  </w:rPr>
                                  <w:t xml:space="preserve"> [Accessed 22 October. 2025].</w:t>
                                </w:r>
                              </w:p>
                              <w:p w14:paraId="16509E02"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Social Work England (2019). </w:t>
                                </w:r>
                                <w:r w:rsidRPr="009E08B8">
                                  <w:rPr>
                                    <w:rFonts w:ascii="Arial" w:hAnsi="Arial" w:cs="Arial"/>
                                    <w:i/>
                                    <w:iCs/>
                                    <w:sz w:val="22"/>
                                    <w:szCs w:val="22"/>
                                  </w:rPr>
                                  <w:t>Professional Standards</w:t>
                                </w:r>
                                <w:r w:rsidRPr="009E08B8">
                                  <w:rPr>
                                    <w:rFonts w:ascii="Arial" w:hAnsi="Arial" w:cs="Arial"/>
                                    <w:sz w:val="22"/>
                                    <w:szCs w:val="22"/>
                                  </w:rPr>
                                  <w:t xml:space="preserve">. [online] Social Work England. Available at: </w:t>
                                </w:r>
                                <w:hyperlink r:id="rId21" w:history="1">
                                  <w:r w:rsidRPr="009E08B8">
                                    <w:rPr>
                                      <w:rStyle w:val="Hyperlink"/>
                                      <w:rFonts w:ascii="Arial" w:hAnsi="Arial" w:cs="Arial"/>
                                      <w:sz w:val="22"/>
                                      <w:szCs w:val="22"/>
                                    </w:rPr>
                                    <w:t>https://www.socialworkengland.org.uk/standards/professional-standards/</w:t>
                                  </w:r>
                                </w:hyperlink>
                                <w:r w:rsidRPr="009E08B8">
                                  <w:rPr>
                                    <w:rFonts w:ascii="Arial" w:hAnsi="Arial" w:cs="Arial"/>
                                    <w:sz w:val="22"/>
                                    <w:szCs w:val="22"/>
                                  </w:rPr>
                                  <w:t>.</w:t>
                                </w:r>
                                <w:r w:rsidRPr="006F62A6">
                                  <w:rPr>
                                    <w:rFonts w:ascii="Arial" w:hAnsi="Arial" w:cs="Arial"/>
                                    <w:sz w:val="22"/>
                                    <w:szCs w:val="22"/>
                                  </w:rPr>
                                  <w:t xml:space="preserve"> [Accessed 21 October. 2025].</w:t>
                                </w:r>
                              </w:p>
                              <w:p w14:paraId="2DCA6801" w14:textId="77777777" w:rsidR="005B57BC" w:rsidRPr="006F62A6" w:rsidRDefault="005B57BC" w:rsidP="005B57BC">
                                <w:pPr>
                                  <w:spacing w:line="360" w:lineRule="auto"/>
                                  <w:rPr>
                                    <w:rFonts w:ascii="Arial" w:hAnsi="Arial" w:cs="Arial"/>
                                    <w:sz w:val="22"/>
                                    <w:szCs w:val="22"/>
                                  </w:rPr>
                                </w:pPr>
                                <w:r w:rsidRPr="0068597B">
                                  <w:rPr>
                                    <w:rFonts w:ascii="Arial" w:hAnsi="Arial" w:cs="Arial"/>
                                    <w:sz w:val="22"/>
                                    <w:szCs w:val="22"/>
                                  </w:rPr>
                                  <w:t xml:space="preserve">Standards for Safeguarding Adults. (n.d.). Available at: </w:t>
                                </w:r>
                                <w:hyperlink r:id="rId22" w:history="1">
                                  <w:r w:rsidRPr="0068597B">
                                    <w:rPr>
                                      <w:rStyle w:val="Hyperlink"/>
                                      <w:rFonts w:ascii="Arial" w:hAnsi="Arial" w:cs="Arial"/>
                                      <w:sz w:val="22"/>
                                      <w:szCs w:val="22"/>
                                    </w:rPr>
                                    <w:t>https://www.local.gov.uk/sites/default/files/documents/peer%20challenges%20-%20safeguarding%20adults%20-%20Safeguarding%20Adults%20Standards%20Sept%202018.pdf</w:t>
                                  </w:r>
                                </w:hyperlink>
                                <w:r w:rsidRPr="0068597B">
                                  <w:rPr>
                                    <w:rFonts w:ascii="Arial" w:hAnsi="Arial" w:cs="Arial"/>
                                    <w:sz w:val="22"/>
                                    <w:szCs w:val="22"/>
                                  </w:rPr>
                                  <w:t>.</w:t>
                                </w:r>
                                <w:r w:rsidRPr="006F62A6">
                                  <w:rPr>
                                    <w:rFonts w:ascii="Arial" w:hAnsi="Arial" w:cs="Arial"/>
                                    <w:sz w:val="22"/>
                                    <w:szCs w:val="22"/>
                                  </w:rPr>
                                  <w:t xml:space="preserve"> [Accessed 21 October. 2025].</w:t>
                                </w:r>
                              </w:p>
                              <w:p w14:paraId="4904A77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Švab, I. and </w:t>
                                </w:r>
                                <w:proofErr w:type="spellStart"/>
                                <w:r w:rsidRPr="006F62A6">
                                  <w:rPr>
                                    <w:rFonts w:ascii="Arial" w:hAnsi="Arial" w:cs="Arial"/>
                                    <w:sz w:val="22"/>
                                    <w:szCs w:val="22"/>
                                  </w:rPr>
                                  <w:t>Cerovečki</w:t>
                                </w:r>
                                <w:proofErr w:type="spellEnd"/>
                                <w:r w:rsidRPr="006F62A6">
                                  <w:rPr>
                                    <w:rFonts w:ascii="Arial" w:hAnsi="Arial" w:cs="Arial"/>
                                    <w:sz w:val="22"/>
                                    <w:szCs w:val="22"/>
                                  </w:rPr>
                                  <w:t>, V. (2024). Person-centred care, a core concept of family medicine. </w:t>
                                </w:r>
                                <w:r w:rsidRPr="006F62A6">
                                  <w:rPr>
                                    <w:rFonts w:ascii="Arial" w:hAnsi="Arial" w:cs="Arial"/>
                                    <w:i/>
                                    <w:iCs/>
                                    <w:sz w:val="22"/>
                                    <w:szCs w:val="22"/>
                                  </w:rPr>
                                  <w:t>European Journal of General Practice</w:t>
                                </w:r>
                                <w:r w:rsidRPr="006F62A6">
                                  <w:rPr>
                                    <w:rFonts w:ascii="Arial" w:hAnsi="Arial" w:cs="Arial"/>
                                    <w:sz w:val="22"/>
                                    <w:szCs w:val="22"/>
                                  </w:rPr>
                                  <w:t xml:space="preserve">, [online] 30(1), pp.1–5. </w:t>
                                </w:r>
                                <w:proofErr w:type="spellStart"/>
                                <w:proofErr w:type="gramStart"/>
                                <w:r w:rsidRPr="006F62A6">
                                  <w:rPr>
                                    <w:rFonts w:ascii="Arial" w:hAnsi="Arial" w:cs="Arial"/>
                                    <w:sz w:val="22"/>
                                    <w:szCs w:val="22"/>
                                  </w:rPr>
                                  <w:t>doi:https</w:t>
                                </w:r>
                                <w:proofErr w:type="spellEnd"/>
                                <w:r w:rsidRPr="006F62A6">
                                  <w:rPr>
                                    <w:rFonts w:ascii="Arial" w:hAnsi="Arial" w:cs="Arial"/>
                                    <w:sz w:val="22"/>
                                    <w:szCs w:val="22"/>
                                  </w:rPr>
                                  <w:t>://doi.org/10.1080/13814788.2024.2393860</w:t>
                                </w:r>
                                <w:proofErr w:type="gramEnd"/>
                                <w:r w:rsidRPr="006F62A6">
                                  <w:rPr>
                                    <w:rFonts w:ascii="Arial" w:hAnsi="Arial" w:cs="Arial"/>
                                    <w:sz w:val="22"/>
                                    <w:szCs w:val="22"/>
                                  </w:rPr>
                                  <w:t>. [Accessed 13 October. 2025].</w:t>
                                </w:r>
                              </w:p>
                              <w:p w14:paraId="52991D1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UK Government (2025). </w:t>
                                </w:r>
                                <w:r w:rsidRPr="008A0486">
                                  <w:rPr>
                                    <w:rFonts w:ascii="Arial" w:hAnsi="Arial" w:cs="Arial"/>
                                    <w:i/>
                                    <w:iCs/>
                                    <w:sz w:val="22"/>
                                    <w:szCs w:val="22"/>
                                  </w:rPr>
                                  <w:t>Data Protection Act</w:t>
                                </w:r>
                                <w:r w:rsidRPr="008A0486">
                                  <w:rPr>
                                    <w:rFonts w:ascii="Arial" w:hAnsi="Arial" w:cs="Arial"/>
                                    <w:sz w:val="22"/>
                                    <w:szCs w:val="22"/>
                                  </w:rPr>
                                  <w:t xml:space="preserve">. [online] Gov.uk. Available at: </w:t>
                                </w:r>
                                <w:hyperlink r:id="rId23" w:history="1">
                                  <w:r w:rsidRPr="008A0486">
                                    <w:rPr>
                                      <w:rStyle w:val="Hyperlink"/>
                                      <w:rFonts w:ascii="Arial" w:hAnsi="Arial" w:cs="Arial"/>
                                      <w:sz w:val="22"/>
                                      <w:szCs w:val="22"/>
                                    </w:rPr>
                                    <w:t>https://www.gov.uk/data-protection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56FD5F7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www.england.nhs.uk. (n.d.). </w:t>
                                </w:r>
                                <w:r w:rsidRPr="006F62A6">
                                  <w:rPr>
                                    <w:rFonts w:ascii="Arial" w:hAnsi="Arial" w:cs="Arial"/>
                                    <w:i/>
                                    <w:iCs/>
                                    <w:sz w:val="22"/>
                                    <w:szCs w:val="22"/>
                                  </w:rPr>
                                  <w:t>NHS England» Derek’s story</w:t>
                                </w:r>
                                <w:r w:rsidRPr="006F62A6">
                                  <w:rPr>
                                    <w:rFonts w:ascii="Arial" w:hAnsi="Arial" w:cs="Arial"/>
                                    <w:sz w:val="22"/>
                                    <w:szCs w:val="22"/>
                                  </w:rPr>
                                  <w:t xml:space="preserve">. [online] Available at: </w:t>
                                </w:r>
                                <w:hyperlink r:id="rId24" w:history="1">
                                  <w:r w:rsidRPr="006F62A6">
                                    <w:rPr>
                                      <w:rStyle w:val="Hyperlink"/>
                                      <w:rFonts w:ascii="Arial" w:hAnsi="Arial" w:cs="Arial"/>
                                      <w:sz w:val="22"/>
                                      <w:szCs w:val="22"/>
                                    </w:rPr>
                                    <w:t>https://www.england.nhs.uk/personalisedcare/comprehensive-model/case-studies/dereks-story/</w:t>
                                  </w:r>
                                </w:hyperlink>
                                <w:r w:rsidRPr="006F62A6">
                                  <w:rPr>
                                    <w:rFonts w:ascii="Arial" w:hAnsi="Arial" w:cs="Arial"/>
                                    <w:sz w:val="22"/>
                                    <w:szCs w:val="22"/>
                                  </w:rPr>
                                  <w:t>. [Accessed 18 October. 2025].</w:t>
                                </w:r>
                              </w:p>
                              <w:p w14:paraId="5144DC02"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www.local.gov.uk. (n.d.). </w:t>
                                </w:r>
                                <w:r w:rsidRPr="00B44B83">
                                  <w:rPr>
                                    <w:rFonts w:ascii="Arial" w:hAnsi="Arial" w:cs="Arial"/>
                                    <w:i/>
                                    <w:iCs/>
                                    <w:sz w:val="22"/>
                                    <w:szCs w:val="22"/>
                                  </w:rPr>
                                  <w:t>Making Safeguarding Personal Outcomes Framework | Local Government Association</w:t>
                                </w:r>
                                <w:r w:rsidRPr="00B44B83">
                                  <w:rPr>
                                    <w:rFonts w:ascii="Arial" w:hAnsi="Arial" w:cs="Arial"/>
                                    <w:sz w:val="22"/>
                                    <w:szCs w:val="22"/>
                                  </w:rPr>
                                  <w:t xml:space="preserve">. [online] Available at: </w:t>
                                </w:r>
                                <w:hyperlink r:id="rId25" w:history="1">
                                  <w:r w:rsidRPr="00B44B83">
                                    <w:rPr>
                                      <w:rStyle w:val="Hyperlink"/>
                                      <w:rFonts w:ascii="Arial" w:hAnsi="Arial" w:cs="Arial"/>
                                      <w:sz w:val="22"/>
                                      <w:szCs w:val="22"/>
                                    </w:rPr>
                                    <w:t>https://www.local.gov.uk/making-safeguarding-personal-outcomes-framework</w:t>
                                  </w:r>
                                </w:hyperlink>
                                <w:r w:rsidRPr="00B44B83">
                                  <w:rPr>
                                    <w:rFonts w:ascii="Arial" w:hAnsi="Arial" w:cs="Arial"/>
                                    <w:sz w:val="22"/>
                                    <w:szCs w:val="22"/>
                                  </w:rPr>
                                  <w:t>.</w:t>
                                </w:r>
                                <w:r w:rsidRPr="006F62A6">
                                  <w:rPr>
                                    <w:rFonts w:ascii="Arial" w:hAnsi="Arial" w:cs="Arial"/>
                                    <w:sz w:val="22"/>
                                    <w:szCs w:val="22"/>
                                  </w:rPr>
                                  <w:t xml:space="preserve"> [Accessed 21 October. 2025].</w:t>
                                </w:r>
                              </w:p>
                              <w:p w14:paraId="59B908E6" w14:textId="77777777" w:rsidR="005B57BC" w:rsidRPr="006F62A6" w:rsidRDefault="005B57BC" w:rsidP="005B57BC">
                                <w:pPr>
                                  <w:spacing w:line="360" w:lineRule="auto"/>
                                  <w:rPr>
                                    <w:rFonts w:ascii="Arial" w:hAnsi="Arial" w:cs="Arial"/>
                                    <w:sz w:val="22"/>
                                    <w:szCs w:val="22"/>
                                  </w:rPr>
                                </w:pPr>
                              </w:p>
                              <w:p w14:paraId="2A974708" w14:textId="77777777" w:rsidR="005B57BC" w:rsidRPr="006F62A6" w:rsidRDefault="005B57BC" w:rsidP="005B57BC">
                                <w:pPr>
                                  <w:spacing w:line="360" w:lineRule="auto"/>
                                  <w:rPr>
                                    <w:rFonts w:ascii="Arial" w:hAnsi="Arial" w:cs="Arial"/>
                                    <w:sz w:val="22"/>
                                    <w:szCs w:val="22"/>
                                  </w:rPr>
                                </w:pPr>
                              </w:p>
                              <w:p w14:paraId="088CD1D4" w14:textId="77777777" w:rsidR="005B57BC" w:rsidRPr="006F62A6" w:rsidRDefault="005B57BC" w:rsidP="005B57BC">
                                <w:pPr>
                                  <w:spacing w:line="360" w:lineRule="auto"/>
                                  <w:rPr>
                                    <w:rFonts w:ascii="Arial" w:hAnsi="Arial" w:cs="Arial"/>
                                    <w:sz w:val="22"/>
                                    <w:szCs w:val="22"/>
                                  </w:rPr>
                                </w:pPr>
                              </w:p>
                              <w:p w14:paraId="1D5A7647" w14:textId="77777777" w:rsidR="005B57BC" w:rsidRPr="006F62A6" w:rsidRDefault="005B57BC" w:rsidP="005B57BC">
                                <w:pPr>
                                  <w:spacing w:line="360" w:lineRule="auto"/>
                                  <w:rPr>
                                    <w:rFonts w:ascii="Arial" w:hAnsi="Arial" w:cs="Arial"/>
                                    <w:sz w:val="22"/>
                                    <w:szCs w:val="22"/>
                                  </w:rPr>
                                </w:pPr>
                              </w:p>
                              <w:p w14:paraId="3278477A" w14:textId="77777777" w:rsidR="005B57BC" w:rsidRPr="006F62A6" w:rsidRDefault="005B57BC" w:rsidP="005B57BC">
                                <w:pPr>
                                  <w:spacing w:line="360" w:lineRule="auto"/>
                                  <w:rPr>
                                    <w:rFonts w:ascii="Arial" w:hAnsi="Arial" w:cs="Arial"/>
                                    <w:sz w:val="22"/>
                                    <w:szCs w:val="22"/>
                                  </w:rPr>
                                </w:pPr>
                              </w:p>
                              <w:p w14:paraId="4B5AEA50" w14:textId="77777777" w:rsidR="005B57BC" w:rsidRPr="006F62A6" w:rsidRDefault="005B57BC" w:rsidP="005B57BC">
                                <w:pPr>
                                  <w:spacing w:line="360" w:lineRule="auto"/>
                                  <w:rPr>
                                    <w:rFonts w:ascii="Arial" w:hAnsi="Arial" w:cs="Arial"/>
                                    <w:sz w:val="22"/>
                                    <w:szCs w:val="22"/>
                                  </w:rPr>
                                </w:pPr>
                              </w:p>
                              <w:p w14:paraId="79DBD47A" w14:textId="77777777" w:rsidR="005B57BC" w:rsidRPr="006F62A6" w:rsidRDefault="005B57BC" w:rsidP="005B57BC">
                                <w:pPr>
                                  <w:spacing w:line="360" w:lineRule="auto"/>
                                  <w:rPr>
                                    <w:rFonts w:ascii="Arial" w:hAnsi="Arial" w:cs="Arial"/>
                                    <w:sz w:val="22"/>
                                    <w:szCs w:val="22"/>
                                  </w:rPr>
                                </w:pPr>
                              </w:p>
                              <w:p w14:paraId="01734F39" w14:textId="77777777" w:rsidR="005B57BC" w:rsidRPr="006F62A6" w:rsidRDefault="005B57BC" w:rsidP="005B57BC">
                                <w:pPr>
                                  <w:spacing w:line="360" w:lineRule="auto"/>
                                  <w:rPr>
                                    <w:rFonts w:ascii="Arial" w:hAnsi="Arial" w:cs="Arial"/>
                                    <w:sz w:val="22"/>
                                    <w:szCs w:val="22"/>
                                  </w:rPr>
                                </w:pPr>
                              </w:p>
                              <w:p w14:paraId="3FB2FDC5"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Appendix A:</w:t>
                                </w:r>
                              </w:p>
                              <w:p w14:paraId="50BE540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be the main carer for my </w:t>
                                </w:r>
                                <w:proofErr w:type="gramStart"/>
                                <w:r w:rsidRPr="006F62A6">
                                  <w:rPr>
                                    <w:rFonts w:ascii="Arial" w:hAnsi="Arial" w:cs="Arial"/>
                                    <w:sz w:val="22"/>
                                    <w:szCs w:val="22"/>
                                  </w:rPr>
                                  <w:t>mum</w:t>
                                </w:r>
                                <w:proofErr w:type="gramEnd"/>
                                <w:r w:rsidRPr="006F62A6">
                                  <w:rPr>
                                    <w:rFonts w:ascii="Arial" w:hAnsi="Arial" w:cs="Arial"/>
                                    <w:sz w:val="22"/>
                                    <w:szCs w:val="22"/>
                                  </w:rPr>
                                  <w:t xml:space="preserve"> and I was working at this time but then she moved into a residential home and so I decided to move out too. I got a flat of my own in a different part of Bolton.</w:t>
                                </w:r>
                              </w:p>
                              <w:p w14:paraId="30AA26DF"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moving, I began having problems with my new neighbour. This was upsetting me a great deal, but I didn’t feel able to tell anyone about it. My family were really worried about me and knew something was wrong but didn’t know what. They took me to A&amp;E as I was having some problems with constipation; the doctor there noticed I had a bruised eye and started questioning me. I finally revealed that my neighbour was abusing me financially, physically and emotionally. As a result, A&amp;E contacted the emergency duty team at social services. This is when I first heard about Shared Lives. I thought I would feel safer living with other </w:t>
                                </w:r>
                                <w:proofErr w:type="gramStart"/>
                                <w:r w:rsidRPr="006F62A6">
                                  <w:rPr>
                                    <w:rFonts w:ascii="Arial" w:hAnsi="Arial" w:cs="Arial"/>
                                    <w:sz w:val="22"/>
                                    <w:szCs w:val="22"/>
                                  </w:rPr>
                                  <w:t>people</w:t>
                                </w:r>
                                <w:proofErr w:type="gramEnd"/>
                                <w:r w:rsidRPr="006F62A6">
                                  <w:rPr>
                                    <w:rFonts w:ascii="Arial" w:hAnsi="Arial" w:cs="Arial"/>
                                    <w:sz w:val="22"/>
                                    <w:szCs w:val="22"/>
                                  </w:rPr>
                                  <w:t xml:space="preserve"> so I decided to go and live with my nephew and agreed to having short breaks with a Shared Lives carer family.</w:t>
                                </w:r>
                              </w:p>
                              <w:p w14:paraId="0AA217C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a couple of weeks of staying with my nephew and his beautiful family, I became </w:t>
                                </w:r>
                                <w:proofErr w:type="gramStart"/>
                                <w:r w:rsidRPr="006F62A6">
                                  <w:rPr>
                                    <w:rFonts w:ascii="Arial" w:hAnsi="Arial" w:cs="Arial"/>
                                    <w:sz w:val="22"/>
                                    <w:szCs w:val="22"/>
                                  </w:rPr>
                                  <w:t>really unwell</w:t>
                                </w:r>
                                <w:proofErr w:type="gramEnd"/>
                                <w:r w:rsidRPr="006F62A6">
                                  <w:rPr>
                                    <w:rFonts w:ascii="Arial" w:hAnsi="Arial" w:cs="Arial"/>
                                    <w:sz w:val="22"/>
                                    <w:szCs w:val="22"/>
                                  </w:rPr>
                                  <w:t xml:space="preserve"> and suffered a nervous breakdown. My family were really struggling and couldn’t cope so I was admitted to a care home for older adults. I continued to feel unwell and completely shut down. I wouldn’t talk to anyone, wouldn’t eat or drink, or maintain any eye contact with anyone. I was told I was suffering from PTSD which unfortunately made me aggressive, so I was sectioned and was admitted to a psychiatric ward at Royal Bolton Hospital.</w:t>
                                </w:r>
                              </w:p>
                              <w:p w14:paraId="0777BE5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“When I started to feel better, I was discharged from hospital to a residential home. I was starting to get better but residential care didn’t really suit me and I was still frightened of living on my own in case it happened again.</w:t>
                                </w:r>
                              </w:p>
                              <w:p w14:paraId="17CD98D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“My social worker talked to me about what the different options could be and talked about the idea of Shared Lives for a long-term arrangement. I was introduced to a Shared Lives </w:t>
                                </w:r>
                                <w:proofErr w:type="gramStart"/>
                                <w:r w:rsidRPr="006F62A6">
                                  <w:rPr>
                                    <w:rFonts w:ascii="Arial" w:hAnsi="Arial" w:cs="Arial"/>
                                    <w:sz w:val="22"/>
                                    <w:szCs w:val="22"/>
                                  </w:rPr>
                                  <w:t>family</w:t>
                                </w:r>
                                <w:proofErr w:type="gramEnd"/>
                                <w:r w:rsidRPr="006F62A6">
                                  <w:rPr>
                                    <w:rFonts w:ascii="Arial" w:hAnsi="Arial" w:cs="Arial"/>
                                    <w:sz w:val="22"/>
                                    <w:szCs w:val="22"/>
                                  </w:rPr>
                                  <w:t xml:space="preserve"> and I liked the idea of living with them as it was in an area of Bolton I wanted to be in again. This has really helped me.</w:t>
                                </w:r>
                              </w:p>
                              <w:p w14:paraId="456C973E"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am now very happy and settled with the Shared Lives family I live with. I have a fear of living alone and going through mental ill health again. But by living with a Shared Lives family it means I can do my own </w:t>
                                </w:r>
                                <w:proofErr w:type="gramStart"/>
                                <w:r w:rsidRPr="006F62A6">
                                  <w:rPr>
                                    <w:rFonts w:ascii="Arial" w:hAnsi="Arial" w:cs="Arial"/>
                                    <w:sz w:val="22"/>
                                    <w:szCs w:val="22"/>
                                  </w:rPr>
                                  <w:t>thing</w:t>
                                </w:r>
                                <w:proofErr w:type="gramEnd"/>
                                <w:r w:rsidRPr="006F62A6">
                                  <w:rPr>
                                    <w:rFonts w:ascii="Arial" w:hAnsi="Arial" w:cs="Arial"/>
                                    <w:sz w:val="22"/>
                                    <w:szCs w:val="22"/>
                                  </w:rPr>
                                  <w:t xml:space="preserve"> but they can keep an eye on me too. Being part of the family life has been so crucial to my </w:t>
                                </w:r>
                                <w:proofErr w:type="gramStart"/>
                                <w:r w:rsidRPr="006F62A6">
                                  <w:rPr>
                                    <w:rFonts w:ascii="Arial" w:hAnsi="Arial" w:cs="Arial"/>
                                    <w:sz w:val="22"/>
                                    <w:szCs w:val="22"/>
                                  </w:rPr>
                                  <w:t>recovery</w:t>
                                </w:r>
                                <w:proofErr w:type="gramEnd"/>
                                <w:r w:rsidRPr="006F62A6">
                                  <w:rPr>
                                    <w:rFonts w:ascii="Arial" w:hAnsi="Arial" w:cs="Arial"/>
                                    <w:sz w:val="22"/>
                                    <w:szCs w:val="22"/>
                                  </w:rPr>
                                  <w:t xml:space="preserve"> and I feel so much more confident, happy and outgoing.</w:t>
                                </w:r>
                              </w:p>
                              <w:p w14:paraId="71F2EF0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take anxiety </w:t>
                                </w:r>
                                <w:proofErr w:type="gramStart"/>
                                <w:r w:rsidRPr="006F62A6">
                                  <w:rPr>
                                    <w:rFonts w:ascii="Arial" w:hAnsi="Arial" w:cs="Arial"/>
                                    <w:sz w:val="22"/>
                                    <w:szCs w:val="22"/>
                                  </w:rPr>
                                  <w:t>medication</w:t>
                                </w:r>
                                <w:proofErr w:type="gramEnd"/>
                                <w:r w:rsidRPr="006F62A6">
                                  <w:rPr>
                                    <w:rFonts w:ascii="Arial" w:hAnsi="Arial" w:cs="Arial"/>
                                    <w:sz w:val="22"/>
                                    <w:szCs w:val="22"/>
                                  </w:rPr>
                                  <w:t xml:space="preserve"> but I don’t have to take it now. I get to spend plenty of time with my family, going on caravan holidays and going out. My life is so much happier and more active now. I’m not quite ready to live on my own yet, but I’m getting better every day and will be able to do so one day soon.</w:t>
                                </w:r>
                              </w:p>
                              <w:p w14:paraId="0FC8C0A7"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“Shared Lives have been very supported all the way and have involved me in the whole process, including a say about who the long-term family were. Residential care was not right for </w:t>
                                </w:r>
                                <w:proofErr w:type="gramStart"/>
                                <w:r w:rsidRPr="006F62A6">
                                  <w:rPr>
                                    <w:rFonts w:ascii="Arial" w:hAnsi="Arial" w:cs="Arial"/>
                                    <w:sz w:val="22"/>
                                    <w:szCs w:val="22"/>
                                  </w:rPr>
                                  <w:t>me</w:t>
                                </w:r>
                                <w:proofErr w:type="gramEnd"/>
                                <w:r w:rsidRPr="006F62A6">
                                  <w:rPr>
                                    <w:rFonts w:ascii="Arial" w:hAnsi="Arial" w:cs="Arial"/>
                                    <w:sz w:val="22"/>
                                    <w:szCs w:val="22"/>
                                  </w:rPr>
                                  <w:t xml:space="preserve"> and Shared Lives was a different way of living that suited me better and is helping me to get better.”</w:t>
                                </w:r>
                              </w:p>
                              <w:p w14:paraId="239389BB" w14:textId="77777777" w:rsidR="005B57BC" w:rsidRPr="006F62A6" w:rsidRDefault="005B57BC" w:rsidP="005B57BC">
                                <w:pPr>
                                  <w:spacing w:line="360" w:lineRule="auto"/>
                                  <w:rPr>
                                    <w:rFonts w:ascii="Arial" w:hAnsi="Arial" w:cs="Arial"/>
                                    <w:sz w:val="22"/>
                                    <w:szCs w:val="22"/>
                                  </w:rPr>
                                </w:pPr>
                              </w:p>
                              <w:p w14:paraId="6E179436" w14:textId="77777777" w:rsidR="005B57BC" w:rsidRPr="006F62A6" w:rsidRDefault="005B57BC" w:rsidP="005B57BC">
                                <w:pPr>
                                  <w:spacing w:line="360" w:lineRule="auto"/>
                                  <w:rPr>
                                    <w:rFonts w:ascii="Arial" w:hAnsi="Arial" w:cs="Arial"/>
                                    <w:b/>
                                    <w:bCs/>
                                    <w:sz w:val="22"/>
                                    <w:szCs w:val="22"/>
                                  </w:rPr>
                                </w:pPr>
                              </w:p>
                              <w:p w14:paraId="199DCE2F" w14:textId="77777777" w:rsidR="005B57BC" w:rsidRPr="00B44B83" w:rsidRDefault="005B57BC" w:rsidP="005B57BC">
                                <w:pPr>
                                  <w:spacing w:line="360" w:lineRule="auto"/>
                                  <w:rPr>
                                    <w:rFonts w:ascii="Arial" w:hAnsi="Arial" w:cs="Arial"/>
                                    <w:sz w:val="22"/>
                                    <w:szCs w:val="22"/>
                                  </w:rPr>
                                </w:pPr>
                              </w:p>
                              <w:p w14:paraId="5D31980B" w14:textId="55FBB092" w:rsidR="005B57BC" w:rsidRDefault="005B57BC">
                                <w:pPr>
                                  <w:pStyle w:val="NoSpacing"/>
                                  <w:spacing w:before="120"/>
                                  <w:rPr>
                                    <w:color w:val="156082" w:themeColor="accent1"/>
                                    <w:sz w:val="36"/>
                                    <w:szCs w:val="36"/>
                                  </w:rPr>
                                </w:pPr>
                              </w:p>
                              <w:p w14:paraId="3437AB90" w14:textId="77777777" w:rsidR="008E019A" w:rsidRDefault="008E01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D7BA2C" id="_x0000_t202" coordsize="21600,21600" o:spt="202" path="m,l,21600r21600,l21600,xe">
                    <v:stroke joinstyle="miter"/>
                    <v:path gradientshapeok="t" o:connecttype="rect"/>
                  </v:shapetype>
                  <v:shape id="Text Box 66" o:spid="_x0000_s1026" type="#_x0000_t202" style="position:absolute;margin-left:416.8pt;margin-top:-40.2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SrDuAeAAAAAHAQAADwAAAGRycy9kb3du&#10;cmV2LnhtbEyPzU7DMBCE70i8g7VIXKLWoUVRCdlU/PXAAaEWkDi68ZJExOsQu23K07Oc4Lgzo5lv&#10;i+XoOrWnIbSeES6mKSjiytuWa4TXl9VkASpEw9Z0ngnhSAGW5elJYXLrD7ym/SbWSko45AahibHP&#10;tQ5VQ86Eqe+JxfvwgzNRzqHWdjAHKXednqVppp1pWRYa09NdQ9XnZucQfPtwfHu2T8lslSRf94/1&#10;+vv2vUE8PxtvrkFFGuNfGH7xBR1KYdr6HdugOgR5JCJMFuklKLGv5pkoW4RsnoEuC/2fv/wBAAD/&#10;/wMAUEsBAi0AFAAGAAgAAAAhALaDOJL+AAAA4QEAABMAAAAAAAAAAAAAAAAAAAAAAFtDb250ZW50&#10;X1R5cGVzXS54bWxQSwECLQAUAAYACAAAACEAOP0h/9YAAACUAQAACwAAAAAAAAAAAAAAAAAvAQAA&#10;X3JlbHMvLnJlbHNQSwECLQAUAAYACAAAACEATE9Qm2YCAAA9BQAADgAAAAAAAAAAAAAAAAAuAgAA&#10;ZHJzL2Uyb0RvYy54bWxQSwECLQAUAAYACAAAACEASrDuAeAAAAAHAQAADwAAAAAAAAAAAAAAAADA&#10;BAAAZHJzL2Rvd25yZXYueG1sUEsFBgAAAAAEAAQA8wAAAM0FAAAAAA==&#10;" filled="f" stroked="f" strokeweight=".5pt">
                    <v:textbox style="mso-fit-shape-to-text:t">
                      <w:txbxContent>
                        <w:sdt>
                          <w:sdtPr>
                            <w:rPr>
                              <w:rFonts w:asciiTheme="majorHAnsi" w:eastAsiaTheme="majorEastAsia" w:hAnsiTheme="majorHAnsi" w:cstheme="majorBidi"/>
                              <w:caps/>
                              <w:color w:val="2C7FCE"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63C6F85" w14:textId="179EA497" w:rsidR="008E019A" w:rsidRPr="00C23EF1" w:rsidRDefault="00C23EF1">
                              <w:pPr>
                                <w:pStyle w:val="NoSpacing"/>
                                <w:rPr>
                                  <w:rFonts w:asciiTheme="majorHAnsi" w:eastAsiaTheme="majorEastAsia" w:hAnsiTheme="majorHAnsi" w:cstheme="majorBidi"/>
                                  <w:caps/>
                                  <w:color w:val="2C7FCE" w:themeColor="text2" w:themeTint="99"/>
                                  <w:sz w:val="36"/>
                                  <w:szCs w:val="36"/>
                                </w:rPr>
                              </w:pPr>
                              <w:r w:rsidRPr="00C23EF1">
                                <w:rPr>
                                  <w:rFonts w:asciiTheme="majorHAnsi" w:eastAsiaTheme="majorEastAsia" w:hAnsiTheme="majorHAnsi" w:cstheme="majorBidi"/>
                                  <w:caps/>
                                  <w:color w:val="2C7FCE" w:themeColor="text2" w:themeTint="99"/>
                                  <w:sz w:val="36"/>
                                  <w:szCs w:val="36"/>
                                </w:rPr>
                                <w:t>Assignment title</w:t>
                              </w:r>
                              <w:r>
                                <w:rPr>
                                  <w:rFonts w:asciiTheme="majorHAnsi" w:eastAsiaTheme="majorEastAsia" w:hAnsiTheme="majorHAnsi" w:cstheme="majorBidi"/>
                                  <w:caps/>
                                  <w:color w:val="2C7FCE" w:themeColor="text2" w:themeTint="99"/>
                                  <w:sz w:val="36"/>
                                  <w:szCs w:val="36"/>
                                </w:rPr>
                                <w:t>: component 1. written assignment (reflective report)</w:t>
                              </w:r>
                            </w:p>
                          </w:sdtContent>
                        </w:sdt>
                        <w:p w14:paraId="278F0175" w14:textId="235B8115" w:rsidR="008E019A" w:rsidRDefault="00000000">
                          <w:pPr>
                            <w:pStyle w:val="NoSpacing"/>
                            <w:spacing w:before="120"/>
                            <w:rPr>
                              <w:noProof/>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23EF1">
                                <w:rPr>
                                  <w:color w:val="156082" w:themeColor="accent1"/>
                                  <w:sz w:val="36"/>
                                  <w:szCs w:val="36"/>
                                </w:rPr>
                                <w:t xml:space="preserve">MODULE: PRINCIPLES OF HEALTH AND </w:t>
                              </w:r>
                              <w:r w:rsidR="005B57BC">
                                <w:rPr>
                                  <w:color w:val="156082" w:themeColor="accent1"/>
                                  <w:sz w:val="36"/>
                                  <w:szCs w:val="36"/>
                                </w:rPr>
                                <w:t>SOCIAL CARE PRACTICE</w:t>
                              </w:r>
                            </w:sdtContent>
                          </w:sdt>
                          <w:r w:rsidR="008E019A">
                            <w:rPr>
                              <w:noProof/>
                            </w:rPr>
                            <w:t xml:space="preserve"> </w:t>
                          </w:r>
                        </w:p>
                        <w:p w14:paraId="6FDF78A5" w14:textId="0DA6980B" w:rsidR="005B57BC" w:rsidRDefault="005B57BC" w:rsidP="005B57BC">
                          <w:pPr>
                            <w:spacing w:line="360" w:lineRule="auto"/>
                            <w:rPr>
                              <w:color w:val="156082" w:themeColor="accent1"/>
                              <w:sz w:val="36"/>
                              <w:szCs w:val="36"/>
                            </w:rPr>
                          </w:pPr>
                          <w:r>
                            <w:rPr>
                              <w:color w:val="156082" w:themeColor="accent1"/>
                              <w:sz w:val="36"/>
                              <w:szCs w:val="36"/>
                            </w:rPr>
                            <w:t>M0DULE CODE: BMHP5016</w:t>
                          </w:r>
                        </w:p>
                        <w:p w14:paraId="60D63068" w14:textId="3192BF8B" w:rsidR="0075444E" w:rsidRDefault="0075444E" w:rsidP="005B57BC">
                          <w:pPr>
                            <w:spacing w:line="360" w:lineRule="auto"/>
                            <w:rPr>
                              <w:color w:val="156082" w:themeColor="accent1"/>
                              <w:sz w:val="36"/>
                              <w:szCs w:val="36"/>
                            </w:rPr>
                          </w:pPr>
                          <w:r>
                            <w:rPr>
                              <w:color w:val="156082" w:themeColor="accent1"/>
                              <w:sz w:val="36"/>
                              <w:szCs w:val="36"/>
                            </w:rPr>
                            <w:t>MODULE TUTOR: JUNAID SHAIKH</w:t>
                          </w:r>
                        </w:p>
                        <w:p w14:paraId="3B47F7B3" w14:textId="1EE89301" w:rsidR="0075444E" w:rsidRPr="006F62A6" w:rsidRDefault="0075444E" w:rsidP="005B57BC">
                          <w:pPr>
                            <w:spacing w:line="360" w:lineRule="auto"/>
                            <w:rPr>
                              <w:rFonts w:ascii="Arial" w:hAnsi="Arial" w:cs="Arial"/>
                              <w:sz w:val="22"/>
                              <w:szCs w:val="22"/>
                            </w:rPr>
                          </w:pPr>
                          <w:r>
                            <w:rPr>
                              <w:color w:val="156082" w:themeColor="accent1"/>
                              <w:sz w:val="36"/>
                              <w:szCs w:val="36"/>
                            </w:rPr>
                            <w:t>WORD COUNT: 2175</w:t>
                          </w:r>
                        </w:p>
                        <w:p w14:paraId="6B244FD2" w14:textId="77777777" w:rsidR="005B57BC" w:rsidRPr="00DB48DF" w:rsidRDefault="005B57BC" w:rsidP="005B57BC">
                          <w:pPr>
                            <w:spacing w:line="360" w:lineRule="auto"/>
                            <w:rPr>
                              <w:rFonts w:ascii="Arial" w:hAnsi="Arial" w:cs="Arial"/>
                              <w:sz w:val="22"/>
                              <w:szCs w:val="22"/>
                            </w:rPr>
                          </w:pPr>
                        </w:p>
                        <w:p w14:paraId="6B170B1F" w14:textId="77777777" w:rsidR="005B57BC" w:rsidRPr="00696EC6" w:rsidRDefault="005B57BC" w:rsidP="005B57BC">
                          <w:pPr>
                            <w:spacing w:line="360" w:lineRule="auto"/>
                            <w:rPr>
                              <w:rFonts w:ascii="Arial" w:hAnsi="Arial" w:cs="Arial"/>
                              <w:sz w:val="22"/>
                              <w:szCs w:val="22"/>
                            </w:rPr>
                          </w:pPr>
                        </w:p>
                        <w:p w14:paraId="6E128A63" w14:textId="77777777" w:rsidR="005B57BC" w:rsidRPr="00B44B83" w:rsidRDefault="005B57BC" w:rsidP="005B57BC">
                          <w:pPr>
                            <w:spacing w:line="360" w:lineRule="auto"/>
                            <w:rPr>
                              <w:rFonts w:ascii="Arial" w:hAnsi="Arial" w:cs="Arial"/>
                              <w:sz w:val="22"/>
                              <w:szCs w:val="22"/>
                            </w:rPr>
                          </w:pPr>
                          <w:r w:rsidRPr="00B44B83">
                            <w:rPr>
                              <w:rFonts w:ascii="Arial" w:hAnsi="Arial" w:cs="Arial"/>
                              <w:sz w:val="22"/>
                              <w:szCs w:val="22"/>
                            </w:rPr>
                            <w:t>‌</w:t>
                          </w:r>
                        </w:p>
                        <w:p w14:paraId="5853E7FB" w14:textId="77777777" w:rsidR="005B57BC" w:rsidRPr="006F62A6" w:rsidRDefault="005B57BC" w:rsidP="005B57BC">
                          <w:pPr>
                            <w:spacing w:line="360" w:lineRule="auto"/>
                            <w:rPr>
                              <w:rFonts w:ascii="Arial" w:hAnsi="Arial" w:cs="Arial"/>
                              <w:sz w:val="22"/>
                              <w:szCs w:val="22"/>
                            </w:rPr>
                          </w:pPr>
                          <w:r w:rsidRPr="009E08B8">
                            <w:rPr>
                              <w:rFonts w:ascii="Arial" w:hAnsi="Arial" w:cs="Arial"/>
                              <w:sz w:val="22"/>
                              <w:szCs w:val="22"/>
                            </w:rPr>
                            <w:t>‌</w:t>
                          </w:r>
                        </w:p>
                        <w:p w14:paraId="25F7774E"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21A8AD2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F066A88"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1431CF4E"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55EAAC6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w:t>
                          </w:r>
                        </w:p>
                        <w:p w14:paraId="26E455FE"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20C3A6B3"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w:t>
                          </w:r>
                        </w:p>
                        <w:p w14:paraId="0CDEE810"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w:t>
                          </w:r>
                        </w:p>
                        <w:p w14:paraId="5E7968C8" w14:textId="77777777" w:rsidR="005B57BC" w:rsidRPr="00696EC6" w:rsidRDefault="005B57BC" w:rsidP="005B57BC">
                          <w:pPr>
                            <w:spacing w:line="360" w:lineRule="auto"/>
                            <w:rPr>
                              <w:rFonts w:ascii="Arial" w:hAnsi="Arial" w:cs="Arial"/>
                              <w:sz w:val="22"/>
                              <w:szCs w:val="22"/>
                            </w:rPr>
                          </w:pPr>
                        </w:p>
                        <w:p w14:paraId="72B5989F"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w:t>
                          </w:r>
                        </w:p>
                        <w:p w14:paraId="3BACEF0B" w14:textId="77777777" w:rsidR="005B57BC" w:rsidRPr="00DB48DF" w:rsidRDefault="005B57BC" w:rsidP="005B57BC">
                          <w:pPr>
                            <w:spacing w:line="360" w:lineRule="auto"/>
                            <w:rPr>
                              <w:rFonts w:ascii="Arial" w:hAnsi="Arial" w:cs="Arial"/>
                              <w:sz w:val="22"/>
                              <w:szCs w:val="22"/>
                            </w:rPr>
                          </w:pPr>
                        </w:p>
                        <w:p w14:paraId="745B4665"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w:t>
                          </w:r>
                        </w:p>
                        <w:p w14:paraId="6CA882E1" w14:textId="77777777" w:rsidR="005B57BC" w:rsidRPr="0068597B" w:rsidRDefault="005B57BC" w:rsidP="005B57BC">
                          <w:pPr>
                            <w:spacing w:line="360" w:lineRule="auto"/>
                            <w:rPr>
                              <w:rFonts w:ascii="Arial" w:hAnsi="Arial" w:cs="Arial"/>
                              <w:sz w:val="22"/>
                              <w:szCs w:val="22"/>
                            </w:rPr>
                          </w:pPr>
                        </w:p>
                        <w:p w14:paraId="4627D48B" w14:textId="2D0F71F6" w:rsidR="005B57BC" w:rsidRPr="006F62A6" w:rsidRDefault="005B57BC" w:rsidP="005B57BC">
                          <w:pPr>
                            <w:spacing w:line="360" w:lineRule="auto"/>
                            <w:rPr>
                              <w:rFonts w:ascii="Arial" w:hAnsi="Arial" w:cs="Arial"/>
                              <w:sz w:val="22"/>
                              <w:szCs w:val="22"/>
                            </w:rPr>
                          </w:pPr>
                          <w:r w:rsidRPr="0068597B">
                            <w:rPr>
                              <w:rFonts w:ascii="Arial" w:hAnsi="Arial" w:cs="Arial"/>
                              <w:sz w:val="22"/>
                              <w:szCs w:val="22"/>
                            </w:rPr>
                            <w:t>‌</w:t>
                          </w:r>
                        </w:p>
                        <w:p w14:paraId="0111B5B6" w14:textId="77777777" w:rsidR="005B57BC" w:rsidRPr="00C10DB9" w:rsidRDefault="005B57BC" w:rsidP="005B57BC">
                          <w:pPr>
                            <w:spacing w:line="360" w:lineRule="auto"/>
                            <w:rPr>
                              <w:rFonts w:ascii="Arial" w:hAnsi="Arial" w:cs="Arial"/>
                              <w:sz w:val="22"/>
                              <w:szCs w:val="22"/>
                            </w:rPr>
                          </w:pPr>
                          <w:r w:rsidRPr="00C10DB9">
                            <w:rPr>
                              <w:rFonts w:ascii="Arial" w:hAnsi="Arial" w:cs="Arial"/>
                              <w:sz w:val="22"/>
                              <w:szCs w:val="22"/>
                            </w:rPr>
                            <w:t>‌</w:t>
                          </w:r>
                        </w:p>
                        <w:p w14:paraId="7B81D83B" w14:textId="196205BB" w:rsidR="005B57BC" w:rsidRPr="005B57BC" w:rsidRDefault="005B57BC" w:rsidP="005B57BC">
                          <w:pPr>
                            <w:spacing w:line="360" w:lineRule="auto"/>
                            <w:rPr>
                              <w:rFonts w:ascii="Arial" w:hAnsi="Arial" w:cs="Arial"/>
                              <w:color w:val="FFFFFF" w:themeColor="background1"/>
                              <w:sz w:val="22"/>
                              <w:szCs w:val="22"/>
                            </w:rPr>
                          </w:pPr>
                          <w:r>
                            <w:rPr>
                              <w:rFonts w:ascii="Arial" w:hAnsi="Arial" w:cs="Arial"/>
                              <w:sz w:val="22"/>
                              <w:szCs w:val="22"/>
                            </w:rPr>
                            <w:t>UNIVERSITY OF WALES. TRINITY ST DAVID</w:t>
                          </w:r>
                        </w:p>
                        <w:p w14:paraId="080E9123" w14:textId="3E9CB046" w:rsidR="005B57BC" w:rsidRPr="00C10DB9" w:rsidRDefault="005B57BC" w:rsidP="005B57BC">
                          <w:pPr>
                            <w:spacing w:line="360" w:lineRule="auto"/>
                            <w:rPr>
                              <w:rFonts w:ascii="Arial" w:hAnsi="Arial" w:cs="Arial"/>
                              <w:sz w:val="22"/>
                              <w:szCs w:val="22"/>
                            </w:rPr>
                          </w:pPr>
                          <w:r>
                            <w:rPr>
                              <w:rFonts w:ascii="Arial" w:hAnsi="Arial" w:cs="Arial"/>
                              <w:sz w:val="22"/>
                              <w:szCs w:val="22"/>
                            </w:rPr>
                            <w:t>BSc HEALTH AND SOCIAL CARE</w:t>
                          </w:r>
                        </w:p>
                        <w:p w14:paraId="5BEDAD7A" w14:textId="1355060A" w:rsidR="005B57BC" w:rsidRPr="00C10DB9" w:rsidRDefault="005B57BC" w:rsidP="005B57BC">
                          <w:pPr>
                            <w:spacing w:line="360" w:lineRule="auto"/>
                            <w:rPr>
                              <w:rFonts w:asciiTheme="majorHAnsi" w:hAnsiTheme="majorHAnsi" w:cs="Arial"/>
                              <w:sz w:val="36"/>
                              <w:szCs w:val="36"/>
                            </w:rPr>
                          </w:pPr>
                        </w:p>
                        <w:p w14:paraId="48250BE8" w14:textId="77777777" w:rsidR="005B57BC" w:rsidRPr="006F62A6" w:rsidRDefault="005B57BC" w:rsidP="005B57BC">
                          <w:pPr>
                            <w:spacing w:line="360" w:lineRule="auto"/>
                            <w:rPr>
                              <w:rFonts w:ascii="Arial" w:hAnsi="Arial" w:cs="Arial"/>
                              <w:sz w:val="22"/>
                              <w:szCs w:val="22"/>
                            </w:rPr>
                          </w:pPr>
                        </w:p>
                        <w:p w14:paraId="504698B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3F5CE790" w14:textId="77777777" w:rsidR="005B57BC" w:rsidRPr="006F62A6" w:rsidRDefault="005B57BC" w:rsidP="005B57BC">
                          <w:pPr>
                            <w:spacing w:line="360" w:lineRule="auto"/>
                            <w:rPr>
                              <w:rFonts w:ascii="Arial" w:hAnsi="Arial" w:cs="Arial"/>
                              <w:sz w:val="22"/>
                              <w:szCs w:val="22"/>
                            </w:rPr>
                          </w:pPr>
                        </w:p>
                        <w:p w14:paraId="6A2C65AA"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t>
                          </w:r>
                        </w:p>
                        <w:p w14:paraId="4445093E" w14:textId="77777777" w:rsidR="005B57BC" w:rsidRPr="006F62A6" w:rsidRDefault="005B57BC" w:rsidP="005B57BC">
                          <w:pPr>
                            <w:spacing w:line="360" w:lineRule="auto"/>
                            <w:rPr>
                              <w:rFonts w:ascii="Arial" w:hAnsi="Arial" w:cs="Arial"/>
                              <w:sz w:val="22"/>
                              <w:szCs w:val="22"/>
                            </w:rPr>
                          </w:pPr>
                        </w:p>
                        <w:p w14:paraId="27806B3D" w14:textId="77777777" w:rsidR="005B57BC" w:rsidRPr="006F62A6" w:rsidRDefault="005B57BC" w:rsidP="005B57BC">
                          <w:pPr>
                            <w:spacing w:line="360" w:lineRule="auto"/>
                            <w:rPr>
                              <w:rFonts w:ascii="Arial" w:hAnsi="Arial" w:cs="Arial"/>
                              <w:sz w:val="22"/>
                              <w:szCs w:val="22"/>
                            </w:rPr>
                          </w:pPr>
                        </w:p>
                        <w:p w14:paraId="049EC33A"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References:</w:t>
                          </w:r>
                        </w:p>
                        <w:p w14:paraId="59B4472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w:t>
                          </w:r>
                          <w:r w:rsidRPr="006F62A6">
                            <w:rPr>
                              <w:rFonts w:ascii="Arial" w:eastAsia="Times New Roman" w:hAnsi="Arial" w:cs="Arial"/>
                              <w:color w:val="000000"/>
                              <w:kern w:val="0"/>
                              <w:sz w:val="22"/>
                              <w:szCs w:val="22"/>
                              <w:lang w:eastAsia="en-GB"/>
                              <w14:ligatures w14:val="none"/>
                            </w:rPr>
                            <w:t xml:space="preserve"> </w:t>
                          </w:r>
                          <w:r w:rsidRPr="006F62A6">
                            <w:rPr>
                              <w:rFonts w:ascii="Arial" w:hAnsi="Arial" w:cs="Arial"/>
                              <w:sz w:val="22"/>
                              <w:szCs w:val="22"/>
                            </w:rPr>
                            <w:t>Dobson, C. (1969). </w:t>
                          </w:r>
                          <w:r w:rsidRPr="006F62A6">
                            <w:rPr>
                              <w:rFonts w:ascii="Arial" w:hAnsi="Arial" w:cs="Arial"/>
                              <w:i/>
                              <w:iCs/>
                              <w:sz w:val="22"/>
                              <w:szCs w:val="22"/>
                            </w:rPr>
                            <w:t>Arnstein’s Ladder of Citizen Participation</w:t>
                          </w:r>
                          <w:r w:rsidRPr="006F62A6">
                            <w:rPr>
                              <w:rFonts w:ascii="Arial" w:hAnsi="Arial" w:cs="Arial"/>
                              <w:sz w:val="22"/>
                              <w:szCs w:val="22"/>
                            </w:rPr>
                            <w:t xml:space="preserve">. [online] citizenshandbook.org. Available at: </w:t>
                          </w:r>
                          <w:hyperlink r:id="rId26" w:history="1">
                            <w:r w:rsidRPr="006F62A6">
                              <w:rPr>
                                <w:rStyle w:val="Hyperlink"/>
                                <w:rFonts w:ascii="Arial" w:hAnsi="Arial" w:cs="Arial"/>
                                <w:sz w:val="22"/>
                                <w:szCs w:val="22"/>
                              </w:rPr>
                              <w:t>https://citizenshandbook.org/arnsteinsladder.html</w:t>
                            </w:r>
                          </w:hyperlink>
                          <w:r w:rsidRPr="006F62A6">
                            <w:rPr>
                              <w:rFonts w:ascii="Arial" w:hAnsi="Arial" w:cs="Arial"/>
                              <w:sz w:val="22"/>
                              <w:szCs w:val="22"/>
                            </w:rPr>
                            <w:t>. [Accessed 13 October. 2025].</w:t>
                          </w:r>
                        </w:p>
                        <w:p w14:paraId="741AC77C"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t>
                          </w:r>
                          <w:r w:rsidRPr="006F62A6">
                            <w:rPr>
                              <w:rFonts w:ascii="Arial" w:hAnsi="Arial" w:cs="Arial"/>
                              <w:sz w:val="22"/>
                              <w:szCs w:val="22"/>
                            </w:rPr>
                            <w:t>McLeod, S. (2025). </w:t>
                          </w:r>
                          <w:r w:rsidRPr="006F62A6">
                            <w:rPr>
                              <w:rFonts w:ascii="Arial" w:hAnsi="Arial" w:cs="Arial"/>
                              <w:i/>
                              <w:iCs/>
                              <w:sz w:val="22"/>
                              <w:szCs w:val="22"/>
                            </w:rPr>
                            <w:t>Gibbs Reflective Cycle</w:t>
                          </w:r>
                          <w:r w:rsidRPr="006F62A6">
                            <w:rPr>
                              <w:rFonts w:ascii="Arial" w:hAnsi="Arial" w:cs="Arial"/>
                              <w:sz w:val="22"/>
                              <w:szCs w:val="22"/>
                            </w:rPr>
                            <w:t xml:space="preserve">. [online] Simply Psychology. Available at: </w:t>
                          </w:r>
                          <w:hyperlink r:id="rId27" w:history="1">
                            <w:r w:rsidRPr="006F62A6">
                              <w:rPr>
                                <w:rStyle w:val="Hyperlink"/>
                                <w:rFonts w:ascii="Arial" w:hAnsi="Arial" w:cs="Arial"/>
                                <w:sz w:val="22"/>
                                <w:szCs w:val="22"/>
                              </w:rPr>
                              <w:t>https://www.simplypsychology.org/gibbs-reflective-cycle.html</w:t>
                            </w:r>
                          </w:hyperlink>
                          <w:r w:rsidRPr="006F62A6">
                            <w:rPr>
                              <w:rFonts w:ascii="Arial" w:hAnsi="Arial" w:cs="Arial"/>
                              <w:sz w:val="22"/>
                              <w:szCs w:val="22"/>
                            </w:rPr>
                            <w:t>. [Accessed 15 October. 2025].</w:t>
                          </w:r>
                        </w:p>
                        <w:p w14:paraId="4263C6D9"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Arts Psychotherapies. (2024). </w:t>
                          </w:r>
                          <w:r w:rsidRPr="00C10DB9">
                            <w:rPr>
                              <w:rFonts w:ascii="Arial" w:hAnsi="Arial" w:cs="Arial"/>
                              <w:i/>
                              <w:iCs/>
                              <w:sz w:val="22"/>
                              <w:szCs w:val="22"/>
                            </w:rPr>
                            <w:t>The Experiences of Dementia, from Tom Kitwood Dementia Reconsidered (1997) - Arts Psychotherapies</w:t>
                          </w:r>
                          <w:r w:rsidRPr="00C10DB9">
                            <w:rPr>
                              <w:rFonts w:ascii="Arial" w:hAnsi="Arial" w:cs="Arial"/>
                              <w:sz w:val="22"/>
                              <w:szCs w:val="22"/>
                            </w:rPr>
                            <w:t xml:space="preserve">. [online] Available at: </w:t>
                          </w:r>
                          <w:hyperlink r:id="rId28" w:history="1">
                            <w:r w:rsidRPr="00C10DB9">
                              <w:rPr>
                                <w:rStyle w:val="Hyperlink"/>
                                <w:rFonts w:ascii="Arial" w:hAnsi="Arial" w:cs="Arial"/>
                                <w:sz w:val="22"/>
                                <w:szCs w:val="22"/>
                              </w:rPr>
                              <w:t>https://services.nhslothian.scot/artspsychotherapies/literature/the-experiences-of-dementia-from-tom-kitwood-dementia-reconsidered-1997/</w:t>
                            </w:r>
                          </w:hyperlink>
                          <w:r w:rsidRPr="00C10DB9">
                            <w:rPr>
                              <w:rFonts w:ascii="Arial" w:hAnsi="Arial" w:cs="Arial"/>
                              <w:sz w:val="22"/>
                              <w:szCs w:val="22"/>
                            </w:rPr>
                            <w:t>.</w:t>
                          </w:r>
                          <w:r w:rsidRPr="006F62A6">
                            <w:rPr>
                              <w:rFonts w:ascii="Arial" w:hAnsi="Arial" w:cs="Arial"/>
                              <w:sz w:val="22"/>
                              <w:szCs w:val="22"/>
                            </w:rPr>
                            <w:t xml:space="preserve"> [Accessed 24 October. 2025].</w:t>
                          </w:r>
                        </w:p>
                        <w:p w14:paraId="08D054C4"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BASW (2018). </w:t>
                          </w:r>
                          <w:r w:rsidRPr="00B72F40">
                            <w:rPr>
                              <w:rFonts w:ascii="Arial" w:hAnsi="Arial" w:cs="Arial"/>
                              <w:i/>
                              <w:iCs/>
                              <w:sz w:val="22"/>
                              <w:szCs w:val="22"/>
                            </w:rPr>
                            <w:t>Professional Capabilities Framework (PCF)</w:t>
                          </w:r>
                          <w:r w:rsidRPr="00B72F40">
                            <w:rPr>
                              <w:rFonts w:ascii="Arial" w:hAnsi="Arial" w:cs="Arial"/>
                              <w:sz w:val="22"/>
                              <w:szCs w:val="22"/>
                            </w:rPr>
                            <w:t>. [online] Basw.co.uk. Available at: https://basw.co.uk/training-cpd/professional-capabilities-framework-pcf.</w:t>
                          </w:r>
                          <w:r w:rsidRPr="006F62A6">
                            <w:rPr>
                              <w:rFonts w:ascii="Arial" w:hAnsi="Arial" w:cs="Arial"/>
                              <w:sz w:val="22"/>
                              <w:szCs w:val="22"/>
                            </w:rPr>
                            <w:t xml:space="preserve"> [Accessed 18 October. 2025].</w:t>
                          </w:r>
                        </w:p>
                        <w:p w14:paraId="3B50A631"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Beauchamp, T.L., &amp; Childress, J.F. (2001). </w:t>
                          </w:r>
                          <w:r w:rsidRPr="006F62A6">
                            <w:rPr>
                              <w:rFonts w:ascii="Arial" w:hAnsi="Arial" w:cs="Arial"/>
                              <w:i/>
                              <w:iCs/>
                              <w:sz w:val="22"/>
                              <w:szCs w:val="22"/>
                            </w:rPr>
                            <w:t>Principles of Biomedical Ethics</w:t>
                          </w:r>
                          <w:r w:rsidRPr="006F62A6">
                            <w:rPr>
                              <w:rFonts w:ascii="Arial" w:hAnsi="Arial" w:cs="Arial"/>
                              <w:sz w:val="22"/>
                              <w:szCs w:val="22"/>
                            </w:rPr>
                            <w:t xml:space="preserve"> (5th ed.). Oxford University Press. [Accessed 18 October. 2025].</w:t>
                          </w:r>
                        </w:p>
                        <w:p w14:paraId="2004681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Bradshaw, J. (1972). </w:t>
                          </w:r>
                          <w:r w:rsidRPr="006F62A6">
                            <w:rPr>
                              <w:rFonts w:ascii="Arial" w:hAnsi="Arial" w:cs="Arial"/>
                              <w:i/>
                              <w:iCs/>
                              <w:sz w:val="22"/>
                              <w:szCs w:val="22"/>
                            </w:rPr>
                            <w:t>A taxonomy of social need.</w:t>
                          </w:r>
                          <w:r w:rsidRPr="006F62A6">
                            <w:rPr>
                              <w:rFonts w:ascii="Arial" w:hAnsi="Arial" w:cs="Arial"/>
                              <w:sz w:val="22"/>
                              <w:szCs w:val="22"/>
                            </w:rPr>
                            <w:t xml:space="preserve"> In McLachlan, G. (Ed.), </w:t>
                          </w:r>
                          <w:r w:rsidRPr="006F62A6">
                            <w:rPr>
                              <w:rFonts w:ascii="Arial" w:hAnsi="Arial" w:cs="Arial"/>
                              <w:i/>
                              <w:iCs/>
                              <w:sz w:val="22"/>
                              <w:szCs w:val="22"/>
                            </w:rPr>
                            <w:t>Problems and Progress in Medical Care</w:t>
                          </w:r>
                          <w:r w:rsidRPr="006F62A6">
                            <w:rPr>
                              <w:rFonts w:ascii="Arial" w:hAnsi="Arial" w:cs="Arial"/>
                              <w:sz w:val="22"/>
                              <w:szCs w:val="22"/>
                            </w:rPr>
                            <w:t>. Oxford University Press. [Accessed 13 October. 2025].</w:t>
                          </w:r>
                        </w:p>
                        <w:p w14:paraId="641AF0D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Bridge Support (2023). </w:t>
                          </w:r>
                          <w:r w:rsidRPr="006F62A6">
                            <w:rPr>
                              <w:rFonts w:ascii="Arial" w:hAnsi="Arial" w:cs="Arial"/>
                              <w:i/>
                              <w:iCs/>
                              <w:sz w:val="22"/>
                              <w:szCs w:val="22"/>
                            </w:rPr>
                            <w:t xml:space="preserve">Partnership Working in Health and Social Care: The Bridge Perspective | </w:t>
                          </w:r>
                          <w:proofErr w:type="spellStart"/>
                          <w:r w:rsidRPr="006F62A6">
                            <w:rPr>
                              <w:rFonts w:ascii="Arial" w:hAnsi="Arial" w:cs="Arial"/>
                              <w:i/>
                              <w:iCs/>
                              <w:sz w:val="22"/>
                              <w:szCs w:val="22"/>
                            </w:rPr>
                            <w:t>bridgesupport</w:t>
                          </w:r>
                          <w:proofErr w:type="spellEnd"/>
                          <w:r w:rsidRPr="006F62A6">
                            <w:rPr>
                              <w:rFonts w:ascii="Arial" w:hAnsi="Arial" w:cs="Arial"/>
                              <w:sz w:val="22"/>
                              <w:szCs w:val="22"/>
                            </w:rPr>
                            <w:t xml:space="preserve">. [online] Bridge Support. Available at: </w:t>
                          </w:r>
                          <w:hyperlink r:id="rId29" w:history="1">
                            <w:r w:rsidRPr="006F62A6">
                              <w:rPr>
                                <w:rStyle w:val="Hyperlink"/>
                                <w:rFonts w:ascii="Arial" w:hAnsi="Arial" w:cs="Arial"/>
                                <w:sz w:val="22"/>
                                <w:szCs w:val="22"/>
                              </w:rPr>
                              <w:t>https://bridgesupport.org/partnership-working-in-health-and-social-care-the-bridge-perspective-2/</w:t>
                            </w:r>
                          </w:hyperlink>
                          <w:r w:rsidRPr="006F62A6">
                            <w:rPr>
                              <w:rFonts w:ascii="Arial" w:hAnsi="Arial" w:cs="Arial"/>
                              <w:sz w:val="22"/>
                              <w:szCs w:val="22"/>
                            </w:rPr>
                            <w:t>. [Accessed 13 October. 2025].</w:t>
                          </w:r>
                        </w:p>
                        <w:p w14:paraId="7896F6F8"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Care Act (2014). </w:t>
                          </w:r>
                          <w:r w:rsidRPr="00B44B83">
                            <w:rPr>
                              <w:rFonts w:ascii="Arial" w:hAnsi="Arial" w:cs="Arial"/>
                              <w:i/>
                              <w:iCs/>
                              <w:sz w:val="22"/>
                              <w:szCs w:val="22"/>
                            </w:rPr>
                            <w:t>Care Act 2014</w:t>
                          </w:r>
                          <w:r w:rsidRPr="00B44B83">
                            <w:rPr>
                              <w:rFonts w:ascii="Arial" w:hAnsi="Arial" w:cs="Arial"/>
                              <w:sz w:val="22"/>
                              <w:szCs w:val="22"/>
                            </w:rPr>
                            <w:t xml:space="preserve">. [online] Legislation.gov.uk. Available at: </w:t>
                          </w:r>
                          <w:hyperlink r:id="rId30" w:history="1">
                            <w:r w:rsidRPr="00B44B83">
                              <w:rPr>
                                <w:rStyle w:val="Hyperlink"/>
                                <w:rFonts w:ascii="Arial" w:hAnsi="Arial" w:cs="Arial"/>
                                <w:sz w:val="22"/>
                                <w:szCs w:val="22"/>
                              </w:rPr>
                              <w:t>https://www.legislation.gov.uk/ukpga/2014/23/contents</w:t>
                            </w:r>
                          </w:hyperlink>
                          <w:r w:rsidRPr="00B44B83">
                            <w:rPr>
                              <w:rFonts w:ascii="Arial" w:hAnsi="Arial" w:cs="Arial"/>
                              <w:sz w:val="22"/>
                              <w:szCs w:val="22"/>
                            </w:rPr>
                            <w:t>.</w:t>
                          </w:r>
                          <w:r w:rsidRPr="006F62A6">
                            <w:rPr>
                              <w:rFonts w:ascii="Arial" w:hAnsi="Arial" w:cs="Arial"/>
                              <w:sz w:val="22"/>
                              <w:szCs w:val="22"/>
                            </w:rPr>
                            <w:t xml:space="preserve"> [Accessed 18 October. 2025].</w:t>
                          </w:r>
                        </w:p>
                        <w:p w14:paraId="528D7A22" w14:textId="77777777" w:rsidR="005B57BC" w:rsidRPr="00B44B83" w:rsidRDefault="005B57BC" w:rsidP="005B57BC">
                          <w:pPr>
                            <w:spacing w:line="360" w:lineRule="auto"/>
                            <w:rPr>
                              <w:rFonts w:ascii="Arial" w:hAnsi="Arial" w:cs="Arial"/>
                              <w:sz w:val="22"/>
                              <w:szCs w:val="22"/>
                            </w:rPr>
                          </w:pPr>
                        </w:p>
                        <w:p w14:paraId="189355E0" w14:textId="77777777" w:rsidR="005B57BC" w:rsidRPr="00B72F40" w:rsidRDefault="005B57BC" w:rsidP="005B57BC">
                          <w:pPr>
                            <w:spacing w:line="360" w:lineRule="auto"/>
                            <w:rPr>
                              <w:rFonts w:ascii="Arial" w:hAnsi="Arial" w:cs="Arial"/>
                              <w:sz w:val="22"/>
                              <w:szCs w:val="22"/>
                            </w:rPr>
                          </w:pPr>
                          <w:r w:rsidRPr="00B72F40">
                            <w:rPr>
                              <w:rFonts w:ascii="Arial" w:hAnsi="Arial" w:cs="Arial"/>
                              <w:sz w:val="22"/>
                              <w:szCs w:val="22"/>
                            </w:rPr>
                            <w:t>CIPD (2025). </w:t>
                          </w:r>
                          <w:r w:rsidRPr="00B72F40">
                            <w:rPr>
                              <w:rFonts w:ascii="Arial" w:hAnsi="Arial" w:cs="Arial"/>
                              <w:i/>
                              <w:iCs/>
                              <w:sz w:val="22"/>
                              <w:szCs w:val="22"/>
                            </w:rPr>
                            <w:t>What Is Continuing Professional Development (CPD)</w:t>
                          </w:r>
                          <w:r w:rsidRPr="00B72F40">
                            <w:rPr>
                              <w:rFonts w:ascii="Arial" w:hAnsi="Arial" w:cs="Arial"/>
                              <w:sz w:val="22"/>
                              <w:szCs w:val="22"/>
                            </w:rPr>
                            <w:t xml:space="preserve">. [online] CIPD. Available at: </w:t>
                          </w:r>
                          <w:hyperlink r:id="rId31" w:history="1">
                            <w:r w:rsidRPr="00B72F40">
                              <w:rPr>
                                <w:rStyle w:val="Hyperlink"/>
                                <w:rFonts w:ascii="Arial" w:hAnsi="Arial" w:cs="Arial"/>
                                <w:sz w:val="22"/>
                                <w:szCs w:val="22"/>
                              </w:rPr>
                              <w:t>https://www.cipd.org/uk/learning/cpd/about/</w:t>
                            </w:r>
                          </w:hyperlink>
                          <w:r w:rsidRPr="00B72F40">
                            <w:rPr>
                              <w:rFonts w:ascii="Arial" w:hAnsi="Arial" w:cs="Arial"/>
                              <w:sz w:val="22"/>
                              <w:szCs w:val="22"/>
                            </w:rPr>
                            <w:t>.</w:t>
                          </w:r>
                          <w:r w:rsidRPr="006F62A6">
                            <w:rPr>
                              <w:rFonts w:ascii="Arial" w:hAnsi="Arial" w:cs="Arial"/>
                              <w:sz w:val="22"/>
                              <w:szCs w:val="22"/>
                            </w:rPr>
                            <w:t xml:space="preserve"> [Accessed 22 October. 2025].</w:t>
                          </w:r>
                        </w:p>
                        <w:p w14:paraId="67523EF3" w14:textId="77777777" w:rsidR="005B57BC" w:rsidRPr="006F62A6" w:rsidRDefault="005B57BC" w:rsidP="005B57BC">
                          <w:pPr>
                            <w:spacing w:line="360" w:lineRule="auto"/>
                            <w:rPr>
                              <w:rFonts w:ascii="Arial" w:hAnsi="Arial" w:cs="Arial"/>
                              <w:sz w:val="22"/>
                              <w:szCs w:val="22"/>
                            </w:rPr>
                          </w:pPr>
                          <w:r w:rsidRPr="00DB48DF">
                            <w:rPr>
                              <w:rFonts w:ascii="Arial" w:hAnsi="Arial" w:cs="Arial"/>
                              <w:sz w:val="22"/>
                              <w:szCs w:val="22"/>
                            </w:rPr>
                            <w:t>Department of Health and Social Care (2023). </w:t>
                          </w:r>
                          <w:r w:rsidRPr="00DB48DF">
                            <w:rPr>
                              <w:rFonts w:ascii="Arial" w:hAnsi="Arial" w:cs="Arial"/>
                              <w:i/>
                              <w:iCs/>
                              <w:sz w:val="22"/>
                              <w:szCs w:val="22"/>
                            </w:rPr>
                            <w:t>NHS Constitution for England</w:t>
                          </w:r>
                          <w:r w:rsidRPr="00DB48DF">
                            <w:rPr>
                              <w:rFonts w:ascii="Arial" w:hAnsi="Arial" w:cs="Arial"/>
                              <w:sz w:val="22"/>
                              <w:szCs w:val="22"/>
                            </w:rPr>
                            <w:t xml:space="preserve">. [online] GOV.UK. Available at: </w:t>
                          </w:r>
                          <w:hyperlink r:id="rId32" w:history="1">
                            <w:r w:rsidRPr="00DB48DF">
                              <w:rPr>
                                <w:rStyle w:val="Hyperlink"/>
                                <w:rFonts w:ascii="Arial" w:hAnsi="Arial" w:cs="Arial"/>
                                <w:sz w:val="22"/>
                                <w:szCs w:val="22"/>
                              </w:rPr>
                              <w:t>https://www.gov.uk/government/publications/the-nhs-constitution-for-england</w:t>
                            </w:r>
                          </w:hyperlink>
                          <w:r w:rsidRPr="00DB48DF">
                            <w:rPr>
                              <w:rFonts w:ascii="Arial" w:hAnsi="Arial" w:cs="Arial"/>
                              <w:sz w:val="22"/>
                              <w:szCs w:val="22"/>
                            </w:rPr>
                            <w:t>.</w:t>
                          </w:r>
                          <w:r w:rsidRPr="006F62A6">
                            <w:rPr>
                              <w:rFonts w:ascii="Arial" w:hAnsi="Arial" w:cs="Arial"/>
                              <w:sz w:val="22"/>
                              <w:szCs w:val="22"/>
                            </w:rPr>
                            <w:t xml:space="preserve"> [Accessed 22 October. 2025].</w:t>
                          </w:r>
                        </w:p>
                        <w:p w14:paraId="5945E28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Glasby, J., &amp; Dickinson, H. (2014). </w:t>
                          </w:r>
                          <w:r w:rsidRPr="006F62A6">
                            <w:rPr>
                              <w:rFonts w:ascii="Arial" w:hAnsi="Arial" w:cs="Arial"/>
                              <w:i/>
                              <w:iCs/>
                              <w:sz w:val="22"/>
                              <w:szCs w:val="22"/>
                            </w:rPr>
                            <w:t>Partnership working in health and social care: What is integrated care and how can we deliver it?</w:t>
                          </w:r>
                          <w:r w:rsidRPr="006F62A6">
                            <w:rPr>
                              <w:rFonts w:ascii="Arial" w:hAnsi="Arial" w:cs="Arial"/>
                              <w:sz w:val="22"/>
                              <w:szCs w:val="22"/>
                            </w:rPr>
                            <w:t xml:space="preserve"> (2nd ed.). Policy Press. [Accessed 13 October. 2025].</w:t>
                          </w:r>
                        </w:p>
                        <w:p w14:paraId="6910C868" w14:textId="77777777" w:rsidR="005B57BC" w:rsidRPr="006F62A6" w:rsidRDefault="005B57BC" w:rsidP="005B57BC">
                          <w:pPr>
                            <w:spacing w:line="360" w:lineRule="auto"/>
                            <w:rPr>
                              <w:rFonts w:ascii="Arial" w:hAnsi="Arial" w:cs="Arial"/>
                              <w:sz w:val="22"/>
                              <w:szCs w:val="22"/>
                            </w:rPr>
                          </w:pPr>
                          <w:r w:rsidRPr="00696EC6">
                            <w:rPr>
                              <w:rFonts w:ascii="Arial" w:hAnsi="Arial" w:cs="Arial"/>
                              <w:sz w:val="22"/>
                              <w:szCs w:val="22"/>
                            </w:rPr>
                            <w:t>Gov.uk (2007). </w:t>
                          </w:r>
                          <w:r w:rsidRPr="00696EC6">
                            <w:rPr>
                              <w:rFonts w:ascii="Arial" w:hAnsi="Arial" w:cs="Arial"/>
                              <w:i/>
                              <w:iCs/>
                              <w:sz w:val="22"/>
                              <w:szCs w:val="22"/>
                            </w:rPr>
                            <w:t>Mental Health Act 2007</w:t>
                          </w:r>
                          <w:r w:rsidRPr="00696EC6">
                            <w:rPr>
                              <w:rFonts w:ascii="Arial" w:hAnsi="Arial" w:cs="Arial"/>
                              <w:sz w:val="22"/>
                              <w:szCs w:val="22"/>
                            </w:rPr>
                            <w:t xml:space="preserve">. [online] Legislation.gov.uk. Available at: </w:t>
                          </w:r>
                          <w:hyperlink r:id="rId33" w:history="1">
                            <w:r w:rsidRPr="00696EC6">
                              <w:rPr>
                                <w:rStyle w:val="Hyperlink"/>
                                <w:rFonts w:ascii="Arial" w:hAnsi="Arial" w:cs="Arial"/>
                                <w:sz w:val="22"/>
                                <w:szCs w:val="22"/>
                              </w:rPr>
                              <w:t>https://www.legislation.gov.uk/ukpga/2007/12/contents</w:t>
                            </w:r>
                          </w:hyperlink>
                          <w:r w:rsidRPr="00696EC6">
                            <w:rPr>
                              <w:rFonts w:ascii="Arial" w:hAnsi="Arial" w:cs="Arial"/>
                              <w:sz w:val="22"/>
                              <w:szCs w:val="22"/>
                            </w:rPr>
                            <w:t>.</w:t>
                          </w:r>
                          <w:r w:rsidRPr="006F62A6">
                            <w:rPr>
                              <w:rFonts w:ascii="Arial" w:hAnsi="Arial" w:cs="Arial"/>
                              <w:sz w:val="22"/>
                              <w:szCs w:val="22"/>
                            </w:rPr>
                            <w:t xml:space="preserve"> [Accessed 20 October. 2025].</w:t>
                          </w:r>
                        </w:p>
                        <w:p w14:paraId="43E53CC9" w14:textId="77777777" w:rsidR="005B57BC" w:rsidRPr="00DB48DF" w:rsidRDefault="005B57BC" w:rsidP="005B57BC">
                          <w:pPr>
                            <w:spacing w:line="360" w:lineRule="auto"/>
                            <w:rPr>
                              <w:rFonts w:ascii="Arial" w:hAnsi="Arial" w:cs="Arial"/>
                              <w:sz w:val="22"/>
                              <w:szCs w:val="22"/>
                            </w:rPr>
                          </w:pPr>
                          <w:r w:rsidRPr="00DB48DF">
                            <w:rPr>
                              <w:rFonts w:ascii="Arial" w:hAnsi="Arial" w:cs="Arial"/>
                              <w:sz w:val="22"/>
                              <w:szCs w:val="22"/>
                            </w:rPr>
                            <w:t>GOV.UK (2012). </w:t>
                          </w:r>
                          <w:r w:rsidRPr="00DB48DF">
                            <w:rPr>
                              <w:rFonts w:ascii="Arial" w:hAnsi="Arial" w:cs="Arial"/>
                              <w:i/>
                              <w:iCs/>
                              <w:sz w:val="22"/>
                              <w:szCs w:val="22"/>
                            </w:rPr>
                            <w:t>Health and Social Care Act 2012</w:t>
                          </w:r>
                          <w:r w:rsidRPr="00DB48DF">
                            <w:rPr>
                              <w:rFonts w:ascii="Arial" w:hAnsi="Arial" w:cs="Arial"/>
                              <w:sz w:val="22"/>
                              <w:szCs w:val="22"/>
                            </w:rPr>
                            <w:t xml:space="preserve">. [online] Legislation.gov.uk. Available at: </w:t>
                          </w:r>
                          <w:hyperlink r:id="rId34" w:history="1">
                            <w:r w:rsidRPr="00DB48DF">
                              <w:rPr>
                                <w:rStyle w:val="Hyperlink"/>
                                <w:rFonts w:ascii="Arial" w:hAnsi="Arial" w:cs="Arial"/>
                                <w:sz w:val="22"/>
                                <w:szCs w:val="22"/>
                              </w:rPr>
                              <w:t>https://www.legislation.gov.uk/ukpga/2012/7</w:t>
                            </w:r>
                          </w:hyperlink>
                          <w:r w:rsidRPr="00DB48DF">
                            <w:rPr>
                              <w:rFonts w:ascii="Arial" w:hAnsi="Arial" w:cs="Arial"/>
                              <w:sz w:val="22"/>
                              <w:szCs w:val="22"/>
                            </w:rPr>
                            <w:t>.</w:t>
                          </w:r>
                          <w:r w:rsidRPr="006F62A6">
                            <w:rPr>
                              <w:rFonts w:ascii="Arial" w:hAnsi="Arial" w:cs="Arial"/>
                              <w:sz w:val="22"/>
                              <w:szCs w:val="22"/>
                            </w:rPr>
                            <w:t xml:space="preserve"> [Accessed 20 October. 2025].</w:t>
                          </w:r>
                        </w:p>
                        <w:p w14:paraId="4C59C04A" w14:textId="77777777" w:rsidR="005B57BC" w:rsidRPr="006F62A6" w:rsidRDefault="005B57BC" w:rsidP="005B57BC">
                          <w:pPr>
                            <w:spacing w:line="360" w:lineRule="auto"/>
                            <w:rPr>
                              <w:rFonts w:ascii="Arial" w:hAnsi="Arial" w:cs="Arial"/>
                              <w:sz w:val="22"/>
                              <w:szCs w:val="22"/>
                            </w:rPr>
                          </w:pPr>
                          <w:r w:rsidRPr="00C10DB9">
                            <w:rPr>
                              <w:rFonts w:ascii="Arial" w:hAnsi="Arial" w:cs="Arial"/>
                              <w:sz w:val="22"/>
                              <w:szCs w:val="22"/>
                            </w:rPr>
                            <w:t>GOV.UK (2015). </w:t>
                          </w:r>
                          <w:r w:rsidRPr="00C10DB9">
                            <w:rPr>
                              <w:rFonts w:ascii="Arial" w:hAnsi="Arial" w:cs="Arial"/>
                              <w:i/>
                              <w:iCs/>
                              <w:sz w:val="22"/>
                              <w:szCs w:val="22"/>
                            </w:rPr>
                            <w:t>Safeguarding policy: Protecting Vulnerable Adults</w:t>
                          </w:r>
                          <w:r w:rsidRPr="00C10DB9">
                            <w:rPr>
                              <w:rFonts w:ascii="Arial" w:hAnsi="Arial" w:cs="Arial"/>
                              <w:sz w:val="22"/>
                              <w:szCs w:val="22"/>
                            </w:rPr>
                            <w:t xml:space="preserve">. [online] GOV.UK. Available at: </w:t>
                          </w:r>
                          <w:hyperlink r:id="rId35" w:history="1">
                            <w:r w:rsidRPr="00C10DB9">
                              <w:rPr>
                                <w:rStyle w:val="Hyperlink"/>
                                <w:rFonts w:ascii="Arial" w:hAnsi="Arial" w:cs="Arial"/>
                                <w:sz w:val="22"/>
                                <w:szCs w:val="22"/>
                              </w:rPr>
                              <w:t>https://www.gov.uk/government/publications/safeguarding-policy-protecting-vulnerable-adults</w:t>
                            </w:r>
                          </w:hyperlink>
                          <w:r w:rsidRPr="00C10DB9">
                            <w:rPr>
                              <w:rFonts w:ascii="Arial" w:hAnsi="Arial" w:cs="Arial"/>
                              <w:sz w:val="22"/>
                              <w:szCs w:val="22"/>
                            </w:rPr>
                            <w:t>.</w:t>
                          </w:r>
                          <w:r w:rsidRPr="006F62A6">
                            <w:rPr>
                              <w:rFonts w:ascii="Arial" w:hAnsi="Arial" w:cs="Arial"/>
                              <w:sz w:val="22"/>
                              <w:szCs w:val="22"/>
                            </w:rPr>
                            <w:t xml:space="preserve"> [Accessed 18 October. 2025].</w:t>
                          </w:r>
                        </w:p>
                        <w:p w14:paraId="2A32A57C"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Legislation.gov.uk. (2025). </w:t>
                          </w:r>
                          <w:r w:rsidRPr="008A0486">
                            <w:rPr>
                              <w:rFonts w:ascii="Arial" w:hAnsi="Arial" w:cs="Arial"/>
                              <w:i/>
                              <w:iCs/>
                              <w:sz w:val="22"/>
                              <w:szCs w:val="22"/>
                            </w:rPr>
                            <w:t>Human Rights Act 1998</w:t>
                          </w:r>
                          <w:r w:rsidRPr="008A0486">
                            <w:rPr>
                              <w:rFonts w:ascii="Arial" w:hAnsi="Arial" w:cs="Arial"/>
                              <w:sz w:val="22"/>
                              <w:szCs w:val="22"/>
                            </w:rPr>
                            <w:t xml:space="preserve">. [online] Available at: </w:t>
                          </w:r>
                          <w:hyperlink r:id="rId36" w:history="1">
                            <w:r w:rsidRPr="008A0486">
                              <w:rPr>
                                <w:rStyle w:val="Hyperlink"/>
                                <w:rFonts w:ascii="Arial" w:hAnsi="Arial" w:cs="Arial"/>
                                <w:sz w:val="22"/>
                                <w:szCs w:val="22"/>
                              </w:rPr>
                              <w:t>https://www.legislation.gov.uk/en/ukpga/1998/42/contents?view=plain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74034E4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McCormack, B., &amp; McCance, T. (2017). </w:t>
                          </w:r>
                          <w:r w:rsidRPr="006F62A6">
                            <w:rPr>
                              <w:rFonts w:ascii="Arial" w:hAnsi="Arial" w:cs="Arial"/>
                              <w:i/>
                              <w:iCs/>
                              <w:sz w:val="22"/>
                              <w:szCs w:val="22"/>
                            </w:rPr>
                            <w:t>Person-centred practice in nursing and health care: Theory and practice.</w:t>
                          </w:r>
                          <w:r w:rsidRPr="006F62A6">
                            <w:rPr>
                              <w:rFonts w:ascii="Arial" w:hAnsi="Arial" w:cs="Arial"/>
                              <w:sz w:val="22"/>
                              <w:szCs w:val="22"/>
                            </w:rPr>
                            <w:t xml:space="preserve"> Wiley-Blackwell. [Accessed 13 October. 2025].</w:t>
                          </w:r>
                        </w:p>
                        <w:p w14:paraId="3DDED787" w14:textId="77777777" w:rsidR="005B57BC" w:rsidRPr="00C10DB9" w:rsidRDefault="005B57BC" w:rsidP="005B57BC">
                          <w:pPr>
                            <w:spacing w:line="360" w:lineRule="auto"/>
                            <w:rPr>
                              <w:rFonts w:ascii="Arial" w:hAnsi="Arial" w:cs="Arial"/>
                              <w:sz w:val="22"/>
                              <w:szCs w:val="22"/>
                            </w:rPr>
                          </w:pPr>
                          <w:r w:rsidRPr="00C10DB9">
                            <w:rPr>
                              <w:rFonts w:ascii="Arial" w:hAnsi="Arial" w:cs="Arial"/>
                              <w:sz w:val="22"/>
                              <w:szCs w:val="22"/>
                            </w:rPr>
                            <w:t>National Institute for Health and Care Excellence (NICE) (2021). </w:t>
                          </w:r>
                          <w:r w:rsidRPr="00C10DB9">
                            <w:rPr>
                              <w:rFonts w:ascii="Arial" w:hAnsi="Arial" w:cs="Arial"/>
                              <w:i/>
                              <w:iCs/>
                              <w:sz w:val="22"/>
                              <w:szCs w:val="22"/>
                            </w:rPr>
                            <w:t xml:space="preserve">Shared </w:t>
                          </w:r>
                          <w:proofErr w:type="gramStart"/>
                          <w:r w:rsidRPr="00C10DB9">
                            <w:rPr>
                              <w:rFonts w:ascii="Arial" w:hAnsi="Arial" w:cs="Arial"/>
                              <w:i/>
                              <w:iCs/>
                              <w:sz w:val="22"/>
                              <w:szCs w:val="22"/>
                            </w:rPr>
                            <w:t>Decision Making</w:t>
                          </w:r>
                          <w:proofErr w:type="gramEnd"/>
                          <w:r w:rsidRPr="00C10DB9">
                            <w:rPr>
                              <w:rFonts w:ascii="Arial" w:hAnsi="Arial" w:cs="Arial"/>
                              <w:i/>
                              <w:iCs/>
                              <w:sz w:val="22"/>
                              <w:szCs w:val="22"/>
                            </w:rPr>
                            <w:t xml:space="preserve"> NICE Guideline</w:t>
                          </w:r>
                          <w:r w:rsidRPr="00C10DB9">
                            <w:rPr>
                              <w:rFonts w:ascii="Arial" w:hAnsi="Arial" w:cs="Arial"/>
                              <w:sz w:val="22"/>
                              <w:szCs w:val="22"/>
                            </w:rPr>
                            <w:t>. [online] Available at: https://www.nice.org.uk/guidance/ng197/resources/shared-decision-making-pdf-66142087186885.</w:t>
                          </w:r>
                          <w:r w:rsidRPr="006F62A6">
                            <w:rPr>
                              <w:rFonts w:ascii="Arial" w:hAnsi="Arial" w:cs="Arial"/>
                              <w:sz w:val="22"/>
                              <w:szCs w:val="22"/>
                            </w:rPr>
                            <w:t xml:space="preserve"> [Accessed 22 October. 2025].</w:t>
                          </w:r>
                        </w:p>
                        <w:p w14:paraId="28FF38E0"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NHS England. (2021). </w:t>
                          </w:r>
                          <w:r w:rsidRPr="006F62A6">
                            <w:rPr>
                              <w:rFonts w:ascii="Arial" w:hAnsi="Arial" w:cs="Arial"/>
                              <w:i/>
                              <w:iCs/>
                              <w:sz w:val="22"/>
                              <w:szCs w:val="22"/>
                            </w:rPr>
                            <w:t>What is person-centred care?</w:t>
                          </w:r>
                          <w:r w:rsidRPr="006F62A6">
                            <w:rPr>
                              <w:rFonts w:ascii="Arial" w:hAnsi="Arial" w:cs="Arial"/>
                              <w:sz w:val="22"/>
                              <w:szCs w:val="22"/>
                            </w:rPr>
                            <w:t xml:space="preserve"> Retrieved from </w:t>
                          </w:r>
                          <w:hyperlink r:id="rId37" w:history="1">
                            <w:r w:rsidRPr="006F62A6">
                              <w:rPr>
                                <w:rStyle w:val="Hyperlink"/>
                                <w:rFonts w:ascii="Arial" w:hAnsi="Arial" w:cs="Arial"/>
                                <w:sz w:val="22"/>
                                <w:szCs w:val="22"/>
                              </w:rPr>
                              <w:t>https://www.england.nhs.uk/personalisedcare</w:t>
                            </w:r>
                          </w:hyperlink>
                          <w:r w:rsidRPr="006F62A6">
                            <w:rPr>
                              <w:rFonts w:ascii="Arial" w:hAnsi="Arial" w:cs="Arial"/>
                              <w:sz w:val="22"/>
                              <w:szCs w:val="22"/>
                            </w:rPr>
                            <w:t xml:space="preserve"> [Accessed 13 October. 2025].</w:t>
                          </w:r>
                        </w:p>
                        <w:p w14:paraId="6235B341"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NMC (2018). </w:t>
                          </w:r>
                          <w:r w:rsidRPr="009E08B8">
                            <w:rPr>
                              <w:rFonts w:ascii="Arial" w:hAnsi="Arial" w:cs="Arial"/>
                              <w:i/>
                              <w:iCs/>
                              <w:sz w:val="22"/>
                              <w:szCs w:val="22"/>
                            </w:rPr>
                            <w:t>The Code: Professional Standards of Practice and Behaviour for nurses, Midwives and Nursing Associates</w:t>
                          </w:r>
                          <w:r w:rsidRPr="009E08B8">
                            <w:rPr>
                              <w:rFonts w:ascii="Arial" w:hAnsi="Arial" w:cs="Arial"/>
                              <w:sz w:val="22"/>
                              <w:szCs w:val="22"/>
                            </w:rPr>
                            <w:t xml:space="preserve">. [online] Nursing and Midwifery council. Available at: </w:t>
                          </w:r>
                          <w:hyperlink r:id="rId38" w:history="1">
                            <w:r w:rsidRPr="009E08B8">
                              <w:rPr>
                                <w:rStyle w:val="Hyperlink"/>
                                <w:rFonts w:ascii="Arial" w:hAnsi="Arial" w:cs="Arial"/>
                                <w:sz w:val="22"/>
                                <w:szCs w:val="22"/>
                              </w:rPr>
                              <w:t>https://www.nmc.org.uk/standards/code/</w:t>
                            </w:r>
                          </w:hyperlink>
                          <w:r w:rsidRPr="009E08B8">
                            <w:rPr>
                              <w:rFonts w:ascii="Arial" w:hAnsi="Arial" w:cs="Arial"/>
                              <w:sz w:val="22"/>
                              <w:szCs w:val="22"/>
                            </w:rPr>
                            <w:t>.</w:t>
                          </w:r>
                          <w:r w:rsidRPr="006F62A6">
                            <w:rPr>
                              <w:rFonts w:ascii="Arial" w:hAnsi="Arial" w:cs="Arial"/>
                              <w:sz w:val="22"/>
                              <w:szCs w:val="22"/>
                            </w:rPr>
                            <w:t xml:space="preserve"> [Accessed 20 October. 2025].</w:t>
                          </w:r>
                        </w:p>
                        <w:p w14:paraId="412AA233" w14:textId="77777777" w:rsidR="005B57BC" w:rsidRPr="006F62A6" w:rsidRDefault="005B57BC" w:rsidP="005B57BC">
                          <w:pPr>
                            <w:spacing w:line="360" w:lineRule="auto"/>
                            <w:rPr>
                              <w:rFonts w:ascii="Arial" w:hAnsi="Arial" w:cs="Arial"/>
                              <w:sz w:val="22"/>
                              <w:szCs w:val="22"/>
                            </w:rPr>
                          </w:pPr>
                          <w:r w:rsidRPr="008A0486">
                            <w:rPr>
                              <w:rFonts w:ascii="Arial" w:hAnsi="Arial" w:cs="Arial"/>
                              <w:sz w:val="22"/>
                              <w:szCs w:val="22"/>
                            </w:rPr>
                            <w:t>Page, K. (2012). The Four principles: Can They Be Measured and Do They Predict Ethical Decision making? </w:t>
                          </w:r>
                          <w:r w:rsidRPr="008A0486">
                            <w:rPr>
                              <w:rFonts w:ascii="Arial" w:hAnsi="Arial" w:cs="Arial"/>
                              <w:i/>
                              <w:iCs/>
                              <w:sz w:val="22"/>
                              <w:szCs w:val="22"/>
                            </w:rPr>
                            <w:t>BMC Medical Ethics</w:t>
                          </w:r>
                          <w:r w:rsidRPr="008A0486">
                            <w:rPr>
                              <w:rFonts w:ascii="Arial" w:hAnsi="Arial" w:cs="Arial"/>
                              <w:sz w:val="22"/>
                              <w:szCs w:val="22"/>
                            </w:rPr>
                            <w:t xml:space="preserve">, 13(1). </w:t>
                          </w:r>
                          <w:proofErr w:type="spellStart"/>
                          <w:proofErr w:type="gramStart"/>
                          <w:r w:rsidRPr="008A0486">
                            <w:rPr>
                              <w:rFonts w:ascii="Arial" w:hAnsi="Arial" w:cs="Arial"/>
                              <w:sz w:val="22"/>
                              <w:szCs w:val="22"/>
                            </w:rPr>
                            <w:t>doi:https</w:t>
                          </w:r>
                          <w:proofErr w:type="spellEnd"/>
                          <w:r w:rsidRPr="008A0486">
                            <w:rPr>
                              <w:rFonts w:ascii="Arial" w:hAnsi="Arial" w:cs="Arial"/>
                              <w:sz w:val="22"/>
                              <w:szCs w:val="22"/>
                            </w:rPr>
                            <w:t>://doi.org/10.1186/1472-6939-13-10</w:t>
                          </w:r>
                          <w:proofErr w:type="gramEnd"/>
                          <w:r w:rsidRPr="008A0486">
                            <w:rPr>
                              <w:rFonts w:ascii="Arial" w:hAnsi="Arial" w:cs="Arial"/>
                              <w:sz w:val="22"/>
                              <w:szCs w:val="22"/>
                            </w:rPr>
                            <w:t>.</w:t>
                          </w:r>
                          <w:r w:rsidRPr="006F62A6">
                            <w:rPr>
                              <w:rFonts w:ascii="Arial" w:hAnsi="Arial" w:cs="Arial"/>
                              <w:sz w:val="22"/>
                              <w:szCs w:val="22"/>
                            </w:rPr>
                            <w:t xml:space="preserve"> [Accessed 22 October. 2025].</w:t>
                          </w:r>
                        </w:p>
                        <w:p w14:paraId="1B9D5359" w14:textId="77777777" w:rsidR="005B57BC" w:rsidRPr="008A0486" w:rsidRDefault="005B57BC" w:rsidP="005B57BC">
                          <w:pPr>
                            <w:spacing w:line="360" w:lineRule="auto"/>
                            <w:rPr>
                              <w:rFonts w:ascii="Arial" w:hAnsi="Arial" w:cs="Arial"/>
                              <w:sz w:val="22"/>
                              <w:szCs w:val="22"/>
                            </w:rPr>
                          </w:pPr>
                        </w:p>
                        <w:p w14:paraId="7D93487B" w14:textId="77777777" w:rsidR="005B57BC" w:rsidRPr="00696EC6" w:rsidRDefault="005B57BC" w:rsidP="005B57BC">
                          <w:pPr>
                            <w:spacing w:line="360" w:lineRule="auto"/>
                            <w:rPr>
                              <w:rFonts w:ascii="Arial" w:hAnsi="Arial" w:cs="Arial"/>
                              <w:sz w:val="22"/>
                              <w:szCs w:val="22"/>
                            </w:rPr>
                          </w:pPr>
                          <w:r w:rsidRPr="00696EC6">
                            <w:rPr>
                              <w:rFonts w:ascii="Arial" w:hAnsi="Arial" w:cs="Arial"/>
                              <w:sz w:val="22"/>
                              <w:szCs w:val="22"/>
                            </w:rPr>
                            <w:t>SCIE (2015). </w:t>
                          </w:r>
                          <w:r w:rsidRPr="00696EC6">
                            <w:rPr>
                              <w:rFonts w:ascii="Arial" w:hAnsi="Arial" w:cs="Arial"/>
                              <w:i/>
                              <w:iCs/>
                              <w:sz w:val="22"/>
                              <w:szCs w:val="22"/>
                            </w:rPr>
                            <w:t>SCIE</w:t>
                          </w:r>
                          <w:r w:rsidRPr="00696EC6">
                            <w:rPr>
                              <w:rFonts w:ascii="Arial" w:hAnsi="Arial" w:cs="Arial"/>
                              <w:sz w:val="22"/>
                              <w:szCs w:val="22"/>
                            </w:rPr>
                            <w:t xml:space="preserve">. [online] Social Care Institute for Excellence (SCIE). Available at: </w:t>
                          </w:r>
                          <w:hyperlink r:id="rId39" w:history="1">
                            <w:r w:rsidRPr="00696EC6">
                              <w:rPr>
                                <w:rStyle w:val="Hyperlink"/>
                                <w:rFonts w:ascii="Arial" w:hAnsi="Arial" w:cs="Arial"/>
                                <w:sz w:val="22"/>
                                <w:szCs w:val="22"/>
                              </w:rPr>
                              <w:t>https://www.scie.org.uk/</w:t>
                            </w:r>
                          </w:hyperlink>
                          <w:r w:rsidRPr="00696EC6">
                            <w:rPr>
                              <w:rFonts w:ascii="Arial" w:hAnsi="Arial" w:cs="Arial"/>
                              <w:sz w:val="22"/>
                              <w:szCs w:val="22"/>
                            </w:rPr>
                            <w:t>.</w:t>
                          </w:r>
                          <w:r w:rsidRPr="006F62A6">
                            <w:rPr>
                              <w:rFonts w:ascii="Arial" w:hAnsi="Arial" w:cs="Arial"/>
                              <w:sz w:val="22"/>
                              <w:szCs w:val="22"/>
                            </w:rPr>
                            <w:t xml:space="preserve"> [Accessed 22 October. 2025].</w:t>
                          </w:r>
                        </w:p>
                        <w:p w14:paraId="16509E02" w14:textId="77777777" w:rsidR="005B57BC" w:rsidRPr="009E08B8" w:rsidRDefault="005B57BC" w:rsidP="005B57BC">
                          <w:pPr>
                            <w:spacing w:line="360" w:lineRule="auto"/>
                            <w:rPr>
                              <w:rFonts w:ascii="Arial" w:hAnsi="Arial" w:cs="Arial"/>
                              <w:sz w:val="22"/>
                              <w:szCs w:val="22"/>
                            </w:rPr>
                          </w:pPr>
                          <w:r w:rsidRPr="009E08B8">
                            <w:rPr>
                              <w:rFonts w:ascii="Arial" w:hAnsi="Arial" w:cs="Arial"/>
                              <w:sz w:val="22"/>
                              <w:szCs w:val="22"/>
                            </w:rPr>
                            <w:t>Social Work England (2019). </w:t>
                          </w:r>
                          <w:r w:rsidRPr="009E08B8">
                            <w:rPr>
                              <w:rFonts w:ascii="Arial" w:hAnsi="Arial" w:cs="Arial"/>
                              <w:i/>
                              <w:iCs/>
                              <w:sz w:val="22"/>
                              <w:szCs w:val="22"/>
                            </w:rPr>
                            <w:t>Professional Standards</w:t>
                          </w:r>
                          <w:r w:rsidRPr="009E08B8">
                            <w:rPr>
                              <w:rFonts w:ascii="Arial" w:hAnsi="Arial" w:cs="Arial"/>
                              <w:sz w:val="22"/>
                              <w:szCs w:val="22"/>
                            </w:rPr>
                            <w:t xml:space="preserve">. [online] Social Work England. Available at: </w:t>
                          </w:r>
                          <w:hyperlink r:id="rId40" w:history="1">
                            <w:r w:rsidRPr="009E08B8">
                              <w:rPr>
                                <w:rStyle w:val="Hyperlink"/>
                                <w:rFonts w:ascii="Arial" w:hAnsi="Arial" w:cs="Arial"/>
                                <w:sz w:val="22"/>
                                <w:szCs w:val="22"/>
                              </w:rPr>
                              <w:t>https://www.socialworkengland.org.uk/standards/professional-standards/</w:t>
                            </w:r>
                          </w:hyperlink>
                          <w:r w:rsidRPr="009E08B8">
                            <w:rPr>
                              <w:rFonts w:ascii="Arial" w:hAnsi="Arial" w:cs="Arial"/>
                              <w:sz w:val="22"/>
                              <w:szCs w:val="22"/>
                            </w:rPr>
                            <w:t>.</w:t>
                          </w:r>
                          <w:r w:rsidRPr="006F62A6">
                            <w:rPr>
                              <w:rFonts w:ascii="Arial" w:hAnsi="Arial" w:cs="Arial"/>
                              <w:sz w:val="22"/>
                              <w:szCs w:val="22"/>
                            </w:rPr>
                            <w:t xml:space="preserve"> [Accessed 21 October. 2025].</w:t>
                          </w:r>
                        </w:p>
                        <w:p w14:paraId="2DCA6801" w14:textId="77777777" w:rsidR="005B57BC" w:rsidRPr="006F62A6" w:rsidRDefault="005B57BC" w:rsidP="005B57BC">
                          <w:pPr>
                            <w:spacing w:line="360" w:lineRule="auto"/>
                            <w:rPr>
                              <w:rFonts w:ascii="Arial" w:hAnsi="Arial" w:cs="Arial"/>
                              <w:sz w:val="22"/>
                              <w:szCs w:val="22"/>
                            </w:rPr>
                          </w:pPr>
                          <w:r w:rsidRPr="0068597B">
                            <w:rPr>
                              <w:rFonts w:ascii="Arial" w:hAnsi="Arial" w:cs="Arial"/>
                              <w:sz w:val="22"/>
                              <w:szCs w:val="22"/>
                            </w:rPr>
                            <w:t xml:space="preserve">Standards for Safeguarding Adults. (n.d.). Available at: </w:t>
                          </w:r>
                          <w:hyperlink r:id="rId41" w:history="1">
                            <w:r w:rsidRPr="0068597B">
                              <w:rPr>
                                <w:rStyle w:val="Hyperlink"/>
                                <w:rFonts w:ascii="Arial" w:hAnsi="Arial" w:cs="Arial"/>
                                <w:sz w:val="22"/>
                                <w:szCs w:val="22"/>
                              </w:rPr>
                              <w:t>https://www.local.gov.uk/sites/default/files/documents/peer%20challenges%20-%20safeguarding%20adults%20-%20Safeguarding%20Adults%20Standards%20Sept%202018.pdf</w:t>
                            </w:r>
                          </w:hyperlink>
                          <w:r w:rsidRPr="0068597B">
                            <w:rPr>
                              <w:rFonts w:ascii="Arial" w:hAnsi="Arial" w:cs="Arial"/>
                              <w:sz w:val="22"/>
                              <w:szCs w:val="22"/>
                            </w:rPr>
                            <w:t>.</w:t>
                          </w:r>
                          <w:r w:rsidRPr="006F62A6">
                            <w:rPr>
                              <w:rFonts w:ascii="Arial" w:hAnsi="Arial" w:cs="Arial"/>
                              <w:sz w:val="22"/>
                              <w:szCs w:val="22"/>
                            </w:rPr>
                            <w:t xml:space="preserve"> [Accessed 21 October. 2025].</w:t>
                          </w:r>
                        </w:p>
                        <w:p w14:paraId="4904A77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Švab, I. and </w:t>
                          </w:r>
                          <w:proofErr w:type="spellStart"/>
                          <w:r w:rsidRPr="006F62A6">
                            <w:rPr>
                              <w:rFonts w:ascii="Arial" w:hAnsi="Arial" w:cs="Arial"/>
                              <w:sz w:val="22"/>
                              <w:szCs w:val="22"/>
                            </w:rPr>
                            <w:t>Cerovečki</w:t>
                          </w:r>
                          <w:proofErr w:type="spellEnd"/>
                          <w:r w:rsidRPr="006F62A6">
                            <w:rPr>
                              <w:rFonts w:ascii="Arial" w:hAnsi="Arial" w:cs="Arial"/>
                              <w:sz w:val="22"/>
                              <w:szCs w:val="22"/>
                            </w:rPr>
                            <w:t>, V. (2024). Person-centred care, a core concept of family medicine. </w:t>
                          </w:r>
                          <w:r w:rsidRPr="006F62A6">
                            <w:rPr>
                              <w:rFonts w:ascii="Arial" w:hAnsi="Arial" w:cs="Arial"/>
                              <w:i/>
                              <w:iCs/>
                              <w:sz w:val="22"/>
                              <w:szCs w:val="22"/>
                            </w:rPr>
                            <w:t>European Journal of General Practice</w:t>
                          </w:r>
                          <w:r w:rsidRPr="006F62A6">
                            <w:rPr>
                              <w:rFonts w:ascii="Arial" w:hAnsi="Arial" w:cs="Arial"/>
                              <w:sz w:val="22"/>
                              <w:szCs w:val="22"/>
                            </w:rPr>
                            <w:t xml:space="preserve">, [online] 30(1), pp.1–5. </w:t>
                          </w:r>
                          <w:proofErr w:type="spellStart"/>
                          <w:proofErr w:type="gramStart"/>
                          <w:r w:rsidRPr="006F62A6">
                            <w:rPr>
                              <w:rFonts w:ascii="Arial" w:hAnsi="Arial" w:cs="Arial"/>
                              <w:sz w:val="22"/>
                              <w:szCs w:val="22"/>
                            </w:rPr>
                            <w:t>doi:https</w:t>
                          </w:r>
                          <w:proofErr w:type="spellEnd"/>
                          <w:r w:rsidRPr="006F62A6">
                            <w:rPr>
                              <w:rFonts w:ascii="Arial" w:hAnsi="Arial" w:cs="Arial"/>
                              <w:sz w:val="22"/>
                              <w:szCs w:val="22"/>
                            </w:rPr>
                            <w:t>://doi.org/10.1080/13814788.2024.2393860</w:t>
                          </w:r>
                          <w:proofErr w:type="gramEnd"/>
                          <w:r w:rsidRPr="006F62A6">
                            <w:rPr>
                              <w:rFonts w:ascii="Arial" w:hAnsi="Arial" w:cs="Arial"/>
                              <w:sz w:val="22"/>
                              <w:szCs w:val="22"/>
                            </w:rPr>
                            <w:t>. [Accessed 13 October. 2025].</w:t>
                          </w:r>
                        </w:p>
                        <w:p w14:paraId="52991D14" w14:textId="77777777" w:rsidR="005B57BC" w:rsidRPr="008A0486" w:rsidRDefault="005B57BC" w:rsidP="005B57BC">
                          <w:pPr>
                            <w:spacing w:line="360" w:lineRule="auto"/>
                            <w:rPr>
                              <w:rFonts w:ascii="Arial" w:hAnsi="Arial" w:cs="Arial"/>
                              <w:sz w:val="22"/>
                              <w:szCs w:val="22"/>
                            </w:rPr>
                          </w:pPr>
                          <w:r w:rsidRPr="008A0486">
                            <w:rPr>
                              <w:rFonts w:ascii="Arial" w:hAnsi="Arial" w:cs="Arial"/>
                              <w:sz w:val="22"/>
                              <w:szCs w:val="22"/>
                            </w:rPr>
                            <w:t>UK Government (2025). </w:t>
                          </w:r>
                          <w:r w:rsidRPr="008A0486">
                            <w:rPr>
                              <w:rFonts w:ascii="Arial" w:hAnsi="Arial" w:cs="Arial"/>
                              <w:i/>
                              <w:iCs/>
                              <w:sz w:val="22"/>
                              <w:szCs w:val="22"/>
                            </w:rPr>
                            <w:t>Data Protection Act</w:t>
                          </w:r>
                          <w:r w:rsidRPr="008A0486">
                            <w:rPr>
                              <w:rFonts w:ascii="Arial" w:hAnsi="Arial" w:cs="Arial"/>
                              <w:sz w:val="22"/>
                              <w:szCs w:val="22"/>
                            </w:rPr>
                            <w:t xml:space="preserve">. [online] Gov.uk. Available at: </w:t>
                          </w:r>
                          <w:hyperlink r:id="rId42" w:history="1">
                            <w:r w:rsidRPr="008A0486">
                              <w:rPr>
                                <w:rStyle w:val="Hyperlink"/>
                                <w:rFonts w:ascii="Arial" w:hAnsi="Arial" w:cs="Arial"/>
                                <w:sz w:val="22"/>
                                <w:szCs w:val="22"/>
                              </w:rPr>
                              <w:t>https://www.gov.uk/data-protection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56FD5F7B"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www.england.nhs.uk. (n.d.). </w:t>
                          </w:r>
                          <w:r w:rsidRPr="006F62A6">
                            <w:rPr>
                              <w:rFonts w:ascii="Arial" w:hAnsi="Arial" w:cs="Arial"/>
                              <w:i/>
                              <w:iCs/>
                              <w:sz w:val="22"/>
                              <w:szCs w:val="22"/>
                            </w:rPr>
                            <w:t>NHS England» Derek’s story</w:t>
                          </w:r>
                          <w:r w:rsidRPr="006F62A6">
                            <w:rPr>
                              <w:rFonts w:ascii="Arial" w:hAnsi="Arial" w:cs="Arial"/>
                              <w:sz w:val="22"/>
                              <w:szCs w:val="22"/>
                            </w:rPr>
                            <w:t xml:space="preserve">. [online] Available at: </w:t>
                          </w:r>
                          <w:hyperlink r:id="rId43" w:history="1">
                            <w:r w:rsidRPr="006F62A6">
                              <w:rPr>
                                <w:rStyle w:val="Hyperlink"/>
                                <w:rFonts w:ascii="Arial" w:hAnsi="Arial" w:cs="Arial"/>
                                <w:sz w:val="22"/>
                                <w:szCs w:val="22"/>
                              </w:rPr>
                              <w:t>https://www.england.nhs.uk/personalisedcare/comprehensive-model/case-studies/dereks-story/</w:t>
                            </w:r>
                          </w:hyperlink>
                          <w:r w:rsidRPr="006F62A6">
                            <w:rPr>
                              <w:rFonts w:ascii="Arial" w:hAnsi="Arial" w:cs="Arial"/>
                              <w:sz w:val="22"/>
                              <w:szCs w:val="22"/>
                            </w:rPr>
                            <w:t>. [Accessed 18 October. 2025].</w:t>
                          </w:r>
                        </w:p>
                        <w:p w14:paraId="5144DC02" w14:textId="77777777" w:rsidR="005B57BC" w:rsidRPr="006F62A6" w:rsidRDefault="005B57BC" w:rsidP="005B57BC">
                          <w:pPr>
                            <w:spacing w:line="360" w:lineRule="auto"/>
                            <w:rPr>
                              <w:rFonts w:ascii="Arial" w:hAnsi="Arial" w:cs="Arial"/>
                              <w:sz w:val="22"/>
                              <w:szCs w:val="22"/>
                            </w:rPr>
                          </w:pPr>
                          <w:r w:rsidRPr="00B44B83">
                            <w:rPr>
                              <w:rFonts w:ascii="Arial" w:hAnsi="Arial" w:cs="Arial"/>
                              <w:sz w:val="22"/>
                              <w:szCs w:val="22"/>
                            </w:rPr>
                            <w:t>www.local.gov.uk. (n.d.). </w:t>
                          </w:r>
                          <w:r w:rsidRPr="00B44B83">
                            <w:rPr>
                              <w:rFonts w:ascii="Arial" w:hAnsi="Arial" w:cs="Arial"/>
                              <w:i/>
                              <w:iCs/>
                              <w:sz w:val="22"/>
                              <w:szCs w:val="22"/>
                            </w:rPr>
                            <w:t>Making Safeguarding Personal Outcomes Framework | Local Government Association</w:t>
                          </w:r>
                          <w:r w:rsidRPr="00B44B83">
                            <w:rPr>
                              <w:rFonts w:ascii="Arial" w:hAnsi="Arial" w:cs="Arial"/>
                              <w:sz w:val="22"/>
                              <w:szCs w:val="22"/>
                            </w:rPr>
                            <w:t xml:space="preserve">. [online] Available at: </w:t>
                          </w:r>
                          <w:hyperlink r:id="rId44" w:history="1">
                            <w:r w:rsidRPr="00B44B83">
                              <w:rPr>
                                <w:rStyle w:val="Hyperlink"/>
                                <w:rFonts w:ascii="Arial" w:hAnsi="Arial" w:cs="Arial"/>
                                <w:sz w:val="22"/>
                                <w:szCs w:val="22"/>
                              </w:rPr>
                              <w:t>https://www.local.gov.uk/making-safeguarding-personal-outcomes-framework</w:t>
                            </w:r>
                          </w:hyperlink>
                          <w:r w:rsidRPr="00B44B83">
                            <w:rPr>
                              <w:rFonts w:ascii="Arial" w:hAnsi="Arial" w:cs="Arial"/>
                              <w:sz w:val="22"/>
                              <w:szCs w:val="22"/>
                            </w:rPr>
                            <w:t>.</w:t>
                          </w:r>
                          <w:r w:rsidRPr="006F62A6">
                            <w:rPr>
                              <w:rFonts w:ascii="Arial" w:hAnsi="Arial" w:cs="Arial"/>
                              <w:sz w:val="22"/>
                              <w:szCs w:val="22"/>
                            </w:rPr>
                            <w:t xml:space="preserve"> [Accessed 21 October. 2025].</w:t>
                          </w:r>
                        </w:p>
                        <w:p w14:paraId="59B908E6" w14:textId="77777777" w:rsidR="005B57BC" w:rsidRPr="006F62A6" w:rsidRDefault="005B57BC" w:rsidP="005B57BC">
                          <w:pPr>
                            <w:spacing w:line="360" w:lineRule="auto"/>
                            <w:rPr>
                              <w:rFonts w:ascii="Arial" w:hAnsi="Arial" w:cs="Arial"/>
                              <w:sz w:val="22"/>
                              <w:szCs w:val="22"/>
                            </w:rPr>
                          </w:pPr>
                        </w:p>
                        <w:p w14:paraId="2A974708" w14:textId="77777777" w:rsidR="005B57BC" w:rsidRPr="006F62A6" w:rsidRDefault="005B57BC" w:rsidP="005B57BC">
                          <w:pPr>
                            <w:spacing w:line="360" w:lineRule="auto"/>
                            <w:rPr>
                              <w:rFonts w:ascii="Arial" w:hAnsi="Arial" w:cs="Arial"/>
                              <w:sz w:val="22"/>
                              <w:szCs w:val="22"/>
                            </w:rPr>
                          </w:pPr>
                        </w:p>
                        <w:p w14:paraId="088CD1D4" w14:textId="77777777" w:rsidR="005B57BC" w:rsidRPr="006F62A6" w:rsidRDefault="005B57BC" w:rsidP="005B57BC">
                          <w:pPr>
                            <w:spacing w:line="360" w:lineRule="auto"/>
                            <w:rPr>
                              <w:rFonts w:ascii="Arial" w:hAnsi="Arial" w:cs="Arial"/>
                              <w:sz w:val="22"/>
                              <w:szCs w:val="22"/>
                            </w:rPr>
                          </w:pPr>
                        </w:p>
                        <w:p w14:paraId="1D5A7647" w14:textId="77777777" w:rsidR="005B57BC" w:rsidRPr="006F62A6" w:rsidRDefault="005B57BC" w:rsidP="005B57BC">
                          <w:pPr>
                            <w:spacing w:line="360" w:lineRule="auto"/>
                            <w:rPr>
                              <w:rFonts w:ascii="Arial" w:hAnsi="Arial" w:cs="Arial"/>
                              <w:sz w:val="22"/>
                              <w:szCs w:val="22"/>
                            </w:rPr>
                          </w:pPr>
                        </w:p>
                        <w:p w14:paraId="3278477A" w14:textId="77777777" w:rsidR="005B57BC" w:rsidRPr="006F62A6" w:rsidRDefault="005B57BC" w:rsidP="005B57BC">
                          <w:pPr>
                            <w:spacing w:line="360" w:lineRule="auto"/>
                            <w:rPr>
                              <w:rFonts w:ascii="Arial" w:hAnsi="Arial" w:cs="Arial"/>
                              <w:sz w:val="22"/>
                              <w:szCs w:val="22"/>
                            </w:rPr>
                          </w:pPr>
                        </w:p>
                        <w:p w14:paraId="4B5AEA50" w14:textId="77777777" w:rsidR="005B57BC" w:rsidRPr="006F62A6" w:rsidRDefault="005B57BC" w:rsidP="005B57BC">
                          <w:pPr>
                            <w:spacing w:line="360" w:lineRule="auto"/>
                            <w:rPr>
                              <w:rFonts w:ascii="Arial" w:hAnsi="Arial" w:cs="Arial"/>
                              <w:sz w:val="22"/>
                              <w:szCs w:val="22"/>
                            </w:rPr>
                          </w:pPr>
                        </w:p>
                        <w:p w14:paraId="79DBD47A" w14:textId="77777777" w:rsidR="005B57BC" w:rsidRPr="006F62A6" w:rsidRDefault="005B57BC" w:rsidP="005B57BC">
                          <w:pPr>
                            <w:spacing w:line="360" w:lineRule="auto"/>
                            <w:rPr>
                              <w:rFonts w:ascii="Arial" w:hAnsi="Arial" w:cs="Arial"/>
                              <w:sz w:val="22"/>
                              <w:szCs w:val="22"/>
                            </w:rPr>
                          </w:pPr>
                        </w:p>
                        <w:p w14:paraId="01734F39" w14:textId="77777777" w:rsidR="005B57BC" w:rsidRPr="006F62A6" w:rsidRDefault="005B57BC" w:rsidP="005B57BC">
                          <w:pPr>
                            <w:spacing w:line="360" w:lineRule="auto"/>
                            <w:rPr>
                              <w:rFonts w:ascii="Arial" w:hAnsi="Arial" w:cs="Arial"/>
                              <w:sz w:val="22"/>
                              <w:szCs w:val="22"/>
                            </w:rPr>
                          </w:pPr>
                        </w:p>
                        <w:p w14:paraId="3FB2FDC5" w14:textId="77777777" w:rsidR="005B57BC" w:rsidRPr="006F62A6" w:rsidRDefault="005B57BC" w:rsidP="005B57BC">
                          <w:pPr>
                            <w:spacing w:line="360" w:lineRule="auto"/>
                            <w:rPr>
                              <w:rFonts w:ascii="Arial" w:hAnsi="Arial" w:cs="Arial"/>
                              <w:b/>
                              <w:bCs/>
                              <w:sz w:val="22"/>
                              <w:szCs w:val="22"/>
                            </w:rPr>
                          </w:pPr>
                          <w:r w:rsidRPr="006F62A6">
                            <w:rPr>
                              <w:rFonts w:ascii="Arial" w:hAnsi="Arial" w:cs="Arial"/>
                              <w:b/>
                              <w:bCs/>
                              <w:sz w:val="22"/>
                              <w:szCs w:val="22"/>
                            </w:rPr>
                            <w:t>Appendix A:</w:t>
                          </w:r>
                        </w:p>
                        <w:p w14:paraId="50BE5405"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be the main carer for my </w:t>
                          </w:r>
                          <w:proofErr w:type="gramStart"/>
                          <w:r w:rsidRPr="006F62A6">
                            <w:rPr>
                              <w:rFonts w:ascii="Arial" w:hAnsi="Arial" w:cs="Arial"/>
                              <w:sz w:val="22"/>
                              <w:szCs w:val="22"/>
                            </w:rPr>
                            <w:t>mum</w:t>
                          </w:r>
                          <w:proofErr w:type="gramEnd"/>
                          <w:r w:rsidRPr="006F62A6">
                            <w:rPr>
                              <w:rFonts w:ascii="Arial" w:hAnsi="Arial" w:cs="Arial"/>
                              <w:sz w:val="22"/>
                              <w:szCs w:val="22"/>
                            </w:rPr>
                            <w:t xml:space="preserve"> and I was working at this time but then she moved into a residential home and so I decided to move out too. I got a flat of my own in a different part of Bolton.</w:t>
                          </w:r>
                        </w:p>
                        <w:p w14:paraId="30AA26DF"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moving, I began having problems with my new neighbour. This was upsetting me a great deal, but I didn’t feel able to tell anyone about it. My family were really worried about me and knew something was wrong but didn’t know what. They took me to A&amp;E as I was having some problems with constipation; the doctor there noticed I had a bruised eye and started questioning me. I finally revealed that my neighbour was abusing me financially, physically and emotionally. As a result, A&amp;E contacted the emergency duty team at social services. This is when I first heard about Shared Lives. I thought I would feel safer living with other </w:t>
                          </w:r>
                          <w:proofErr w:type="gramStart"/>
                          <w:r w:rsidRPr="006F62A6">
                            <w:rPr>
                              <w:rFonts w:ascii="Arial" w:hAnsi="Arial" w:cs="Arial"/>
                              <w:sz w:val="22"/>
                              <w:szCs w:val="22"/>
                            </w:rPr>
                            <w:t>people</w:t>
                          </w:r>
                          <w:proofErr w:type="gramEnd"/>
                          <w:r w:rsidRPr="006F62A6">
                            <w:rPr>
                              <w:rFonts w:ascii="Arial" w:hAnsi="Arial" w:cs="Arial"/>
                              <w:sz w:val="22"/>
                              <w:szCs w:val="22"/>
                            </w:rPr>
                            <w:t xml:space="preserve"> so I decided to go and live with my nephew and agreed to having short breaks with a Shared Lives carer family.</w:t>
                          </w:r>
                        </w:p>
                        <w:p w14:paraId="0AA217CD"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“After a couple of weeks of staying with my nephew and his beautiful family, I became </w:t>
                          </w:r>
                          <w:proofErr w:type="gramStart"/>
                          <w:r w:rsidRPr="006F62A6">
                            <w:rPr>
                              <w:rFonts w:ascii="Arial" w:hAnsi="Arial" w:cs="Arial"/>
                              <w:sz w:val="22"/>
                              <w:szCs w:val="22"/>
                            </w:rPr>
                            <w:t>really unwell</w:t>
                          </w:r>
                          <w:proofErr w:type="gramEnd"/>
                          <w:r w:rsidRPr="006F62A6">
                            <w:rPr>
                              <w:rFonts w:ascii="Arial" w:hAnsi="Arial" w:cs="Arial"/>
                              <w:sz w:val="22"/>
                              <w:szCs w:val="22"/>
                            </w:rPr>
                            <w:t xml:space="preserve"> and suffered a nervous breakdown. My family were really struggling and couldn’t cope so I was admitted to a care home for older adults. I continued to feel unwell and completely shut down. I wouldn’t talk to anyone, wouldn’t eat or drink, or maintain any eye contact with anyone. I was told I was suffering from PTSD which unfortunately made me aggressive, so I was sectioned and was admitted to a psychiatric ward at Royal Bolton Hospital.</w:t>
                          </w:r>
                        </w:p>
                        <w:p w14:paraId="0777BE5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“When I started to feel better, I was discharged from hospital to a residential home. I was starting to get better but residential care didn’t really suit me and I was still frightened of living on my own in case it happened again.</w:t>
                          </w:r>
                        </w:p>
                        <w:p w14:paraId="17CD98D3"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“My social worker talked to me about what the different options could be and talked about the idea of Shared Lives for a long-term arrangement. I was introduced to a Shared Lives </w:t>
                          </w:r>
                          <w:proofErr w:type="gramStart"/>
                          <w:r w:rsidRPr="006F62A6">
                            <w:rPr>
                              <w:rFonts w:ascii="Arial" w:hAnsi="Arial" w:cs="Arial"/>
                              <w:sz w:val="22"/>
                              <w:szCs w:val="22"/>
                            </w:rPr>
                            <w:t>family</w:t>
                          </w:r>
                          <w:proofErr w:type="gramEnd"/>
                          <w:r w:rsidRPr="006F62A6">
                            <w:rPr>
                              <w:rFonts w:ascii="Arial" w:hAnsi="Arial" w:cs="Arial"/>
                              <w:sz w:val="22"/>
                              <w:szCs w:val="22"/>
                            </w:rPr>
                            <w:t xml:space="preserve"> and I liked the idea of living with them as it was in an area of Bolton I wanted to be in again. This has really helped me.</w:t>
                          </w:r>
                        </w:p>
                        <w:p w14:paraId="456C973E"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am now very happy and settled with the Shared Lives family I live with. I have a fear of living alone and going through mental ill health again. But by living with a Shared Lives family it means I can do my own </w:t>
                          </w:r>
                          <w:proofErr w:type="gramStart"/>
                          <w:r w:rsidRPr="006F62A6">
                            <w:rPr>
                              <w:rFonts w:ascii="Arial" w:hAnsi="Arial" w:cs="Arial"/>
                              <w:sz w:val="22"/>
                              <w:szCs w:val="22"/>
                            </w:rPr>
                            <w:t>thing</w:t>
                          </w:r>
                          <w:proofErr w:type="gramEnd"/>
                          <w:r w:rsidRPr="006F62A6">
                            <w:rPr>
                              <w:rFonts w:ascii="Arial" w:hAnsi="Arial" w:cs="Arial"/>
                              <w:sz w:val="22"/>
                              <w:szCs w:val="22"/>
                            </w:rPr>
                            <w:t xml:space="preserve"> but they can keep an eye on me too. Being part of the family life has been so crucial to my </w:t>
                          </w:r>
                          <w:proofErr w:type="gramStart"/>
                          <w:r w:rsidRPr="006F62A6">
                            <w:rPr>
                              <w:rFonts w:ascii="Arial" w:hAnsi="Arial" w:cs="Arial"/>
                              <w:sz w:val="22"/>
                              <w:szCs w:val="22"/>
                            </w:rPr>
                            <w:t>recovery</w:t>
                          </w:r>
                          <w:proofErr w:type="gramEnd"/>
                          <w:r w:rsidRPr="006F62A6">
                            <w:rPr>
                              <w:rFonts w:ascii="Arial" w:hAnsi="Arial" w:cs="Arial"/>
                              <w:sz w:val="22"/>
                              <w:szCs w:val="22"/>
                            </w:rPr>
                            <w:t xml:space="preserve"> and I feel so much more confident, happy and outgoing.</w:t>
                          </w:r>
                        </w:p>
                        <w:p w14:paraId="71F2EF06"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“I used to take anxiety </w:t>
                          </w:r>
                          <w:proofErr w:type="gramStart"/>
                          <w:r w:rsidRPr="006F62A6">
                            <w:rPr>
                              <w:rFonts w:ascii="Arial" w:hAnsi="Arial" w:cs="Arial"/>
                              <w:sz w:val="22"/>
                              <w:szCs w:val="22"/>
                            </w:rPr>
                            <w:t>medication</w:t>
                          </w:r>
                          <w:proofErr w:type="gramEnd"/>
                          <w:r w:rsidRPr="006F62A6">
                            <w:rPr>
                              <w:rFonts w:ascii="Arial" w:hAnsi="Arial" w:cs="Arial"/>
                              <w:sz w:val="22"/>
                              <w:szCs w:val="22"/>
                            </w:rPr>
                            <w:t xml:space="preserve"> but I don’t have to take it now. I get to spend plenty of time with my family, going on caravan holidays and going out. My life is so much happier and more active now. I’m not quite ready to live on my own yet, but I’m getting better every day and will be able to do so one day soon.</w:t>
                          </w:r>
                        </w:p>
                        <w:p w14:paraId="0FC8C0A7" w14:textId="77777777" w:rsidR="005B57BC" w:rsidRPr="006F62A6" w:rsidRDefault="005B57BC" w:rsidP="005B57BC">
                          <w:pPr>
                            <w:spacing w:line="360" w:lineRule="auto"/>
                            <w:rPr>
                              <w:rFonts w:ascii="Arial" w:hAnsi="Arial" w:cs="Arial"/>
                              <w:sz w:val="22"/>
                              <w:szCs w:val="22"/>
                            </w:rPr>
                          </w:pPr>
                          <w:r w:rsidRPr="006F62A6">
                            <w:rPr>
                              <w:rFonts w:ascii="Arial" w:hAnsi="Arial" w:cs="Arial"/>
                              <w:sz w:val="22"/>
                              <w:szCs w:val="22"/>
                            </w:rPr>
                            <w:t xml:space="preserve">“Shared Lives have been very supported all the way and have involved me in the whole process, including a say about who the long-term family were. Residential care was not right for </w:t>
                          </w:r>
                          <w:proofErr w:type="gramStart"/>
                          <w:r w:rsidRPr="006F62A6">
                            <w:rPr>
                              <w:rFonts w:ascii="Arial" w:hAnsi="Arial" w:cs="Arial"/>
                              <w:sz w:val="22"/>
                              <w:szCs w:val="22"/>
                            </w:rPr>
                            <w:t>me</w:t>
                          </w:r>
                          <w:proofErr w:type="gramEnd"/>
                          <w:r w:rsidRPr="006F62A6">
                            <w:rPr>
                              <w:rFonts w:ascii="Arial" w:hAnsi="Arial" w:cs="Arial"/>
                              <w:sz w:val="22"/>
                              <w:szCs w:val="22"/>
                            </w:rPr>
                            <w:t xml:space="preserve"> and Shared Lives was a different way of living that suited me better and is helping me to get better.”</w:t>
                          </w:r>
                        </w:p>
                        <w:p w14:paraId="239389BB" w14:textId="77777777" w:rsidR="005B57BC" w:rsidRPr="006F62A6" w:rsidRDefault="005B57BC" w:rsidP="005B57BC">
                          <w:pPr>
                            <w:spacing w:line="360" w:lineRule="auto"/>
                            <w:rPr>
                              <w:rFonts w:ascii="Arial" w:hAnsi="Arial" w:cs="Arial"/>
                              <w:sz w:val="22"/>
                              <w:szCs w:val="22"/>
                            </w:rPr>
                          </w:pPr>
                        </w:p>
                        <w:p w14:paraId="6E179436" w14:textId="77777777" w:rsidR="005B57BC" w:rsidRPr="006F62A6" w:rsidRDefault="005B57BC" w:rsidP="005B57BC">
                          <w:pPr>
                            <w:spacing w:line="360" w:lineRule="auto"/>
                            <w:rPr>
                              <w:rFonts w:ascii="Arial" w:hAnsi="Arial" w:cs="Arial"/>
                              <w:b/>
                              <w:bCs/>
                              <w:sz w:val="22"/>
                              <w:szCs w:val="22"/>
                            </w:rPr>
                          </w:pPr>
                        </w:p>
                        <w:p w14:paraId="199DCE2F" w14:textId="77777777" w:rsidR="005B57BC" w:rsidRPr="00B44B83" w:rsidRDefault="005B57BC" w:rsidP="005B57BC">
                          <w:pPr>
                            <w:spacing w:line="360" w:lineRule="auto"/>
                            <w:rPr>
                              <w:rFonts w:ascii="Arial" w:hAnsi="Arial" w:cs="Arial"/>
                              <w:sz w:val="22"/>
                              <w:szCs w:val="22"/>
                            </w:rPr>
                          </w:pPr>
                        </w:p>
                        <w:p w14:paraId="5D31980B" w14:textId="55FBB092" w:rsidR="005B57BC" w:rsidRDefault="005B57BC">
                          <w:pPr>
                            <w:pStyle w:val="NoSpacing"/>
                            <w:spacing w:before="120"/>
                            <w:rPr>
                              <w:color w:val="156082" w:themeColor="accent1"/>
                              <w:sz w:val="36"/>
                              <w:szCs w:val="36"/>
                            </w:rPr>
                          </w:pPr>
                        </w:p>
                        <w:p w14:paraId="3437AB90" w14:textId="77777777" w:rsidR="008E019A" w:rsidRDefault="008E019A"/>
                      </w:txbxContent>
                    </v:textbox>
                    <w10:wrap anchorx="margin" anchory="margin"/>
                  </v:shape>
                </w:pict>
              </mc:Fallback>
            </mc:AlternateContent>
          </w:r>
        </w:p>
        <w:p w14:paraId="30F5D421" w14:textId="0DDAB461" w:rsidR="008E019A" w:rsidRDefault="008E019A">
          <w:r>
            <w:rPr>
              <w:noProof/>
              <w:color w:val="156082" w:themeColor="accent1"/>
              <w:sz w:val="36"/>
              <w:szCs w:val="36"/>
            </w:rPr>
            <mc:AlternateContent>
              <mc:Choice Requires="wpg">
                <w:drawing>
                  <wp:anchor distT="0" distB="0" distL="114300" distR="114300" simplePos="0" relativeHeight="251660288" behindDoc="1" locked="0" layoutInCell="1" allowOverlap="1" wp14:anchorId="3264B3ED" wp14:editId="5C57602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7C9A4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C593B15" w14:textId="09564A18" w:rsidR="008E019A" w:rsidRDefault="008E019A">
          <w:pPr>
            <w:rPr>
              <w:rFonts w:ascii="Arial" w:hAnsi="Arial" w:cs="Arial"/>
              <w:sz w:val="22"/>
              <w:szCs w:val="22"/>
            </w:rPr>
          </w:pPr>
          <w:r>
            <w:rPr>
              <w:rFonts w:ascii="Arial" w:hAnsi="Arial" w:cs="Arial"/>
              <w:sz w:val="22"/>
              <w:szCs w:val="22"/>
            </w:rPr>
            <w:br w:type="page"/>
          </w:r>
        </w:p>
      </w:sdtContent>
    </w:sdt>
    <w:sdt>
      <w:sdtPr>
        <w:rPr>
          <w:rFonts w:asciiTheme="minorHAnsi" w:eastAsiaTheme="minorHAnsi" w:hAnsiTheme="minorHAnsi" w:cstheme="minorBidi"/>
          <w:color w:val="auto"/>
          <w:kern w:val="2"/>
          <w:sz w:val="24"/>
          <w:szCs w:val="24"/>
          <w:lang w:val="en-GB"/>
          <w14:ligatures w14:val="standardContextual"/>
        </w:rPr>
        <w:id w:val="-1162463664"/>
        <w:docPartObj>
          <w:docPartGallery w:val="Table of Contents"/>
          <w:docPartUnique/>
        </w:docPartObj>
      </w:sdtPr>
      <w:sdtEndPr>
        <w:rPr>
          <w:b/>
          <w:bCs/>
          <w:noProof/>
        </w:rPr>
      </w:sdtEndPr>
      <w:sdtContent>
        <w:p w14:paraId="7E80DFF5" w14:textId="3A1F49B5" w:rsidR="008E019A" w:rsidRDefault="008E019A">
          <w:pPr>
            <w:pStyle w:val="TOCHeading"/>
          </w:pPr>
          <w:r>
            <w:t>Contents</w:t>
          </w:r>
        </w:p>
        <w:p w14:paraId="35A28DF9" w14:textId="78817F7C" w:rsidR="006604B0" w:rsidRDefault="008E01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390215" w:history="1">
            <w:r w:rsidR="006604B0" w:rsidRPr="00FB784F">
              <w:rPr>
                <w:rStyle w:val="Hyperlink"/>
                <w:rFonts w:ascii="Arial" w:hAnsi="Arial" w:cs="Arial"/>
                <w:noProof/>
              </w:rPr>
              <w:t>Task 1</w:t>
            </w:r>
            <w:r w:rsidR="006604B0">
              <w:rPr>
                <w:noProof/>
                <w:webHidden/>
              </w:rPr>
              <w:tab/>
            </w:r>
            <w:r w:rsidR="006604B0">
              <w:rPr>
                <w:noProof/>
                <w:webHidden/>
              </w:rPr>
              <w:fldChar w:fldCharType="begin"/>
            </w:r>
            <w:r w:rsidR="006604B0">
              <w:rPr>
                <w:noProof/>
                <w:webHidden/>
              </w:rPr>
              <w:instrText xml:space="preserve"> PAGEREF _Toc212390215 \h </w:instrText>
            </w:r>
            <w:r w:rsidR="006604B0">
              <w:rPr>
                <w:noProof/>
                <w:webHidden/>
              </w:rPr>
            </w:r>
            <w:r w:rsidR="006604B0">
              <w:rPr>
                <w:noProof/>
                <w:webHidden/>
              </w:rPr>
              <w:fldChar w:fldCharType="separate"/>
            </w:r>
            <w:r w:rsidR="006604B0">
              <w:rPr>
                <w:noProof/>
                <w:webHidden/>
              </w:rPr>
              <w:t>2</w:t>
            </w:r>
            <w:r w:rsidR="006604B0">
              <w:rPr>
                <w:noProof/>
                <w:webHidden/>
              </w:rPr>
              <w:fldChar w:fldCharType="end"/>
            </w:r>
          </w:hyperlink>
        </w:p>
        <w:p w14:paraId="382D60F9" w14:textId="201D156A" w:rsidR="006604B0" w:rsidRDefault="006604B0">
          <w:pPr>
            <w:pStyle w:val="TOC1"/>
            <w:tabs>
              <w:tab w:val="right" w:leader="dot" w:pos="9016"/>
            </w:tabs>
            <w:rPr>
              <w:rFonts w:eastAsiaTheme="minorEastAsia"/>
              <w:noProof/>
              <w:lang w:eastAsia="en-GB"/>
            </w:rPr>
          </w:pPr>
          <w:hyperlink w:anchor="_Toc212390216" w:history="1">
            <w:r w:rsidRPr="00FB784F">
              <w:rPr>
                <w:rStyle w:val="Hyperlink"/>
                <w:rFonts w:ascii="Arial" w:hAnsi="Arial" w:cs="Arial"/>
                <w:noProof/>
              </w:rPr>
              <w:t>Task 2</w:t>
            </w:r>
            <w:r>
              <w:rPr>
                <w:noProof/>
                <w:webHidden/>
              </w:rPr>
              <w:tab/>
            </w:r>
            <w:r>
              <w:rPr>
                <w:noProof/>
                <w:webHidden/>
              </w:rPr>
              <w:fldChar w:fldCharType="begin"/>
            </w:r>
            <w:r>
              <w:rPr>
                <w:noProof/>
                <w:webHidden/>
              </w:rPr>
              <w:instrText xml:space="preserve"> PAGEREF _Toc212390216 \h </w:instrText>
            </w:r>
            <w:r>
              <w:rPr>
                <w:noProof/>
                <w:webHidden/>
              </w:rPr>
            </w:r>
            <w:r>
              <w:rPr>
                <w:noProof/>
                <w:webHidden/>
              </w:rPr>
              <w:fldChar w:fldCharType="separate"/>
            </w:r>
            <w:r>
              <w:rPr>
                <w:noProof/>
                <w:webHidden/>
              </w:rPr>
              <w:t>3</w:t>
            </w:r>
            <w:r>
              <w:rPr>
                <w:noProof/>
                <w:webHidden/>
              </w:rPr>
              <w:fldChar w:fldCharType="end"/>
            </w:r>
          </w:hyperlink>
        </w:p>
        <w:p w14:paraId="3FEE104A" w14:textId="0F7EB6E6" w:rsidR="006604B0" w:rsidRDefault="006604B0">
          <w:pPr>
            <w:pStyle w:val="TOC1"/>
            <w:tabs>
              <w:tab w:val="right" w:leader="dot" w:pos="9016"/>
            </w:tabs>
            <w:rPr>
              <w:rFonts w:eastAsiaTheme="minorEastAsia"/>
              <w:noProof/>
              <w:lang w:eastAsia="en-GB"/>
            </w:rPr>
          </w:pPr>
          <w:hyperlink w:anchor="_Toc212390217" w:history="1">
            <w:r w:rsidRPr="00FB784F">
              <w:rPr>
                <w:rStyle w:val="Hyperlink"/>
                <w:rFonts w:ascii="Arial" w:hAnsi="Arial" w:cs="Arial"/>
                <w:noProof/>
              </w:rPr>
              <w:t>Task 3</w:t>
            </w:r>
            <w:r>
              <w:rPr>
                <w:noProof/>
                <w:webHidden/>
              </w:rPr>
              <w:tab/>
            </w:r>
            <w:r>
              <w:rPr>
                <w:noProof/>
                <w:webHidden/>
              </w:rPr>
              <w:fldChar w:fldCharType="begin"/>
            </w:r>
            <w:r>
              <w:rPr>
                <w:noProof/>
                <w:webHidden/>
              </w:rPr>
              <w:instrText xml:space="preserve"> PAGEREF _Toc212390217 \h </w:instrText>
            </w:r>
            <w:r>
              <w:rPr>
                <w:noProof/>
                <w:webHidden/>
              </w:rPr>
            </w:r>
            <w:r>
              <w:rPr>
                <w:noProof/>
                <w:webHidden/>
              </w:rPr>
              <w:fldChar w:fldCharType="separate"/>
            </w:r>
            <w:r>
              <w:rPr>
                <w:noProof/>
                <w:webHidden/>
              </w:rPr>
              <w:t>5</w:t>
            </w:r>
            <w:r>
              <w:rPr>
                <w:noProof/>
                <w:webHidden/>
              </w:rPr>
              <w:fldChar w:fldCharType="end"/>
            </w:r>
          </w:hyperlink>
        </w:p>
        <w:p w14:paraId="2AF3CCF0" w14:textId="7F16CAED" w:rsidR="006604B0" w:rsidRDefault="006604B0">
          <w:pPr>
            <w:pStyle w:val="TOC2"/>
            <w:rPr>
              <w:rFonts w:eastAsiaTheme="minorEastAsia"/>
              <w:b w:val="0"/>
              <w:bCs w:val="0"/>
              <w:lang w:eastAsia="en-GB"/>
            </w:rPr>
          </w:pPr>
          <w:hyperlink w:anchor="_Toc212390218" w:history="1">
            <w:r w:rsidRPr="00FB784F">
              <w:rPr>
                <w:rStyle w:val="Hyperlink"/>
                <w:rFonts w:ascii="Arial" w:hAnsi="Arial" w:cs="Arial"/>
              </w:rPr>
              <w:t>Reflection on Person-Centred Care, Partnership Working, and Ethics in My Practice</w:t>
            </w:r>
            <w:r>
              <w:rPr>
                <w:webHidden/>
              </w:rPr>
              <w:tab/>
            </w:r>
            <w:r>
              <w:rPr>
                <w:webHidden/>
              </w:rPr>
              <w:fldChar w:fldCharType="begin"/>
            </w:r>
            <w:r>
              <w:rPr>
                <w:webHidden/>
              </w:rPr>
              <w:instrText xml:space="preserve"> PAGEREF _Toc212390218 \h </w:instrText>
            </w:r>
            <w:r>
              <w:rPr>
                <w:webHidden/>
              </w:rPr>
            </w:r>
            <w:r>
              <w:rPr>
                <w:webHidden/>
              </w:rPr>
              <w:fldChar w:fldCharType="separate"/>
            </w:r>
            <w:r>
              <w:rPr>
                <w:webHidden/>
              </w:rPr>
              <w:t>5</w:t>
            </w:r>
            <w:r>
              <w:rPr>
                <w:webHidden/>
              </w:rPr>
              <w:fldChar w:fldCharType="end"/>
            </w:r>
          </w:hyperlink>
        </w:p>
        <w:p w14:paraId="6609D5CC" w14:textId="7EA228F5" w:rsidR="006604B0" w:rsidRDefault="006604B0">
          <w:pPr>
            <w:pStyle w:val="TOC2"/>
            <w:rPr>
              <w:rFonts w:eastAsiaTheme="minorEastAsia"/>
              <w:b w:val="0"/>
              <w:bCs w:val="0"/>
              <w:lang w:eastAsia="en-GB"/>
            </w:rPr>
          </w:pPr>
          <w:hyperlink w:anchor="_Toc212390219" w:history="1">
            <w:r w:rsidRPr="00FB784F">
              <w:rPr>
                <w:rStyle w:val="Hyperlink"/>
                <w:rFonts w:ascii="Arial" w:hAnsi="Arial" w:cs="Arial"/>
              </w:rPr>
              <w:t>Person-Centred Care in Daily Practice</w:t>
            </w:r>
            <w:r>
              <w:rPr>
                <w:webHidden/>
              </w:rPr>
              <w:tab/>
            </w:r>
            <w:r>
              <w:rPr>
                <w:webHidden/>
              </w:rPr>
              <w:fldChar w:fldCharType="begin"/>
            </w:r>
            <w:r>
              <w:rPr>
                <w:webHidden/>
              </w:rPr>
              <w:instrText xml:space="preserve"> PAGEREF _Toc212390219 \h </w:instrText>
            </w:r>
            <w:r>
              <w:rPr>
                <w:webHidden/>
              </w:rPr>
            </w:r>
            <w:r>
              <w:rPr>
                <w:webHidden/>
              </w:rPr>
              <w:fldChar w:fldCharType="separate"/>
            </w:r>
            <w:r>
              <w:rPr>
                <w:webHidden/>
              </w:rPr>
              <w:t>5</w:t>
            </w:r>
            <w:r>
              <w:rPr>
                <w:webHidden/>
              </w:rPr>
              <w:fldChar w:fldCharType="end"/>
            </w:r>
          </w:hyperlink>
        </w:p>
        <w:p w14:paraId="225BDF4F" w14:textId="5B89362B" w:rsidR="006604B0" w:rsidRDefault="006604B0">
          <w:pPr>
            <w:pStyle w:val="TOC2"/>
            <w:rPr>
              <w:rFonts w:eastAsiaTheme="minorEastAsia"/>
              <w:b w:val="0"/>
              <w:bCs w:val="0"/>
              <w:lang w:eastAsia="en-GB"/>
            </w:rPr>
          </w:pPr>
          <w:hyperlink w:anchor="_Toc212390220" w:history="1">
            <w:r w:rsidRPr="00FB784F">
              <w:rPr>
                <w:rStyle w:val="Hyperlink"/>
                <w:rFonts w:ascii="Arial" w:hAnsi="Arial" w:cs="Arial"/>
              </w:rPr>
              <w:t>Partnership Working in Practice</w:t>
            </w:r>
            <w:r>
              <w:rPr>
                <w:webHidden/>
              </w:rPr>
              <w:tab/>
            </w:r>
            <w:r>
              <w:rPr>
                <w:webHidden/>
              </w:rPr>
              <w:fldChar w:fldCharType="begin"/>
            </w:r>
            <w:r>
              <w:rPr>
                <w:webHidden/>
              </w:rPr>
              <w:instrText xml:space="preserve"> PAGEREF _Toc212390220 \h </w:instrText>
            </w:r>
            <w:r>
              <w:rPr>
                <w:webHidden/>
              </w:rPr>
            </w:r>
            <w:r>
              <w:rPr>
                <w:webHidden/>
              </w:rPr>
              <w:fldChar w:fldCharType="separate"/>
            </w:r>
            <w:r>
              <w:rPr>
                <w:webHidden/>
              </w:rPr>
              <w:t>6</w:t>
            </w:r>
            <w:r>
              <w:rPr>
                <w:webHidden/>
              </w:rPr>
              <w:fldChar w:fldCharType="end"/>
            </w:r>
          </w:hyperlink>
        </w:p>
        <w:p w14:paraId="39929844" w14:textId="44A83C5B" w:rsidR="006604B0" w:rsidRDefault="006604B0">
          <w:pPr>
            <w:pStyle w:val="TOC2"/>
            <w:rPr>
              <w:rFonts w:eastAsiaTheme="minorEastAsia"/>
              <w:b w:val="0"/>
              <w:bCs w:val="0"/>
              <w:lang w:eastAsia="en-GB"/>
            </w:rPr>
          </w:pPr>
          <w:hyperlink w:anchor="_Toc212390221" w:history="1">
            <w:r w:rsidRPr="00FB784F">
              <w:rPr>
                <w:rStyle w:val="Hyperlink"/>
                <w:rFonts w:ascii="Arial" w:hAnsi="Arial" w:cs="Arial"/>
              </w:rPr>
              <w:t>Ethics in Everyday Care</w:t>
            </w:r>
            <w:r>
              <w:rPr>
                <w:webHidden/>
              </w:rPr>
              <w:tab/>
            </w:r>
            <w:r>
              <w:rPr>
                <w:webHidden/>
              </w:rPr>
              <w:fldChar w:fldCharType="begin"/>
            </w:r>
            <w:r>
              <w:rPr>
                <w:webHidden/>
              </w:rPr>
              <w:instrText xml:space="preserve"> PAGEREF _Toc212390221 \h </w:instrText>
            </w:r>
            <w:r>
              <w:rPr>
                <w:webHidden/>
              </w:rPr>
            </w:r>
            <w:r>
              <w:rPr>
                <w:webHidden/>
              </w:rPr>
              <w:fldChar w:fldCharType="separate"/>
            </w:r>
            <w:r>
              <w:rPr>
                <w:webHidden/>
              </w:rPr>
              <w:t>6</w:t>
            </w:r>
            <w:r>
              <w:rPr>
                <w:webHidden/>
              </w:rPr>
              <w:fldChar w:fldCharType="end"/>
            </w:r>
          </w:hyperlink>
        </w:p>
        <w:p w14:paraId="47E835E1" w14:textId="44AD394D" w:rsidR="006604B0" w:rsidRDefault="006604B0">
          <w:pPr>
            <w:pStyle w:val="TOC2"/>
            <w:rPr>
              <w:rFonts w:eastAsiaTheme="minorEastAsia"/>
              <w:b w:val="0"/>
              <w:bCs w:val="0"/>
              <w:lang w:eastAsia="en-GB"/>
            </w:rPr>
          </w:pPr>
          <w:hyperlink w:anchor="_Toc212390222" w:history="1">
            <w:r w:rsidRPr="00FB784F">
              <w:rPr>
                <w:rStyle w:val="Hyperlink"/>
                <w:rFonts w:ascii="Arial" w:hAnsi="Arial" w:cs="Arial"/>
              </w:rPr>
              <w:t>Reflection on My Skills, Strengths, and Areas for Improvement</w:t>
            </w:r>
            <w:r>
              <w:rPr>
                <w:webHidden/>
              </w:rPr>
              <w:tab/>
            </w:r>
            <w:r>
              <w:rPr>
                <w:webHidden/>
              </w:rPr>
              <w:fldChar w:fldCharType="begin"/>
            </w:r>
            <w:r>
              <w:rPr>
                <w:webHidden/>
              </w:rPr>
              <w:instrText xml:space="preserve"> PAGEREF _Toc212390222 \h </w:instrText>
            </w:r>
            <w:r>
              <w:rPr>
                <w:webHidden/>
              </w:rPr>
            </w:r>
            <w:r>
              <w:rPr>
                <w:webHidden/>
              </w:rPr>
              <w:fldChar w:fldCharType="separate"/>
            </w:r>
            <w:r>
              <w:rPr>
                <w:webHidden/>
              </w:rPr>
              <w:t>7</w:t>
            </w:r>
            <w:r>
              <w:rPr>
                <w:webHidden/>
              </w:rPr>
              <w:fldChar w:fldCharType="end"/>
            </w:r>
          </w:hyperlink>
        </w:p>
        <w:p w14:paraId="3267D606" w14:textId="687A4D9A" w:rsidR="006604B0" w:rsidRDefault="006604B0">
          <w:pPr>
            <w:pStyle w:val="TOC2"/>
            <w:rPr>
              <w:rFonts w:eastAsiaTheme="minorEastAsia"/>
              <w:b w:val="0"/>
              <w:bCs w:val="0"/>
              <w:lang w:eastAsia="en-GB"/>
            </w:rPr>
          </w:pPr>
          <w:hyperlink w:anchor="_Toc212390223" w:history="1">
            <w:r w:rsidRPr="00FB784F">
              <w:rPr>
                <w:rStyle w:val="Hyperlink"/>
                <w:rFonts w:ascii="Arial" w:hAnsi="Arial" w:cs="Arial"/>
              </w:rPr>
              <w:t>Future Development and Action Plan</w:t>
            </w:r>
            <w:r>
              <w:rPr>
                <w:webHidden/>
              </w:rPr>
              <w:tab/>
            </w:r>
            <w:r>
              <w:rPr>
                <w:webHidden/>
              </w:rPr>
              <w:fldChar w:fldCharType="begin"/>
            </w:r>
            <w:r>
              <w:rPr>
                <w:webHidden/>
              </w:rPr>
              <w:instrText xml:space="preserve"> PAGEREF _Toc212390223 \h </w:instrText>
            </w:r>
            <w:r>
              <w:rPr>
                <w:webHidden/>
              </w:rPr>
            </w:r>
            <w:r>
              <w:rPr>
                <w:webHidden/>
              </w:rPr>
              <w:fldChar w:fldCharType="separate"/>
            </w:r>
            <w:r>
              <w:rPr>
                <w:webHidden/>
              </w:rPr>
              <w:t>7</w:t>
            </w:r>
            <w:r>
              <w:rPr>
                <w:webHidden/>
              </w:rPr>
              <w:fldChar w:fldCharType="end"/>
            </w:r>
          </w:hyperlink>
        </w:p>
        <w:p w14:paraId="548A837D" w14:textId="1602B3A1" w:rsidR="006604B0" w:rsidRDefault="006604B0">
          <w:pPr>
            <w:pStyle w:val="TOC2"/>
            <w:rPr>
              <w:rFonts w:eastAsiaTheme="minorEastAsia"/>
              <w:b w:val="0"/>
              <w:bCs w:val="0"/>
              <w:lang w:eastAsia="en-GB"/>
            </w:rPr>
          </w:pPr>
          <w:hyperlink w:anchor="_Toc212390224" w:history="1">
            <w:r w:rsidRPr="00FB784F">
              <w:rPr>
                <w:rStyle w:val="Hyperlink"/>
                <w:rFonts w:ascii="Arial" w:hAnsi="Arial" w:cs="Arial"/>
              </w:rPr>
              <w:t>Conclusion</w:t>
            </w:r>
            <w:r>
              <w:rPr>
                <w:webHidden/>
              </w:rPr>
              <w:tab/>
            </w:r>
            <w:r>
              <w:rPr>
                <w:webHidden/>
              </w:rPr>
              <w:fldChar w:fldCharType="begin"/>
            </w:r>
            <w:r>
              <w:rPr>
                <w:webHidden/>
              </w:rPr>
              <w:instrText xml:space="preserve"> PAGEREF _Toc212390224 \h </w:instrText>
            </w:r>
            <w:r>
              <w:rPr>
                <w:webHidden/>
              </w:rPr>
            </w:r>
            <w:r>
              <w:rPr>
                <w:webHidden/>
              </w:rPr>
              <w:fldChar w:fldCharType="separate"/>
            </w:r>
            <w:r>
              <w:rPr>
                <w:webHidden/>
              </w:rPr>
              <w:t>8</w:t>
            </w:r>
            <w:r>
              <w:rPr>
                <w:webHidden/>
              </w:rPr>
              <w:fldChar w:fldCharType="end"/>
            </w:r>
          </w:hyperlink>
        </w:p>
        <w:p w14:paraId="60E32E0C" w14:textId="4369190C" w:rsidR="006604B0" w:rsidRDefault="006604B0">
          <w:pPr>
            <w:pStyle w:val="TOC2"/>
            <w:rPr>
              <w:rFonts w:eastAsiaTheme="minorEastAsia"/>
              <w:b w:val="0"/>
              <w:bCs w:val="0"/>
              <w:lang w:eastAsia="en-GB"/>
            </w:rPr>
          </w:pPr>
          <w:hyperlink w:anchor="_Toc212390225" w:history="1">
            <w:r w:rsidRPr="00FB784F">
              <w:rPr>
                <w:rStyle w:val="Hyperlink"/>
                <w:rFonts w:ascii="Arial" w:hAnsi="Arial" w:cs="Arial"/>
              </w:rPr>
              <w:t>References:</w:t>
            </w:r>
            <w:r>
              <w:rPr>
                <w:webHidden/>
              </w:rPr>
              <w:tab/>
            </w:r>
            <w:r>
              <w:rPr>
                <w:webHidden/>
              </w:rPr>
              <w:fldChar w:fldCharType="begin"/>
            </w:r>
            <w:r>
              <w:rPr>
                <w:webHidden/>
              </w:rPr>
              <w:instrText xml:space="preserve"> PAGEREF _Toc212390225 \h </w:instrText>
            </w:r>
            <w:r>
              <w:rPr>
                <w:webHidden/>
              </w:rPr>
            </w:r>
            <w:r>
              <w:rPr>
                <w:webHidden/>
              </w:rPr>
              <w:fldChar w:fldCharType="separate"/>
            </w:r>
            <w:r>
              <w:rPr>
                <w:webHidden/>
              </w:rPr>
              <w:t>9</w:t>
            </w:r>
            <w:r>
              <w:rPr>
                <w:webHidden/>
              </w:rPr>
              <w:fldChar w:fldCharType="end"/>
            </w:r>
          </w:hyperlink>
        </w:p>
        <w:p w14:paraId="066A61D2" w14:textId="48634C65" w:rsidR="006604B0" w:rsidRDefault="006604B0">
          <w:pPr>
            <w:pStyle w:val="TOC2"/>
            <w:rPr>
              <w:rFonts w:eastAsiaTheme="minorEastAsia"/>
              <w:b w:val="0"/>
              <w:bCs w:val="0"/>
              <w:lang w:eastAsia="en-GB"/>
            </w:rPr>
          </w:pPr>
          <w:hyperlink w:anchor="_Toc212390226" w:history="1">
            <w:r w:rsidRPr="00FB784F">
              <w:rPr>
                <w:rStyle w:val="Hyperlink"/>
                <w:rFonts w:ascii="Arial" w:hAnsi="Arial" w:cs="Arial"/>
              </w:rPr>
              <w:t>Appendix A:</w:t>
            </w:r>
            <w:r>
              <w:rPr>
                <w:webHidden/>
              </w:rPr>
              <w:tab/>
            </w:r>
            <w:r>
              <w:rPr>
                <w:webHidden/>
              </w:rPr>
              <w:fldChar w:fldCharType="begin"/>
            </w:r>
            <w:r>
              <w:rPr>
                <w:webHidden/>
              </w:rPr>
              <w:instrText xml:space="preserve"> PAGEREF _Toc212390226 \h </w:instrText>
            </w:r>
            <w:r>
              <w:rPr>
                <w:webHidden/>
              </w:rPr>
            </w:r>
            <w:r>
              <w:rPr>
                <w:webHidden/>
              </w:rPr>
              <w:fldChar w:fldCharType="separate"/>
            </w:r>
            <w:r>
              <w:rPr>
                <w:webHidden/>
              </w:rPr>
              <w:t>11</w:t>
            </w:r>
            <w:r>
              <w:rPr>
                <w:webHidden/>
              </w:rPr>
              <w:fldChar w:fldCharType="end"/>
            </w:r>
          </w:hyperlink>
        </w:p>
        <w:p w14:paraId="311CC24D" w14:textId="3A377880" w:rsidR="008E019A" w:rsidRDefault="008E019A">
          <w:r>
            <w:rPr>
              <w:b/>
              <w:bCs/>
              <w:noProof/>
            </w:rPr>
            <w:fldChar w:fldCharType="end"/>
          </w:r>
        </w:p>
      </w:sdtContent>
    </w:sdt>
    <w:p w14:paraId="08397AE7" w14:textId="77777777" w:rsidR="008E019A" w:rsidRDefault="008E019A" w:rsidP="008E019A">
      <w:pPr>
        <w:pStyle w:val="Heading1"/>
      </w:pPr>
    </w:p>
    <w:p w14:paraId="6D98F36F" w14:textId="77777777" w:rsidR="008E019A" w:rsidRDefault="008E019A" w:rsidP="008E019A">
      <w:pPr>
        <w:pStyle w:val="Heading1"/>
      </w:pPr>
    </w:p>
    <w:p w14:paraId="7CDA7642" w14:textId="77777777" w:rsidR="008E019A" w:rsidRDefault="008E019A" w:rsidP="008E019A">
      <w:pPr>
        <w:pStyle w:val="Heading1"/>
      </w:pPr>
    </w:p>
    <w:p w14:paraId="37BADD0A" w14:textId="77777777" w:rsidR="002C0606" w:rsidRDefault="002C0606" w:rsidP="002C0606"/>
    <w:p w14:paraId="27DF4AFD" w14:textId="77777777" w:rsidR="002C0606" w:rsidRDefault="002C0606" w:rsidP="002C0606"/>
    <w:p w14:paraId="5FE4D1EF" w14:textId="77777777" w:rsidR="002C0606" w:rsidRDefault="002C0606" w:rsidP="002C0606"/>
    <w:p w14:paraId="5FB9E743" w14:textId="77777777" w:rsidR="002C0606" w:rsidRDefault="002C0606" w:rsidP="002C0606"/>
    <w:p w14:paraId="1A5082CA" w14:textId="77777777" w:rsidR="002C0606" w:rsidRDefault="002C0606" w:rsidP="002C0606"/>
    <w:p w14:paraId="74BB11B5" w14:textId="77777777" w:rsidR="002C0606" w:rsidRDefault="002C0606" w:rsidP="002C0606"/>
    <w:p w14:paraId="5DE62F18" w14:textId="77777777" w:rsidR="002C0606" w:rsidRDefault="002C0606" w:rsidP="002C0606"/>
    <w:p w14:paraId="20D97E0F" w14:textId="77777777" w:rsidR="002C0606" w:rsidRDefault="002C0606" w:rsidP="002C0606"/>
    <w:p w14:paraId="06400EAE" w14:textId="77777777" w:rsidR="002C0606" w:rsidRDefault="002C0606" w:rsidP="002C0606"/>
    <w:p w14:paraId="5CC3CECF" w14:textId="77777777" w:rsidR="002C0606" w:rsidRDefault="002C0606" w:rsidP="002C0606"/>
    <w:p w14:paraId="430AE3E2" w14:textId="171ADE9A" w:rsidR="00EC3C53" w:rsidRPr="006604B0" w:rsidRDefault="00EC3C53" w:rsidP="008E019A">
      <w:pPr>
        <w:pStyle w:val="Heading1"/>
        <w:rPr>
          <w:rFonts w:ascii="Arial" w:hAnsi="Arial" w:cs="Arial"/>
          <w:color w:val="000000" w:themeColor="text1"/>
          <w:sz w:val="28"/>
          <w:szCs w:val="28"/>
        </w:rPr>
      </w:pPr>
      <w:bookmarkStart w:id="0" w:name="_Toc212390215"/>
      <w:r w:rsidRPr="006604B0">
        <w:rPr>
          <w:rFonts w:ascii="Arial" w:hAnsi="Arial" w:cs="Arial"/>
          <w:color w:val="000000" w:themeColor="text1"/>
          <w:sz w:val="28"/>
          <w:szCs w:val="28"/>
        </w:rPr>
        <w:t>Task 1</w:t>
      </w:r>
      <w:bookmarkEnd w:id="0"/>
    </w:p>
    <w:p w14:paraId="7CC7D53D" w14:textId="4960FE0F" w:rsidR="00EC3C53" w:rsidRDefault="00EC3C53" w:rsidP="00EC3C53">
      <w:pPr>
        <w:spacing w:line="360" w:lineRule="auto"/>
        <w:rPr>
          <w:rFonts w:ascii="Arial" w:hAnsi="Arial" w:cs="Arial"/>
          <w:sz w:val="22"/>
          <w:szCs w:val="22"/>
        </w:rPr>
      </w:pPr>
      <w:r w:rsidRPr="00EC3C53">
        <w:rPr>
          <w:rFonts w:ascii="Arial" w:hAnsi="Arial" w:cs="Arial"/>
          <w:sz w:val="22"/>
          <w:szCs w:val="22"/>
        </w:rPr>
        <w:t>Person-centred care, collaborative partnerships, and ethical practices are essential principles in the U</w:t>
      </w:r>
      <w:r w:rsidR="00023AD8">
        <w:rPr>
          <w:rFonts w:ascii="Arial" w:hAnsi="Arial" w:cs="Arial"/>
          <w:sz w:val="22"/>
          <w:szCs w:val="22"/>
        </w:rPr>
        <w:t>nited Kingdom’s system of</w:t>
      </w:r>
      <w:r w:rsidRPr="00EC3C53">
        <w:rPr>
          <w:rFonts w:ascii="Arial" w:hAnsi="Arial" w:cs="Arial"/>
          <w:sz w:val="22"/>
          <w:szCs w:val="22"/>
        </w:rPr>
        <w:t xml:space="preserve"> health and social care. Th</w:t>
      </w:r>
      <w:r w:rsidR="00023AD8">
        <w:rPr>
          <w:rFonts w:ascii="Arial" w:hAnsi="Arial" w:cs="Arial"/>
          <w:sz w:val="22"/>
          <w:szCs w:val="22"/>
        </w:rPr>
        <w:t>is would</w:t>
      </w:r>
      <w:r w:rsidRPr="00EC3C53">
        <w:rPr>
          <w:rFonts w:ascii="Arial" w:hAnsi="Arial" w:cs="Arial"/>
          <w:sz w:val="22"/>
          <w:szCs w:val="22"/>
        </w:rPr>
        <w:t xml:space="preserve"> facilitate high-quality, comprehensive care that honours individual needs, encourages teamwork, and informs ethical decision-making. Bradshaw’s taxonomy of social needs (1972) offers a useful framework for comprehending how these principles address various types of needs—normative, felt, expressed, and comparative—thus enabling customised and effective service delivery.</w:t>
      </w:r>
    </w:p>
    <w:p w14:paraId="28E30902" w14:textId="595B2A60" w:rsidR="0045284A" w:rsidRDefault="0045284A" w:rsidP="0045284A">
      <w:pPr>
        <w:spacing w:line="360" w:lineRule="auto"/>
        <w:rPr>
          <w:rFonts w:ascii="Arial" w:hAnsi="Arial" w:cs="Arial"/>
          <w:sz w:val="22"/>
          <w:szCs w:val="22"/>
        </w:rPr>
      </w:pPr>
      <w:r w:rsidRPr="0045284A">
        <w:rPr>
          <w:rFonts w:ascii="Arial" w:hAnsi="Arial" w:cs="Arial"/>
          <w:sz w:val="22"/>
          <w:szCs w:val="22"/>
        </w:rPr>
        <w:t xml:space="preserve">Person-centred care in health and social care focuses on </w:t>
      </w:r>
      <w:r w:rsidR="009E5013" w:rsidRPr="0045284A">
        <w:rPr>
          <w:rFonts w:ascii="Arial" w:hAnsi="Arial" w:cs="Arial"/>
          <w:sz w:val="22"/>
          <w:szCs w:val="22"/>
        </w:rPr>
        <w:t>adapting</w:t>
      </w:r>
      <w:r w:rsidR="009E5013">
        <w:rPr>
          <w:rFonts w:ascii="Arial" w:hAnsi="Arial" w:cs="Arial"/>
          <w:sz w:val="22"/>
          <w:szCs w:val="22"/>
        </w:rPr>
        <w:t xml:space="preserve"> care</w:t>
      </w:r>
      <w:r w:rsidRPr="0045284A">
        <w:rPr>
          <w:rFonts w:ascii="Arial" w:hAnsi="Arial" w:cs="Arial"/>
          <w:sz w:val="22"/>
          <w:szCs w:val="22"/>
        </w:rPr>
        <w:t xml:space="preserve"> support to meet the </w:t>
      </w:r>
      <w:r w:rsidR="009E5013">
        <w:rPr>
          <w:rFonts w:ascii="Arial" w:hAnsi="Arial" w:cs="Arial"/>
          <w:sz w:val="22"/>
          <w:szCs w:val="22"/>
        </w:rPr>
        <w:t>varying</w:t>
      </w:r>
      <w:r w:rsidRPr="0045284A">
        <w:rPr>
          <w:rFonts w:ascii="Arial" w:hAnsi="Arial" w:cs="Arial"/>
          <w:sz w:val="22"/>
          <w:szCs w:val="22"/>
        </w:rPr>
        <w:t xml:space="preserve"> needs, preferences, and aspirations of every individual. </w:t>
      </w:r>
      <w:r>
        <w:rPr>
          <w:rFonts w:ascii="Arial" w:hAnsi="Arial" w:cs="Arial"/>
          <w:sz w:val="22"/>
          <w:szCs w:val="22"/>
        </w:rPr>
        <w:t xml:space="preserve">(Svab and </w:t>
      </w:r>
      <w:proofErr w:type="spellStart"/>
      <w:r>
        <w:rPr>
          <w:rFonts w:ascii="Arial" w:hAnsi="Arial" w:cs="Arial"/>
          <w:sz w:val="22"/>
          <w:szCs w:val="22"/>
        </w:rPr>
        <w:t>Cerovecki</w:t>
      </w:r>
      <w:proofErr w:type="spellEnd"/>
      <w:r>
        <w:rPr>
          <w:rFonts w:ascii="Arial" w:hAnsi="Arial" w:cs="Arial"/>
          <w:sz w:val="22"/>
          <w:szCs w:val="22"/>
        </w:rPr>
        <w:t xml:space="preserve"> 2024)</w:t>
      </w:r>
    </w:p>
    <w:p w14:paraId="194C6EBD" w14:textId="08151024" w:rsidR="00EC3C53" w:rsidRPr="00EC3C53" w:rsidRDefault="0045284A" w:rsidP="00EC3C53">
      <w:pPr>
        <w:spacing w:line="360" w:lineRule="auto"/>
        <w:rPr>
          <w:rFonts w:ascii="Arial" w:hAnsi="Arial" w:cs="Arial"/>
          <w:sz w:val="22"/>
          <w:szCs w:val="22"/>
        </w:rPr>
      </w:pPr>
      <w:r>
        <w:rPr>
          <w:rFonts w:ascii="Arial" w:hAnsi="Arial" w:cs="Arial"/>
          <w:sz w:val="22"/>
          <w:szCs w:val="22"/>
        </w:rPr>
        <w:t>Partnership working</w:t>
      </w:r>
      <w:r w:rsidRPr="0045284A">
        <w:rPr>
          <w:rFonts w:ascii="Arial" w:hAnsi="Arial" w:cs="Arial"/>
          <w:sz w:val="22"/>
          <w:szCs w:val="22"/>
        </w:rPr>
        <w:t xml:space="preserve"> </w:t>
      </w:r>
      <w:r w:rsidR="009E5013">
        <w:rPr>
          <w:rFonts w:ascii="Arial" w:hAnsi="Arial" w:cs="Arial"/>
          <w:sz w:val="22"/>
          <w:szCs w:val="22"/>
        </w:rPr>
        <w:t xml:space="preserve">requires cooperation among different </w:t>
      </w:r>
      <w:r w:rsidRPr="0045284A">
        <w:rPr>
          <w:rFonts w:ascii="Arial" w:hAnsi="Arial" w:cs="Arial"/>
          <w:sz w:val="22"/>
          <w:szCs w:val="22"/>
        </w:rPr>
        <w:t>organi</w:t>
      </w:r>
      <w:r w:rsidR="009E5013">
        <w:rPr>
          <w:rFonts w:ascii="Arial" w:hAnsi="Arial" w:cs="Arial"/>
          <w:sz w:val="22"/>
          <w:szCs w:val="22"/>
        </w:rPr>
        <w:t>s</w:t>
      </w:r>
      <w:r w:rsidRPr="0045284A">
        <w:rPr>
          <w:rFonts w:ascii="Arial" w:hAnsi="Arial" w:cs="Arial"/>
          <w:sz w:val="22"/>
          <w:szCs w:val="22"/>
        </w:rPr>
        <w:t xml:space="preserve">ations, allowing them to leverage shared expertise, resources, and authority. </w:t>
      </w:r>
      <w:r>
        <w:rPr>
          <w:rFonts w:ascii="Arial" w:hAnsi="Arial" w:cs="Arial"/>
          <w:sz w:val="22"/>
          <w:szCs w:val="22"/>
        </w:rPr>
        <w:t>(Bridge Support, 2023)</w:t>
      </w:r>
    </w:p>
    <w:p w14:paraId="6BB3E0C8" w14:textId="7190D704" w:rsidR="00EC3C53" w:rsidRPr="00EC3C53" w:rsidRDefault="00EC3C53" w:rsidP="00EC3C53">
      <w:pPr>
        <w:spacing w:line="360" w:lineRule="auto"/>
        <w:rPr>
          <w:rFonts w:ascii="Arial" w:hAnsi="Arial" w:cs="Arial"/>
          <w:sz w:val="22"/>
          <w:szCs w:val="22"/>
        </w:rPr>
      </w:pPr>
      <w:r w:rsidRPr="00EC3C53">
        <w:rPr>
          <w:rFonts w:ascii="Arial" w:hAnsi="Arial" w:cs="Arial"/>
          <w:sz w:val="22"/>
          <w:szCs w:val="22"/>
        </w:rPr>
        <w:t>Person-centred care prioritises the individual in their care planning and execution. It emphasizes the importance of respecting autonomy, dignity, and personal preferences (NHS England, 2021). This methodology responds to Bradshaw’s felt and expressed needs by recognizing how individuals perceive and communicate their health and social care requirements. For example, an elderly person with dementia may not clearly articulate all their needs, but a person-centred assessment can uncover underlying preferences and objectives through careful observation, empathy, and family engagement. Consequently, the care provided becomes more relevant and empowering, enhancing well-being and patient satisfaction (McCormack &amp; McCance, 2017).</w:t>
      </w:r>
    </w:p>
    <w:p w14:paraId="6F91DEEF" w14:textId="7EEA3150" w:rsidR="00EA05A6" w:rsidRPr="00EC3C53" w:rsidRDefault="00EC3C53" w:rsidP="00EC3C53">
      <w:pPr>
        <w:spacing w:line="360" w:lineRule="auto"/>
        <w:rPr>
          <w:rFonts w:ascii="Arial" w:hAnsi="Arial" w:cs="Arial"/>
          <w:sz w:val="22"/>
          <w:szCs w:val="22"/>
        </w:rPr>
      </w:pPr>
      <w:r w:rsidRPr="00EC3C53">
        <w:rPr>
          <w:rFonts w:ascii="Arial" w:hAnsi="Arial" w:cs="Arial"/>
          <w:sz w:val="22"/>
          <w:szCs w:val="22"/>
        </w:rPr>
        <w:t xml:space="preserve">Integrated collaboration among </w:t>
      </w:r>
      <w:r w:rsidR="00023AD8">
        <w:rPr>
          <w:rFonts w:ascii="Arial" w:hAnsi="Arial" w:cs="Arial"/>
          <w:sz w:val="22"/>
          <w:szCs w:val="22"/>
        </w:rPr>
        <w:t>various agencies</w:t>
      </w:r>
      <w:r w:rsidRPr="00EC3C53">
        <w:rPr>
          <w:rFonts w:ascii="Arial" w:hAnsi="Arial" w:cs="Arial"/>
          <w:sz w:val="22"/>
          <w:szCs w:val="22"/>
        </w:rPr>
        <w:t>, G</w:t>
      </w:r>
      <w:r w:rsidR="00023AD8">
        <w:rPr>
          <w:rFonts w:ascii="Arial" w:hAnsi="Arial" w:cs="Arial"/>
          <w:sz w:val="22"/>
          <w:szCs w:val="22"/>
        </w:rPr>
        <w:t xml:space="preserve">eneral </w:t>
      </w:r>
      <w:r w:rsidRPr="00EC3C53">
        <w:rPr>
          <w:rFonts w:ascii="Arial" w:hAnsi="Arial" w:cs="Arial"/>
          <w:sz w:val="22"/>
          <w:szCs w:val="22"/>
        </w:rPr>
        <w:t>P</w:t>
      </w:r>
      <w:r w:rsidR="00023AD8">
        <w:rPr>
          <w:rFonts w:ascii="Arial" w:hAnsi="Arial" w:cs="Arial"/>
          <w:sz w:val="22"/>
          <w:szCs w:val="22"/>
        </w:rPr>
        <w:t>ractitioner</w:t>
      </w:r>
      <w:r w:rsidRPr="00EC3C53">
        <w:rPr>
          <w:rFonts w:ascii="Arial" w:hAnsi="Arial" w:cs="Arial"/>
          <w:sz w:val="22"/>
          <w:szCs w:val="22"/>
        </w:rPr>
        <w:t xml:space="preserve">s, </w:t>
      </w:r>
      <w:r w:rsidR="00023AD8">
        <w:rPr>
          <w:rFonts w:ascii="Arial" w:hAnsi="Arial" w:cs="Arial"/>
          <w:sz w:val="22"/>
          <w:szCs w:val="22"/>
        </w:rPr>
        <w:t>service providers</w:t>
      </w:r>
      <w:r w:rsidRPr="00EC3C53">
        <w:rPr>
          <w:rFonts w:ascii="Arial" w:hAnsi="Arial" w:cs="Arial"/>
          <w:sz w:val="22"/>
          <w:szCs w:val="22"/>
        </w:rPr>
        <w:t xml:space="preserve"> and mental health teams, aids in coordinating services around the individual, minimizing redundancy, and improving outcomes (Glasby &amp; Dickinson, 2014). In the UK, initiatives such as the Health and Social Care Act 2012 and Integrated Care Systems (ICSs) highlight the importance of collaborative governance to address complex needs in a cost-effective and sustainable manner.</w:t>
      </w:r>
    </w:p>
    <w:p w14:paraId="7851C80F" w14:textId="2B1071D5" w:rsidR="00EC3C53" w:rsidRPr="00EC3C53" w:rsidRDefault="00990551" w:rsidP="00EC3C53">
      <w:pPr>
        <w:spacing w:line="360" w:lineRule="auto"/>
        <w:rPr>
          <w:rFonts w:ascii="Arial" w:hAnsi="Arial" w:cs="Arial"/>
          <w:sz w:val="22"/>
          <w:szCs w:val="22"/>
        </w:rPr>
      </w:pPr>
      <w:r>
        <w:rPr>
          <w:rFonts w:ascii="Arial" w:hAnsi="Arial" w:cs="Arial"/>
          <w:sz w:val="22"/>
          <w:szCs w:val="22"/>
        </w:rPr>
        <w:t>In 2001, Beauchamp and Childress purported</w:t>
      </w:r>
      <w:r w:rsidR="00EC3C53" w:rsidRPr="00EC3C53">
        <w:rPr>
          <w:rFonts w:ascii="Arial" w:hAnsi="Arial" w:cs="Arial"/>
          <w:sz w:val="22"/>
          <w:szCs w:val="22"/>
        </w:rPr>
        <w:t xml:space="preserve"> four principles of autonomy, beneficence, non-maleficence, and </w:t>
      </w:r>
      <w:r w:rsidRPr="00EC3C53">
        <w:rPr>
          <w:rFonts w:ascii="Arial" w:hAnsi="Arial" w:cs="Arial"/>
          <w:sz w:val="22"/>
          <w:szCs w:val="22"/>
        </w:rPr>
        <w:t xml:space="preserve">justice </w:t>
      </w:r>
      <w:r>
        <w:rPr>
          <w:rFonts w:ascii="Arial" w:hAnsi="Arial" w:cs="Arial"/>
          <w:sz w:val="22"/>
          <w:szCs w:val="22"/>
        </w:rPr>
        <w:t xml:space="preserve">which </w:t>
      </w:r>
      <w:r w:rsidR="00023AD8">
        <w:rPr>
          <w:rFonts w:ascii="Arial" w:hAnsi="Arial" w:cs="Arial"/>
          <w:sz w:val="22"/>
          <w:szCs w:val="22"/>
        </w:rPr>
        <w:t xml:space="preserve">set out </w:t>
      </w:r>
      <w:r w:rsidR="00EC3C53" w:rsidRPr="00EC3C53">
        <w:rPr>
          <w:rFonts w:ascii="Arial" w:hAnsi="Arial" w:cs="Arial"/>
          <w:sz w:val="22"/>
          <w:szCs w:val="22"/>
        </w:rPr>
        <w:t xml:space="preserve">guidance </w:t>
      </w:r>
      <w:r w:rsidR="00023AD8">
        <w:rPr>
          <w:rFonts w:ascii="Arial" w:hAnsi="Arial" w:cs="Arial"/>
          <w:sz w:val="22"/>
          <w:szCs w:val="22"/>
        </w:rPr>
        <w:t>in settling</w:t>
      </w:r>
      <w:r w:rsidR="00EC3C53" w:rsidRPr="00EC3C53">
        <w:rPr>
          <w:rFonts w:ascii="Arial" w:hAnsi="Arial" w:cs="Arial"/>
          <w:sz w:val="22"/>
          <w:szCs w:val="22"/>
        </w:rPr>
        <w:t xml:space="preserve"> </w:t>
      </w:r>
      <w:r w:rsidR="00023AD8" w:rsidRPr="00EC3C53">
        <w:rPr>
          <w:rFonts w:ascii="Arial" w:hAnsi="Arial" w:cs="Arial"/>
          <w:sz w:val="22"/>
          <w:szCs w:val="22"/>
        </w:rPr>
        <w:t>opposing</w:t>
      </w:r>
      <w:r w:rsidR="00023AD8">
        <w:rPr>
          <w:rFonts w:ascii="Arial" w:hAnsi="Arial" w:cs="Arial"/>
          <w:sz w:val="22"/>
          <w:szCs w:val="22"/>
        </w:rPr>
        <w:t xml:space="preserve"> ideas</w:t>
      </w:r>
      <w:r w:rsidR="00EC3C53" w:rsidRPr="00EC3C53">
        <w:rPr>
          <w:rFonts w:ascii="Arial" w:hAnsi="Arial" w:cs="Arial"/>
          <w:sz w:val="22"/>
          <w:szCs w:val="22"/>
        </w:rPr>
        <w:t xml:space="preserve">, especially in contexts like end-of-life care, consent, and safeguarding. For instance, when a service user with learning disabilities declines medication, professionals are tasked with balancing </w:t>
      </w:r>
      <w:r w:rsidR="00EC3C53" w:rsidRPr="00EC3C53">
        <w:rPr>
          <w:rFonts w:ascii="Arial" w:hAnsi="Arial" w:cs="Arial"/>
          <w:sz w:val="22"/>
          <w:szCs w:val="22"/>
        </w:rPr>
        <w:lastRenderedPageBreak/>
        <w:t xml:space="preserve">respect for the individual's autonomy against their duty of care, ensuring that decisions are made in the </w:t>
      </w:r>
      <w:r w:rsidR="00850F7A">
        <w:rPr>
          <w:rFonts w:ascii="Arial" w:hAnsi="Arial" w:cs="Arial"/>
          <w:sz w:val="22"/>
          <w:szCs w:val="22"/>
        </w:rPr>
        <w:t>service user’s</w:t>
      </w:r>
      <w:r w:rsidR="00EC3C53" w:rsidRPr="00EC3C53">
        <w:rPr>
          <w:rFonts w:ascii="Arial" w:hAnsi="Arial" w:cs="Arial"/>
          <w:sz w:val="22"/>
          <w:szCs w:val="22"/>
        </w:rPr>
        <w:t xml:space="preserve"> </w:t>
      </w:r>
      <w:r w:rsidR="00850F7A" w:rsidRPr="00EC3C53">
        <w:rPr>
          <w:rFonts w:ascii="Arial" w:hAnsi="Arial" w:cs="Arial"/>
          <w:sz w:val="22"/>
          <w:szCs w:val="22"/>
        </w:rPr>
        <w:t>welfares</w:t>
      </w:r>
      <w:r w:rsidR="00EC3C53" w:rsidRPr="00EC3C53">
        <w:rPr>
          <w:rFonts w:ascii="Arial" w:hAnsi="Arial" w:cs="Arial"/>
          <w:sz w:val="22"/>
          <w:szCs w:val="22"/>
        </w:rPr>
        <w:t xml:space="preserve"> while </w:t>
      </w:r>
      <w:r w:rsidR="00850F7A">
        <w:rPr>
          <w:rFonts w:ascii="Arial" w:hAnsi="Arial" w:cs="Arial"/>
          <w:sz w:val="22"/>
          <w:szCs w:val="22"/>
        </w:rPr>
        <w:t xml:space="preserve">protecting </w:t>
      </w:r>
      <w:r w:rsidR="00EC3C53" w:rsidRPr="00EC3C53">
        <w:rPr>
          <w:rFonts w:ascii="Arial" w:hAnsi="Arial" w:cs="Arial"/>
          <w:sz w:val="22"/>
          <w:szCs w:val="22"/>
        </w:rPr>
        <w:t>their rights and values.</w:t>
      </w:r>
      <w:r>
        <w:rPr>
          <w:rFonts w:ascii="Arial" w:hAnsi="Arial" w:cs="Arial"/>
          <w:sz w:val="22"/>
          <w:szCs w:val="22"/>
        </w:rPr>
        <w:t xml:space="preserve"> (Holm, 2001)</w:t>
      </w:r>
    </w:p>
    <w:p w14:paraId="415E20A5" w14:textId="330BFA85" w:rsidR="00EC3C53" w:rsidRPr="00EC3C53" w:rsidRDefault="00023AD8" w:rsidP="00EC3C53">
      <w:pPr>
        <w:spacing w:line="360" w:lineRule="auto"/>
        <w:rPr>
          <w:rFonts w:ascii="Arial" w:hAnsi="Arial" w:cs="Arial"/>
          <w:sz w:val="22"/>
          <w:szCs w:val="22"/>
        </w:rPr>
      </w:pPr>
      <w:r w:rsidRPr="00EC3C53">
        <w:rPr>
          <w:rFonts w:ascii="Arial" w:hAnsi="Arial" w:cs="Arial"/>
          <w:sz w:val="22"/>
          <w:szCs w:val="22"/>
        </w:rPr>
        <w:t>Together</w:t>
      </w:r>
      <w:r w:rsidR="00EC3C53" w:rsidRPr="00EC3C53">
        <w:rPr>
          <w:rFonts w:ascii="Arial" w:hAnsi="Arial" w:cs="Arial"/>
          <w:sz w:val="22"/>
          <w:szCs w:val="22"/>
        </w:rPr>
        <w:t xml:space="preserve">, the </w:t>
      </w:r>
      <w:r>
        <w:rPr>
          <w:rFonts w:ascii="Arial" w:hAnsi="Arial" w:cs="Arial"/>
          <w:sz w:val="22"/>
          <w:szCs w:val="22"/>
        </w:rPr>
        <w:t xml:space="preserve">guidelines </w:t>
      </w:r>
      <w:r w:rsidR="001367E4">
        <w:rPr>
          <w:rFonts w:ascii="Arial" w:hAnsi="Arial" w:cs="Arial"/>
          <w:sz w:val="22"/>
          <w:szCs w:val="22"/>
        </w:rPr>
        <w:t xml:space="preserve">promise </w:t>
      </w:r>
      <w:r w:rsidRPr="00EC3C53">
        <w:rPr>
          <w:rFonts w:ascii="Arial" w:hAnsi="Arial" w:cs="Arial"/>
          <w:sz w:val="22"/>
          <w:szCs w:val="22"/>
        </w:rPr>
        <w:t>assurance</w:t>
      </w:r>
      <w:r w:rsidR="00EC3C53" w:rsidRPr="00EC3C53">
        <w:rPr>
          <w:rFonts w:ascii="Arial" w:hAnsi="Arial" w:cs="Arial"/>
          <w:sz w:val="22"/>
          <w:szCs w:val="22"/>
        </w:rPr>
        <w:t xml:space="preserve"> </w:t>
      </w:r>
      <w:r w:rsidR="001367E4">
        <w:rPr>
          <w:rFonts w:ascii="Arial" w:hAnsi="Arial" w:cs="Arial"/>
          <w:sz w:val="22"/>
          <w:szCs w:val="22"/>
        </w:rPr>
        <w:t xml:space="preserve">on the question of provision of exemplary service with special emphasis on </w:t>
      </w:r>
      <w:r w:rsidR="00EC3C53" w:rsidRPr="00EC3C53">
        <w:rPr>
          <w:rFonts w:ascii="Arial" w:hAnsi="Arial" w:cs="Arial"/>
          <w:sz w:val="22"/>
          <w:szCs w:val="22"/>
        </w:rPr>
        <w:t>social</w:t>
      </w:r>
      <w:r w:rsidR="001367E4">
        <w:rPr>
          <w:rFonts w:ascii="Arial" w:hAnsi="Arial" w:cs="Arial"/>
          <w:sz w:val="22"/>
          <w:szCs w:val="22"/>
        </w:rPr>
        <w:t xml:space="preserve"> acceptance with</w:t>
      </w:r>
      <w:r w:rsidR="00EC3C53" w:rsidRPr="00EC3C53">
        <w:rPr>
          <w:rFonts w:ascii="Arial" w:hAnsi="Arial" w:cs="Arial"/>
          <w:sz w:val="22"/>
          <w:szCs w:val="22"/>
        </w:rPr>
        <w:t xml:space="preserve"> ethica</w:t>
      </w:r>
      <w:r w:rsidR="001367E4">
        <w:rPr>
          <w:rFonts w:ascii="Arial" w:hAnsi="Arial" w:cs="Arial"/>
          <w:sz w:val="22"/>
          <w:szCs w:val="22"/>
        </w:rPr>
        <w:t>l</w:t>
      </w:r>
      <w:r w:rsidR="00EC3C53" w:rsidRPr="00EC3C53">
        <w:rPr>
          <w:rFonts w:ascii="Arial" w:hAnsi="Arial" w:cs="Arial"/>
          <w:sz w:val="22"/>
          <w:szCs w:val="22"/>
        </w:rPr>
        <w:t xml:space="preserve"> </w:t>
      </w:r>
      <w:r w:rsidR="001367E4" w:rsidRPr="00EC3C53">
        <w:rPr>
          <w:rFonts w:ascii="Arial" w:hAnsi="Arial" w:cs="Arial"/>
          <w:sz w:val="22"/>
          <w:szCs w:val="22"/>
        </w:rPr>
        <w:t>strength</w:t>
      </w:r>
      <w:r w:rsidR="00EC3C53" w:rsidRPr="00EC3C53">
        <w:rPr>
          <w:rFonts w:ascii="Arial" w:hAnsi="Arial" w:cs="Arial"/>
          <w:sz w:val="22"/>
          <w:szCs w:val="22"/>
        </w:rPr>
        <w:t xml:space="preserve">. By addressing all tiers of Bradshaw’s taxonomy, they offer a thorough framework for identifying and fulfilling both individual and population-level needs. This </w:t>
      </w:r>
      <w:r w:rsidR="00850F7A">
        <w:rPr>
          <w:rFonts w:ascii="Arial" w:hAnsi="Arial" w:cs="Arial"/>
          <w:sz w:val="22"/>
          <w:szCs w:val="22"/>
        </w:rPr>
        <w:t>synchronises</w:t>
      </w:r>
      <w:r w:rsidR="00EC3C53" w:rsidRPr="00EC3C53">
        <w:rPr>
          <w:rFonts w:ascii="Arial" w:hAnsi="Arial" w:cs="Arial"/>
          <w:sz w:val="22"/>
          <w:szCs w:val="22"/>
        </w:rPr>
        <w:t xml:space="preserve"> with the</w:t>
      </w:r>
      <w:r w:rsidR="00850F7A">
        <w:rPr>
          <w:rFonts w:ascii="Arial" w:hAnsi="Arial" w:cs="Arial"/>
          <w:sz w:val="22"/>
          <w:szCs w:val="22"/>
        </w:rPr>
        <w:t xml:space="preserve"> </w:t>
      </w:r>
      <w:r w:rsidR="00850F7A" w:rsidRPr="00EC3C53">
        <w:rPr>
          <w:rFonts w:ascii="Arial" w:hAnsi="Arial" w:cs="Arial"/>
          <w:sz w:val="22"/>
          <w:szCs w:val="22"/>
        </w:rPr>
        <w:t>goals</w:t>
      </w:r>
      <w:r w:rsidR="00EC3C53" w:rsidRPr="00EC3C53">
        <w:rPr>
          <w:rFonts w:ascii="Arial" w:hAnsi="Arial" w:cs="Arial"/>
          <w:sz w:val="22"/>
          <w:szCs w:val="22"/>
        </w:rPr>
        <w:t xml:space="preserve"> of the care system: to </w:t>
      </w:r>
      <w:r w:rsidR="00850F7A" w:rsidRPr="00EC3C53">
        <w:rPr>
          <w:rFonts w:ascii="Arial" w:hAnsi="Arial" w:cs="Arial"/>
          <w:sz w:val="22"/>
          <w:szCs w:val="22"/>
        </w:rPr>
        <w:t>reduce</w:t>
      </w:r>
      <w:r w:rsidR="00EC3C53" w:rsidRPr="00EC3C53">
        <w:rPr>
          <w:rFonts w:ascii="Arial" w:hAnsi="Arial" w:cs="Arial"/>
          <w:sz w:val="22"/>
          <w:szCs w:val="22"/>
        </w:rPr>
        <w:t xml:space="preserve"> health </w:t>
      </w:r>
      <w:r w:rsidR="00850F7A" w:rsidRPr="00EC3C53">
        <w:rPr>
          <w:rFonts w:ascii="Arial" w:hAnsi="Arial" w:cs="Arial"/>
          <w:sz w:val="22"/>
          <w:szCs w:val="22"/>
        </w:rPr>
        <w:t>discrepancies</w:t>
      </w:r>
      <w:r w:rsidR="00EC3C53" w:rsidRPr="00EC3C53">
        <w:rPr>
          <w:rFonts w:ascii="Arial" w:hAnsi="Arial" w:cs="Arial"/>
          <w:sz w:val="22"/>
          <w:szCs w:val="22"/>
        </w:rPr>
        <w:t>, improve user experiences, and uphold dignity and respect.</w:t>
      </w:r>
    </w:p>
    <w:p w14:paraId="5B5A81AC" w14:textId="75D7F14D" w:rsidR="00EC3C53" w:rsidRDefault="00EC3C53" w:rsidP="00EC3C53">
      <w:pPr>
        <w:spacing w:line="360" w:lineRule="auto"/>
        <w:rPr>
          <w:rFonts w:ascii="Arial" w:hAnsi="Arial" w:cs="Arial"/>
          <w:sz w:val="22"/>
          <w:szCs w:val="22"/>
        </w:rPr>
      </w:pPr>
      <w:r w:rsidRPr="00EC3C53">
        <w:rPr>
          <w:rFonts w:ascii="Arial" w:hAnsi="Arial" w:cs="Arial"/>
          <w:sz w:val="22"/>
          <w:szCs w:val="22"/>
        </w:rPr>
        <w:t xml:space="preserve">In summary, person-centred care, </w:t>
      </w:r>
      <w:r w:rsidR="001367E4" w:rsidRPr="00EC3C53">
        <w:rPr>
          <w:rFonts w:ascii="Arial" w:hAnsi="Arial" w:cs="Arial"/>
          <w:sz w:val="22"/>
          <w:szCs w:val="22"/>
        </w:rPr>
        <w:t>shared</w:t>
      </w:r>
      <w:r w:rsidRPr="00EC3C53">
        <w:rPr>
          <w:rFonts w:ascii="Arial" w:hAnsi="Arial" w:cs="Arial"/>
          <w:sz w:val="22"/>
          <w:szCs w:val="22"/>
        </w:rPr>
        <w:t xml:space="preserve"> working, and </w:t>
      </w:r>
      <w:r w:rsidR="001367E4">
        <w:rPr>
          <w:rFonts w:ascii="Arial" w:hAnsi="Arial" w:cs="Arial"/>
          <w:sz w:val="22"/>
          <w:szCs w:val="22"/>
        </w:rPr>
        <w:t>moral</w:t>
      </w:r>
      <w:r w:rsidRPr="00EC3C53">
        <w:rPr>
          <w:rFonts w:ascii="Arial" w:hAnsi="Arial" w:cs="Arial"/>
          <w:sz w:val="22"/>
          <w:szCs w:val="22"/>
        </w:rPr>
        <w:t xml:space="preserve"> </w:t>
      </w:r>
      <w:r w:rsidR="001367E4" w:rsidRPr="00EC3C53">
        <w:rPr>
          <w:rFonts w:ascii="Arial" w:hAnsi="Arial" w:cs="Arial"/>
          <w:sz w:val="22"/>
          <w:szCs w:val="22"/>
        </w:rPr>
        <w:t>concerns</w:t>
      </w:r>
      <w:r w:rsidRPr="00EC3C53">
        <w:rPr>
          <w:rFonts w:ascii="Arial" w:hAnsi="Arial" w:cs="Arial"/>
          <w:sz w:val="22"/>
          <w:szCs w:val="22"/>
        </w:rPr>
        <w:t xml:space="preserve"> </w:t>
      </w:r>
      <w:r w:rsidR="001367E4">
        <w:rPr>
          <w:rFonts w:ascii="Arial" w:hAnsi="Arial" w:cs="Arial"/>
          <w:sz w:val="22"/>
          <w:szCs w:val="22"/>
        </w:rPr>
        <w:t xml:space="preserve">hold the position of core </w:t>
      </w:r>
      <w:r w:rsidRPr="00EC3C53">
        <w:rPr>
          <w:rFonts w:ascii="Arial" w:hAnsi="Arial" w:cs="Arial"/>
          <w:sz w:val="22"/>
          <w:szCs w:val="22"/>
        </w:rPr>
        <w:t xml:space="preserve">concepts that </w:t>
      </w:r>
      <w:r w:rsidR="001367E4">
        <w:rPr>
          <w:rFonts w:ascii="Arial" w:hAnsi="Arial" w:cs="Arial"/>
          <w:sz w:val="22"/>
          <w:szCs w:val="22"/>
        </w:rPr>
        <w:t>lay</w:t>
      </w:r>
      <w:r w:rsidRPr="00EC3C53">
        <w:rPr>
          <w:rFonts w:ascii="Arial" w:hAnsi="Arial" w:cs="Arial"/>
          <w:sz w:val="22"/>
          <w:szCs w:val="22"/>
        </w:rPr>
        <w:t xml:space="preserve"> the </w:t>
      </w:r>
      <w:r w:rsidR="001367E4" w:rsidRPr="00EC3C53">
        <w:rPr>
          <w:rFonts w:ascii="Arial" w:hAnsi="Arial" w:cs="Arial"/>
          <w:sz w:val="22"/>
          <w:szCs w:val="22"/>
        </w:rPr>
        <w:t>establishment</w:t>
      </w:r>
      <w:r w:rsidRPr="00EC3C53">
        <w:rPr>
          <w:rFonts w:ascii="Arial" w:hAnsi="Arial" w:cs="Arial"/>
          <w:sz w:val="22"/>
          <w:szCs w:val="22"/>
        </w:rPr>
        <w:t xml:space="preserve"> of quality in health and social care</w:t>
      </w:r>
      <w:r w:rsidR="001367E4">
        <w:rPr>
          <w:rFonts w:ascii="Arial" w:hAnsi="Arial" w:cs="Arial"/>
          <w:sz w:val="22"/>
          <w:szCs w:val="22"/>
        </w:rPr>
        <w:t xml:space="preserve"> system</w:t>
      </w:r>
      <w:r w:rsidRPr="00EC3C53">
        <w:rPr>
          <w:rFonts w:ascii="Arial" w:hAnsi="Arial" w:cs="Arial"/>
          <w:sz w:val="22"/>
          <w:szCs w:val="22"/>
        </w:rPr>
        <w:t>. When informed by frameworks such as Bradshaw’s taxonomy, they ensure that care is responsive to a variety of needs and consistent with both individual preferences and professional standards. A continuous dedication to these principles is vital for providing compassionate, equitable, and effective care.</w:t>
      </w:r>
    </w:p>
    <w:p w14:paraId="2006D224" w14:textId="1F8D6FA2" w:rsidR="00D65564" w:rsidRPr="006604B0" w:rsidRDefault="00D65564" w:rsidP="008E019A">
      <w:pPr>
        <w:pStyle w:val="Heading1"/>
        <w:rPr>
          <w:rFonts w:ascii="Arial" w:hAnsi="Arial" w:cs="Arial"/>
          <w:color w:val="000000" w:themeColor="text1"/>
          <w:sz w:val="28"/>
          <w:szCs w:val="28"/>
        </w:rPr>
      </w:pPr>
      <w:bookmarkStart w:id="1" w:name="_Toc212390216"/>
      <w:r w:rsidRPr="006604B0">
        <w:rPr>
          <w:rFonts w:ascii="Arial" w:hAnsi="Arial" w:cs="Arial"/>
          <w:color w:val="000000" w:themeColor="text1"/>
          <w:sz w:val="28"/>
          <w:szCs w:val="28"/>
        </w:rPr>
        <w:t>Task 2</w:t>
      </w:r>
      <w:bookmarkEnd w:id="1"/>
    </w:p>
    <w:p w14:paraId="13943D35" w14:textId="33CEF3CC" w:rsidR="00D65564" w:rsidRPr="00D65564" w:rsidRDefault="001E7854" w:rsidP="00D65564">
      <w:pPr>
        <w:spacing w:line="360" w:lineRule="auto"/>
        <w:rPr>
          <w:rFonts w:ascii="Arial" w:hAnsi="Arial" w:cs="Arial"/>
          <w:sz w:val="22"/>
          <w:szCs w:val="22"/>
        </w:rPr>
      </w:pPr>
      <w:r>
        <w:rPr>
          <w:rFonts w:ascii="Arial" w:hAnsi="Arial" w:cs="Arial"/>
          <w:sz w:val="22"/>
          <w:szCs w:val="22"/>
        </w:rPr>
        <w:t xml:space="preserve">The following real-life example which is briefly described here has been taken from the list provided by the </w:t>
      </w:r>
      <w:r w:rsidRPr="001E7854">
        <w:rPr>
          <w:rFonts w:ascii="Arial" w:hAnsi="Arial" w:cs="Arial"/>
          <w:sz w:val="22"/>
          <w:szCs w:val="22"/>
        </w:rPr>
        <w:t>(www.england.nhs.uk, n.d.)</w:t>
      </w:r>
      <w:r>
        <w:rPr>
          <w:rFonts w:ascii="Arial" w:hAnsi="Arial" w:cs="Arial"/>
          <w:sz w:val="22"/>
          <w:szCs w:val="22"/>
        </w:rPr>
        <w:t>. “</w:t>
      </w:r>
      <w:r w:rsidR="00D65564" w:rsidRPr="00D65564">
        <w:rPr>
          <w:rFonts w:ascii="Arial" w:hAnsi="Arial" w:cs="Arial"/>
          <w:sz w:val="22"/>
          <w:szCs w:val="22"/>
        </w:rPr>
        <w:t xml:space="preserve">After caring for </w:t>
      </w:r>
      <w:r>
        <w:rPr>
          <w:rFonts w:ascii="Arial" w:hAnsi="Arial" w:cs="Arial"/>
          <w:sz w:val="22"/>
          <w:szCs w:val="22"/>
        </w:rPr>
        <w:t>my</w:t>
      </w:r>
      <w:r w:rsidR="00D65564" w:rsidRPr="00D65564">
        <w:rPr>
          <w:rFonts w:ascii="Arial" w:hAnsi="Arial" w:cs="Arial"/>
          <w:sz w:val="22"/>
          <w:szCs w:val="22"/>
        </w:rPr>
        <w:t xml:space="preserve"> mum, </w:t>
      </w:r>
      <w:r>
        <w:rPr>
          <w:rFonts w:ascii="Arial" w:hAnsi="Arial" w:cs="Arial"/>
          <w:sz w:val="22"/>
          <w:szCs w:val="22"/>
        </w:rPr>
        <w:t>I</w:t>
      </w:r>
      <w:r w:rsidR="00D65564" w:rsidRPr="00D65564">
        <w:rPr>
          <w:rFonts w:ascii="Arial" w:hAnsi="Arial" w:cs="Arial"/>
          <w:sz w:val="22"/>
          <w:szCs w:val="22"/>
        </w:rPr>
        <w:t xml:space="preserve"> moved to Bolton but suffered abuse from a neighbour, leading to PTSD and hospitalisation. Residential care didn’t suit </w:t>
      </w:r>
      <w:r>
        <w:rPr>
          <w:rFonts w:ascii="Arial" w:hAnsi="Arial" w:cs="Arial"/>
          <w:sz w:val="22"/>
          <w:szCs w:val="22"/>
        </w:rPr>
        <w:t>me</w:t>
      </w:r>
      <w:r w:rsidR="00D65564" w:rsidRPr="00D65564">
        <w:rPr>
          <w:rFonts w:ascii="Arial" w:hAnsi="Arial" w:cs="Arial"/>
          <w:sz w:val="22"/>
          <w:szCs w:val="22"/>
        </w:rPr>
        <w:t xml:space="preserve">, but through Shared Lives </w:t>
      </w:r>
      <w:r>
        <w:rPr>
          <w:rFonts w:ascii="Arial" w:hAnsi="Arial" w:cs="Arial"/>
          <w:sz w:val="22"/>
          <w:szCs w:val="22"/>
        </w:rPr>
        <w:t>I</w:t>
      </w:r>
      <w:r w:rsidR="00D65564" w:rsidRPr="00D65564">
        <w:rPr>
          <w:rFonts w:ascii="Arial" w:hAnsi="Arial" w:cs="Arial"/>
          <w:sz w:val="22"/>
          <w:szCs w:val="22"/>
        </w:rPr>
        <w:t xml:space="preserve"> found a supportive family environment. Living with them restored </w:t>
      </w:r>
      <w:r>
        <w:rPr>
          <w:rFonts w:ascii="Arial" w:hAnsi="Arial" w:cs="Arial"/>
          <w:sz w:val="22"/>
          <w:szCs w:val="22"/>
        </w:rPr>
        <w:t>my</w:t>
      </w:r>
      <w:r w:rsidR="00D65564" w:rsidRPr="00D65564">
        <w:rPr>
          <w:rFonts w:ascii="Arial" w:hAnsi="Arial" w:cs="Arial"/>
          <w:sz w:val="22"/>
          <w:szCs w:val="22"/>
        </w:rPr>
        <w:t xml:space="preserve"> confidence, happiness, and independence, helping </w:t>
      </w:r>
      <w:r>
        <w:rPr>
          <w:rFonts w:ascii="Arial" w:hAnsi="Arial" w:cs="Arial"/>
          <w:sz w:val="22"/>
          <w:szCs w:val="22"/>
        </w:rPr>
        <w:t>me to</w:t>
      </w:r>
      <w:r w:rsidR="00D65564" w:rsidRPr="00D65564">
        <w:rPr>
          <w:rFonts w:ascii="Arial" w:hAnsi="Arial" w:cs="Arial"/>
          <w:sz w:val="22"/>
          <w:szCs w:val="22"/>
        </w:rPr>
        <w:t xml:space="preserve"> recover and prepare to live on </w:t>
      </w:r>
      <w:r>
        <w:rPr>
          <w:rFonts w:ascii="Arial" w:hAnsi="Arial" w:cs="Arial"/>
          <w:sz w:val="22"/>
          <w:szCs w:val="22"/>
        </w:rPr>
        <w:t>my</w:t>
      </w:r>
      <w:r w:rsidR="00D65564" w:rsidRPr="00D65564">
        <w:rPr>
          <w:rFonts w:ascii="Arial" w:hAnsi="Arial" w:cs="Arial"/>
          <w:sz w:val="22"/>
          <w:szCs w:val="22"/>
        </w:rPr>
        <w:t xml:space="preserve"> own again.</w:t>
      </w:r>
      <w:r>
        <w:rPr>
          <w:rFonts w:ascii="Arial" w:hAnsi="Arial" w:cs="Arial"/>
          <w:sz w:val="22"/>
          <w:szCs w:val="22"/>
        </w:rPr>
        <w:t>”</w:t>
      </w:r>
      <w:r w:rsidR="004E18BC">
        <w:rPr>
          <w:rFonts w:ascii="Arial" w:hAnsi="Arial" w:cs="Arial"/>
          <w:sz w:val="22"/>
          <w:szCs w:val="22"/>
        </w:rPr>
        <w:t xml:space="preserve"> For details of the case please see appendix A.</w:t>
      </w:r>
    </w:p>
    <w:p w14:paraId="186207D1" w14:textId="6913DAFD"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The case study describes an individual’s journey through the </w:t>
      </w:r>
      <w:r w:rsidR="00A944CB">
        <w:rPr>
          <w:rFonts w:ascii="Arial" w:hAnsi="Arial" w:cs="Arial"/>
          <w:sz w:val="22"/>
          <w:szCs w:val="22"/>
        </w:rPr>
        <w:t>crisis that affected their</w:t>
      </w:r>
      <w:r w:rsidRPr="009F1EAC">
        <w:rPr>
          <w:rFonts w:ascii="Arial" w:hAnsi="Arial" w:cs="Arial"/>
          <w:sz w:val="22"/>
          <w:szCs w:val="22"/>
        </w:rPr>
        <w:t xml:space="preserve"> health, </w:t>
      </w:r>
      <w:r w:rsidR="00850F7A" w:rsidRPr="009F1EAC">
        <w:rPr>
          <w:rFonts w:ascii="Arial" w:hAnsi="Arial" w:cs="Arial"/>
          <w:sz w:val="22"/>
          <w:szCs w:val="22"/>
        </w:rPr>
        <w:t>emphasi</w:t>
      </w:r>
      <w:r w:rsidR="00850F7A">
        <w:rPr>
          <w:rFonts w:ascii="Arial" w:hAnsi="Arial" w:cs="Arial"/>
          <w:sz w:val="22"/>
          <w:szCs w:val="22"/>
        </w:rPr>
        <w:t>s</w:t>
      </w:r>
      <w:r w:rsidR="00850F7A" w:rsidRPr="009F1EAC">
        <w:rPr>
          <w:rFonts w:ascii="Arial" w:hAnsi="Arial" w:cs="Arial"/>
          <w:sz w:val="22"/>
          <w:szCs w:val="22"/>
        </w:rPr>
        <w:t>ing</w:t>
      </w:r>
      <w:r w:rsidRPr="009F1EAC">
        <w:rPr>
          <w:rFonts w:ascii="Arial" w:hAnsi="Arial" w:cs="Arial"/>
          <w:sz w:val="22"/>
          <w:szCs w:val="22"/>
        </w:rPr>
        <w:t xml:space="preserve"> the </w:t>
      </w:r>
      <w:r w:rsidR="00850F7A" w:rsidRPr="009F1EAC">
        <w:rPr>
          <w:rFonts w:ascii="Arial" w:hAnsi="Arial" w:cs="Arial"/>
          <w:sz w:val="22"/>
          <w:szCs w:val="22"/>
        </w:rPr>
        <w:t>successful</w:t>
      </w:r>
      <w:r w:rsidRPr="009F1EAC">
        <w:rPr>
          <w:rFonts w:ascii="Arial" w:hAnsi="Arial" w:cs="Arial"/>
          <w:sz w:val="22"/>
          <w:szCs w:val="22"/>
        </w:rPr>
        <w:t xml:space="preserve"> </w:t>
      </w:r>
      <w:r w:rsidR="00850F7A">
        <w:rPr>
          <w:rFonts w:ascii="Arial" w:hAnsi="Arial" w:cs="Arial"/>
          <w:sz w:val="22"/>
          <w:szCs w:val="22"/>
        </w:rPr>
        <w:t xml:space="preserve">implementation </w:t>
      </w:r>
      <w:r w:rsidRPr="009F1EAC">
        <w:rPr>
          <w:rFonts w:ascii="Arial" w:hAnsi="Arial" w:cs="Arial"/>
          <w:sz w:val="22"/>
          <w:szCs w:val="22"/>
        </w:rPr>
        <w:t xml:space="preserve">of </w:t>
      </w:r>
      <w:r w:rsidRPr="00B45644">
        <w:rPr>
          <w:rFonts w:ascii="Arial" w:hAnsi="Arial" w:cs="Arial"/>
          <w:sz w:val="22"/>
          <w:szCs w:val="22"/>
        </w:rPr>
        <w:t>person-centred care, partnership working, and</w:t>
      </w:r>
      <w:r w:rsidRPr="009F1EAC">
        <w:rPr>
          <w:rFonts w:ascii="Arial" w:hAnsi="Arial" w:cs="Arial"/>
          <w:sz w:val="22"/>
          <w:szCs w:val="22"/>
        </w:rPr>
        <w:t xml:space="preserve"> </w:t>
      </w:r>
      <w:r w:rsidRPr="00B45644">
        <w:rPr>
          <w:rFonts w:ascii="Arial" w:hAnsi="Arial" w:cs="Arial"/>
          <w:sz w:val="22"/>
          <w:szCs w:val="22"/>
        </w:rPr>
        <w:t>ethical principles</w:t>
      </w:r>
      <w:r w:rsidRPr="009F1EAC">
        <w:rPr>
          <w:rFonts w:ascii="Arial" w:hAnsi="Arial" w:cs="Arial"/>
          <w:sz w:val="22"/>
          <w:szCs w:val="22"/>
        </w:rPr>
        <w:t xml:space="preserve"> in supporting her recovery and promoting wellbeing. The transition from experiencing abuse and mental ill health to achieving stability and happiness within the Shared Lives programme illustrates how these key concepts can enhance quality of care when applied effectively in practice.</w:t>
      </w:r>
    </w:p>
    <w:p w14:paraId="514516F8" w14:textId="723EFB5E"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Person-centred care</w:t>
      </w:r>
      <w:r w:rsidR="001367E4">
        <w:rPr>
          <w:rFonts w:ascii="Arial" w:hAnsi="Arial" w:cs="Arial"/>
          <w:sz w:val="22"/>
          <w:szCs w:val="22"/>
        </w:rPr>
        <w:t xml:space="preserve"> in its true sense</w:t>
      </w:r>
      <w:r w:rsidRPr="009F1EAC">
        <w:rPr>
          <w:rFonts w:ascii="Arial" w:hAnsi="Arial" w:cs="Arial"/>
          <w:sz w:val="22"/>
          <w:szCs w:val="22"/>
        </w:rPr>
        <w:t xml:space="preserve"> </w:t>
      </w:r>
      <w:r w:rsidR="001367E4">
        <w:rPr>
          <w:rFonts w:ascii="Arial" w:hAnsi="Arial" w:cs="Arial"/>
          <w:sz w:val="22"/>
          <w:szCs w:val="22"/>
        </w:rPr>
        <w:t>i</w:t>
      </w:r>
      <w:r w:rsidRPr="009F1EAC">
        <w:rPr>
          <w:rFonts w:ascii="Arial" w:hAnsi="Arial" w:cs="Arial"/>
          <w:sz w:val="22"/>
          <w:szCs w:val="22"/>
        </w:rPr>
        <w:t xml:space="preserve">s </w:t>
      </w:r>
      <w:r w:rsidR="001367E4" w:rsidRPr="009F1EAC">
        <w:rPr>
          <w:rFonts w:ascii="Arial" w:hAnsi="Arial" w:cs="Arial"/>
          <w:sz w:val="22"/>
          <w:szCs w:val="22"/>
        </w:rPr>
        <w:t>summari</w:t>
      </w:r>
      <w:r w:rsidR="001367E4">
        <w:rPr>
          <w:rFonts w:ascii="Arial" w:hAnsi="Arial" w:cs="Arial"/>
          <w:sz w:val="22"/>
          <w:szCs w:val="22"/>
        </w:rPr>
        <w:t>s</w:t>
      </w:r>
      <w:r w:rsidR="001367E4" w:rsidRPr="009F1EAC">
        <w:rPr>
          <w:rFonts w:ascii="Arial" w:hAnsi="Arial" w:cs="Arial"/>
          <w:sz w:val="22"/>
          <w:szCs w:val="22"/>
        </w:rPr>
        <w:t>ed</w:t>
      </w:r>
      <w:r w:rsidRPr="009F1EAC">
        <w:rPr>
          <w:rFonts w:ascii="Arial" w:hAnsi="Arial" w:cs="Arial"/>
          <w:sz w:val="22"/>
          <w:szCs w:val="22"/>
        </w:rPr>
        <w:t xml:space="preserve"> in the </w:t>
      </w:r>
      <w:r w:rsidRPr="00B45644">
        <w:rPr>
          <w:rFonts w:ascii="Arial" w:hAnsi="Arial" w:cs="Arial"/>
          <w:sz w:val="22"/>
          <w:szCs w:val="22"/>
        </w:rPr>
        <w:t>Health and Social Care Act 2012 and NHS</w:t>
      </w:r>
      <w:r w:rsidRPr="009F1EAC">
        <w:rPr>
          <w:rFonts w:ascii="Arial" w:hAnsi="Arial" w:cs="Arial"/>
          <w:i/>
          <w:iCs/>
          <w:sz w:val="22"/>
          <w:szCs w:val="22"/>
        </w:rPr>
        <w:t xml:space="preserve"> </w:t>
      </w:r>
      <w:r w:rsidRPr="00B45644">
        <w:rPr>
          <w:rFonts w:ascii="Arial" w:hAnsi="Arial" w:cs="Arial"/>
          <w:sz w:val="22"/>
          <w:szCs w:val="22"/>
        </w:rPr>
        <w:t>Constitution (2021),</w:t>
      </w:r>
      <w:r w:rsidRPr="009F1EAC">
        <w:rPr>
          <w:rFonts w:ascii="Arial" w:hAnsi="Arial" w:cs="Arial"/>
          <w:sz w:val="22"/>
          <w:szCs w:val="22"/>
        </w:rPr>
        <w:t xml:space="preserve"> emphasises respecting individuals’ needs, values, and choices in care planning and delivery. In this case, professionals recognised the individual’s unique emotional, psychological, and safety needs following the trauma of abuse and hospitalisation.</w:t>
      </w:r>
      <w:r w:rsidR="001367E4">
        <w:rPr>
          <w:rFonts w:ascii="Arial" w:hAnsi="Arial" w:cs="Arial"/>
          <w:sz w:val="22"/>
          <w:szCs w:val="22"/>
        </w:rPr>
        <w:t xml:space="preserve"> It is ensured that </w:t>
      </w:r>
      <w:r w:rsidRPr="009F1EAC">
        <w:rPr>
          <w:rFonts w:ascii="Arial" w:hAnsi="Arial" w:cs="Arial"/>
          <w:sz w:val="22"/>
          <w:szCs w:val="22"/>
        </w:rPr>
        <w:t>care</w:t>
      </w:r>
      <w:r w:rsidR="001367E4">
        <w:rPr>
          <w:rFonts w:ascii="Arial" w:hAnsi="Arial" w:cs="Arial"/>
          <w:sz w:val="22"/>
          <w:szCs w:val="22"/>
        </w:rPr>
        <w:t>-service</w:t>
      </w:r>
      <w:r w:rsidRPr="009F1EAC">
        <w:rPr>
          <w:rFonts w:ascii="Arial" w:hAnsi="Arial" w:cs="Arial"/>
          <w:sz w:val="22"/>
          <w:szCs w:val="22"/>
        </w:rPr>
        <w:t xml:space="preserve"> was tailored to her preferences and fears—particularly her anxiety about living alone.</w:t>
      </w:r>
      <w:r w:rsidR="004E18BC">
        <w:rPr>
          <w:rFonts w:ascii="Arial" w:hAnsi="Arial" w:cs="Arial"/>
          <w:sz w:val="22"/>
          <w:szCs w:val="22"/>
        </w:rPr>
        <w:t xml:space="preserve"> </w:t>
      </w:r>
      <w:r w:rsidR="004E18BC" w:rsidRPr="004E18BC">
        <w:rPr>
          <w:rFonts w:ascii="Arial" w:hAnsi="Arial" w:cs="Arial"/>
          <w:sz w:val="22"/>
          <w:szCs w:val="22"/>
        </w:rPr>
        <w:t>(GOV.UK, 2012)</w:t>
      </w:r>
      <w:r w:rsidR="004E18BC">
        <w:rPr>
          <w:rFonts w:ascii="Arial" w:hAnsi="Arial" w:cs="Arial"/>
          <w:sz w:val="22"/>
          <w:szCs w:val="22"/>
        </w:rPr>
        <w:t xml:space="preserve"> </w:t>
      </w:r>
      <w:r w:rsidR="004E18BC" w:rsidRPr="004E18BC">
        <w:rPr>
          <w:rFonts w:ascii="Arial" w:hAnsi="Arial" w:cs="Arial"/>
          <w:sz w:val="22"/>
          <w:szCs w:val="22"/>
        </w:rPr>
        <w:t>(Department of Health and Social Care, 2023)</w:t>
      </w:r>
    </w:p>
    <w:p w14:paraId="628EFF29" w14:textId="2DD5FBCF"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lastRenderedPageBreak/>
        <w:t xml:space="preserve">The Shared Lives model enabled her to live with a supportive family while maintaining independence. </w:t>
      </w:r>
      <w:r w:rsidR="004E18BC" w:rsidRPr="009F1EAC">
        <w:rPr>
          <w:rFonts w:ascii="Arial" w:hAnsi="Arial" w:cs="Arial"/>
          <w:sz w:val="22"/>
          <w:szCs w:val="22"/>
        </w:rPr>
        <w:t>This</w:t>
      </w:r>
      <w:r w:rsidRPr="009F1EAC">
        <w:rPr>
          <w:rFonts w:ascii="Arial" w:hAnsi="Arial" w:cs="Arial"/>
          <w:sz w:val="22"/>
          <w:szCs w:val="22"/>
        </w:rPr>
        <w:t xml:space="preserve"> approach contributed significantly to her recovery, emotional stability, and confidence, reinforcing the value of person-centred practice in promoting dignity and self-determination.</w:t>
      </w:r>
    </w:p>
    <w:p w14:paraId="4E7065C4" w14:textId="2D4FD3BA"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Effective partnership working was central to this positive outcome. Collaboration between multiple professionals—hospital staff, social workers, and Shared Lives coordinators—ensured a coordinated and holistic response to her complex needs. When the A&amp;E doctor noticed signs of abuse and referred the case to social services, it demonstrated good safeguarding practice and inter-agency communication in line with the </w:t>
      </w:r>
      <w:r w:rsidRPr="00B45644">
        <w:rPr>
          <w:rFonts w:ascii="Arial" w:hAnsi="Arial" w:cs="Arial"/>
          <w:sz w:val="22"/>
          <w:szCs w:val="22"/>
        </w:rPr>
        <w:t>Working Together to Safeguard Adults (2018)</w:t>
      </w:r>
      <w:r w:rsidRPr="009F1EAC">
        <w:rPr>
          <w:rFonts w:ascii="Arial" w:hAnsi="Arial" w:cs="Arial"/>
          <w:sz w:val="22"/>
          <w:szCs w:val="22"/>
        </w:rPr>
        <w:t xml:space="preserve"> guidance.</w:t>
      </w:r>
      <w:r w:rsidR="00F87D8E">
        <w:rPr>
          <w:rFonts w:ascii="Arial" w:hAnsi="Arial" w:cs="Arial"/>
          <w:sz w:val="22"/>
          <w:szCs w:val="22"/>
        </w:rPr>
        <w:t xml:space="preserve"> </w:t>
      </w:r>
      <w:r w:rsidR="00F87D8E" w:rsidRPr="00F87D8E">
        <w:rPr>
          <w:rFonts w:ascii="Arial" w:hAnsi="Arial" w:cs="Arial"/>
          <w:sz w:val="22"/>
          <w:szCs w:val="22"/>
        </w:rPr>
        <w:t xml:space="preserve">(Standards for Safeguarding Adults, </w:t>
      </w:r>
      <w:r w:rsidR="00F87D8E">
        <w:rPr>
          <w:rFonts w:ascii="Arial" w:hAnsi="Arial" w:cs="Arial"/>
          <w:sz w:val="22"/>
          <w:szCs w:val="22"/>
        </w:rPr>
        <w:t>2018</w:t>
      </w:r>
      <w:r w:rsidR="00F87D8E" w:rsidRPr="00F87D8E">
        <w:rPr>
          <w:rFonts w:ascii="Arial" w:hAnsi="Arial" w:cs="Arial"/>
          <w:sz w:val="22"/>
          <w:szCs w:val="22"/>
        </w:rPr>
        <w:t>)</w:t>
      </w:r>
    </w:p>
    <w:p w14:paraId="79CC690E" w14:textId="77777777"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The case demonstrates strong adherence to ethical principles including </w:t>
      </w:r>
      <w:r w:rsidRPr="00960485">
        <w:rPr>
          <w:rFonts w:ascii="Arial" w:hAnsi="Arial" w:cs="Arial"/>
          <w:sz w:val="22"/>
          <w:szCs w:val="22"/>
        </w:rPr>
        <w:t>autonomy, beneficence, non-maleficence, and justice</w:t>
      </w:r>
      <w:r w:rsidRPr="009F1EAC">
        <w:rPr>
          <w:rFonts w:ascii="Arial" w:hAnsi="Arial" w:cs="Arial"/>
          <w:sz w:val="22"/>
          <w:szCs w:val="22"/>
        </w:rPr>
        <w:t>. Her autonomy was upheld through informed choice about where and with whom to live. Beneficence was achieved by ensuring that every decision prioritised her safety and mental health recovery. The proactive safeguarding intervention at A&amp;E aligned with non-maleficence—protecting her from further harm. Furthermore, equitable access to services such as Shared Lives represents ethical justice, ensuring fair treatment and opportunity for recovery regardless of her background or mental health history.</w:t>
      </w:r>
    </w:p>
    <w:p w14:paraId="103EE3C5" w14:textId="5838B9C5" w:rsidR="009F1EAC" w:rsidRPr="00B45644" w:rsidRDefault="009F1EAC" w:rsidP="009F1EAC">
      <w:pPr>
        <w:spacing w:line="360" w:lineRule="auto"/>
        <w:rPr>
          <w:rFonts w:ascii="Arial" w:hAnsi="Arial" w:cs="Arial"/>
          <w:sz w:val="22"/>
          <w:szCs w:val="22"/>
        </w:rPr>
      </w:pPr>
      <w:r w:rsidRPr="009F1EAC">
        <w:rPr>
          <w:rFonts w:ascii="Arial" w:hAnsi="Arial" w:cs="Arial"/>
          <w:sz w:val="22"/>
          <w:szCs w:val="22"/>
        </w:rPr>
        <w:t xml:space="preserve">Respect for dignity, privacy, and empowerment underpinned all aspects of her care. Professionals ensured she had a voice in the process and that her opinions shaped the support she received, which aligns with the </w:t>
      </w:r>
      <w:r w:rsidRPr="00B45644">
        <w:rPr>
          <w:rFonts w:ascii="Arial" w:hAnsi="Arial" w:cs="Arial"/>
          <w:sz w:val="22"/>
          <w:szCs w:val="22"/>
        </w:rPr>
        <w:t>NICE (2021) Guidelines on Patient Experience in Adult NHS Services and Social Care Institute for Excellence (SCIE) principles of ethical care.</w:t>
      </w:r>
      <w:r w:rsidR="003E253C">
        <w:rPr>
          <w:rFonts w:ascii="Arial" w:hAnsi="Arial" w:cs="Arial"/>
          <w:sz w:val="22"/>
          <w:szCs w:val="22"/>
        </w:rPr>
        <w:t xml:space="preserve"> </w:t>
      </w:r>
      <w:r w:rsidR="003E253C" w:rsidRPr="003E253C">
        <w:rPr>
          <w:rFonts w:ascii="Arial" w:hAnsi="Arial" w:cs="Arial"/>
          <w:sz w:val="22"/>
          <w:szCs w:val="22"/>
        </w:rPr>
        <w:t>(SCIE, 2015)</w:t>
      </w:r>
      <w:r w:rsidR="003E253C">
        <w:rPr>
          <w:rFonts w:ascii="Arial" w:hAnsi="Arial" w:cs="Arial"/>
          <w:sz w:val="22"/>
          <w:szCs w:val="22"/>
        </w:rPr>
        <w:t xml:space="preserve"> </w:t>
      </w:r>
      <w:r w:rsidR="003E253C" w:rsidRPr="003E253C">
        <w:rPr>
          <w:rFonts w:ascii="Arial" w:hAnsi="Arial" w:cs="Arial"/>
          <w:sz w:val="22"/>
          <w:szCs w:val="22"/>
        </w:rPr>
        <w:t>(</w:t>
      </w:r>
      <w:r w:rsidR="003E253C">
        <w:rPr>
          <w:rFonts w:ascii="Arial" w:hAnsi="Arial" w:cs="Arial"/>
          <w:sz w:val="22"/>
          <w:szCs w:val="22"/>
        </w:rPr>
        <w:t>N</w:t>
      </w:r>
      <w:r w:rsidR="003E253C" w:rsidRPr="003E253C">
        <w:rPr>
          <w:rFonts w:ascii="Arial" w:hAnsi="Arial" w:cs="Arial"/>
          <w:sz w:val="22"/>
          <w:szCs w:val="22"/>
        </w:rPr>
        <w:t>I</w:t>
      </w:r>
      <w:r w:rsidR="003E253C">
        <w:rPr>
          <w:rFonts w:ascii="Arial" w:hAnsi="Arial" w:cs="Arial"/>
          <w:sz w:val="22"/>
          <w:szCs w:val="22"/>
        </w:rPr>
        <w:t>C</w:t>
      </w:r>
      <w:r w:rsidR="003E253C" w:rsidRPr="003E253C">
        <w:rPr>
          <w:rFonts w:ascii="Arial" w:hAnsi="Arial" w:cs="Arial"/>
          <w:sz w:val="22"/>
          <w:szCs w:val="22"/>
        </w:rPr>
        <w:t>E, 20</w:t>
      </w:r>
      <w:r w:rsidR="003E253C">
        <w:rPr>
          <w:rFonts w:ascii="Arial" w:hAnsi="Arial" w:cs="Arial"/>
          <w:sz w:val="22"/>
          <w:szCs w:val="22"/>
        </w:rPr>
        <w:t>21</w:t>
      </w:r>
      <w:r w:rsidR="003E253C" w:rsidRPr="003E253C">
        <w:rPr>
          <w:rFonts w:ascii="Arial" w:hAnsi="Arial" w:cs="Arial"/>
          <w:sz w:val="22"/>
          <w:szCs w:val="22"/>
        </w:rPr>
        <w:t>)</w:t>
      </w:r>
    </w:p>
    <w:p w14:paraId="4AA9C306" w14:textId="7053AE07" w:rsidR="009F1EAC" w:rsidRPr="009F1EAC" w:rsidRDefault="009F1EAC" w:rsidP="009F1EAC">
      <w:pPr>
        <w:spacing w:line="360" w:lineRule="auto"/>
        <w:rPr>
          <w:rFonts w:ascii="Arial" w:hAnsi="Arial" w:cs="Arial"/>
          <w:sz w:val="22"/>
          <w:szCs w:val="22"/>
        </w:rPr>
      </w:pPr>
      <w:r w:rsidRPr="009F1EAC">
        <w:rPr>
          <w:rFonts w:ascii="Arial" w:hAnsi="Arial" w:cs="Arial"/>
          <w:sz w:val="22"/>
          <w:szCs w:val="22"/>
        </w:rPr>
        <w:t xml:space="preserve">To further improve patient care, health and social care services should continue to promote integrated, </w:t>
      </w:r>
      <w:r w:rsidR="00A944CB">
        <w:rPr>
          <w:rFonts w:ascii="Arial" w:hAnsi="Arial" w:cs="Arial"/>
          <w:sz w:val="22"/>
          <w:szCs w:val="22"/>
        </w:rPr>
        <w:t xml:space="preserve">integrated </w:t>
      </w:r>
      <w:r w:rsidRPr="009F1EAC">
        <w:rPr>
          <w:rFonts w:ascii="Arial" w:hAnsi="Arial" w:cs="Arial"/>
          <w:sz w:val="22"/>
          <w:szCs w:val="22"/>
        </w:rPr>
        <w:t xml:space="preserve">approaches guided by </w:t>
      </w:r>
      <w:r w:rsidR="00A944CB" w:rsidRPr="009F1EAC">
        <w:rPr>
          <w:rFonts w:ascii="Arial" w:hAnsi="Arial" w:cs="Arial"/>
          <w:sz w:val="22"/>
          <w:szCs w:val="22"/>
        </w:rPr>
        <w:t>contemporary</w:t>
      </w:r>
      <w:r w:rsidRPr="009F1EAC">
        <w:rPr>
          <w:rFonts w:ascii="Arial" w:hAnsi="Arial" w:cs="Arial"/>
          <w:sz w:val="22"/>
          <w:szCs w:val="22"/>
        </w:rPr>
        <w:t xml:space="preserve"> policies </w:t>
      </w:r>
      <w:r w:rsidR="00A944CB">
        <w:rPr>
          <w:rFonts w:ascii="Arial" w:hAnsi="Arial" w:cs="Arial"/>
          <w:sz w:val="22"/>
          <w:szCs w:val="22"/>
        </w:rPr>
        <w:t xml:space="preserve">in accordance with government legislations </w:t>
      </w:r>
      <w:r w:rsidRPr="009F1EAC">
        <w:rPr>
          <w:rFonts w:ascii="Arial" w:hAnsi="Arial" w:cs="Arial"/>
          <w:sz w:val="22"/>
          <w:szCs w:val="22"/>
        </w:rPr>
        <w:t xml:space="preserve">such. Additionally, strengthening communication between services through shared digital records and multi-agency meetings can prevent fragmentation of care. </w:t>
      </w:r>
      <w:r w:rsidR="00B67E89" w:rsidRPr="00B67E89">
        <w:rPr>
          <w:rFonts w:ascii="Arial" w:hAnsi="Arial" w:cs="Arial"/>
          <w:sz w:val="22"/>
          <w:szCs w:val="22"/>
        </w:rPr>
        <w:t>(Care Act, 2014)</w:t>
      </w:r>
      <w:r w:rsidR="00525A02">
        <w:rPr>
          <w:rFonts w:ascii="Arial" w:hAnsi="Arial" w:cs="Arial"/>
          <w:sz w:val="22"/>
          <w:szCs w:val="22"/>
        </w:rPr>
        <w:t xml:space="preserve"> </w:t>
      </w:r>
      <w:r w:rsidR="00525A02" w:rsidRPr="003E253C">
        <w:rPr>
          <w:rFonts w:ascii="Arial" w:hAnsi="Arial" w:cs="Arial"/>
          <w:sz w:val="22"/>
          <w:szCs w:val="22"/>
        </w:rPr>
        <w:t>(Gov.uk, 2007)</w:t>
      </w:r>
      <w:r w:rsidR="00525A02">
        <w:rPr>
          <w:rFonts w:ascii="Arial" w:hAnsi="Arial" w:cs="Arial"/>
          <w:sz w:val="22"/>
          <w:szCs w:val="22"/>
        </w:rPr>
        <w:t xml:space="preserve"> </w:t>
      </w:r>
      <w:r w:rsidR="00B67E89" w:rsidRPr="00B67E89">
        <w:rPr>
          <w:rFonts w:ascii="Arial" w:hAnsi="Arial" w:cs="Arial"/>
          <w:sz w:val="22"/>
          <w:szCs w:val="22"/>
        </w:rPr>
        <w:t>(www.local.gov.uk, n.d.)</w:t>
      </w:r>
    </w:p>
    <w:p w14:paraId="695D7D0A" w14:textId="47D77CC9" w:rsidR="009F1EAC" w:rsidRDefault="009F1EAC" w:rsidP="009F1EAC">
      <w:pPr>
        <w:spacing w:line="360" w:lineRule="auto"/>
        <w:rPr>
          <w:rFonts w:ascii="Arial" w:hAnsi="Arial" w:cs="Arial"/>
          <w:sz w:val="22"/>
          <w:szCs w:val="22"/>
        </w:rPr>
      </w:pPr>
      <w:r w:rsidRPr="009F1EAC">
        <w:rPr>
          <w:rFonts w:ascii="Arial" w:hAnsi="Arial" w:cs="Arial"/>
          <w:sz w:val="22"/>
          <w:szCs w:val="22"/>
        </w:rPr>
        <w:t>By prioritising safety, dignity, and choice, professionals enabled the individual to recover from trauma and rebuild confidence. The Shared Lives model exemplifies compassionate, inclusive care that reflects national policies and demonstrates the lasting benefits of collaborative, person-focused support.</w:t>
      </w:r>
    </w:p>
    <w:p w14:paraId="6DC81B20" w14:textId="357EC87B" w:rsidR="008F6201" w:rsidRPr="006604B0" w:rsidRDefault="008F6201" w:rsidP="008E019A">
      <w:pPr>
        <w:pStyle w:val="Heading1"/>
        <w:rPr>
          <w:rFonts w:ascii="Arial" w:hAnsi="Arial" w:cs="Arial"/>
          <w:color w:val="000000" w:themeColor="text1"/>
          <w:sz w:val="28"/>
          <w:szCs w:val="28"/>
        </w:rPr>
      </w:pPr>
      <w:bookmarkStart w:id="2" w:name="_Toc212390217"/>
      <w:r w:rsidRPr="006604B0">
        <w:rPr>
          <w:rFonts w:ascii="Arial" w:hAnsi="Arial" w:cs="Arial"/>
          <w:color w:val="000000" w:themeColor="text1"/>
          <w:sz w:val="28"/>
          <w:szCs w:val="28"/>
        </w:rPr>
        <w:lastRenderedPageBreak/>
        <w:t>Task 3</w:t>
      </w:r>
      <w:bookmarkEnd w:id="2"/>
    </w:p>
    <w:p w14:paraId="2EC6C93B" w14:textId="77777777" w:rsidR="00B45644" w:rsidRPr="006B5F4F" w:rsidRDefault="00B45644" w:rsidP="008F6201">
      <w:pPr>
        <w:spacing w:line="360" w:lineRule="auto"/>
        <w:rPr>
          <w:rFonts w:ascii="Arial" w:hAnsi="Arial" w:cs="Arial"/>
          <w:b/>
          <w:bCs/>
          <w:sz w:val="28"/>
          <w:szCs w:val="28"/>
        </w:rPr>
      </w:pPr>
    </w:p>
    <w:p w14:paraId="424D78B6" w14:textId="412B2211" w:rsidR="008F6201" w:rsidRPr="006604B0" w:rsidRDefault="008F6201" w:rsidP="006B5F4F">
      <w:pPr>
        <w:pStyle w:val="Heading2"/>
        <w:rPr>
          <w:rFonts w:ascii="Arial" w:hAnsi="Arial" w:cs="Arial"/>
          <w:color w:val="000000" w:themeColor="text1"/>
          <w:sz w:val="28"/>
          <w:szCs w:val="28"/>
        </w:rPr>
      </w:pPr>
      <w:bookmarkStart w:id="3" w:name="_Toc212390218"/>
      <w:r w:rsidRPr="006604B0">
        <w:rPr>
          <w:rFonts w:ascii="Arial" w:hAnsi="Arial" w:cs="Arial"/>
          <w:color w:val="000000" w:themeColor="text1"/>
          <w:sz w:val="28"/>
          <w:szCs w:val="28"/>
        </w:rPr>
        <w:t>Reflection on Person-Centred Care, Partnership Working, and Ethics in My Practice</w:t>
      </w:r>
      <w:bookmarkEnd w:id="3"/>
    </w:p>
    <w:p w14:paraId="311CA347" w14:textId="04C60912"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Working in health and social care </w:t>
      </w:r>
      <w:r w:rsidR="00CD07E7">
        <w:rPr>
          <w:rFonts w:ascii="Arial" w:hAnsi="Arial" w:cs="Arial"/>
          <w:sz w:val="22"/>
          <w:szCs w:val="22"/>
        </w:rPr>
        <w:t>demands not only a thorough approach, a natural inclination to</w:t>
      </w:r>
      <w:r w:rsidRPr="008F6201">
        <w:rPr>
          <w:rFonts w:ascii="Arial" w:hAnsi="Arial" w:cs="Arial"/>
          <w:sz w:val="22"/>
          <w:szCs w:val="22"/>
        </w:rPr>
        <w:t xml:space="preserve"> empathy</w:t>
      </w:r>
      <w:r w:rsidR="00CD07E7">
        <w:rPr>
          <w:rFonts w:ascii="Arial" w:hAnsi="Arial" w:cs="Arial"/>
          <w:sz w:val="22"/>
          <w:szCs w:val="22"/>
        </w:rPr>
        <w:t xml:space="preserve"> and</w:t>
      </w:r>
      <w:r w:rsidRPr="008F6201">
        <w:rPr>
          <w:rFonts w:ascii="Arial" w:hAnsi="Arial" w:cs="Arial"/>
          <w:sz w:val="22"/>
          <w:szCs w:val="22"/>
        </w:rPr>
        <w:t xml:space="preserve"> ethical integrity</w:t>
      </w:r>
      <w:r w:rsidR="00CD07E7">
        <w:rPr>
          <w:rFonts w:ascii="Arial" w:hAnsi="Arial" w:cs="Arial"/>
          <w:sz w:val="22"/>
          <w:szCs w:val="22"/>
        </w:rPr>
        <w:t xml:space="preserve"> with a fervour to cooperate is a must</w:t>
      </w:r>
      <w:r w:rsidRPr="008F6201">
        <w:rPr>
          <w:rFonts w:ascii="Arial" w:hAnsi="Arial" w:cs="Arial"/>
          <w:sz w:val="22"/>
          <w:szCs w:val="22"/>
        </w:rPr>
        <w:t xml:space="preserve">. Throughout my experience as a care </w:t>
      </w:r>
      <w:r w:rsidR="00B45644">
        <w:rPr>
          <w:rFonts w:ascii="Arial" w:hAnsi="Arial" w:cs="Arial"/>
          <w:sz w:val="22"/>
          <w:szCs w:val="22"/>
        </w:rPr>
        <w:t>worker</w:t>
      </w:r>
      <w:r w:rsidRPr="008F6201">
        <w:rPr>
          <w:rFonts w:ascii="Arial" w:hAnsi="Arial" w:cs="Arial"/>
          <w:sz w:val="22"/>
          <w:szCs w:val="22"/>
        </w:rPr>
        <w:t xml:space="preserve">, I have learned that applying the principles of </w:t>
      </w:r>
      <w:r w:rsidRPr="00B45644">
        <w:rPr>
          <w:rFonts w:ascii="Arial" w:hAnsi="Arial" w:cs="Arial"/>
          <w:sz w:val="22"/>
          <w:szCs w:val="22"/>
        </w:rPr>
        <w:t>person-centred care</w:t>
      </w:r>
      <w:r w:rsidRPr="008F6201">
        <w:rPr>
          <w:rFonts w:ascii="Arial" w:hAnsi="Arial" w:cs="Arial"/>
          <w:sz w:val="22"/>
          <w:szCs w:val="22"/>
        </w:rPr>
        <w:t xml:space="preserve">, </w:t>
      </w:r>
      <w:r w:rsidRPr="00B45644">
        <w:rPr>
          <w:rFonts w:ascii="Arial" w:hAnsi="Arial" w:cs="Arial"/>
          <w:sz w:val="22"/>
          <w:szCs w:val="22"/>
        </w:rPr>
        <w:t>partnership working</w:t>
      </w:r>
      <w:r w:rsidRPr="008F6201">
        <w:rPr>
          <w:rFonts w:ascii="Arial" w:hAnsi="Arial" w:cs="Arial"/>
          <w:sz w:val="22"/>
          <w:szCs w:val="22"/>
        </w:rPr>
        <w:t xml:space="preserve">, and </w:t>
      </w:r>
      <w:r w:rsidRPr="00B45644">
        <w:rPr>
          <w:rFonts w:ascii="Arial" w:hAnsi="Arial" w:cs="Arial"/>
          <w:sz w:val="22"/>
          <w:szCs w:val="22"/>
        </w:rPr>
        <w:t>ethics</w:t>
      </w:r>
      <w:r w:rsidRPr="008F6201">
        <w:rPr>
          <w:rFonts w:ascii="Arial" w:hAnsi="Arial" w:cs="Arial"/>
          <w:sz w:val="22"/>
          <w:szCs w:val="22"/>
        </w:rPr>
        <w:t xml:space="preserve"> profoundly influences the </w:t>
      </w:r>
      <w:r w:rsidR="00746534" w:rsidRPr="008F6201">
        <w:rPr>
          <w:rFonts w:ascii="Arial" w:hAnsi="Arial" w:cs="Arial"/>
          <w:sz w:val="22"/>
          <w:szCs w:val="22"/>
        </w:rPr>
        <w:t>value</w:t>
      </w:r>
      <w:r w:rsidRPr="008F6201">
        <w:rPr>
          <w:rFonts w:ascii="Arial" w:hAnsi="Arial" w:cs="Arial"/>
          <w:sz w:val="22"/>
          <w:szCs w:val="22"/>
        </w:rPr>
        <w:t xml:space="preserve"> of</w:t>
      </w:r>
      <w:r w:rsidR="00746534">
        <w:rPr>
          <w:rFonts w:ascii="Arial" w:hAnsi="Arial" w:cs="Arial"/>
          <w:sz w:val="22"/>
          <w:szCs w:val="22"/>
        </w:rPr>
        <w:t xml:space="preserve"> service</w:t>
      </w:r>
      <w:r w:rsidRPr="008F6201">
        <w:rPr>
          <w:rFonts w:ascii="Arial" w:hAnsi="Arial" w:cs="Arial"/>
          <w:sz w:val="22"/>
          <w:szCs w:val="22"/>
        </w:rPr>
        <w:t xml:space="preserve"> I deliver </w:t>
      </w:r>
      <w:r w:rsidR="00746534">
        <w:rPr>
          <w:rFonts w:ascii="Arial" w:hAnsi="Arial" w:cs="Arial"/>
          <w:sz w:val="22"/>
          <w:szCs w:val="22"/>
        </w:rPr>
        <w:t>vis a vis</w:t>
      </w:r>
      <w:r w:rsidRPr="008F6201">
        <w:rPr>
          <w:rFonts w:ascii="Arial" w:hAnsi="Arial" w:cs="Arial"/>
          <w:sz w:val="22"/>
          <w:szCs w:val="22"/>
        </w:rPr>
        <w:t xml:space="preserve"> the outcomes for the people I support. In this reflection, I will explore how these principles inform my day-to-day work, relate them to current legislation and academic theory, and reflect on my strengths, areas for improvement, and plans for professional development.</w:t>
      </w:r>
    </w:p>
    <w:p w14:paraId="3E11B36A" w14:textId="01506A4B" w:rsidR="008F6201" w:rsidRPr="006604B0" w:rsidRDefault="008F6201" w:rsidP="006B5F4F">
      <w:pPr>
        <w:pStyle w:val="Heading2"/>
        <w:rPr>
          <w:rFonts w:ascii="Arial" w:hAnsi="Arial" w:cs="Arial"/>
          <w:color w:val="000000" w:themeColor="text1"/>
          <w:sz w:val="28"/>
          <w:szCs w:val="28"/>
        </w:rPr>
      </w:pPr>
      <w:bookmarkStart w:id="4" w:name="_Toc212390219"/>
      <w:r w:rsidRPr="006604B0">
        <w:rPr>
          <w:rFonts w:ascii="Arial" w:hAnsi="Arial" w:cs="Arial"/>
          <w:color w:val="000000" w:themeColor="text1"/>
          <w:sz w:val="28"/>
          <w:szCs w:val="28"/>
        </w:rPr>
        <w:t xml:space="preserve">Person-Centred Care in </w:t>
      </w:r>
      <w:bookmarkEnd w:id="4"/>
      <w:r w:rsidR="00BA7577">
        <w:rPr>
          <w:rFonts w:ascii="Arial" w:hAnsi="Arial" w:cs="Arial"/>
          <w:color w:val="000000" w:themeColor="text1"/>
          <w:sz w:val="28"/>
          <w:szCs w:val="28"/>
        </w:rPr>
        <w:t>My Daily Role</w:t>
      </w:r>
    </w:p>
    <w:p w14:paraId="481CC36C" w14:textId="30835EC7"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Person-centred care is at the heart of everything I do. It involves seeing the person first, not the condition, and recognising their rights, values, and preferences. According to the </w:t>
      </w:r>
      <w:r w:rsidRPr="00B45644">
        <w:rPr>
          <w:rFonts w:ascii="Arial" w:hAnsi="Arial" w:cs="Arial"/>
          <w:sz w:val="22"/>
          <w:szCs w:val="22"/>
        </w:rPr>
        <w:t>Health and Social Care Act 2012</w:t>
      </w:r>
      <w:r w:rsidRPr="008F6201">
        <w:rPr>
          <w:rFonts w:ascii="Arial" w:hAnsi="Arial" w:cs="Arial"/>
          <w:sz w:val="22"/>
          <w:szCs w:val="22"/>
        </w:rPr>
        <w:t xml:space="preserve"> and the </w:t>
      </w:r>
      <w:r w:rsidRPr="00B45644">
        <w:rPr>
          <w:rFonts w:ascii="Arial" w:hAnsi="Arial" w:cs="Arial"/>
          <w:sz w:val="22"/>
          <w:szCs w:val="22"/>
        </w:rPr>
        <w:t>Care Act 2014</w:t>
      </w:r>
      <w:r w:rsidRPr="008F6201">
        <w:rPr>
          <w:rFonts w:ascii="Arial" w:hAnsi="Arial" w:cs="Arial"/>
          <w:sz w:val="22"/>
          <w:szCs w:val="22"/>
        </w:rPr>
        <w:t>, health and social care p</w:t>
      </w:r>
      <w:r w:rsidR="00746534">
        <w:rPr>
          <w:rFonts w:ascii="Arial" w:hAnsi="Arial" w:cs="Arial"/>
          <w:sz w:val="22"/>
          <w:szCs w:val="22"/>
        </w:rPr>
        <w:t>rofessionals</w:t>
      </w:r>
      <w:r w:rsidRPr="008F6201">
        <w:rPr>
          <w:rFonts w:ascii="Arial" w:hAnsi="Arial" w:cs="Arial"/>
          <w:sz w:val="22"/>
          <w:szCs w:val="22"/>
        </w:rPr>
        <w:t xml:space="preserve"> must promote </w:t>
      </w:r>
      <w:r w:rsidR="00746534" w:rsidRPr="008F6201">
        <w:rPr>
          <w:rFonts w:ascii="Arial" w:hAnsi="Arial" w:cs="Arial"/>
          <w:sz w:val="22"/>
          <w:szCs w:val="22"/>
        </w:rPr>
        <w:t>person</w:t>
      </w:r>
      <w:r w:rsidR="00746534">
        <w:rPr>
          <w:rFonts w:ascii="Arial" w:hAnsi="Arial" w:cs="Arial"/>
          <w:sz w:val="22"/>
          <w:szCs w:val="22"/>
        </w:rPr>
        <w:t>al</w:t>
      </w:r>
      <w:r w:rsidRPr="008F6201">
        <w:rPr>
          <w:rFonts w:ascii="Arial" w:hAnsi="Arial" w:cs="Arial"/>
          <w:sz w:val="22"/>
          <w:szCs w:val="22"/>
        </w:rPr>
        <w:t xml:space="preserve"> </w:t>
      </w:r>
      <w:r w:rsidR="00746534" w:rsidRPr="008F6201">
        <w:rPr>
          <w:rFonts w:ascii="Arial" w:hAnsi="Arial" w:cs="Arial"/>
          <w:sz w:val="22"/>
          <w:szCs w:val="22"/>
        </w:rPr>
        <w:t>welfare</w:t>
      </w:r>
      <w:r w:rsidRPr="008F6201">
        <w:rPr>
          <w:rFonts w:ascii="Arial" w:hAnsi="Arial" w:cs="Arial"/>
          <w:sz w:val="22"/>
          <w:szCs w:val="22"/>
        </w:rPr>
        <w:t xml:space="preserve">, </w:t>
      </w:r>
      <w:r w:rsidR="00746534">
        <w:rPr>
          <w:rFonts w:ascii="Arial" w:hAnsi="Arial" w:cs="Arial"/>
          <w:sz w:val="22"/>
          <w:szCs w:val="22"/>
        </w:rPr>
        <w:t>freedom</w:t>
      </w:r>
      <w:r w:rsidRPr="008F6201">
        <w:rPr>
          <w:rFonts w:ascii="Arial" w:hAnsi="Arial" w:cs="Arial"/>
          <w:sz w:val="22"/>
          <w:szCs w:val="22"/>
        </w:rPr>
        <w:t xml:space="preserve">, and </w:t>
      </w:r>
      <w:r w:rsidR="00746534" w:rsidRPr="008F6201">
        <w:rPr>
          <w:rFonts w:ascii="Arial" w:hAnsi="Arial" w:cs="Arial"/>
          <w:sz w:val="22"/>
          <w:szCs w:val="22"/>
        </w:rPr>
        <w:t>option</w:t>
      </w:r>
      <w:r w:rsidR="00746534">
        <w:rPr>
          <w:rFonts w:ascii="Arial" w:hAnsi="Arial" w:cs="Arial"/>
          <w:sz w:val="22"/>
          <w:szCs w:val="22"/>
        </w:rPr>
        <w:t xml:space="preserve"> to choose</w:t>
      </w:r>
      <w:r w:rsidRPr="008F6201">
        <w:rPr>
          <w:rFonts w:ascii="Arial" w:hAnsi="Arial" w:cs="Arial"/>
          <w:sz w:val="22"/>
          <w:szCs w:val="22"/>
        </w:rPr>
        <w:t>. In practice, this means involving people in decisions about their care and respecting their autonomy.</w:t>
      </w:r>
      <w:r w:rsidR="001D691D">
        <w:rPr>
          <w:rFonts w:ascii="Arial" w:hAnsi="Arial" w:cs="Arial"/>
          <w:sz w:val="22"/>
          <w:szCs w:val="22"/>
        </w:rPr>
        <w:t xml:space="preserve"> </w:t>
      </w:r>
      <w:r w:rsidR="001D691D" w:rsidRPr="001D691D">
        <w:rPr>
          <w:rFonts w:ascii="Arial" w:hAnsi="Arial" w:cs="Arial"/>
          <w:sz w:val="22"/>
          <w:szCs w:val="22"/>
        </w:rPr>
        <w:t>(GOV.UK, 2012)</w:t>
      </w:r>
      <w:r w:rsidR="001D691D">
        <w:rPr>
          <w:rFonts w:ascii="Arial" w:hAnsi="Arial" w:cs="Arial"/>
          <w:sz w:val="22"/>
          <w:szCs w:val="22"/>
        </w:rPr>
        <w:t xml:space="preserve"> </w:t>
      </w:r>
      <w:r w:rsidR="001D691D" w:rsidRPr="004E18BC">
        <w:rPr>
          <w:rFonts w:ascii="Arial" w:hAnsi="Arial" w:cs="Arial"/>
          <w:sz w:val="22"/>
          <w:szCs w:val="22"/>
        </w:rPr>
        <w:t>(</w:t>
      </w:r>
      <w:r w:rsidR="001D691D">
        <w:rPr>
          <w:rFonts w:ascii="Arial" w:hAnsi="Arial" w:cs="Arial"/>
          <w:sz w:val="22"/>
          <w:szCs w:val="22"/>
        </w:rPr>
        <w:t>Care Act</w:t>
      </w:r>
      <w:r w:rsidR="001D691D" w:rsidRPr="004E18BC">
        <w:rPr>
          <w:rFonts w:ascii="Arial" w:hAnsi="Arial" w:cs="Arial"/>
          <w:sz w:val="22"/>
          <w:szCs w:val="22"/>
        </w:rPr>
        <w:t>, 201</w:t>
      </w:r>
      <w:r w:rsidR="001D691D">
        <w:rPr>
          <w:rFonts w:ascii="Arial" w:hAnsi="Arial" w:cs="Arial"/>
          <w:sz w:val="22"/>
          <w:szCs w:val="22"/>
        </w:rPr>
        <w:t>4</w:t>
      </w:r>
      <w:r w:rsidR="001D691D" w:rsidRPr="004E18BC">
        <w:rPr>
          <w:rFonts w:ascii="Arial" w:hAnsi="Arial" w:cs="Arial"/>
          <w:sz w:val="22"/>
          <w:szCs w:val="22"/>
        </w:rPr>
        <w:t>)</w:t>
      </w:r>
    </w:p>
    <w:p w14:paraId="1281DEE1" w14:textId="04D51E52"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For instance, when supporting a client with dementia, I take time to understand their life story, preferences, and routines. By doing so, I tailor care activities—such as meal preparation or daily walks—to their comfort level. This approach echoes </w:t>
      </w:r>
      <w:r w:rsidRPr="00EA2A99">
        <w:rPr>
          <w:rFonts w:ascii="Arial" w:hAnsi="Arial" w:cs="Arial"/>
          <w:sz w:val="22"/>
          <w:szCs w:val="22"/>
        </w:rPr>
        <w:t>Kitwood’s (1997)</w:t>
      </w:r>
      <w:r w:rsidRPr="008F6201">
        <w:rPr>
          <w:rFonts w:ascii="Arial" w:hAnsi="Arial" w:cs="Arial"/>
          <w:sz w:val="22"/>
          <w:szCs w:val="22"/>
        </w:rPr>
        <w:t xml:space="preserve"> model of personhood in dementia care, which emphasises the importance of valuing individuals, understanding their unique identities, and maintaining relationships that foster dignity and respect.</w:t>
      </w:r>
      <w:r w:rsidR="00EA2A99">
        <w:rPr>
          <w:rFonts w:ascii="Arial" w:hAnsi="Arial" w:cs="Arial"/>
          <w:sz w:val="22"/>
          <w:szCs w:val="22"/>
        </w:rPr>
        <w:t xml:space="preserve"> (Arts psychotherapies, 2024)</w:t>
      </w:r>
    </w:p>
    <w:p w14:paraId="1B500CA5" w14:textId="34BE2F6F" w:rsidR="008F6201" w:rsidRPr="008F6201" w:rsidRDefault="008F6201" w:rsidP="008F6201">
      <w:pPr>
        <w:spacing w:line="360" w:lineRule="auto"/>
        <w:rPr>
          <w:rFonts w:ascii="Arial" w:hAnsi="Arial" w:cs="Arial"/>
          <w:sz w:val="22"/>
          <w:szCs w:val="22"/>
        </w:rPr>
      </w:pPr>
      <w:r w:rsidRPr="00EA2A99">
        <w:rPr>
          <w:rFonts w:ascii="Arial" w:hAnsi="Arial" w:cs="Arial"/>
          <w:sz w:val="22"/>
          <w:szCs w:val="22"/>
        </w:rPr>
        <w:t>NICE Guidelines (2021)</w:t>
      </w:r>
      <w:r w:rsidRPr="008F6201">
        <w:rPr>
          <w:rFonts w:ascii="Arial" w:hAnsi="Arial" w:cs="Arial"/>
          <w:sz w:val="22"/>
          <w:szCs w:val="22"/>
        </w:rPr>
        <w:t xml:space="preserve"> on patient experience also stress that people should be treated as active partners in their care. I apply this by involving clients and their families in care planning meetings and reviewing goals regularly.</w:t>
      </w:r>
      <w:r w:rsidR="00EA2A99">
        <w:rPr>
          <w:rFonts w:ascii="Arial" w:hAnsi="Arial" w:cs="Arial"/>
          <w:sz w:val="22"/>
          <w:szCs w:val="22"/>
        </w:rPr>
        <w:t xml:space="preserve"> </w:t>
      </w:r>
      <w:r w:rsidR="00EA2A99" w:rsidRPr="00EA2A99">
        <w:rPr>
          <w:rFonts w:ascii="Arial" w:hAnsi="Arial" w:cs="Arial"/>
          <w:sz w:val="22"/>
          <w:szCs w:val="22"/>
        </w:rPr>
        <w:t>(National Institute for Health and Care Excellence (NICE), 2021)</w:t>
      </w:r>
    </w:p>
    <w:p w14:paraId="6901E48A" w14:textId="74521FAA"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I</w:t>
      </w:r>
      <w:r w:rsidR="00746534">
        <w:rPr>
          <w:rFonts w:ascii="Arial" w:hAnsi="Arial" w:cs="Arial"/>
          <w:sz w:val="22"/>
          <w:szCs w:val="22"/>
        </w:rPr>
        <w:t xml:space="preserve"> have used the principles of </w:t>
      </w:r>
      <w:r w:rsidRPr="00EA2A99">
        <w:rPr>
          <w:rFonts w:ascii="Arial" w:hAnsi="Arial" w:cs="Arial"/>
          <w:sz w:val="22"/>
          <w:szCs w:val="22"/>
        </w:rPr>
        <w:t>Bradshaw’s taxonomy of social needs (1972)</w:t>
      </w:r>
      <w:r w:rsidR="00746534">
        <w:rPr>
          <w:rFonts w:ascii="Arial" w:hAnsi="Arial" w:cs="Arial"/>
          <w:sz w:val="22"/>
          <w:szCs w:val="22"/>
        </w:rPr>
        <w:t xml:space="preserve"> in daily work, such as</w:t>
      </w:r>
      <w:r w:rsidRPr="008F6201">
        <w:rPr>
          <w:rFonts w:ascii="Arial" w:hAnsi="Arial" w:cs="Arial"/>
          <w:sz w:val="22"/>
          <w:szCs w:val="22"/>
        </w:rPr>
        <w:t xml:space="preserve"> person-centred care helps identify and address all four types of need:</w:t>
      </w:r>
    </w:p>
    <w:p w14:paraId="08A970BB" w14:textId="3A7AE397"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t>Normative need</w:t>
      </w:r>
      <w:r w:rsidRPr="008F6201">
        <w:rPr>
          <w:rFonts w:ascii="Arial" w:hAnsi="Arial" w:cs="Arial"/>
          <w:sz w:val="22"/>
          <w:szCs w:val="22"/>
        </w:rPr>
        <w:t xml:space="preserve">, as </w:t>
      </w:r>
      <w:r w:rsidR="00746534" w:rsidRPr="008F6201">
        <w:rPr>
          <w:rFonts w:ascii="Arial" w:hAnsi="Arial" w:cs="Arial"/>
          <w:sz w:val="22"/>
          <w:szCs w:val="22"/>
        </w:rPr>
        <w:t>characteri</w:t>
      </w:r>
      <w:r w:rsidR="00746534">
        <w:rPr>
          <w:rFonts w:ascii="Arial" w:hAnsi="Arial" w:cs="Arial"/>
          <w:sz w:val="22"/>
          <w:szCs w:val="22"/>
        </w:rPr>
        <w:t>sed</w:t>
      </w:r>
      <w:r w:rsidRPr="008F6201">
        <w:rPr>
          <w:rFonts w:ascii="Arial" w:hAnsi="Arial" w:cs="Arial"/>
          <w:sz w:val="22"/>
          <w:szCs w:val="22"/>
        </w:rPr>
        <w:t xml:space="preserve"> by </w:t>
      </w:r>
      <w:r w:rsidR="00746534">
        <w:rPr>
          <w:rFonts w:ascii="Arial" w:hAnsi="Arial" w:cs="Arial"/>
          <w:sz w:val="22"/>
          <w:szCs w:val="22"/>
        </w:rPr>
        <w:t>current</w:t>
      </w:r>
      <w:r w:rsidRPr="008F6201">
        <w:rPr>
          <w:rFonts w:ascii="Arial" w:hAnsi="Arial" w:cs="Arial"/>
          <w:sz w:val="22"/>
          <w:szCs w:val="22"/>
        </w:rPr>
        <w:t xml:space="preserve"> </w:t>
      </w:r>
      <w:r w:rsidR="00EA2A99" w:rsidRPr="008F6201">
        <w:rPr>
          <w:rFonts w:ascii="Arial" w:hAnsi="Arial" w:cs="Arial"/>
          <w:sz w:val="22"/>
          <w:szCs w:val="22"/>
        </w:rPr>
        <w:t>legislation.</w:t>
      </w:r>
    </w:p>
    <w:p w14:paraId="67566D4E" w14:textId="0657B5DE"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t>Felt need</w:t>
      </w:r>
      <w:r w:rsidRPr="008F6201">
        <w:rPr>
          <w:rFonts w:ascii="Arial" w:hAnsi="Arial" w:cs="Arial"/>
          <w:sz w:val="22"/>
          <w:szCs w:val="22"/>
        </w:rPr>
        <w:t>, what the person believes they require</w:t>
      </w:r>
      <w:r w:rsidR="00EA2A99">
        <w:rPr>
          <w:rFonts w:ascii="Arial" w:hAnsi="Arial" w:cs="Arial"/>
          <w:sz w:val="22"/>
          <w:szCs w:val="22"/>
        </w:rPr>
        <w:t>.</w:t>
      </w:r>
    </w:p>
    <w:p w14:paraId="79AC2C17" w14:textId="77777777"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lastRenderedPageBreak/>
        <w:t>Expressed need</w:t>
      </w:r>
      <w:r w:rsidRPr="008F6201">
        <w:rPr>
          <w:rFonts w:ascii="Arial" w:hAnsi="Arial" w:cs="Arial"/>
          <w:sz w:val="22"/>
          <w:szCs w:val="22"/>
        </w:rPr>
        <w:t>, when individuals communicate their preferences; and</w:t>
      </w:r>
    </w:p>
    <w:p w14:paraId="5D2457A1" w14:textId="77777777" w:rsidR="008F6201" w:rsidRPr="008F6201" w:rsidRDefault="008F6201" w:rsidP="008F6201">
      <w:pPr>
        <w:numPr>
          <w:ilvl w:val="0"/>
          <w:numId w:val="1"/>
        </w:numPr>
        <w:spacing w:line="360" w:lineRule="auto"/>
        <w:rPr>
          <w:rFonts w:ascii="Arial" w:hAnsi="Arial" w:cs="Arial"/>
          <w:sz w:val="22"/>
          <w:szCs w:val="22"/>
        </w:rPr>
      </w:pPr>
      <w:r w:rsidRPr="00EA2A99">
        <w:rPr>
          <w:rFonts w:ascii="Arial" w:hAnsi="Arial" w:cs="Arial"/>
          <w:sz w:val="22"/>
          <w:szCs w:val="22"/>
        </w:rPr>
        <w:t>Comparative need</w:t>
      </w:r>
      <w:r w:rsidRPr="008F6201">
        <w:rPr>
          <w:rFonts w:ascii="Arial" w:hAnsi="Arial" w:cs="Arial"/>
          <w:sz w:val="22"/>
          <w:szCs w:val="22"/>
        </w:rPr>
        <w:t>, identified by comparing services provided to similar groups.</w:t>
      </w:r>
    </w:p>
    <w:p w14:paraId="54983B7A" w14:textId="5328BE1B" w:rsidR="008F6201" w:rsidRPr="006B5F4F" w:rsidRDefault="008F6201" w:rsidP="006B5F4F">
      <w:pPr>
        <w:spacing w:line="360" w:lineRule="auto"/>
        <w:rPr>
          <w:rFonts w:ascii="Arial" w:hAnsi="Arial" w:cs="Arial"/>
          <w:sz w:val="22"/>
          <w:szCs w:val="22"/>
        </w:rPr>
      </w:pPr>
      <w:r w:rsidRPr="008F6201">
        <w:rPr>
          <w:rFonts w:ascii="Arial" w:hAnsi="Arial" w:cs="Arial"/>
          <w:sz w:val="22"/>
          <w:szCs w:val="22"/>
        </w:rPr>
        <w:t xml:space="preserve">For example, one of my clients felt isolated due to reduced mobility. Although her physical needs were met, her </w:t>
      </w:r>
      <w:r w:rsidRPr="008F6201">
        <w:rPr>
          <w:rFonts w:ascii="Arial" w:hAnsi="Arial" w:cs="Arial"/>
          <w:i/>
          <w:iCs/>
          <w:sz w:val="22"/>
          <w:szCs w:val="22"/>
        </w:rPr>
        <w:t>felt</w:t>
      </w:r>
      <w:r w:rsidRPr="008F6201">
        <w:rPr>
          <w:rFonts w:ascii="Arial" w:hAnsi="Arial" w:cs="Arial"/>
          <w:sz w:val="22"/>
          <w:szCs w:val="22"/>
        </w:rPr>
        <w:t xml:space="preserve"> need for social interaction required additional attention. I arranged for her to attend a local day centre, fulfilling both emotional and social aspects of wellbeing.</w:t>
      </w:r>
    </w:p>
    <w:p w14:paraId="6F2EA83C" w14:textId="17438830" w:rsidR="008F6201" w:rsidRPr="006604B0" w:rsidRDefault="008F6201" w:rsidP="006B5F4F">
      <w:pPr>
        <w:pStyle w:val="Heading2"/>
        <w:rPr>
          <w:rFonts w:ascii="Arial" w:hAnsi="Arial" w:cs="Arial"/>
          <w:color w:val="000000" w:themeColor="text1"/>
          <w:sz w:val="28"/>
          <w:szCs w:val="28"/>
        </w:rPr>
      </w:pPr>
      <w:bookmarkStart w:id="5" w:name="_Toc212390220"/>
      <w:r w:rsidRPr="006604B0">
        <w:rPr>
          <w:rFonts w:ascii="Arial" w:hAnsi="Arial" w:cs="Arial"/>
          <w:color w:val="000000" w:themeColor="text1"/>
          <w:sz w:val="28"/>
          <w:szCs w:val="28"/>
        </w:rPr>
        <w:t xml:space="preserve">Partnership Working in </w:t>
      </w:r>
      <w:bookmarkEnd w:id="5"/>
      <w:r w:rsidR="00BA7577">
        <w:rPr>
          <w:rFonts w:ascii="Arial" w:hAnsi="Arial" w:cs="Arial"/>
          <w:color w:val="000000" w:themeColor="text1"/>
          <w:sz w:val="28"/>
          <w:szCs w:val="28"/>
        </w:rPr>
        <w:t>My Role</w:t>
      </w:r>
    </w:p>
    <w:p w14:paraId="6BF8FBBB" w14:textId="3DE1B1EA"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In my role</w:t>
      </w:r>
      <w:r w:rsidR="001D691D">
        <w:rPr>
          <w:rFonts w:ascii="Arial" w:hAnsi="Arial" w:cs="Arial"/>
          <w:sz w:val="22"/>
          <w:szCs w:val="22"/>
        </w:rPr>
        <w:t xml:space="preserve"> as a care worker,</w:t>
      </w:r>
      <w:r w:rsidRPr="008F6201">
        <w:rPr>
          <w:rFonts w:ascii="Arial" w:hAnsi="Arial" w:cs="Arial"/>
          <w:sz w:val="22"/>
          <w:szCs w:val="22"/>
        </w:rPr>
        <w:t xml:space="preserve"> I work closely with nurses, occupational therapists, social workers, and family members to create seamless care experiences.</w:t>
      </w:r>
    </w:p>
    <w:p w14:paraId="49DE318A" w14:textId="0F8BFDFD"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Effective partnership working relies on clear communication, mutual respect, and shared goals. For example, when a client was discharged from hospital following a fall, I liaised with the hospital discharge team, physiotherapist, and home adaptation services to ensure her environment was safe. This multi-agency approach reflected the </w:t>
      </w:r>
      <w:r w:rsidRPr="00EA2A99">
        <w:rPr>
          <w:rFonts w:ascii="Arial" w:hAnsi="Arial" w:cs="Arial"/>
          <w:sz w:val="22"/>
          <w:szCs w:val="22"/>
        </w:rPr>
        <w:t>Working Together to Safeguard Adults (201</w:t>
      </w:r>
      <w:r w:rsidR="00960485">
        <w:rPr>
          <w:rFonts w:ascii="Arial" w:hAnsi="Arial" w:cs="Arial"/>
          <w:sz w:val="22"/>
          <w:szCs w:val="22"/>
        </w:rPr>
        <w:t>5</w:t>
      </w:r>
      <w:r w:rsidRPr="00EA2A99">
        <w:rPr>
          <w:rFonts w:ascii="Arial" w:hAnsi="Arial" w:cs="Arial"/>
          <w:sz w:val="22"/>
          <w:szCs w:val="22"/>
        </w:rPr>
        <w:t xml:space="preserve">) </w:t>
      </w:r>
      <w:r w:rsidRPr="008F6201">
        <w:rPr>
          <w:rFonts w:ascii="Arial" w:hAnsi="Arial" w:cs="Arial"/>
          <w:sz w:val="22"/>
          <w:szCs w:val="22"/>
        </w:rPr>
        <w:t>principles, ensuring continuity and preventing readmission.</w:t>
      </w:r>
      <w:r w:rsidR="00960485">
        <w:rPr>
          <w:rFonts w:ascii="Arial" w:hAnsi="Arial" w:cs="Arial"/>
          <w:sz w:val="22"/>
          <w:szCs w:val="22"/>
        </w:rPr>
        <w:t xml:space="preserve"> </w:t>
      </w:r>
      <w:r w:rsidR="00960485" w:rsidRPr="00960485">
        <w:rPr>
          <w:rFonts w:ascii="Arial" w:hAnsi="Arial" w:cs="Arial"/>
          <w:sz w:val="22"/>
          <w:szCs w:val="22"/>
        </w:rPr>
        <w:t>(GOV.UK, 2015)</w:t>
      </w:r>
    </w:p>
    <w:p w14:paraId="6C1F57AB" w14:textId="13E08A89"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By maintaining open communication</w:t>
      </w:r>
      <w:r w:rsidR="001D691D">
        <w:rPr>
          <w:rFonts w:ascii="Arial" w:hAnsi="Arial" w:cs="Arial"/>
          <w:sz w:val="22"/>
          <w:szCs w:val="22"/>
        </w:rPr>
        <w:t xml:space="preserve"> with the relatives,</w:t>
      </w:r>
      <w:r w:rsidRPr="008F6201">
        <w:rPr>
          <w:rFonts w:ascii="Arial" w:hAnsi="Arial" w:cs="Arial"/>
          <w:sz w:val="22"/>
          <w:szCs w:val="22"/>
        </w:rPr>
        <w:t xml:space="preserve"> I ensure that care remains consistent and responsive. This collaborative ethos reflects </w:t>
      </w:r>
      <w:r w:rsidRPr="00EA2A99">
        <w:rPr>
          <w:rFonts w:ascii="Arial" w:hAnsi="Arial" w:cs="Arial"/>
          <w:sz w:val="22"/>
          <w:szCs w:val="22"/>
        </w:rPr>
        <w:t>Arnstein’s Ladder of Participation (1969),</w:t>
      </w:r>
      <w:r w:rsidRPr="008F6201">
        <w:rPr>
          <w:rFonts w:ascii="Arial" w:hAnsi="Arial" w:cs="Arial"/>
          <w:sz w:val="22"/>
          <w:szCs w:val="22"/>
        </w:rPr>
        <w:t xml:space="preserve"> which promotes citizen involvement from consultation to full partnership in decision-making.</w:t>
      </w:r>
      <w:r w:rsidR="00EA2A99">
        <w:rPr>
          <w:rFonts w:ascii="Arial" w:hAnsi="Arial" w:cs="Arial"/>
          <w:sz w:val="22"/>
          <w:szCs w:val="22"/>
        </w:rPr>
        <w:t xml:space="preserve"> (Dobson, 1969)</w:t>
      </w:r>
    </w:p>
    <w:p w14:paraId="04C1C580" w14:textId="62098111" w:rsidR="00564285" w:rsidRPr="001D691D" w:rsidRDefault="008F6201" w:rsidP="008F6201">
      <w:pPr>
        <w:spacing w:line="360" w:lineRule="auto"/>
        <w:rPr>
          <w:rFonts w:ascii="Arial" w:hAnsi="Arial" w:cs="Arial"/>
          <w:sz w:val="22"/>
          <w:szCs w:val="22"/>
        </w:rPr>
      </w:pPr>
      <w:r w:rsidRPr="008F6201">
        <w:rPr>
          <w:rFonts w:ascii="Arial" w:hAnsi="Arial" w:cs="Arial"/>
          <w:sz w:val="22"/>
          <w:szCs w:val="22"/>
        </w:rPr>
        <w:t xml:space="preserve">Time constraints, differing professional perspectives, and communication barriers can sometimes hinder effective collaboration. I have found that using shared care records, attending multidisciplinary meetings, and practising active listening can mitigate these issues. </w:t>
      </w:r>
    </w:p>
    <w:p w14:paraId="19287382" w14:textId="3AE11ADB" w:rsidR="008F6201" w:rsidRPr="006604B0" w:rsidRDefault="00BA7577" w:rsidP="006B5F4F">
      <w:pPr>
        <w:pStyle w:val="Heading2"/>
        <w:rPr>
          <w:rFonts w:ascii="Arial" w:hAnsi="Arial" w:cs="Arial"/>
          <w:color w:val="000000" w:themeColor="text1"/>
          <w:sz w:val="28"/>
          <w:szCs w:val="28"/>
        </w:rPr>
      </w:pPr>
      <w:bookmarkStart w:id="6" w:name="_Toc212390221"/>
      <w:r>
        <w:rPr>
          <w:rFonts w:ascii="Arial" w:hAnsi="Arial" w:cs="Arial"/>
          <w:color w:val="000000" w:themeColor="text1"/>
          <w:sz w:val="28"/>
          <w:szCs w:val="28"/>
        </w:rPr>
        <w:t xml:space="preserve">Practicing </w:t>
      </w:r>
      <w:r w:rsidR="008F6201" w:rsidRPr="006604B0">
        <w:rPr>
          <w:rFonts w:ascii="Arial" w:hAnsi="Arial" w:cs="Arial"/>
          <w:color w:val="000000" w:themeColor="text1"/>
          <w:sz w:val="28"/>
          <w:szCs w:val="28"/>
        </w:rPr>
        <w:t xml:space="preserve">Ethics </w:t>
      </w:r>
      <w:bookmarkEnd w:id="6"/>
      <w:r w:rsidR="00746534">
        <w:rPr>
          <w:rFonts w:ascii="Arial" w:hAnsi="Arial" w:cs="Arial"/>
          <w:color w:val="000000" w:themeColor="text1"/>
          <w:sz w:val="28"/>
          <w:szCs w:val="28"/>
        </w:rPr>
        <w:t>as</w:t>
      </w:r>
      <w:r>
        <w:rPr>
          <w:rFonts w:ascii="Arial" w:hAnsi="Arial" w:cs="Arial"/>
          <w:color w:val="000000" w:themeColor="text1"/>
          <w:sz w:val="28"/>
          <w:szCs w:val="28"/>
        </w:rPr>
        <w:t xml:space="preserve"> A Carer</w:t>
      </w:r>
    </w:p>
    <w:p w14:paraId="3FE3FA0C" w14:textId="12275931"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Ethical principles underpin every aspect of my </w:t>
      </w:r>
      <w:proofErr w:type="spellStart"/>
      <w:proofErr w:type="gramStart"/>
      <w:r w:rsidRPr="008F6201">
        <w:rPr>
          <w:rFonts w:ascii="Arial" w:hAnsi="Arial" w:cs="Arial"/>
          <w:sz w:val="22"/>
          <w:szCs w:val="22"/>
        </w:rPr>
        <w:t>role.I</w:t>
      </w:r>
      <w:proofErr w:type="spellEnd"/>
      <w:proofErr w:type="gramEnd"/>
      <w:r w:rsidRPr="008F6201">
        <w:rPr>
          <w:rFonts w:ascii="Arial" w:hAnsi="Arial" w:cs="Arial"/>
          <w:sz w:val="22"/>
          <w:szCs w:val="22"/>
        </w:rPr>
        <w:t xml:space="preserve"> apply ethical reasoning daily, often balancing competing principles such as autonomy and beneficence.</w:t>
      </w:r>
      <w:r w:rsidR="001D691D">
        <w:rPr>
          <w:rFonts w:ascii="Arial" w:hAnsi="Arial" w:cs="Arial"/>
          <w:sz w:val="22"/>
          <w:szCs w:val="22"/>
        </w:rPr>
        <w:t xml:space="preserve"> (NMC, 2018) </w:t>
      </w:r>
      <w:r w:rsidR="001D691D" w:rsidRPr="001D691D">
        <w:rPr>
          <w:rFonts w:ascii="Arial" w:hAnsi="Arial" w:cs="Arial"/>
          <w:sz w:val="22"/>
          <w:szCs w:val="22"/>
        </w:rPr>
        <w:t>(Social Work England, 2019)</w:t>
      </w:r>
    </w:p>
    <w:p w14:paraId="27FC8490" w14:textId="1599EB89"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For example, I once supported an elderly woman with diabetes who frequently refused her insulin. Ethically, I had to respect her autonomy while ensuring her safety. Through open conversation, empathy, and education, I helped her understand the consequences of her decision without coercion. This approach aligns </w:t>
      </w:r>
      <w:r w:rsidRPr="005525BC">
        <w:rPr>
          <w:rFonts w:ascii="Arial" w:hAnsi="Arial" w:cs="Arial"/>
          <w:sz w:val="22"/>
          <w:szCs w:val="22"/>
        </w:rPr>
        <w:t>with Beauchamp and Childress’s (20</w:t>
      </w:r>
      <w:r w:rsidR="00100AF1">
        <w:rPr>
          <w:rFonts w:ascii="Arial" w:hAnsi="Arial" w:cs="Arial"/>
          <w:sz w:val="22"/>
          <w:szCs w:val="22"/>
        </w:rPr>
        <w:t>01</w:t>
      </w:r>
      <w:r w:rsidRPr="005525BC">
        <w:rPr>
          <w:rFonts w:ascii="Arial" w:hAnsi="Arial" w:cs="Arial"/>
          <w:sz w:val="22"/>
          <w:szCs w:val="22"/>
        </w:rPr>
        <w:t>)</w:t>
      </w:r>
      <w:r w:rsidRPr="008F6201">
        <w:rPr>
          <w:rFonts w:ascii="Arial" w:hAnsi="Arial" w:cs="Arial"/>
          <w:sz w:val="22"/>
          <w:szCs w:val="22"/>
        </w:rPr>
        <w:t xml:space="preserve"> four principles of biomedical ethics: </w:t>
      </w:r>
      <w:r w:rsidRPr="005525BC">
        <w:rPr>
          <w:rFonts w:ascii="Arial" w:hAnsi="Arial" w:cs="Arial"/>
          <w:sz w:val="22"/>
          <w:szCs w:val="22"/>
        </w:rPr>
        <w:t>autonomy, beneficence, non-maleficence, and justice.</w:t>
      </w:r>
      <w:r w:rsidR="005525BC" w:rsidRPr="005525BC">
        <w:rPr>
          <w:rFonts w:ascii="Arial" w:hAnsi="Arial" w:cs="Arial"/>
          <w:sz w:val="22"/>
          <w:szCs w:val="22"/>
        </w:rPr>
        <w:t xml:space="preserve"> (Page, 2012)</w:t>
      </w:r>
    </w:p>
    <w:p w14:paraId="603BD3E0" w14:textId="699C83AD"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lastRenderedPageBreak/>
        <w:t xml:space="preserve">Ethics also influence how I handle confidentiality and information sharing. Following </w:t>
      </w:r>
      <w:r w:rsidRPr="005525BC">
        <w:rPr>
          <w:rFonts w:ascii="Arial" w:hAnsi="Arial" w:cs="Arial"/>
          <w:sz w:val="22"/>
          <w:szCs w:val="22"/>
        </w:rPr>
        <w:t>GDPR (2018)</w:t>
      </w:r>
      <w:r w:rsidRPr="008F6201">
        <w:rPr>
          <w:rFonts w:ascii="Arial" w:hAnsi="Arial" w:cs="Arial"/>
          <w:sz w:val="22"/>
          <w:szCs w:val="22"/>
        </w:rPr>
        <w:t xml:space="preserve"> and organisational policy, I ensure that personal data is shared only when necessary and with consent, unless there is a safeguarding concern. These actions demonstrate integrity and respect for human rights, consistent with the </w:t>
      </w:r>
      <w:r w:rsidRPr="005525BC">
        <w:rPr>
          <w:rFonts w:ascii="Arial" w:hAnsi="Arial" w:cs="Arial"/>
          <w:sz w:val="22"/>
          <w:szCs w:val="22"/>
        </w:rPr>
        <w:t>Human Rights Act 1998</w:t>
      </w:r>
      <w:r w:rsidRPr="008F6201">
        <w:rPr>
          <w:rFonts w:ascii="Arial" w:hAnsi="Arial" w:cs="Arial"/>
          <w:sz w:val="22"/>
          <w:szCs w:val="22"/>
        </w:rPr>
        <w:t>.</w:t>
      </w:r>
      <w:r w:rsidR="005525BC">
        <w:rPr>
          <w:rFonts w:ascii="Arial" w:hAnsi="Arial" w:cs="Arial"/>
          <w:sz w:val="22"/>
          <w:szCs w:val="22"/>
        </w:rPr>
        <w:t xml:space="preserve"> </w:t>
      </w:r>
      <w:r w:rsidR="005525BC" w:rsidRPr="005525BC">
        <w:rPr>
          <w:rFonts w:ascii="Arial" w:hAnsi="Arial" w:cs="Arial"/>
          <w:sz w:val="22"/>
          <w:szCs w:val="22"/>
        </w:rPr>
        <w:t>(UK Government, 2025)</w:t>
      </w:r>
      <w:r w:rsidR="005525BC">
        <w:rPr>
          <w:rFonts w:ascii="Arial" w:hAnsi="Arial" w:cs="Arial"/>
          <w:sz w:val="22"/>
          <w:szCs w:val="22"/>
        </w:rPr>
        <w:t xml:space="preserve"> </w:t>
      </w:r>
      <w:r w:rsidR="005525BC" w:rsidRPr="005525BC">
        <w:rPr>
          <w:rFonts w:ascii="Arial" w:hAnsi="Arial" w:cs="Arial"/>
          <w:sz w:val="22"/>
          <w:szCs w:val="22"/>
        </w:rPr>
        <w:t>(Legislation.gov.uk, 2025)</w:t>
      </w:r>
    </w:p>
    <w:p w14:paraId="0759C539" w14:textId="77777777" w:rsidR="008F6201" w:rsidRPr="006604B0" w:rsidRDefault="008F6201" w:rsidP="006B5F4F">
      <w:pPr>
        <w:pStyle w:val="Heading2"/>
        <w:rPr>
          <w:rFonts w:ascii="Arial" w:hAnsi="Arial" w:cs="Arial"/>
          <w:color w:val="000000" w:themeColor="text1"/>
          <w:sz w:val="28"/>
          <w:szCs w:val="28"/>
        </w:rPr>
      </w:pPr>
      <w:bookmarkStart w:id="7" w:name="_Toc212390222"/>
      <w:r w:rsidRPr="006604B0">
        <w:rPr>
          <w:rFonts w:ascii="Arial" w:hAnsi="Arial" w:cs="Arial"/>
          <w:color w:val="000000" w:themeColor="text1"/>
          <w:sz w:val="28"/>
          <w:szCs w:val="28"/>
        </w:rPr>
        <w:t>Reflection on My Skills, Strengths, and Areas for Improvement</w:t>
      </w:r>
      <w:bookmarkEnd w:id="7"/>
    </w:p>
    <w:p w14:paraId="19EFCFC9" w14:textId="7B8CD433"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 xml:space="preserve">Through reflective practice—using models such as </w:t>
      </w:r>
      <w:r w:rsidRPr="00564285">
        <w:rPr>
          <w:rFonts w:ascii="Arial" w:hAnsi="Arial" w:cs="Arial"/>
          <w:sz w:val="22"/>
          <w:szCs w:val="22"/>
        </w:rPr>
        <w:t>Gibbs’ Reflective Cycle (1988)—</w:t>
      </w:r>
      <w:r w:rsidRPr="008F6201">
        <w:rPr>
          <w:rFonts w:ascii="Arial" w:hAnsi="Arial" w:cs="Arial"/>
          <w:sz w:val="22"/>
          <w:szCs w:val="22"/>
        </w:rPr>
        <w:t xml:space="preserve">I have identified key strengths in communication, empathy, and teamwork. I am confident in building rapport with clients, listening without judgment, and promoting their independence. </w:t>
      </w:r>
      <w:r w:rsidR="00564285" w:rsidRPr="00564285">
        <w:rPr>
          <w:rFonts w:ascii="Arial" w:hAnsi="Arial" w:cs="Arial"/>
          <w:sz w:val="22"/>
          <w:szCs w:val="22"/>
        </w:rPr>
        <w:t>(McLeod, 2025)</w:t>
      </w:r>
    </w:p>
    <w:p w14:paraId="422A2BF6" w14:textId="5D782325" w:rsidR="00564285" w:rsidRPr="006B5F4F" w:rsidRDefault="008F6201" w:rsidP="006B5F4F">
      <w:pPr>
        <w:spacing w:line="360" w:lineRule="auto"/>
        <w:rPr>
          <w:rFonts w:ascii="Arial" w:hAnsi="Arial" w:cs="Arial"/>
          <w:sz w:val="22"/>
          <w:szCs w:val="22"/>
        </w:rPr>
      </w:pPr>
      <w:r w:rsidRPr="008F6201">
        <w:rPr>
          <w:rFonts w:ascii="Arial" w:hAnsi="Arial" w:cs="Arial"/>
          <w:sz w:val="22"/>
          <w:szCs w:val="22"/>
        </w:rPr>
        <w:t>However, there are areas for improvement. I sometimes find it challenging to balance administrative tasks with direct care time, which can impact the depth of person-centred engagement. Additionally, while I am confident in applying ethical principles, I want to deepen my understanding of ethical frameworks and case law to strengthen my decision-making. I also recognise a need to enhance my cultural competence, ensuring that I can provide equitable and sensitive care to individuals from diverse backgrounds.</w:t>
      </w:r>
    </w:p>
    <w:p w14:paraId="63DF1805" w14:textId="3C8B2C2A" w:rsidR="008F6201" w:rsidRPr="006604B0" w:rsidRDefault="008F6201" w:rsidP="006B5F4F">
      <w:pPr>
        <w:pStyle w:val="Heading2"/>
        <w:rPr>
          <w:rFonts w:ascii="Arial" w:hAnsi="Arial" w:cs="Arial"/>
          <w:color w:val="000000" w:themeColor="text1"/>
          <w:sz w:val="28"/>
          <w:szCs w:val="28"/>
        </w:rPr>
      </w:pPr>
      <w:bookmarkStart w:id="8" w:name="_Toc212390223"/>
      <w:r w:rsidRPr="006604B0">
        <w:rPr>
          <w:rFonts w:ascii="Arial" w:hAnsi="Arial" w:cs="Arial"/>
          <w:color w:val="000000" w:themeColor="text1"/>
          <w:sz w:val="28"/>
          <w:szCs w:val="28"/>
        </w:rPr>
        <w:t>Future Development and Action Plan</w:t>
      </w:r>
      <w:bookmarkEnd w:id="8"/>
    </w:p>
    <w:p w14:paraId="1DBAA6D4" w14:textId="077513F2" w:rsidR="00100AF1" w:rsidRDefault="008F6201" w:rsidP="008F6201">
      <w:pPr>
        <w:spacing w:line="360" w:lineRule="auto"/>
        <w:rPr>
          <w:rFonts w:ascii="Arial" w:hAnsi="Arial" w:cs="Arial"/>
          <w:sz w:val="22"/>
          <w:szCs w:val="22"/>
        </w:rPr>
      </w:pPr>
      <w:r w:rsidRPr="005525BC">
        <w:rPr>
          <w:rFonts w:ascii="Arial" w:hAnsi="Arial" w:cs="Arial"/>
          <w:sz w:val="22"/>
          <w:szCs w:val="22"/>
        </w:rPr>
        <w:t>Professional Capabilities Framework (PCF)</w:t>
      </w:r>
      <w:r w:rsidRPr="008F6201">
        <w:rPr>
          <w:rFonts w:ascii="Arial" w:hAnsi="Arial" w:cs="Arial"/>
          <w:sz w:val="22"/>
          <w:szCs w:val="22"/>
        </w:rPr>
        <w:t xml:space="preserve"> </w:t>
      </w:r>
      <w:r w:rsidR="00100AF1">
        <w:rPr>
          <w:rFonts w:ascii="Arial" w:hAnsi="Arial" w:cs="Arial"/>
          <w:sz w:val="22"/>
          <w:szCs w:val="22"/>
        </w:rPr>
        <w:t xml:space="preserve">is the most appropriate forum to look for avenues to develop and progress professionally, I have envisaged a plan to develop my skills. </w:t>
      </w:r>
      <w:r w:rsidR="00100AF1" w:rsidRPr="006B5F4F">
        <w:rPr>
          <w:rFonts w:ascii="Arial" w:hAnsi="Arial" w:cs="Arial"/>
          <w:sz w:val="22"/>
          <w:szCs w:val="22"/>
        </w:rPr>
        <w:t>(BASW, 2018)</w:t>
      </w:r>
    </w:p>
    <w:p w14:paraId="00A95EC6" w14:textId="2408F43A" w:rsidR="008F6201" w:rsidRPr="008F6201" w:rsidRDefault="008F6201" w:rsidP="008F6201">
      <w:pPr>
        <w:spacing w:line="360" w:lineRule="auto"/>
        <w:rPr>
          <w:rFonts w:ascii="Arial" w:hAnsi="Arial" w:cs="Arial"/>
          <w:sz w:val="22"/>
          <w:szCs w:val="22"/>
        </w:rPr>
      </w:pPr>
      <w:r w:rsidRPr="006B5F4F">
        <w:rPr>
          <w:rFonts w:ascii="Arial" w:hAnsi="Arial" w:cs="Arial"/>
          <w:sz w:val="22"/>
          <w:szCs w:val="22"/>
        </w:rPr>
        <w:t>Continuing Professional Development (CPD)</w:t>
      </w:r>
      <w:r w:rsidR="00100AF1">
        <w:rPr>
          <w:rFonts w:ascii="Arial" w:hAnsi="Arial" w:cs="Arial"/>
          <w:sz w:val="22"/>
          <w:szCs w:val="22"/>
        </w:rPr>
        <w:t xml:space="preserve"> holds a commandeering status to spread the and encourage the practice among different professional to continue development. I have chalked out a plan to invest in my professional growth. </w:t>
      </w:r>
      <w:r w:rsidRPr="008F6201">
        <w:rPr>
          <w:rFonts w:ascii="Arial" w:hAnsi="Arial" w:cs="Arial"/>
          <w:sz w:val="22"/>
          <w:szCs w:val="22"/>
        </w:rPr>
        <w:t xml:space="preserve"> </w:t>
      </w:r>
      <w:r w:rsidR="006B5F4F" w:rsidRPr="006B5F4F">
        <w:rPr>
          <w:rFonts w:ascii="Arial" w:hAnsi="Arial" w:cs="Arial"/>
          <w:sz w:val="22"/>
          <w:szCs w:val="22"/>
        </w:rPr>
        <w:t>(CIPD, 2025)</w:t>
      </w:r>
    </w:p>
    <w:p w14:paraId="78A4135C" w14:textId="77777777" w:rsidR="00100AF1" w:rsidRDefault="00BA7577" w:rsidP="00100AF1">
      <w:pPr>
        <w:numPr>
          <w:ilvl w:val="0"/>
          <w:numId w:val="2"/>
        </w:numPr>
        <w:spacing w:line="360" w:lineRule="auto"/>
        <w:rPr>
          <w:rFonts w:ascii="Arial" w:hAnsi="Arial" w:cs="Arial"/>
          <w:sz w:val="22"/>
          <w:szCs w:val="22"/>
        </w:rPr>
      </w:pPr>
      <w:r>
        <w:rPr>
          <w:rFonts w:ascii="Arial" w:hAnsi="Arial" w:cs="Arial"/>
          <w:sz w:val="22"/>
          <w:szCs w:val="22"/>
        </w:rPr>
        <w:t xml:space="preserve">Commitment </w:t>
      </w:r>
      <w:r w:rsidR="00C23EF1">
        <w:rPr>
          <w:rFonts w:ascii="Arial" w:hAnsi="Arial" w:cs="Arial"/>
          <w:sz w:val="22"/>
          <w:szCs w:val="22"/>
        </w:rPr>
        <w:t>to</w:t>
      </w:r>
      <w:r w:rsidR="00C23EF1" w:rsidRPr="006B5F4F">
        <w:rPr>
          <w:rFonts w:ascii="Arial" w:hAnsi="Arial" w:cs="Arial"/>
          <w:sz w:val="22"/>
          <w:szCs w:val="22"/>
        </w:rPr>
        <w:t xml:space="preserve"> Training</w:t>
      </w:r>
      <w:r w:rsidR="008F6201" w:rsidRPr="006B5F4F">
        <w:rPr>
          <w:rFonts w:ascii="Arial" w:hAnsi="Arial" w:cs="Arial"/>
          <w:sz w:val="22"/>
          <w:szCs w:val="22"/>
        </w:rPr>
        <w:t>:</w:t>
      </w:r>
    </w:p>
    <w:p w14:paraId="7CA57511" w14:textId="1AD1AB44" w:rsidR="008F6201" w:rsidRPr="00100AF1" w:rsidRDefault="008F6201" w:rsidP="00100AF1">
      <w:pPr>
        <w:spacing w:line="360" w:lineRule="auto"/>
        <w:ind w:left="360" w:firstLine="360"/>
        <w:rPr>
          <w:rFonts w:ascii="Arial" w:hAnsi="Arial" w:cs="Arial"/>
          <w:sz w:val="22"/>
          <w:szCs w:val="22"/>
        </w:rPr>
      </w:pPr>
      <w:r w:rsidRPr="00100AF1">
        <w:rPr>
          <w:rFonts w:ascii="Arial" w:hAnsi="Arial" w:cs="Arial"/>
          <w:sz w:val="22"/>
          <w:szCs w:val="22"/>
        </w:rPr>
        <w:t>I plan to</w:t>
      </w:r>
      <w:r w:rsidR="005525BC" w:rsidRPr="00100AF1">
        <w:rPr>
          <w:rFonts w:ascii="Arial" w:hAnsi="Arial" w:cs="Arial"/>
          <w:sz w:val="22"/>
          <w:szCs w:val="22"/>
        </w:rPr>
        <w:t xml:space="preserve"> enrol in courses </w:t>
      </w:r>
      <w:r w:rsidRPr="00100AF1">
        <w:rPr>
          <w:rFonts w:ascii="Arial" w:hAnsi="Arial" w:cs="Arial"/>
          <w:sz w:val="22"/>
          <w:szCs w:val="22"/>
        </w:rPr>
        <w:t>improve my ability to understand the impact of trauma and diversity on care experiences.</w:t>
      </w:r>
    </w:p>
    <w:p w14:paraId="728914A5" w14:textId="524BDFB6" w:rsidR="008F6201" w:rsidRPr="008F6201" w:rsidRDefault="00BA7577" w:rsidP="008F6201">
      <w:pPr>
        <w:numPr>
          <w:ilvl w:val="0"/>
          <w:numId w:val="2"/>
        </w:numPr>
        <w:spacing w:line="360" w:lineRule="auto"/>
        <w:rPr>
          <w:rFonts w:ascii="Arial" w:hAnsi="Arial" w:cs="Arial"/>
          <w:sz w:val="22"/>
          <w:szCs w:val="22"/>
        </w:rPr>
      </w:pPr>
      <w:r>
        <w:rPr>
          <w:rFonts w:ascii="Arial" w:hAnsi="Arial" w:cs="Arial"/>
          <w:sz w:val="22"/>
          <w:szCs w:val="22"/>
        </w:rPr>
        <w:t xml:space="preserve">Extensive </w:t>
      </w:r>
      <w:r w:rsidR="008F6201" w:rsidRPr="006B5F4F">
        <w:rPr>
          <w:rFonts w:ascii="Arial" w:hAnsi="Arial" w:cs="Arial"/>
          <w:sz w:val="22"/>
          <w:szCs w:val="22"/>
        </w:rPr>
        <w:t>Supervision:</w:t>
      </w:r>
      <w:r w:rsidR="008F6201" w:rsidRPr="008F6201">
        <w:rPr>
          <w:rFonts w:ascii="Arial" w:hAnsi="Arial" w:cs="Arial"/>
          <w:sz w:val="22"/>
          <w:szCs w:val="22"/>
        </w:rPr>
        <w:br/>
      </w:r>
      <w:r w:rsidR="005525BC">
        <w:rPr>
          <w:rFonts w:ascii="Arial" w:hAnsi="Arial" w:cs="Arial"/>
          <w:sz w:val="22"/>
          <w:szCs w:val="22"/>
        </w:rPr>
        <w:t>I intend to engage with my supervisors more frequently.</w:t>
      </w:r>
    </w:p>
    <w:p w14:paraId="0FE9F2E8" w14:textId="38F36336" w:rsidR="008F6201" w:rsidRPr="008F6201" w:rsidRDefault="00BA7577" w:rsidP="008F6201">
      <w:pPr>
        <w:numPr>
          <w:ilvl w:val="0"/>
          <w:numId w:val="2"/>
        </w:numPr>
        <w:spacing w:line="360" w:lineRule="auto"/>
        <w:rPr>
          <w:rFonts w:ascii="Arial" w:hAnsi="Arial" w:cs="Arial"/>
          <w:sz w:val="22"/>
          <w:szCs w:val="22"/>
        </w:rPr>
      </w:pPr>
      <w:r>
        <w:rPr>
          <w:rFonts w:ascii="Arial" w:hAnsi="Arial" w:cs="Arial"/>
          <w:sz w:val="22"/>
          <w:szCs w:val="22"/>
        </w:rPr>
        <w:t xml:space="preserve">Striving to Improve </w:t>
      </w:r>
      <w:r w:rsidR="008F6201" w:rsidRPr="006B5F4F">
        <w:rPr>
          <w:rFonts w:ascii="Arial" w:hAnsi="Arial" w:cs="Arial"/>
          <w:sz w:val="22"/>
          <w:szCs w:val="22"/>
        </w:rPr>
        <w:t>Partnership Skills:</w:t>
      </w:r>
      <w:r w:rsidR="008F6201" w:rsidRPr="008F6201">
        <w:rPr>
          <w:rFonts w:ascii="Arial" w:hAnsi="Arial" w:cs="Arial"/>
          <w:sz w:val="22"/>
          <w:szCs w:val="22"/>
        </w:rPr>
        <w:br/>
        <w:t xml:space="preserve">I aim to strengthen my interprofessional collaboration by attending local </w:t>
      </w:r>
      <w:r w:rsidR="005525BC">
        <w:rPr>
          <w:rFonts w:ascii="Arial" w:hAnsi="Arial" w:cs="Arial"/>
          <w:sz w:val="22"/>
          <w:szCs w:val="22"/>
        </w:rPr>
        <w:t xml:space="preserve">seminars on </w:t>
      </w:r>
      <w:r w:rsidR="008F6201" w:rsidRPr="008F6201">
        <w:rPr>
          <w:rFonts w:ascii="Arial" w:hAnsi="Arial" w:cs="Arial"/>
          <w:sz w:val="22"/>
          <w:szCs w:val="22"/>
        </w:rPr>
        <w:t xml:space="preserve">health and social care </w:t>
      </w:r>
      <w:r w:rsidR="005525BC">
        <w:rPr>
          <w:rFonts w:ascii="Arial" w:hAnsi="Arial" w:cs="Arial"/>
          <w:sz w:val="22"/>
          <w:szCs w:val="22"/>
        </w:rPr>
        <w:t>provision.</w:t>
      </w:r>
    </w:p>
    <w:p w14:paraId="285A85CD" w14:textId="60529479" w:rsidR="008F6201" w:rsidRPr="00564285" w:rsidRDefault="00BA7577" w:rsidP="008F6201">
      <w:pPr>
        <w:numPr>
          <w:ilvl w:val="0"/>
          <w:numId w:val="2"/>
        </w:numPr>
        <w:spacing w:line="360" w:lineRule="auto"/>
        <w:rPr>
          <w:rFonts w:ascii="Arial" w:hAnsi="Arial" w:cs="Arial"/>
          <w:sz w:val="22"/>
          <w:szCs w:val="22"/>
        </w:rPr>
      </w:pPr>
      <w:r>
        <w:rPr>
          <w:rFonts w:ascii="Arial" w:hAnsi="Arial" w:cs="Arial"/>
          <w:sz w:val="22"/>
          <w:szCs w:val="22"/>
        </w:rPr>
        <w:lastRenderedPageBreak/>
        <w:t xml:space="preserve">Commitment to </w:t>
      </w:r>
      <w:r w:rsidR="008F6201" w:rsidRPr="006B5F4F">
        <w:rPr>
          <w:rFonts w:ascii="Arial" w:hAnsi="Arial" w:cs="Arial"/>
          <w:sz w:val="22"/>
          <w:szCs w:val="22"/>
        </w:rPr>
        <w:t>Research and Reading:</w:t>
      </w:r>
      <w:r w:rsidR="008F6201" w:rsidRPr="008F6201">
        <w:rPr>
          <w:rFonts w:ascii="Arial" w:hAnsi="Arial" w:cs="Arial"/>
          <w:sz w:val="22"/>
          <w:szCs w:val="22"/>
        </w:rPr>
        <w:br/>
        <w:t xml:space="preserve">I intend to keep updated with current policy changes, such as updates from the </w:t>
      </w:r>
      <w:r w:rsidR="008F6201" w:rsidRPr="005525BC">
        <w:rPr>
          <w:rFonts w:ascii="Arial" w:hAnsi="Arial" w:cs="Arial"/>
          <w:sz w:val="22"/>
          <w:szCs w:val="22"/>
        </w:rPr>
        <w:t>Department of Health and Social Care (DHSC</w:t>
      </w:r>
      <w:r w:rsidR="008F6201" w:rsidRPr="008F6201">
        <w:rPr>
          <w:rFonts w:ascii="Arial" w:hAnsi="Arial" w:cs="Arial"/>
          <w:i/>
          <w:iCs/>
          <w:sz w:val="22"/>
          <w:szCs w:val="22"/>
        </w:rPr>
        <w:t>)</w:t>
      </w:r>
      <w:r w:rsidR="008F6201" w:rsidRPr="008F6201">
        <w:rPr>
          <w:rFonts w:ascii="Arial" w:hAnsi="Arial" w:cs="Arial"/>
          <w:sz w:val="22"/>
          <w:szCs w:val="22"/>
        </w:rPr>
        <w:t xml:space="preserve"> and view contemporary literature on person-centred and ethical practice.</w:t>
      </w:r>
    </w:p>
    <w:p w14:paraId="33CBCCC2" w14:textId="77777777" w:rsidR="008F6201" w:rsidRPr="006604B0" w:rsidRDefault="008F6201" w:rsidP="006B5F4F">
      <w:pPr>
        <w:pStyle w:val="Heading2"/>
        <w:rPr>
          <w:rFonts w:ascii="Arial" w:hAnsi="Arial" w:cs="Arial"/>
          <w:color w:val="000000" w:themeColor="text1"/>
          <w:sz w:val="28"/>
          <w:szCs w:val="28"/>
        </w:rPr>
      </w:pPr>
      <w:bookmarkStart w:id="9" w:name="_Toc212390224"/>
      <w:r w:rsidRPr="006604B0">
        <w:rPr>
          <w:rFonts w:ascii="Arial" w:hAnsi="Arial" w:cs="Arial"/>
          <w:color w:val="000000" w:themeColor="text1"/>
          <w:sz w:val="28"/>
          <w:szCs w:val="28"/>
        </w:rPr>
        <w:t>Conclusion</w:t>
      </w:r>
      <w:bookmarkEnd w:id="9"/>
    </w:p>
    <w:p w14:paraId="2C7B0CAA" w14:textId="77777777" w:rsidR="008F6201" w:rsidRPr="008F6201" w:rsidRDefault="008F6201" w:rsidP="008F6201">
      <w:pPr>
        <w:spacing w:line="360" w:lineRule="auto"/>
        <w:rPr>
          <w:rFonts w:ascii="Arial" w:hAnsi="Arial" w:cs="Arial"/>
          <w:sz w:val="22"/>
          <w:szCs w:val="22"/>
        </w:rPr>
      </w:pPr>
      <w:r w:rsidRPr="008F6201">
        <w:rPr>
          <w:rFonts w:ascii="Arial" w:hAnsi="Arial" w:cs="Arial"/>
          <w:sz w:val="22"/>
          <w:szCs w:val="22"/>
        </w:rPr>
        <w:t>Person-centred care, partnership working, and ethical practice are not abstract concepts; they are the foundation of compassionate, safe, and effective health and social care. By focusing on individuals’ unique needs, collaborating across professional boundaries, and upholding ethical integrity, I can provide care that truly promotes dignity, respect, and empowerment.</w:t>
      </w:r>
    </w:p>
    <w:p w14:paraId="07A1959A" w14:textId="5B0AA5AE" w:rsidR="008F6201" w:rsidRDefault="00780B3A" w:rsidP="008F6201">
      <w:pPr>
        <w:spacing w:line="360" w:lineRule="auto"/>
        <w:rPr>
          <w:rFonts w:ascii="Arial" w:hAnsi="Arial" w:cs="Arial"/>
          <w:sz w:val="22"/>
          <w:szCs w:val="22"/>
        </w:rPr>
      </w:pPr>
      <w:r>
        <w:rPr>
          <w:rFonts w:ascii="Arial" w:hAnsi="Arial" w:cs="Arial"/>
          <w:sz w:val="22"/>
          <w:szCs w:val="22"/>
        </w:rPr>
        <w:t xml:space="preserve">Self-reflection has assisted </w:t>
      </w:r>
      <w:r w:rsidR="008F6201" w:rsidRPr="008F6201">
        <w:rPr>
          <w:rFonts w:ascii="Arial" w:hAnsi="Arial" w:cs="Arial"/>
          <w:sz w:val="22"/>
          <w:szCs w:val="22"/>
        </w:rPr>
        <w:t xml:space="preserve">me </w:t>
      </w:r>
      <w:r>
        <w:rPr>
          <w:rFonts w:ascii="Arial" w:hAnsi="Arial" w:cs="Arial"/>
          <w:sz w:val="22"/>
          <w:szCs w:val="22"/>
        </w:rPr>
        <w:t xml:space="preserve">to </w:t>
      </w:r>
      <w:r w:rsidRPr="008F6201">
        <w:rPr>
          <w:rFonts w:ascii="Arial" w:hAnsi="Arial" w:cs="Arial"/>
          <w:sz w:val="22"/>
          <w:szCs w:val="22"/>
        </w:rPr>
        <w:t>identify</w:t>
      </w:r>
      <w:r w:rsidR="008F6201" w:rsidRPr="008F6201">
        <w:rPr>
          <w:rFonts w:ascii="Arial" w:hAnsi="Arial" w:cs="Arial"/>
          <w:sz w:val="22"/>
          <w:szCs w:val="22"/>
        </w:rPr>
        <w:t xml:space="preserve"> both my </w:t>
      </w:r>
      <w:r w:rsidRPr="008F6201">
        <w:rPr>
          <w:rFonts w:ascii="Arial" w:hAnsi="Arial" w:cs="Arial"/>
          <w:sz w:val="22"/>
          <w:szCs w:val="22"/>
        </w:rPr>
        <w:t>fortes</w:t>
      </w:r>
      <w:r w:rsidR="008F6201" w:rsidRPr="008F6201">
        <w:rPr>
          <w:rFonts w:ascii="Arial" w:hAnsi="Arial" w:cs="Arial"/>
          <w:sz w:val="22"/>
          <w:szCs w:val="22"/>
        </w:rPr>
        <w:t xml:space="preserve"> and the areas I need to develop. Through continued learning, supervision, and collaboration, I aim to deepen my understanding and application of these principles. Ultimately, embracing these values enables me to contribute to a more responsive, equitable, and humane care system—one that truly puts people at the heart of everything we do.</w:t>
      </w:r>
    </w:p>
    <w:p w14:paraId="32D2F940" w14:textId="77777777" w:rsidR="00525A02" w:rsidRDefault="00525A02" w:rsidP="008F6201">
      <w:pPr>
        <w:spacing w:line="360" w:lineRule="auto"/>
        <w:rPr>
          <w:rFonts w:ascii="Arial" w:hAnsi="Arial" w:cs="Arial"/>
          <w:sz w:val="22"/>
          <w:szCs w:val="22"/>
        </w:rPr>
      </w:pPr>
    </w:p>
    <w:p w14:paraId="2208D1FC" w14:textId="77777777" w:rsidR="00525A02" w:rsidRDefault="00525A02" w:rsidP="008F6201">
      <w:pPr>
        <w:spacing w:line="360" w:lineRule="auto"/>
        <w:rPr>
          <w:rFonts w:ascii="Arial" w:hAnsi="Arial" w:cs="Arial"/>
          <w:sz w:val="22"/>
          <w:szCs w:val="22"/>
        </w:rPr>
      </w:pPr>
    </w:p>
    <w:p w14:paraId="26541430" w14:textId="77777777" w:rsidR="00525A02" w:rsidRDefault="00525A02" w:rsidP="008F6201">
      <w:pPr>
        <w:spacing w:line="360" w:lineRule="auto"/>
        <w:rPr>
          <w:rFonts w:ascii="Arial" w:hAnsi="Arial" w:cs="Arial"/>
          <w:sz w:val="22"/>
          <w:szCs w:val="22"/>
        </w:rPr>
      </w:pPr>
    </w:p>
    <w:p w14:paraId="7DEF34D2" w14:textId="77777777" w:rsidR="00525A02" w:rsidRDefault="00525A02" w:rsidP="008F6201">
      <w:pPr>
        <w:spacing w:line="360" w:lineRule="auto"/>
        <w:rPr>
          <w:rFonts w:ascii="Arial" w:hAnsi="Arial" w:cs="Arial"/>
          <w:sz w:val="22"/>
          <w:szCs w:val="22"/>
        </w:rPr>
      </w:pPr>
    </w:p>
    <w:p w14:paraId="5956E184" w14:textId="77777777" w:rsidR="00525A02" w:rsidRDefault="00525A02" w:rsidP="008F6201">
      <w:pPr>
        <w:spacing w:line="360" w:lineRule="auto"/>
        <w:rPr>
          <w:rFonts w:ascii="Arial" w:hAnsi="Arial" w:cs="Arial"/>
          <w:sz w:val="22"/>
          <w:szCs w:val="22"/>
        </w:rPr>
      </w:pPr>
    </w:p>
    <w:p w14:paraId="769E3F26" w14:textId="77777777" w:rsidR="00525A02" w:rsidRDefault="00525A02" w:rsidP="008F6201">
      <w:pPr>
        <w:spacing w:line="360" w:lineRule="auto"/>
        <w:rPr>
          <w:rFonts w:ascii="Arial" w:hAnsi="Arial" w:cs="Arial"/>
          <w:sz w:val="22"/>
          <w:szCs w:val="22"/>
        </w:rPr>
      </w:pPr>
    </w:p>
    <w:p w14:paraId="2BD5E434" w14:textId="77777777" w:rsidR="00525A02" w:rsidRDefault="00525A02" w:rsidP="008F6201">
      <w:pPr>
        <w:spacing w:line="360" w:lineRule="auto"/>
        <w:rPr>
          <w:rFonts w:ascii="Arial" w:hAnsi="Arial" w:cs="Arial"/>
          <w:sz w:val="22"/>
          <w:szCs w:val="22"/>
        </w:rPr>
      </w:pPr>
    </w:p>
    <w:p w14:paraId="706A24F1" w14:textId="77777777" w:rsidR="00525A02" w:rsidRDefault="00525A02" w:rsidP="008F6201">
      <w:pPr>
        <w:spacing w:line="360" w:lineRule="auto"/>
        <w:rPr>
          <w:rFonts w:ascii="Arial" w:hAnsi="Arial" w:cs="Arial"/>
          <w:sz w:val="22"/>
          <w:szCs w:val="22"/>
        </w:rPr>
      </w:pPr>
    </w:p>
    <w:p w14:paraId="4092FDCC" w14:textId="77777777" w:rsidR="00525A02" w:rsidRDefault="00525A02" w:rsidP="008F6201">
      <w:pPr>
        <w:spacing w:line="360" w:lineRule="auto"/>
        <w:rPr>
          <w:rFonts w:ascii="Arial" w:hAnsi="Arial" w:cs="Arial"/>
          <w:sz w:val="22"/>
          <w:szCs w:val="22"/>
        </w:rPr>
      </w:pPr>
    </w:p>
    <w:p w14:paraId="65C5EE90" w14:textId="77777777" w:rsidR="00525A02" w:rsidRDefault="00525A02" w:rsidP="008F6201">
      <w:pPr>
        <w:spacing w:line="360" w:lineRule="auto"/>
        <w:rPr>
          <w:rFonts w:ascii="Arial" w:hAnsi="Arial" w:cs="Arial"/>
          <w:sz w:val="22"/>
          <w:szCs w:val="22"/>
        </w:rPr>
      </w:pPr>
    </w:p>
    <w:p w14:paraId="2EC1556F" w14:textId="77777777" w:rsidR="00525A02" w:rsidRDefault="00525A02" w:rsidP="008F6201">
      <w:pPr>
        <w:spacing w:line="360" w:lineRule="auto"/>
        <w:rPr>
          <w:rFonts w:ascii="Arial" w:hAnsi="Arial" w:cs="Arial"/>
          <w:sz w:val="22"/>
          <w:szCs w:val="22"/>
        </w:rPr>
      </w:pPr>
    </w:p>
    <w:p w14:paraId="31C9656A" w14:textId="77777777" w:rsidR="00525A02" w:rsidRDefault="00525A02" w:rsidP="008F6201">
      <w:pPr>
        <w:spacing w:line="360" w:lineRule="auto"/>
        <w:rPr>
          <w:rFonts w:ascii="Arial" w:hAnsi="Arial" w:cs="Arial"/>
          <w:sz w:val="22"/>
          <w:szCs w:val="22"/>
        </w:rPr>
      </w:pPr>
    </w:p>
    <w:p w14:paraId="579A1E3B" w14:textId="77777777" w:rsidR="00525A02" w:rsidRDefault="00525A02" w:rsidP="008F6201">
      <w:pPr>
        <w:spacing w:line="360" w:lineRule="auto"/>
        <w:rPr>
          <w:rFonts w:ascii="Arial" w:hAnsi="Arial" w:cs="Arial"/>
          <w:sz w:val="22"/>
          <w:szCs w:val="22"/>
        </w:rPr>
      </w:pPr>
    </w:p>
    <w:p w14:paraId="50435303" w14:textId="77777777" w:rsidR="006604B0" w:rsidRDefault="006604B0" w:rsidP="006604B0">
      <w:pPr>
        <w:spacing w:line="360" w:lineRule="auto"/>
        <w:rPr>
          <w:rFonts w:ascii="Arial" w:hAnsi="Arial" w:cs="Arial"/>
          <w:sz w:val="22"/>
          <w:szCs w:val="22"/>
        </w:rPr>
      </w:pPr>
      <w:bookmarkStart w:id="10" w:name="_Hlk212388856"/>
    </w:p>
    <w:p w14:paraId="4DD22DED" w14:textId="6B187AAD" w:rsidR="006604B0" w:rsidRPr="006604B0" w:rsidRDefault="002E5050" w:rsidP="006604B0">
      <w:pPr>
        <w:pStyle w:val="Heading2"/>
        <w:rPr>
          <w:rFonts w:ascii="Arial" w:hAnsi="Arial" w:cs="Arial"/>
          <w:color w:val="000000" w:themeColor="text1"/>
          <w:sz w:val="28"/>
          <w:szCs w:val="28"/>
        </w:rPr>
      </w:pPr>
      <w:bookmarkStart w:id="11" w:name="_Toc212390225"/>
      <w:r w:rsidRPr="006604B0">
        <w:rPr>
          <w:rFonts w:ascii="Arial" w:hAnsi="Arial" w:cs="Arial"/>
          <w:color w:val="000000" w:themeColor="text1"/>
          <w:sz w:val="28"/>
          <w:szCs w:val="28"/>
        </w:rPr>
        <w:lastRenderedPageBreak/>
        <w:t>References:</w:t>
      </w:r>
      <w:bookmarkEnd w:id="11"/>
    </w:p>
    <w:p w14:paraId="187BA800" w14:textId="77777777" w:rsidR="002E5050" w:rsidRPr="006F62A6" w:rsidRDefault="002E5050" w:rsidP="002E5050">
      <w:pPr>
        <w:spacing w:line="360" w:lineRule="auto"/>
        <w:rPr>
          <w:rFonts w:ascii="Arial" w:hAnsi="Arial" w:cs="Arial"/>
          <w:sz w:val="22"/>
          <w:szCs w:val="22"/>
        </w:rPr>
      </w:pPr>
      <w:r w:rsidRPr="00C10DB9">
        <w:rPr>
          <w:rFonts w:ascii="Arial" w:hAnsi="Arial" w:cs="Arial"/>
          <w:sz w:val="22"/>
          <w:szCs w:val="22"/>
        </w:rPr>
        <w:t>‌</w:t>
      </w:r>
      <w:r w:rsidRPr="006F62A6">
        <w:rPr>
          <w:rFonts w:ascii="Arial" w:eastAsia="Times New Roman" w:hAnsi="Arial" w:cs="Arial"/>
          <w:color w:val="000000"/>
          <w:kern w:val="0"/>
          <w:sz w:val="22"/>
          <w:szCs w:val="22"/>
          <w:lang w:eastAsia="en-GB"/>
          <w14:ligatures w14:val="none"/>
        </w:rPr>
        <w:t xml:space="preserve"> </w:t>
      </w:r>
      <w:r w:rsidRPr="006F62A6">
        <w:rPr>
          <w:rFonts w:ascii="Arial" w:hAnsi="Arial" w:cs="Arial"/>
          <w:sz w:val="22"/>
          <w:szCs w:val="22"/>
        </w:rPr>
        <w:t>Dobson, C. (1969). </w:t>
      </w:r>
      <w:r w:rsidRPr="006F62A6">
        <w:rPr>
          <w:rFonts w:ascii="Arial" w:hAnsi="Arial" w:cs="Arial"/>
          <w:i/>
          <w:iCs/>
          <w:sz w:val="22"/>
          <w:szCs w:val="22"/>
        </w:rPr>
        <w:t>Arnstein’s Ladder of Citizen Participation</w:t>
      </w:r>
      <w:r w:rsidRPr="006F62A6">
        <w:rPr>
          <w:rFonts w:ascii="Arial" w:hAnsi="Arial" w:cs="Arial"/>
          <w:sz w:val="22"/>
          <w:szCs w:val="22"/>
        </w:rPr>
        <w:t xml:space="preserve">. [online] citizenshandbook.org. Available at: </w:t>
      </w:r>
      <w:hyperlink r:id="rId45" w:history="1">
        <w:r w:rsidRPr="006F62A6">
          <w:rPr>
            <w:rStyle w:val="Hyperlink"/>
            <w:rFonts w:ascii="Arial" w:hAnsi="Arial" w:cs="Arial"/>
            <w:sz w:val="22"/>
            <w:szCs w:val="22"/>
          </w:rPr>
          <w:t>https://citizenshandbook.org/arnsteinsladder.html</w:t>
        </w:r>
      </w:hyperlink>
      <w:r w:rsidRPr="006F62A6">
        <w:rPr>
          <w:rFonts w:ascii="Arial" w:hAnsi="Arial" w:cs="Arial"/>
          <w:sz w:val="22"/>
          <w:szCs w:val="22"/>
        </w:rPr>
        <w:t>. [Accessed 13 October. 2025].</w:t>
      </w:r>
    </w:p>
    <w:p w14:paraId="5AE8B854" w14:textId="77777777" w:rsidR="002E5050" w:rsidRPr="006F62A6" w:rsidRDefault="002E5050" w:rsidP="002E5050">
      <w:pPr>
        <w:spacing w:line="360" w:lineRule="auto"/>
        <w:rPr>
          <w:rFonts w:ascii="Arial" w:hAnsi="Arial" w:cs="Arial"/>
          <w:sz w:val="22"/>
          <w:szCs w:val="22"/>
        </w:rPr>
      </w:pPr>
      <w:r w:rsidRPr="00B44B83">
        <w:rPr>
          <w:rFonts w:ascii="Arial" w:hAnsi="Arial" w:cs="Arial"/>
          <w:sz w:val="22"/>
          <w:szCs w:val="22"/>
        </w:rPr>
        <w:t>‌</w:t>
      </w:r>
      <w:r w:rsidRPr="006F62A6">
        <w:rPr>
          <w:rFonts w:ascii="Arial" w:hAnsi="Arial" w:cs="Arial"/>
          <w:sz w:val="22"/>
          <w:szCs w:val="22"/>
        </w:rPr>
        <w:t>McLeod, S. (2025). </w:t>
      </w:r>
      <w:r w:rsidRPr="006F62A6">
        <w:rPr>
          <w:rFonts w:ascii="Arial" w:hAnsi="Arial" w:cs="Arial"/>
          <w:i/>
          <w:iCs/>
          <w:sz w:val="22"/>
          <w:szCs w:val="22"/>
        </w:rPr>
        <w:t>Gibbs Reflective Cycle</w:t>
      </w:r>
      <w:r w:rsidRPr="006F62A6">
        <w:rPr>
          <w:rFonts w:ascii="Arial" w:hAnsi="Arial" w:cs="Arial"/>
          <w:sz w:val="22"/>
          <w:szCs w:val="22"/>
        </w:rPr>
        <w:t xml:space="preserve">. [online] Simply Psychology. Available at: </w:t>
      </w:r>
      <w:hyperlink r:id="rId46" w:history="1">
        <w:r w:rsidRPr="006F62A6">
          <w:rPr>
            <w:rStyle w:val="Hyperlink"/>
            <w:rFonts w:ascii="Arial" w:hAnsi="Arial" w:cs="Arial"/>
            <w:sz w:val="22"/>
            <w:szCs w:val="22"/>
          </w:rPr>
          <w:t>https://www.simplypsychology.org/gibbs-reflective-cycle.html</w:t>
        </w:r>
      </w:hyperlink>
      <w:r w:rsidRPr="006F62A6">
        <w:rPr>
          <w:rFonts w:ascii="Arial" w:hAnsi="Arial" w:cs="Arial"/>
          <w:sz w:val="22"/>
          <w:szCs w:val="22"/>
        </w:rPr>
        <w:t>. [Accessed 15 October. 2025].</w:t>
      </w:r>
    </w:p>
    <w:p w14:paraId="2CF44E6D" w14:textId="77777777" w:rsidR="002E5050" w:rsidRPr="006F62A6" w:rsidRDefault="002E5050" w:rsidP="002E5050">
      <w:pPr>
        <w:spacing w:line="360" w:lineRule="auto"/>
        <w:rPr>
          <w:rFonts w:ascii="Arial" w:hAnsi="Arial" w:cs="Arial"/>
          <w:sz w:val="22"/>
          <w:szCs w:val="22"/>
        </w:rPr>
      </w:pPr>
      <w:r w:rsidRPr="00C10DB9">
        <w:rPr>
          <w:rFonts w:ascii="Arial" w:hAnsi="Arial" w:cs="Arial"/>
          <w:sz w:val="22"/>
          <w:szCs w:val="22"/>
        </w:rPr>
        <w:t>Arts Psychotherapies. (2024). </w:t>
      </w:r>
      <w:r w:rsidRPr="00C10DB9">
        <w:rPr>
          <w:rFonts w:ascii="Arial" w:hAnsi="Arial" w:cs="Arial"/>
          <w:i/>
          <w:iCs/>
          <w:sz w:val="22"/>
          <w:szCs w:val="22"/>
        </w:rPr>
        <w:t>The Experiences of Dementia, from Tom Kitwood Dementia Reconsidered (1997) - Arts Psychotherapies</w:t>
      </w:r>
      <w:r w:rsidRPr="00C10DB9">
        <w:rPr>
          <w:rFonts w:ascii="Arial" w:hAnsi="Arial" w:cs="Arial"/>
          <w:sz w:val="22"/>
          <w:szCs w:val="22"/>
        </w:rPr>
        <w:t xml:space="preserve">. [online] Available at: </w:t>
      </w:r>
      <w:hyperlink r:id="rId47" w:history="1">
        <w:r w:rsidRPr="00C10DB9">
          <w:rPr>
            <w:rStyle w:val="Hyperlink"/>
            <w:rFonts w:ascii="Arial" w:hAnsi="Arial" w:cs="Arial"/>
            <w:sz w:val="22"/>
            <w:szCs w:val="22"/>
          </w:rPr>
          <w:t>https://services.nhslothian.scot/artspsychotherapies/literature/the-experiences-of-dementia-from-tom-kitwood-dementia-reconsidered-1997/</w:t>
        </w:r>
      </w:hyperlink>
      <w:r w:rsidRPr="00C10DB9">
        <w:rPr>
          <w:rFonts w:ascii="Arial" w:hAnsi="Arial" w:cs="Arial"/>
          <w:sz w:val="22"/>
          <w:szCs w:val="22"/>
        </w:rPr>
        <w:t>.</w:t>
      </w:r>
      <w:r w:rsidRPr="006F62A6">
        <w:rPr>
          <w:rFonts w:ascii="Arial" w:hAnsi="Arial" w:cs="Arial"/>
          <w:sz w:val="22"/>
          <w:szCs w:val="22"/>
        </w:rPr>
        <w:t xml:space="preserve"> [Accessed 24 October. 2025].</w:t>
      </w:r>
    </w:p>
    <w:p w14:paraId="33717242" w14:textId="77777777" w:rsidR="002E5050" w:rsidRPr="00B72F40" w:rsidRDefault="002E5050" w:rsidP="002E5050">
      <w:pPr>
        <w:spacing w:line="360" w:lineRule="auto"/>
        <w:rPr>
          <w:rFonts w:ascii="Arial" w:hAnsi="Arial" w:cs="Arial"/>
          <w:sz w:val="22"/>
          <w:szCs w:val="22"/>
        </w:rPr>
      </w:pPr>
      <w:r w:rsidRPr="00B72F40">
        <w:rPr>
          <w:rFonts w:ascii="Arial" w:hAnsi="Arial" w:cs="Arial"/>
          <w:sz w:val="22"/>
          <w:szCs w:val="22"/>
        </w:rPr>
        <w:t>BASW (2018). </w:t>
      </w:r>
      <w:r w:rsidRPr="00B72F40">
        <w:rPr>
          <w:rFonts w:ascii="Arial" w:hAnsi="Arial" w:cs="Arial"/>
          <w:i/>
          <w:iCs/>
          <w:sz w:val="22"/>
          <w:szCs w:val="22"/>
        </w:rPr>
        <w:t>Professional Capabilities Framework (PCF)</w:t>
      </w:r>
      <w:r w:rsidRPr="00B72F40">
        <w:rPr>
          <w:rFonts w:ascii="Arial" w:hAnsi="Arial" w:cs="Arial"/>
          <w:sz w:val="22"/>
          <w:szCs w:val="22"/>
        </w:rPr>
        <w:t>. [online] Basw.co.uk. Available at: https://basw.co.uk/training-cpd/professional-capabilities-framework-pcf.</w:t>
      </w:r>
      <w:r w:rsidRPr="006F62A6">
        <w:rPr>
          <w:rFonts w:ascii="Arial" w:hAnsi="Arial" w:cs="Arial"/>
          <w:sz w:val="22"/>
          <w:szCs w:val="22"/>
        </w:rPr>
        <w:t xml:space="preserve"> [Accessed 18 October. 2025].</w:t>
      </w:r>
    </w:p>
    <w:p w14:paraId="01A01DCE" w14:textId="4778F73F" w:rsidR="002E5050" w:rsidRPr="006F62A6" w:rsidRDefault="00D14EEB" w:rsidP="002E5050">
      <w:pPr>
        <w:spacing w:line="360" w:lineRule="auto"/>
        <w:rPr>
          <w:rFonts w:ascii="Arial" w:hAnsi="Arial" w:cs="Arial"/>
          <w:sz w:val="22"/>
          <w:szCs w:val="22"/>
        </w:rPr>
      </w:pPr>
      <w:r w:rsidRPr="00D14EEB">
        <w:rPr>
          <w:rFonts w:ascii="Arial" w:hAnsi="Arial" w:cs="Arial"/>
          <w:sz w:val="22"/>
          <w:szCs w:val="22"/>
        </w:rPr>
        <w:t>‌</w:t>
      </w:r>
      <w:r w:rsidR="002E5050" w:rsidRPr="006F62A6">
        <w:rPr>
          <w:rFonts w:ascii="Arial" w:hAnsi="Arial" w:cs="Arial"/>
          <w:sz w:val="22"/>
          <w:szCs w:val="22"/>
        </w:rPr>
        <w:t xml:space="preserve">Bradshaw, J. (1972). </w:t>
      </w:r>
      <w:r w:rsidR="002E5050" w:rsidRPr="006F62A6">
        <w:rPr>
          <w:rFonts w:ascii="Arial" w:hAnsi="Arial" w:cs="Arial"/>
          <w:i/>
          <w:iCs/>
          <w:sz w:val="22"/>
          <w:szCs w:val="22"/>
        </w:rPr>
        <w:t>A taxonomy of social need.</w:t>
      </w:r>
      <w:r w:rsidR="002E5050" w:rsidRPr="006F62A6">
        <w:rPr>
          <w:rFonts w:ascii="Arial" w:hAnsi="Arial" w:cs="Arial"/>
          <w:sz w:val="22"/>
          <w:szCs w:val="22"/>
        </w:rPr>
        <w:t xml:space="preserve"> In McLachlan, G. (Ed.), </w:t>
      </w:r>
      <w:r w:rsidR="002E5050" w:rsidRPr="006F62A6">
        <w:rPr>
          <w:rFonts w:ascii="Arial" w:hAnsi="Arial" w:cs="Arial"/>
          <w:i/>
          <w:iCs/>
          <w:sz w:val="22"/>
          <w:szCs w:val="22"/>
        </w:rPr>
        <w:t>Problems and Progress in Medical Care</w:t>
      </w:r>
      <w:r w:rsidR="002E5050" w:rsidRPr="006F62A6">
        <w:rPr>
          <w:rFonts w:ascii="Arial" w:hAnsi="Arial" w:cs="Arial"/>
          <w:sz w:val="22"/>
          <w:szCs w:val="22"/>
        </w:rPr>
        <w:t>. Oxford University Press. [Accessed 13 October. 2025].</w:t>
      </w:r>
    </w:p>
    <w:p w14:paraId="76A422E0"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Bridge Support (2023). </w:t>
      </w:r>
      <w:r w:rsidRPr="006F62A6">
        <w:rPr>
          <w:rFonts w:ascii="Arial" w:hAnsi="Arial" w:cs="Arial"/>
          <w:i/>
          <w:iCs/>
          <w:sz w:val="22"/>
          <w:szCs w:val="22"/>
        </w:rPr>
        <w:t xml:space="preserve">Partnership Working in Health and Social Care: The Bridge Perspective | </w:t>
      </w:r>
      <w:proofErr w:type="spellStart"/>
      <w:r w:rsidRPr="006F62A6">
        <w:rPr>
          <w:rFonts w:ascii="Arial" w:hAnsi="Arial" w:cs="Arial"/>
          <w:i/>
          <w:iCs/>
          <w:sz w:val="22"/>
          <w:szCs w:val="22"/>
        </w:rPr>
        <w:t>bridgesupport</w:t>
      </w:r>
      <w:proofErr w:type="spellEnd"/>
      <w:r w:rsidRPr="006F62A6">
        <w:rPr>
          <w:rFonts w:ascii="Arial" w:hAnsi="Arial" w:cs="Arial"/>
          <w:sz w:val="22"/>
          <w:szCs w:val="22"/>
        </w:rPr>
        <w:t xml:space="preserve">. [online] Bridge Support. Available at: </w:t>
      </w:r>
      <w:hyperlink r:id="rId48" w:history="1">
        <w:r w:rsidRPr="006F62A6">
          <w:rPr>
            <w:rStyle w:val="Hyperlink"/>
            <w:rFonts w:ascii="Arial" w:hAnsi="Arial" w:cs="Arial"/>
            <w:sz w:val="22"/>
            <w:szCs w:val="22"/>
          </w:rPr>
          <w:t>https://bridgesupport.org/partnership-working-in-health-and-social-care-the-bridge-perspective-2/</w:t>
        </w:r>
      </w:hyperlink>
      <w:r w:rsidRPr="006F62A6">
        <w:rPr>
          <w:rFonts w:ascii="Arial" w:hAnsi="Arial" w:cs="Arial"/>
          <w:sz w:val="22"/>
          <w:szCs w:val="22"/>
        </w:rPr>
        <w:t>. [Accessed 13 October. 2025].</w:t>
      </w:r>
    </w:p>
    <w:p w14:paraId="174FE143" w14:textId="4708D77C" w:rsidR="002E5050" w:rsidRPr="00B44B83" w:rsidRDefault="002E5050" w:rsidP="002E5050">
      <w:pPr>
        <w:spacing w:line="360" w:lineRule="auto"/>
        <w:rPr>
          <w:rFonts w:ascii="Arial" w:hAnsi="Arial" w:cs="Arial"/>
          <w:sz w:val="22"/>
          <w:szCs w:val="22"/>
        </w:rPr>
      </w:pPr>
      <w:r w:rsidRPr="00B44B83">
        <w:rPr>
          <w:rFonts w:ascii="Arial" w:hAnsi="Arial" w:cs="Arial"/>
          <w:sz w:val="22"/>
          <w:szCs w:val="22"/>
        </w:rPr>
        <w:t>Care Act (2014). </w:t>
      </w:r>
      <w:r w:rsidRPr="00B44B83">
        <w:rPr>
          <w:rFonts w:ascii="Arial" w:hAnsi="Arial" w:cs="Arial"/>
          <w:i/>
          <w:iCs/>
          <w:sz w:val="22"/>
          <w:szCs w:val="22"/>
        </w:rPr>
        <w:t>Care Act 2014</w:t>
      </w:r>
      <w:r w:rsidRPr="00B44B83">
        <w:rPr>
          <w:rFonts w:ascii="Arial" w:hAnsi="Arial" w:cs="Arial"/>
          <w:sz w:val="22"/>
          <w:szCs w:val="22"/>
        </w:rPr>
        <w:t xml:space="preserve">. [online] Legislation.gov.uk. Available at: </w:t>
      </w:r>
      <w:hyperlink r:id="rId49" w:history="1">
        <w:r w:rsidRPr="00B44B83">
          <w:rPr>
            <w:rStyle w:val="Hyperlink"/>
            <w:rFonts w:ascii="Arial" w:hAnsi="Arial" w:cs="Arial"/>
            <w:sz w:val="22"/>
            <w:szCs w:val="22"/>
          </w:rPr>
          <w:t>https://www.legislation.gov.uk/ukpga/2014/23/contents</w:t>
        </w:r>
      </w:hyperlink>
      <w:r w:rsidRPr="00B44B83">
        <w:rPr>
          <w:rFonts w:ascii="Arial" w:hAnsi="Arial" w:cs="Arial"/>
          <w:sz w:val="22"/>
          <w:szCs w:val="22"/>
        </w:rPr>
        <w:t>.</w:t>
      </w:r>
      <w:r w:rsidRPr="006F62A6">
        <w:rPr>
          <w:rFonts w:ascii="Arial" w:hAnsi="Arial" w:cs="Arial"/>
          <w:sz w:val="22"/>
          <w:szCs w:val="22"/>
        </w:rPr>
        <w:t xml:space="preserve"> [Accessed 18 October. 2025].</w:t>
      </w:r>
    </w:p>
    <w:p w14:paraId="6E817498" w14:textId="77777777" w:rsidR="002E5050" w:rsidRPr="00B72F40" w:rsidRDefault="002E5050" w:rsidP="002E5050">
      <w:pPr>
        <w:spacing w:line="360" w:lineRule="auto"/>
        <w:rPr>
          <w:rFonts w:ascii="Arial" w:hAnsi="Arial" w:cs="Arial"/>
          <w:sz w:val="22"/>
          <w:szCs w:val="22"/>
        </w:rPr>
      </w:pPr>
      <w:r w:rsidRPr="00B72F40">
        <w:rPr>
          <w:rFonts w:ascii="Arial" w:hAnsi="Arial" w:cs="Arial"/>
          <w:sz w:val="22"/>
          <w:szCs w:val="22"/>
        </w:rPr>
        <w:t>CIPD (2025). </w:t>
      </w:r>
      <w:r w:rsidRPr="00B72F40">
        <w:rPr>
          <w:rFonts w:ascii="Arial" w:hAnsi="Arial" w:cs="Arial"/>
          <w:i/>
          <w:iCs/>
          <w:sz w:val="22"/>
          <w:szCs w:val="22"/>
        </w:rPr>
        <w:t>What Is Continuing Professional Development (CPD)</w:t>
      </w:r>
      <w:r w:rsidRPr="00B72F40">
        <w:rPr>
          <w:rFonts w:ascii="Arial" w:hAnsi="Arial" w:cs="Arial"/>
          <w:sz w:val="22"/>
          <w:szCs w:val="22"/>
        </w:rPr>
        <w:t xml:space="preserve">. [online] CIPD. Available at: </w:t>
      </w:r>
      <w:hyperlink r:id="rId50" w:history="1">
        <w:r w:rsidRPr="00B72F40">
          <w:rPr>
            <w:rStyle w:val="Hyperlink"/>
            <w:rFonts w:ascii="Arial" w:hAnsi="Arial" w:cs="Arial"/>
            <w:sz w:val="22"/>
            <w:szCs w:val="22"/>
          </w:rPr>
          <w:t>https://www.cipd.org/uk/learning/cpd/about/</w:t>
        </w:r>
      </w:hyperlink>
      <w:r w:rsidRPr="00B72F40">
        <w:rPr>
          <w:rFonts w:ascii="Arial" w:hAnsi="Arial" w:cs="Arial"/>
          <w:sz w:val="22"/>
          <w:szCs w:val="22"/>
        </w:rPr>
        <w:t>.</w:t>
      </w:r>
      <w:r w:rsidRPr="006F62A6">
        <w:rPr>
          <w:rFonts w:ascii="Arial" w:hAnsi="Arial" w:cs="Arial"/>
          <w:sz w:val="22"/>
          <w:szCs w:val="22"/>
        </w:rPr>
        <w:t xml:space="preserve"> [Accessed 22 October. 2025].</w:t>
      </w:r>
    </w:p>
    <w:p w14:paraId="7762E054" w14:textId="77777777" w:rsidR="002E5050" w:rsidRPr="006F62A6" w:rsidRDefault="002E5050" w:rsidP="002E5050">
      <w:pPr>
        <w:spacing w:line="360" w:lineRule="auto"/>
        <w:rPr>
          <w:rFonts w:ascii="Arial" w:hAnsi="Arial" w:cs="Arial"/>
          <w:sz w:val="22"/>
          <w:szCs w:val="22"/>
        </w:rPr>
      </w:pPr>
      <w:r w:rsidRPr="00DB48DF">
        <w:rPr>
          <w:rFonts w:ascii="Arial" w:hAnsi="Arial" w:cs="Arial"/>
          <w:sz w:val="22"/>
          <w:szCs w:val="22"/>
        </w:rPr>
        <w:t>Department of Health and Social Care (2023). </w:t>
      </w:r>
      <w:r w:rsidRPr="00DB48DF">
        <w:rPr>
          <w:rFonts w:ascii="Arial" w:hAnsi="Arial" w:cs="Arial"/>
          <w:i/>
          <w:iCs/>
          <w:sz w:val="22"/>
          <w:szCs w:val="22"/>
        </w:rPr>
        <w:t>NHS Constitution for England</w:t>
      </w:r>
      <w:r w:rsidRPr="00DB48DF">
        <w:rPr>
          <w:rFonts w:ascii="Arial" w:hAnsi="Arial" w:cs="Arial"/>
          <w:sz w:val="22"/>
          <w:szCs w:val="22"/>
        </w:rPr>
        <w:t xml:space="preserve">. [online] GOV.UK. Available at: </w:t>
      </w:r>
      <w:hyperlink r:id="rId51" w:history="1">
        <w:r w:rsidRPr="00DB48DF">
          <w:rPr>
            <w:rStyle w:val="Hyperlink"/>
            <w:rFonts w:ascii="Arial" w:hAnsi="Arial" w:cs="Arial"/>
            <w:sz w:val="22"/>
            <w:szCs w:val="22"/>
          </w:rPr>
          <w:t>https://www.gov.uk/government/publications/the-nhs-constitution-for-england</w:t>
        </w:r>
      </w:hyperlink>
      <w:r w:rsidRPr="00DB48DF">
        <w:rPr>
          <w:rFonts w:ascii="Arial" w:hAnsi="Arial" w:cs="Arial"/>
          <w:sz w:val="22"/>
          <w:szCs w:val="22"/>
        </w:rPr>
        <w:t>.</w:t>
      </w:r>
      <w:r w:rsidRPr="006F62A6">
        <w:rPr>
          <w:rFonts w:ascii="Arial" w:hAnsi="Arial" w:cs="Arial"/>
          <w:sz w:val="22"/>
          <w:szCs w:val="22"/>
        </w:rPr>
        <w:t xml:space="preserve"> [Accessed 22 October. 2025].</w:t>
      </w:r>
    </w:p>
    <w:p w14:paraId="2744F320"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Glasby, J., &amp; Dickinson, H. (2014). </w:t>
      </w:r>
      <w:r w:rsidRPr="006F62A6">
        <w:rPr>
          <w:rFonts w:ascii="Arial" w:hAnsi="Arial" w:cs="Arial"/>
          <w:i/>
          <w:iCs/>
          <w:sz w:val="22"/>
          <w:szCs w:val="22"/>
        </w:rPr>
        <w:t>Partnership working in health and social care: What is integrated care and how can we deliver it?</w:t>
      </w:r>
      <w:r w:rsidRPr="006F62A6">
        <w:rPr>
          <w:rFonts w:ascii="Arial" w:hAnsi="Arial" w:cs="Arial"/>
          <w:sz w:val="22"/>
          <w:szCs w:val="22"/>
        </w:rPr>
        <w:t xml:space="preserve"> (2nd ed.). Policy Press. [Accessed 13 October. 2025].</w:t>
      </w:r>
    </w:p>
    <w:p w14:paraId="1B2FC8CD" w14:textId="77777777" w:rsidR="002E5050" w:rsidRPr="006F62A6" w:rsidRDefault="002E5050" w:rsidP="002E5050">
      <w:pPr>
        <w:spacing w:line="360" w:lineRule="auto"/>
        <w:rPr>
          <w:rFonts w:ascii="Arial" w:hAnsi="Arial" w:cs="Arial"/>
          <w:sz w:val="22"/>
          <w:szCs w:val="22"/>
        </w:rPr>
      </w:pPr>
      <w:r w:rsidRPr="00696EC6">
        <w:rPr>
          <w:rFonts w:ascii="Arial" w:hAnsi="Arial" w:cs="Arial"/>
          <w:sz w:val="22"/>
          <w:szCs w:val="22"/>
        </w:rPr>
        <w:t>Gov.uk (2007). </w:t>
      </w:r>
      <w:r w:rsidRPr="00696EC6">
        <w:rPr>
          <w:rFonts w:ascii="Arial" w:hAnsi="Arial" w:cs="Arial"/>
          <w:i/>
          <w:iCs/>
          <w:sz w:val="22"/>
          <w:szCs w:val="22"/>
        </w:rPr>
        <w:t>Mental Health Act 2007</w:t>
      </w:r>
      <w:r w:rsidRPr="00696EC6">
        <w:rPr>
          <w:rFonts w:ascii="Arial" w:hAnsi="Arial" w:cs="Arial"/>
          <w:sz w:val="22"/>
          <w:szCs w:val="22"/>
        </w:rPr>
        <w:t xml:space="preserve">. [online] Legislation.gov.uk. Available at: </w:t>
      </w:r>
      <w:hyperlink r:id="rId52" w:history="1">
        <w:r w:rsidRPr="00696EC6">
          <w:rPr>
            <w:rStyle w:val="Hyperlink"/>
            <w:rFonts w:ascii="Arial" w:hAnsi="Arial" w:cs="Arial"/>
            <w:sz w:val="22"/>
            <w:szCs w:val="22"/>
          </w:rPr>
          <w:t>https://www.legislation.gov.uk/ukpga/2007/12/contents</w:t>
        </w:r>
      </w:hyperlink>
      <w:r w:rsidRPr="00696EC6">
        <w:rPr>
          <w:rFonts w:ascii="Arial" w:hAnsi="Arial" w:cs="Arial"/>
          <w:sz w:val="22"/>
          <w:szCs w:val="22"/>
        </w:rPr>
        <w:t>.</w:t>
      </w:r>
      <w:r w:rsidRPr="006F62A6">
        <w:rPr>
          <w:rFonts w:ascii="Arial" w:hAnsi="Arial" w:cs="Arial"/>
          <w:sz w:val="22"/>
          <w:szCs w:val="22"/>
        </w:rPr>
        <w:t xml:space="preserve"> [Accessed 20 October. 2025].</w:t>
      </w:r>
    </w:p>
    <w:p w14:paraId="13372077" w14:textId="77777777" w:rsidR="002E5050" w:rsidRPr="00DB48DF" w:rsidRDefault="002E5050" w:rsidP="002E5050">
      <w:pPr>
        <w:spacing w:line="360" w:lineRule="auto"/>
        <w:rPr>
          <w:rFonts w:ascii="Arial" w:hAnsi="Arial" w:cs="Arial"/>
          <w:sz w:val="22"/>
          <w:szCs w:val="22"/>
        </w:rPr>
      </w:pPr>
      <w:r w:rsidRPr="00DB48DF">
        <w:rPr>
          <w:rFonts w:ascii="Arial" w:hAnsi="Arial" w:cs="Arial"/>
          <w:sz w:val="22"/>
          <w:szCs w:val="22"/>
        </w:rPr>
        <w:lastRenderedPageBreak/>
        <w:t>GOV.UK (2012). </w:t>
      </w:r>
      <w:r w:rsidRPr="00DB48DF">
        <w:rPr>
          <w:rFonts w:ascii="Arial" w:hAnsi="Arial" w:cs="Arial"/>
          <w:i/>
          <w:iCs/>
          <w:sz w:val="22"/>
          <w:szCs w:val="22"/>
        </w:rPr>
        <w:t>Health and Social Care Act 2012</w:t>
      </w:r>
      <w:r w:rsidRPr="00DB48DF">
        <w:rPr>
          <w:rFonts w:ascii="Arial" w:hAnsi="Arial" w:cs="Arial"/>
          <w:sz w:val="22"/>
          <w:szCs w:val="22"/>
        </w:rPr>
        <w:t xml:space="preserve">. [online] Legislation.gov.uk. Available at: </w:t>
      </w:r>
      <w:hyperlink r:id="rId53" w:history="1">
        <w:r w:rsidRPr="00DB48DF">
          <w:rPr>
            <w:rStyle w:val="Hyperlink"/>
            <w:rFonts w:ascii="Arial" w:hAnsi="Arial" w:cs="Arial"/>
            <w:sz w:val="22"/>
            <w:szCs w:val="22"/>
          </w:rPr>
          <w:t>https://www.legislation.gov.uk/ukpga/2012/7</w:t>
        </w:r>
      </w:hyperlink>
      <w:r w:rsidRPr="00DB48DF">
        <w:rPr>
          <w:rFonts w:ascii="Arial" w:hAnsi="Arial" w:cs="Arial"/>
          <w:sz w:val="22"/>
          <w:szCs w:val="22"/>
        </w:rPr>
        <w:t>.</w:t>
      </w:r>
      <w:r w:rsidRPr="006F62A6">
        <w:rPr>
          <w:rFonts w:ascii="Arial" w:hAnsi="Arial" w:cs="Arial"/>
          <w:sz w:val="22"/>
          <w:szCs w:val="22"/>
        </w:rPr>
        <w:t xml:space="preserve"> [Accessed 20 October. 2025].</w:t>
      </w:r>
    </w:p>
    <w:p w14:paraId="44E52D5A" w14:textId="77777777" w:rsidR="002E5050" w:rsidRDefault="002E5050" w:rsidP="002E5050">
      <w:pPr>
        <w:spacing w:line="360" w:lineRule="auto"/>
        <w:rPr>
          <w:rFonts w:ascii="Arial" w:hAnsi="Arial" w:cs="Arial"/>
          <w:sz w:val="22"/>
          <w:szCs w:val="22"/>
        </w:rPr>
      </w:pPr>
      <w:r w:rsidRPr="00C10DB9">
        <w:rPr>
          <w:rFonts w:ascii="Arial" w:hAnsi="Arial" w:cs="Arial"/>
          <w:sz w:val="22"/>
          <w:szCs w:val="22"/>
        </w:rPr>
        <w:t>GOV.UK (2015). </w:t>
      </w:r>
      <w:r w:rsidRPr="00C10DB9">
        <w:rPr>
          <w:rFonts w:ascii="Arial" w:hAnsi="Arial" w:cs="Arial"/>
          <w:i/>
          <w:iCs/>
          <w:sz w:val="22"/>
          <w:szCs w:val="22"/>
        </w:rPr>
        <w:t>Safeguarding policy: Protecting Vulnerable Adults</w:t>
      </w:r>
      <w:r w:rsidRPr="00C10DB9">
        <w:rPr>
          <w:rFonts w:ascii="Arial" w:hAnsi="Arial" w:cs="Arial"/>
          <w:sz w:val="22"/>
          <w:szCs w:val="22"/>
        </w:rPr>
        <w:t xml:space="preserve">. [online] GOV.UK. Available at: </w:t>
      </w:r>
      <w:hyperlink r:id="rId54" w:history="1">
        <w:r w:rsidRPr="00C10DB9">
          <w:rPr>
            <w:rStyle w:val="Hyperlink"/>
            <w:rFonts w:ascii="Arial" w:hAnsi="Arial" w:cs="Arial"/>
            <w:sz w:val="22"/>
            <w:szCs w:val="22"/>
          </w:rPr>
          <w:t>https://www.gov.uk/government/publications/safeguarding-policy-protecting-vulnerable-adults</w:t>
        </w:r>
      </w:hyperlink>
      <w:r w:rsidRPr="00C10DB9">
        <w:rPr>
          <w:rFonts w:ascii="Arial" w:hAnsi="Arial" w:cs="Arial"/>
          <w:sz w:val="22"/>
          <w:szCs w:val="22"/>
        </w:rPr>
        <w:t>.</w:t>
      </w:r>
      <w:r w:rsidRPr="006F62A6">
        <w:rPr>
          <w:rFonts w:ascii="Arial" w:hAnsi="Arial" w:cs="Arial"/>
          <w:sz w:val="22"/>
          <w:szCs w:val="22"/>
        </w:rPr>
        <w:t xml:space="preserve"> [Accessed 18 October. 2025].</w:t>
      </w:r>
    </w:p>
    <w:p w14:paraId="4093AA46" w14:textId="77777777" w:rsidR="00D14EEB" w:rsidRPr="00D14EEB" w:rsidRDefault="00D14EEB" w:rsidP="00D14EEB">
      <w:pPr>
        <w:spacing w:line="360" w:lineRule="auto"/>
        <w:rPr>
          <w:rFonts w:ascii="Arial" w:hAnsi="Arial" w:cs="Arial"/>
          <w:sz w:val="22"/>
          <w:szCs w:val="22"/>
        </w:rPr>
      </w:pPr>
      <w:r w:rsidRPr="00D14EEB">
        <w:rPr>
          <w:rFonts w:ascii="Arial" w:hAnsi="Arial" w:cs="Arial"/>
          <w:sz w:val="22"/>
          <w:szCs w:val="22"/>
        </w:rPr>
        <w:t xml:space="preserve">Holm, S. (2001). Principles of Biomedical Ethics, 5th </w:t>
      </w:r>
      <w:proofErr w:type="spellStart"/>
      <w:r w:rsidRPr="00D14EEB">
        <w:rPr>
          <w:rFonts w:ascii="Arial" w:hAnsi="Arial" w:cs="Arial"/>
          <w:sz w:val="22"/>
          <w:szCs w:val="22"/>
        </w:rPr>
        <w:t>edn</w:t>
      </w:r>
      <w:proofErr w:type="spellEnd"/>
      <w:r w:rsidRPr="00D14EEB">
        <w:rPr>
          <w:rFonts w:ascii="Arial" w:hAnsi="Arial" w:cs="Arial"/>
          <w:sz w:val="22"/>
          <w:szCs w:val="22"/>
        </w:rPr>
        <w:t>.: Beauchamp T L, Childress J F. Oxford University Press, 2001, pound19.95, pp 454. ISBN 0-19-514332-9. </w:t>
      </w:r>
      <w:r w:rsidRPr="00D14EEB">
        <w:rPr>
          <w:rFonts w:ascii="Arial" w:hAnsi="Arial" w:cs="Arial"/>
          <w:i/>
          <w:iCs/>
          <w:sz w:val="22"/>
          <w:szCs w:val="22"/>
        </w:rPr>
        <w:t>Journal of Medical Ethics</w:t>
      </w:r>
      <w:r w:rsidRPr="00D14EEB">
        <w:rPr>
          <w:rFonts w:ascii="Arial" w:hAnsi="Arial" w:cs="Arial"/>
          <w:sz w:val="22"/>
          <w:szCs w:val="22"/>
        </w:rPr>
        <w:t xml:space="preserve">, [online] 28(5), pp.332-a-332. </w:t>
      </w:r>
      <w:proofErr w:type="spellStart"/>
      <w:proofErr w:type="gramStart"/>
      <w:r w:rsidRPr="00D14EEB">
        <w:rPr>
          <w:rFonts w:ascii="Arial" w:hAnsi="Arial" w:cs="Arial"/>
          <w:sz w:val="22"/>
          <w:szCs w:val="22"/>
        </w:rPr>
        <w:t>doi:https</w:t>
      </w:r>
      <w:proofErr w:type="spellEnd"/>
      <w:r w:rsidRPr="00D14EEB">
        <w:rPr>
          <w:rFonts w:ascii="Arial" w:hAnsi="Arial" w:cs="Arial"/>
          <w:sz w:val="22"/>
          <w:szCs w:val="22"/>
        </w:rPr>
        <w:t>://doi.org/10.1136/jme.28.5.332-a</w:t>
      </w:r>
      <w:proofErr w:type="gramEnd"/>
      <w:r w:rsidRPr="00D14EEB">
        <w:rPr>
          <w:rFonts w:ascii="Arial" w:hAnsi="Arial" w:cs="Arial"/>
          <w:sz w:val="22"/>
          <w:szCs w:val="22"/>
        </w:rPr>
        <w:t>.</w:t>
      </w:r>
    </w:p>
    <w:p w14:paraId="2709B169" w14:textId="77777777" w:rsidR="002E5050" w:rsidRPr="008A0486" w:rsidRDefault="002E5050" w:rsidP="002E5050">
      <w:pPr>
        <w:spacing w:line="360" w:lineRule="auto"/>
        <w:rPr>
          <w:rFonts w:ascii="Arial" w:hAnsi="Arial" w:cs="Arial"/>
          <w:sz w:val="22"/>
          <w:szCs w:val="22"/>
        </w:rPr>
      </w:pPr>
      <w:r w:rsidRPr="008A0486">
        <w:rPr>
          <w:rFonts w:ascii="Arial" w:hAnsi="Arial" w:cs="Arial"/>
          <w:sz w:val="22"/>
          <w:szCs w:val="22"/>
        </w:rPr>
        <w:t>Legislation.gov.uk. (2025). </w:t>
      </w:r>
      <w:r w:rsidRPr="008A0486">
        <w:rPr>
          <w:rFonts w:ascii="Arial" w:hAnsi="Arial" w:cs="Arial"/>
          <w:i/>
          <w:iCs/>
          <w:sz w:val="22"/>
          <w:szCs w:val="22"/>
        </w:rPr>
        <w:t>Human Rights Act 1998</w:t>
      </w:r>
      <w:r w:rsidRPr="008A0486">
        <w:rPr>
          <w:rFonts w:ascii="Arial" w:hAnsi="Arial" w:cs="Arial"/>
          <w:sz w:val="22"/>
          <w:szCs w:val="22"/>
        </w:rPr>
        <w:t xml:space="preserve">. [online] Available at: </w:t>
      </w:r>
      <w:hyperlink r:id="rId55" w:history="1">
        <w:r w:rsidRPr="008A0486">
          <w:rPr>
            <w:rStyle w:val="Hyperlink"/>
            <w:rFonts w:ascii="Arial" w:hAnsi="Arial" w:cs="Arial"/>
            <w:sz w:val="22"/>
            <w:szCs w:val="22"/>
          </w:rPr>
          <w:t>https://www.legislation.gov.uk/en/ukpga/1998/42/contents?view=plain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39E7C935"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McCormack, B., &amp; McCance, T. (2017). </w:t>
      </w:r>
      <w:r w:rsidRPr="006F62A6">
        <w:rPr>
          <w:rFonts w:ascii="Arial" w:hAnsi="Arial" w:cs="Arial"/>
          <w:i/>
          <w:iCs/>
          <w:sz w:val="22"/>
          <w:szCs w:val="22"/>
        </w:rPr>
        <w:t>Person-centred practice in nursing and health care: Theory and practice.</w:t>
      </w:r>
      <w:r w:rsidRPr="006F62A6">
        <w:rPr>
          <w:rFonts w:ascii="Arial" w:hAnsi="Arial" w:cs="Arial"/>
          <w:sz w:val="22"/>
          <w:szCs w:val="22"/>
        </w:rPr>
        <w:t xml:space="preserve"> Wiley-Blackwell. [Accessed 13 October. 2025].</w:t>
      </w:r>
    </w:p>
    <w:p w14:paraId="0C1EDBB6" w14:textId="77777777" w:rsidR="002E5050" w:rsidRPr="00C10DB9" w:rsidRDefault="002E5050" w:rsidP="002E5050">
      <w:pPr>
        <w:spacing w:line="360" w:lineRule="auto"/>
        <w:rPr>
          <w:rFonts w:ascii="Arial" w:hAnsi="Arial" w:cs="Arial"/>
          <w:sz w:val="22"/>
          <w:szCs w:val="22"/>
        </w:rPr>
      </w:pPr>
      <w:r w:rsidRPr="00C10DB9">
        <w:rPr>
          <w:rFonts w:ascii="Arial" w:hAnsi="Arial" w:cs="Arial"/>
          <w:sz w:val="22"/>
          <w:szCs w:val="22"/>
        </w:rPr>
        <w:t>National Institute for Health and Care Excellence (NICE) (2021). </w:t>
      </w:r>
      <w:r w:rsidRPr="00C10DB9">
        <w:rPr>
          <w:rFonts w:ascii="Arial" w:hAnsi="Arial" w:cs="Arial"/>
          <w:i/>
          <w:iCs/>
          <w:sz w:val="22"/>
          <w:szCs w:val="22"/>
        </w:rPr>
        <w:t xml:space="preserve">Shared </w:t>
      </w:r>
      <w:proofErr w:type="gramStart"/>
      <w:r w:rsidRPr="00C10DB9">
        <w:rPr>
          <w:rFonts w:ascii="Arial" w:hAnsi="Arial" w:cs="Arial"/>
          <w:i/>
          <w:iCs/>
          <w:sz w:val="22"/>
          <w:szCs w:val="22"/>
        </w:rPr>
        <w:t>Decision Making</w:t>
      </w:r>
      <w:proofErr w:type="gramEnd"/>
      <w:r w:rsidRPr="00C10DB9">
        <w:rPr>
          <w:rFonts w:ascii="Arial" w:hAnsi="Arial" w:cs="Arial"/>
          <w:i/>
          <w:iCs/>
          <w:sz w:val="22"/>
          <w:szCs w:val="22"/>
        </w:rPr>
        <w:t xml:space="preserve"> NICE Guideline</w:t>
      </w:r>
      <w:r w:rsidRPr="00C10DB9">
        <w:rPr>
          <w:rFonts w:ascii="Arial" w:hAnsi="Arial" w:cs="Arial"/>
          <w:sz w:val="22"/>
          <w:szCs w:val="22"/>
        </w:rPr>
        <w:t>. [online] Available at: https://www.nice.org.uk/guidance/ng197/resources/shared-decision-making-pdf-66142087186885.</w:t>
      </w:r>
      <w:r w:rsidRPr="006F62A6">
        <w:rPr>
          <w:rFonts w:ascii="Arial" w:hAnsi="Arial" w:cs="Arial"/>
          <w:sz w:val="22"/>
          <w:szCs w:val="22"/>
        </w:rPr>
        <w:t xml:space="preserve"> [Accessed 22 October. 2025].</w:t>
      </w:r>
    </w:p>
    <w:p w14:paraId="16DF8659"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NHS England. (2021). </w:t>
      </w:r>
      <w:r w:rsidRPr="006F62A6">
        <w:rPr>
          <w:rFonts w:ascii="Arial" w:hAnsi="Arial" w:cs="Arial"/>
          <w:i/>
          <w:iCs/>
          <w:sz w:val="22"/>
          <w:szCs w:val="22"/>
        </w:rPr>
        <w:t>What is person-centred care?</w:t>
      </w:r>
      <w:r w:rsidRPr="006F62A6">
        <w:rPr>
          <w:rFonts w:ascii="Arial" w:hAnsi="Arial" w:cs="Arial"/>
          <w:sz w:val="22"/>
          <w:szCs w:val="22"/>
        </w:rPr>
        <w:t xml:space="preserve"> Retrieved from </w:t>
      </w:r>
      <w:hyperlink r:id="rId56" w:history="1">
        <w:r w:rsidRPr="006F62A6">
          <w:rPr>
            <w:rStyle w:val="Hyperlink"/>
            <w:rFonts w:ascii="Arial" w:hAnsi="Arial" w:cs="Arial"/>
            <w:sz w:val="22"/>
            <w:szCs w:val="22"/>
          </w:rPr>
          <w:t>https://www.england.nhs.uk/personalisedcare</w:t>
        </w:r>
      </w:hyperlink>
      <w:r w:rsidRPr="006F62A6">
        <w:rPr>
          <w:rFonts w:ascii="Arial" w:hAnsi="Arial" w:cs="Arial"/>
          <w:sz w:val="22"/>
          <w:szCs w:val="22"/>
        </w:rPr>
        <w:t xml:space="preserve"> [Accessed 13 October. 2025].</w:t>
      </w:r>
    </w:p>
    <w:p w14:paraId="1831C4C6" w14:textId="77777777" w:rsidR="002E5050" w:rsidRPr="009E08B8" w:rsidRDefault="002E5050" w:rsidP="002E5050">
      <w:pPr>
        <w:spacing w:line="360" w:lineRule="auto"/>
        <w:rPr>
          <w:rFonts w:ascii="Arial" w:hAnsi="Arial" w:cs="Arial"/>
          <w:sz w:val="22"/>
          <w:szCs w:val="22"/>
        </w:rPr>
      </w:pPr>
      <w:r w:rsidRPr="009E08B8">
        <w:rPr>
          <w:rFonts w:ascii="Arial" w:hAnsi="Arial" w:cs="Arial"/>
          <w:sz w:val="22"/>
          <w:szCs w:val="22"/>
        </w:rPr>
        <w:t>NMC (2018). </w:t>
      </w:r>
      <w:r w:rsidRPr="009E08B8">
        <w:rPr>
          <w:rFonts w:ascii="Arial" w:hAnsi="Arial" w:cs="Arial"/>
          <w:i/>
          <w:iCs/>
          <w:sz w:val="22"/>
          <w:szCs w:val="22"/>
        </w:rPr>
        <w:t>The Code: Professional Standards of Practice and Behaviour for nurses, Midwives and Nursing Associates</w:t>
      </w:r>
      <w:r w:rsidRPr="009E08B8">
        <w:rPr>
          <w:rFonts w:ascii="Arial" w:hAnsi="Arial" w:cs="Arial"/>
          <w:sz w:val="22"/>
          <w:szCs w:val="22"/>
        </w:rPr>
        <w:t xml:space="preserve">. [online] Nursing and Midwifery council. Available at: </w:t>
      </w:r>
      <w:hyperlink r:id="rId57" w:history="1">
        <w:r w:rsidRPr="009E08B8">
          <w:rPr>
            <w:rStyle w:val="Hyperlink"/>
            <w:rFonts w:ascii="Arial" w:hAnsi="Arial" w:cs="Arial"/>
            <w:sz w:val="22"/>
            <w:szCs w:val="22"/>
          </w:rPr>
          <w:t>https://www.nmc.org.uk/standards/code/</w:t>
        </w:r>
      </w:hyperlink>
      <w:r w:rsidRPr="009E08B8">
        <w:rPr>
          <w:rFonts w:ascii="Arial" w:hAnsi="Arial" w:cs="Arial"/>
          <w:sz w:val="22"/>
          <w:szCs w:val="22"/>
        </w:rPr>
        <w:t>.</w:t>
      </w:r>
      <w:r w:rsidRPr="006F62A6">
        <w:rPr>
          <w:rFonts w:ascii="Arial" w:hAnsi="Arial" w:cs="Arial"/>
          <w:sz w:val="22"/>
          <w:szCs w:val="22"/>
        </w:rPr>
        <w:t xml:space="preserve"> [Accessed 20 October. 2025].</w:t>
      </w:r>
    </w:p>
    <w:p w14:paraId="3D98407D" w14:textId="393F89D0" w:rsidR="002E5050" w:rsidRPr="008A0486" w:rsidRDefault="002E5050" w:rsidP="002E5050">
      <w:pPr>
        <w:spacing w:line="360" w:lineRule="auto"/>
        <w:rPr>
          <w:rFonts w:ascii="Arial" w:hAnsi="Arial" w:cs="Arial"/>
          <w:sz w:val="22"/>
          <w:szCs w:val="22"/>
        </w:rPr>
      </w:pPr>
      <w:r w:rsidRPr="008A0486">
        <w:rPr>
          <w:rFonts w:ascii="Arial" w:hAnsi="Arial" w:cs="Arial"/>
          <w:sz w:val="22"/>
          <w:szCs w:val="22"/>
        </w:rPr>
        <w:t>Page, K. (2012). The Four principles: Can They Be Measured and Do They Predict Ethical Decision making? </w:t>
      </w:r>
      <w:r w:rsidRPr="008A0486">
        <w:rPr>
          <w:rFonts w:ascii="Arial" w:hAnsi="Arial" w:cs="Arial"/>
          <w:i/>
          <w:iCs/>
          <w:sz w:val="22"/>
          <w:szCs w:val="22"/>
        </w:rPr>
        <w:t>BMC Medical Ethics</w:t>
      </w:r>
      <w:r w:rsidRPr="008A0486">
        <w:rPr>
          <w:rFonts w:ascii="Arial" w:hAnsi="Arial" w:cs="Arial"/>
          <w:sz w:val="22"/>
          <w:szCs w:val="22"/>
        </w:rPr>
        <w:t xml:space="preserve">, 13(1). </w:t>
      </w:r>
      <w:proofErr w:type="spellStart"/>
      <w:proofErr w:type="gramStart"/>
      <w:r w:rsidRPr="008A0486">
        <w:rPr>
          <w:rFonts w:ascii="Arial" w:hAnsi="Arial" w:cs="Arial"/>
          <w:sz w:val="22"/>
          <w:szCs w:val="22"/>
        </w:rPr>
        <w:t>doi:https</w:t>
      </w:r>
      <w:proofErr w:type="spellEnd"/>
      <w:r w:rsidRPr="008A0486">
        <w:rPr>
          <w:rFonts w:ascii="Arial" w:hAnsi="Arial" w:cs="Arial"/>
          <w:sz w:val="22"/>
          <w:szCs w:val="22"/>
        </w:rPr>
        <w:t>://doi.org/10.1186/1472-6939-13-10</w:t>
      </w:r>
      <w:proofErr w:type="gramEnd"/>
      <w:r w:rsidRPr="008A0486">
        <w:rPr>
          <w:rFonts w:ascii="Arial" w:hAnsi="Arial" w:cs="Arial"/>
          <w:sz w:val="22"/>
          <w:szCs w:val="22"/>
        </w:rPr>
        <w:t>.</w:t>
      </w:r>
      <w:r w:rsidRPr="006F62A6">
        <w:rPr>
          <w:rFonts w:ascii="Arial" w:hAnsi="Arial" w:cs="Arial"/>
          <w:sz w:val="22"/>
          <w:szCs w:val="22"/>
        </w:rPr>
        <w:t xml:space="preserve"> [Accessed 22 October. 2025].</w:t>
      </w:r>
    </w:p>
    <w:p w14:paraId="14EEBDBA" w14:textId="77777777" w:rsidR="002E5050" w:rsidRPr="00696EC6" w:rsidRDefault="002E5050" w:rsidP="002E5050">
      <w:pPr>
        <w:spacing w:line="360" w:lineRule="auto"/>
        <w:rPr>
          <w:rFonts w:ascii="Arial" w:hAnsi="Arial" w:cs="Arial"/>
          <w:sz w:val="22"/>
          <w:szCs w:val="22"/>
        </w:rPr>
      </w:pPr>
      <w:r w:rsidRPr="00696EC6">
        <w:rPr>
          <w:rFonts w:ascii="Arial" w:hAnsi="Arial" w:cs="Arial"/>
          <w:sz w:val="22"/>
          <w:szCs w:val="22"/>
        </w:rPr>
        <w:t>SCIE (2015). </w:t>
      </w:r>
      <w:r w:rsidRPr="00696EC6">
        <w:rPr>
          <w:rFonts w:ascii="Arial" w:hAnsi="Arial" w:cs="Arial"/>
          <w:i/>
          <w:iCs/>
          <w:sz w:val="22"/>
          <w:szCs w:val="22"/>
        </w:rPr>
        <w:t>SCIE</w:t>
      </w:r>
      <w:r w:rsidRPr="00696EC6">
        <w:rPr>
          <w:rFonts w:ascii="Arial" w:hAnsi="Arial" w:cs="Arial"/>
          <w:sz w:val="22"/>
          <w:szCs w:val="22"/>
        </w:rPr>
        <w:t xml:space="preserve">. [online] Social Care Institute for Excellence (SCIE). Available at: </w:t>
      </w:r>
      <w:hyperlink r:id="rId58" w:history="1">
        <w:r w:rsidRPr="00696EC6">
          <w:rPr>
            <w:rStyle w:val="Hyperlink"/>
            <w:rFonts w:ascii="Arial" w:hAnsi="Arial" w:cs="Arial"/>
            <w:sz w:val="22"/>
            <w:szCs w:val="22"/>
          </w:rPr>
          <w:t>https://www.scie.org.uk/</w:t>
        </w:r>
      </w:hyperlink>
      <w:r w:rsidRPr="00696EC6">
        <w:rPr>
          <w:rFonts w:ascii="Arial" w:hAnsi="Arial" w:cs="Arial"/>
          <w:sz w:val="22"/>
          <w:szCs w:val="22"/>
        </w:rPr>
        <w:t>.</w:t>
      </w:r>
      <w:r w:rsidRPr="006F62A6">
        <w:rPr>
          <w:rFonts w:ascii="Arial" w:hAnsi="Arial" w:cs="Arial"/>
          <w:sz w:val="22"/>
          <w:szCs w:val="22"/>
        </w:rPr>
        <w:t xml:space="preserve"> [Accessed 22 October. 2025].</w:t>
      </w:r>
    </w:p>
    <w:p w14:paraId="25F13288" w14:textId="77777777" w:rsidR="002E5050" w:rsidRPr="009E08B8" w:rsidRDefault="002E5050" w:rsidP="002E5050">
      <w:pPr>
        <w:spacing w:line="360" w:lineRule="auto"/>
        <w:rPr>
          <w:rFonts w:ascii="Arial" w:hAnsi="Arial" w:cs="Arial"/>
          <w:sz w:val="22"/>
          <w:szCs w:val="22"/>
        </w:rPr>
      </w:pPr>
      <w:r w:rsidRPr="009E08B8">
        <w:rPr>
          <w:rFonts w:ascii="Arial" w:hAnsi="Arial" w:cs="Arial"/>
          <w:sz w:val="22"/>
          <w:szCs w:val="22"/>
        </w:rPr>
        <w:t>Social Work England (2019). </w:t>
      </w:r>
      <w:r w:rsidRPr="009E08B8">
        <w:rPr>
          <w:rFonts w:ascii="Arial" w:hAnsi="Arial" w:cs="Arial"/>
          <w:i/>
          <w:iCs/>
          <w:sz w:val="22"/>
          <w:szCs w:val="22"/>
        </w:rPr>
        <w:t>Professional Standards</w:t>
      </w:r>
      <w:r w:rsidRPr="009E08B8">
        <w:rPr>
          <w:rFonts w:ascii="Arial" w:hAnsi="Arial" w:cs="Arial"/>
          <w:sz w:val="22"/>
          <w:szCs w:val="22"/>
        </w:rPr>
        <w:t xml:space="preserve">. [online] Social Work England. Available at: </w:t>
      </w:r>
      <w:hyperlink r:id="rId59" w:history="1">
        <w:r w:rsidRPr="009E08B8">
          <w:rPr>
            <w:rStyle w:val="Hyperlink"/>
            <w:rFonts w:ascii="Arial" w:hAnsi="Arial" w:cs="Arial"/>
            <w:sz w:val="22"/>
            <w:szCs w:val="22"/>
          </w:rPr>
          <w:t>https://www.socialworkengland.org.uk/standards/professional-standards/</w:t>
        </w:r>
      </w:hyperlink>
      <w:r w:rsidRPr="009E08B8">
        <w:rPr>
          <w:rFonts w:ascii="Arial" w:hAnsi="Arial" w:cs="Arial"/>
          <w:sz w:val="22"/>
          <w:szCs w:val="22"/>
        </w:rPr>
        <w:t>.</w:t>
      </w:r>
      <w:r w:rsidRPr="006F62A6">
        <w:rPr>
          <w:rFonts w:ascii="Arial" w:hAnsi="Arial" w:cs="Arial"/>
          <w:sz w:val="22"/>
          <w:szCs w:val="22"/>
        </w:rPr>
        <w:t xml:space="preserve"> [Accessed 21 October. 2025].</w:t>
      </w:r>
    </w:p>
    <w:p w14:paraId="312C5A75" w14:textId="77777777" w:rsidR="002E5050" w:rsidRPr="006F62A6" w:rsidRDefault="002E5050" w:rsidP="002E5050">
      <w:pPr>
        <w:spacing w:line="360" w:lineRule="auto"/>
        <w:rPr>
          <w:rFonts w:ascii="Arial" w:hAnsi="Arial" w:cs="Arial"/>
          <w:sz w:val="22"/>
          <w:szCs w:val="22"/>
        </w:rPr>
      </w:pPr>
      <w:r w:rsidRPr="0068597B">
        <w:rPr>
          <w:rFonts w:ascii="Arial" w:hAnsi="Arial" w:cs="Arial"/>
          <w:sz w:val="22"/>
          <w:szCs w:val="22"/>
        </w:rPr>
        <w:t xml:space="preserve">Standards for Safeguarding Adults. (n.d.). Available at: </w:t>
      </w:r>
      <w:hyperlink r:id="rId60" w:history="1">
        <w:r w:rsidRPr="0068597B">
          <w:rPr>
            <w:rStyle w:val="Hyperlink"/>
            <w:rFonts w:ascii="Arial" w:hAnsi="Arial" w:cs="Arial"/>
            <w:sz w:val="22"/>
            <w:szCs w:val="22"/>
          </w:rPr>
          <w:t>https://www.local.gov.uk/sites/default/files/documents/peer%20challenges%20-</w:t>
        </w:r>
        <w:r w:rsidRPr="0068597B">
          <w:rPr>
            <w:rStyle w:val="Hyperlink"/>
            <w:rFonts w:ascii="Arial" w:hAnsi="Arial" w:cs="Arial"/>
            <w:sz w:val="22"/>
            <w:szCs w:val="22"/>
          </w:rPr>
          <w:lastRenderedPageBreak/>
          <w:t>%20safeguarding%20adults%20-%20Safeguarding%20Adults%20Standards%20Sept%202018.pdf</w:t>
        </w:r>
      </w:hyperlink>
      <w:r w:rsidRPr="0068597B">
        <w:rPr>
          <w:rFonts w:ascii="Arial" w:hAnsi="Arial" w:cs="Arial"/>
          <w:sz w:val="22"/>
          <w:szCs w:val="22"/>
        </w:rPr>
        <w:t>.</w:t>
      </w:r>
      <w:r w:rsidRPr="006F62A6">
        <w:rPr>
          <w:rFonts w:ascii="Arial" w:hAnsi="Arial" w:cs="Arial"/>
          <w:sz w:val="22"/>
          <w:szCs w:val="22"/>
        </w:rPr>
        <w:t xml:space="preserve"> [Accessed 21 October. 2025].</w:t>
      </w:r>
    </w:p>
    <w:p w14:paraId="0D97062F"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Švab, I. and </w:t>
      </w:r>
      <w:proofErr w:type="spellStart"/>
      <w:r w:rsidRPr="006F62A6">
        <w:rPr>
          <w:rFonts w:ascii="Arial" w:hAnsi="Arial" w:cs="Arial"/>
          <w:sz w:val="22"/>
          <w:szCs w:val="22"/>
        </w:rPr>
        <w:t>Cerovečki</w:t>
      </w:r>
      <w:proofErr w:type="spellEnd"/>
      <w:r w:rsidRPr="006F62A6">
        <w:rPr>
          <w:rFonts w:ascii="Arial" w:hAnsi="Arial" w:cs="Arial"/>
          <w:sz w:val="22"/>
          <w:szCs w:val="22"/>
        </w:rPr>
        <w:t>, V. (2024). Person-centred care, a core concept of family medicine. </w:t>
      </w:r>
      <w:r w:rsidRPr="006F62A6">
        <w:rPr>
          <w:rFonts w:ascii="Arial" w:hAnsi="Arial" w:cs="Arial"/>
          <w:i/>
          <w:iCs/>
          <w:sz w:val="22"/>
          <w:szCs w:val="22"/>
        </w:rPr>
        <w:t>European Journal of General Practice</w:t>
      </w:r>
      <w:r w:rsidRPr="006F62A6">
        <w:rPr>
          <w:rFonts w:ascii="Arial" w:hAnsi="Arial" w:cs="Arial"/>
          <w:sz w:val="22"/>
          <w:szCs w:val="22"/>
        </w:rPr>
        <w:t xml:space="preserve">, [online] 30(1), pp.1–5. </w:t>
      </w:r>
      <w:proofErr w:type="spellStart"/>
      <w:proofErr w:type="gramStart"/>
      <w:r w:rsidRPr="006F62A6">
        <w:rPr>
          <w:rFonts w:ascii="Arial" w:hAnsi="Arial" w:cs="Arial"/>
          <w:sz w:val="22"/>
          <w:szCs w:val="22"/>
        </w:rPr>
        <w:t>doi:https</w:t>
      </w:r>
      <w:proofErr w:type="spellEnd"/>
      <w:r w:rsidRPr="006F62A6">
        <w:rPr>
          <w:rFonts w:ascii="Arial" w:hAnsi="Arial" w:cs="Arial"/>
          <w:sz w:val="22"/>
          <w:szCs w:val="22"/>
        </w:rPr>
        <w:t>://doi.org/10.1080/13814788.2024.2393860</w:t>
      </w:r>
      <w:proofErr w:type="gramEnd"/>
      <w:r w:rsidRPr="006F62A6">
        <w:rPr>
          <w:rFonts w:ascii="Arial" w:hAnsi="Arial" w:cs="Arial"/>
          <w:sz w:val="22"/>
          <w:szCs w:val="22"/>
        </w:rPr>
        <w:t>. [Accessed 13 October. 2025].</w:t>
      </w:r>
    </w:p>
    <w:p w14:paraId="75D4FE15" w14:textId="77777777" w:rsidR="002E5050" w:rsidRPr="008A0486" w:rsidRDefault="002E5050" w:rsidP="002E5050">
      <w:pPr>
        <w:spacing w:line="360" w:lineRule="auto"/>
        <w:rPr>
          <w:rFonts w:ascii="Arial" w:hAnsi="Arial" w:cs="Arial"/>
          <w:sz w:val="22"/>
          <w:szCs w:val="22"/>
        </w:rPr>
      </w:pPr>
      <w:r w:rsidRPr="008A0486">
        <w:rPr>
          <w:rFonts w:ascii="Arial" w:hAnsi="Arial" w:cs="Arial"/>
          <w:sz w:val="22"/>
          <w:szCs w:val="22"/>
        </w:rPr>
        <w:t>UK Government (2025). </w:t>
      </w:r>
      <w:r w:rsidRPr="008A0486">
        <w:rPr>
          <w:rFonts w:ascii="Arial" w:hAnsi="Arial" w:cs="Arial"/>
          <w:i/>
          <w:iCs/>
          <w:sz w:val="22"/>
          <w:szCs w:val="22"/>
        </w:rPr>
        <w:t>Data Protection Act</w:t>
      </w:r>
      <w:r w:rsidRPr="008A0486">
        <w:rPr>
          <w:rFonts w:ascii="Arial" w:hAnsi="Arial" w:cs="Arial"/>
          <w:sz w:val="22"/>
          <w:szCs w:val="22"/>
        </w:rPr>
        <w:t xml:space="preserve">. [online] Gov.uk. Available at: </w:t>
      </w:r>
      <w:hyperlink r:id="rId61" w:history="1">
        <w:r w:rsidRPr="008A0486">
          <w:rPr>
            <w:rStyle w:val="Hyperlink"/>
            <w:rFonts w:ascii="Arial" w:hAnsi="Arial" w:cs="Arial"/>
            <w:sz w:val="22"/>
            <w:szCs w:val="22"/>
          </w:rPr>
          <w:t>https://www.gov.uk/data-protection</w:t>
        </w:r>
      </w:hyperlink>
      <w:r w:rsidRPr="008A0486">
        <w:rPr>
          <w:rFonts w:ascii="Arial" w:hAnsi="Arial" w:cs="Arial"/>
          <w:sz w:val="22"/>
          <w:szCs w:val="22"/>
        </w:rPr>
        <w:t>.</w:t>
      </w:r>
      <w:r w:rsidRPr="006F62A6">
        <w:rPr>
          <w:rFonts w:ascii="Arial" w:hAnsi="Arial" w:cs="Arial"/>
          <w:sz w:val="22"/>
          <w:szCs w:val="22"/>
        </w:rPr>
        <w:t xml:space="preserve"> [Accessed 22 October. 2025].</w:t>
      </w:r>
    </w:p>
    <w:p w14:paraId="072450A3"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www.england.nhs.uk. (n.d.). </w:t>
      </w:r>
      <w:r w:rsidRPr="006F62A6">
        <w:rPr>
          <w:rFonts w:ascii="Arial" w:hAnsi="Arial" w:cs="Arial"/>
          <w:i/>
          <w:iCs/>
          <w:sz w:val="22"/>
          <w:szCs w:val="22"/>
        </w:rPr>
        <w:t>NHS England» Derek’s story</w:t>
      </w:r>
      <w:r w:rsidRPr="006F62A6">
        <w:rPr>
          <w:rFonts w:ascii="Arial" w:hAnsi="Arial" w:cs="Arial"/>
          <w:sz w:val="22"/>
          <w:szCs w:val="22"/>
        </w:rPr>
        <w:t xml:space="preserve">. [online] Available at: </w:t>
      </w:r>
      <w:hyperlink r:id="rId62" w:history="1">
        <w:r w:rsidRPr="006F62A6">
          <w:rPr>
            <w:rStyle w:val="Hyperlink"/>
            <w:rFonts w:ascii="Arial" w:hAnsi="Arial" w:cs="Arial"/>
            <w:sz w:val="22"/>
            <w:szCs w:val="22"/>
          </w:rPr>
          <w:t>https://www.england.nhs.uk/personalisedcare/comprehensive-model/case-studies/dereks-story/</w:t>
        </w:r>
      </w:hyperlink>
      <w:r w:rsidRPr="006F62A6">
        <w:rPr>
          <w:rFonts w:ascii="Arial" w:hAnsi="Arial" w:cs="Arial"/>
          <w:sz w:val="22"/>
          <w:szCs w:val="22"/>
        </w:rPr>
        <w:t>. [Accessed 18 October. 2025].</w:t>
      </w:r>
    </w:p>
    <w:p w14:paraId="17362B00" w14:textId="77777777" w:rsidR="002E5050" w:rsidRPr="006F62A6" w:rsidRDefault="002E5050" w:rsidP="002E5050">
      <w:pPr>
        <w:spacing w:line="360" w:lineRule="auto"/>
        <w:rPr>
          <w:rFonts w:ascii="Arial" w:hAnsi="Arial" w:cs="Arial"/>
          <w:sz w:val="22"/>
          <w:szCs w:val="22"/>
        </w:rPr>
      </w:pPr>
      <w:r w:rsidRPr="00B44B83">
        <w:rPr>
          <w:rFonts w:ascii="Arial" w:hAnsi="Arial" w:cs="Arial"/>
          <w:sz w:val="22"/>
          <w:szCs w:val="22"/>
        </w:rPr>
        <w:t>www.local.gov.uk. (n.d.). </w:t>
      </w:r>
      <w:r w:rsidRPr="00B44B83">
        <w:rPr>
          <w:rFonts w:ascii="Arial" w:hAnsi="Arial" w:cs="Arial"/>
          <w:i/>
          <w:iCs/>
          <w:sz w:val="22"/>
          <w:szCs w:val="22"/>
        </w:rPr>
        <w:t>Making Safeguarding Personal Outcomes Framework | Local Government Association</w:t>
      </w:r>
      <w:r w:rsidRPr="00B44B83">
        <w:rPr>
          <w:rFonts w:ascii="Arial" w:hAnsi="Arial" w:cs="Arial"/>
          <w:sz w:val="22"/>
          <w:szCs w:val="22"/>
        </w:rPr>
        <w:t xml:space="preserve">. [online] Available at: </w:t>
      </w:r>
      <w:hyperlink r:id="rId63" w:history="1">
        <w:r w:rsidRPr="00B44B83">
          <w:rPr>
            <w:rStyle w:val="Hyperlink"/>
            <w:rFonts w:ascii="Arial" w:hAnsi="Arial" w:cs="Arial"/>
            <w:sz w:val="22"/>
            <w:szCs w:val="22"/>
          </w:rPr>
          <w:t>https://www.local.gov.uk/making-safeguarding-personal-outcomes-framework</w:t>
        </w:r>
      </w:hyperlink>
      <w:r w:rsidRPr="00B44B83">
        <w:rPr>
          <w:rFonts w:ascii="Arial" w:hAnsi="Arial" w:cs="Arial"/>
          <w:sz w:val="22"/>
          <w:szCs w:val="22"/>
        </w:rPr>
        <w:t>.</w:t>
      </w:r>
      <w:bookmarkEnd w:id="10"/>
      <w:r w:rsidRPr="006F62A6">
        <w:rPr>
          <w:rFonts w:ascii="Arial" w:hAnsi="Arial" w:cs="Arial"/>
          <w:sz w:val="22"/>
          <w:szCs w:val="22"/>
        </w:rPr>
        <w:t xml:space="preserve"> [Accessed 21 October. 2025].</w:t>
      </w:r>
    </w:p>
    <w:p w14:paraId="141C51CE" w14:textId="77777777" w:rsidR="002E5050" w:rsidRPr="006F62A6" w:rsidRDefault="002E5050" w:rsidP="002E5050">
      <w:pPr>
        <w:spacing w:line="360" w:lineRule="auto"/>
        <w:rPr>
          <w:rFonts w:ascii="Arial" w:hAnsi="Arial" w:cs="Arial"/>
          <w:sz w:val="22"/>
          <w:szCs w:val="22"/>
        </w:rPr>
      </w:pPr>
    </w:p>
    <w:p w14:paraId="1D7B0529" w14:textId="77777777" w:rsidR="002E5050" w:rsidRPr="006F62A6" w:rsidRDefault="002E5050" w:rsidP="002E5050">
      <w:pPr>
        <w:spacing w:line="360" w:lineRule="auto"/>
        <w:rPr>
          <w:rFonts w:ascii="Arial" w:hAnsi="Arial" w:cs="Arial"/>
          <w:sz w:val="22"/>
          <w:szCs w:val="22"/>
        </w:rPr>
      </w:pPr>
    </w:p>
    <w:p w14:paraId="1381A7A6" w14:textId="77777777" w:rsidR="002E5050" w:rsidRPr="006F62A6" w:rsidRDefault="002E5050" w:rsidP="002E5050">
      <w:pPr>
        <w:spacing w:line="360" w:lineRule="auto"/>
        <w:rPr>
          <w:rFonts w:ascii="Arial" w:hAnsi="Arial" w:cs="Arial"/>
          <w:sz w:val="22"/>
          <w:szCs w:val="22"/>
        </w:rPr>
      </w:pPr>
    </w:p>
    <w:p w14:paraId="70095628" w14:textId="77777777" w:rsidR="002E5050" w:rsidRPr="006F62A6" w:rsidRDefault="002E5050" w:rsidP="002E5050">
      <w:pPr>
        <w:spacing w:line="360" w:lineRule="auto"/>
        <w:rPr>
          <w:rFonts w:ascii="Arial" w:hAnsi="Arial" w:cs="Arial"/>
          <w:sz w:val="22"/>
          <w:szCs w:val="22"/>
        </w:rPr>
      </w:pPr>
    </w:p>
    <w:p w14:paraId="313B27FB" w14:textId="77777777" w:rsidR="002E5050" w:rsidRPr="006F62A6" w:rsidRDefault="002E5050" w:rsidP="002E5050">
      <w:pPr>
        <w:spacing w:line="360" w:lineRule="auto"/>
        <w:rPr>
          <w:rFonts w:ascii="Arial" w:hAnsi="Arial" w:cs="Arial"/>
          <w:sz w:val="22"/>
          <w:szCs w:val="22"/>
        </w:rPr>
      </w:pPr>
    </w:p>
    <w:p w14:paraId="45798DF1" w14:textId="77777777" w:rsidR="002E5050" w:rsidRPr="006F62A6" w:rsidRDefault="002E5050" w:rsidP="002E5050">
      <w:pPr>
        <w:spacing w:line="360" w:lineRule="auto"/>
        <w:rPr>
          <w:rFonts w:ascii="Arial" w:hAnsi="Arial" w:cs="Arial"/>
          <w:sz w:val="22"/>
          <w:szCs w:val="22"/>
        </w:rPr>
      </w:pPr>
    </w:p>
    <w:p w14:paraId="63473482" w14:textId="77777777" w:rsidR="002E5050" w:rsidRPr="006F62A6" w:rsidRDefault="002E5050" w:rsidP="002E5050">
      <w:pPr>
        <w:spacing w:line="360" w:lineRule="auto"/>
        <w:rPr>
          <w:rFonts w:ascii="Arial" w:hAnsi="Arial" w:cs="Arial"/>
          <w:sz w:val="22"/>
          <w:szCs w:val="22"/>
        </w:rPr>
      </w:pPr>
    </w:p>
    <w:p w14:paraId="3DB656E3" w14:textId="77777777" w:rsidR="002E5050" w:rsidRPr="006F62A6" w:rsidRDefault="002E5050" w:rsidP="002E5050">
      <w:pPr>
        <w:spacing w:line="360" w:lineRule="auto"/>
        <w:rPr>
          <w:rFonts w:ascii="Arial" w:hAnsi="Arial" w:cs="Arial"/>
          <w:sz w:val="22"/>
          <w:szCs w:val="22"/>
        </w:rPr>
      </w:pPr>
    </w:p>
    <w:p w14:paraId="129AFD37" w14:textId="77777777" w:rsidR="002E5050" w:rsidRDefault="002E5050" w:rsidP="002E5050">
      <w:pPr>
        <w:spacing w:line="360" w:lineRule="auto"/>
        <w:rPr>
          <w:rFonts w:ascii="Arial" w:hAnsi="Arial" w:cs="Arial"/>
          <w:b/>
          <w:bCs/>
          <w:sz w:val="22"/>
          <w:szCs w:val="22"/>
        </w:rPr>
      </w:pPr>
    </w:p>
    <w:p w14:paraId="5CED5EA7" w14:textId="77777777" w:rsidR="002E5050" w:rsidRDefault="002E5050" w:rsidP="002E5050">
      <w:pPr>
        <w:spacing w:line="360" w:lineRule="auto"/>
        <w:rPr>
          <w:rFonts w:ascii="Arial" w:hAnsi="Arial" w:cs="Arial"/>
          <w:b/>
          <w:bCs/>
          <w:sz w:val="22"/>
          <w:szCs w:val="22"/>
        </w:rPr>
      </w:pPr>
    </w:p>
    <w:p w14:paraId="6EEA2F42" w14:textId="77777777" w:rsidR="002E5050" w:rsidRDefault="002E5050" w:rsidP="002E5050">
      <w:pPr>
        <w:spacing w:line="360" w:lineRule="auto"/>
        <w:rPr>
          <w:rFonts w:ascii="Arial" w:hAnsi="Arial" w:cs="Arial"/>
          <w:b/>
          <w:bCs/>
          <w:sz w:val="22"/>
          <w:szCs w:val="22"/>
        </w:rPr>
      </w:pPr>
    </w:p>
    <w:p w14:paraId="114A624A" w14:textId="77777777" w:rsidR="006604B0" w:rsidRDefault="006604B0" w:rsidP="006604B0">
      <w:pPr>
        <w:pStyle w:val="Heading2"/>
        <w:rPr>
          <w:rFonts w:ascii="Arial" w:hAnsi="Arial" w:cs="Arial"/>
          <w:color w:val="000000" w:themeColor="text1"/>
          <w:sz w:val="28"/>
          <w:szCs w:val="28"/>
        </w:rPr>
      </w:pPr>
    </w:p>
    <w:p w14:paraId="4908C404" w14:textId="77777777" w:rsidR="0075444E" w:rsidRDefault="0075444E" w:rsidP="006604B0">
      <w:pPr>
        <w:pStyle w:val="Heading2"/>
        <w:rPr>
          <w:rFonts w:ascii="Arial" w:hAnsi="Arial" w:cs="Arial"/>
          <w:color w:val="000000" w:themeColor="text1"/>
          <w:sz w:val="28"/>
          <w:szCs w:val="28"/>
        </w:rPr>
      </w:pPr>
      <w:bookmarkStart w:id="12" w:name="_Toc212390226"/>
    </w:p>
    <w:p w14:paraId="79B70485" w14:textId="77777777" w:rsidR="0075444E" w:rsidRDefault="0075444E" w:rsidP="006604B0">
      <w:pPr>
        <w:pStyle w:val="Heading2"/>
        <w:rPr>
          <w:rFonts w:ascii="Arial" w:hAnsi="Arial" w:cs="Arial"/>
          <w:color w:val="000000" w:themeColor="text1"/>
          <w:sz w:val="28"/>
          <w:szCs w:val="28"/>
        </w:rPr>
      </w:pPr>
    </w:p>
    <w:p w14:paraId="17301F61" w14:textId="7054A125" w:rsidR="002E5050" w:rsidRPr="006604B0" w:rsidRDefault="002E5050" w:rsidP="006604B0">
      <w:pPr>
        <w:pStyle w:val="Heading2"/>
        <w:rPr>
          <w:rFonts w:ascii="Arial" w:hAnsi="Arial" w:cs="Arial"/>
          <w:color w:val="000000" w:themeColor="text1"/>
          <w:sz w:val="28"/>
          <w:szCs w:val="28"/>
        </w:rPr>
      </w:pPr>
      <w:r w:rsidRPr="006604B0">
        <w:rPr>
          <w:rFonts w:ascii="Arial" w:hAnsi="Arial" w:cs="Arial"/>
          <w:color w:val="000000" w:themeColor="text1"/>
          <w:sz w:val="28"/>
          <w:szCs w:val="28"/>
        </w:rPr>
        <w:t>Appendix A:</w:t>
      </w:r>
      <w:bookmarkEnd w:id="12"/>
    </w:p>
    <w:p w14:paraId="48D503EB" w14:textId="77777777" w:rsidR="006604B0" w:rsidRPr="006604B0" w:rsidRDefault="006604B0" w:rsidP="006604B0"/>
    <w:p w14:paraId="2C3088B5"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“I used to be the main carer for my </w:t>
      </w:r>
      <w:proofErr w:type="gramStart"/>
      <w:r w:rsidRPr="006F62A6">
        <w:rPr>
          <w:rFonts w:ascii="Arial" w:hAnsi="Arial" w:cs="Arial"/>
          <w:sz w:val="22"/>
          <w:szCs w:val="22"/>
        </w:rPr>
        <w:t>mum</w:t>
      </w:r>
      <w:proofErr w:type="gramEnd"/>
      <w:r w:rsidRPr="006F62A6">
        <w:rPr>
          <w:rFonts w:ascii="Arial" w:hAnsi="Arial" w:cs="Arial"/>
          <w:sz w:val="22"/>
          <w:szCs w:val="22"/>
        </w:rPr>
        <w:t xml:space="preserve"> and I was working at this time but then she moved into a residential home and so I decided to move out too. I got a flat of my own in a different part of Bolton.</w:t>
      </w:r>
    </w:p>
    <w:p w14:paraId="5CF951A2"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“After moving, I began having problems with my new neighbour. This was upsetting me a great deal, but I didn’t feel able to tell anyone about it. My family were really worried about me and knew something was wrong but didn’t know what. They took me to A&amp;E as I was having some problems with constipation; the doctor there noticed I had a bruised eye and started questioning me. I finally revealed that my neighbour was abusing me financially, physically and emotionally. As a result, A&amp;E contacted the emergency duty team at social services. This is when I first heard about Shared Lives. I thought I would feel safer living with other </w:t>
      </w:r>
      <w:proofErr w:type="gramStart"/>
      <w:r w:rsidRPr="006F62A6">
        <w:rPr>
          <w:rFonts w:ascii="Arial" w:hAnsi="Arial" w:cs="Arial"/>
          <w:sz w:val="22"/>
          <w:szCs w:val="22"/>
        </w:rPr>
        <w:t>people</w:t>
      </w:r>
      <w:proofErr w:type="gramEnd"/>
      <w:r w:rsidRPr="006F62A6">
        <w:rPr>
          <w:rFonts w:ascii="Arial" w:hAnsi="Arial" w:cs="Arial"/>
          <w:sz w:val="22"/>
          <w:szCs w:val="22"/>
        </w:rPr>
        <w:t xml:space="preserve"> so I decided to go and live with my nephew and agreed to having short breaks with a Shared Lives carer family.</w:t>
      </w:r>
    </w:p>
    <w:p w14:paraId="63BD916F"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“After a couple of weeks of staying with my nephew and his beautiful family, I became </w:t>
      </w:r>
      <w:proofErr w:type="gramStart"/>
      <w:r w:rsidRPr="006F62A6">
        <w:rPr>
          <w:rFonts w:ascii="Arial" w:hAnsi="Arial" w:cs="Arial"/>
          <w:sz w:val="22"/>
          <w:szCs w:val="22"/>
        </w:rPr>
        <w:t>really unwell</w:t>
      </w:r>
      <w:proofErr w:type="gramEnd"/>
      <w:r w:rsidRPr="006F62A6">
        <w:rPr>
          <w:rFonts w:ascii="Arial" w:hAnsi="Arial" w:cs="Arial"/>
          <w:sz w:val="22"/>
          <w:szCs w:val="22"/>
        </w:rPr>
        <w:t xml:space="preserve"> and suffered a nervous breakdown. My family were really struggling and couldn’t cope so I was admitted to a care home for older adults. I continued to feel unwell and completely shut down. I wouldn’t talk to anyone, wouldn’t eat or drink, or maintain any eye contact with anyone. I was told I was suffering from PTSD which unfortunately made me aggressive, so I was sectioned and was admitted to a psychiatric ward at Royal Bolton Hospital.</w:t>
      </w:r>
    </w:p>
    <w:p w14:paraId="7A814A81"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“When I started to feel better, I was discharged from hospital to a residential home. I was starting to get better but residential care didn’t really suit me and I was still frightened of living on my own in case it happened again.</w:t>
      </w:r>
    </w:p>
    <w:p w14:paraId="4D142861"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“My social worker talked to me about what the different options could be and talked about the idea of Shared Lives for a long-term arrangement. I was introduced to a Shared Lives </w:t>
      </w:r>
      <w:proofErr w:type="gramStart"/>
      <w:r w:rsidRPr="006F62A6">
        <w:rPr>
          <w:rFonts w:ascii="Arial" w:hAnsi="Arial" w:cs="Arial"/>
          <w:sz w:val="22"/>
          <w:szCs w:val="22"/>
        </w:rPr>
        <w:t>family</w:t>
      </w:r>
      <w:proofErr w:type="gramEnd"/>
      <w:r w:rsidRPr="006F62A6">
        <w:rPr>
          <w:rFonts w:ascii="Arial" w:hAnsi="Arial" w:cs="Arial"/>
          <w:sz w:val="22"/>
          <w:szCs w:val="22"/>
        </w:rPr>
        <w:t xml:space="preserve"> and I liked the idea of living with them as it was in an area of Bolton I wanted to be in again. This has really helped me.</w:t>
      </w:r>
    </w:p>
    <w:p w14:paraId="195DF246"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“I am now very happy and settled with the Shared Lives family I live with. I have a fear of living alone and going through mental ill health again. But by living with a Shared Lives </w:t>
      </w:r>
      <w:r w:rsidRPr="006F62A6">
        <w:rPr>
          <w:rFonts w:ascii="Arial" w:hAnsi="Arial" w:cs="Arial"/>
          <w:sz w:val="22"/>
          <w:szCs w:val="22"/>
        </w:rPr>
        <w:lastRenderedPageBreak/>
        <w:t xml:space="preserve">family it means I can do my own </w:t>
      </w:r>
      <w:proofErr w:type="gramStart"/>
      <w:r w:rsidRPr="006F62A6">
        <w:rPr>
          <w:rFonts w:ascii="Arial" w:hAnsi="Arial" w:cs="Arial"/>
          <w:sz w:val="22"/>
          <w:szCs w:val="22"/>
        </w:rPr>
        <w:t>thing</w:t>
      </w:r>
      <w:proofErr w:type="gramEnd"/>
      <w:r w:rsidRPr="006F62A6">
        <w:rPr>
          <w:rFonts w:ascii="Arial" w:hAnsi="Arial" w:cs="Arial"/>
          <w:sz w:val="22"/>
          <w:szCs w:val="22"/>
        </w:rPr>
        <w:t xml:space="preserve"> but they can keep an eye on me too. Being part of the family life has been so crucial to my </w:t>
      </w:r>
      <w:proofErr w:type="gramStart"/>
      <w:r w:rsidRPr="006F62A6">
        <w:rPr>
          <w:rFonts w:ascii="Arial" w:hAnsi="Arial" w:cs="Arial"/>
          <w:sz w:val="22"/>
          <w:szCs w:val="22"/>
        </w:rPr>
        <w:t>recovery</w:t>
      </w:r>
      <w:proofErr w:type="gramEnd"/>
      <w:r w:rsidRPr="006F62A6">
        <w:rPr>
          <w:rFonts w:ascii="Arial" w:hAnsi="Arial" w:cs="Arial"/>
          <w:sz w:val="22"/>
          <w:szCs w:val="22"/>
        </w:rPr>
        <w:t xml:space="preserve"> and I feel so much more confident, happy and outgoing.</w:t>
      </w:r>
    </w:p>
    <w:p w14:paraId="44242386"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“I used to take anxiety </w:t>
      </w:r>
      <w:proofErr w:type="gramStart"/>
      <w:r w:rsidRPr="006F62A6">
        <w:rPr>
          <w:rFonts w:ascii="Arial" w:hAnsi="Arial" w:cs="Arial"/>
          <w:sz w:val="22"/>
          <w:szCs w:val="22"/>
        </w:rPr>
        <w:t>medication</w:t>
      </w:r>
      <w:proofErr w:type="gramEnd"/>
      <w:r w:rsidRPr="006F62A6">
        <w:rPr>
          <w:rFonts w:ascii="Arial" w:hAnsi="Arial" w:cs="Arial"/>
          <w:sz w:val="22"/>
          <w:szCs w:val="22"/>
        </w:rPr>
        <w:t xml:space="preserve"> but I don’t have to take it now. I get to spend plenty of time with my family, going on caravan holidays and going out. My life is so much happier and more active now. I’m not quite ready to live on my own yet, but I’m getting better every day and will be able to do so one day soon.</w:t>
      </w:r>
    </w:p>
    <w:p w14:paraId="39739915" w14:textId="77777777" w:rsidR="002E5050" w:rsidRPr="006F62A6" w:rsidRDefault="002E5050" w:rsidP="002E5050">
      <w:pPr>
        <w:spacing w:line="360" w:lineRule="auto"/>
        <w:rPr>
          <w:rFonts w:ascii="Arial" w:hAnsi="Arial" w:cs="Arial"/>
          <w:sz w:val="22"/>
          <w:szCs w:val="22"/>
        </w:rPr>
      </w:pPr>
      <w:r w:rsidRPr="006F62A6">
        <w:rPr>
          <w:rFonts w:ascii="Arial" w:hAnsi="Arial" w:cs="Arial"/>
          <w:sz w:val="22"/>
          <w:szCs w:val="22"/>
        </w:rPr>
        <w:t xml:space="preserve">“Shared Lives have been very supported all the way and have involved me in the whole process, including a say about who the long-term family were. Residential care was not right for </w:t>
      </w:r>
      <w:proofErr w:type="gramStart"/>
      <w:r w:rsidRPr="006F62A6">
        <w:rPr>
          <w:rFonts w:ascii="Arial" w:hAnsi="Arial" w:cs="Arial"/>
          <w:sz w:val="22"/>
          <w:szCs w:val="22"/>
        </w:rPr>
        <w:t>me</w:t>
      </w:r>
      <w:proofErr w:type="gramEnd"/>
      <w:r w:rsidRPr="006F62A6">
        <w:rPr>
          <w:rFonts w:ascii="Arial" w:hAnsi="Arial" w:cs="Arial"/>
          <w:sz w:val="22"/>
          <w:szCs w:val="22"/>
        </w:rPr>
        <w:t xml:space="preserve"> and Shared Lives was a different way of living that suited me better and is helping me to get better.”</w:t>
      </w:r>
    </w:p>
    <w:p w14:paraId="22C48675" w14:textId="77777777" w:rsidR="002E5050" w:rsidRPr="006F62A6" w:rsidRDefault="002E5050" w:rsidP="002E5050">
      <w:pPr>
        <w:spacing w:line="360" w:lineRule="auto"/>
        <w:rPr>
          <w:rFonts w:ascii="Arial" w:hAnsi="Arial" w:cs="Arial"/>
          <w:sz w:val="22"/>
          <w:szCs w:val="22"/>
        </w:rPr>
      </w:pPr>
    </w:p>
    <w:p w14:paraId="68670973" w14:textId="77777777" w:rsidR="002E5050" w:rsidRPr="006F62A6" w:rsidRDefault="002E5050" w:rsidP="002E5050">
      <w:pPr>
        <w:spacing w:line="360" w:lineRule="auto"/>
        <w:rPr>
          <w:rFonts w:ascii="Arial" w:hAnsi="Arial" w:cs="Arial"/>
          <w:b/>
          <w:bCs/>
          <w:sz w:val="22"/>
          <w:szCs w:val="22"/>
        </w:rPr>
      </w:pPr>
    </w:p>
    <w:p w14:paraId="53E25D8A" w14:textId="77777777" w:rsidR="002E5050" w:rsidRPr="00B44B83" w:rsidRDefault="002E5050" w:rsidP="002E5050">
      <w:pPr>
        <w:spacing w:line="360" w:lineRule="auto"/>
        <w:rPr>
          <w:rFonts w:ascii="Arial" w:hAnsi="Arial" w:cs="Arial"/>
          <w:sz w:val="22"/>
          <w:szCs w:val="22"/>
        </w:rPr>
      </w:pPr>
    </w:p>
    <w:p w14:paraId="7B6EC9F6" w14:textId="77777777" w:rsidR="00D65564" w:rsidRPr="00EC3C53" w:rsidRDefault="00D65564" w:rsidP="00EC3C53">
      <w:pPr>
        <w:spacing w:line="360" w:lineRule="auto"/>
        <w:rPr>
          <w:rFonts w:ascii="Arial" w:hAnsi="Arial" w:cs="Arial"/>
          <w:sz w:val="22"/>
          <w:szCs w:val="22"/>
        </w:rPr>
      </w:pPr>
    </w:p>
    <w:sectPr w:rsidR="00D65564" w:rsidRPr="00EC3C53" w:rsidSect="008E019A">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0C233" w14:textId="77777777" w:rsidR="00E45579" w:rsidRDefault="00E45579" w:rsidP="008E019A">
      <w:pPr>
        <w:spacing w:after="0" w:line="240" w:lineRule="auto"/>
      </w:pPr>
      <w:r>
        <w:separator/>
      </w:r>
    </w:p>
  </w:endnote>
  <w:endnote w:type="continuationSeparator" w:id="0">
    <w:p w14:paraId="4C846467" w14:textId="77777777" w:rsidR="00E45579" w:rsidRDefault="00E45579" w:rsidP="008E0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825813"/>
      <w:docPartObj>
        <w:docPartGallery w:val="Page Numbers (Bottom of Page)"/>
        <w:docPartUnique/>
      </w:docPartObj>
    </w:sdtPr>
    <w:sdtEndPr>
      <w:rPr>
        <w:noProof/>
      </w:rPr>
    </w:sdtEndPr>
    <w:sdtContent>
      <w:p w14:paraId="0D1AA846" w14:textId="33639487" w:rsidR="008E019A" w:rsidRDefault="008E01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79422" w14:textId="77777777" w:rsidR="008E019A" w:rsidRDefault="008E0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80B69" w14:textId="77777777" w:rsidR="00E45579" w:rsidRDefault="00E45579" w:rsidP="008E019A">
      <w:pPr>
        <w:spacing w:after="0" w:line="240" w:lineRule="auto"/>
      </w:pPr>
      <w:r>
        <w:separator/>
      </w:r>
    </w:p>
  </w:footnote>
  <w:footnote w:type="continuationSeparator" w:id="0">
    <w:p w14:paraId="6DB60656" w14:textId="77777777" w:rsidR="00E45579" w:rsidRDefault="00E45579" w:rsidP="008E01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5A7E60"/>
    <w:multiLevelType w:val="multilevel"/>
    <w:tmpl w:val="069A9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D23F9D"/>
    <w:multiLevelType w:val="multilevel"/>
    <w:tmpl w:val="5246C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7840103">
    <w:abstractNumId w:val="0"/>
  </w:num>
  <w:num w:numId="2" w16cid:durableId="1939831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C53"/>
    <w:rsid w:val="00023AD8"/>
    <w:rsid w:val="000A2F73"/>
    <w:rsid w:val="00100AF1"/>
    <w:rsid w:val="001367E4"/>
    <w:rsid w:val="001D691D"/>
    <w:rsid w:val="001E7854"/>
    <w:rsid w:val="002C0606"/>
    <w:rsid w:val="002D1187"/>
    <w:rsid w:val="002D7329"/>
    <w:rsid w:val="002E5050"/>
    <w:rsid w:val="0030000D"/>
    <w:rsid w:val="003E253C"/>
    <w:rsid w:val="003F7325"/>
    <w:rsid w:val="0045284A"/>
    <w:rsid w:val="004E18BC"/>
    <w:rsid w:val="00525A02"/>
    <w:rsid w:val="005525BC"/>
    <w:rsid w:val="00564285"/>
    <w:rsid w:val="005B57BC"/>
    <w:rsid w:val="006604B0"/>
    <w:rsid w:val="006B5F4F"/>
    <w:rsid w:val="00746534"/>
    <w:rsid w:val="0075444E"/>
    <w:rsid w:val="00780B3A"/>
    <w:rsid w:val="00830D0E"/>
    <w:rsid w:val="00850F7A"/>
    <w:rsid w:val="008D204C"/>
    <w:rsid w:val="008E019A"/>
    <w:rsid w:val="008F6201"/>
    <w:rsid w:val="00960485"/>
    <w:rsid w:val="00990551"/>
    <w:rsid w:val="009E5013"/>
    <w:rsid w:val="009F1EAC"/>
    <w:rsid w:val="00A944CB"/>
    <w:rsid w:val="00AC0E72"/>
    <w:rsid w:val="00B45644"/>
    <w:rsid w:val="00B67E89"/>
    <w:rsid w:val="00BA7577"/>
    <w:rsid w:val="00C23EF1"/>
    <w:rsid w:val="00CD07E7"/>
    <w:rsid w:val="00D14EEB"/>
    <w:rsid w:val="00D65564"/>
    <w:rsid w:val="00D90861"/>
    <w:rsid w:val="00E45579"/>
    <w:rsid w:val="00EA05A6"/>
    <w:rsid w:val="00EA2A99"/>
    <w:rsid w:val="00EB2235"/>
    <w:rsid w:val="00EC3C53"/>
    <w:rsid w:val="00F87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4A7B6"/>
  <w15:chartTrackingRefBased/>
  <w15:docId w15:val="{6421A4A3-0AE8-4C71-9E7A-9135D8B1E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7BC"/>
  </w:style>
  <w:style w:type="paragraph" w:styleId="Heading1">
    <w:name w:val="heading 1"/>
    <w:basedOn w:val="Normal"/>
    <w:next w:val="Normal"/>
    <w:link w:val="Heading1Char"/>
    <w:uiPriority w:val="9"/>
    <w:qFormat/>
    <w:rsid w:val="00EC3C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3C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3C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3C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C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C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C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C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C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C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3C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3C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3C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C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C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C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C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C53"/>
    <w:rPr>
      <w:rFonts w:eastAsiaTheme="majorEastAsia" w:cstheme="majorBidi"/>
      <w:color w:val="272727" w:themeColor="text1" w:themeTint="D8"/>
    </w:rPr>
  </w:style>
  <w:style w:type="paragraph" w:styleId="Title">
    <w:name w:val="Title"/>
    <w:basedOn w:val="Normal"/>
    <w:next w:val="Normal"/>
    <w:link w:val="TitleChar"/>
    <w:uiPriority w:val="10"/>
    <w:qFormat/>
    <w:rsid w:val="00EC3C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C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C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C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C53"/>
    <w:pPr>
      <w:spacing w:before="160"/>
      <w:jc w:val="center"/>
    </w:pPr>
    <w:rPr>
      <w:i/>
      <w:iCs/>
      <w:color w:val="404040" w:themeColor="text1" w:themeTint="BF"/>
    </w:rPr>
  </w:style>
  <w:style w:type="character" w:customStyle="1" w:styleId="QuoteChar">
    <w:name w:val="Quote Char"/>
    <w:basedOn w:val="DefaultParagraphFont"/>
    <w:link w:val="Quote"/>
    <w:uiPriority w:val="29"/>
    <w:rsid w:val="00EC3C53"/>
    <w:rPr>
      <w:i/>
      <w:iCs/>
      <w:color w:val="404040" w:themeColor="text1" w:themeTint="BF"/>
    </w:rPr>
  </w:style>
  <w:style w:type="paragraph" w:styleId="ListParagraph">
    <w:name w:val="List Paragraph"/>
    <w:basedOn w:val="Normal"/>
    <w:uiPriority w:val="34"/>
    <w:qFormat/>
    <w:rsid w:val="00EC3C53"/>
    <w:pPr>
      <w:ind w:left="720"/>
      <w:contextualSpacing/>
    </w:pPr>
  </w:style>
  <w:style w:type="character" w:styleId="IntenseEmphasis">
    <w:name w:val="Intense Emphasis"/>
    <w:basedOn w:val="DefaultParagraphFont"/>
    <w:uiPriority w:val="21"/>
    <w:qFormat/>
    <w:rsid w:val="00EC3C53"/>
    <w:rPr>
      <w:i/>
      <w:iCs/>
      <w:color w:val="0F4761" w:themeColor="accent1" w:themeShade="BF"/>
    </w:rPr>
  </w:style>
  <w:style w:type="paragraph" w:styleId="IntenseQuote">
    <w:name w:val="Intense Quote"/>
    <w:basedOn w:val="Normal"/>
    <w:next w:val="Normal"/>
    <w:link w:val="IntenseQuoteChar"/>
    <w:uiPriority w:val="30"/>
    <w:qFormat/>
    <w:rsid w:val="00EC3C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C53"/>
    <w:rPr>
      <w:i/>
      <w:iCs/>
      <w:color w:val="0F4761" w:themeColor="accent1" w:themeShade="BF"/>
    </w:rPr>
  </w:style>
  <w:style w:type="character" w:styleId="IntenseReference">
    <w:name w:val="Intense Reference"/>
    <w:basedOn w:val="DefaultParagraphFont"/>
    <w:uiPriority w:val="32"/>
    <w:qFormat/>
    <w:rsid w:val="00EC3C53"/>
    <w:rPr>
      <w:b/>
      <w:bCs/>
      <w:smallCaps/>
      <w:color w:val="0F4761" w:themeColor="accent1" w:themeShade="BF"/>
      <w:spacing w:val="5"/>
    </w:rPr>
  </w:style>
  <w:style w:type="paragraph" w:styleId="Header">
    <w:name w:val="header"/>
    <w:basedOn w:val="Normal"/>
    <w:link w:val="HeaderChar"/>
    <w:uiPriority w:val="99"/>
    <w:unhideWhenUsed/>
    <w:rsid w:val="008E01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19A"/>
  </w:style>
  <w:style w:type="paragraph" w:styleId="Footer">
    <w:name w:val="footer"/>
    <w:basedOn w:val="Normal"/>
    <w:link w:val="FooterChar"/>
    <w:uiPriority w:val="99"/>
    <w:unhideWhenUsed/>
    <w:rsid w:val="008E01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19A"/>
  </w:style>
  <w:style w:type="paragraph" w:styleId="NoSpacing">
    <w:name w:val="No Spacing"/>
    <w:link w:val="NoSpacingChar"/>
    <w:uiPriority w:val="1"/>
    <w:qFormat/>
    <w:rsid w:val="008E019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019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E019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E019A"/>
    <w:pPr>
      <w:spacing w:after="100"/>
    </w:pPr>
  </w:style>
  <w:style w:type="character" w:styleId="Hyperlink">
    <w:name w:val="Hyperlink"/>
    <w:basedOn w:val="DefaultParagraphFont"/>
    <w:uiPriority w:val="99"/>
    <w:unhideWhenUsed/>
    <w:rsid w:val="008E019A"/>
    <w:rPr>
      <w:color w:val="467886" w:themeColor="hyperlink"/>
      <w:u w:val="single"/>
    </w:rPr>
  </w:style>
  <w:style w:type="paragraph" w:styleId="TOC2">
    <w:name w:val="toc 2"/>
    <w:basedOn w:val="Normal"/>
    <w:next w:val="Normal"/>
    <w:autoRedefine/>
    <w:uiPriority w:val="39"/>
    <w:unhideWhenUsed/>
    <w:rsid w:val="006B5F4F"/>
    <w:pPr>
      <w:tabs>
        <w:tab w:val="right" w:leader="dot" w:pos="9016"/>
      </w:tabs>
      <w:spacing w:after="100"/>
      <w:ind w:left="24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itizenshandbook.org/arnsteinsladder.html" TargetMode="External"/><Relationship Id="rId21" Type="http://schemas.openxmlformats.org/officeDocument/2006/relationships/hyperlink" Target="https://www.socialworkengland.org.uk/standards/professional-standards/" TargetMode="External"/><Relationship Id="rId34" Type="http://schemas.openxmlformats.org/officeDocument/2006/relationships/hyperlink" Target="https://www.legislation.gov.uk/ukpga/2012/7" TargetMode="External"/><Relationship Id="rId42" Type="http://schemas.openxmlformats.org/officeDocument/2006/relationships/hyperlink" Target="https://www.gov.uk/data-protection" TargetMode="External"/><Relationship Id="rId47" Type="http://schemas.openxmlformats.org/officeDocument/2006/relationships/hyperlink" Target="https://services.nhslothian.scot/artspsychotherapies/literature/the-experiences-of-dementia-from-tom-kitwood-dementia-reconsidered-1997/" TargetMode="External"/><Relationship Id="rId50" Type="http://schemas.openxmlformats.org/officeDocument/2006/relationships/hyperlink" Target="https://www.cipd.org/uk/learning/cpd/about/" TargetMode="External"/><Relationship Id="rId55" Type="http://schemas.openxmlformats.org/officeDocument/2006/relationships/hyperlink" Target="https://www.legislation.gov.uk/en/ukpga/1998/42/contents?view=plain" TargetMode="External"/><Relationship Id="rId63" Type="http://schemas.openxmlformats.org/officeDocument/2006/relationships/hyperlink" Target="https://www.local.gov.uk/making-safeguarding-personal-outcomes-framework" TargetMode="External"/><Relationship Id="rId7" Type="http://schemas.openxmlformats.org/officeDocument/2006/relationships/hyperlink" Target="https://citizenshandbook.org/arnsteinsladder.html" TargetMode="External"/><Relationship Id="rId2" Type="http://schemas.openxmlformats.org/officeDocument/2006/relationships/styles" Target="styles.xml"/><Relationship Id="rId16" Type="http://schemas.openxmlformats.org/officeDocument/2006/relationships/hyperlink" Target="https://www.gov.uk/government/publications/safeguarding-policy-protecting-vulnerable-adults" TargetMode="External"/><Relationship Id="rId29" Type="http://schemas.openxmlformats.org/officeDocument/2006/relationships/hyperlink" Target="https://bridgesupport.org/partnership-working-in-health-and-social-care-the-bridge-perspective-2/" TargetMode="External"/><Relationship Id="rId11" Type="http://schemas.openxmlformats.org/officeDocument/2006/relationships/hyperlink" Target="https://www.legislation.gov.uk/ukpga/2014/23/contents" TargetMode="External"/><Relationship Id="rId24" Type="http://schemas.openxmlformats.org/officeDocument/2006/relationships/hyperlink" Target="https://www.england.nhs.uk/personalisedcare/comprehensive-model/case-studies/dereks-story/" TargetMode="External"/><Relationship Id="rId32" Type="http://schemas.openxmlformats.org/officeDocument/2006/relationships/hyperlink" Target="https://www.gov.uk/government/publications/the-nhs-constitution-for-england" TargetMode="External"/><Relationship Id="rId37" Type="http://schemas.openxmlformats.org/officeDocument/2006/relationships/hyperlink" Target="https://www.england.nhs.uk/personalisedcare" TargetMode="External"/><Relationship Id="rId40" Type="http://schemas.openxmlformats.org/officeDocument/2006/relationships/hyperlink" Target="https://www.socialworkengland.org.uk/standards/professional-standards/" TargetMode="External"/><Relationship Id="rId45" Type="http://schemas.openxmlformats.org/officeDocument/2006/relationships/hyperlink" Target="https://citizenshandbook.org/arnsteinsladder.html" TargetMode="External"/><Relationship Id="rId53" Type="http://schemas.openxmlformats.org/officeDocument/2006/relationships/hyperlink" Target="https://www.legislation.gov.uk/ukpga/2012/7" TargetMode="External"/><Relationship Id="rId58" Type="http://schemas.openxmlformats.org/officeDocument/2006/relationships/hyperlink" Target="https://www.scie.org.uk/"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gov.uk/data-protection" TargetMode="External"/><Relationship Id="rId19" Type="http://schemas.openxmlformats.org/officeDocument/2006/relationships/hyperlink" Target="https://www.nmc.org.uk/standards/code/" TargetMode="External"/><Relationship Id="rId14" Type="http://schemas.openxmlformats.org/officeDocument/2006/relationships/hyperlink" Target="https://www.legislation.gov.uk/ukpga/2007/12/contents" TargetMode="External"/><Relationship Id="rId22" Type="http://schemas.openxmlformats.org/officeDocument/2006/relationships/hyperlink" Target="https://www.local.gov.uk/sites/default/files/documents/peer%20challenges%20-%20safeguarding%20adults%20-%20Safeguarding%20Adults%20Standards%20Sept%202018.pdf" TargetMode="External"/><Relationship Id="rId27" Type="http://schemas.openxmlformats.org/officeDocument/2006/relationships/hyperlink" Target="https://www.simplypsychology.org/gibbs-reflective-cycle.html" TargetMode="External"/><Relationship Id="rId30" Type="http://schemas.openxmlformats.org/officeDocument/2006/relationships/hyperlink" Target="https://www.legislation.gov.uk/ukpga/2014/23/contents" TargetMode="External"/><Relationship Id="rId35" Type="http://schemas.openxmlformats.org/officeDocument/2006/relationships/hyperlink" Target="https://www.gov.uk/government/publications/safeguarding-policy-protecting-vulnerable-adults" TargetMode="External"/><Relationship Id="rId43" Type="http://schemas.openxmlformats.org/officeDocument/2006/relationships/hyperlink" Target="https://www.england.nhs.uk/personalisedcare/comprehensive-model/case-studies/dereks-story/" TargetMode="External"/><Relationship Id="rId48" Type="http://schemas.openxmlformats.org/officeDocument/2006/relationships/hyperlink" Target="https://bridgesupport.org/partnership-working-in-health-and-social-care-the-bridge-perspective-2/" TargetMode="External"/><Relationship Id="rId56" Type="http://schemas.openxmlformats.org/officeDocument/2006/relationships/hyperlink" Target="https://www.england.nhs.uk/personalisedcare" TargetMode="External"/><Relationship Id="rId64" Type="http://schemas.openxmlformats.org/officeDocument/2006/relationships/footer" Target="footer1.xml"/><Relationship Id="rId8" Type="http://schemas.openxmlformats.org/officeDocument/2006/relationships/hyperlink" Target="https://www.simplypsychology.org/gibbs-reflective-cycle.html" TargetMode="External"/><Relationship Id="rId51" Type="http://schemas.openxmlformats.org/officeDocument/2006/relationships/hyperlink" Target="https://www.gov.uk/government/publications/the-nhs-constitution-for-england" TargetMode="External"/><Relationship Id="rId3" Type="http://schemas.openxmlformats.org/officeDocument/2006/relationships/settings" Target="settings.xml"/><Relationship Id="rId12" Type="http://schemas.openxmlformats.org/officeDocument/2006/relationships/hyperlink" Target="https://www.cipd.org/uk/learning/cpd/about/" TargetMode="External"/><Relationship Id="rId17" Type="http://schemas.openxmlformats.org/officeDocument/2006/relationships/hyperlink" Target="https://www.legislation.gov.uk/en/ukpga/1998/42/contents?view=plain" TargetMode="External"/><Relationship Id="rId25" Type="http://schemas.openxmlformats.org/officeDocument/2006/relationships/hyperlink" Target="https://www.local.gov.uk/making-safeguarding-personal-outcomes-framework" TargetMode="External"/><Relationship Id="rId33" Type="http://schemas.openxmlformats.org/officeDocument/2006/relationships/hyperlink" Target="https://www.legislation.gov.uk/ukpga/2007/12/contents" TargetMode="External"/><Relationship Id="rId38" Type="http://schemas.openxmlformats.org/officeDocument/2006/relationships/hyperlink" Target="https://www.nmc.org.uk/standards/code/" TargetMode="External"/><Relationship Id="rId46" Type="http://schemas.openxmlformats.org/officeDocument/2006/relationships/hyperlink" Target="https://www.simplypsychology.org/gibbs-reflective-cycle.html" TargetMode="External"/><Relationship Id="rId59" Type="http://schemas.openxmlformats.org/officeDocument/2006/relationships/hyperlink" Target="https://www.socialworkengland.org.uk/standards/professional-standards/" TargetMode="External"/><Relationship Id="rId20" Type="http://schemas.openxmlformats.org/officeDocument/2006/relationships/hyperlink" Target="https://www.scie.org.uk/" TargetMode="External"/><Relationship Id="rId41" Type="http://schemas.openxmlformats.org/officeDocument/2006/relationships/hyperlink" Target="https://www.local.gov.uk/sites/default/files/documents/peer%20challenges%20-%20safeguarding%20adults%20-%20Safeguarding%20Adults%20Standards%20Sept%202018.pdf" TargetMode="External"/><Relationship Id="rId54" Type="http://schemas.openxmlformats.org/officeDocument/2006/relationships/hyperlink" Target="https://www.gov.uk/government/publications/safeguarding-policy-protecting-vulnerable-adults" TargetMode="External"/><Relationship Id="rId62" Type="http://schemas.openxmlformats.org/officeDocument/2006/relationships/hyperlink" Target="https://www.england.nhs.uk/personalisedcare/comprehensive-model/case-studies/dereks-stor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egislation.gov.uk/ukpga/2012/7" TargetMode="External"/><Relationship Id="rId23" Type="http://schemas.openxmlformats.org/officeDocument/2006/relationships/hyperlink" Target="https://www.gov.uk/data-protection" TargetMode="External"/><Relationship Id="rId28" Type="http://schemas.openxmlformats.org/officeDocument/2006/relationships/hyperlink" Target="https://services.nhslothian.scot/artspsychotherapies/literature/the-experiences-of-dementia-from-tom-kitwood-dementia-reconsidered-1997/" TargetMode="External"/><Relationship Id="rId36" Type="http://schemas.openxmlformats.org/officeDocument/2006/relationships/hyperlink" Target="https://www.legislation.gov.uk/en/ukpga/1998/42/contents?view=plain" TargetMode="External"/><Relationship Id="rId49" Type="http://schemas.openxmlformats.org/officeDocument/2006/relationships/hyperlink" Target="https://www.legislation.gov.uk/ukpga/2014/23/contents" TargetMode="External"/><Relationship Id="rId57" Type="http://schemas.openxmlformats.org/officeDocument/2006/relationships/hyperlink" Target="https://www.nmc.org.uk/standards/code/" TargetMode="External"/><Relationship Id="rId10" Type="http://schemas.openxmlformats.org/officeDocument/2006/relationships/hyperlink" Target="https://bridgesupport.org/partnership-working-in-health-and-social-care-the-bridge-perspective-2/" TargetMode="External"/><Relationship Id="rId31" Type="http://schemas.openxmlformats.org/officeDocument/2006/relationships/hyperlink" Target="https://www.cipd.org/uk/learning/cpd/about/" TargetMode="External"/><Relationship Id="rId44" Type="http://schemas.openxmlformats.org/officeDocument/2006/relationships/hyperlink" Target="https://www.local.gov.uk/making-safeguarding-personal-outcomes-framework" TargetMode="External"/><Relationship Id="rId52" Type="http://schemas.openxmlformats.org/officeDocument/2006/relationships/hyperlink" Target="https://www.legislation.gov.uk/ukpga/2007/12/contents" TargetMode="External"/><Relationship Id="rId60" Type="http://schemas.openxmlformats.org/officeDocument/2006/relationships/hyperlink" Target="https://www.local.gov.uk/sites/default/files/documents/peer%20challenges%20-%20safeguarding%20adults%20-%20Safeguarding%20Adults%20Standards%20Sept%202018.pdf"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rvices.nhslothian.scot/artspsychotherapies/literature/the-experiences-of-dementia-from-tom-kitwood-dementia-reconsidered-1997/" TargetMode="External"/><Relationship Id="rId13" Type="http://schemas.openxmlformats.org/officeDocument/2006/relationships/hyperlink" Target="https://www.gov.uk/government/publications/the-nhs-constitution-for-england" TargetMode="External"/><Relationship Id="rId18" Type="http://schemas.openxmlformats.org/officeDocument/2006/relationships/hyperlink" Target="https://www.england.nhs.uk/personalisedcare" TargetMode="External"/><Relationship Id="rId39"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654</TotalTime>
  <Pages>14</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Assignment title: component 1. written assignment (reflective report)</vt:lpstr>
    </vt:vector>
  </TitlesOfParts>
  <Company/>
  <LinksUpToDate>false</LinksUpToDate>
  <CharactersWithSpaces>26598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component 1. written assignment (reflective report)</dc:title>
  <dc:subject>MODULE: PRINCIPLES OF HEALTH AND SOCIAL CARE PRACTICE</dc:subject>
  <dc:creator>Qasim Hasan (2410267)</dc:creator>
  <cp:keywords/>
  <dc:description/>
  <cp:lastModifiedBy>Qasim Hasan (2410267)</cp:lastModifiedBy>
  <cp:revision>12</cp:revision>
  <dcterms:created xsi:type="dcterms:W3CDTF">2025-10-18T11:23:00Z</dcterms:created>
  <dcterms:modified xsi:type="dcterms:W3CDTF">2025-10-27T00:46:00Z</dcterms:modified>
</cp:coreProperties>
</file>