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text" w:horzAnchor="margin" w:tblpY="-61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48"/>
        <w:gridCol w:w="1620"/>
        <w:gridCol w:w="286"/>
        <w:gridCol w:w="1701"/>
      </w:tblGrid>
      <w:tr w:rsidR="00547859" w:rsidRPr="00713E97" w:rsidTr="00547859">
        <w:trPr>
          <w:trHeight w:val="849"/>
        </w:trPr>
        <w:tc>
          <w:tcPr>
            <w:tcW w:w="8755" w:type="dxa"/>
            <w:gridSpan w:val="4"/>
          </w:tcPr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val="cy-GB" w:eastAsia="zh-CN"/>
              </w:rPr>
            </w:pPr>
          </w:p>
          <w:p w:rsidR="00547859" w:rsidRPr="00713E97" w:rsidRDefault="00547859" w:rsidP="00547859">
            <w:pPr>
              <w:spacing w:after="0" w:line="240" w:lineRule="auto"/>
              <w:ind w:right="34"/>
              <w:jc w:val="center"/>
              <w:rPr>
                <w:rFonts w:ascii="Calibri" w:eastAsia="SimSun" w:hAnsi="Calibri" w:cs="Calibri"/>
                <w:b/>
                <w:bCs/>
                <w:color w:val="000000"/>
                <w:lang w:val="cy-GB" w:eastAsia="zh-CN"/>
              </w:rPr>
            </w:pPr>
            <w:r w:rsidRPr="00713E97">
              <w:rPr>
                <w:rFonts w:ascii="Calibri" w:eastAsia="SimSun" w:hAnsi="Calibri" w:cs="Calibri"/>
                <w:b/>
                <w:bCs/>
                <w:color w:val="000000"/>
                <w:lang w:val="cy-GB" w:eastAsia="zh-CN"/>
              </w:rPr>
              <w:t xml:space="preserve">Assignment feedback </w:t>
            </w:r>
          </w:p>
          <w:p w:rsidR="00547859" w:rsidRPr="00713E97" w:rsidRDefault="00547859" w:rsidP="00547859">
            <w:pPr>
              <w:spacing w:after="0" w:line="240" w:lineRule="auto"/>
              <w:ind w:right="34"/>
              <w:jc w:val="center"/>
              <w:rPr>
                <w:rFonts w:ascii="Calibri" w:eastAsia="SimSun" w:hAnsi="Calibri" w:cs="Calibri"/>
                <w:b/>
                <w:bCs/>
                <w:color w:val="000000"/>
                <w:lang w:val="cy-GB" w:eastAsia="zh-CN"/>
              </w:rPr>
            </w:pPr>
          </w:p>
          <w:p w:rsidR="00547859" w:rsidRPr="00713E97" w:rsidRDefault="00547859" w:rsidP="00547859">
            <w:pPr>
              <w:spacing w:after="0" w:line="240" w:lineRule="auto"/>
              <w:ind w:right="34"/>
              <w:jc w:val="center"/>
              <w:rPr>
                <w:rFonts w:ascii="Calibri" w:eastAsia="SimSun" w:hAnsi="Calibri" w:cs="Calibri"/>
                <w:b/>
                <w:bCs/>
                <w:color w:val="000000"/>
                <w:lang w:eastAsia="zh-CN"/>
              </w:rPr>
            </w:pPr>
          </w:p>
        </w:tc>
      </w:tr>
      <w:tr w:rsidR="00547859" w:rsidRPr="00713E97" w:rsidTr="00547859">
        <w:trPr>
          <w:trHeight w:val="373"/>
        </w:trPr>
        <w:tc>
          <w:tcPr>
            <w:tcW w:w="8755" w:type="dxa"/>
            <w:gridSpan w:val="4"/>
          </w:tcPr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</w:p>
        </w:tc>
      </w:tr>
      <w:tr w:rsidR="00547859" w:rsidRPr="00713E97" w:rsidTr="00547859">
        <w:trPr>
          <w:trHeight w:val="373"/>
        </w:trPr>
        <w:tc>
          <w:tcPr>
            <w:tcW w:w="8755" w:type="dxa"/>
            <w:gridSpan w:val="4"/>
          </w:tcPr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Student Name: Rebecca Dennis</w:t>
            </w:r>
          </w:p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Student University Email: 1502350@student.uwtsd.ac.uk</w:t>
            </w:r>
          </w:p>
        </w:tc>
      </w:tr>
      <w:tr w:rsidR="00547859" w:rsidRPr="00713E97" w:rsidTr="00547859">
        <w:trPr>
          <w:trHeight w:val="849"/>
        </w:trPr>
        <w:tc>
          <w:tcPr>
            <w:tcW w:w="5148" w:type="dxa"/>
          </w:tcPr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Module code: </w:t>
            </w:r>
            <w:r w:rsidR="00CE773E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HPHI6009</w:t>
            </w:r>
          </w:p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</w:p>
          <w:p w:rsidR="00547859" w:rsidRPr="00DB6F4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Module title:</w:t>
            </w:r>
            <w:r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 </w:t>
            </w:r>
            <w:r w:rsidR="00CE773E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Identity and Myth: the Normans and their World</w:t>
            </w:r>
          </w:p>
        </w:tc>
        <w:tc>
          <w:tcPr>
            <w:tcW w:w="1906" w:type="dxa"/>
            <w:gridSpan w:val="2"/>
          </w:tcPr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Student ID number:</w:t>
            </w:r>
          </w:p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A6A6A6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A6A6A6"/>
                <w:lang w:eastAsia="zh-CN"/>
              </w:rPr>
              <w:t>1502350</w:t>
            </w:r>
          </w:p>
        </w:tc>
        <w:tc>
          <w:tcPr>
            <w:tcW w:w="1701" w:type="dxa"/>
          </w:tcPr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Educational support needs:</w:t>
            </w:r>
          </w:p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</w:p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Yes</w:t>
            </w:r>
          </w:p>
        </w:tc>
      </w:tr>
      <w:tr w:rsidR="00547859" w:rsidRPr="00713E97" w:rsidTr="00547859">
        <w:trPr>
          <w:trHeight w:val="849"/>
        </w:trPr>
        <w:tc>
          <w:tcPr>
            <w:tcW w:w="8755" w:type="dxa"/>
            <w:gridSpan w:val="4"/>
          </w:tcPr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Assignment title:</w:t>
            </w:r>
            <w:r w:rsidR="000D2EFA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 The Mosaic </w:t>
            </w:r>
            <w:proofErr w:type="gramStart"/>
            <w:r w:rsidR="000D2EFA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of </w:t>
            </w:r>
            <w:r w:rsidR="000D2EFA">
              <w:t xml:space="preserve"> </w:t>
            </w:r>
            <w:r w:rsidR="005156F8">
              <w:t>Roger</w:t>
            </w:r>
            <w:proofErr w:type="gramEnd"/>
            <w:r w:rsidR="005156F8">
              <w:t xml:space="preserve"> II in </w:t>
            </w:r>
            <w:proofErr w:type="spellStart"/>
            <w:r w:rsidR="000D2EFA" w:rsidRPr="000D2EFA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Martorana</w:t>
            </w:r>
            <w:proofErr w:type="spellEnd"/>
            <w:r w:rsidR="000D2EFA" w:rsidRPr="000D2EFA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 Church</w:t>
            </w:r>
          </w:p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</w:p>
          <w:p w:rsidR="00547859" w:rsidRPr="00C01890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Assignment due date: </w:t>
            </w:r>
            <w:r w:rsidR="00B3682D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09/11/2018</w:t>
            </w:r>
          </w:p>
        </w:tc>
      </w:tr>
      <w:tr w:rsidR="00547859" w:rsidRPr="00713E97" w:rsidTr="00547859">
        <w:trPr>
          <w:trHeight w:val="504"/>
        </w:trPr>
        <w:tc>
          <w:tcPr>
            <w:tcW w:w="8755" w:type="dxa"/>
            <w:gridSpan w:val="4"/>
          </w:tcPr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Assignment Number: </w:t>
            </w:r>
            <w:r w:rsidR="00964FFA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1</w:t>
            </w:r>
          </w:p>
          <w:p w:rsidR="00547859" w:rsidRPr="00713E97" w:rsidRDefault="00547859" w:rsidP="00547859">
            <w:pPr>
              <w:spacing w:after="0" w:line="240" w:lineRule="auto"/>
              <w:ind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(i.e. 1,2,3)</w:t>
            </w:r>
          </w:p>
        </w:tc>
      </w:tr>
      <w:tr w:rsidR="00547859" w:rsidRPr="00713E97" w:rsidTr="00547859">
        <w:trPr>
          <w:trHeight w:val="6165"/>
        </w:trPr>
        <w:tc>
          <w:tcPr>
            <w:tcW w:w="8755" w:type="dxa"/>
            <w:gridSpan w:val="4"/>
          </w:tcPr>
          <w:p w:rsidR="00547859" w:rsidRPr="00713E97" w:rsidRDefault="00547859" w:rsidP="00547859">
            <w:pPr>
              <w:spacing w:before="100" w:beforeAutospacing="1" w:after="100" w:afterAutospacing="1" w:line="240" w:lineRule="auto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</w:p>
          <w:p w:rsidR="00547859" w:rsidRPr="00713E97" w:rsidRDefault="00547859" w:rsidP="00547859">
            <w:pPr>
              <w:spacing w:before="100" w:beforeAutospacing="1" w:after="100" w:afterAutospacing="1" w:line="240" w:lineRule="auto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</w:p>
        </w:tc>
      </w:tr>
      <w:tr w:rsidR="00547859" w:rsidRPr="00713E97" w:rsidTr="00547859">
        <w:tc>
          <w:tcPr>
            <w:tcW w:w="6768" w:type="dxa"/>
            <w:gridSpan w:val="2"/>
          </w:tcPr>
          <w:p w:rsidR="00547859" w:rsidRPr="00713E97" w:rsidRDefault="00547859" w:rsidP="00547859">
            <w:pPr>
              <w:spacing w:before="100" w:beforeAutospacing="1" w:after="100" w:afterAutospacing="1" w:line="240" w:lineRule="auto"/>
              <w:ind w:left="142"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proofErr w:type="gramStart"/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Marker’s  signature</w:t>
            </w:r>
            <w:proofErr w:type="gramEnd"/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: </w:t>
            </w:r>
          </w:p>
          <w:p w:rsidR="00547859" w:rsidRPr="00713E97" w:rsidRDefault="00547859" w:rsidP="00547859">
            <w:pPr>
              <w:spacing w:before="100" w:beforeAutospacing="1" w:after="100" w:afterAutospacing="1" w:line="240" w:lineRule="auto"/>
              <w:ind w:left="142"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</w:p>
        </w:tc>
        <w:tc>
          <w:tcPr>
            <w:tcW w:w="1987" w:type="dxa"/>
            <w:gridSpan w:val="2"/>
          </w:tcPr>
          <w:p w:rsidR="00547859" w:rsidRPr="00713E97" w:rsidRDefault="00547859" w:rsidP="00547859">
            <w:pPr>
              <w:spacing w:before="100" w:beforeAutospacing="1" w:after="0" w:afterAutospacing="1" w:line="240" w:lineRule="auto"/>
              <w:ind w:left="142"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Date:</w:t>
            </w:r>
          </w:p>
          <w:p w:rsidR="00547859" w:rsidRPr="00713E97" w:rsidRDefault="00547859" w:rsidP="00547859">
            <w:pPr>
              <w:spacing w:before="100" w:beforeAutospacing="1" w:after="0" w:afterAutospacing="1" w:line="240" w:lineRule="auto"/>
              <w:ind w:left="142"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</w:p>
        </w:tc>
      </w:tr>
      <w:tr w:rsidR="00547859" w:rsidRPr="00713E97" w:rsidTr="00547859">
        <w:tc>
          <w:tcPr>
            <w:tcW w:w="8755" w:type="dxa"/>
            <w:gridSpan w:val="4"/>
          </w:tcPr>
          <w:p w:rsidR="00547859" w:rsidRPr="00713E97" w:rsidRDefault="00547859" w:rsidP="00547859">
            <w:pPr>
              <w:spacing w:after="0" w:line="240" w:lineRule="auto"/>
              <w:ind w:left="142"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>Provisional.</w:t>
            </w:r>
          </w:p>
          <w:p w:rsidR="00547859" w:rsidRPr="00713E97" w:rsidRDefault="00547859" w:rsidP="00547859">
            <w:pPr>
              <w:spacing w:after="0" w:line="240" w:lineRule="auto"/>
              <w:ind w:left="142"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b/>
                <w:bCs/>
                <w:i/>
                <w:iCs/>
                <w:color w:val="000000"/>
                <w:lang w:eastAsia="zh-CN"/>
              </w:rPr>
              <w:t>NB.</w:t>
            </w: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  All marks are provisional until confirmed by the final examination board. </w:t>
            </w:r>
          </w:p>
          <w:p w:rsidR="00547859" w:rsidRPr="00713E97" w:rsidRDefault="00547859" w:rsidP="00547859">
            <w:pPr>
              <w:spacing w:after="0" w:line="240" w:lineRule="auto"/>
              <w:ind w:left="142" w:right="34"/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</w:pPr>
            <w:r w:rsidRPr="00713E97">
              <w:rPr>
                <w:rFonts w:ascii="Calibri" w:eastAsia="SimSun" w:hAnsi="Calibri" w:cs="Calibri"/>
                <w:i/>
                <w:iCs/>
                <w:color w:val="000000"/>
                <w:lang w:eastAsia="zh-CN"/>
              </w:rPr>
              <w:t xml:space="preserve"> </w:t>
            </w:r>
          </w:p>
        </w:tc>
      </w:tr>
    </w:tbl>
    <w:p w:rsidR="00547859" w:rsidRDefault="00547859" w:rsidP="00473902">
      <w:pPr>
        <w:jc w:val="center"/>
        <w:rPr>
          <w:u w:val="single"/>
        </w:rPr>
      </w:pPr>
    </w:p>
    <w:p w:rsidR="00547859" w:rsidRDefault="00547859" w:rsidP="00473902">
      <w:pPr>
        <w:jc w:val="center"/>
        <w:rPr>
          <w:u w:val="single"/>
        </w:rPr>
      </w:pPr>
    </w:p>
    <w:p w:rsidR="00547859" w:rsidRDefault="00547859" w:rsidP="00473902">
      <w:pPr>
        <w:jc w:val="center"/>
        <w:rPr>
          <w:u w:val="single"/>
        </w:rPr>
      </w:pPr>
    </w:p>
    <w:p w:rsidR="00547859" w:rsidRDefault="00547859" w:rsidP="00547859">
      <w:pPr>
        <w:rPr>
          <w:u w:val="single"/>
        </w:rPr>
      </w:pPr>
    </w:p>
    <w:p w:rsidR="00964FFA" w:rsidRDefault="00964FFA" w:rsidP="00547859">
      <w:pPr>
        <w:jc w:val="center"/>
        <w:rPr>
          <w:u w:val="single"/>
        </w:rPr>
      </w:pPr>
    </w:p>
    <w:p w:rsidR="00473902" w:rsidRPr="00473902" w:rsidRDefault="00473902" w:rsidP="00547859">
      <w:pPr>
        <w:jc w:val="center"/>
        <w:rPr>
          <w:u w:val="single"/>
        </w:rPr>
      </w:pPr>
      <w:r>
        <w:rPr>
          <w:u w:val="single"/>
        </w:rPr>
        <w:lastRenderedPageBreak/>
        <w:t>The Mosaic of</w:t>
      </w:r>
      <w:r w:rsidR="000D2EFA">
        <w:rPr>
          <w:u w:val="single"/>
        </w:rPr>
        <w:t xml:space="preserve"> </w:t>
      </w:r>
      <w:r w:rsidR="005156F8">
        <w:rPr>
          <w:u w:val="single"/>
        </w:rPr>
        <w:t xml:space="preserve">Roger II in </w:t>
      </w:r>
      <w:proofErr w:type="spellStart"/>
      <w:r w:rsidR="000D2EFA" w:rsidRPr="000D2EFA">
        <w:rPr>
          <w:u w:val="single"/>
        </w:rPr>
        <w:t>Martorana</w:t>
      </w:r>
      <w:proofErr w:type="spellEnd"/>
      <w:r w:rsidR="000D2EFA" w:rsidRPr="000D2EFA">
        <w:rPr>
          <w:u w:val="single"/>
        </w:rPr>
        <w:t xml:space="preserve"> Church</w:t>
      </w:r>
    </w:p>
    <w:p w:rsidR="00473902" w:rsidRDefault="00473902"/>
    <w:p w:rsidR="00341161" w:rsidRPr="00492ED8" w:rsidRDefault="00426D1A">
      <w:pPr>
        <w:rPr>
          <w:b/>
          <w:vertAlign w:val="superscript"/>
        </w:rPr>
      </w:pPr>
      <w:r>
        <w:t>The appearance of Kings in the role of apostle to Christ was not new by the t</w:t>
      </w:r>
      <w:r w:rsidR="007B22D7">
        <w:t xml:space="preserve">ime of Roger II’s coronation in Palermo Cathedral, </w:t>
      </w:r>
      <w:r>
        <w:t xml:space="preserve">when he was crowned on Christmas Day in 1130. </w:t>
      </w:r>
      <w:r w:rsidR="007E3B05">
        <w:t xml:space="preserve">Where Roger was granted by the Pope </w:t>
      </w:r>
      <w:r w:rsidR="00D82B06" w:rsidRPr="00CE3769">
        <w:t xml:space="preserve">supreme sovereignty </w:t>
      </w:r>
      <w:r w:rsidR="00FD11C3">
        <w:t>within his new domain</w:t>
      </w:r>
      <w:r w:rsidR="00341161">
        <w:t xml:space="preserve">, by assenting to </w:t>
      </w:r>
      <w:r w:rsidR="006C71C9">
        <w:t xml:space="preserve">this Roger became papal legate, which in turn gave him a considerable amount of control over </w:t>
      </w:r>
      <w:r w:rsidR="00081DDA">
        <w:t>appointments of Church men and women within his state.</w:t>
      </w:r>
      <w:r w:rsidR="00081DDA">
        <w:rPr>
          <w:vertAlign w:val="superscript"/>
        </w:rPr>
        <w:t>1</w:t>
      </w:r>
    </w:p>
    <w:p w:rsidR="00A22A81" w:rsidRPr="00492ED8" w:rsidRDefault="00426D1A">
      <w:pPr>
        <w:rPr>
          <w:vertAlign w:val="superscript"/>
        </w:rPr>
      </w:pPr>
      <w:r>
        <w:t>T</w:t>
      </w:r>
      <w:r w:rsidR="00845089">
        <w:t>his was a very common theme of the</w:t>
      </w:r>
      <w:r>
        <w:t xml:space="preserve"> saintly representation of being a royal king blessed by Christ himself.</w:t>
      </w:r>
      <w:r w:rsidR="00BD72C0">
        <w:t xml:space="preserve"> A very famous example of this is actually a mosaic in the </w:t>
      </w:r>
      <w:proofErr w:type="spellStart"/>
      <w:r w:rsidR="00BD72C0">
        <w:t>Martorana</w:t>
      </w:r>
      <w:proofErr w:type="spellEnd"/>
      <w:r w:rsidR="00BD72C0">
        <w:t xml:space="preserve"> Church in Palermo.</w:t>
      </w:r>
      <w:r w:rsidR="00492ED8">
        <w:rPr>
          <w:vertAlign w:val="superscript"/>
        </w:rPr>
        <w:t>2</w:t>
      </w:r>
      <w:r w:rsidR="00D8113C">
        <w:t xml:space="preserve"> </w:t>
      </w:r>
      <w:r w:rsidR="00A22A81">
        <w:t>Rogers’ Admiral George of Antioch was the man responsible for the building of this magnificent structure. The exact date of completion is unknown but it</w:t>
      </w:r>
      <w:r w:rsidR="001B6F43">
        <w:t xml:space="preserve"> was guessed to be before 1143, while the date of the mosaic decoration is guessed to have been made a few years after this date, in the late 12</w:t>
      </w:r>
      <w:r w:rsidR="001B6F43" w:rsidRPr="001B6F43">
        <w:rPr>
          <w:vertAlign w:val="superscript"/>
        </w:rPr>
        <w:t>th</w:t>
      </w:r>
      <w:r w:rsidR="001B6F43">
        <w:t xml:space="preserve"> Century</w:t>
      </w:r>
      <w:r w:rsidR="000F4F75">
        <w:t xml:space="preserve"> after the death of George</w:t>
      </w:r>
      <w:r w:rsidR="00BB698D">
        <w:t xml:space="preserve"> in 1151</w:t>
      </w:r>
      <w:r w:rsidR="001B6F43">
        <w:t>.</w:t>
      </w:r>
      <w:r w:rsidR="00492ED8">
        <w:rPr>
          <w:vertAlign w:val="superscript"/>
        </w:rPr>
        <w:t>3</w:t>
      </w:r>
    </w:p>
    <w:p w:rsidR="00D82B06" w:rsidRDefault="00E36152">
      <w:r>
        <w:t>This</w:t>
      </w:r>
      <w:r w:rsidR="00D82B06">
        <w:t xml:space="preserve"> famous mosaic has been</w:t>
      </w:r>
      <w:r w:rsidR="00021317">
        <w:t xml:space="preserve"> </w:t>
      </w:r>
      <w:r>
        <w:t xml:space="preserve">moved from its original position, where the Admiral had it situated, but the impact is </w:t>
      </w:r>
      <w:r w:rsidR="00D82B06">
        <w:t xml:space="preserve">largely </w:t>
      </w:r>
      <w:r>
        <w:t xml:space="preserve">still the same today as it would have been all those centuries ago. </w:t>
      </w:r>
      <w:r w:rsidR="00665B78">
        <w:t xml:space="preserve">The vibrancy of the </w:t>
      </w:r>
      <w:r>
        <w:t xml:space="preserve">colours </w:t>
      </w:r>
      <w:r w:rsidR="00873CDC">
        <w:t>adds</w:t>
      </w:r>
      <w:r>
        <w:t xml:space="preserve"> to the </w:t>
      </w:r>
      <w:r w:rsidR="00990907">
        <w:t>God-like</w:t>
      </w:r>
      <w:r w:rsidR="00492ED8">
        <w:t xml:space="preserve"> image of the Sicilian King</w:t>
      </w:r>
      <w:r w:rsidR="00341582">
        <w:t>, making him appear</w:t>
      </w:r>
      <w:r w:rsidR="00492ED8">
        <w:t xml:space="preserve"> majestic,</w:t>
      </w:r>
      <w:r w:rsidR="008159E2">
        <w:t xml:space="preserve"> superior</w:t>
      </w:r>
      <w:r w:rsidR="00492ED8">
        <w:t xml:space="preserve"> and divine. </w:t>
      </w:r>
      <w:r w:rsidR="00D82B06">
        <w:t xml:space="preserve">The figure of </w:t>
      </w:r>
      <w:r w:rsidR="00D8113C">
        <w:t>Roger stands in a respectful pose</w:t>
      </w:r>
      <w:r w:rsidR="00671C11">
        <w:t xml:space="preserve"> to the left of Christ</w:t>
      </w:r>
      <w:r w:rsidR="00D8113C">
        <w:t>, while Christ</w:t>
      </w:r>
      <w:r w:rsidR="00671C11">
        <w:t xml:space="preserve"> himself</w:t>
      </w:r>
      <w:r w:rsidR="00D8113C">
        <w:t xml:space="preserve"> floats in front of Roger</w:t>
      </w:r>
      <w:r w:rsidR="00065EBE">
        <w:t xml:space="preserve"> as a symbol of his higher</w:t>
      </w:r>
      <w:r w:rsidR="00175A0D">
        <w:t xml:space="preserve"> and</w:t>
      </w:r>
      <w:r w:rsidR="00AB42F3">
        <w:t xml:space="preserve"> divine</w:t>
      </w:r>
      <w:r w:rsidR="00065EBE">
        <w:t xml:space="preserve"> status</w:t>
      </w:r>
      <w:r w:rsidR="00D8113C">
        <w:t xml:space="preserve">, placing </w:t>
      </w:r>
      <w:r w:rsidR="00F43EE1">
        <w:t>a crown upon the</w:t>
      </w:r>
      <w:r w:rsidR="00EA5890">
        <w:t xml:space="preserve"> head</w:t>
      </w:r>
      <w:r w:rsidR="00F43EE1">
        <w:t xml:space="preserve"> of Roger</w:t>
      </w:r>
      <w:r w:rsidR="00EA5890">
        <w:t xml:space="preserve">, </w:t>
      </w:r>
      <w:r w:rsidR="008C4544">
        <w:t xml:space="preserve">which according to historian Hubert </w:t>
      </w:r>
      <w:proofErr w:type="spellStart"/>
      <w:r w:rsidR="008C4544">
        <w:t>Hou</w:t>
      </w:r>
      <w:r w:rsidR="000D14CF">
        <w:t>b</w:t>
      </w:r>
      <w:r w:rsidR="008C4544">
        <w:t>en</w:t>
      </w:r>
      <w:proofErr w:type="spellEnd"/>
      <w:r w:rsidR="008C4544">
        <w:t xml:space="preserve">, </w:t>
      </w:r>
      <w:r w:rsidR="000D14CF">
        <w:t>reflects</w:t>
      </w:r>
      <w:r w:rsidR="008C4544">
        <w:t xml:space="preserve"> </w:t>
      </w:r>
      <w:r w:rsidR="00F43EE1">
        <w:t xml:space="preserve">the King </w:t>
      </w:r>
      <w:r w:rsidR="00D8113C">
        <w:t>being “crowned by God”</w:t>
      </w:r>
      <w:r w:rsidR="00F43EE1">
        <w:rPr>
          <w:vertAlign w:val="superscript"/>
        </w:rPr>
        <w:t>4</w:t>
      </w:r>
      <w:r w:rsidR="00F43EE1">
        <w:t>, a</w:t>
      </w:r>
      <w:r w:rsidR="001655E0">
        <w:t xml:space="preserve"> </w:t>
      </w:r>
      <w:r w:rsidR="00F43EE1">
        <w:t xml:space="preserve">message which is clear to one who looks upon this image, here is a suitable ruler of the </w:t>
      </w:r>
      <w:r w:rsidR="006677C0">
        <w:t xml:space="preserve">people of Italy, a man who is blessed by the Almighty. </w:t>
      </w:r>
      <w:r w:rsidR="008D71D1">
        <w:t>In a way, this mosaic embraces a va</w:t>
      </w:r>
      <w:r w:rsidR="00D65157">
        <w:t>riety of religions and cultures.</w:t>
      </w:r>
      <w:r w:rsidR="00633F86">
        <w:t xml:space="preserve"> </w:t>
      </w:r>
      <w:r w:rsidR="00DC29A0">
        <w:t xml:space="preserve">It is curious that </w:t>
      </w:r>
      <w:r w:rsidR="00DE7FDD">
        <w:t xml:space="preserve">Roger was reflected in this way, as </w:t>
      </w:r>
      <w:r w:rsidR="00DC29A0">
        <w:t>whil</w:t>
      </w:r>
      <w:r w:rsidR="006677C0">
        <w:t xml:space="preserve">e he was known as a great and </w:t>
      </w:r>
      <w:r w:rsidR="00DC29A0">
        <w:t>mighty ruler, he was also known as ‘the tyrant of Sicily’</w:t>
      </w:r>
      <w:r w:rsidR="00414BFA">
        <w:t>.</w:t>
      </w:r>
      <w:r w:rsidR="00461747">
        <w:rPr>
          <w:vertAlign w:val="superscript"/>
        </w:rPr>
        <w:t>5</w:t>
      </w:r>
      <w:r w:rsidR="00414BFA">
        <w:t xml:space="preserve"> A man ruthless and cruel to his enemies, torturing and murdering his way to victory.</w:t>
      </w:r>
      <w:r w:rsidR="00467722">
        <w:t xml:space="preserve"> So</w:t>
      </w:r>
      <w:r w:rsidR="00501AFB">
        <w:t>,</w:t>
      </w:r>
      <w:r w:rsidR="00467722">
        <w:t xml:space="preserve"> it appears ironic that he should appear in this Saint-like apparel, blessed by Christ.</w:t>
      </w:r>
      <w:r w:rsidR="00737435">
        <w:t xml:space="preserve"> According to Ernst </w:t>
      </w:r>
      <w:r w:rsidR="00737435" w:rsidRPr="00737435">
        <w:t>Kitzinger</w:t>
      </w:r>
      <w:r w:rsidR="00737435">
        <w:t xml:space="preserve">, </w:t>
      </w:r>
      <w:r w:rsidR="0008036B">
        <w:t>this</w:t>
      </w:r>
      <w:r w:rsidR="00737435">
        <w:t xml:space="preserve"> form of</w:t>
      </w:r>
      <w:r w:rsidR="0008036B">
        <w:t xml:space="preserve"> Byzantine decoration was reflective of Rogers “…Political aspirations.”</w:t>
      </w:r>
      <w:r w:rsidR="001A73EC">
        <w:rPr>
          <w:vertAlign w:val="superscript"/>
        </w:rPr>
        <w:t>6</w:t>
      </w:r>
      <w:r w:rsidR="00501AFB">
        <w:t xml:space="preserve"> </w:t>
      </w:r>
      <w:r w:rsidR="00EC24A0">
        <w:t>Yet in this reflection of the King in the</w:t>
      </w:r>
      <w:r w:rsidR="005653BC">
        <w:t xml:space="preserve"> mosaic of </w:t>
      </w:r>
      <w:proofErr w:type="spellStart"/>
      <w:r w:rsidR="005653BC">
        <w:t>Martorana</w:t>
      </w:r>
      <w:proofErr w:type="spellEnd"/>
      <w:r w:rsidR="005653BC">
        <w:t>, this man is portrayed as a spiritual leader, a man touched by the hand of God</w:t>
      </w:r>
      <w:r w:rsidR="005D69A2">
        <w:t>, and indeed, close to Christ who stands at his right side</w:t>
      </w:r>
      <w:r w:rsidR="005653BC">
        <w:t xml:space="preserve">. </w:t>
      </w:r>
      <w:r w:rsidR="00290039">
        <w:t>This can also be viewed in Roger II coins, where Jesus is on one side of the coin and the King of Sicily portrayed on the other.</w:t>
      </w:r>
      <w:r w:rsidR="00A202AF">
        <w:rPr>
          <w:vertAlign w:val="superscript"/>
        </w:rPr>
        <w:t>7</w:t>
      </w:r>
      <w:r w:rsidR="0056298E">
        <w:rPr>
          <w:vertAlign w:val="superscript"/>
        </w:rPr>
        <w:t xml:space="preserve"> </w:t>
      </w:r>
      <w:r w:rsidR="0056298E">
        <w:t>It is also as if</w:t>
      </w:r>
      <w:r w:rsidR="00290039">
        <w:t xml:space="preserve"> </w:t>
      </w:r>
      <w:r w:rsidR="0056298E">
        <w:t xml:space="preserve">he views himself as a reincarnation </w:t>
      </w:r>
      <w:r w:rsidR="00A27F03">
        <w:t xml:space="preserve">of Christ, Christ reborn in the image of Roger II. </w:t>
      </w:r>
      <w:r w:rsidR="008446C2">
        <w:t>If this were so then t</w:t>
      </w:r>
      <w:r w:rsidR="00102F98">
        <w:t>here is</w:t>
      </w:r>
      <w:r w:rsidR="008446C2">
        <w:t xml:space="preserve"> indeed</w:t>
      </w:r>
      <w:r w:rsidR="00102F98">
        <w:t xml:space="preserve"> something blasphemous about this imag</w:t>
      </w:r>
      <w:r w:rsidR="001F20B7">
        <w:t>e that Roger II had of himself.</w:t>
      </w:r>
      <w:r w:rsidR="00D5131E">
        <w:t xml:space="preserve"> Historian Ernst </w:t>
      </w:r>
      <w:r w:rsidR="00D5131E" w:rsidRPr="00D5131E">
        <w:t xml:space="preserve">Kitzinger </w:t>
      </w:r>
      <w:r w:rsidR="001F20B7">
        <w:t xml:space="preserve">believes there to be a close link between Christian art and </w:t>
      </w:r>
      <w:r w:rsidR="001F20B7" w:rsidRPr="00D82B06">
        <w:t>imperial iconography</w:t>
      </w:r>
      <w:r w:rsidR="005425B0">
        <w:rPr>
          <w:b/>
        </w:rPr>
        <w:t>.</w:t>
      </w:r>
      <w:r w:rsidR="00BB438C">
        <w:rPr>
          <w:b/>
          <w:vertAlign w:val="superscript"/>
        </w:rPr>
        <w:t>8</w:t>
      </w:r>
      <w:r w:rsidR="00B13479">
        <w:t>This embellished</w:t>
      </w:r>
      <w:r w:rsidR="00A72671">
        <w:t xml:space="preserve"> </w:t>
      </w:r>
      <w:r w:rsidR="0061732E">
        <w:t xml:space="preserve">view of Kings such as Roger II </w:t>
      </w:r>
      <w:r w:rsidR="004C5991">
        <w:t>was a common theme at this time</w:t>
      </w:r>
      <w:r w:rsidR="0061732E">
        <w:t>, t</w:t>
      </w:r>
      <w:r w:rsidR="004C5991">
        <w:t xml:space="preserve">he appearance of the emperor with </w:t>
      </w:r>
      <w:r w:rsidR="004C5991" w:rsidRPr="00D82B06">
        <w:t>sacred figures</w:t>
      </w:r>
      <w:r w:rsidR="004C5991">
        <w:t xml:space="preserve"> was an extremely co</w:t>
      </w:r>
      <w:r w:rsidR="001E5ABA">
        <w:t>mmon depiction, seen throughout medieval Sicilian art</w:t>
      </w:r>
      <w:r w:rsidR="00D82B06">
        <w:t xml:space="preserve"> (and indeed all over Europe till a much later period; reaching its apogee in the form of such masterpieces as the Walton Diptych)</w:t>
      </w:r>
      <w:r w:rsidR="001E5ABA">
        <w:t>.</w:t>
      </w:r>
    </w:p>
    <w:p w:rsidR="00D82B06" w:rsidRDefault="00D82B06">
      <w:bookmarkStart w:id="0" w:name="_GoBack"/>
      <w:bookmarkEnd w:id="0"/>
    </w:p>
    <w:p w:rsidR="003F175A" w:rsidRPr="004C5991" w:rsidRDefault="001E5ABA">
      <w:r>
        <w:t xml:space="preserve"> </w:t>
      </w:r>
      <w:r w:rsidR="00D65157">
        <w:t xml:space="preserve">According to historian Hubert </w:t>
      </w:r>
      <w:proofErr w:type="spellStart"/>
      <w:r w:rsidR="00D65157">
        <w:t>Houben</w:t>
      </w:r>
      <w:proofErr w:type="spellEnd"/>
      <w:r w:rsidR="00D65157">
        <w:t>, Roger II is portrayed as</w:t>
      </w:r>
      <w:r w:rsidR="00F34683">
        <w:t xml:space="preserve"> “…halfway between God and mankind</w:t>
      </w:r>
      <w:r w:rsidR="005F150A">
        <w:t>…influenced by Byzantine iconography</w:t>
      </w:r>
      <w:r w:rsidR="00F34683">
        <w:t>.”</w:t>
      </w:r>
      <w:r w:rsidR="00884EAB">
        <w:rPr>
          <w:vertAlign w:val="superscript"/>
        </w:rPr>
        <w:t>9</w:t>
      </w:r>
      <w:r w:rsidR="00377B5D">
        <w:t xml:space="preserve"> </w:t>
      </w:r>
      <w:r w:rsidR="00884EAB">
        <w:t>Historian Dia</w:t>
      </w:r>
      <w:r w:rsidR="00EA784C">
        <w:t>na Norman</w:t>
      </w:r>
      <w:r w:rsidR="002D5C3C">
        <w:t xml:space="preserve"> sees a relation of this mosaic to </w:t>
      </w:r>
      <w:r w:rsidR="00377B5D">
        <w:t xml:space="preserve">another very similar mosaic of William II, again crowned by Christ in exactly the same format, albeit with more extravagant decoration in </w:t>
      </w:r>
      <w:proofErr w:type="spellStart"/>
      <w:r w:rsidR="00377B5D">
        <w:t>Monreale</w:t>
      </w:r>
      <w:proofErr w:type="spellEnd"/>
      <w:r w:rsidR="00377B5D">
        <w:t xml:space="preserve"> Cathedral</w:t>
      </w:r>
      <w:r w:rsidR="00B26B57">
        <w:t>.</w:t>
      </w:r>
      <w:r w:rsidR="00AE7F58">
        <w:rPr>
          <w:vertAlign w:val="superscript"/>
        </w:rPr>
        <w:t>10</w:t>
      </w:r>
      <w:r w:rsidR="00B26B57">
        <w:t xml:space="preserve"> </w:t>
      </w:r>
      <w:r w:rsidR="002D5C3C">
        <w:t xml:space="preserve">The mosaic of </w:t>
      </w:r>
      <w:proofErr w:type="spellStart"/>
      <w:r w:rsidR="002D5C3C">
        <w:t>M</w:t>
      </w:r>
      <w:r w:rsidR="00D04C80">
        <w:t>artorana</w:t>
      </w:r>
      <w:proofErr w:type="spellEnd"/>
      <w:r w:rsidR="00D04C80">
        <w:t xml:space="preserve"> was almost certainly a</w:t>
      </w:r>
      <w:r w:rsidR="00AE7F58">
        <w:t xml:space="preserve"> political tool, for </w:t>
      </w:r>
      <w:r w:rsidR="00890E47" w:rsidRPr="00890E47">
        <w:t xml:space="preserve">Roger </w:t>
      </w:r>
      <w:r w:rsidR="00D82B06">
        <w:t>was in a holy war against the Musli</w:t>
      </w:r>
      <w:r w:rsidR="00890E47" w:rsidRPr="00890E47">
        <w:t>ms at this point, he had the backing of the Church and it was viewed as a crusade by his barons,</w:t>
      </w:r>
      <w:r w:rsidR="000A3A7C">
        <w:rPr>
          <w:vertAlign w:val="superscript"/>
        </w:rPr>
        <w:t>11</w:t>
      </w:r>
      <w:r w:rsidR="00890E47" w:rsidRPr="00890E47">
        <w:t xml:space="preserve"> it seem</w:t>
      </w:r>
      <w:r w:rsidR="00AE7F58">
        <w:t xml:space="preserve">s that a </w:t>
      </w:r>
      <w:r w:rsidR="00AE7F58">
        <w:lastRenderedPageBreak/>
        <w:t xml:space="preserve">political motive was almost certainly behind the creation of this image. </w:t>
      </w:r>
      <w:r w:rsidR="00890E47" w:rsidRPr="00890E47">
        <w:t>Ch</w:t>
      </w:r>
      <w:r w:rsidR="00AE7F58">
        <w:t>ristianity was becoming a</w:t>
      </w:r>
      <w:r w:rsidR="00890E47" w:rsidRPr="00890E47">
        <w:t xml:space="preserve"> popular religion at this time, and it would make sense to have the support of the Church on his side.</w:t>
      </w:r>
    </w:p>
    <w:p w:rsidR="009536D3" w:rsidRPr="0046287D" w:rsidRDefault="009536D3">
      <w:r>
        <w:t xml:space="preserve">The stunning, </w:t>
      </w:r>
      <w:r w:rsidR="00377B5D">
        <w:t>intricate</w:t>
      </w:r>
      <w:r w:rsidR="000F782F">
        <w:t xml:space="preserve"> detail of the</w:t>
      </w:r>
      <w:r w:rsidR="00445C20">
        <w:t xml:space="preserve"> mosaics, create not only a visually</w:t>
      </w:r>
      <w:r w:rsidR="00D25C92">
        <w:t xml:space="preserve"> beautiful </w:t>
      </w:r>
      <w:r w:rsidR="00445C20">
        <w:t xml:space="preserve">artwork, but it sends a message to the onlooker. </w:t>
      </w:r>
      <w:r>
        <w:t>Roger is dress</w:t>
      </w:r>
      <w:r w:rsidR="000B5848">
        <w:t xml:space="preserve">ed in the divine robes of Christs </w:t>
      </w:r>
      <w:r w:rsidR="00D82B06">
        <w:t>companions;</w:t>
      </w:r>
      <w:r w:rsidR="000B5848">
        <w:t xml:space="preserve"> </w:t>
      </w:r>
      <w:r w:rsidR="00715DD5">
        <w:t xml:space="preserve">very much Byzantine in style with </w:t>
      </w:r>
      <w:r w:rsidR="00F1160F">
        <w:t xml:space="preserve">the heraldic symbol of the </w:t>
      </w:r>
      <w:r w:rsidR="00715DD5">
        <w:t xml:space="preserve">Fleur de </w:t>
      </w:r>
      <w:proofErr w:type="spellStart"/>
      <w:r w:rsidR="00715DD5">
        <w:t>lis</w:t>
      </w:r>
      <w:proofErr w:type="spellEnd"/>
      <w:r w:rsidR="00715DD5">
        <w:t xml:space="preserve"> decorating t</w:t>
      </w:r>
      <w:r w:rsidR="00316BC8">
        <w:t>he</w:t>
      </w:r>
      <w:r w:rsidR="00715DD5">
        <w:t xml:space="preserve"> ritual</w:t>
      </w:r>
      <w:r w:rsidR="00254DDF">
        <w:t xml:space="preserve"> ceremonial robe, t</w:t>
      </w:r>
      <w:r w:rsidR="00C8158D">
        <w:t>he crown has t</w:t>
      </w:r>
      <w:r w:rsidR="00111B9F">
        <w:t>he insignia of the Byzantine Emperor Imperial</w:t>
      </w:r>
      <w:r w:rsidR="00254DDF">
        <w:t>, and t</w:t>
      </w:r>
      <w:r w:rsidR="00FD4FB0">
        <w:t>he beard and hair were fashionable at the time of Rogers rein</w:t>
      </w:r>
      <w:r w:rsidR="002F3AAD">
        <w:rPr>
          <w:vertAlign w:val="superscript"/>
        </w:rPr>
        <w:t>12</w:t>
      </w:r>
      <w:r w:rsidR="00FD4FB0">
        <w:t xml:space="preserve"> </w:t>
      </w:r>
      <w:r w:rsidR="00C572BE">
        <w:t>As for the Greek rhetoric</w:t>
      </w:r>
      <w:r w:rsidR="0018214E">
        <w:t xml:space="preserve"> depicted on the mosaic</w:t>
      </w:r>
      <w:r w:rsidR="00C572BE">
        <w:t>, h</w:t>
      </w:r>
      <w:r w:rsidR="00EF57C3">
        <w:t xml:space="preserve">istorian Ernst Kitzinger believes the mosaics of the </w:t>
      </w:r>
      <w:proofErr w:type="spellStart"/>
      <w:r w:rsidR="00EF57C3">
        <w:t>Martorana</w:t>
      </w:r>
      <w:proofErr w:type="spellEnd"/>
      <w:r w:rsidR="00EF57C3">
        <w:t xml:space="preserve"> Church to be “purely Byzantine”</w:t>
      </w:r>
      <w:r w:rsidR="002F3AAD">
        <w:rPr>
          <w:vertAlign w:val="superscript"/>
        </w:rPr>
        <w:t>13</w:t>
      </w:r>
      <w:r w:rsidR="002E4C22">
        <w:t xml:space="preserve"> She</w:t>
      </w:r>
      <w:r w:rsidR="00EF57C3">
        <w:t xml:space="preserve"> also states that they “…reflect…a new spirit of lay piety then coming to the fore in the Greek World.”</w:t>
      </w:r>
      <w:r w:rsidR="002F3AAD">
        <w:rPr>
          <w:vertAlign w:val="superscript"/>
        </w:rPr>
        <w:t>14</w:t>
      </w:r>
      <w:r w:rsidR="00EF57C3">
        <w:t xml:space="preserve"> </w:t>
      </w:r>
      <w:r w:rsidR="001A492D">
        <w:t>One could also interpret it to be a reflection of Roger II being well read in classic Greek Literature</w:t>
      </w:r>
      <w:r w:rsidR="006108D5">
        <w:t>, the knowledge of the Greek language, not to mention the very fact that North-East region of Sicily were mainly the population of Greek Christians</w:t>
      </w:r>
      <w:r w:rsidR="00797DED">
        <w:t>,</w:t>
      </w:r>
      <w:r w:rsidR="00460BE1">
        <w:rPr>
          <w:vertAlign w:val="superscript"/>
        </w:rPr>
        <w:t>15</w:t>
      </w:r>
      <w:r w:rsidR="00797DED">
        <w:t xml:space="preserve"> </w:t>
      </w:r>
      <w:r w:rsidR="006108D5">
        <w:t>could be the motive behind this portrayal of himself,</w:t>
      </w:r>
      <w:r w:rsidR="00463106">
        <w:t xml:space="preserve"> thus incorporating the idea of the Greek hero into his image</w:t>
      </w:r>
      <w:r w:rsidR="00BC4F73">
        <w:t xml:space="preserve"> to suggest to the viewer </w:t>
      </w:r>
      <w:r w:rsidR="00110DCD">
        <w:t>that here is a man to rule a natio</w:t>
      </w:r>
      <w:r w:rsidR="002534AC">
        <w:t>n, a man well-read</w:t>
      </w:r>
      <w:r w:rsidR="004A5DCA">
        <w:t xml:space="preserve"> and</w:t>
      </w:r>
      <w:r w:rsidR="002534AC">
        <w:t xml:space="preserve"> cultured</w:t>
      </w:r>
      <w:r w:rsidR="004A5DCA">
        <w:t>.</w:t>
      </w:r>
      <w:r w:rsidR="0081634C">
        <w:t xml:space="preserve"> </w:t>
      </w:r>
      <w:r w:rsidR="004A5DCA">
        <w:t>H</w:t>
      </w:r>
      <w:r w:rsidR="00412207">
        <w:t xml:space="preserve">istorian </w:t>
      </w:r>
      <w:proofErr w:type="spellStart"/>
      <w:r w:rsidR="00412207">
        <w:t>R.</w:t>
      </w:r>
      <w:proofErr w:type="gramStart"/>
      <w:r w:rsidR="00412207">
        <w:t>H.Davies</w:t>
      </w:r>
      <w:proofErr w:type="spellEnd"/>
      <w:proofErr w:type="gramEnd"/>
      <w:r w:rsidR="00412207">
        <w:t xml:space="preserve"> suggests that </w:t>
      </w:r>
      <w:r w:rsidR="008A5751">
        <w:t>the M</w:t>
      </w:r>
      <w:r w:rsidR="00DB09EA">
        <w:t>oslems would have been well versed in the philosophy of Greece</w:t>
      </w:r>
      <w:r w:rsidR="00A52732">
        <w:t>.</w:t>
      </w:r>
      <w:r w:rsidR="004C68DF">
        <w:rPr>
          <w:vertAlign w:val="superscript"/>
        </w:rPr>
        <w:t>16</w:t>
      </w:r>
      <w:r w:rsidR="004A5DCA">
        <w:t xml:space="preserve"> </w:t>
      </w:r>
      <w:r w:rsidR="00E12B25">
        <w:t xml:space="preserve">Indeed, Roger II’s </w:t>
      </w:r>
      <w:r w:rsidR="001A369E">
        <w:t xml:space="preserve">admiral was a </w:t>
      </w:r>
      <w:r w:rsidR="006C5F40" w:rsidRPr="006C5F40">
        <w:t>Syrian-</w:t>
      </w:r>
      <w:r w:rsidR="001A369E" w:rsidRPr="006C5F40">
        <w:t>Greek,</w:t>
      </w:r>
      <w:r w:rsidR="001310AD" w:rsidRPr="006C5F40">
        <w:rPr>
          <w:vertAlign w:val="superscript"/>
        </w:rPr>
        <w:t>17</w:t>
      </w:r>
      <w:r w:rsidR="001A369E">
        <w:rPr>
          <w:b/>
        </w:rPr>
        <w:t xml:space="preserve"> </w:t>
      </w:r>
      <w:r w:rsidR="001A369E">
        <w:t xml:space="preserve">and </w:t>
      </w:r>
      <w:r w:rsidR="00487C56">
        <w:t>as the Kings Admiral was responsible for the building if this Church, it would be likel</w:t>
      </w:r>
      <w:r w:rsidR="00527048">
        <w:t xml:space="preserve">y that he was behind the </w:t>
      </w:r>
      <w:r w:rsidR="00A52732">
        <w:t>M</w:t>
      </w:r>
      <w:r w:rsidR="00527048">
        <w:t xml:space="preserve">osaics appearance. </w:t>
      </w:r>
      <w:r w:rsidR="00E638F6">
        <w:t>The Mosaic incorporates different cultures and</w:t>
      </w:r>
      <w:r w:rsidR="001B589E">
        <w:t xml:space="preserve"> religions into its image, </w:t>
      </w:r>
      <w:r w:rsidR="00E23F5E">
        <w:t>which Historian</w:t>
      </w:r>
      <w:r w:rsidR="00E23F5E" w:rsidRPr="00E23F5E">
        <w:t xml:space="preserve"> </w:t>
      </w:r>
      <w:r w:rsidR="00E23F5E">
        <w:t xml:space="preserve">Ernst </w:t>
      </w:r>
      <w:r w:rsidR="00E23F5E" w:rsidRPr="00E23F5E">
        <w:t>Kitzinger</w:t>
      </w:r>
      <w:r w:rsidR="00E23F5E">
        <w:t xml:space="preserve"> </w:t>
      </w:r>
      <w:r w:rsidR="00E638F6">
        <w:t>is of the opinion that</w:t>
      </w:r>
      <w:r w:rsidR="00861345">
        <w:t xml:space="preserve"> </w:t>
      </w:r>
      <w:r w:rsidR="0081634C">
        <w:t>“…it set about not to level the different ethnic identities but to capitalize on their diversity.”</w:t>
      </w:r>
      <w:r w:rsidR="00C66788">
        <w:rPr>
          <w:vertAlign w:val="superscript"/>
        </w:rPr>
        <w:t>18</w:t>
      </w:r>
      <w:r w:rsidR="0081634C">
        <w:t xml:space="preserve">  </w:t>
      </w:r>
      <w:r w:rsidR="00557771">
        <w:t>To become a successful ruler, he must incorporate diffe</w:t>
      </w:r>
      <w:r w:rsidR="006B6DA3">
        <w:t>rent cultures and identity into the image the King wanted to portray to the masses, the more culture</w:t>
      </w:r>
      <w:r w:rsidR="001C4713">
        <w:t>s he appealed to, the more armies and allies he could gain.</w:t>
      </w:r>
    </w:p>
    <w:p w:rsidR="009B430B" w:rsidRDefault="005B3461">
      <w:r>
        <w:t>It is clear on viewing this mosaic that Roger commissioned this artwork</w:t>
      </w:r>
      <w:r w:rsidR="00D54A13">
        <w:t xml:space="preserve"> in order to gain </w:t>
      </w:r>
      <w:r w:rsidR="00861345">
        <w:t>political stability, t</w:t>
      </w:r>
      <w:r>
        <w:t>o gain infantry from Christian countries to wage in his wars. T</w:t>
      </w:r>
      <w:r w:rsidR="00C463D6">
        <w:t xml:space="preserve">his was an extremely successful method of gaining followers and strengthening his hold on his kingdom. </w:t>
      </w:r>
      <w:r w:rsidR="00560C58">
        <w:t xml:space="preserve">This egotistical image of </w:t>
      </w:r>
      <w:r w:rsidR="00DD400E">
        <w:t xml:space="preserve">himself as a Christ-like King, </w:t>
      </w:r>
      <w:r w:rsidR="00560C58">
        <w:t>was</w:t>
      </w:r>
      <w:r w:rsidR="00967B27">
        <w:t xml:space="preserve"> not just</w:t>
      </w:r>
      <w:r w:rsidR="00560C58">
        <w:t xml:space="preserve"> a way of </w:t>
      </w:r>
      <w:r w:rsidR="00116FA5">
        <w:t>gaining support from</w:t>
      </w:r>
      <w:r w:rsidR="00A123AA">
        <w:t xml:space="preserve"> neighbouring Kingdoms, </w:t>
      </w:r>
      <w:r w:rsidR="00967B27">
        <w:t>but</w:t>
      </w:r>
      <w:r w:rsidR="00931DA8">
        <w:t xml:space="preserve"> as a way of gaining</w:t>
      </w:r>
      <w:r w:rsidR="00967B27">
        <w:t xml:space="preserve"> </w:t>
      </w:r>
      <w:r w:rsidR="00A123AA">
        <w:t xml:space="preserve">influence with the Pope and the Clergy. </w:t>
      </w:r>
      <w:r w:rsidR="008A5751">
        <w:t>According to historian R.H.C. Davis</w:t>
      </w:r>
      <w:r w:rsidR="00842C9F">
        <w:t xml:space="preserve">, the </w:t>
      </w:r>
      <w:r w:rsidR="008A5751">
        <w:t>Sicilian</w:t>
      </w:r>
      <w:r w:rsidR="00842C9F">
        <w:t xml:space="preserve"> Kings made no effort to appear Norman, and that their ambitions were Byzantine.</w:t>
      </w:r>
      <w:r w:rsidR="00BC0205">
        <w:rPr>
          <w:vertAlign w:val="superscript"/>
        </w:rPr>
        <w:t>19</w:t>
      </w:r>
      <w:r w:rsidR="00842C9F">
        <w:t xml:space="preserve"> </w:t>
      </w:r>
      <w:r w:rsidR="00740AFE">
        <w:t xml:space="preserve">This can be seen in the Byzantine appearance of Roger II in the mosaic of </w:t>
      </w:r>
      <w:proofErr w:type="spellStart"/>
      <w:r w:rsidR="00D52660">
        <w:t>Martorana</w:t>
      </w:r>
      <w:proofErr w:type="spellEnd"/>
      <w:r w:rsidR="00D52660">
        <w:t xml:space="preserve">. </w:t>
      </w:r>
      <w:r w:rsidR="001E4FAB">
        <w:t xml:space="preserve">On accepting his role of papal legate at his coronation, he undertook to appear a Christian leader in the eyes of the Church, to gain support for his wars. </w:t>
      </w:r>
      <w:r w:rsidR="0061334E">
        <w:t>Roger II also</w:t>
      </w:r>
      <w:r w:rsidR="00635ED7">
        <w:t xml:space="preserve"> had an incredibly successful industry (most notable were the silk works)</w:t>
      </w:r>
      <w:r w:rsidR="00DB3EE8">
        <w:t>,</w:t>
      </w:r>
      <w:r w:rsidR="0029155C">
        <w:t xml:space="preserve"> making him one of Europe’s wealthiest rulers</w:t>
      </w:r>
      <w:r w:rsidR="0061334E">
        <w:rPr>
          <w:vertAlign w:val="superscript"/>
        </w:rPr>
        <w:t>20</w:t>
      </w:r>
      <w:r w:rsidR="00A72566">
        <w:t>.</w:t>
      </w:r>
      <w:r w:rsidR="0004163C">
        <w:t xml:space="preserve"> Historian David Nicholas states</w:t>
      </w:r>
      <w:r w:rsidR="00DB3EE8">
        <w:t xml:space="preserve"> that the government of Norman Sicily was the “…most sophisticated…of twelve century Europe.”</w:t>
      </w:r>
      <w:r w:rsidR="008D619A">
        <w:rPr>
          <w:vertAlign w:val="superscript"/>
        </w:rPr>
        <w:t>21</w:t>
      </w:r>
      <w:r w:rsidR="004A09AF">
        <w:t xml:space="preserve"> Indeed, </w:t>
      </w:r>
      <w:r w:rsidR="006327D8">
        <w:t xml:space="preserve">Sicilian artwork shows the </w:t>
      </w:r>
      <w:r w:rsidR="00DD14F8">
        <w:t>sophistication</w:t>
      </w:r>
      <w:r w:rsidR="006327D8">
        <w:t xml:space="preserve"> </w:t>
      </w:r>
      <w:r w:rsidR="00D82B06">
        <w:t>of the Norman; while his power was expressed in his mercenary army and powerful navy, far from the Nordic invading forces</w:t>
      </w:r>
      <w:r w:rsidR="000827BF">
        <w:t xml:space="preserve"> of his origins,</w:t>
      </w:r>
      <w:r w:rsidR="00D82B06">
        <w:t xml:space="preserve"> Roger is depicted as a </w:t>
      </w:r>
      <w:r w:rsidR="000827BF">
        <w:t xml:space="preserve">sophisticated, </w:t>
      </w:r>
      <w:r w:rsidR="00D82B06">
        <w:t xml:space="preserve">true and </w:t>
      </w:r>
      <w:r w:rsidR="00F552F7">
        <w:t>God-fearing</w:t>
      </w:r>
      <w:r w:rsidR="00D82B06">
        <w:t xml:space="preserve"> statesman of his time. </w:t>
      </w:r>
      <w:r w:rsidR="007913B2">
        <w:t xml:space="preserve"> </w:t>
      </w:r>
    </w:p>
    <w:p w:rsidR="00980C63" w:rsidRDefault="002247E9">
      <w:r>
        <w:rPr>
          <w:rFonts w:ascii="Verdana" w:hAnsi="Verdana"/>
          <w:noProof/>
          <w:color w:val="0000FF"/>
        </w:rPr>
        <w:lastRenderedPageBreak/>
        <w:drawing>
          <wp:inline distT="0" distB="0" distL="0" distR="0" wp14:anchorId="1A183C07" wp14:editId="0503B2BA">
            <wp:extent cx="5962650" cy="5314950"/>
            <wp:effectExtent l="0" t="0" r="0" b="0"/>
            <wp:docPr id="2" name="Picture 2" descr="http://img.groundspeak.com/waymarking/display/49cb5338-9070-45ae-875f-8ddc5e306237.jpg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img.groundspeak.com/waymarking/display/49cb5338-9070-45ae-875f-8ddc5e306237.jpg">
                      <a:hlinkClick r:id="rId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531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92ED8" w:rsidRPr="006D0480" w:rsidRDefault="006D0480">
      <w:pPr>
        <w:rPr>
          <w:b/>
          <w:i/>
        </w:rPr>
      </w:pPr>
      <w:r w:rsidRPr="006D0480">
        <w:rPr>
          <w:b/>
          <w:i/>
        </w:rPr>
        <w:t>Image 1 Roger crowned by Christ</w:t>
      </w:r>
    </w:p>
    <w:p w:rsidR="00492ED8" w:rsidRDefault="00492ED8">
      <w:pPr>
        <w:rPr>
          <w:b/>
          <w:u w:val="single"/>
        </w:rPr>
      </w:pPr>
      <w:r>
        <w:rPr>
          <w:b/>
          <w:u w:val="single"/>
        </w:rPr>
        <w:t>References</w:t>
      </w:r>
    </w:p>
    <w:p w:rsidR="008B6075" w:rsidRDefault="008B6075">
      <w:r>
        <w:t>|1</w:t>
      </w:r>
      <w:bookmarkStart w:id="1" w:name="_Hlk529262813"/>
      <w:r w:rsidR="00FE1104">
        <w:t xml:space="preserve"> </w:t>
      </w:r>
      <w:proofErr w:type="spellStart"/>
      <w:proofErr w:type="gramStart"/>
      <w:r w:rsidR="00482A9F">
        <w:t>D.Norman</w:t>
      </w:r>
      <w:proofErr w:type="spellEnd"/>
      <w:proofErr w:type="gramEnd"/>
      <w:r w:rsidR="00482A9F">
        <w:t xml:space="preserve">, </w:t>
      </w:r>
      <w:r w:rsidR="00482A9F">
        <w:rPr>
          <w:i/>
        </w:rPr>
        <w:t xml:space="preserve">The Sicilian Connection: Imperial Themes in the Simone Martini’s St. Louis of Toulouse </w:t>
      </w:r>
      <w:proofErr w:type="spellStart"/>
      <w:r w:rsidR="00482A9F">
        <w:rPr>
          <w:i/>
        </w:rPr>
        <w:t>Alterpiece</w:t>
      </w:r>
      <w:proofErr w:type="spellEnd"/>
      <w:r w:rsidR="00482A9F">
        <w:rPr>
          <w:i/>
        </w:rPr>
        <w:t xml:space="preserve">, </w:t>
      </w:r>
      <w:r w:rsidR="00B2590D">
        <w:t xml:space="preserve">The University of Chicago Press, </w:t>
      </w:r>
      <w:proofErr w:type="spellStart"/>
      <w:r w:rsidR="00B2590D">
        <w:t>Gesta</w:t>
      </w:r>
      <w:proofErr w:type="spellEnd"/>
      <w:r w:rsidR="00B2590D">
        <w:t xml:space="preserve">, Vol. 53, No. 1 (March 2014), pp. 25-45, </w:t>
      </w:r>
      <w:bookmarkEnd w:id="1"/>
      <w:r w:rsidR="00FE1104">
        <w:t>p28</w:t>
      </w:r>
    </w:p>
    <w:p w:rsidR="008B6075" w:rsidRPr="00175DCF" w:rsidRDefault="008B6075">
      <w:r>
        <w:t>|2</w:t>
      </w:r>
      <w:r w:rsidR="00175DCF">
        <w:t xml:space="preserve"> </w:t>
      </w:r>
      <w:proofErr w:type="spellStart"/>
      <w:r w:rsidR="00175DCF">
        <w:t>R.H.</w:t>
      </w:r>
      <w:proofErr w:type="gramStart"/>
      <w:r w:rsidR="00175DCF">
        <w:t>C.Davis</w:t>
      </w:r>
      <w:proofErr w:type="spellEnd"/>
      <w:proofErr w:type="gramEnd"/>
      <w:r w:rsidR="00175DCF">
        <w:t xml:space="preserve">, </w:t>
      </w:r>
      <w:r w:rsidR="00175DCF">
        <w:rPr>
          <w:i/>
        </w:rPr>
        <w:t xml:space="preserve">The Normans and their Myth, </w:t>
      </w:r>
      <w:r w:rsidR="00175DCF">
        <w:t>Thames and Hudson, 1976, p72</w:t>
      </w:r>
    </w:p>
    <w:p w:rsidR="008B6075" w:rsidRDefault="008B6075">
      <w:r>
        <w:t>|3</w:t>
      </w:r>
      <w:r w:rsidR="001A7ED6">
        <w:t xml:space="preserve"> </w:t>
      </w:r>
      <w:proofErr w:type="spellStart"/>
      <w:proofErr w:type="gramStart"/>
      <w:r w:rsidR="00FD067B" w:rsidRPr="00FD067B">
        <w:t>D.Norman</w:t>
      </w:r>
      <w:proofErr w:type="spellEnd"/>
      <w:proofErr w:type="gramEnd"/>
      <w:r w:rsidR="00FD067B" w:rsidRPr="00FD067B">
        <w:t xml:space="preserve">, </w:t>
      </w:r>
      <w:r w:rsidR="00FD067B" w:rsidRPr="00FD067B">
        <w:rPr>
          <w:i/>
        </w:rPr>
        <w:t xml:space="preserve">The Sicilian Connection: Imperial Themes in the Simone Martini’s St. Louis of Toulouse </w:t>
      </w:r>
      <w:proofErr w:type="spellStart"/>
      <w:r w:rsidR="00FD067B" w:rsidRPr="00FD067B">
        <w:rPr>
          <w:i/>
        </w:rPr>
        <w:t>Alterpiece</w:t>
      </w:r>
      <w:proofErr w:type="spellEnd"/>
      <w:r w:rsidR="00FD067B" w:rsidRPr="00FD067B">
        <w:t xml:space="preserve">, The University of Chicago Press, </w:t>
      </w:r>
      <w:proofErr w:type="spellStart"/>
      <w:r w:rsidR="00FD067B" w:rsidRPr="00FD067B">
        <w:t>Gesta</w:t>
      </w:r>
      <w:proofErr w:type="spellEnd"/>
      <w:r w:rsidR="00FD067B" w:rsidRPr="00FD067B">
        <w:t xml:space="preserve">, Vol. 53, No. 1 (March 2014), pp. 25-45, </w:t>
      </w:r>
      <w:r w:rsidR="00FD067B">
        <w:t>p30</w:t>
      </w:r>
    </w:p>
    <w:p w:rsidR="008B6075" w:rsidRDefault="008B6075">
      <w:r>
        <w:t>|4</w:t>
      </w:r>
      <w:r w:rsidR="00666DB3" w:rsidRPr="00666DB3">
        <w:t xml:space="preserve"> </w:t>
      </w:r>
      <w:proofErr w:type="spellStart"/>
      <w:proofErr w:type="gramStart"/>
      <w:r w:rsidR="00666DB3" w:rsidRPr="00666DB3">
        <w:t>H.Houben</w:t>
      </w:r>
      <w:proofErr w:type="spellEnd"/>
      <w:proofErr w:type="gramEnd"/>
      <w:r w:rsidR="00666DB3" w:rsidRPr="00666DB3">
        <w:t xml:space="preserve">, </w:t>
      </w:r>
      <w:r w:rsidR="00666DB3" w:rsidRPr="00666DB3">
        <w:rPr>
          <w:i/>
        </w:rPr>
        <w:t>Roger II of :A Ruler between East and West</w:t>
      </w:r>
      <w:r w:rsidR="00666DB3" w:rsidRPr="00666DB3">
        <w:t>, Cambridge University Press, 2002</w:t>
      </w:r>
      <w:r w:rsidR="00666DB3">
        <w:t>,</w:t>
      </w:r>
      <w:r w:rsidR="001A7ED6">
        <w:t xml:space="preserve"> p114</w:t>
      </w:r>
    </w:p>
    <w:p w:rsidR="008B6075" w:rsidRDefault="008B6075">
      <w:r>
        <w:t>|5</w:t>
      </w:r>
      <w:r w:rsidR="00640AB2">
        <w:t xml:space="preserve"> </w:t>
      </w:r>
      <w:proofErr w:type="spellStart"/>
      <w:proofErr w:type="gramStart"/>
      <w:r w:rsidR="00B12B76">
        <w:t>H.Wieruszowski</w:t>
      </w:r>
      <w:proofErr w:type="spellEnd"/>
      <w:proofErr w:type="gramEnd"/>
      <w:r w:rsidR="00B12B76">
        <w:t xml:space="preserve">, </w:t>
      </w:r>
      <w:r w:rsidR="00B12B76">
        <w:rPr>
          <w:i/>
        </w:rPr>
        <w:t xml:space="preserve">Roger II of Sicily, Rex-Tyrannus, In Twelfth-Century Political Thought, </w:t>
      </w:r>
      <w:r w:rsidR="00B12B76">
        <w:t xml:space="preserve">Speculum, Vol. 38, No. 1 (Jan., 1963), pp. 46-78, </w:t>
      </w:r>
      <w:r w:rsidR="00640AB2">
        <w:t>p56</w:t>
      </w:r>
    </w:p>
    <w:p w:rsidR="00EB7E62" w:rsidRPr="00EB7E62" w:rsidRDefault="008B6075">
      <w:r>
        <w:t>|6</w:t>
      </w:r>
      <w:r w:rsidR="00297750">
        <w:t xml:space="preserve"> </w:t>
      </w:r>
      <w:bookmarkStart w:id="2" w:name="_Hlk529263641"/>
      <w:r w:rsidR="00297750">
        <w:t xml:space="preserve">E. </w:t>
      </w:r>
      <w:r w:rsidR="00297750" w:rsidRPr="00297750">
        <w:t>Kitzinger</w:t>
      </w:r>
      <w:r w:rsidR="00EB7E62">
        <w:t xml:space="preserve">, </w:t>
      </w:r>
      <w:r w:rsidR="00EB7E62">
        <w:rPr>
          <w:i/>
        </w:rPr>
        <w:t xml:space="preserve">The Mosaics of the Cappella </w:t>
      </w:r>
      <w:proofErr w:type="spellStart"/>
      <w:r w:rsidR="00EB7E62">
        <w:rPr>
          <w:i/>
        </w:rPr>
        <w:t>Palatina</w:t>
      </w:r>
      <w:proofErr w:type="spellEnd"/>
      <w:r w:rsidR="00EB7E62">
        <w:rPr>
          <w:i/>
        </w:rPr>
        <w:t xml:space="preserve"> in Palermo: An Essay on the Choice and Arrangement of Subjects, </w:t>
      </w:r>
      <w:r w:rsidR="00EB7E62">
        <w:t>The Art Bulletin, Vol. 31, No. 4 (Dec., 1949), pp. 269-292, p290</w:t>
      </w:r>
      <w:bookmarkEnd w:id="2"/>
    </w:p>
    <w:p w:rsidR="008B6075" w:rsidRDefault="008B6075">
      <w:r>
        <w:t>|7</w:t>
      </w:r>
      <w:r w:rsidR="00D83DA3">
        <w:t xml:space="preserve"> </w:t>
      </w:r>
      <w:proofErr w:type="spellStart"/>
      <w:r w:rsidR="00D83DA3" w:rsidRPr="00D83DA3">
        <w:t>R.H.</w:t>
      </w:r>
      <w:proofErr w:type="gramStart"/>
      <w:r w:rsidR="00D83DA3" w:rsidRPr="00D83DA3">
        <w:t>C.Davis</w:t>
      </w:r>
      <w:proofErr w:type="spellEnd"/>
      <w:proofErr w:type="gramEnd"/>
      <w:r w:rsidR="00D83DA3" w:rsidRPr="00D83DA3">
        <w:t xml:space="preserve">, </w:t>
      </w:r>
      <w:r w:rsidR="00D83DA3" w:rsidRPr="00514B4E">
        <w:rPr>
          <w:i/>
        </w:rPr>
        <w:t>The Normans and their Myth</w:t>
      </w:r>
      <w:r w:rsidR="00D83DA3" w:rsidRPr="00D83DA3">
        <w:t xml:space="preserve">, Thames and Hudson, 1976, </w:t>
      </w:r>
      <w:r w:rsidR="00D83DA3">
        <w:t>p82</w:t>
      </w:r>
    </w:p>
    <w:p w:rsidR="008B6075" w:rsidRDefault="008B6075">
      <w:r>
        <w:lastRenderedPageBreak/>
        <w:t>|8</w:t>
      </w:r>
      <w:r w:rsidR="00103ABB">
        <w:t xml:space="preserve"> </w:t>
      </w:r>
      <w:r w:rsidR="00103ABB" w:rsidRPr="00103ABB">
        <w:t xml:space="preserve">E. Kitzinger, </w:t>
      </w:r>
      <w:r w:rsidR="00103ABB" w:rsidRPr="00103ABB">
        <w:rPr>
          <w:i/>
        </w:rPr>
        <w:t xml:space="preserve">The Mosaics of the Cappella </w:t>
      </w:r>
      <w:proofErr w:type="spellStart"/>
      <w:r w:rsidR="00103ABB" w:rsidRPr="00103ABB">
        <w:rPr>
          <w:i/>
        </w:rPr>
        <w:t>Palatina</w:t>
      </w:r>
      <w:proofErr w:type="spellEnd"/>
      <w:r w:rsidR="00103ABB" w:rsidRPr="00103ABB">
        <w:rPr>
          <w:i/>
        </w:rPr>
        <w:t xml:space="preserve"> in Palermo: An Essay on the Choice and Arrangement of Subjects</w:t>
      </w:r>
      <w:r w:rsidR="00103ABB" w:rsidRPr="00103ABB">
        <w:t>, The Art Bulletin, Vol. 31, No. 4 (Dec., 1949), pp. 269-292, p290</w:t>
      </w:r>
    </w:p>
    <w:p w:rsidR="008B6075" w:rsidRDefault="008B6075">
      <w:r>
        <w:t>|9</w:t>
      </w:r>
      <w:r w:rsidR="00CA3D1B">
        <w:t xml:space="preserve"> </w:t>
      </w:r>
      <w:proofErr w:type="spellStart"/>
      <w:proofErr w:type="gramStart"/>
      <w:r w:rsidR="00072F58">
        <w:t>H.Houben</w:t>
      </w:r>
      <w:proofErr w:type="spellEnd"/>
      <w:proofErr w:type="gramEnd"/>
      <w:r w:rsidR="00072F58">
        <w:t xml:space="preserve">, </w:t>
      </w:r>
      <w:r w:rsidR="00072F58">
        <w:rPr>
          <w:i/>
        </w:rPr>
        <w:t xml:space="preserve">Roger II of </w:t>
      </w:r>
      <w:r w:rsidR="004A5298">
        <w:rPr>
          <w:i/>
        </w:rPr>
        <w:t xml:space="preserve">:A Ruler between East and West, </w:t>
      </w:r>
      <w:r w:rsidR="004A5298">
        <w:t>Cambridge University Press,</w:t>
      </w:r>
      <w:r w:rsidR="008F7541">
        <w:t xml:space="preserve"> 2002,</w:t>
      </w:r>
      <w:r w:rsidR="004A5298">
        <w:rPr>
          <w:i/>
        </w:rPr>
        <w:t xml:space="preserve"> </w:t>
      </w:r>
      <w:r w:rsidR="00CA3D1B" w:rsidRPr="00CA3D1B">
        <w:t>p114</w:t>
      </w:r>
    </w:p>
    <w:p w:rsidR="008B6075" w:rsidRDefault="008B6075">
      <w:r>
        <w:t>|10</w:t>
      </w:r>
      <w:r w:rsidR="004D3CA6">
        <w:t xml:space="preserve"> </w:t>
      </w:r>
      <w:proofErr w:type="spellStart"/>
      <w:proofErr w:type="gramStart"/>
      <w:r w:rsidR="00B01CD0" w:rsidRPr="00B01CD0">
        <w:t>D.Norman</w:t>
      </w:r>
      <w:proofErr w:type="spellEnd"/>
      <w:proofErr w:type="gramEnd"/>
      <w:r w:rsidR="00B01CD0" w:rsidRPr="00B01CD0">
        <w:t xml:space="preserve">, </w:t>
      </w:r>
      <w:r w:rsidR="00B01CD0" w:rsidRPr="00B01CD0">
        <w:rPr>
          <w:i/>
        </w:rPr>
        <w:t xml:space="preserve">The Sicilian Connection: Imperial Themes in the Simone Martini’s St. Louis of Toulouse </w:t>
      </w:r>
      <w:proofErr w:type="spellStart"/>
      <w:r w:rsidR="00B01CD0" w:rsidRPr="00B01CD0">
        <w:rPr>
          <w:i/>
        </w:rPr>
        <w:t>Alterpiece</w:t>
      </w:r>
      <w:proofErr w:type="spellEnd"/>
      <w:r w:rsidR="00B01CD0" w:rsidRPr="00B01CD0">
        <w:t xml:space="preserve">, The University of Chicago Press, </w:t>
      </w:r>
      <w:proofErr w:type="spellStart"/>
      <w:r w:rsidR="00B01CD0" w:rsidRPr="00B01CD0">
        <w:t>Gesta</w:t>
      </w:r>
      <w:proofErr w:type="spellEnd"/>
      <w:r w:rsidR="00B01CD0" w:rsidRPr="00B01CD0">
        <w:t>, Vol. 53, No</w:t>
      </w:r>
      <w:r w:rsidR="00B01CD0">
        <w:t>. 1 (March 2014), pp. 25-45, p26</w:t>
      </w:r>
    </w:p>
    <w:p w:rsidR="008B6075" w:rsidRDefault="008B6075">
      <w:r>
        <w:t>|11</w:t>
      </w:r>
      <w:r w:rsidR="00B01CD0">
        <w:t xml:space="preserve"> </w:t>
      </w:r>
      <w:proofErr w:type="spellStart"/>
      <w:r w:rsidR="00606A9D" w:rsidRPr="00606A9D">
        <w:t>R.H.</w:t>
      </w:r>
      <w:proofErr w:type="gramStart"/>
      <w:r w:rsidR="00606A9D" w:rsidRPr="00606A9D">
        <w:t>C.Davis</w:t>
      </w:r>
      <w:proofErr w:type="spellEnd"/>
      <w:proofErr w:type="gramEnd"/>
      <w:r w:rsidR="00606A9D" w:rsidRPr="00606A9D">
        <w:t xml:space="preserve">, </w:t>
      </w:r>
      <w:r w:rsidR="00606A9D" w:rsidRPr="00C30BF1">
        <w:rPr>
          <w:i/>
        </w:rPr>
        <w:t>The Normans and their Myth</w:t>
      </w:r>
      <w:r w:rsidR="00606A9D" w:rsidRPr="00606A9D">
        <w:t>, Thames and Hudson, 1976, p82</w:t>
      </w:r>
    </w:p>
    <w:p w:rsidR="008B6075" w:rsidRDefault="008B6075">
      <w:r>
        <w:t>|12</w:t>
      </w:r>
      <w:r w:rsidR="00BA026D">
        <w:t xml:space="preserve"> </w:t>
      </w:r>
      <w:proofErr w:type="spellStart"/>
      <w:proofErr w:type="gramStart"/>
      <w:r w:rsidR="00655696" w:rsidRPr="00655696">
        <w:t>H.Houben</w:t>
      </w:r>
      <w:proofErr w:type="spellEnd"/>
      <w:proofErr w:type="gramEnd"/>
      <w:r w:rsidR="00655696" w:rsidRPr="00655696">
        <w:t xml:space="preserve">, </w:t>
      </w:r>
      <w:r w:rsidR="00655696" w:rsidRPr="00655696">
        <w:rPr>
          <w:i/>
        </w:rPr>
        <w:t>Roger II of :A Ruler between East and West</w:t>
      </w:r>
      <w:r w:rsidR="00655696" w:rsidRPr="00655696">
        <w:t>, Cambridge University Press, 2002</w:t>
      </w:r>
      <w:r w:rsidR="00655696">
        <w:t xml:space="preserve">, </w:t>
      </w:r>
      <w:r w:rsidR="00BA026D">
        <w:t>p114</w:t>
      </w:r>
    </w:p>
    <w:p w:rsidR="008B6075" w:rsidRDefault="008B6075">
      <w:r>
        <w:t>|13</w:t>
      </w:r>
      <w:r w:rsidR="007B5B38">
        <w:t xml:space="preserve"> </w:t>
      </w:r>
      <w:proofErr w:type="spellStart"/>
      <w:proofErr w:type="gramStart"/>
      <w:r w:rsidR="00DF30E1">
        <w:t>E.Kitzinger</w:t>
      </w:r>
      <w:proofErr w:type="spellEnd"/>
      <w:proofErr w:type="gramEnd"/>
      <w:r w:rsidR="00DF30E1">
        <w:t xml:space="preserve">, </w:t>
      </w:r>
      <w:r w:rsidR="00DF30E1">
        <w:rPr>
          <w:i/>
        </w:rPr>
        <w:t xml:space="preserve">Art in Norman Sicily: Report on the Dumbarton Oaks Symposium of 1981, </w:t>
      </w:r>
      <w:r w:rsidR="00DF30E1">
        <w:t>Dumbarton Oaks Papers, Vol. 37 (1983), pp. 167-170, p169</w:t>
      </w:r>
    </w:p>
    <w:p w:rsidR="008B6075" w:rsidRDefault="008B6075">
      <w:r>
        <w:t>|14</w:t>
      </w:r>
      <w:r w:rsidR="00E9265D">
        <w:t xml:space="preserve"> </w:t>
      </w:r>
      <w:proofErr w:type="spellStart"/>
      <w:proofErr w:type="gramStart"/>
      <w:r w:rsidR="00E9265D" w:rsidRPr="00E9265D">
        <w:t>E.Kitzinger</w:t>
      </w:r>
      <w:proofErr w:type="spellEnd"/>
      <w:proofErr w:type="gramEnd"/>
      <w:r w:rsidR="00E9265D" w:rsidRPr="00E9265D">
        <w:t xml:space="preserve">, </w:t>
      </w:r>
      <w:r w:rsidR="00E9265D" w:rsidRPr="00E9265D">
        <w:rPr>
          <w:i/>
        </w:rPr>
        <w:t>Art in Norman Sicily: Report on the Dumbarton Oaks Symposium of 1981</w:t>
      </w:r>
      <w:r w:rsidR="00E9265D" w:rsidRPr="00E9265D">
        <w:t>, Dumbarton Oaks Papers, Vol. 37 (1983), pp. 167-170, p169</w:t>
      </w:r>
    </w:p>
    <w:p w:rsidR="00253700" w:rsidRDefault="008B6075">
      <w:r>
        <w:t>|15</w:t>
      </w:r>
      <w:r w:rsidR="002C2071">
        <w:t xml:space="preserve"> </w:t>
      </w:r>
      <w:proofErr w:type="spellStart"/>
      <w:r w:rsidR="00677C7B">
        <w:t>K.</w:t>
      </w:r>
      <w:proofErr w:type="gramStart"/>
      <w:r w:rsidR="00677C7B">
        <w:t>C.Britt</w:t>
      </w:r>
      <w:proofErr w:type="spellEnd"/>
      <w:proofErr w:type="gramEnd"/>
      <w:r w:rsidR="00677C7B">
        <w:t xml:space="preserve">, </w:t>
      </w:r>
      <w:r w:rsidR="00677C7B">
        <w:rPr>
          <w:i/>
        </w:rPr>
        <w:t xml:space="preserve">Roger II of Sicily: Rex, Basileus, And Khalif?, Identity, Politics, and Propaganda in the Capella </w:t>
      </w:r>
      <w:proofErr w:type="spellStart"/>
      <w:r w:rsidR="00677C7B">
        <w:rPr>
          <w:i/>
        </w:rPr>
        <w:t>Palatina</w:t>
      </w:r>
      <w:proofErr w:type="spellEnd"/>
      <w:r w:rsidR="00677C7B">
        <w:rPr>
          <w:i/>
        </w:rPr>
        <w:t xml:space="preserve">, </w:t>
      </w:r>
      <w:r w:rsidR="00677C7B">
        <w:t>Manchester University Press,  p24</w:t>
      </w:r>
    </w:p>
    <w:p w:rsidR="008B6075" w:rsidRDefault="008B6075">
      <w:r>
        <w:t>|16</w:t>
      </w:r>
      <w:r w:rsidR="00253700">
        <w:t xml:space="preserve"> </w:t>
      </w:r>
      <w:bookmarkStart w:id="3" w:name="_Hlk529265116"/>
      <w:proofErr w:type="spellStart"/>
      <w:r w:rsidR="00253700" w:rsidRPr="00253700">
        <w:t>R.H.</w:t>
      </w:r>
      <w:proofErr w:type="gramStart"/>
      <w:r w:rsidR="00253700" w:rsidRPr="00253700">
        <w:t>C.Davis</w:t>
      </w:r>
      <w:proofErr w:type="spellEnd"/>
      <w:proofErr w:type="gramEnd"/>
      <w:r w:rsidR="00253700" w:rsidRPr="00253700">
        <w:t xml:space="preserve">, </w:t>
      </w:r>
      <w:r w:rsidR="00253700" w:rsidRPr="00AD1FD3">
        <w:rPr>
          <w:i/>
        </w:rPr>
        <w:t>The Normans and their Myth</w:t>
      </w:r>
      <w:r w:rsidR="00253700" w:rsidRPr="00253700">
        <w:t>, Thames and Hudson, 1976, p72</w:t>
      </w:r>
    </w:p>
    <w:bookmarkEnd w:id="3"/>
    <w:p w:rsidR="008B6075" w:rsidRDefault="008B6075">
      <w:r>
        <w:t>|17</w:t>
      </w:r>
      <w:r w:rsidR="00B27A2C">
        <w:t xml:space="preserve"> </w:t>
      </w:r>
      <w:proofErr w:type="spellStart"/>
      <w:r w:rsidR="00B27A2C" w:rsidRPr="00B27A2C">
        <w:t>R.H.</w:t>
      </w:r>
      <w:proofErr w:type="gramStart"/>
      <w:r w:rsidR="00B27A2C" w:rsidRPr="00B27A2C">
        <w:t>C.Davis</w:t>
      </w:r>
      <w:proofErr w:type="spellEnd"/>
      <w:proofErr w:type="gramEnd"/>
      <w:r w:rsidR="00B27A2C" w:rsidRPr="00B27A2C">
        <w:t xml:space="preserve">, </w:t>
      </w:r>
      <w:r w:rsidR="00B27A2C" w:rsidRPr="00593A16">
        <w:rPr>
          <w:i/>
        </w:rPr>
        <w:t>The Normans and their Myth</w:t>
      </w:r>
      <w:r w:rsidR="00B27A2C">
        <w:t>, Thames and Hudson, 1976, p75</w:t>
      </w:r>
    </w:p>
    <w:p w:rsidR="008B6075" w:rsidRDefault="008B6075">
      <w:r>
        <w:t>|18</w:t>
      </w:r>
      <w:r w:rsidR="00802F25">
        <w:t xml:space="preserve"> </w:t>
      </w:r>
      <w:bookmarkStart w:id="4" w:name="_Hlk529265211"/>
      <w:proofErr w:type="spellStart"/>
      <w:proofErr w:type="gramStart"/>
      <w:r w:rsidR="00802F25" w:rsidRPr="00802F25">
        <w:t>E.Kitzinger</w:t>
      </w:r>
      <w:bookmarkEnd w:id="4"/>
      <w:proofErr w:type="spellEnd"/>
      <w:proofErr w:type="gramEnd"/>
      <w:r w:rsidR="00802F25" w:rsidRPr="00802F25">
        <w:t xml:space="preserve">, </w:t>
      </w:r>
      <w:r w:rsidR="00802F25" w:rsidRPr="00204280">
        <w:rPr>
          <w:i/>
        </w:rPr>
        <w:t>Art in Norman Sicily: Report on the Dumbarton Oaks Symposium of 1981,</w:t>
      </w:r>
      <w:r w:rsidR="00802F25" w:rsidRPr="00802F25">
        <w:t xml:space="preserve"> Dumbarton Oaks Papers, Vol. 37 (1983), pp. 167-170, p169</w:t>
      </w:r>
    </w:p>
    <w:p w:rsidR="008B6075" w:rsidRDefault="008B6075">
      <w:r>
        <w:t>|19</w:t>
      </w:r>
      <w:r w:rsidR="00E70B1D">
        <w:t xml:space="preserve"> </w:t>
      </w:r>
      <w:proofErr w:type="spellStart"/>
      <w:r w:rsidR="00E70B1D" w:rsidRPr="00E70B1D">
        <w:t>R.H.</w:t>
      </w:r>
      <w:proofErr w:type="gramStart"/>
      <w:r w:rsidR="00E70B1D" w:rsidRPr="00E70B1D">
        <w:t>C.Davis</w:t>
      </w:r>
      <w:proofErr w:type="spellEnd"/>
      <w:proofErr w:type="gramEnd"/>
      <w:r w:rsidR="00E70B1D" w:rsidRPr="00E70B1D">
        <w:t xml:space="preserve">, </w:t>
      </w:r>
      <w:r w:rsidR="00E70B1D" w:rsidRPr="00E70B1D">
        <w:rPr>
          <w:i/>
        </w:rPr>
        <w:t>The Normans and their Myth</w:t>
      </w:r>
      <w:r w:rsidR="00E70B1D">
        <w:t>, Thames and Hudson, 1976, p86</w:t>
      </w:r>
    </w:p>
    <w:p w:rsidR="008B6075" w:rsidRDefault="008B6075" w:rsidP="00FC5868">
      <w:pPr>
        <w:tabs>
          <w:tab w:val="left" w:pos="1915"/>
        </w:tabs>
      </w:pPr>
      <w:r>
        <w:t>|20</w:t>
      </w:r>
      <w:r w:rsidR="00FC5868">
        <w:t xml:space="preserve"> </w:t>
      </w:r>
      <w:proofErr w:type="spellStart"/>
      <w:proofErr w:type="gramStart"/>
      <w:r w:rsidR="00FC5868">
        <w:t>D.Nicholas</w:t>
      </w:r>
      <w:proofErr w:type="spellEnd"/>
      <w:proofErr w:type="gramEnd"/>
      <w:r w:rsidR="00FC5868">
        <w:t xml:space="preserve">, </w:t>
      </w:r>
      <w:r w:rsidR="00FC5868">
        <w:rPr>
          <w:i/>
        </w:rPr>
        <w:t xml:space="preserve">The Evolution of the Medieval World, </w:t>
      </w:r>
      <w:r w:rsidR="00FC5868">
        <w:t>Longman Publishing, 1992, p196</w:t>
      </w:r>
      <w:r w:rsidR="00FC5868">
        <w:tab/>
        <w:t xml:space="preserve"> </w:t>
      </w:r>
    </w:p>
    <w:p w:rsidR="008B6075" w:rsidRDefault="008B6075">
      <w:r>
        <w:t>|21</w:t>
      </w:r>
      <w:r w:rsidR="0004163C">
        <w:t xml:space="preserve"> </w:t>
      </w:r>
      <w:proofErr w:type="spellStart"/>
      <w:proofErr w:type="gramStart"/>
      <w:r w:rsidR="0004163C" w:rsidRPr="0004163C">
        <w:t>D.Nicholas</w:t>
      </w:r>
      <w:proofErr w:type="spellEnd"/>
      <w:proofErr w:type="gramEnd"/>
      <w:r w:rsidR="0004163C" w:rsidRPr="0004163C">
        <w:t xml:space="preserve">, </w:t>
      </w:r>
      <w:r w:rsidR="0004163C" w:rsidRPr="0004163C">
        <w:rPr>
          <w:i/>
        </w:rPr>
        <w:t>The Evolution of the Medieval World</w:t>
      </w:r>
      <w:r w:rsidR="0004163C" w:rsidRPr="0004163C">
        <w:t>, Longman Publishing, 1992, p196</w:t>
      </w:r>
      <w:r w:rsidR="0004163C" w:rsidRPr="0004163C">
        <w:tab/>
      </w:r>
    </w:p>
    <w:p w:rsidR="008B6075" w:rsidRPr="008B6075" w:rsidRDefault="008B6075"/>
    <w:p w:rsidR="00492ED8" w:rsidRDefault="0000596C">
      <w:pPr>
        <w:rPr>
          <w:b/>
          <w:u w:val="single"/>
        </w:rPr>
      </w:pPr>
      <w:r>
        <w:rPr>
          <w:b/>
          <w:u w:val="single"/>
        </w:rPr>
        <w:t>Image Reference</w:t>
      </w:r>
    </w:p>
    <w:p w:rsidR="0000596C" w:rsidRPr="0000596C" w:rsidRDefault="008E60BC">
      <w:r w:rsidRPr="008E60BC">
        <w:t xml:space="preserve"> (2018), Roger II Crowned by Christ [ONLINE]. Available at: http://www.waymarking.com/waymarks/WMVFWJ_King_Roger_II_and_Jesus_in_the_Martorana_Palermo_Italy [Accessed 9 November 2018].</w:t>
      </w:r>
    </w:p>
    <w:p w:rsidR="00492ED8" w:rsidRDefault="00492ED8">
      <w:pPr>
        <w:rPr>
          <w:b/>
          <w:u w:val="single"/>
        </w:rPr>
      </w:pPr>
      <w:r>
        <w:rPr>
          <w:b/>
          <w:u w:val="single"/>
        </w:rPr>
        <w:t>Bibliography</w:t>
      </w:r>
    </w:p>
    <w:p w:rsidR="00E03505" w:rsidRPr="00E03505" w:rsidRDefault="00E03505">
      <w:proofErr w:type="spellStart"/>
      <w:proofErr w:type="gramStart"/>
      <w:r>
        <w:t>Britt.C.K</w:t>
      </w:r>
      <w:proofErr w:type="spellEnd"/>
      <w:proofErr w:type="gramEnd"/>
      <w:r>
        <w:t>, Roger II of Sicily: Rex, Basileus, and Khalif? Identity, Politics</w:t>
      </w:r>
      <w:r w:rsidR="001A5D02">
        <w:t xml:space="preserve">, and Propaganda in the Capella </w:t>
      </w:r>
      <w:proofErr w:type="spellStart"/>
      <w:r>
        <w:t>Palatina</w:t>
      </w:r>
      <w:proofErr w:type="spellEnd"/>
      <w:r>
        <w:t>, (</w:t>
      </w:r>
      <w:r w:rsidR="001C10F4">
        <w:t xml:space="preserve">Manchester, Manchester University Press) </w:t>
      </w:r>
    </w:p>
    <w:p w:rsidR="00F445EE" w:rsidRDefault="007B0B1A">
      <w:proofErr w:type="spellStart"/>
      <w:r>
        <w:t>Davies.C.</w:t>
      </w:r>
      <w:proofErr w:type="gramStart"/>
      <w:r>
        <w:t>H.R</w:t>
      </w:r>
      <w:proofErr w:type="spellEnd"/>
      <w:proofErr w:type="gramEnd"/>
      <w:r>
        <w:t xml:space="preserve">, The Normans and their Myth, </w:t>
      </w:r>
      <w:r w:rsidR="00581072">
        <w:t>(London, Thames and Hudson Ltd), 1976</w:t>
      </w:r>
    </w:p>
    <w:p w:rsidR="0061732E" w:rsidRDefault="0061732E">
      <w:proofErr w:type="spellStart"/>
      <w:r>
        <w:t>Houben.H</w:t>
      </w:r>
      <w:proofErr w:type="spellEnd"/>
      <w:r>
        <w:t>, Roger II of Sicily: A ruler between east and west, (Cambridge, Cambridge University Press), 2002</w:t>
      </w:r>
    </w:p>
    <w:p w:rsidR="00A10A54" w:rsidRDefault="00A10A54">
      <w:bookmarkStart w:id="5" w:name="_Hlk529260381"/>
      <w:proofErr w:type="spellStart"/>
      <w:r w:rsidRPr="00A10A54">
        <w:t>Kitzinger</w:t>
      </w:r>
      <w:bookmarkEnd w:id="5"/>
      <w:r w:rsidRPr="00A10A54">
        <w:t>.E</w:t>
      </w:r>
      <w:proofErr w:type="spellEnd"/>
      <w:r w:rsidRPr="00A10A54">
        <w:t xml:space="preserve">, The Mosaics of the Capella </w:t>
      </w:r>
      <w:proofErr w:type="spellStart"/>
      <w:r w:rsidRPr="00A10A54">
        <w:t>Palatina</w:t>
      </w:r>
      <w:proofErr w:type="spellEnd"/>
      <w:r w:rsidRPr="00A10A54">
        <w:t xml:space="preserve"> in </w:t>
      </w:r>
      <w:proofErr w:type="spellStart"/>
      <w:r w:rsidRPr="00A10A54">
        <w:t>Pelermo</w:t>
      </w:r>
      <w:proofErr w:type="spellEnd"/>
      <w:r w:rsidRPr="00A10A54">
        <w:t>: An Essay on the Choice and Arrangem</w:t>
      </w:r>
      <w:r w:rsidR="0068705B">
        <w:t>ent of Subjects, (Harvard, Dumbarton Oaks</w:t>
      </w:r>
      <w:r w:rsidRPr="00A10A54">
        <w:t>), 1949</w:t>
      </w:r>
    </w:p>
    <w:p w:rsidR="001A5D02" w:rsidRDefault="001A5D02">
      <w:proofErr w:type="spellStart"/>
      <w:r>
        <w:t>K</w:t>
      </w:r>
      <w:r w:rsidR="00F94597">
        <w:t>itzinger.E</w:t>
      </w:r>
      <w:proofErr w:type="spellEnd"/>
      <w:r w:rsidR="00F94597">
        <w:t>, Art in Norman Sicily: Report on the Dumbarton Oaks Symposium of 1981, (</w:t>
      </w:r>
      <w:r w:rsidR="0068705B">
        <w:t>Harvard, Dumbarton Oaks), 1983</w:t>
      </w:r>
    </w:p>
    <w:p w:rsidR="006111CE" w:rsidRDefault="006111CE">
      <w:proofErr w:type="spellStart"/>
      <w:r>
        <w:lastRenderedPageBreak/>
        <w:t>Nicholas.D</w:t>
      </w:r>
      <w:proofErr w:type="spellEnd"/>
      <w:r>
        <w:t>, The Evolution of the Medieval World, (New York, Longman Publishing), 1992</w:t>
      </w:r>
    </w:p>
    <w:p w:rsidR="00023432" w:rsidRDefault="00023432">
      <w:proofErr w:type="spellStart"/>
      <w:r>
        <w:t>Norman.D</w:t>
      </w:r>
      <w:proofErr w:type="spellEnd"/>
      <w:r>
        <w:t xml:space="preserve">, The Sicilian Connection: Imperial Themes in Simone Martini’s St. Louis of Toulouse </w:t>
      </w:r>
      <w:proofErr w:type="spellStart"/>
      <w:r>
        <w:t>Alterpiece</w:t>
      </w:r>
      <w:proofErr w:type="spellEnd"/>
      <w:r>
        <w:t>, (Chicago, University of Chicago Press), 2014</w:t>
      </w:r>
    </w:p>
    <w:p w:rsidR="00F445EE" w:rsidRDefault="00F445EE">
      <w:proofErr w:type="spellStart"/>
      <w:r>
        <w:t>Wieruszowski.H</w:t>
      </w:r>
      <w:proofErr w:type="spellEnd"/>
      <w:r>
        <w:t xml:space="preserve">, </w:t>
      </w:r>
      <w:r w:rsidR="00000B6D">
        <w:t>Roger II of Sicily, Rex-Tyrannus, In Twelfth-Century Political Thought, (</w:t>
      </w:r>
      <w:r w:rsidR="008D0929">
        <w:t>Chicago, University of Chicago Press), 1963</w:t>
      </w:r>
    </w:p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Default="009221EA"/>
    <w:p w:rsidR="009221EA" w:rsidRPr="007B0B1A" w:rsidRDefault="009221EA"/>
    <w:sectPr w:rsidR="009221EA" w:rsidRPr="007B0B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D1A"/>
    <w:rsid w:val="00000B6D"/>
    <w:rsid w:val="0000596C"/>
    <w:rsid w:val="00021317"/>
    <w:rsid w:val="00022360"/>
    <w:rsid w:val="00023432"/>
    <w:rsid w:val="0004163C"/>
    <w:rsid w:val="00065EBE"/>
    <w:rsid w:val="00067552"/>
    <w:rsid w:val="00072F58"/>
    <w:rsid w:val="0008036B"/>
    <w:rsid w:val="00081DDA"/>
    <w:rsid w:val="000827BF"/>
    <w:rsid w:val="000A3A7C"/>
    <w:rsid w:val="000B5848"/>
    <w:rsid w:val="000D14CF"/>
    <w:rsid w:val="000D2EFA"/>
    <w:rsid w:val="000F4F75"/>
    <w:rsid w:val="000F782F"/>
    <w:rsid w:val="00102F98"/>
    <w:rsid w:val="00103ABB"/>
    <w:rsid w:val="00110DCD"/>
    <w:rsid w:val="00111B9F"/>
    <w:rsid w:val="00116FA5"/>
    <w:rsid w:val="00121E5F"/>
    <w:rsid w:val="001310AD"/>
    <w:rsid w:val="0014723B"/>
    <w:rsid w:val="001655E0"/>
    <w:rsid w:val="0017534E"/>
    <w:rsid w:val="00175A0D"/>
    <w:rsid w:val="00175DCF"/>
    <w:rsid w:val="0018214E"/>
    <w:rsid w:val="001A369E"/>
    <w:rsid w:val="001A492D"/>
    <w:rsid w:val="001A5D02"/>
    <w:rsid w:val="001A73EC"/>
    <w:rsid w:val="001A7ED6"/>
    <w:rsid w:val="001B2C05"/>
    <w:rsid w:val="001B589E"/>
    <w:rsid w:val="001B6F43"/>
    <w:rsid w:val="001C10F4"/>
    <w:rsid w:val="001C4713"/>
    <w:rsid w:val="001E4FAB"/>
    <w:rsid w:val="001E5ABA"/>
    <w:rsid w:val="001F20B7"/>
    <w:rsid w:val="00204280"/>
    <w:rsid w:val="00211C7F"/>
    <w:rsid w:val="002247E9"/>
    <w:rsid w:val="002534AC"/>
    <w:rsid w:val="00253700"/>
    <w:rsid w:val="00254DDF"/>
    <w:rsid w:val="00290039"/>
    <w:rsid w:val="0029155C"/>
    <w:rsid w:val="00296D5B"/>
    <w:rsid w:val="00297750"/>
    <w:rsid w:val="002C076D"/>
    <w:rsid w:val="002C2071"/>
    <w:rsid w:val="002D5C3C"/>
    <w:rsid w:val="002E4C22"/>
    <w:rsid w:val="002F3AAD"/>
    <w:rsid w:val="00316BC8"/>
    <w:rsid w:val="00321B8B"/>
    <w:rsid w:val="00341161"/>
    <w:rsid w:val="00341582"/>
    <w:rsid w:val="003430A4"/>
    <w:rsid w:val="0035074B"/>
    <w:rsid w:val="00371B4B"/>
    <w:rsid w:val="00377B5D"/>
    <w:rsid w:val="003824BD"/>
    <w:rsid w:val="003824F3"/>
    <w:rsid w:val="003B6634"/>
    <w:rsid w:val="003F175A"/>
    <w:rsid w:val="00412207"/>
    <w:rsid w:val="00414BFA"/>
    <w:rsid w:val="00426D1A"/>
    <w:rsid w:val="004360D0"/>
    <w:rsid w:val="00445C20"/>
    <w:rsid w:val="00460BE1"/>
    <w:rsid w:val="00461747"/>
    <w:rsid w:val="0046287D"/>
    <w:rsid w:val="00463106"/>
    <w:rsid w:val="00467722"/>
    <w:rsid w:val="00473902"/>
    <w:rsid w:val="00477031"/>
    <w:rsid w:val="00477843"/>
    <w:rsid w:val="00482A9F"/>
    <w:rsid w:val="00487C56"/>
    <w:rsid w:val="00491C0B"/>
    <w:rsid w:val="00492ED8"/>
    <w:rsid w:val="004A09AF"/>
    <w:rsid w:val="004A5298"/>
    <w:rsid w:val="004A5DCA"/>
    <w:rsid w:val="004C5991"/>
    <w:rsid w:val="004C68DF"/>
    <w:rsid w:val="004D3CA6"/>
    <w:rsid w:val="00501AFB"/>
    <w:rsid w:val="00514B4E"/>
    <w:rsid w:val="005156F8"/>
    <w:rsid w:val="00527048"/>
    <w:rsid w:val="00533088"/>
    <w:rsid w:val="005425B0"/>
    <w:rsid w:val="00547859"/>
    <w:rsid w:val="00557771"/>
    <w:rsid w:val="00560C58"/>
    <w:rsid w:val="0056298E"/>
    <w:rsid w:val="005653BC"/>
    <w:rsid w:val="00581072"/>
    <w:rsid w:val="00593A16"/>
    <w:rsid w:val="005A162C"/>
    <w:rsid w:val="005B3461"/>
    <w:rsid w:val="005D69A2"/>
    <w:rsid w:val="005F150A"/>
    <w:rsid w:val="00606A9D"/>
    <w:rsid w:val="006108D5"/>
    <w:rsid w:val="006111CE"/>
    <w:rsid w:val="0061334E"/>
    <w:rsid w:val="0061732E"/>
    <w:rsid w:val="006327D8"/>
    <w:rsid w:val="00633F86"/>
    <w:rsid w:val="00635ED7"/>
    <w:rsid w:val="00640AB2"/>
    <w:rsid w:val="00655696"/>
    <w:rsid w:val="0066535D"/>
    <w:rsid w:val="00665B78"/>
    <w:rsid w:val="00666DB3"/>
    <w:rsid w:val="006677C0"/>
    <w:rsid w:val="00671773"/>
    <w:rsid w:val="00671C11"/>
    <w:rsid w:val="00677C7B"/>
    <w:rsid w:val="0068705B"/>
    <w:rsid w:val="006B6DA3"/>
    <w:rsid w:val="006C5F40"/>
    <w:rsid w:val="006C71C9"/>
    <w:rsid w:val="006D0480"/>
    <w:rsid w:val="006F0303"/>
    <w:rsid w:val="00707F77"/>
    <w:rsid w:val="00715DD5"/>
    <w:rsid w:val="00737435"/>
    <w:rsid w:val="00740AFE"/>
    <w:rsid w:val="007913B2"/>
    <w:rsid w:val="00797DED"/>
    <w:rsid w:val="007B0B1A"/>
    <w:rsid w:val="007B22D7"/>
    <w:rsid w:val="007B5B38"/>
    <w:rsid w:val="007E3B05"/>
    <w:rsid w:val="00802F25"/>
    <w:rsid w:val="008159E2"/>
    <w:rsid w:val="0081634C"/>
    <w:rsid w:val="00832346"/>
    <w:rsid w:val="00842C9F"/>
    <w:rsid w:val="008446C2"/>
    <w:rsid w:val="00845089"/>
    <w:rsid w:val="00861345"/>
    <w:rsid w:val="00873CDC"/>
    <w:rsid w:val="00884EAB"/>
    <w:rsid w:val="00890E47"/>
    <w:rsid w:val="008A5751"/>
    <w:rsid w:val="008B6075"/>
    <w:rsid w:val="008C4544"/>
    <w:rsid w:val="008D0929"/>
    <w:rsid w:val="008D619A"/>
    <w:rsid w:val="008D71D1"/>
    <w:rsid w:val="008E60BC"/>
    <w:rsid w:val="008F7541"/>
    <w:rsid w:val="009221EA"/>
    <w:rsid w:val="00931DA8"/>
    <w:rsid w:val="009327AA"/>
    <w:rsid w:val="009536D3"/>
    <w:rsid w:val="00964FFA"/>
    <w:rsid w:val="00967B27"/>
    <w:rsid w:val="00980C63"/>
    <w:rsid w:val="00990907"/>
    <w:rsid w:val="009B430B"/>
    <w:rsid w:val="00A10A54"/>
    <w:rsid w:val="00A123AA"/>
    <w:rsid w:val="00A202AF"/>
    <w:rsid w:val="00A22A81"/>
    <w:rsid w:val="00A27F03"/>
    <w:rsid w:val="00A4536B"/>
    <w:rsid w:val="00A52732"/>
    <w:rsid w:val="00A65A88"/>
    <w:rsid w:val="00A72566"/>
    <w:rsid w:val="00A72671"/>
    <w:rsid w:val="00AB42F3"/>
    <w:rsid w:val="00AD1FD3"/>
    <w:rsid w:val="00AE7F58"/>
    <w:rsid w:val="00B01CD0"/>
    <w:rsid w:val="00B11220"/>
    <w:rsid w:val="00B12B76"/>
    <w:rsid w:val="00B13479"/>
    <w:rsid w:val="00B2590D"/>
    <w:rsid w:val="00B26B57"/>
    <w:rsid w:val="00B27A2C"/>
    <w:rsid w:val="00B3682D"/>
    <w:rsid w:val="00B37057"/>
    <w:rsid w:val="00BA026D"/>
    <w:rsid w:val="00BB438C"/>
    <w:rsid w:val="00BB698D"/>
    <w:rsid w:val="00BC0205"/>
    <w:rsid w:val="00BC4F73"/>
    <w:rsid w:val="00BD72C0"/>
    <w:rsid w:val="00BF3822"/>
    <w:rsid w:val="00C010BC"/>
    <w:rsid w:val="00C30BF1"/>
    <w:rsid w:val="00C463D6"/>
    <w:rsid w:val="00C572BE"/>
    <w:rsid w:val="00C66788"/>
    <w:rsid w:val="00C8158D"/>
    <w:rsid w:val="00CA3D1B"/>
    <w:rsid w:val="00CE159C"/>
    <w:rsid w:val="00CE30CA"/>
    <w:rsid w:val="00CE3769"/>
    <w:rsid w:val="00CE773E"/>
    <w:rsid w:val="00D04C80"/>
    <w:rsid w:val="00D25C92"/>
    <w:rsid w:val="00D4121C"/>
    <w:rsid w:val="00D5131E"/>
    <w:rsid w:val="00D52660"/>
    <w:rsid w:val="00D54A13"/>
    <w:rsid w:val="00D65157"/>
    <w:rsid w:val="00D77FC7"/>
    <w:rsid w:val="00D8113C"/>
    <w:rsid w:val="00D82B06"/>
    <w:rsid w:val="00D83DA3"/>
    <w:rsid w:val="00D8431D"/>
    <w:rsid w:val="00D92708"/>
    <w:rsid w:val="00DB09EA"/>
    <w:rsid w:val="00DB3EE8"/>
    <w:rsid w:val="00DC29A0"/>
    <w:rsid w:val="00DD14F8"/>
    <w:rsid w:val="00DD400E"/>
    <w:rsid w:val="00DD416A"/>
    <w:rsid w:val="00DE7FDD"/>
    <w:rsid w:val="00DF30E1"/>
    <w:rsid w:val="00E03505"/>
    <w:rsid w:val="00E12B25"/>
    <w:rsid w:val="00E23F5E"/>
    <w:rsid w:val="00E36152"/>
    <w:rsid w:val="00E638F6"/>
    <w:rsid w:val="00E70B1D"/>
    <w:rsid w:val="00E9265D"/>
    <w:rsid w:val="00EA5890"/>
    <w:rsid w:val="00EA784C"/>
    <w:rsid w:val="00EB4CB5"/>
    <w:rsid w:val="00EB7E62"/>
    <w:rsid w:val="00EC24A0"/>
    <w:rsid w:val="00EC3C3B"/>
    <w:rsid w:val="00EF57C3"/>
    <w:rsid w:val="00F1160F"/>
    <w:rsid w:val="00F34683"/>
    <w:rsid w:val="00F43EE1"/>
    <w:rsid w:val="00F445EE"/>
    <w:rsid w:val="00F552F7"/>
    <w:rsid w:val="00F94597"/>
    <w:rsid w:val="00FC5868"/>
    <w:rsid w:val="00FD067B"/>
    <w:rsid w:val="00FD11C3"/>
    <w:rsid w:val="00FD4FB0"/>
    <w:rsid w:val="00FE1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AA596A"/>
  <w15:chartTrackingRefBased/>
  <w15:docId w15:val="{038990DC-C9E5-410A-8F85-2DB44D774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http://www.waymarking.com/gallery/image.aspx?f=1&amp;guid=95e2c6c0-42e3-4b2b-8afb-90ec0ffa25d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1764</Words>
  <Characters>10060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Richard</cp:lastModifiedBy>
  <cp:revision>12</cp:revision>
  <dcterms:created xsi:type="dcterms:W3CDTF">2018-11-09T13:05:00Z</dcterms:created>
  <dcterms:modified xsi:type="dcterms:W3CDTF">2018-11-09T13:09:00Z</dcterms:modified>
</cp:coreProperties>
</file>