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B052D" w14:textId="596968D8" w:rsidR="0071792D" w:rsidRDefault="00D312D5" w:rsidP="00D312D5">
      <w:pPr>
        <w:jc w:val="center"/>
        <w:rPr>
          <w:rFonts w:ascii="Arial" w:hAnsi="Arial" w:cs="Arial"/>
          <w:b/>
          <w:bCs/>
          <w:sz w:val="28"/>
          <w:szCs w:val="28"/>
          <w:u w:val="single"/>
        </w:rPr>
      </w:pPr>
      <w:r>
        <w:rPr>
          <w:rFonts w:ascii="Arial" w:hAnsi="Arial" w:cs="Arial"/>
          <w:b/>
          <w:bCs/>
          <w:sz w:val="28"/>
          <w:szCs w:val="28"/>
          <w:u w:val="single"/>
        </w:rPr>
        <w:t>Assignment 1</w:t>
      </w:r>
    </w:p>
    <w:p w14:paraId="4F9CDA25" w14:textId="17CF8807" w:rsidR="00D312D5" w:rsidRDefault="00D312D5" w:rsidP="00D312D5">
      <w:pPr>
        <w:rPr>
          <w:rFonts w:ascii="Arial" w:hAnsi="Arial" w:cs="Arial"/>
          <w:b/>
          <w:bCs/>
          <w:sz w:val="28"/>
          <w:szCs w:val="28"/>
          <w:u w:val="single"/>
        </w:rPr>
      </w:pPr>
      <w:r w:rsidRPr="00D312D5">
        <w:rPr>
          <w:rFonts w:ascii="Arial" w:hAnsi="Arial" w:cs="Arial"/>
          <w:b/>
          <w:bCs/>
          <w:sz w:val="28"/>
          <w:szCs w:val="28"/>
        </w:rPr>
        <w:t>Name:</w:t>
      </w:r>
      <w:r>
        <w:rPr>
          <w:rFonts w:ascii="Arial" w:hAnsi="Arial" w:cs="Arial"/>
          <w:b/>
          <w:bCs/>
          <w:sz w:val="28"/>
          <w:szCs w:val="28"/>
        </w:rPr>
        <w:t xml:space="preserve"> </w:t>
      </w:r>
      <w:r w:rsidRPr="00D312D5">
        <w:rPr>
          <w:rFonts w:ascii="Arial" w:hAnsi="Arial" w:cs="Arial"/>
          <w:sz w:val="28"/>
          <w:szCs w:val="28"/>
        </w:rPr>
        <w:t>Joshua Carter</w:t>
      </w:r>
    </w:p>
    <w:p w14:paraId="16C6A8A1" w14:textId="79E9F253" w:rsidR="00D312D5" w:rsidRDefault="00D312D5" w:rsidP="00D312D5">
      <w:pPr>
        <w:rPr>
          <w:rFonts w:ascii="Arial" w:hAnsi="Arial" w:cs="Arial"/>
          <w:sz w:val="28"/>
          <w:szCs w:val="28"/>
        </w:rPr>
      </w:pPr>
      <w:r w:rsidRPr="00D312D5">
        <w:rPr>
          <w:rFonts w:ascii="Arial" w:hAnsi="Arial" w:cs="Arial"/>
          <w:b/>
          <w:bCs/>
          <w:sz w:val="28"/>
          <w:szCs w:val="28"/>
        </w:rPr>
        <w:t xml:space="preserve">Student ID Number: </w:t>
      </w:r>
      <w:r w:rsidRPr="00D312D5">
        <w:rPr>
          <w:rFonts w:ascii="Arial" w:hAnsi="Arial" w:cs="Arial"/>
          <w:sz w:val="28"/>
          <w:szCs w:val="28"/>
        </w:rPr>
        <w:t>2236109</w:t>
      </w:r>
    </w:p>
    <w:p w14:paraId="5A11630F" w14:textId="77777777" w:rsidR="00D312D5" w:rsidRDefault="00D312D5" w:rsidP="00D312D5">
      <w:pPr>
        <w:rPr>
          <w:rFonts w:ascii="Arial" w:hAnsi="Arial" w:cs="Arial"/>
          <w:b/>
          <w:bCs/>
          <w:sz w:val="28"/>
          <w:szCs w:val="28"/>
        </w:rPr>
      </w:pPr>
    </w:p>
    <w:p w14:paraId="2A6F0DCA" w14:textId="77777777" w:rsidR="00D312D5" w:rsidRPr="00D312D5" w:rsidRDefault="00D312D5" w:rsidP="00D312D5">
      <w:pPr>
        <w:spacing w:after="16"/>
        <w:rPr>
          <w:rFonts w:ascii="Arial" w:hAnsi="Arial" w:cs="Arial"/>
          <w:sz w:val="24"/>
          <w:szCs w:val="24"/>
        </w:rPr>
      </w:pPr>
      <w:r w:rsidRPr="00D312D5">
        <w:rPr>
          <w:rFonts w:ascii="Arial" w:hAnsi="Arial" w:cs="Arial"/>
          <w:b/>
          <w:sz w:val="24"/>
          <w:szCs w:val="24"/>
        </w:rPr>
        <w:t>Essay one – Maintaining Professional Standards</w:t>
      </w:r>
      <w:r w:rsidRPr="00D312D5">
        <w:rPr>
          <w:rFonts w:ascii="Arial" w:hAnsi="Arial" w:cs="Arial"/>
          <w:sz w:val="24"/>
          <w:szCs w:val="24"/>
        </w:rPr>
        <w:t xml:space="preserve"> </w:t>
      </w:r>
    </w:p>
    <w:p w14:paraId="0170C8DE" w14:textId="77777777" w:rsidR="00D312D5" w:rsidRPr="00D312D5" w:rsidRDefault="00D312D5" w:rsidP="00D312D5">
      <w:pPr>
        <w:spacing w:after="8" w:line="268" w:lineRule="auto"/>
        <w:ind w:right="507"/>
        <w:rPr>
          <w:rFonts w:ascii="Arial" w:hAnsi="Arial" w:cs="Arial"/>
          <w:sz w:val="24"/>
          <w:szCs w:val="24"/>
        </w:rPr>
      </w:pPr>
      <w:r w:rsidRPr="00D312D5">
        <w:rPr>
          <w:rFonts w:ascii="Arial" w:hAnsi="Arial" w:cs="Arial"/>
          <w:sz w:val="24"/>
          <w:szCs w:val="24"/>
        </w:rPr>
        <w:t xml:space="preserve">Critically examine policing policies and procedures (e.g. PACE, Code of Ethics, NDM, use of BWV) aimed at reducing misconduct and malpractice by police officers. How might these increase public confidence in police? </w:t>
      </w:r>
    </w:p>
    <w:p w14:paraId="5ED68EE4" w14:textId="77777777" w:rsidR="00D312D5" w:rsidRPr="00D312D5" w:rsidRDefault="00D312D5" w:rsidP="00D312D5">
      <w:pPr>
        <w:spacing w:after="8" w:line="268" w:lineRule="auto"/>
        <w:ind w:right="507"/>
        <w:rPr>
          <w:rFonts w:ascii="Arial" w:hAnsi="Arial" w:cs="Arial"/>
          <w:sz w:val="24"/>
          <w:szCs w:val="24"/>
        </w:rPr>
      </w:pPr>
      <w:r w:rsidRPr="00D312D5">
        <w:rPr>
          <w:rFonts w:ascii="Arial" w:hAnsi="Arial" w:cs="Arial"/>
          <w:sz w:val="24"/>
          <w:szCs w:val="24"/>
        </w:rPr>
        <w:t xml:space="preserve">Support your answer with relevant evidence drawn from academic sources. </w:t>
      </w:r>
    </w:p>
    <w:p w14:paraId="68349B0A" w14:textId="77777777" w:rsidR="00D312D5" w:rsidRPr="00D312D5" w:rsidRDefault="00D312D5" w:rsidP="00D312D5">
      <w:pPr>
        <w:spacing w:after="8" w:line="268" w:lineRule="auto"/>
        <w:ind w:right="507"/>
        <w:rPr>
          <w:rFonts w:ascii="Arial" w:hAnsi="Arial" w:cs="Arial"/>
          <w:sz w:val="24"/>
          <w:szCs w:val="24"/>
        </w:rPr>
      </w:pPr>
      <w:r w:rsidRPr="00D312D5">
        <w:rPr>
          <w:rFonts w:ascii="Arial" w:hAnsi="Arial" w:cs="Arial"/>
          <w:sz w:val="24"/>
          <w:szCs w:val="24"/>
        </w:rPr>
        <w:t xml:space="preserve">NB – to </w:t>
      </w:r>
      <w:r w:rsidRPr="00D312D5">
        <w:rPr>
          <w:rFonts w:ascii="Arial" w:hAnsi="Arial" w:cs="Arial"/>
          <w:i/>
          <w:sz w:val="24"/>
          <w:szCs w:val="24"/>
        </w:rPr>
        <w:t>critically examine</w:t>
      </w:r>
      <w:r w:rsidRPr="00D312D5">
        <w:rPr>
          <w:rFonts w:ascii="Arial" w:hAnsi="Arial" w:cs="Arial"/>
          <w:sz w:val="24"/>
          <w:szCs w:val="24"/>
        </w:rPr>
        <w:t xml:space="preserve"> is to give a balanced answer that points out weaknesses as well as favourable aspects of the topic in question.  </w:t>
      </w:r>
    </w:p>
    <w:p w14:paraId="452CCE9C" w14:textId="77777777" w:rsidR="00D312D5" w:rsidRPr="00D312D5" w:rsidRDefault="00D312D5" w:rsidP="00D312D5">
      <w:pPr>
        <w:spacing w:after="8" w:line="268" w:lineRule="auto"/>
        <w:ind w:right="507"/>
        <w:rPr>
          <w:rFonts w:ascii="Arial" w:hAnsi="Arial" w:cs="Arial"/>
          <w:sz w:val="24"/>
          <w:szCs w:val="24"/>
        </w:rPr>
      </w:pPr>
      <w:r w:rsidRPr="00D312D5">
        <w:rPr>
          <w:rFonts w:ascii="Arial" w:hAnsi="Arial" w:cs="Arial"/>
          <w:b/>
          <w:sz w:val="24"/>
          <w:szCs w:val="24"/>
        </w:rPr>
        <w:t>Word limit:</w:t>
      </w:r>
      <w:r w:rsidRPr="00D312D5">
        <w:rPr>
          <w:rFonts w:ascii="Arial" w:hAnsi="Arial" w:cs="Arial"/>
          <w:sz w:val="24"/>
          <w:szCs w:val="24"/>
        </w:rPr>
        <w:t xml:space="preserve"> 1000 words. </w:t>
      </w:r>
    </w:p>
    <w:p w14:paraId="000503E7" w14:textId="77777777" w:rsidR="005330B3" w:rsidRDefault="005330B3" w:rsidP="00D312D5">
      <w:pPr>
        <w:rPr>
          <w:rFonts w:ascii="Arial" w:hAnsi="Arial" w:cs="Arial"/>
          <w:sz w:val="24"/>
          <w:szCs w:val="24"/>
        </w:rPr>
      </w:pPr>
    </w:p>
    <w:p w14:paraId="76E00C32" w14:textId="77777777" w:rsidR="005330B3" w:rsidRDefault="005330B3" w:rsidP="00D312D5">
      <w:pPr>
        <w:rPr>
          <w:rFonts w:ascii="Arial" w:hAnsi="Arial" w:cs="Arial"/>
          <w:sz w:val="24"/>
          <w:szCs w:val="24"/>
        </w:rPr>
      </w:pPr>
    </w:p>
    <w:p w14:paraId="62FEBF60" w14:textId="5B7371C2" w:rsidR="00D312D5" w:rsidRPr="00D312D5" w:rsidRDefault="00D312D5" w:rsidP="00D312D5">
      <w:pPr>
        <w:rPr>
          <w:rFonts w:ascii="Arial" w:hAnsi="Arial" w:cs="Arial"/>
          <w:sz w:val="24"/>
          <w:szCs w:val="24"/>
        </w:rPr>
      </w:pPr>
      <w:r w:rsidRPr="00D312D5">
        <w:rPr>
          <w:rFonts w:ascii="Arial" w:hAnsi="Arial" w:cs="Arial"/>
          <w:sz w:val="24"/>
          <w:szCs w:val="24"/>
        </w:rPr>
        <w:t>According to Hobbs, A &amp; Brown, R (2023), having the public’s trust and confidence in policing is key and is what makes policing most effective. With the rise of social media use and the increase in the video recording of police carrying out their duties, as explained by James (2022), it is crucial for the police to demonstrate that they are upholding the law correctly and not displaying any unprofessional behaviour.</w:t>
      </w:r>
    </w:p>
    <w:p w14:paraId="4F774492" w14:textId="3411A563" w:rsidR="00D312D5" w:rsidRPr="00583D51" w:rsidRDefault="00D312D5" w:rsidP="00D312D5">
      <w:pPr>
        <w:rPr>
          <w:rFonts w:ascii="Times New Roman" w:eastAsia="Times New Roman" w:hAnsi="Times New Roman" w:cs="Times New Roman"/>
          <w:kern w:val="0"/>
          <w:sz w:val="24"/>
          <w:szCs w:val="24"/>
          <w:lang w:eastAsia="en-GB"/>
          <w14:ligatures w14:val="none"/>
        </w:rPr>
      </w:pPr>
      <w:r w:rsidRPr="00D312D5">
        <w:rPr>
          <w:rFonts w:ascii="Arial" w:hAnsi="Arial" w:cs="Arial"/>
          <w:sz w:val="24"/>
          <w:szCs w:val="24"/>
        </w:rPr>
        <w:t xml:space="preserve">Through the years, </w:t>
      </w:r>
      <w:r w:rsidR="00A83B06">
        <w:rPr>
          <w:rFonts w:ascii="Arial" w:hAnsi="Arial" w:cs="Arial"/>
          <w:sz w:val="24"/>
          <w:szCs w:val="24"/>
        </w:rPr>
        <w:t xml:space="preserve">British </w:t>
      </w:r>
      <w:r w:rsidRPr="00D312D5">
        <w:rPr>
          <w:rFonts w:ascii="Arial" w:hAnsi="Arial" w:cs="Arial"/>
          <w:sz w:val="24"/>
          <w:szCs w:val="24"/>
        </w:rPr>
        <w:t xml:space="preserve">policing has adapted to the way </w:t>
      </w:r>
      <w:r w:rsidR="00E657CC">
        <w:rPr>
          <w:rFonts w:ascii="Arial" w:hAnsi="Arial" w:cs="Arial"/>
          <w:sz w:val="24"/>
          <w:szCs w:val="24"/>
        </w:rPr>
        <w:t xml:space="preserve">the public live their lives </w:t>
      </w:r>
      <w:r w:rsidR="00583D51" w:rsidRPr="00583D51">
        <w:rPr>
          <w:rFonts w:ascii="Arial" w:eastAsia="Times New Roman" w:hAnsi="Arial" w:cs="Arial"/>
          <w:kern w:val="0"/>
          <w:sz w:val="24"/>
          <w:szCs w:val="24"/>
          <w:lang w:eastAsia="en-GB"/>
          <w14:ligatures w14:val="none"/>
        </w:rPr>
        <w:t>(Bhugowandeen, 2013)</w:t>
      </w:r>
      <w:r w:rsidR="00583D51">
        <w:rPr>
          <w:rFonts w:ascii="Times New Roman" w:eastAsia="Times New Roman" w:hAnsi="Times New Roman" w:cs="Times New Roman"/>
          <w:kern w:val="0"/>
          <w:sz w:val="24"/>
          <w:szCs w:val="24"/>
          <w:lang w:eastAsia="en-GB"/>
          <w14:ligatures w14:val="none"/>
        </w:rPr>
        <w:t xml:space="preserve"> </w:t>
      </w:r>
      <w:r w:rsidRPr="00D312D5">
        <w:rPr>
          <w:rFonts w:ascii="Arial" w:hAnsi="Arial" w:cs="Arial"/>
          <w:sz w:val="24"/>
          <w:szCs w:val="24"/>
        </w:rPr>
        <w:t xml:space="preserve">and how the public wish to be treated by the police. An example of this is the introduction of government legislation such as the Police and Criminal Evidence Act 1984. This was introduced to bring a balance between the powers of the police and the protection of the public’s freedom and rights (GOV.UK, 2013). This act includes laws that the police must follow whilst carrying out their duties. Section 1 of this act is a good example as it is the power the police possess to stop and search a member of the public. The laws included in this Section that they must follow include where and why they can exercise this power. </w:t>
      </w:r>
    </w:p>
    <w:p w14:paraId="4DAD8EFC" w14:textId="62E695EC" w:rsidR="00D312D5" w:rsidRPr="00D312D5" w:rsidRDefault="00D312D5" w:rsidP="00D312D5">
      <w:pPr>
        <w:rPr>
          <w:rFonts w:ascii="Arial" w:hAnsi="Arial" w:cs="Arial"/>
          <w:sz w:val="24"/>
          <w:szCs w:val="24"/>
        </w:rPr>
      </w:pPr>
      <w:r w:rsidRPr="00D312D5">
        <w:rPr>
          <w:rFonts w:ascii="Arial" w:hAnsi="Arial" w:cs="Arial"/>
          <w:sz w:val="24"/>
          <w:szCs w:val="24"/>
        </w:rPr>
        <w:t>In addition to this, police forces throughout England and Wales have policies in place for their police officers to use body worn video during incidents (South Wales Police, 2024). By having body worn video cameras issued, it does not just protect the public and obtain evidence, it also ensures that the police are being transparent as per the police Code of Ethics (College of Policing, 2016).</w:t>
      </w:r>
      <w:r>
        <w:rPr>
          <w:rFonts w:ascii="Arial" w:hAnsi="Arial" w:cs="Arial"/>
          <w:sz w:val="24"/>
          <w:szCs w:val="24"/>
        </w:rPr>
        <w:t xml:space="preserve"> </w:t>
      </w:r>
      <w:r w:rsidRPr="00D312D5">
        <w:rPr>
          <w:rFonts w:ascii="Arial" w:hAnsi="Arial" w:cs="Arial"/>
          <w:sz w:val="24"/>
          <w:szCs w:val="24"/>
        </w:rPr>
        <w:t xml:space="preserve">By being transparent, it allows the public to see why such policing powers are used and how. This aides in building the public confidence in the police. Also, by police officers having their body worn video activated, it helps minimalize misconduct by officers as they know they are being recorded by their constabulary and not just the public. There is however a weakness to the use of body worn video and that is officers can deactivate it themselves. Through a BBC investigation by Investigations Correspondent Titheradge, N (2023), they found that there are some officers who deactivated their body worn video </w:t>
      </w:r>
      <w:r w:rsidRPr="00D312D5">
        <w:rPr>
          <w:rFonts w:ascii="Arial" w:hAnsi="Arial" w:cs="Arial"/>
          <w:sz w:val="24"/>
          <w:szCs w:val="24"/>
        </w:rPr>
        <w:lastRenderedPageBreak/>
        <w:t>cameras when unreasonable force was used, and some were even deleting footage that was captured where it shows misconduct and malpractice by themselves.</w:t>
      </w:r>
    </w:p>
    <w:p w14:paraId="12E3F7C0" w14:textId="77777777" w:rsidR="00D312D5" w:rsidRPr="00D312D5" w:rsidRDefault="00D312D5" w:rsidP="00D312D5">
      <w:pPr>
        <w:rPr>
          <w:rFonts w:ascii="Arial" w:hAnsi="Arial" w:cs="Arial"/>
          <w:sz w:val="24"/>
          <w:szCs w:val="24"/>
        </w:rPr>
      </w:pPr>
      <w:r w:rsidRPr="00D312D5">
        <w:rPr>
          <w:rFonts w:ascii="Arial" w:hAnsi="Arial" w:cs="Arial"/>
          <w:sz w:val="24"/>
          <w:szCs w:val="24"/>
        </w:rPr>
        <w:t xml:space="preserve">To help prevent such unreasonable force being used by officers, the College of Policing introduced the National Decision Model (College of Policing, 2013). However, the prevention of unreasonable force is not the only reason for this introduction. The National Decision Model is a process that has been adopted by all the police services in England and Wales. At the centre of this model is the Code of Ethics (College of Policing, 2016). The Code of Ethics are principles that every police officer must follow. By following these and training police officers to do so from their initial training, the management of misconduct and malpractice is improved. Following on from the Code of Ethics, there are five key principles that make up the model. These principles are: Gather information and intelligence, Assess threat and risk, Consider powers and policies, Identify options and contingencies and finally take action and review what happened (College of Policing, 2013). Given that policing can be fast paced and dynamic, this model helps officers in making the right decisions in unpredictable environments and therefore helping prevent malpractice within the police services. </w:t>
      </w:r>
    </w:p>
    <w:p w14:paraId="0C4F086D" w14:textId="3EC9D8F1" w:rsidR="00D312D5" w:rsidRPr="00D312D5" w:rsidRDefault="00D312D5" w:rsidP="00D312D5">
      <w:pPr>
        <w:rPr>
          <w:rFonts w:ascii="Arial" w:hAnsi="Arial" w:cs="Arial"/>
          <w:sz w:val="24"/>
          <w:szCs w:val="24"/>
        </w:rPr>
      </w:pPr>
      <w:r w:rsidRPr="00D312D5">
        <w:rPr>
          <w:rFonts w:ascii="Arial" w:hAnsi="Arial" w:cs="Arial"/>
          <w:sz w:val="24"/>
          <w:szCs w:val="24"/>
        </w:rPr>
        <w:t xml:space="preserve">Unfortunately, many police services are judged by the public from incidents that occurred in the past. One incident which is well known throughout the United Kingdom and possibly the world is the extreme misconduct whereby a female called Sarah Everard was kidnapped, </w:t>
      </w:r>
      <w:r w:rsidR="009C5AD1" w:rsidRPr="00D312D5">
        <w:rPr>
          <w:rFonts w:ascii="Arial" w:hAnsi="Arial" w:cs="Arial"/>
          <w:sz w:val="24"/>
          <w:szCs w:val="24"/>
        </w:rPr>
        <w:t>raped,</w:t>
      </w:r>
      <w:r w:rsidRPr="00D312D5">
        <w:rPr>
          <w:rFonts w:ascii="Arial" w:hAnsi="Arial" w:cs="Arial"/>
          <w:sz w:val="24"/>
          <w:szCs w:val="24"/>
        </w:rPr>
        <w:t xml:space="preserve"> and murdered by Metropolitan Police Officer Wayne Couzens in March 2021. Wayne Couzens was a serving police officer at the time and to abduct Sarah, he falsely arrested her and took her away in a hired car (Lullo, 2024). Since this incident and the widespread media coverage of this case, the public’s trust in the conduct of male police officers with female members of the public has been damaged. According to an article written by Therrien (2021) the Metropolitan Police Commissioner Dame Cressida Dick admitted that the “trust in the Metropolitan Police has been ‘shaken’ by the murder of Sarah Everard”. BaMaung (2021) also supports this as he also says that the “brutal kidnapping and murder of Sarah Everard by PC Wayne Couzens in March 2021 severely damaged public trust in the police, and their ability to ‘police by consent’”. Just by these two articles</w:t>
      </w:r>
      <w:r w:rsidR="00894739">
        <w:rPr>
          <w:rFonts w:ascii="Arial" w:hAnsi="Arial" w:cs="Arial"/>
          <w:sz w:val="24"/>
          <w:szCs w:val="24"/>
        </w:rPr>
        <w:t>,</w:t>
      </w:r>
      <w:r w:rsidRPr="00D312D5">
        <w:rPr>
          <w:rFonts w:ascii="Arial" w:hAnsi="Arial" w:cs="Arial"/>
          <w:sz w:val="24"/>
          <w:szCs w:val="24"/>
        </w:rPr>
        <w:t xml:space="preserve"> </w:t>
      </w:r>
      <w:r w:rsidR="007651A7">
        <w:rPr>
          <w:rFonts w:ascii="Arial" w:hAnsi="Arial" w:cs="Arial"/>
          <w:sz w:val="24"/>
          <w:szCs w:val="24"/>
        </w:rPr>
        <w:t xml:space="preserve">it can be seen what </w:t>
      </w:r>
      <w:r w:rsidRPr="00D312D5">
        <w:rPr>
          <w:rFonts w:ascii="Arial" w:hAnsi="Arial" w:cs="Arial"/>
          <w:sz w:val="24"/>
          <w:szCs w:val="24"/>
        </w:rPr>
        <w:t xml:space="preserve">affect this one incident has had on the public’s perception of the police and the trust they have in the police. For the police, its reputation and having the public’s trust are its most important </w:t>
      </w:r>
      <w:r w:rsidR="001850F9">
        <w:rPr>
          <w:rFonts w:ascii="Arial" w:hAnsi="Arial" w:cs="Arial"/>
          <w:sz w:val="24"/>
          <w:szCs w:val="24"/>
        </w:rPr>
        <w:t xml:space="preserve">(Bullock, 2018), </w:t>
      </w:r>
      <w:r w:rsidRPr="00D312D5">
        <w:rPr>
          <w:rFonts w:ascii="Arial" w:hAnsi="Arial" w:cs="Arial"/>
          <w:sz w:val="24"/>
          <w:szCs w:val="24"/>
        </w:rPr>
        <w:t>so by having this damaged by a select few police officers, the police must then find ways to prevent future police officers from doing this</w:t>
      </w:r>
      <w:r w:rsidR="007651A7">
        <w:rPr>
          <w:rFonts w:ascii="Arial" w:hAnsi="Arial" w:cs="Arial"/>
          <w:sz w:val="24"/>
          <w:szCs w:val="24"/>
        </w:rPr>
        <w:t xml:space="preserve">. </w:t>
      </w:r>
    </w:p>
    <w:p w14:paraId="411D7E19" w14:textId="692AB6BC" w:rsidR="00D312D5" w:rsidRPr="00D312D5" w:rsidRDefault="00D312D5" w:rsidP="00D312D5">
      <w:pPr>
        <w:rPr>
          <w:rFonts w:ascii="Arial" w:hAnsi="Arial" w:cs="Arial"/>
          <w:sz w:val="24"/>
          <w:szCs w:val="24"/>
        </w:rPr>
      </w:pPr>
      <w:r w:rsidRPr="00D312D5">
        <w:rPr>
          <w:rFonts w:ascii="Arial" w:hAnsi="Arial" w:cs="Arial"/>
          <w:sz w:val="24"/>
          <w:szCs w:val="24"/>
        </w:rPr>
        <w:t xml:space="preserve">From looking at the different ways the police have introduced different systems, powers and policies, the police are showing that they are listening to the public’s concerns (IOPC, 2021). They have done this by introducing laws that don’t just protect the police, but also protect the public’s rights – Police and Criminal Evidence Act 1984. However, the police will need to keep adapting themselves to the way the public live their lives (PWC, 2020). The push in recruitment of 20,000 new officers that was announced by Boris Johnson in 2019 (BBC, 2019) would greatly benefit in helping the police adapt to this. The only way for this to work correctly would be to instil the Code of Ethics and National Decision Model into the new recruits from day </w:t>
      </w:r>
      <w:r w:rsidRPr="00D312D5">
        <w:rPr>
          <w:rFonts w:ascii="Arial" w:hAnsi="Arial" w:cs="Arial"/>
          <w:sz w:val="24"/>
          <w:szCs w:val="24"/>
        </w:rPr>
        <w:lastRenderedPageBreak/>
        <w:t xml:space="preserve">one and to ensure they are reminded of these throughout their whole career. Only then will the recruitment of all these new police officers help in the police adapting to the changing needs of the public, and then you will see the public gaining </w:t>
      </w:r>
      <w:r w:rsidR="005D18B5">
        <w:rPr>
          <w:rFonts w:ascii="Arial" w:hAnsi="Arial" w:cs="Arial"/>
          <w:sz w:val="24"/>
          <w:szCs w:val="24"/>
        </w:rPr>
        <w:t xml:space="preserve">confidence and trust </w:t>
      </w:r>
      <w:r w:rsidRPr="00D312D5">
        <w:rPr>
          <w:rFonts w:ascii="Arial" w:hAnsi="Arial" w:cs="Arial"/>
          <w:sz w:val="24"/>
          <w:szCs w:val="24"/>
        </w:rPr>
        <w:t xml:space="preserve">back in the police. By also instilling the policies and procedures into the new police officers, it will help prevent misconduct and malpractice within the services and will also be reflected in the new recruits followed by them, therefore leading to a more transparent, honest, and strong integrity (College of Policing, 2016) police service. </w:t>
      </w:r>
    </w:p>
    <w:p w14:paraId="5F195DE6" w14:textId="77777777" w:rsidR="00D312D5" w:rsidRDefault="00D312D5" w:rsidP="00D312D5">
      <w:pPr>
        <w:rPr>
          <w:rFonts w:ascii="Arial" w:hAnsi="Arial" w:cs="Arial"/>
          <w:sz w:val="24"/>
          <w:szCs w:val="24"/>
        </w:rPr>
      </w:pPr>
    </w:p>
    <w:p w14:paraId="4DF580EA" w14:textId="0988DE42" w:rsidR="00D312D5" w:rsidRDefault="00D312D5" w:rsidP="00D312D5">
      <w:r w:rsidRPr="00D312D5">
        <w:rPr>
          <w:rFonts w:ascii="Arial" w:hAnsi="Arial" w:cs="Arial"/>
          <w:sz w:val="24"/>
          <w:szCs w:val="24"/>
        </w:rPr>
        <w:t>Words: 99</w:t>
      </w:r>
      <w:r w:rsidR="007651A7">
        <w:rPr>
          <w:rFonts w:ascii="Arial" w:hAnsi="Arial" w:cs="Arial"/>
          <w:sz w:val="24"/>
          <w:szCs w:val="24"/>
        </w:rPr>
        <w:t>7</w:t>
      </w:r>
    </w:p>
    <w:p w14:paraId="41AD24F1" w14:textId="77777777" w:rsidR="00D312D5" w:rsidRPr="00D312D5" w:rsidRDefault="00D312D5" w:rsidP="00D312D5">
      <w:pPr>
        <w:rPr>
          <w:rFonts w:ascii="Arial" w:hAnsi="Arial" w:cs="Arial"/>
          <w:b/>
          <w:bCs/>
          <w:sz w:val="28"/>
          <w:szCs w:val="28"/>
        </w:rPr>
      </w:pPr>
    </w:p>
    <w:p w14:paraId="3A1FF1E9" w14:textId="77777777" w:rsidR="00D312D5" w:rsidRDefault="00D312D5" w:rsidP="00D312D5">
      <w:pPr>
        <w:rPr>
          <w:rFonts w:ascii="Arial" w:hAnsi="Arial" w:cs="Arial"/>
          <w:sz w:val="28"/>
          <w:szCs w:val="28"/>
        </w:rPr>
      </w:pPr>
    </w:p>
    <w:p w14:paraId="4B386B98" w14:textId="77777777" w:rsidR="00D312D5" w:rsidRPr="00D312D5" w:rsidRDefault="00D312D5" w:rsidP="00D312D5">
      <w:pPr>
        <w:rPr>
          <w:rFonts w:ascii="Arial" w:hAnsi="Arial" w:cs="Arial"/>
          <w:sz w:val="28"/>
          <w:szCs w:val="28"/>
        </w:rPr>
      </w:pPr>
    </w:p>
    <w:p w14:paraId="4AC7616A" w14:textId="77777777" w:rsidR="00D312D5" w:rsidRPr="00D312D5" w:rsidRDefault="00D312D5" w:rsidP="00D312D5">
      <w:pPr>
        <w:rPr>
          <w:rFonts w:ascii="Arial" w:hAnsi="Arial" w:cs="Arial"/>
          <w:sz w:val="28"/>
          <w:szCs w:val="28"/>
        </w:rPr>
      </w:pPr>
    </w:p>
    <w:p w14:paraId="039CFA59" w14:textId="77777777" w:rsidR="00D312D5" w:rsidRPr="00D312D5" w:rsidRDefault="00D312D5" w:rsidP="00D312D5">
      <w:pPr>
        <w:rPr>
          <w:rFonts w:ascii="Arial" w:hAnsi="Arial" w:cs="Arial"/>
          <w:sz w:val="28"/>
          <w:szCs w:val="28"/>
        </w:rPr>
      </w:pPr>
    </w:p>
    <w:p w14:paraId="12EE98AF" w14:textId="77777777" w:rsidR="00D312D5" w:rsidRPr="00D312D5" w:rsidRDefault="00D312D5" w:rsidP="00D312D5">
      <w:pPr>
        <w:rPr>
          <w:rFonts w:ascii="Arial" w:hAnsi="Arial" w:cs="Arial"/>
          <w:sz w:val="28"/>
          <w:szCs w:val="28"/>
        </w:rPr>
      </w:pPr>
    </w:p>
    <w:p w14:paraId="2B1C3354" w14:textId="77777777" w:rsidR="00D312D5" w:rsidRPr="00D312D5" w:rsidRDefault="00D312D5" w:rsidP="00D312D5">
      <w:pPr>
        <w:rPr>
          <w:rFonts w:ascii="Arial" w:hAnsi="Arial" w:cs="Arial"/>
          <w:sz w:val="28"/>
          <w:szCs w:val="28"/>
        </w:rPr>
      </w:pPr>
    </w:p>
    <w:p w14:paraId="6D902019" w14:textId="77777777" w:rsidR="00D312D5" w:rsidRPr="00D312D5" w:rsidRDefault="00D312D5" w:rsidP="00D312D5">
      <w:pPr>
        <w:rPr>
          <w:rFonts w:ascii="Arial" w:hAnsi="Arial" w:cs="Arial"/>
          <w:sz w:val="28"/>
          <w:szCs w:val="28"/>
        </w:rPr>
      </w:pPr>
    </w:p>
    <w:p w14:paraId="3581FC9E" w14:textId="77777777" w:rsidR="00D312D5" w:rsidRPr="00D312D5" w:rsidRDefault="00D312D5" w:rsidP="00D312D5">
      <w:pPr>
        <w:rPr>
          <w:rFonts w:ascii="Arial" w:hAnsi="Arial" w:cs="Arial"/>
          <w:sz w:val="28"/>
          <w:szCs w:val="28"/>
        </w:rPr>
      </w:pPr>
    </w:p>
    <w:p w14:paraId="62577321" w14:textId="77777777" w:rsidR="00D312D5" w:rsidRPr="00D312D5" w:rsidRDefault="00D312D5" w:rsidP="00D312D5">
      <w:pPr>
        <w:rPr>
          <w:rFonts w:ascii="Arial" w:hAnsi="Arial" w:cs="Arial"/>
          <w:sz w:val="28"/>
          <w:szCs w:val="28"/>
        </w:rPr>
      </w:pPr>
    </w:p>
    <w:p w14:paraId="2DB0C300" w14:textId="77777777" w:rsidR="00D312D5" w:rsidRPr="00D312D5" w:rsidRDefault="00D312D5" w:rsidP="00D312D5">
      <w:pPr>
        <w:rPr>
          <w:rFonts w:ascii="Arial" w:hAnsi="Arial" w:cs="Arial"/>
          <w:sz w:val="28"/>
          <w:szCs w:val="28"/>
        </w:rPr>
      </w:pPr>
    </w:p>
    <w:p w14:paraId="325B2A76" w14:textId="77777777" w:rsidR="00D312D5" w:rsidRDefault="00D312D5" w:rsidP="00D312D5">
      <w:pPr>
        <w:rPr>
          <w:rFonts w:ascii="Arial" w:hAnsi="Arial" w:cs="Arial"/>
          <w:sz w:val="28"/>
          <w:szCs w:val="28"/>
        </w:rPr>
      </w:pPr>
    </w:p>
    <w:p w14:paraId="2A251D84" w14:textId="77777777" w:rsidR="00D312D5" w:rsidRDefault="00D312D5" w:rsidP="00D312D5">
      <w:pPr>
        <w:rPr>
          <w:rFonts w:ascii="Arial" w:hAnsi="Arial" w:cs="Arial"/>
          <w:sz w:val="28"/>
          <w:szCs w:val="28"/>
        </w:rPr>
      </w:pPr>
    </w:p>
    <w:p w14:paraId="6AD52951" w14:textId="77777777" w:rsidR="00D312D5" w:rsidRDefault="00D312D5" w:rsidP="00D312D5">
      <w:pPr>
        <w:rPr>
          <w:rFonts w:ascii="Arial" w:hAnsi="Arial" w:cs="Arial"/>
          <w:sz w:val="28"/>
          <w:szCs w:val="28"/>
        </w:rPr>
      </w:pPr>
    </w:p>
    <w:p w14:paraId="04EFE7B0" w14:textId="77777777" w:rsidR="00D312D5" w:rsidRDefault="00D312D5" w:rsidP="00D312D5">
      <w:pPr>
        <w:rPr>
          <w:rFonts w:ascii="Arial" w:hAnsi="Arial" w:cs="Arial"/>
          <w:sz w:val="28"/>
          <w:szCs w:val="28"/>
        </w:rPr>
      </w:pPr>
    </w:p>
    <w:p w14:paraId="0C70EE29" w14:textId="77777777" w:rsidR="00D312D5" w:rsidRDefault="00D312D5" w:rsidP="00D312D5">
      <w:pPr>
        <w:rPr>
          <w:rFonts w:ascii="Arial" w:hAnsi="Arial" w:cs="Arial"/>
          <w:sz w:val="28"/>
          <w:szCs w:val="28"/>
        </w:rPr>
      </w:pPr>
    </w:p>
    <w:p w14:paraId="5479D5B2" w14:textId="77777777" w:rsidR="005330B3" w:rsidRDefault="005330B3" w:rsidP="005330B3">
      <w:pPr>
        <w:spacing w:after="16"/>
        <w:rPr>
          <w:b/>
        </w:rPr>
      </w:pPr>
    </w:p>
    <w:p w14:paraId="2E931F12" w14:textId="77777777" w:rsidR="005330B3" w:rsidRDefault="005330B3" w:rsidP="005330B3">
      <w:pPr>
        <w:spacing w:after="16"/>
        <w:rPr>
          <w:rFonts w:ascii="Arial" w:hAnsi="Arial" w:cs="Arial"/>
          <w:b/>
          <w:sz w:val="24"/>
          <w:szCs w:val="24"/>
        </w:rPr>
      </w:pPr>
    </w:p>
    <w:p w14:paraId="0BDED138" w14:textId="77777777" w:rsidR="005330B3" w:rsidRDefault="005330B3" w:rsidP="005330B3">
      <w:pPr>
        <w:spacing w:after="16"/>
        <w:rPr>
          <w:rFonts w:ascii="Arial" w:hAnsi="Arial" w:cs="Arial"/>
          <w:b/>
          <w:sz w:val="24"/>
          <w:szCs w:val="24"/>
        </w:rPr>
      </w:pPr>
    </w:p>
    <w:p w14:paraId="564D8923" w14:textId="77777777" w:rsidR="005330B3" w:rsidRDefault="005330B3" w:rsidP="005330B3">
      <w:pPr>
        <w:spacing w:after="16"/>
        <w:rPr>
          <w:rFonts w:ascii="Arial" w:hAnsi="Arial" w:cs="Arial"/>
          <w:b/>
          <w:sz w:val="24"/>
          <w:szCs w:val="24"/>
        </w:rPr>
      </w:pPr>
    </w:p>
    <w:p w14:paraId="5C49B437" w14:textId="77777777" w:rsidR="005330B3" w:rsidRDefault="005330B3" w:rsidP="005330B3">
      <w:pPr>
        <w:spacing w:after="16"/>
        <w:rPr>
          <w:rFonts w:ascii="Arial" w:hAnsi="Arial" w:cs="Arial"/>
          <w:b/>
          <w:sz w:val="24"/>
          <w:szCs w:val="24"/>
        </w:rPr>
      </w:pPr>
    </w:p>
    <w:p w14:paraId="4351C74D" w14:textId="77777777" w:rsidR="005330B3" w:rsidRDefault="005330B3" w:rsidP="005330B3">
      <w:pPr>
        <w:spacing w:after="16"/>
        <w:rPr>
          <w:rFonts w:ascii="Arial" w:hAnsi="Arial" w:cs="Arial"/>
          <w:b/>
          <w:sz w:val="24"/>
          <w:szCs w:val="24"/>
        </w:rPr>
      </w:pPr>
    </w:p>
    <w:p w14:paraId="44590490" w14:textId="77777777" w:rsidR="005330B3" w:rsidRDefault="005330B3" w:rsidP="005330B3">
      <w:pPr>
        <w:spacing w:after="16"/>
        <w:rPr>
          <w:rFonts w:ascii="Arial" w:hAnsi="Arial" w:cs="Arial"/>
          <w:b/>
          <w:sz w:val="24"/>
          <w:szCs w:val="24"/>
        </w:rPr>
      </w:pPr>
    </w:p>
    <w:p w14:paraId="57B11402" w14:textId="3357A4C6" w:rsidR="005330B3" w:rsidRPr="005330B3" w:rsidRDefault="005330B3" w:rsidP="005330B3">
      <w:pPr>
        <w:spacing w:after="16"/>
        <w:rPr>
          <w:rFonts w:ascii="Arial" w:hAnsi="Arial" w:cs="Arial"/>
          <w:sz w:val="24"/>
          <w:szCs w:val="24"/>
        </w:rPr>
      </w:pPr>
      <w:r w:rsidRPr="005330B3">
        <w:rPr>
          <w:rFonts w:ascii="Arial" w:hAnsi="Arial" w:cs="Arial"/>
          <w:b/>
          <w:sz w:val="24"/>
          <w:szCs w:val="24"/>
        </w:rPr>
        <w:lastRenderedPageBreak/>
        <w:t xml:space="preserve">Essay two – Public Protection </w:t>
      </w:r>
    </w:p>
    <w:p w14:paraId="3F598876" w14:textId="396AAB6C"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What characteristics (socio-economic, psychological etc.) can make a person vulnerable to exploitation to criminal gangs?  </w:t>
      </w:r>
    </w:p>
    <w:p w14:paraId="68D4FABF"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Your answer must be based on academic research. </w:t>
      </w:r>
    </w:p>
    <w:p w14:paraId="4DA45018"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b/>
          <w:sz w:val="24"/>
          <w:szCs w:val="24"/>
        </w:rPr>
        <w:t xml:space="preserve">Word limit: </w:t>
      </w:r>
      <w:r w:rsidRPr="005330B3">
        <w:rPr>
          <w:rFonts w:ascii="Arial" w:hAnsi="Arial" w:cs="Arial"/>
          <w:sz w:val="24"/>
          <w:szCs w:val="24"/>
        </w:rPr>
        <w:t xml:space="preserve">1000 words. </w:t>
      </w:r>
    </w:p>
    <w:p w14:paraId="56667C4C" w14:textId="77777777" w:rsidR="005330B3" w:rsidRDefault="005330B3" w:rsidP="005330B3">
      <w:pPr>
        <w:spacing w:after="8" w:line="268" w:lineRule="auto"/>
        <w:ind w:right="507"/>
      </w:pPr>
    </w:p>
    <w:p w14:paraId="117061C5" w14:textId="77777777" w:rsidR="005330B3" w:rsidRDefault="005330B3" w:rsidP="005330B3">
      <w:pPr>
        <w:spacing w:after="8" w:line="268" w:lineRule="auto"/>
        <w:ind w:right="507"/>
      </w:pPr>
    </w:p>
    <w:p w14:paraId="5984524E" w14:textId="6E58C3F1"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Criminal gangs are a group of individuals or family members, usually more than three, that engage in illegal activity (NIJ, 2011). Many of these criminal gangs carry out their day-to-day operations on a large scale, whether nationally or internationally, which they then become classed as an Organised Crime Group, also known as OCG’s. According to Winchester (2020) the main purpose for these Organised Crime Groups is for obtaining money and in some cases for influence and power. All of this is obtained by engaging in offences such as theft, </w:t>
      </w:r>
      <w:r w:rsidR="009C5AD1" w:rsidRPr="005330B3">
        <w:rPr>
          <w:rFonts w:ascii="Arial" w:hAnsi="Arial" w:cs="Arial"/>
          <w:sz w:val="24"/>
          <w:szCs w:val="24"/>
        </w:rPr>
        <w:t>robbery,</w:t>
      </w:r>
      <w:r w:rsidRPr="005330B3">
        <w:rPr>
          <w:rFonts w:ascii="Arial" w:hAnsi="Arial" w:cs="Arial"/>
          <w:sz w:val="24"/>
          <w:szCs w:val="24"/>
        </w:rPr>
        <w:t xml:space="preserve"> and fraud for example. Another way in which they obtain this is by being concerned in goods and services which are in high and continuous public demand. These include services such as drugs, </w:t>
      </w:r>
      <w:r w:rsidR="009C5AD1" w:rsidRPr="005330B3">
        <w:rPr>
          <w:rFonts w:ascii="Arial" w:hAnsi="Arial" w:cs="Arial"/>
          <w:sz w:val="24"/>
          <w:szCs w:val="24"/>
        </w:rPr>
        <w:t>prostitution,</w:t>
      </w:r>
      <w:r w:rsidRPr="005330B3">
        <w:rPr>
          <w:rFonts w:ascii="Arial" w:hAnsi="Arial" w:cs="Arial"/>
          <w:sz w:val="24"/>
          <w:szCs w:val="24"/>
        </w:rPr>
        <w:t xml:space="preserve"> and gambling (Britannica, 2024). According to the National Crime Agency (2018) there were 4,629 Organised Crime Groups in the United Kingdom at the time of writing. </w:t>
      </w:r>
    </w:p>
    <w:p w14:paraId="72F42A7D" w14:textId="77777777" w:rsidR="005330B3" w:rsidRDefault="005330B3" w:rsidP="005330B3">
      <w:pPr>
        <w:spacing w:after="8" w:line="268" w:lineRule="auto"/>
        <w:ind w:right="507"/>
        <w:rPr>
          <w:rFonts w:ascii="Arial" w:hAnsi="Arial" w:cs="Arial"/>
          <w:sz w:val="24"/>
          <w:szCs w:val="24"/>
        </w:rPr>
      </w:pPr>
    </w:p>
    <w:p w14:paraId="40D0BE09" w14:textId="2610F0D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For Organised Crime Groups to be able to carry out their activities, they exploit vulnerable children and adults in many ways to help with their criminal ‘workload’ (IDPC, 2019). One major and increasing problem within the United Kingdom is the exploitation of children. This has become a major problem recently and mainly due to the rise of social media use and children now becoming younger when using it due to the ease of accessibility (Rogers, 2021).</w:t>
      </w:r>
    </w:p>
    <w:p w14:paraId="23172E9F" w14:textId="77777777" w:rsidR="005330B3" w:rsidRPr="005330B3" w:rsidRDefault="005330B3" w:rsidP="005330B3">
      <w:pPr>
        <w:spacing w:after="8" w:line="268" w:lineRule="auto"/>
        <w:ind w:right="507"/>
        <w:rPr>
          <w:rFonts w:ascii="Arial" w:hAnsi="Arial" w:cs="Arial"/>
          <w:sz w:val="24"/>
          <w:szCs w:val="24"/>
        </w:rPr>
      </w:pPr>
    </w:p>
    <w:p w14:paraId="4B644AF3"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There are many reasons as to why young adults or children are recruited by crime groups. According to NSPCC (2024) the main reasons for children and young adults becoming involved in criminal gangs is because they might not see any other options available to them or because they feel like they need some type of protection. This was then later explained by NSPCC (2024) - some children and young adults believe that they have no other options, this could be due to being excluded from school and then feeling like they do not have any future in the working world. It could also be because they want to ‘fit in’ with their friends or what they have seen on social media. The protection side of this is also potentially down to wanting to feel protected by bullies or other gangs. It may also be down to them wanting to feel powerful and gain ‘social status’. This point is supported by UCLA (2024) which is the Centre for the Developing Adolescent. According to UCLA (2024), as children transition through school it combines with physical and cognitive development in a way that increases the sensitivity to belonging and earning respect from those around them. </w:t>
      </w:r>
    </w:p>
    <w:p w14:paraId="619C272A" w14:textId="77777777" w:rsidR="005330B3" w:rsidRPr="005330B3" w:rsidRDefault="005330B3" w:rsidP="005330B3">
      <w:pPr>
        <w:spacing w:after="8" w:line="268" w:lineRule="auto"/>
        <w:ind w:right="507"/>
        <w:rPr>
          <w:rFonts w:ascii="Arial" w:hAnsi="Arial" w:cs="Arial"/>
          <w:sz w:val="24"/>
          <w:szCs w:val="24"/>
        </w:rPr>
      </w:pPr>
    </w:p>
    <w:p w14:paraId="3E975CC3"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lastRenderedPageBreak/>
        <w:t xml:space="preserve">The point of children being excluded from school and feeling that they do not have a future is evidenced in a BBC investigation (BBC, 2017). They spoke to a male called ‘Mr A’ who is a senior gang member and ‘cook’ in London. When asked about his past, Mr A replied </w:t>
      </w:r>
      <w:r w:rsidRPr="005330B3">
        <w:rPr>
          <w:rFonts w:ascii="Arial" w:hAnsi="Arial" w:cs="Arial"/>
          <w:color w:val="1E1E1E"/>
          <w:sz w:val="24"/>
          <w:szCs w:val="28"/>
          <w:shd w:val="clear" w:color="auto" w:fill="FFFFFF"/>
        </w:rPr>
        <w:t xml:space="preserve">“I got thrown out of school, thrown out of college. Life never looked that bright for me,” (BBC, 2017). </w:t>
      </w:r>
    </w:p>
    <w:p w14:paraId="4FCE6AE6" w14:textId="77777777" w:rsidR="005330B3" w:rsidRPr="005330B3" w:rsidRDefault="005330B3" w:rsidP="005330B3">
      <w:pPr>
        <w:spacing w:after="8" w:line="268" w:lineRule="auto"/>
        <w:ind w:right="507"/>
        <w:rPr>
          <w:rFonts w:ascii="Arial" w:hAnsi="Arial" w:cs="Arial"/>
          <w:sz w:val="24"/>
          <w:szCs w:val="24"/>
        </w:rPr>
      </w:pPr>
    </w:p>
    <w:p w14:paraId="3CE7CD06" w14:textId="0A3E0119"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In a research study conducted by the Children’s Commissioner for England Anne Longfield (2019), she researched the type of children who would be most at risk of being groomed and exploited by gangs. This research was conducted with the aid of the Early Intervention Foundation (EIF). From the research conducted, it was identified that one of the biggest risk factors for this was children who have underlaying issues within their families (EIF, 2015). Such underlaying family issues are poverty, </w:t>
      </w:r>
      <w:r w:rsidR="009C5AD1" w:rsidRPr="005330B3">
        <w:rPr>
          <w:rFonts w:ascii="Arial" w:hAnsi="Arial" w:cs="Arial"/>
          <w:sz w:val="24"/>
          <w:szCs w:val="24"/>
        </w:rPr>
        <w:t>violence,</w:t>
      </w:r>
      <w:r w:rsidRPr="005330B3">
        <w:rPr>
          <w:rFonts w:ascii="Arial" w:hAnsi="Arial" w:cs="Arial"/>
          <w:sz w:val="24"/>
          <w:szCs w:val="24"/>
        </w:rPr>
        <w:t xml:space="preserve"> and abuse. The number of children that come under these risk factors is quite concerning with 471,000 children in severe low-income families (EIF, 2015). It is also very concerning when 825,000 children are living in households affected by domestic abuse (EIF, 2015). </w:t>
      </w:r>
    </w:p>
    <w:p w14:paraId="23B1465C" w14:textId="77777777" w:rsidR="005330B3" w:rsidRPr="005330B3" w:rsidRDefault="005330B3" w:rsidP="005330B3">
      <w:pPr>
        <w:spacing w:after="8" w:line="268" w:lineRule="auto"/>
        <w:ind w:right="507"/>
        <w:rPr>
          <w:rFonts w:ascii="Arial" w:hAnsi="Arial" w:cs="Arial"/>
          <w:sz w:val="24"/>
          <w:szCs w:val="24"/>
        </w:rPr>
      </w:pPr>
    </w:p>
    <w:p w14:paraId="62E4EF77" w14:textId="5E9F1218"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Another risk factor identified by the Early Intervention Foundation was to do with children’s peer groups. According to the research conducted by EIF (2015), 313,000 children know a gang member. By this many children knowing at least a single gang member, it can potentially cause a major issue. If you look back at the point made by UCLA (2024) and that children’s sensitivity to wanting to belong and earn respect from those around them, they may try to do this with the gang member they know. To do this, they might do things they would not normally do. An example of this would be to commit crime to earn the respect of that gang member. This could then become the catalyst that makes them enter the criminal gang life. Due to the children’s already desired need for the respect for that gang member, the gang may take advantage of that child and get them to carry out further crimes in their favour</w:t>
      </w:r>
      <w:r w:rsidR="00147C42">
        <w:rPr>
          <w:rFonts w:ascii="Arial" w:hAnsi="Arial" w:cs="Arial"/>
          <w:sz w:val="24"/>
          <w:szCs w:val="24"/>
        </w:rPr>
        <w:t xml:space="preserve"> (Annan et al., </w:t>
      </w:r>
      <w:r w:rsidR="005442A9">
        <w:rPr>
          <w:rFonts w:ascii="Arial" w:hAnsi="Arial" w:cs="Arial"/>
          <w:sz w:val="24"/>
          <w:szCs w:val="24"/>
        </w:rPr>
        <w:t>2022).</w:t>
      </w:r>
      <w:r w:rsidRPr="005330B3">
        <w:rPr>
          <w:rFonts w:ascii="Arial" w:hAnsi="Arial" w:cs="Arial"/>
          <w:sz w:val="24"/>
          <w:szCs w:val="24"/>
        </w:rPr>
        <w:t xml:space="preserve"> </w:t>
      </w:r>
    </w:p>
    <w:p w14:paraId="03C3A357" w14:textId="77777777" w:rsidR="005330B3" w:rsidRPr="005330B3" w:rsidRDefault="005330B3" w:rsidP="005330B3">
      <w:pPr>
        <w:spacing w:after="8" w:line="268" w:lineRule="auto"/>
        <w:ind w:right="507"/>
        <w:rPr>
          <w:rFonts w:ascii="Arial" w:hAnsi="Arial" w:cs="Arial"/>
          <w:sz w:val="24"/>
          <w:szCs w:val="24"/>
        </w:rPr>
      </w:pPr>
    </w:p>
    <w:p w14:paraId="035E04CB"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Criminal gangs do not just exploit young adults and children, they also exploit adults. According to The Centre for Social Justice (CSJ) (2024), this is usually done by identifying vulnerable adults, such as having mental health issues or coming from a poverty background. Another factor that could make an adult vulnerable would be from substance misuse. The way in which criminal gangs take advantage of this is by the amount these vulnerable adults need the drugs. This can often lead to ‘Cuckooing’. This is where criminal gangs take over the persons home in return of an outstanding drug debt or in reward of being given free drugs to run their day-to-day operations (CSJ, 2024). </w:t>
      </w:r>
    </w:p>
    <w:p w14:paraId="48EA9E76" w14:textId="77777777" w:rsidR="005330B3" w:rsidRPr="005330B3" w:rsidRDefault="005330B3" w:rsidP="005330B3">
      <w:pPr>
        <w:spacing w:after="8" w:line="268" w:lineRule="auto"/>
        <w:ind w:right="507"/>
        <w:rPr>
          <w:rFonts w:ascii="Arial" w:hAnsi="Arial" w:cs="Arial"/>
          <w:sz w:val="24"/>
          <w:szCs w:val="24"/>
        </w:rPr>
      </w:pPr>
    </w:p>
    <w:p w14:paraId="6BCDEFFA" w14:textId="288EC68F"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Another way in which criminal gangs exploit vulnerable adults is by a form of modern-day slavery known as ‘sex trafficking’ (Metropolitan Police, 2024). This is done by targeting people who are poor, living in </w:t>
      </w:r>
      <w:r w:rsidR="0071257F">
        <w:rPr>
          <w:rFonts w:ascii="Arial" w:hAnsi="Arial" w:cs="Arial"/>
          <w:sz w:val="24"/>
          <w:szCs w:val="24"/>
        </w:rPr>
        <w:t>situations that are unsafe</w:t>
      </w:r>
      <w:r w:rsidRPr="005330B3">
        <w:rPr>
          <w:rFonts w:ascii="Arial" w:hAnsi="Arial" w:cs="Arial"/>
          <w:sz w:val="24"/>
          <w:szCs w:val="24"/>
        </w:rPr>
        <w:t xml:space="preserve"> or looking for a better life. The gangs trap the victims through assault, threats, and </w:t>
      </w:r>
      <w:r w:rsidRPr="005330B3">
        <w:rPr>
          <w:rFonts w:ascii="Arial" w:hAnsi="Arial" w:cs="Arial"/>
          <w:sz w:val="24"/>
          <w:szCs w:val="24"/>
        </w:rPr>
        <w:lastRenderedPageBreak/>
        <w:t xml:space="preserve">false promises with a perceived sense of protection (CDC, 2022). Another way of trapping the victims is by putting them into debt where the gang’s loan money to the victims with an extremely high interest rate. The gangs exploit this by making the victims work in prostitution/ brothels to pay them back and where the victims only receive a low percentage of the money made by committing these acts. </w:t>
      </w:r>
    </w:p>
    <w:p w14:paraId="567C453A" w14:textId="77777777" w:rsidR="005330B3" w:rsidRPr="005330B3" w:rsidRDefault="005330B3" w:rsidP="005330B3">
      <w:pPr>
        <w:spacing w:after="8" w:line="268" w:lineRule="auto"/>
        <w:ind w:right="507"/>
        <w:rPr>
          <w:rFonts w:ascii="Arial" w:hAnsi="Arial" w:cs="Arial"/>
          <w:sz w:val="24"/>
          <w:szCs w:val="24"/>
        </w:rPr>
      </w:pPr>
    </w:p>
    <w:p w14:paraId="7878A233"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Overall, there are many ways criminal gangs can exploit vulnerable people and the ways they do this keep changing. It has proved very concerning with how easily this can be achieved, especially with the number of people involved in gangs rising (Scripps News, 2023). On top of this, there is also the ‘cost of living crisis’ where people are becoming more desperate for money due to the rising costs of everyday goods and therefore becoming more vulnerable to criminal gangs where they are then taken advantage of (Healthwatch, 2024).</w:t>
      </w:r>
    </w:p>
    <w:p w14:paraId="46F38074" w14:textId="77777777" w:rsidR="005330B3" w:rsidRPr="005330B3" w:rsidRDefault="005330B3" w:rsidP="005330B3">
      <w:pPr>
        <w:spacing w:after="8" w:line="268" w:lineRule="auto"/>
        <w:ind w:right="507"/>
        <w:rPr>
          <w:rFonts w:ascii="Arial" w:hAnsi="Arial" w:cs="Arial"/>
          <w:sz w:val="24"/>
          <w:szCs w:val="24"/>
        </w:rPr>
      </w:pPr>
    </w:p>
    <w:p w14:paraId="0693BAC9" w14:textId="61877FAA" w:rsidR="005330B3" w:rsidRPr="00D85C61" w:rsidRDefault="005330B3" w:rsidP="005330B3">
      <w:pPr>
        <w:spacing w:after="8" w:line="268" w:lineRule="auto"/>
        <w:ind w:right="507"/>
      </w:pPr>
      <w:r w:rsidRPr="005330B3">
        <w:rPr>
          <w:rFonts w:ascii="Arial" w:hAnsi="Arial" w:cs="Arial"/>
          <w:sz w:val="24"/>
          <w:szCs w:val="24"/>
        </w:rPr>
        <w:t>Word count: 10</w:t>
      </w:r>
      <w:r w:rsidR="00B77465">
        <w:rPr>
          <w:rFonts w:ascii="Arial" w:hAnsi="Arial" w:cs="Arial"/>
          <w:sz w:val="24"/>
          <w:szCs w:val="24"/>
        </w:rPr>
        <w:t>40</w:t>
      </w:r>
    </w:p>
    <w:p w14:paraId="2767E461" w14:textId="77777777" w:rsidR="005330B3" w:rsidRDefault="005330B3" w:rsidP="00D312D5">
      <w:pPr>
        <w:rPr>
          <w:rFonts w:ascii="Arial" w:hAnsi="Arial" w:cs="Arial"/>
          <w:sz w:val="28"/>
          <w:szCs w:val="28"/>
        </w:rPr>
      </w:pPr>
    </w:p>
    <w:p w14:paraId="04D124AF" w14:textId="77777777" w:rsidR="005330B3" w:rsidRPr="005330B3" w:rsidRDefault="005330B3" w:rsidP="005330B3">
      <w:pPr>
        <w:rPr>
          <w:rFonts w:ascii="Arial" w:hAnsi="Arial" w:cs="Arial"/>
          <w:sz w:val="28"/>
          <w:szCs w:val="28"/>
        </w:rPr>
      </w:pPr>
    </w:p>
    <w:p w14:paraId="4DCAC322" w14:textId="77777777" w:rsidR="005330B3" w:rsidRPr="005330B3" w:rsidRDefault="005330B3" w:rsidP="005330B3">
      <w:pPr>
        <w:rPr>
          <w:rFonts w:ascii="Arial" w:hAnsi="Arial" w:cs="Arial"/>
          <w:sz w:val="28"/>
          <w:szCs w:val="28"/>
        </w:rPr>
      </w:pPr>
    </w:p>
    <w:p w14:paraId="5CD4B84D" w14:textId="77777777" w:rsidR="005330B3" w:rsidRPr="005330B3" w:rsidRDefault="005330B3" w:rsidP="005330B3">
      <w:pPr>
        <w:rPr>
          <w:rFonts w:ascii="Arial" w:hAnsi="Arial" w:cs="Arial"/>
          <w:sz w:val="28"/>
          <w:szCs w:val="28"/>
        </w:rPr>
      </w:pPr>
    </w:p>
    <w:p w14:paraId="497C61E3" w14:textId="77777777" w:rsidR="005330B3" w:rsidRPr="005330B3" w:rsidRDefault="005330B3" w:rsidP="005330B3">
      <w:pPr>
        <w:rPr>
          <w:rFonts w:ascii="Arial" w:hAnsi="Arial" w:cs="Arial"/>
          <w:sz w:val="28"/>
          <w:szCs w:val="28"/>
        </w:rPr>
      </w:pPr>
    </w:p>
    <w:p w14:paraId="579CF6E2" w14:textId="77777777" w:rsidR="005330B3" w:rsidRPr="005330B3" w:rsidRDefault="005330B3" w:rsidP="005330B3">
      <w:pPr>
        <w:rPr>
          <w:rFonts w:ascii="Arial" w:hAnsi="Arial" w:cs="Arial"/>
          <w:sz w:val="28"/>
          <w:szCs w:val="28"/>
        </w:rPr>
      </w:pPr>
    </w:p>
    <w:p w14:paraId="21D7FD16" w14:textId="77777777" w:rsidR="005330B3" w:rsidRPr="005330B3" w:rsidRDefault="005330B3" w:rsidP="005330B3">
      <w:pPr>
        <w:rPr>
          <w:rFonts w:ascii="Arial" w:hAnsi="Arial" w:cs="Arial"/>
          <w:sz w:val="28"/>
          <w:szCs w:val="28"/>
        </w:rPr>
      </w:pPr>
    </w:p>
    <w:p w14:paraId="1BAB4F52" w14:textId="77777777" w:rsidR="005330B3" w:rsidRPr="005330B3" w:rsidRDefault="005330B3" w:rsidP="005330B3">
      <w:pPr>
        <w:rPr>
          <w:rFonts w:ascii="Arial" w:hAnsi="Arial" w:cs="Arial"/>
          <w:sz w:val="28"/>
          <w:szCs w:val="28"/>
        </w:rPr>
      </w:pPr>
    </w:p>
    <w:p w14:paraId="4CD1EF45" w14:textId="77777777" w:rsidR="005330B3" w:rsidRPr="005330B3" w:rsidRDefault="005330B3" w:rsidP="005330B3">
      <w:pPr>
        <w:rPr>
          <w:rFonts w:ascii="Arial" w:hAnsi="Arial" w:cs="Arial"/>
          <w:sz w:val="28"/>
          <w:szCs w:val="28"/>
        </w:rPr>
      </w:pPr>
    </w:p>
    <w:p w14:paraId="055F51CC" w14:textId="77777777" w:rsidR="005330B3" w:rsidRPr="005330B3" w:rsidRDefault="005330B3" w:rsidP="005330B3">
      <w:pPr>
        <w:rPr>
          <w:rFonts w:ascii="Arial" w:hAnsi="Arial" w:cs="Arial"/>
          <w:sz w:val="28"/>
          <w:szCs w:val="28"/>
        </w:rPr>
      </w:pPr>
    </w:p>
    <w:p w14:paraId="6E3559B6" w14:textId="77777777" w:rsidR="005330B3" w:rsidRPr="005330B3" w:rsidRDefault="005330B3" w:rsidP="005330B3">
      <w:pPr>
        <w:rPr>
          <w:rFonts w:ascii="Arial" w:hAnsi="Arial" w:cs="Arial"/>
          <w:sz w:val="28"/>
          <w:szCs w:val="28"/>
        </w:rPr>
      </w:pPr>
    </w:p>
    <w:p w14:paraId="60C05B2E" w14:textId="77777777" w:rsidR="005330B3" w:rsidRDefault="005330B3" w:rsidP="005330B3">
      <w:pPr>
        <w:rPr>
          <w:rFonts w:ascii="Arial" w:hAnsi="Arial" w:cs="Arial"/>
          <w:sz w:val="28"/>
          <w:szCs w:val="28"/>
        </w:rPr>
      </w:pPr>
    </w:p>
    <w:p w14:paraId="3E5C7009" w14:textId="77777777" w:rsidR="005330B3" w:rsidRDefault="005330B3" w:rsidP="005330B3">
      <w:pPr>
        <w:rPr>
          <w:rFonts w:ascii="Arial" w:hAnsi="Arial" w:cs="Arial"/>
          <w:sz w:val="28"/>
          <w:szCs w:val="28"/>
        </w:rPr>
      </w:pPr>
    </w:p>
    <w:p w14:paraId="4CC260DD" w14:textId="77777777" w:rsidR="005330B3" w:rsidRDefault="005330B3" w:rsidP="005330B3">
      <w:pPr>
        <w:rPr>
          <w:rFonts w:ascii="Arial" w:hAnsi="Arial" w:cs="Arial"/>
          <w:sz w:val="28"/>
          <w:szCs w:val="28"/>
        </w:rPr>
      </w:pPr>
    </w:p>
    <w:p w14:paraId="36596F89" w14:textId="77777777" w:rsidR="005330B3" w:rsidRDefault="005330B3" w:rsidP="005330B3">
      <w:pPr>
        <w:rPr>
          <w:rFonts w:ascii="Arial" w:hAnsi="Arial" w:cs="Arial"/>
          <w:sz w:val="28"/>
          <w:szCs w:val="28"/>
        </w:rPr>
      </w:pPr>
    </w:p>
    <w:p w14:paraId="6CA7EF6E" w14:textId="77777777" w:rsidR="005330B3" w:rsidRDefault="005330B3" w:rsidP="005330B3">
      <w:pPr>
        <w:rPr>
          <w:rFonts w:ascii="Arial" w:hAnsi="Arial" w:cs="Arial"/>
          <w:sz w:val="28"/>
          <w:szCs w:val="28"/>
        </w:rPr>
      </w:pPr>
    </w:p>
    <w:p w14:paraId="7081DB62" w14:textId="77777777" w:rsidR="005330B3" w:rsidRDefault="005330B3" w:rsidP="005330B3">
      <w:pPr>
        <w:rPr>
          <w:rFonts w:ascii="Arial" w:hAnsi="Arial" w:cs="Arial"/>
          <w:sz w:val="28"/>
          <w:szCs w:val="28"/>
        </w:rPr>
      </w:pPr>
    </w:p>
    <w:p w14:paraId="27AD7B02" w14:textId="77777777" w:rsidR="005330B3" w:rsidRDefault="005330B3" w:rsidP="005330B3">
      <w:pPr>
        <w:rPr>
          <w:rFonts w:ascii="Arial" w:hAnsi="Arial" w:cs="Arial"/>
          <w:sz w:val="28"/>
          <w:szCs w:val="28"/>
        </w:rPr>
      </w:pPr>
    </w:p>
    <w:p w14:paraId="60CEA1A6" w14:textId="77777777" w:rsidR="005330B3" w:rsidRDefault="005330B3" w:rsidP="005330B3">
      <w:pPr>
        <w:rPr>
          <w:rFonts w:ascii="Arial" w:hAnsi="Arial" w:cs="Arial"/>
          <w:sz w:val="28"/>
          <w:szCs w:val="28"/>
        </w:rPr>
      </w:pPr>
    </w:p>
    <w:p w14:paraId="5E7FEC38" w14:textId="77777777" w:rsidR="005330B3" w:rsidRPr="005330B3" w:rsidRDefault="005330B3" w:rsidP="005330B3">
      <w:pPr>
        <w:spacing w:after="16"/>
        <w:rPr>
          <w:rFonts w:ascii="Arial" w:hAnsi="Arial" w:cs="Arial"/>
          <w:sz w:val="24"/>
          <w:szCs w:val="24"/>
        </w:rPr>
      </w:pPr>
      <w:r w:rsidRPr="005330B3">
        <w:rPr>
          <w:rFonts w:ascii="Arial" w:hAnsi="Arial" w:cs="Arial"/>
          <w:b/>
          <w:sz w:val="24"/>
          <w:szCs w:val="24"/>
        </w:rPr>
        <w:t>Essay three – Vulnerability &amp; Risk</w:t>
      </w:r>
      <w:r w:rsidRPr="005330B3">
        <w:rPr>
          <w:rFonts w:ascii="Arial" w:hAnsi="Arial" w:cs="Arial"/>
          <w:sz w:val="24"/>
          <w:szCs w:val="24"/>
        </w:rPr>
        <w:t xml:space="preserve"> </w:t>
      </w:r>
    </w:p>
    <w:p w14:paraId="6C95FFCD"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Is early intervention an effective means of preventing young people from offending? What increases or detracts from its effectiveness? </w:t>
      </w:r>
    </w:p>
    <w:p w14:paraId="5183450C"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Your answer must be based on academic research. </w:t>
      </w:r>
    </w:p>
    <w:p w14:paraId="33FCB4A7"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b/>
          <w:sz w:val="24"/>
          <w:szCs w:val="24"/>
        </w:rPr>
        <w:t xml:space="preserve">Word limit: </w:t>
      </w:r>
      <w:r w:rsidRPr="005330B3">
        <w:rPr>
          <w:rFonts w:ascii="Arial" w:hAnsi="Arial" w:cs="Arial"/>
          <w:sz w:val="24"/>
          <w:szCs w:val="24"/>
        </w:rPr>
        <w:t xml:space="preserve">1000 words. </w:t>
      </w:r>
    </w:p>
    <w:p w14:paraId="00AB359A" w14:textId="77777777" w:rsidR="005330B3" w:rsidRDefault="005330B3" w:rsidP="005330B3"/>
    <w:p w14:paraId="51522C14" w14:textId="77777777" w:rsidR="005330B3" w:rsidRDefault="005330B3" w:rsidP="005330B3">
      <w:pPr>
        <w:rPr>
          <w:rFonts w:ascii="Arial" w:hAnsi="Arial" w:cs="Arial"/>
          <w:sz w:val="24"/>
          <w:szCs w:val="24"/>
        </w:rPr>
      </w:pPr>
    </w:p>
    <w:p w14:paraId="4333FAA2" w14:textId="6935D5A6" w:rsidR="005330B3" w:rsidRPr="005330B3" w:rsidRDefault="005330B3" w:rsidP="005330B3">
      <w:pPr>
        <w:rPr>
          <w:rFonts w:ascii="Arial" w:hAnsi="Arial" w:cs="Arial"/>
          <w:sz w:val="24"/>
          <w:szCs w:val="24"/>
        </w:rPr>
      </w:pPr>
      <w:r w:rsidRPr="005330B3">
        <w:rPr>
          <w:rFonts w:ascii="Arial" w:hAnsi="Arial" w:cs="Arial"/>
          <w:sz w:val="24"/>
          <w:szCs w:val="24"/>
        </w:rPr>
        <w:t>The meaning of early intervention is summarised by the Early Intervention Foundation (EIF) (2018) as “</w:t>
      </w:r>
      <w:r w:rsidRPr="005330B3">
        <w:rPr>
          <w:rFonts w:ascii="Arial" w:hAnsi="Arial" w:cs="Arial"/>
          <w:color w:val="373A36"/>
          <w:sz w:val="24"/>
          <w:szCs w:val="28"/>
          <w:shd w:val="clear" w:color="auto" w:fill="FFFFFF"/>
        </w:rPr>
        <w:t>identifying and providing effective early support to children and young people who are at risk of poor outcomes</w:t>
      </w:r>
      <w:r w:rsidRPr="005330B3">
        <w:rPr>
          <w:rFonts w:ascii="Arial" w:hAnsi="Arial" w:cs="Arial"/>
          <w:sz w:val="24"/>
          <w:szCs w:val="24"/>
        </w:rPr>
        <w:t xml:space="preserve">”. By achieving this, it helps adopt an array of skills and personal strengths to prepare that young person for their adult life (EIF, 2018). However, according to Viv Cooper OBE, Chief Executive of the Challenging Behaviour Foundation (mencap, 2022) there is a lack of appropriate support and services in the community to help with early intervention. In this essay, the ways in which early intervention can be achieved will be explored and how effective they are to help prevent young people from offending. </w:t>
      </w:r>
    </w:p>
    <w:p w14:paraId="25DED541" w14:textId="77777777" w:rsidR="005330B3" w:rsidRPr="005330B3" w:rsidRDefault="005330B3" w:rsidP="005330B3">
      <w:pPr>
        <w:rPr>
          <w:rFonts w:ascii="Arial" w:hAnsi="Arial" w:cs="Arial"/>
          <w:sz w:val="24"/>
          <w:szCs w:val="24"/>
        </w:rPr>
      </w:pPr>
      <w:r w:rsidRPr="005330B3">
        <w:rPr>
          <w:rFonts w:ascii="Arial" w:hAnsi="Arial" w:cs="Arial"/>
          <w:sz w:val="24"/>
          <w:szCs w:val="24"/>
        </w:rPr>
        <w:t xml:space="preserve">Between the years of 2020 and 2021 in England and Wales, 15,800 children were cautioned or sentenced (GOV.UK, 2022). On top of this, 8,800 children were first time entrants to the youth justice system (GOV.UK, 2022). However, the 8,800 first time entrants is a 20% fall from the previous year. With the help of early intervention this could potentially be lowered even further. </w:t>
      </w:r>
    </w:p>
    <w:p w14:paraId="752D203E" w14:textId="76B9227D" w:rsidR="005330B3" w:rsidRPr="0071209C" w:rsidRDefault="005330B3" w:rsidP="005330B3">
      <w:pPr>
        <w:rPr>
          <w:rFonts w:ascii="Arial" w:eastAsia="Times New Roman" w:hAnsi="Arial" w:cs="Arial"/>
          <w:kern w:val="0"/>
          <w:sz w:val="24"/>
          <w:szCs w:val="24"/>
          <w:lang w:eastAsia="en-GB"/>
          <w14:ligatures w14:val="none"/>
        </w:rPr>
      </w:pPr>
      <w:r w:rsidRPr="005330B3">
        <w:rPr>
          <w:rFonts w:ascii="Arial" w:hAnsi="Arial" w:cs="Arial"/>
          <w:sz w:val="24"/>
          <w:szCs w:val="24"/>
        </w:rPr>
        <w:t xml:space="preserve">According to the Early Intervention Foundation (EIF, 2015), children and young people who have a risk factor of family issues such as abuse or violence within the family are more likely to be involved in crime later in their lives. One way in which this can be tackled is through providing services to assist with child neglect (NSPCC, 2023). To help achieve this and to address the point made by Viv Cooper (mencap, 2022) in the introduction of this essay, child neglect can be prevented just by the quality of the relationship between the child and their families with their practitioners </w:t>
      </w:r>
      <w:r w:rsidR="0071209C" w:rsidRPr="0071209C">
        <w:rPr>
          <w:rFonts w:ascii="Arial" w:eastAsia="Times New Roman" w:hAnsi="Arial" w:cs="Arial"/>
          <w:kern w:val="0"/>
          <w:sz w:val="24"/>
          <w:szCs w:val="24"/>
          <w:lang w:eastAsia="en-GB"/>
          <w14:ligatures w14:val="none"/>
        </w:rPr>
        <w:t>(Haynes et al., 2015)</w:t>
      </w:r>
      <w:r w:rsidR="0071209C">
        <w:rPr>
          <w:rFonts w:ascii="Arial" w:eastAsia="Times New Roman" w:hAnsi="Arial" w:cs="Arial"/>
          <w:kern w:val="0"/>
          <w:sz w:val="24"/>
          <w:szCs w:val="24"/>
          <w:lang w:eastAsia="en-GB"/>
          <w14:ligatures w14:val="none"/>
        </w:rPr>
        <w:t xml:space="preserve">. </w:t>
      </w:r>
      <w:r w:rsidRPr="005330B3">
        <w:rPr>
          <w:rFonts w:ascii="Arial" w:hAnsi="Arial" w:cs="Arial"/>
          <w:sz w:val="24"/>
          <w:szCs w:val="24"/>
        </w:rPr>
        <w:t>By the child having a positive relationship with their practitioner, it provides them with someone they can turn to should there be any problems at home. This makes the difference between the child telling them about the neglect at home or suffering in silence. By getting practitioners or even teachers to build positive relationships with children or young people it can help disable the need for having to fund for further services.</w:t>
      </w:r>
    </w:p>
    <w:p w14:paraId="12A265BC" w14:textId="77777777" w:rsidR="005330B3" w:rsidRDefault="005330B3" w:rsidP="005330B3">
      <w:pPr>
        <w:rPr>
          <w:rFonts w:ascii="Arial" w:hAnsi="Arial" w:cs="Arial"/>
          <w:sz w:val="24"/>
          <w:szCs w:val="24"/>
        </w:rPr>
      </w:pPr>
      <w:r w:rsidRPr="005330B3">
        <w:rPr>
          <w:rFonts w:ascii="Arial" w:hAnsi="Arial" w:cs="Arial"/>
          <w:sz w:val="24"/>
          <w:szCs w:val="24"/>
        </w:rPr>
        <w:t>Unfortunately, from research, children and young people do not readily tell others when they are being neglected (Cossar et al. 2013). This is because children may not see a situation as neglectful and because if they do, they could face a variety of obstacles preventing them from telling others (Cossar et al. 2013). From children and young people finding it difficult to speak out it does detract the effectiveness of practitioners or teachers building relationships with them. It is also a shame as it does help to talk to someone about the problems you have rather than letting them build up inside you (Ravenscraft, 2020).</w:t>
      </w:r>
    </w:p>
    <w:p w14:paraId="15534739" w14:textId="05C2862F" w:rsidR="005330B3" w:rsidRPr="005330B3" w:rsidRDefault="005330B3" w:rsidP="005330B3">
      <w:pPr>
        <w:rPr>
          <w:rFonts w:ascii="Arial" w:hAnsi="Arial" w:cs="Arial"/>
          <w:sz w:val="24"/>
          <w:szCs w:val="24"/>
        </w:rPr>
      </w:pPr>
      <w:r w:rsidRPr="005330B3">
        <w:rPr>
          <w:rFonts w:ascii="Arial" w:hAnsi="Arial" w:cs="Arial"/>
          <w:sz w:val="24"/>
          <w:szCs w:val="24"/>
        </w:rPr>
        <w:lastRenderedPageBreak/>
        <w:t xml:space="preserve">Another way that can help prevent youths from offending is by providing another type of early intervention such as children/ youth centres in communities (NSPCC 2023). Some youth centres provide studying support to young people. This is great as it can help assist with young people who are struggling academically and can help prevent them from dropping out of education (Active Activities, 2024). According to NSPCC (2024), children and young people are more likely to be involved in the criminal world due to dropping out of school. This is because they feel like they no longer have a future in the working world after dropping out of education and so they turn to committing offences to make money. This is evidenced by a BBC investigation (BBC, 2017) where they spoke to a male called Mr A. Mr A is a senior gang member and ‘cook’ from London where when he was asked about his childhood, he told the BBC </w:t>
      </w:r>
      <w:r w:rsidRPr="005330B3">
        <w:rPr>
          <w:rFonts w:ascii="Arial" w:hAnsi="Arial" w:cs="Arial"/>
          <w:color w:val="1E1E1E"/>
          <w:sz w:val="24"/>
          <w:szCs w:val="28"/>
          <w:shd w:val="clear" w:color="auto" w:fill="FFFFFF"/>
        </w:rPr>
        <w:t>“I got thrown out of school, thrown out of college. Life never looked that bright for me,” (BBC, 2017).</w:t>
      </w:r>
    </w:p>
    <w:p w14:paraId="4AE44C39" w14:textId="77777777" w:rsidR="005330B3" w:rsidRPr="005330B3" w:rsidRDefault="005330B3" w:rsidP="005330B3">
      <w:pPr>
        <w:rPr>
          <w:rFonts w:ascii="Arial" w:hAnsi="Arial" w:cs="Arial"/>
          <w:color w:val="1E1E1E"/>
          <w:sz w:val="24"/>
          <w:szCs w:val="28"/>
          <w:shd w:val="clear" w:color="auto" w:fill="FFFFFF"/>
        </w:rPr>
      </w:pPr>
      <w:r w:rsidRPr="005330B3">
        <w:rPr>
          <w:rFonts w:ascii="Arial" w:hAnsi="Arial" w:cs="Arial"/>
          <w:color w:val="1E1E1E"/>
          <w:sz w:val="24"/>
          <w:szCs w:val="28"/>
          <w:shd w:val="clear" w:color="auto" w:fill="FFFFFF"/>
        </w:rPr>
        <w:t>Youth centres do not only help with studying support for children and young people, but they can also have a positive impact on knife crime committed by young people. According to Zac Thomson (2019), the average funding for youth centres has been decreased by councils from £1.9m in 2014-15 to £1.2m in 2017-18. This is approximately a 40% decrease in funding which is quite a lot. In the same time frame (2014 – 2018) the statistics of knife related crime increased from 23,945 offences to 39,818 offences. This is an increase of 66% (Thomson, 2019).</w:t>
      </w:r>
    </w:p>
    <w:p w14:paraId="2A51C118" w14:textId="77777777" w:rsidR="005330B3" w:rsidRPr="005330B3" w:rsidRDefault="005330B3" w:rsidP="005330B3">
      <w:pPr>
        <w:rPr>
          <w:rFonts w:ascii="Arial" w:hAnsi="Arial" w:cs="Arial"/>
          <w:color w:val="1E1E1E"/>
          <w:sz w:val="24"/>
          <w:szCs w:val="28"/>
          <w:shd w:val="clear" w:color="auto" w:fill="FFFFFF"/>
        </w:rPr>
      </w:pPr>
      <w:r w:rsidRPr="005330B3">
        <w:rPr>
          <w:rFonts w:ascii="Arial" w:hAnsi="Arial" w:cs="Arial"/>
          <w:color w:val="1E1E1E"/>
          <w:sz w:val="24"/>
          <w:szCs w:val="28"/>
          <w:shd w:val="clear" w:color="auto" w:fill="FFFFFF"/>
        </w:rPr>
        <w:t xml:space="preserve">Another benefit of youth centres is that they are usually offered free of charge to youths in underprivileged neighbourhoods (Carmen Villallera, 2023). With youth centres being free, it can also help assist with children and young people coming from family poverty. This is another risk factor that is evidenced by the Early Intervention Foundation (EIF, 2015). With 471,000 children in material deprivation and severe low-income families (Longfield, 2019), it is crucial that youth centres remain free of charge to allow more children and young people to have access to them and prevent any further children and young people becoming involved in crime. </w:t>
      </w:r>
    </w:p>
    <w:p w14:paraId="7619CE17" w14:textId="18755AB6" w:rsidR="005330B3" w:rsidRPr="005330B3" w:rsidRDefault="005330B3" w:rsidP="005330B3">
      <w:pPr>
        <w:rPr>
          <w:rFonts w:ascii="Arial" w:hAnsi="Arial" w:cs="Arial"/>
          <w:color w:val="1E1E1E"/>
          <w:sz w:val="24"/>
          <w:szCs w:val="28"/>
          <w:shd w:val="clear" w:color="auto" w:fill="FFFFFF"/>
        </w:rPr>
      </w:pPr>
      <w:r w:rsidRPr="005330B3">
        <w:rPr>
          <w:rFonts w:ascii="Arial" w:hAnsi="Arial" w:cs="Arial"/>
          <w:color w:val="1E1E1E"/>
          <w:sz w:val="24"/>
          <w:szCs w:val="28"/>
          <w:shd w:val="clear" w:color="auto" w:fill="FFFFFF"/>
        </w:rPr>
        <w:t xml:space="preserve">From researching different methods of early intervention and looking into them in further detail, of the methods mentioned in this essay it could be argued that the availability of youth centres plays one of the most important roles and is the most effective method in the early intervention of preventing young people offending. By looking at the figures and the correlation of the decrease in youth centres and increase of crime/ knife related crimes, it is evident how big a part youth centres play in young people’s lives. Youth centres are also able to offer many different services in one place, therefore able to tackle many risk factors as identified by the Early Intervention Foundation (EIF, 2015). By assisting young people who come under these risk factors, youth centres </w:t>
      </w:r>
      <w:r w:rsidR="00B16503">
        <w:rPr>
          <w:rFonts w:ascii="Arial" w:hAnsi="Arial" w:cs="Arial"/>
          <w:color w:val="1E1E1E"/>
          <w:sz w:val="24"/>
          <w:szCs w:val="28"/>
          <w:shd w:val="clear" w:color="auto" w:fill="FFFFFF"/>
        </w:rPr>
        <w:t>can help</w:t>
      </w:r>
      <w:r w:rsidRPr="005330B3">
        <w:rPr>
          <w:rFonts w:ascii="Arial" w:hAnsi="Arial" w:cs="Arial"/>
          <w:color w:val="1E1E1E"/>
          <w:sz w:val="24"/>
          <w:szCs w:val="28"/>
          <w:shd w:val="clear" w:color="auto" w:fill="FFFFFF"/>
        </w:rPr>
        <w:t xml:space="preserve"> to prevent the risk of poor outcomes and help young people adopt an array of skills and personal strengths, therefore helping prevent them from entering the criminal world. </w:t>
      </w:r>
    </w:p>
    <w:p w14:paraId="57045153" w14:textId="77777777" w:rsidR="005330B3" w:rsidRPr="005330B3" w:rsidRDefault="005330B3" w:rsidP="005330B3">
      <w:pPr>
        <w:rPr>
          <w:rFonts w:ascii="Arial" w:hAnsi="Arial" w:cs="Arial"/>
          <w:color w:val="1E1E1E"/>
          <w:sz w:val="24"/>
          <w:szCs w:val="28"/>
          <w:shd w:val="clear" w:color="auto" w:fill="FFFFFF"/>
        </w:rPr>
      </w:pPr>
    </w:p>
    <w:p w14:paraId="44647F99" w14:textId="5BB0B87D" w:rsidR="005330B3" w:rsidRDefault="005330B3" w:rsidP="005330B3">
      <w:pPr>
        <w:rPr>
          <w:rFonts w:ascii="Arial" w:hAnsi="Arial" w:cs="Arial"/>
          <w:color w:val="1E1E1E"/>
          <w:sz w:val="24"/>
          <w:szCs w:val="28"/>
          <w:shd w:val="clear" w:color="auto" w:fill="FFFFFF"/>
        </w:rPr>
      </w:pPr>
      <w:r w:rsidRPr="005330B3">
        <w:rPr>
          <w:rFonts w:ascii="Arial" w:hAnsi="Arial" w:cs="Arial"/>
          <w:color w:val="1E1E1E"/>
          <w:sz w:val="24"/>
          <w:szCs w:val="28"/>
          <w:shd w:val="clear" w:color="auto" w:fill="FFFFFF"/>
        </w:rPr>
        <w:t>Word count: 939</w:t>
      </w:r>
    </w:p>
    <w:p w14:paraId="68D6BBD5" w14:textId="77777777" w:rsidR="006E2CEB" w:rsidRDefault="006E2CEB" w:rsidP="005330B3">
      <w:pPr>
        <w:spacing w:after="16"/>
        <w:rPr>
          <w:rFonts w:ascii="Arial" w:hAnsi="Arial" w:cs="Arial"/>
          <w:sz w:val="28"/>
          <w:szCs w:val="28"/>
        </w:rPr>
      </w:pPr>
    </w:p>
    <w:p w14:paraId="18C676FA" w14:textId="7D7E141E" w:rsidR="005330B3" w:rsidRPr="005330B3" w:rsidRDefault="005330B3" w:rsidP="005330B3">
      <w:pPr>
        <w:spacing w:after="16"/>
        <w:rPr>
          <w:rFonts w:ascii="Arial" w:hAnsi="Arial" w:cs="Arial"/>
          <w:sz w:val="24"/>
          <w:szCs w:val="24"/>
        </w:rPr>
      </w:pPr>
      <w:r w:rsidRPr="005330B3">
        <w:rPr>
          <w:rFonts w:ascii="Arial" w:hAnsi="Arial" w:cs="Arial"/>
          <w:b/>
          <w:sz w:val="24"/>
          <w:szCs w:val="24"/>
        </w:rPr>
        <w:lastRenderedPageBreak/>
        <w:t>Essay four – Valuing Difference &amp; Inclusion</w:t>
      </w:r>
      <w:r w:rsidRPr="005330B3">
        <w:rPr>
          <w:rFonts w:ascii="Arial" w:hAnsi="Arial" w:cs="Arial"/>
          <w:sz w:val="24"/>
          <w:szCs w:val="24"/>
        </w:rPr>
        <w:t xml:space="preserve"> </w:t>
      </w:r>
    </w:p>
    <w:p w14:paraId="10CF103E" w14:textId="77777777" w:rsidR="005330B3" w:rsidRPr="005330B3" w:rsidRDefault="005330B3" w:rsidP="005330B3">
      <w:pPr>
        <w:spacing w:after="8" w:line="268" w:lineRule="auto"/>
        <w:ind w:right="507"/>
        <w:rPr>
          <w:rFonts w:ascii="Arial" w:hAnsi="Arial" w:cs="Arial"/>
          <w:sz w:val="24"/>
          <w:szCs w:val="24"/>
        </w:rPr>
      </w:pPr>
      <w:r w:rsidRPr="005330B3">
        <w:rPr>
          <w:rFonts w:ascii="Arial" w:hAnsi="Arial" w:cs="Arial"/>
          <w:sz w:val="24"/>
          <w:szCs w:val="24"/>
        </w:rPr>
        <w:t xml:space="preserve">How effectively has policing adapted to accommodate diversity within the UK? </w:t>
      </w:r>
    </w:p>
    <w:p w14:paraId="72AECF92" w14:textId="77777777" w:rsidR="005330B3" w:rsidRPr="005330B3" w:rsidRDefault="005330B3" w:rsidP="005330B3">
      <w:pPr>
        <w:spacing w:after="8" w:line="268" w:lineRule="auto"/>
        <w:ind w:right="1426"/>
        <w:rPr>
          <w:rFonts w:ascii="Arial" w:hAnsi="Arial" w:cs="Arial"/>
          <w:sz w:val="24"/>
          <w:szCs w:val="24"/>
        </w:rPr>
      </w:pPr>
      <w:r w:rsidRPr="005330B3">
        <w:rPr>
          <w:rFonts w:ascii="Arial" w:hAnsi="Arial" w:cs="Arial"/>
          <w:sz w:val="24"/>
          <w:szCs w:val="24"/>
        </w:rPr>
        <w:t xml:space="preserve">Consider the police force itself and/or the way police engage with diverse communities. Support your answer with relevant evidence drawn from academic sources. </w:t>
      </w:r>
      <w:r w:rsidRPr="005330B3">
        <w:rPr>
          <w:rFonts w:ascii="Arial" w:hAnsi="Arial" w:cs="Arial"/>
          <w:b/>
          <w:sz w:val="24"/>
          <w:szCs w:val="24"/>
        </w:rPr>
        <w:t xml:space="preserve">Word limit: </w:t>
      </w:r>
      <w:r w:rsidRPr="005330B3">
        <w:rPr>
          <w:rFonts w:ascii="Arial" w:hAnsi="Arial" w:cs="Arial"/>
          <w:sz w:val="24"/>
          <w:szCs w:val="24"/>
        </w:rPr>
        <w:t xml:space="preserve">1000 words. </w:t>
      </w:r>
    </w:p>
    <w:p w14:paraId="7E3B8EA2" w14:textId="77777777" w:rsidR="006E2CEB" w:rsidRDefault="006E2CEB" w:rsidP="005330B3">
      <w:pPr>
        <w:rPr>
          <w:rFonts w:ascii="Arial" w:hAnsi="Arial" w:cs="Arial"/>
          <w:sz w:val="24"/>
          <w:szCs w:val="24"/>
        </w:rPr>
      </w:pPr>
    </w:p>
    <w:p w14:paraId="0410129E" w14:textId="77777777" w:rsidR="006E2CEB" w:rsidRDefault="006E2CEB" w:rsidP="005330B3">
      <w:pPr>
        <w:rPr>
          <w:rFonts w:ascii="Arial" w:hAnsi="Arial" w:cs="Arial"/>
          <w:sz w:val="24"/>
          <w:szCs w:val="24"/>
        </w:rPr>
      </w:pPr>
    </w:p>
    <w:p w14:paraId="2CF0FAA7" w14:textId="4DDBCB38" w:rsidR="005330B3" w:rsidRPr="005330B3" w:rsidRDefault="005330B3" w:rsidP="005330B3">
      <w:pPr>
        <w:rPr>
          <w:rFonts w:ascii="Arial" w:hAnsi="Arial" w:cs="Arial"/>
          <w:sz w:val="24"/>
          <w:szCs w:val="24"/>
        </w:rPr>
      </w:pPr>
      <w:r w:rsidRPr="005330B3">
        <w:rPr>
          <w:rFonts w:ascii="Arial" w:hAnsi="Arial" w:cs="Arial"/>
          <w:sz w:val="24"/>
          <w:szCs w:val="24"/>
        </w:rPr>
        <w:t xml:space="preserve">Diversity in police forces throughout England and Wales is increasing year-on-year (Allen &amp; Carthew, 2024). According to a statistical survey conducted by Clark (2023), the percentage of police officers in England and Wales from ethnic minority backgrounds has increased from 3.5% in 2005 to 8.4% in 2023. </w:t>
      </w:r>
    </w:p>
    <w:p w14:paraId="4F649156" w14:textId="12A51B9C" w:rsidR="005330B3" w:rsidRPr="005330B3" w:rsidRDefault="005330B3" w:rsidP="005330B3">
      <w:pPr>
        <w:rPr>
          <w:rFonts w:ascii="Arial" w:hAnsi="Arial" w:cs="Arial"/>
          <w:sz w:val="24"/>
          <w:szCs w:val="24"/>
        </w:rPr>
      </w:pPr>
      <w:r w:rsidRPr="005330B3">
        <w:rPr>
          <w:rFonts w:ascii="Arial" w:hAnsi="Arial" w:cs="Arial"/>
          <w:sz w:val="24"/>
          <w:szCs w:val="24"/>
        </w:rPr>
        <w:t xml:space="preserve">In a sociological context, diversity does not just mean different ethnicities, it can also include people of different genders, age, </w:t>
      </w:r>
      <w:r w:rsidR="00502767" w:rsidRPr="005330B3">
        <w:rPr>
          <w:rFonts w:ascii="Arial" w:hAnsi="Arial" w:cs="Arial"/>
          <w:sz w:val="24"/>
          <w:szCs w:val="24"/>
        </w:rPr>
        <w:t>religions,</w:t>
      </w:r>
      <w:r w:rsidRPr="005330B3">
        <w:rPr>
          <w:rFonts w:ascii="Arial" w:hAnsi="Arial" w:cs="Arial"/>
          <w:sz w:val="24"/>
          <w:szCs w:val="24"/>
        </w:rPr>
        <w:t xml:space="preserve"> and economic status for example (Hathib, 2018). </w:t>
      </w:r>
      <w:r w:rsidR="000062E7">
        <w:rPr>
          <w:rFonts w:ascii="Arial" w:hAnsi="Arial" w:cs="Arial"/>
          <w:sz w:val="24"/>
          <w:szCs w:val="24"/>
        </w:rPr>
        <w:t>When</w:t>
      </w:r>
      <w:r w:rsidRPr="005330B3">
        <w:rPr>
          <w:rFonts w:ascii="Arial" w:hAnsi="Arial" w:cs="Arial"/>
          <w:sz w:val="24"/>
          <w:szCs w:val="24"/>
        </w:rPr>
        <w:t xml:space="preserve"> look</w:t>
      </w:r>
      <w:r w:rsidR="000062E7">
        <w:rPr>
          <w:rFonts w:ascii="Arial" w:hAnsi="Arial" w:cs="Arial"/>
          <w:sz w:val="24"/>
          <w:szCs w:val="24"/>
        </w:rPr>
        <w:t>ing</w:t>
      </w:r>
      <w:r w:rsidRPr="005330B3">
        <w:rPr>
          <w:rFonts w:ascii="Arial" w:hAnsi="Arial" w:cs="Arial"/>
          <w:sz w:val="24"/>
          <w:szCs w:val="24"/>
        </w:rPr>
        <w:t xml:space="preserve"> into the diversity of gender within the police forces in England and Wales, the number of female police officers has also increased. As of October 2022, females made up 34.9% of the police work force which is equal to 50,364 women (Home Office, 2022), compared to in 2007 where females only made up 23% of the police (Newsround, 2019). </w:t>
      </w:r>
    </w:p>
    <w:p w14:paraId="0B99C0DD" w14:textId="77777777" w:rsidR="005330B3" w:rsidRPr="005330B3" w:rsidRDefault="005330B3" w:rsidP="005330B3">
      <w:pPr>
        <w:rPr>
          <w:rFonts w:ascii="Arial" w:hAnsi="Arial" w:cs="Arial"/>
          <w:sz w:val="24"/>
          <w:szCs w:val="24"/>
        </w:rPr>
      </w:pPr>
      <w:r w:rsidRPr="005330B3">
        <w:rPr>
          <w:rFonts w:ascii="Arial" w:hAnsi="Arial" w:cs="Arial"/>
          <w:sz w:val="24"/>
          <w:szCs w:val="24"/>
        </w:rPr>
        <w:t xml:space="preserve">The first female police officer to have full powers of arrest in Britain was a lady called Edith Smith which occurred in 1915 (Ripon Museums, 2024). However, female police officers were not initially part of the same police service as male police officers, where they were enlisted into the Women Police Service which then became the Women’s Land Army. This lasted for many years where eventually in 1973, female police officers were finally recognised for their duties and were integrated into the same services as male police officers (BAWP, 2022). </w:t>
      </w:r>
    </w:p>
    <w:p w14:paraId="247DEC56" w14:textId="77777777" w:rsidR="005330B3" w:rsidRPr="005330B3" w:rsidRDefault="005330B3" w:rsidP="005330B3">
      <w:pPr>
        <w:rPr>
          <w:rFonts w:ascii="Arial" w:hAnsi="Arial" w:cs="Arial"/>
          <w:sz w:val="24"/>
          <w:szCs w:val="24"/>
        </w:rPr>
      </w:pPr>
      <w:r w:rsidRPr="005330B3">
        <w:rPr>
          <w:rFonts w:ascii="Arial" w:hAnsi="Arial" w:cs="Arial"/>
          <w:sz w:val="24"/>
          <w:szCs w:val="24"/>
        </w:rPr>
        <w:t>The first police officer of black ethnicity in Britain was a man called John Kent. John was a son of a Caribbean slave and joined the Carlisle City Constabulary in 1837 (Black History Month, 2015). Now, in The Metropolitan Police for example, 3.5% of their police officers identify as being of black or black British ethnicity. This works out as being 1,037 police officers (Police.uk, 2024).</w:t>
      </w:r>
    </w:p>
    <w:p w14:paraId="7372FBC3" w14:textId="77777777" w:rsidR="005330B3" w:rsidRPr="005330B3" w:rsidRDefault="005330B3" w:rsidP="005330B3">
      <w:pPr>
        <w:rPr>
          <w:rFonts w:ascii="Arial" w:hAnsi="Arial" w:cs="Arial"/>
          <w:sz w:val="24"/>
          <w:szCs w:val="24"/>
        </w:rPr>
      </w:pPr>
      <w:r w:rsidRPr="005330B3">
        <w:rPr>
          <w:rFonts w:ascii="Arial" w:hAnsi="Arial" w:cs="Arial"/>
          <w:sz w:val="24"/>
          <w:szCs w:val="24"/>
        </w:rPr>
        <w:t xml:space="preserve">The growth of diversity throughout police forces in England and Wales is forever becoming more important due to the way society itself is becoming more diverse. For the police forces to be able to adapt to help serve and understand such diverse communities, the police force’s themselves must also be diverse. Not only would this help them understand societies needs but also maintain and improve good relationships with the societies (PC Smith, 2022). </w:t>
      </w:r>
    </w:p>
    <w:p w14:paraId="081006C0" w14:textId="49C4F73F" w:rsidR="005330B3" w:rsidRPr="005330B3" w:rsidRDefault="005330B3" w:rsidP="005330B3">
      <w:pPr>
        <w:rPr>
          <w:rFonts w:ascii="Arial" w:hAnsi="Arial" w:cs="Arial"/>
          <w:sz w:val="24"/>
          <w:szCs w:val="24"/>
        </w:rPr>
      </w:pPr>
      <w:r w:rsidRPr="005330B3">
        <w:rPr>
          <w:rFonts w:ascii="Arial" w:hAnsi="Arial" w:cs="Arial"/>
          <w:sz w:val="24"/>
          <w:szCs w:val="24"/>
        </w:rPr>
        <w:t>In 1829, the British Home Secretary Sir Robert Peel stated, “The police are the public and the public are the police” (</w:t>
      </w:r>
      <w:bookmarkStart w:id="0" w:name="_Hlk161074210"/>
      <w:r w:rsidRPr="005330B3">
        <w:rPr>
          <w:rFonts w:ascii="Arial" w:hAnsi="Arial" w:cs="Arial"/>
          <w:sz w:val="24"/>
          <w:szCs w:val="24"/>
        </w:rPr>
        <w:t>South Yorkshire Police and Crime Commissioner</w:t>
      </w:r>
      <w:bookmarkEnd w:id="0"/>
      <w:r w:rsidRPr="005330B3">
        <w:rPr>
          <w:rFonts w:ascii="Arial" w:hAnsi="Arial" w:cs="Arial"/>
          <w:sz w:val="24"/>
          <w:szCs w:val="24"/>
        </w:rPr>
        <w:t xml:space="preserve">, 2016). This is a very accurate outlook as crimes can only be solved if members of the public come forward with information or intelligence, however members of the public will only do this if they trust the police - without the trust in the police, the public will not engage. For this trust to be built, the public must be able to </w:t>
      </w:r>
      <w:r w:rsidRPr="005330B3">
        <w:rPr>
          <w:rFonts w:ascii="Arial" w:hAnsi="Arial" w:cs="Arial"/>
          <w:sz w:val="24"/>
          <w:szCs w:val="24"/>
        </w:rPr>
        <w:lastRenderedPageBreak/>
        <w:t>believe that they are the police. In other terms, the public can see that the police officers they interact with can easily be members of their own diverse communities (Munro, 2024). By having the diverse communities represented within the police services and throughout the ranks within them, it sends a message to the communities that the police really are there to serve everyone and that they are just like them</w:t>
      </w:r>
      <w:r w:rsidR="00925911">
        <w:rPr>
          <w:rFonts w:ascii="Arial" w:hAnsi="Arial" w:cs="Arial"/>
          <w:sz w:val="24"/>
          <w:szCs w:val="24"/>
        </w:rPr>
        <w:t xml:space="preserve"> (Durham University, </w:t>
      </w:r>
      <w:r w:rsidR="00E43045">
        <w:rPr>
          <w:rFonts w:ascii="Arial" w:hAnsi="Arial" w:cs="Arial"/>
          <w:sz w:val="24"/>
          <w:szCs w:val="24"/>
        </w:rPr>
        <w:t>2020).</w:t>
      </w:r>
      <w:r w:rsidRPr="005330B3">
        <w:rPr>
          <w:rFonts w:ascii="Arial" w:hAnsi="Arial" w:cs="Arial"/>
          <w:sz w:val="24"/>
          <w:szCs w:val="24"/>
        </w:rPr>
        <w:t xml:space="preserve"> This helps to show the diverse communities that the police service </w:t>
      </w:r>
      <w:r w:rsidR="00081144" w:rsidRPr="005330B3">
        <w:rPr>
          <w:rFonts w:ascii="Arial" w:hAnsi="Arial" w:cs="Arial"/>
          <w:sz w:val="24"/>
          <w:szCs w:val="24"/>
        </w:rPr>
        <w:t>does</w:t>
      </w:r>
      <w:r w:rsidRPr="005330B3">
        <w:rPr>
          <w:rFonts w:ascii="Arial" w:hAnsi="Arial" w:cs="Arial"/>
          <w:sz w:val="24"/>
          <w:szCs w:val="24"/>
        </w:rPr>
        <w:t xml:space="preserve"> understand their many different needs, and that they are willing to work alongside them especially when under-represented groups that are disproportionately affected by crime are portrayed within the police services</w:t>
      </w:r>
      <w:r w:rsidR="00E43045">
        <w:rPr>
          <w:rFonts w:ascii="Arial" w:hAnsi="Arial" w:cs="Arial"/>
          <w:sz w:val="24"/>
          <w:szCs w:val="24"/>
        </w:rPr>
        <w:t xml:space="preserve">. </w:t>
      </w:r>
    </w:p>
    <w:p w14:paraId="42506290" w14:textId="77777777" w:rsidR="005330B3" w:rsidRPr="005330B3" w:rsidRDefault="005330B3" w:rsidP="005330B3">
      <w:pPr>
        <w:rPr>
          <w:rFonts w:ascii="Arial" w:hAnsi="Arial" w:cs="Arial"/>
          <w:sz w:val="24"/>
          <w:szCs w:val="24"/>
        </w:rPr>
      </w:pPr>
      <w:r w:rsidRPr="005330B3">
        <w:rPr>
          <w:rFonts w:ascii="Arial" w:hAnsi="Arial" w:cs="Arial"/>
          <w:sz w:val="24"/>
          <w:szCs w:val="24"/>
        </w:rPr>
        <w:t xml:space="preserve">One way in which the police services are promoting diversity within the police service is through initiating positive actions that support persons of under-represented groups and create equitable opportunities for them (Lincolnshire Police, 2023). Under the Equality Act which was introduced by UK Parliament in 2010 (Equality Act 2010), it allows for positive action such as a range of measures that can be lawfully taken to encourage persons from under-represented groups and to assist them in overcoming disadvantages in competing against other applicants (University of Cambridge, 2024). However, this is not to be mistaken for ‘positive discrimination’ which is unlawful. An example of positive discrimination would be the setting of quotas or preferential treatment (Cole, 2020). A way in which positive action is taken within police forces is through launching staff networks. These specific staff networks provide room for discussion and community for persons in the police services where they can then also contribute to policy development and decision-making within the College of Policing (College of Policing, 2024). </w:t>
      </w:r>
    </w:p>
    <w:p w14:paraId="1C005F17" w14:textId="35FA9433" w:rsidR="005330B3" w:rsidRPr="005330B3" w:rsidRDefault="005330B3" w:rsidP="005330B3">
      <w:pPr>
        <w:rPr>
          <w:rFonts w:ascii="Arial" w:hAnsi="Arial" w:cs="Arial"/>
          <w:sz w:val="24"/>
          <w:szCs w:val="24"/>
        </w:rPr>
      </w:pPr>
      <w:r w:rsidRPr="005330B3">
        <w:rPr>
          <w:rFonts w:ascii="Arial" w:hAnsi="Arial" w:cs="Arial"/>
          <w:sz w:val="24"/>
          <w:szCs w:val="24"/>
        </w:rPr>
        <w:t xml:space="preserve">Another way in how positive action can be implemented by police services is through public engagement. This could be from recruitment fairs or community events for example (Join The Police, 2024). By attending these events, it allows the police to engage with members of the public and also </w:t>
      </w:r>
      <w:r w:rsidR="00DE3481">
        <w:rPr>
          <w:rFonts w:ascii="Arial" w:hAnsi="Arial" w:cs="Arial"/>
          <w:sz w:val="24"/>
          <w:szCs w:val="24"/>
        </w:rPr>
        <w:t xml:space="preserve">with </w:t>
      </w:r>
      <w:r w:rsidRPr="005330B3">
        <w:rPr>
          <w:rFonts w:ascii="Arial" w:hAnsi="Arial" w:cs="Arial"/>
          <w:sz w:val="24"/>
          <w:szCs w:val="24"/>
        </w:rPr>
        <w:t xml:space="preserve">members of under-represented groups in particular face-to-face. Engagement with people face-to-face has much more of a positive affect than engaging on social media / online (Grossman, 2022). By also engaging with under-represented groups face-to-face, it allows those persons to see first-hand how much they are represented within the police services and how much of an understanding the police have of their needs. </w:t>
      </w:r>
    </w:p>
    <w:p w14:paraId="7B5449C2" w14:textId="77777777" w:rsidR="005330B3" w:rsidRPr="005330B3" w:rsidRDefault="005330B3" w:rsidP="005330B3">
      <w:pPr>
        <w:rPr>
          <w:rFonts w:ascii="Arial" w:hAnsi="Arial" w:cs="Arial"/>
          <w:sz w:val="24"/>
          <w:szCs w:val="24"/>
        </w:rPr>
      </w:pPr>
      <w:r w:rsidRPr="005330B3">
        <w:rPr>
          <w:rFonts w:ascii="Arial" w:hAnsi="Arial" w:cs="Arial"/>
          <w:sz w:val="24"/>
          <w:szCs w:val="24"/>
        </w:rPr>
        <w:t xml:space="preserve">Overall, the police services within England and Wales have taken a big step into becoming more inclusive of adapting to accommodate diversity. With communities within the UK becoming more diverse as time goes on, it is crucial for the police to be diverse themselves to better facilitate the service they can provide to the public. From statistical research, there has been an increase in officers and staff from under-represented groups and this has continued to increase. By also engaging in positive actions, the police have effectively adapted to accommodate diversity, however they will have to continue to adapt themselves to make themselves further diverse as the public also continues to become more diverse. </w:t>
      </w:r>
    </w:p>
    <w:p w14:paraId="6B9EA40A" w14:textId="77777777" w:rsidR="005330B3" w:rsidRPr="005330B3" w:rsidRDefault="005330B3" w:rsidP="005330B3">
      <w:pPr>
        <w:rPr>
          <w:rFonts w:ascii="Arial" w:hAnsi="Arial" w:cs="Arial"/>
          <w:sz w:val="24"/>
          <w:szCs w:val="24"/>
        </w:rPr>
      </w:pPr>
    </w:p>
    <w:p w14:paraId="40080A8B" w14:textId="0C5B6EA7" w:rsidR="005330B3" w:rsidRPr="005330B3" w:rsidRDefault="005330B3" w:rsidP="005330B3">
      <w:pPr>
        <w:rPr>
          <w:rFonts w:ascii="Arial" w:hAnsi="Arial" w:cs="Arial"/>
          <w:sz w:val="24"/>
          <w:szCs w:val="24"/>
        </w:rPr>
      </w:pPr>
      <w:r w:rsidRPr="005330B3">
        <w:rPr>
          <w:rFonts w:ascii="Arial" w:hAnsi="Arial" w:cs="Arial"/>
          <w:sz w:val="24"/>
          <w:szCs w:val="24"/>
        </w:rPr>
        <w:t>Word count: 90</w:t>
      </w:r>
      <w:r w:rsidR="00FB1AA9">
        <w:rPr>
          <w:rFonts w:ascii="Arial" w:hAnsi="Arial" w:cs="Arial"/>
          <w:sz w:val="24"/>
          <w:szCs w:val="24"/>
        </w:rPr>
        <w:t>1</w:t>
      </w:r>
    </w:p>
    <w:p w14:paraId="756E7FE1" w14:textId="77777777" w:rsidR="006E2CEB" w:rsidRDefault="006E2CEB" w:rsidP="006E2CEB">
      <w:pPr>
        <w:rPr>
          <w:rFonts w:ascii="Arial" w:hAnsi="Arial" w:cs="Arial"/>
          <w:b/>
          <w:bCs/>
          <w:sz w:val="24"/>
          <w:szCs w:val="24"/>
          <w:u w:val="single"/>
        </w:rPr>
      </w:pPr>
      <w:r w:rsidRPr="00651B85">
        <w:rPr>
          <w:rFonts w:ascii="Arial" w:hAnsi="Arial" w:cs="Arial"/>
          <w:b/>
          <w:bCs/>
          <w:sz w:val="24"/>
          <w:szCs w:val="24"/>
          <w:u w:val="single"/>
        </w:rPr>
        <w:lastRenderedPageBreak/>
        <w:t>Bibliography</w:t>
      </w:r>
    </w:p>
    <w:p w14:paraId="2B2CD626" w14:textId="77777777" w:rsidR="006E2CEB" w:rsidRDefault="006E2CEB" w:rsidP="006E2CEB">
      <w:pPr>
        <w:rPr>
          <w:rFonts w:ascii="Arial" w:hAnsi="Arial" w:cs="Arial"/>
          <w:b/>
          <w:bCs/>
          <w:sz w:val="24"/>
          <w:szCs w:val="24"/>
          <w:u w:val="single"/>
        </w:rPr>
      </w:pPr>
    </w:p>
    <w:p w14:paraId="04A8F84C" w14:textId="77777777" w:rsidR="0062088E" w:rsidRDefault="0062088E" w:rsidP="0062088E">
      <w:pPr>
        <w:pStyle w:val="ListParagraph"/>
        <w:numPr>
          <w:ilvl w:val="0"/>
          <w:numId w:val="2"/>
        </w:numPr>
        <w:spacing w:line="256" w:lineRule="auto"/>
        <w:rPr>
          <w:rFonts w:ascii="Arial" w:hAnsi="Arial" w:cs="Arial"/>
          <w:b/>
          <w:bCs/>
          <w:sz w:val="24"/>
          <w:szCs w:val="24"/>
          <w:u w:val="single"/>
        </w:rPr>
      </w:pPr>
      <w:r>
        <w:rPr>
          <w:rFonts w:ascii="Arial" w:hAnsi="Arial" w:cs="Arial"/>
          <w:sz w:val="24"/>
          <w:szCs w:val="24"/>
        </w:rPr>
        <w:t>Active Activities (2024) ‘</w:t>
      </w:r>
      <w:r>
        <w:rPr>
          <w:rFonts w:ascii="Arial" w:hAnsi="Arial" w:cs="Arial"/>
          <w:i/>
          <w:iCs/>
          <w:sz w:val="24"/>
          <w:szCs w:val="24"/>
        </w:rPr>
        <w:t xml:space="preserve">Youth Centres for Kids’, </w:t>
      </w:r>
      <w:r>
        <w:rPr>
          <w:rFonts w:ascii="Arial" w:hAnsi="Arial" w:cs="Arial"/>
          <w:sz w:val="24"/>
          <w:szCs w:val="24"/>
        </w:rPr>
        <w:t xml:space="preserve">Available at: </w:t>
      </w:r>
      <w:hyperlink r:id="rId7" w:history="1">
        <w:r>
          <w:rPr>
            <w:rStyle w:val="Hyperlink"/>
            <w:rFonts w:ascii="Arial" w:hAnsi="Arial" w:cs="Arial"/>
            <w:sz w:val="24"/>
            <w:szCs w:val="24"/>
          </w:rPr>
          <w:t>https://www.activeactivities.com.au/directory/category/community/youth-services/youth-centres/article-youth-centres-for-kids-48.html</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 </w:t>
      </w:r>
    </w:p>
    <w:p w14:paraId="614A3E5E" w14:textId="77777777" w:rsidR="0062088E" w:rsidRDefault="0062088E" w:rsidP="0062088E">
      <w:pPr>
        <w:pStyle w:val="ListParagraph"/>
        <w:rPr>
          <w:rFonts w:ascii="Arial" w:hAnsi="Arial" w:cs="Arial"/>
          <w:b/>
          <w:bCs/>
          <w:sz w:val="24"/>
          <w:szCs w:val="24"/>
          <w:u w:val="single"/>
        </w:rPr>
      </w:pPr>
    </w:p>
    <w:p w14:paraId="1959AF12" w14:textId="77777777" w:rsidR="00123F78" w:rsidRPr="00123F78" w:rsidRDefault="0062088E" w:rsidP="0062088E">
      <w:pPr>
        <w:pStyle w:val="ListParagraph"/>
        <w:numPr>
          <w:ilvl w:val="0"/>
          <w:numId w:val="2"/>
        </w:numPr>
        <w:spacing w:line="256" w:lineRule="auto"/>
        <w:rPr>
          <w:rFonts w:ascii="Arial" w:hAnsi="Arial" w:cs="Arial"/>
          <w:b/>
          <w:bCs/>
          <w:sz w:val="24"/>
          <w:szCs w:val="24"/>
          <w:u w:val="single"/>
        </w:rPr>
      </w:pPr>
      <w:r>
        <w:rPr>
          <w:rFonts w:ascii="Arial" w:hAnsi="Arial" w:cs="Arial"/>
          <w:sz w:val="24"/>
          <w:szCs w:val="24"/>
        </w:rPr>
        <w:t xml:space="preserve">Allen, G &amp; Carthew, H (2024) </w:t>
      </w:r>
      <w:r>
        <w:rPr>
          <w:rFonts w:ascii="Arial" w:hAnsi="Arial" w:cs="Arial"/>
          <w:i/>
          <w:iCs/>
          <w:sz w:val="24"/>
          <w:szCs w:val="24"/>
        </w:rPr>
        <w:t xml:space="preserve">Police service strength. </w:t>
      </w:r>
      <w:r>
        <w:rPr>
          <w:rFonts w:ascii="Arial" w:hAnsi="Arial" w:cs="Arial"/>
          <w:sz w:val="24"/>
          <w:szCs w:val="24"/>
        </w:rPr>
        <w:t xml:space="preserve">Available at: </w:t>
      </w:r>
      <w:hyperlink r:id="rId8" w:anchor=":~:text=As%20of%2031%20March%202023,minority%20ethnic%20group%2C%2018.3%25." w:history="1">
        <w:r>
          <w:rPr>
            <w:rStyle w:val="Hyperlink"/>
            <w:rFonts w:ascii="Arial" w:hAnsi="Arial" w:cs="Arial"/>
            <w:sz w:val="24"/>
            <w:szCs w:val="24"/>
          </w:rPr>
          <w:t>https://commonslibrary.parliament.uk/research-briefings/sn00634/#:~:text=As%20of%2031%20March%202023,minority%20ethnic%20group%2C%2018.3%25.</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209E12CB" w14:textId="77777777" w:rsidR="00123F78" w:rsidRPr="00123F78" w:rsidRDefault="00123F78" w:rsidP="00123F78">
      <w:pPr>
        <w:pStyle w:val="ListParagraph"/>
        <w:rPr>
          <w:rFonts w:ascii="Arial" w:hAnsi="Arial" w:cs="Arial"/>
          <w:sz w:val="24"/>
          <w:szCs w:val="24"/>
        </w:rPr>
      </w:pPr>
    </w:p>
    <w:p w14:paraId="78479647" w14:textId="0CCECDC0" w:rsidR="0062088E" w:rsidRPr="00123F78" w:rsidRDefault="00123F78" w:rsidP="00123F78">
      <w:pPr>
        <w:pStyle w:val="ListParagraph"/>
        <w:numPr>
          <w:ilvl w:val="0"/>
          <w:numId w:val="2"/>
        </w:numPr>
        <w:rPr>
          <w:rFonts w:ascii="Arial" w:hAnsi="Arial" w:cs="Arial"/>
          <w:sz w:val="24"/>
          <w:szCs w:val="24"/>
        </w:rPr>
      </w:pPr>
      <w:r w:rsidRPr="00123F78">
        <w:rPr>
          <w:rFonts w:ascii="Arial" w:hAnsi="Arial" w:cs="Arial"/>
          <w:sz w:val="24"/>
          <w:szCs w:val="24"/>
        </w:rPr>
        <w:t xml:space="preserve">Annan, L.G. et al. (2022) </w:t>
      </w:r>
      <w:r w:rsidRPr="003D43A9">
        <w:rPr>
          <w:rFonts w:ascii="Arial" w:hAnsi="Arial" w:cs="Arial"/>
          <w:i/>
          <w:iCs/>
          <w:sz w:val="24"/>
          <w:szCs w:val="24"/>
        </w:rPr>
        <w:t>‘What makes young people get involved with street gangs in London? A study of the perceived risk factors’</w:t>
      </w:r>
      <w:r w:rsidRPr="00123F78">
        <w:rPr>
          <w:rFonts w:ascii="Arial" w:hAnsi="Arial" w:cs="Arial"/>
          <w:sz w:val="24"/>
          <w:szCs w:val="24"/>
        </w:rPr>
        <w:t>, Journal of Community Psychology, 50(5), pp. 2198–2213. doi:10.1002/jcop.22767</w:t>
      </w:r>
      <w:r w:rsidR="003D43A9">
        <w:rPr>
          <w:rFonts w:ascii="Arial" w:hAnsi="Arial" w:cs="Arial"/>
          <w:sz w:val="24"/>
          <w:szCs w:val="24"/>
        </w:rPr>
        <w:t xml:space="preserve"> (Accessed: 5</w:t>
      </w:r>
      <w:r w:rsidR="003D43A9" w:rsidRPr="003D43A9">
        <w:rPr>
          <w:rFonts w:ascii="Arial" w:hAnsi="Arial" w:cs="Arial"/>
          <w:sz w:val="24"/>
          <w:szCs w:val="24"/>
          <w:vertAlign w:val="superscript"/>
        </w:rPr>
        <w:t>th</w:t>
      </w:r>
      <w:r w:rsidR="003D43A9">
        <w:rPr>
          <w:rFonts w:ascii="Arial" w:hAnsi="Arial" w:cs="Arial"/>
          <w:sz w:val="24"/>
          <w:szCs w:val="24"/>
        </w:rPr>
        <w:t xml:space="preserve"> May 2024).</w:t>
      </w:r>
    </w:p>
    <w:p w14:paraId="6D5D24D7" w14:textId="77777777" w:rsidR="0062088E" w:rsidRDefault="0062088E" w:rsidP="0062088E">
      <w:pPr>
        <w:pStyle w:val="ListParagraph"/>
        <w:rPr>
          <w:rFonts w:ascii="Arial" w:hAnsi="Arial" w:cs="Arial"/>
          <w:b/>
          <w:bCs/>
          <w:sz w:val="24"/>
          <w:szCs w:val="24"/>
          <w:u w:val="single"/>
        </w:rPr>
      </w:pPr>
    </w:p>
    <w:p w14:paraId="295B4079" w14:textId="77777777" w:rsidR="0062088E" w:rsidRDefault="0062088E" w:rsidP="0062088E">
      <w:pPr>
        <w:pStyle w:val="ListParagraph"/>
        <w:numPr>
          <w:ilvl w:val="0"/>
          <w:numId w:val="2"/>
        </w:numPr>
        <w:spacing w:line="256" w:lineRule="auto"/>
        <w:rPr>
          <w:rFonts w:ascii="Arial" w:hAnsi="Arial" w:cs="Arial"/>
          <w:b/>
          <w:bCs/>
          <w:sz w:val="24"/>
          <w:szCs w:val="24"/>
          <w:u w:val="single"/>
        </w:rPr>
      </w:pPr>
      <w:r>
        <w:rPr>
          <w:rFonts w:ascii="Arial" w:hAnsi="Arial" w:cs="Arial"/>
          <w:sz w:val="24"/>
          <w:szCs w:val="24"/>
        </w:rPr>
        <w:t xml:space="preserve">BaMaung, D (2021) </w:t>
      </w:r>
      <w:r>
        <w:rPr>
          <w:rFonts w:ascii="Arial" w:hAnsi="Arial" w:cs="Arial"/>
          <w:i/>
          <w:iCs/>
          <w:sz w:val="24"/>
          <w:szCs w:val="24"/>
        </w:rPr>
        <w:t xml:space="preserve">How do police regain trust after the murder of Sarah Everard? </w:t>
      </w:r>
      <w:r>
        <w:rPr>
          <w:rFonts w:ascii="Arial" w:hAnsi="Arial" w:cs="Arial"/>
          <w:sz w:val="24"/>
          <w:szCs w:val="24"/>
        </w:rPr>
        <w:t xml:space="preserve">Available at: </w:t>
      </w:r>
      <w:hyperlink r:id="rId9" w:history="1">
        <w:r>
          <w:rPr>
            <w:rStyle w:val="Hyperlink"/>
            <w:rFonts w:ascii="Arial" w:hAnsi="Arial" w:cs="Arial"/>
            <w:sz w:val="24"/>
            <w:szCs w:val="24"/>
          </w:rPr>
          <w:t>https://theconversation.com/how-do-police-regain-trust-after-the-murder-of-sarah-everard-172037</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March 2024). </w:t>
      </w:r>
    </w:p>
    <w:p w14:paraId="2CC518E2" w14:textId="77777777" w:rsidR="0062088E" w:rsidRDefault="0062088E" w:rsidP="0062088E">
      <w:pPr>
        <w:pStyle w:val="ListParagraph"/>
        <w:rPr>
          <w:rFonts w:ascii="Arial" w:hAnsi="Arial" w:cs="Arial"/>
          <w:b/>
          <w:bCs/>
          <w:sz w:val="24"/>
          <w:szCs w:val="24"/>
          <w:u w:val="single"/>
        </w:rPr>
      </w:pPr>
    </w:p>
    <w:p w14:paraId="20584F0D" w14:textId="77777777" w:rsidR="0062088E" w:rsidRDefault="0062088E" w:rsidP="0062088E">
      <w:pPr>
        <w:pStyle w:val="ListParagraph"/>
        <w:numPr>
          <w:ilvl w:val="0"/>
          <w:numId w:val="2"/>
        </w:numPr>
        <w:spacing w:line="256" w:lineRule="auto"/>
        <w:rPr>
          <w:rFonts w:ascii="Arial" w:hAnsi="Arial" w:cs="Arial"/>
          <w:b/>
          <w:bCs/>
          <w:sz w:val="28"/>
          <w:szCs w:val="28"/>
          <w:u w:val="single"/>
        </w:rPr>
      </w:pPr>
      <w:r>
        <w:rPr>
          <w:rFonts w:ascii="Arial" w:hAnsi="Arial" w:cs="Arial"/>
          <w:sz w:val="24"/>
          <w:szCs w:val="24"/>
        </w:rPr>
        <w:t xml:space="preserve">BAWP (2022) </w:t>
      </w:r>
      <w:r>
        <w:rPr>
          <w:rFonts w:ascii="Arial" w:hAnsi="Arial" w:cs="Arial"/>
          <w:i/>
          <w:iCs/>
          <w:sz w:val="24"/>
          <w:szCs w:val="24"/>
        </w:rPr>
        <w:t xml:space="preserve">Women In Policing History. </w:t>
      </w:r>
      <w:r>
        <w:rPr>
          <w:rFonts w:ascii="Arial" w:hAnsi="Arial" w:cs="Arial"/>
          <w:sz w:val="24"/>
          <w:szCs w:val="24"/>
        </w:rPr>
        <w:t xml:space="preserve">Available at: </w:t>
      </w:r>
      <w:hyperlink r:id="rId10" w:history="1">
        <w:r>
          <w:rPr>
            <w:rStyle w:val="Hyperlink"/>
            <w:rFonts w:ascii="Arial" w:hAnsi="Arial" w:cs="Arial"/>
            <w:sz w:val="24"/>
            <w:szCs w:val="24"/>
          </w:rPr>
          <w:t>https://www.bawp.org/women-in-policing-history/</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76DD5AFE" w14:textId="77777777" w:rsidR="0062088E" w:rsidRDefault="0062088E" w:rsidP="0062088E">
      <w:pPr>
        <w:pStyle w:val="ListParagraph"/>
        <w:rPr>
          <w:rFonts w:ascii="Arial" w:hAnsi="Arial" w:cs="Arial"/>
          <w:b/>
          <w:bCs/>
          <w:sz w:val="28"/>
          <w:szCs w:val="28"/>
          <w:u w:val="single"/>
        </w:rPr>
      </w:pPr>
    </w:p>
    <w:p w14:paraId="24F8C819" w14:textId="77777777" w:rsidR="0062088E" w:rsidRDefault="0062088E" w:rsidP="0062088E">
      <w:pPr>
        <w:pStyle w:val="ListParagraph"/>
        <w:numPr>
          <w:ilvl w:val="0"/>
          <w:numId w:val="2"/>
        </w:numPr>
        <w:spacing w:line="256" w:lineRule="auto"/>
        <w:rPr>
          <w:rFonts w:ascii="Arial" w:hAnsi="Arial" w:cs="Arial"/>
          <w:i/>
          <w:iCs/>
          <w:sz w:val="24"/>
          <w:szCs w:val="24"/>
          <w:lang w:eastAsia="en-GB"/>
        </w:rPr>
      </w:pPr>
      <w:r>
        <w:rPr>
          <w:rFonts w:ascii="Arial" w:hAnsi="Arial" w:cs="Arial"/>
          <w:sz w:val="24"/>
          <w:szCs w:val="24"/>
          <w:lang w:eastAsia="en-GB"/>
        </w:rPr>
        <w:t>BBC (2019) ‘</w:t>
      </w:r>
      <w:r>
        <w:rPr>
          <w:rFonts w:ascii="Arial" w:hAnsi="Arial" w:cs="Arial"/>
          <w:i/>
          <w:iCs/>
          <w:color w:val="141414"/>
          <w:sz w:val="24"/>
          <w:szCs w:val="24"/>
        </w:rPr>
        <w:t xml:space="preserve">Recruitment of 20,000 new police officers to begin 'within weeks'’, </w:t>
      </w:r>
      <w:r>
        <w:rPr>
          <w:rFonts w:ascii="Arial" w:hAnsi="Arial" w:cs="Arial"/>
          <w:color w:val="141414"/>
          <w:sz w:val="24"/>
          <w:szCs w:val="24"/>
        </w:rPr>
        <w:t xml:space="preserve">Available at: </w:t>
      </w:r>
      <w:hyperlink r:id="rId11" w:history="1">
        <w:r>
          <w:rPr>
            <w:rStyle w:val="Hyperlink"/>
            <w:rFonts w:ascii="Arial" w:hAnsi="Arial" w:cs="Arial"/>
            <w:sz w:val="24"/>
            <w:szCs w:val="24"/>
          </w:rPr>
          <w:t>https://www.bbc.co.uk/news/uk-49123319</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 </w:t>
      </w:r>
    </w:p>
    <w:p w14:paraId="77212A71" w14:textId="56B78048" w:rsidR="0062088E" w:rsidRDefault="0062088E" w:rsidP="0062088E">
      <w:pPr>
        <w:pStyle w:val="NormalWeb"/>
        <w:numPr>
          <w:ilvl w:val="0"/>
          <w:numId w:val="2"/>
        </w:numPr>
        <w:spacing w:before="0" w:beforeAutospacing="0" w:after="240" w:afterAutospacing="0" w:line="360" w:lineRule="auto"/>
        <w:rPr>
          <w:rStyle w:val="Hyperlink"/>
          <w:color w:val="auto"/>
          <w:u w:val="none"/>
        </w:rPr>
      </w:pPr>
      <w:r>
        <w:rPr>
          <w:rFonts w:ascii="Arial" w:hAnsi="Arial" w:cs="Arial"/>
        </w:rPr>
        <w:t xml:space="preserve">Bhugowandeen, B. (2013). Diversity in the British Police: Adapting to a Multicultural Society. </w:t>
      </w:r>
      <w:r>
        <w:rPr>
          <w:rFonts w:ascii="Arial" w:hAnsi="Arial" w:cs="Arial"/>
          <w:i/>
          <w:iCs/>
        </w:rPr>
        <w:t>Colonial and Postcolonial Cultures and Decolonization</w:t>
      </w:r>
      <w:r>
        <w:rPr>
          <w:rFonts w:ascii="Arial" w:hAnsi="Arial" w:cs="Arial"/>
        </w:rPr>
        <w:t>, [online] (10). doi: https://doi.org/10.4000/mimmoc.1340.</w:t>
      </w:r>
    </w:p>
    <w:p w14:paraId="4E661634" w14:textId="77777777" w:rsidR="0062088E" w:rsidRDefault="0062088E" w:rsidP="0062088E">
      <w:pPr>
        <w:pStyle w:val="ListParagraph"/>
        <w:numPr>
          <w:ilvl w:val="0"/>
          <w:numId w:val="2"/>
        </w:numPr>
        <w:spacing w:line="256" w:lineRule="auto"/>
        <w:rPr>
          <w:rStyle w:val="Hyperlink"/>
          <w:rFonts w:ascii="Arial" w:hAnsi="Arial" w:cs="Arial"/>
          <w:sz w:val="24"/>
          <w:szCs w:val="24"/>
        </w:rPr>
      </w:pPr>
      <w:r>
        <w:rPr>
          <w:rStyle w:val="Hyperlink"/>
          <w:rFonts w:ascii="Arial" w:hAnsi="Arial" w:cs="Arial"/>
          <w:sz w:val="24"/>
          <w:szCs w:val="24"/>
          <w:lang w:eastAsia="en-GB"/>
        </w:rPr>
        <w:t xml:space="preserve">Black History Month (2015) </w:t>
      </w:r>
      <w:r>
        <w:rPr>
          <w:rFonts w:ascii="Arial" w:hAnsi="Arial" w:cs="Arial"/>
          <w:i/>
          <w:iCs/>
          <w:sz w:val="24"/>
          <w:szCs w:val="24"/>
        </w:rPr>
        <w:t xml:space="preserve">John Kent – the First Black Police Officer – 1837. </w:t>
      </w:r>
      <w:r>
        <w:rPr>
          <w:rFonts w:ascii="Arial" w:hAnsi="Arial" w:cs="Arial"/>
          <w:sz w:val="24"/>
          <w:szCs w:val="24"/>
        </w:rPr>
        <w:t xml:space="preserve">Available at: </w:t>
      </w:r>
      <w:hyperlink r:id="rId12" w:history="1">
        <w:r>
          <w:rPr>
            <w:rStyle w:val="Hyperlink"/>
            <w:rFonts w:ascii="Arial" w:hAnsi="Arial" w:cs="Arial"/>
            <w:sz w:val="24"/>
            <w:szCs w:val="24"/>
          </w:rPr>
          <w:t>https://www.blackhistorymonth.org.uk/article/section/bhm-firsts/john-kent-the-first-black-police-officer-1837/</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3D6EAB1F" w14:textId="77777777" w:rsidR="0062088E" w:rsidRDefault="0062088E" w:rsidP="0062088E">
      <w:pPr>
        <w:pStyle w:val="ListParagraph"/>
        <w:rPr>
          <w:rStyle w:val="Hyperlink"/>
          <w:rFonts w:ascii="Arial" w:hAnsi="Arial" w:cs="Arial"/>
          <w:sz w:val="24"/>
          <w:szCs w:val="24"/>
          <w:lang w:eastAsia="en-GB"/>
        </w:rPr>
      </w:pPr>
    </w:p>
    <w:p w14:paraId="59A7A31F" w14:textId="77777777" w:rsidR="0062088E" w:rsidRPr="005F03DD" w:rsidRDefault="0062088E" w:rsidP="0062088E">
      <w:pPr>
        <w:pStyle w:val="ListParagraph"/>
        <w:numPr>
          <w:ilvl w:val="0"/>
          <w:numId w:val="2"/>
        </w:numPr>
        <w:spacing w:line="256" w:lineRule="auto"/>
      </w:pPr>
      <w:r>
        <w:rPr>
          <w:rStyle w:val="Hyperlink"/>
          <w:rFonts w:ascii="Arial" w:hAnsi="Arial" w:cs="Arial"/>
          <w:sz w:val="24"/>
          <w:szCs w:val="24"/>
          <w:lang w:eastAsia="en-GB"/>
        </w:rPr>
        <w:t>Britannica (2024) ‘</w:t>
      </w:r>
      <w:r>
        <w:rPr>
          <w:rStyle w:val="Hyperlink"/>
          <w:rFonts w:ascii="Arial" w:hAnsi="Arial" w:cs="Arial"/>
          <w:i/>
          <w:iCs/>
          <w:sz w:val="24"/>
          <w:szCs w:val="24"/>
          <w:lang w:eastAsia="en-GB"/>
        </w:rPr>
        <w:t xml:space="preserve">Organized Crime’, </w:t>
      </w:r>
      <w:r>
        <w:rPr>
          <w:rStyle w:val="Hyperlink"/>
          <w:rFonts w:ascii="Arial" w:hAnsi="Arial" w:cs="Arial"/>
          <w:sz w:val="24"/>
          <w:szCs w:val="24"/>
          <w:lang w:eastAsia="en-GB"/>
        </w:rPr>
        <w:t xml:space="preserve">Available at: </w:t>
      </w:r>
      <w:hyperlink r:id="rId13" w:history="1">
        <w:r>
          <w:rPr>
            <w:rStyle w:val="Hyperlink"/>
            <w:rFonts w:ascii="Arial" w:hAnsi="Arial" w:cs="Arial"/>
            <w:sz w:val="24"/>
            <w:szCs w:val="24"/>
          </w:rPr>
          <w:t>https://www.britannica.com/topic/organized-crime</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p>
    <w:p w14:paraId="52341D5B" w14:textId="77777777" w:rsidR="005F03DD" w:rsidRDefault="005F03DD" w:rsidP="005F03DD">
      <w:pPr>
        <w:pStyle w:val="ListParagraph"/>
      </w:pPr>
    </w:p>
    <w:p w14:paraId="3D2BBE66" w14:textId="072ED553" w:rsidR="005F03DD" w:rsidRPr="005F03DD" w:rsidRDefault="005F03DD" w:rsidP="005F03DD">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5F03DD">
        <w:rPr>
          <w:rFonts w:ascii="Arial" w:eastAsia="Times New Roman" w:hAnsi="Arial" w:cs="Arial"/>
          <w:kern w:val="0"/>
          <w:sz w:val="24"/>
          <w:szCs w:val="24"/>
          <w:lang w:eastAsia="en-GB"/>
          <w14:ligatures w14:val="none"/>
        </w:rPr>
        <w:t xml:space="preserve">Bullock, K. (2018) ‘(Re)presenting “order” online: the construction of police presentational strategies on social media’, </w:t>
      </w:r>
      <w:r w:rsidRPr="005F03DD">
        <w:rPr>
          <w:rFonts w:ascii="Arial" w:eastAsia="Times New Roman" w:hAnsi="Arial" w:cs="Arial"/>
          <w:i/>
          <w:iCs/>
          <w:kern w:val="0"/>
          <w:sz w:val="24"/>
          <w:szCs w:val="24"/>
          <w:lang w:eastAsia="en-GB"/>
          <w14:ligatures w14:val="none"/>
        </w:rPr>
        <w:t>Policing &amp; society.</w:t>
      </w:r>
      <w:r w:rsidRPr="005F03DD">
        <w:rPr>
          <w:rFonts w:ascii="Arial" w:eastAsia="Times New Roman" w:hAnsi="Arial" w:cs="Arial"/>
          <w:kern w:val="0"/>
          <w:sz w:val="24"/>
          <w:szCs w:val="24"/>
          <w:lang w:eastAsia="en-GB"/>
          <w14:ligatures w14:val="none"/>
        </w:rPr>
        <w:t>, 28(3), pp. 345–</w:t>
      </w:r>
      <w:r w:rsidRPr="005F03DD">
        <w:rPr>
          <w:rFonts w:ascii="Arial" w:eastAsia="Times New Roman" w:hAnsi="Arial" w:cs="Arial"/>
          <w:kern w:val="0"/>
          <w:sz w:val="24"/>
          <w:szCs w:val="24"/>
          <w:lang w:eastAsia="en-GB"/>
          <w14:ligatures w14:val="none"/>
        </w:rPr>
        <w:lastRenderedPageBreak/>
        <w:t xml:space="preserve">359. Available at: </w:t>
      </w:r>
      <w:hyperlink r:id="rId14" w:history="1">
        <w:r w:rsidRPr="006F1B4E">
          <w:rPr>
            <w:rStyle w:val="Hyperlink"/>
            <w:rFonts w:ascii="Arial" w:eastAsia="Times New Roman" w:hAnsi="Arial" w:cs="Arial"/>
            <w:kern w:val="0"/>
            <w:sz w:val="24"/>
            <w:szCs w:val="24"/>
            <w:lang w:eastAsia="en-GB"/>
            <w14:ligatures w14:val="none"/>
          </w:rPr>
          <w:t>https://doi.org/10.1080/10439463.2016.1177529</w:t>
        </w:r>
      </w:hyperlink>
      <w:r>
        <w:rPr>
          <w:rFonts w:ascii="Arial" w:eastAsia="Times New Roman" w:hAnsi="Arial" w:cs="Arial"/>
          <w:kern w:val="0"/>
          <w:sz w:val="24"/>
          <w:szCs w:val="24"/>
          <w:lang w:eastAsia="en-GB"/>
          <w14:ligatures w14:val="none"/>
        </w:rPr>
        <w:t xml:space="preserve"> (Accessed: 5</w:t>
      </w:r>
      <w:r w:rsidRPr="005F03DD">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May 2024).</w:t>
      </w:r>
    </w:p>
    <w:p w14:paraId="0F29B475" w14:textId="77777777" w:rsidR="0062088E" w:rsidRDefault="0062088E" w:rsidP="0062088E">
      <w:pPr>
        <w:pStyle w:val="ListParagraph"/>
        <w:rPr>
          <w:rFonts w:ascii="Arial" w:hAnsi="Arial" w:cs="Arial"/>
          <w:sz w:val="24"/>
          <w:szCs w:val="24"/>
          <w:lang w:eastAsia="en-GB"/>
        </w:rPr>
      </w:pPr>
    </w:p>
    <w:p w14:paraId="4DFC97F6"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Carmen Villallera (2023) </w:t>
      </w:r>
      <w:r>
        <w:rPr>
          <w:rFonts w:ascii="Arial" w:hAnsi="Arial" w:cs="Arial"/>
          <w:i/>
          <w:iCs/>
          <w:sz w:val="24"/>
          <w:szCs w:val="24"/>
          <w:lang w:eastAsia="en-GB"/>
        </w:rPr>
        <w:t xml:space="preserve">The Impact of Youth Centres on Crime. </w:t>
      </w:r>
      <w:r>
        <w:rPr>
          <w:rFonts w:ascii="Arial" w:hAnsi="Arial" w:cs="Arial"/>
          <w:sz w:val="24"/>
          <w:szCs w:val="24"/>
          <w:lang w:eastAsia="en-GB"/>
        </w:rPr>
        <w:t xml:space="preserve">Available at: </w:t>
      </w:r>
      <w:hyperlink r:id="rId15" w:history="1">
        <w:r>
          <w:rPr>
            <w:rStyle w:val="Hyperlink"/>
            <w:rFonts w:ascii="Arial" w:hAnsi="Arial" w:cs="Arial"/>
            <w:sz w:val="24"/>
            <w:szCs w:val="24"/>
          </w:rPr>
          <w:t>https://www.carmenvillallera.com/research</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 </w:t>
      </w:r>
    </w:p>
    <w:p w14:paraId="6E5E9FB1" w14:textId="77777777" w:rsidR="0062088E" w:rsidRDefault="0062088E" w:rsidP="0062088E">
      <w:pPr>
        <w:pStyle w:val="ListParagraph"/>
        <w:rPr>
          <w:rFonts w:ascii="Arial" w:hAnsi="Arial" w:cs="Arial"/>
          <w:sz w:val="24"/>
          <w:szCs w:val="24"/>
          <w:lang w:eastAsia="en-GB"/>
        </w:rPr>
      </w:pPr>
    </w:p>
    <w:p w14:paraId="3F2135A6"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CDC (2022) </w:t>
      </w:r>
      <w:r>
        <w:rPr>
          <w:rFonts w:ascii="Arial" w:hAnsi="Arial" w:cs="Arial"/>
          <w:i/>
          <w:iCs/>
          <w:sz w:val="24"/>
          <w:szCs w:val="24"/>
          <w:lang w:eastAsia="en-GB"/>
        </w:rPr>
        <w:t xml:space="preserve">Sex Trafficking. </w:t>
      </w:r>
      <w:r>
        <w:rPr>
          <w:rFonts w:ascii="Arial" w:hAnsi="Arial" w:cs="Arial"/>
          <w:sz w:val="24"/>
          <w:szCs w:val="24"/>
          <w:lang w:eastAsia="en-GB"/>
        </w:rPr>
        <w:t xml:space="preserve">Available at: </w:t>
      </w:r>
      <w:hyperlink r:id="rId16" w:history="1">
        <w:r>
          <w:rPr>
            <w:rStyle w:val="Hyperlink"/>
            <w:rFonts w:ascii="Arial" w:hAnsi="Arial" w:cs="Arial"/>
            <w:sz w:val="24"/>
            <w:szCs w:val="24"/>
          </w:rPr>
          <w:t>https://www.cdc.gov/violenceprevention/sexualviolence/trafficking.html</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w:t>
      </w:r>
    </w:p>
    <w:p w14:paraId="7813EDF4" w14:textId="77777777" w:rsidR="0062088E" w:rsidRDefault="0062088E" w:rsidP="0062088E">
      <w:pPr>
        <w:pStyle w:val="ListParagraph"/>
        <w:rPr>
          <w:rFonts w:ascii="Arial" w:hAnsi="Arial" w:cs="Arial"/>
          <w:sz w:val="24"/>
          <w:szCs w:val="24"/>
          <w:lang w:eastAsia="en-GB"/>
        </w:rPr>
      </w:pPr>
    </w:p>
    <w:p w14:paraId="2F9CA2E0"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Clark, D (2023) </w:t>
      </w:r>
      <w:r>
        <w:rPr>
          <w:rFonts w:ascii="Arial" w:hAnsi="Arial" w:cs="Arial"/>
          <w:i/>
          <w:iCs/>
          <w:sz w:val="24"/>
          <w:szCs w:val="24"/>
        </w:rPr>
        <w:t xml:space="preserve">Proportion of police officers from ethnic minority backgrounds in England and Wales from 2005 to 2023. </w:t>
      </w:r>
      <w:r>
        <w:rPr>
          <w:rFonts w:ascii="Arial" w:hAnsi="Arial" w:cs="Arial"/>
          <w:sz w:val="24"/>
          <w:szCs w:val="24"/>
        </w:rPr>
        <w:t xml:space="preserve">Available at: </w:t>
      </w:r>
      <w:hyperlink r:id="rId17" w:anchor=":~:text=In%202023%2C%20approximately%208.4%20percent,just%203.5%20percent%20in%202005." w:history="1">
        <w:r>
          <w:rPr>
            <w:rStyle w:val="Hyperlink"/>
            <w:rFonts w:ascii="Arial" w:hAnsi="Arial" w:cs="Arial"/>
            <w:sz w:val="24"/>
            <w:szCs w:val="24"/>
          </w:rPr>
          <w:t>https://www.statista.com/statistics/378147/ethnic-minorities-in-the-police-force-of-england-and-wales-uk/#:~:text=In%202023%2C%20approximately%208.4%20percent,just%203.5%20percent%20in%202005.</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27214152" w14:textId="77777777" w:rsidR="0062088E" w:rsidRDefault="0062088E" w:rsidP="0062088E">
      <w:pPr>
        <w:pStyle w:val="ListParagraph"/>
        <w:rPr>
          <w:rFonts w:ascii="Arial" w:hAnsi="Arial" w:cs="Arial"/>
          <w:sz w:val="24"/>
          <w:szCs w:val="24"/>
          <w:lang w:eastAsia="en-GB"/>
        </w:rPr>
      </w:pPr>
    </w:p>
    <w:p w14:paraId="41D3A761"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Cole, M. R (2020) </w:t>
      </w:r>
      <w:r>
        <w:rPr>
          <w:rFonts w:ascii="Arial" w:hAnsi="Arial" w:cs="Arial"/>
          <w:i/>
          <w:iCs/>
          <w:sz w:val="24"/>
          <w:szCs w:val="24"/>
          <w:lang w:eastAsia="en-GB"/>
        </w:rPr>
        <w:t xml:space="preserve">What is positive discrimination in the UK? </w:t>
      </w:r>
      <w:r>
        <w:rPr>
          <w:rFonts w:ascii="Arial" w:hAnsi="Arial" w:cs="Arial"/>
          <w:sz w:val="24"/>
          <w:szCs w:val="24"/>
          <w:lang w:eastAsia="en-GB"/>
        </w:rPr>
        <w:t xml:space="preserve">Available at: </w:t>
      </w:r>
      <w:hyperlink r:id="rId18" w:history="1">
        <w:r>
          <w:rPr>
            <w:rStyle w:val="Hyperlink"/>
            <w:rFonts w:ascii="Arial" w:hAnsi="Arial" w:cs="Arial"/>
            <w:sz w:val="24"/>
            <w:szCs w:val="24"/>
          </w:rPr>
          <w:t>https://croner.co.uk/resources/equality-discrimination/positive-discrimination-uk/</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w:t>
      </w:r>
    </w:p>
    <w:p w14:paraId="6FC8FDBE" w14:textId="77777777" w:rsidR="0062088E" w:rsidRDefault="0062088E" w:rsidP="0062088E">
      <w:pPr>
        <w:pStyle w:val="ListParagraph"/>
        <w:rPr>
          <w:rFonts w:ascii="Arial" w:hAnsi="Arial" w:cs="Arial"/>
          <w:sz w:val="24"/>
          <w:szCs w:val="24"/>
          <w:lang w:eastAsia="en-GB"/>
        </w:rPr>
      </w:pPr>
    </w:p>
    <w:p w14:paraId="0CBB4322"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rPr>
        <w:t xml:space="preserve">College of Policing (2013) </w:t>
      </w:r>
      <w:r>
        <w:rPr>
          <w:rFonts w:ascii="Arial" w:hAnsi="Arial" w:cs="Arial"/>
          <w:i/>
          <w:iCs/>
          <w:sz w:val="24"/>
          <w:szCs w:val="24"/>
        </w:rPr>
        <w:t xml:space="preserve">National decision model. </w:t>
      </w:r>
      <w:r>
        <w:rPr>
          <w:rFonts w:ascii="Arial" w:hAnsi="Arial" w:cs="Arial"/>
          <w:sz w:val="24"/>
          <w:szCs w:val="24"/>
        </w:rPr>
        <w:t xml:space="preserve">Available at: </w:t>
      </w:r>
      <w:hyperlink r:id="rId19" w:history="1">
        <w:r>
          <w:rPr>
            <w:rStyle w:val="Hyperlink"/>
            <w:rFonts w:ascii="Arial" w:hAnsi="Arial" w:cs="Arial"/>
            <w:sz w:val="24"/>
            <w:szCs w:val="24"/>
          </w:rPr>
          <w:t>https://www.college.police.uk/app/national-decision-model</w:t>
        </w:r>
      </w:hyperlink>
      <w:r>
        <w:rPr>
          <w:rFonts w:ascii="Arial" w:hAnsi="Arial" w:cs="Arial"/>
          <w:sz w:val="24"/>
          <w:szCs w:val="24"/>
        </w:rPr>
        <w:t xml:space="preserve"> (Accessed: </w:t>
      </w:r>
      <w:r>
        <w:rPr>
          <w:rFonts w:ascii="Arial" w:hAnsi="Arial" w:cs="Arial"/>
          <w:sz w:val="24"/>
          <w:szCs w:val="24"/>
          <w:lang w:eastAsia="en-GB"/>
        </w:rPr>
        <w:t>6</w:t>
      </w:r>
      <w:r>
        <w:rPr>
          <w:rFonts w:ascii="Arial" w:hAnsi="Arial" w:cs="Arial"/>
          <w:sz w:val="24"/>
          <w:szCs w:val="24"/>
          <w:vertAlign w:val="superscript"/>
          <w:lang w:eastAsia="en-GB"/>
        </w:rPr>
        <w:t>th</w:t>
      </w:r>
      <w:r>
        <w:rPr>
          <w:rFonts w:ascii="Arial" w:hAnsi="Arial" w:cs="Arial"/>
          <w:sz w:val="24"/>
          <w:szCs w:val="24"/>
        </w:rPr>
        <w:t xml:space="preserve"> February 2024).</w:t>
      </w:r>
    </w:p>
    <w:p w14:paraId="070B326B" w14:textId="77777777" w:rsidR="0062088E" w:rsidRDefault="0062088E" w:rsidP="0062088E">
      <w:pPr>
        <w:pStyle w:val="ListParagraph"/>
        <w:rPr>
          <w:rFonts w:ascii="Arial" w:hAnsi="Arial" w:cs="Arial"/>
          <w:sz w:val="24"/>
          <w:szCs w:val="24"/>
          <w:lang w:eastAsia="en-GB"/>
        </w:rPr>
      </w:pPr>
    </w:p>
    <w:p w14:paraId="5399D5C9"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College of Policing (2016) </w:t>
      </w:r>
      <w:r>
        <w:rPr>
          <w:rFonts w:ascii="Arial" w:hAnsi="Arial" w:cs="Arial"/>
          <w:i/>
          <w:iCs/>
          <w:sz w:val="24"/>
          <w:szCs w:val="24"/>
          <w:lang w:eastAsia="en-GB"/>
        </w:rPr>
        <w:t xml:space="preserve">Transparent. </w:t>
      </w:r>
      <w:r>
        <w:rPr>
          <w:rFonts w:ascii="Arial" w:hAnsi="Arial" w:cs="Arial"/>
          <w:sz w:val="24"/>
          <w:szCs w:val="24"/>
          <w:lang w:eastAsia="en-GB"/>
        </w:rPr>
        <w:t xml:space="preserve">Available at: </w:t>
      </w:r>
      <w:hyperlink r:id="rId20" w:history="1">
        <w:r>
          <w:rPr>
            <w:rStyle w:val="Hyperlink"/>
            <w:rFonts w:ascii="Arial" w:hAnsi="Arial" w:cs="Arial"/>
            <w:sz w:val="24"/>
            <w:szCs w:val="24"/>
          </w:rPr>
          <w:t>https://www.college.police.uk/app/stop-and-search/transparent</w:t>
        </w:r>
      </w:hyperlink>
    </w:p>
    <w:p w14:paraId="4FAB7296" w14:textId="77777777" w:rsidR="0062088E" w:rsidRDefault="0062088E" w:rsidP="0062088E">
      <w:pPr>
        <w:pStyle w:val="ListParagraph"/>
        <w:rPr>
          <w:rFonts w:ascii="Arial" w:hAnsi="Arial" w:cs="Arial"/>
          <w:sz w:val="24"/>
          <w:szCs w:val="24"/>
          <w:lang w:eastAsia="en-GB"/>
        </w:rPr>
      </w:pPr>
      <w:r>
        <w:rPr>
          <w:rFonts w:ascii="Arial" w:hAnsi="Arial" w:cs="Arial"/>
          <w:sz w:val="24"/>
          <w:szCs w:val="24"/>
          <w:lang w:eastAsia="en-GB"/>
        </w:rPr>
        <w:t>(Accessed: 26</w:t>
      </w:r>
      <w:r>
        <w:rPr>
          <w:rFonts w:ascii="Arial" w:hAnsi="Arial" w:cs="Arial"/>
          <w:sz w:val="24"/>
          <w:szCs w:val="24"/>
          <w:vertAlign w:val="superscript"/>
          <w:lang w:eastAsia="en-GB"/>
        </w:rPr>
        <w:t>th</w:t>
      </w:r>
      <w:r>
        <w:rPr>
          <w:rFonts w:ascii="Arial" w:hAnsi="Arial" w:cs="Arial"/>
          <w:sz w:val="24"/>
          <w:szCs w:val="24"/>
          <w:lang w:eastAsia="en-GB"/>
        </w:rPr>
        <w:t xml:space="preserve"> January 2024).</w:t>
      </w:r>
    </w:p>
    <w:p w14:paraId="7F57B3EA" w14:textId="77777777" w:rsidR="0062088E" w:rsidRDefault="0062088E" w:rsidP="0062088E">
      <w:pPr>
        <w:pStyle w:val="ListParagraph"/>
        <w:rPr>
          <w:rFonts w:ascii="Arial" w:hAnsi="Arial" w:cs="Arial"/>
          <w:sz w:val="24"/>
          <w:szCs w:val="24"/>
          <w:lang w:eastAsia="en-GB"/>
        </w:rPr>
      </w:pPr>
    </w:p>
    <w:p w14:paraId="629E0686"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College of Policing (2024) </w:t>
      </w:r>
      <w:r>
        <w:rPr>
          <w:rFonts w:ascii="Arial" w:hAnsi="Arial" w:cs="Arial"/>
          <w:i/>
          <w:iCs/>
          <w:sz w:val="24"/>
          <w:szCs w:val="24"/>
        </w:rPr>
        <w:t xml:space="preserve">Diversity, equality and inclusion strategy 2021-2024. </w:t>
      </w:r>
      <w:r>
        <w:rPr>
          <w:rFonts w:ascii="Arial" w:hAnsi="Arial" w:cs="Arial"/>
          <w:sz w:val="24"/>
          <w:szCs w:val="24"/>
        </w:rPr>
        <w:t xml:space="preserve">Available at: </w:t>
      </w:r>
      <w:hyperlink r:id="rId21" w:history="1">
        <w:r>
          <w:rPr>
            <w:rStyle w:val="Hyperlink"/>
            <w:rFonts w:ascii="Arial" w:hAnsi="Arial" w:cs="Arial"/>
            <w:sz w:val="24"/>
            <w:szCs w:val="24"/>
          </w:rPr>
          <w:t>https://assets.production.copweb.aws.college.police.uk/s3fs-public/2021-10/Diversity-equality-and-inclusion-strategy.pdf</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w:t>
      </w:r>
    </w:p>
    <w:p w14:paraId="636D3FE2" w14:textId="77777777" w:rsidR="0062088E" w:rsidRDefault="0062088E" w:rsidP="0062088E">
      <w:pPr>
        <w:pStyle w:val="ListParagraph"/>
        <w:rPr>
          <w:rFonts w:ascii="Arial" w:hAnsi="Arial" w:cs="Arial"/>
          <w:sz w:val="24"/>
          <w:szCs w:val="24"/>
          <w:lang w:eastAsia="en-GB"/>
        </w:rPr>
      </w:pPr>
    </w:p>
    <w:p w14:paraId="7138AEF2"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Cossar, J. et al. (2013) </w:t>
      </w:r>
      <w:r>
        <w:rPr>
          <w:rFonts w:ascii="Arial" w:hAnsi="Arial" w:cs="Arial"/>
          <w:i/>
          <w:iCs/>
          <w:sz w:val="24"/>
          <w:szCs w:val="24"/>
        </w:rPr>
        <w:t xml:space="preserve">‘It takes a lot to build trust’: Recognition and telling: Developing earlier routes to help for children and young people. </w:t>
      </w:r>
      <w:r>
        <w:rPr>
          <w:rFonts w:ascii="Arial" w:hAnsi="Arial" w:cs="Arial"/>
          <w:sz w:val="24"/>
          <w:szCs w:val="24"/>
        </w:rPr>
        <w:t>Norwich: University of East Anglia.</w:t>
      </w:r>
    </w:p>
    <w:p w14:paraId="269C5EB2" w14:textId="77777777" w:rsidR="0062088E" w:rsidRDefault="0062088E" w:rsidP="0062088E">
      <w:pPr>
        <w:pStyle w:val="ListParagraph"/>
        <w:rPr>
          <w:rFonts w:ascii="Arial" w:hAnsi="Arial" w:cs="Arial"/>
          <w:sz w:val="24"/>
          <w:szCs w:val="24"/>
        </w:rPr>
      </w:pPr>
    </w:p>
    <w:p w14:paraId="57E991FA"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Style w:val="Hyperlink"/>
          <w:rFonts w:ascii="Arial" w:hAnsi="Arial" w:cs="Arial"/>
          <w:sz w:val="24"/>
          <w:szCs w:val="24"/>
          <w:lang w:eastAsia="en-GB"/>
        </w:rPr>
        <w:t xml:space="preserve">CSJ (2024) </w:t>
      </w:r>
      <w:r>
        <w:rPr>
          <w:rFonts w:ascii="Arial" w:hAnsi="Arial" w:cs="Arial"/>
          <w:i/>
          <w:iCs/>
          <w:sz w:val="24"/>
          <w:szCs w:val="24"/>
        </w:rPr>
        <w:t>Criminal exploitation: Modern slavery by another name</w:t>
      </w:r>
      <w:r>
        <w:rPr>
          <w:rFonts w:ascii="Arial" w:hAnsi="Arial" w:cs="Arial"/>
          <w:sz w:val="24"/>
          <w:szCs w:val="24"/>
        </w:rPr>
        <w:t xml:space="preserve">. Available at: </w:t>
      </w:r>
      <w:hyperlink r:id="rId22" w:history="1">
        <w:r>
          <w:rPr>
            <w:rStyle w:val="Hyperlink"/>
            <w:rFonts w:ascii="Arial" w:hAnsi="Arial" w:cs="Arial"/>
            <w:sz w:val="24"/>
            <w:szCs w:val="24"/>
          </w:rPr>
          <w:t>https://www.centreforsocialjustice.org.uk/wp-content/uploads/2024/02/CSJ-JC_Criminal_exploitation.pdf</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w:t>
      </w:r>
    </w:p>
    <w:p w14:paraId="39E66187" w14:textId="77777777" w:rsidR="00FD061F" w:rsidRPr="00FD061F" w:rsidRDefault="00FD061F" w:rsidP="00FD061F">
      <w:pPr>
        <w:pStyle w:val="ListParagraph"/>
        <w:rPr>
          <w:rFonts w:ascii="Arial" w:hAnsi="Arial" w:cs="Arial"/>
          <w:sz w:val="24"/>
          <w:szCs w:val="24"/>
          <w:lang w:eastAsia="en-GB"/>
        </w:rPr>
      </w:pPr>
    </w:p>
    <w:p w14:paraId="5FED9E7F" w14:textId="303E8BB0" w:rsidR="00FD061F" w:rsidRDefault="00FD061F"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Durham University (2020) </w:t>
      </w:r>
      <w:r w:rsidR="00A969AB">
        <w:rPr>
          <w:rFonts w:ascii="Arial" w:hAnsi="Arial" w:cs="Arial"/>
          <w:i/>
          <w:iCs/>
          <w:sz w:val="24"/>
          <w:szCs w:val="24"/>
          <w:lang w:eastAsia="en-GB"/>
        </w:rPr>
        <w:t xml:space="preserve">Diversity, Equality and Inclusion in Policing 2019. </w:t>
      </w:r>
      <w:r w:rsidR="00513776">
        <w:rPr>
          <w:rFonts w:ascii="Arial" w:hAnsi="Arial" w:cs="Arial"/>
          <w:sz w:val="24"/>
          <w:szCs w:val="24"/>
          <w:lang w:eastAsia="en-GB"/>
        </w:rPr>
        <w:t>Durham: Durham University</w:t>
      </w:r>
      <w:r w:rsidR="00852EC0">
        <w:rPr>
          <w:rFonts w:ascii="Arial" w:hAnsi="Arial" w:cs="Arial"/>
          <w:sz w:val="24"/>
          <w:szCs w:val="24"/>
          <w:lang w:eastAsia="en-GB"/>
        </w:rPr>
        <w:t xml:space="preserve"> (Accessed: 5</w:t>
      </w:r>
      <w:r w:rsidR="00852EC0" w:rsidRPr="00852EC0">
        <w:rPr>
          <w:rFonts w:ascii="Arial" w:hAnsi="Arial" w:cs="Arial"/>
          <w:sz w:val="24"/>
          <w:szCs w:val="24"/>
          <w:vertAlign w:val="superscript"/>
          <w:lang w:eastAsia="en-GB"/>
        </w:rPr>
        <w:t>th</w:t>
      </w:r>
      <w:r w:rsidR="00852EC0">
        <w:rPr>
          <w:rFonts w:ascii="Arial" w:hAnsi="Arial" w:cs="Arial"/>
          <w:sz w:val="24"/>
          <w:szCs w:val="24"/>
          <w:lang w:eastAsia="en-GB"/>
        </w:rPr>
        <w:t xml:space="preserve"> May 2024).</w:t>
      </w:r>
    </w:p>
    <w:p w14:paraId="36921051" w14:textId="77777777" w:rsidR="0062088E" w:rsidRDefault="0062088E" w:rsidP="0062088E">
      <w:pPr>
        <w:pStyle w:val="ListParagraph"/>
        <w:rPr>
          <w:rFonts w:ascii="Arial" w:hAnsi="Arial" w:cs="Arial"/>
          <w:sz w:val="24"/>
          <w:szCs w:val="24"/>
          <w:lang w:eastAsia="en-GB"/>
        </w:rPr>
      </w:pPr>
    </w:p>
    <w:p w14:paraId="1C88CDDE" w14:textId="77777777" w:rsidR="0062088E" w:rsidRDefault="0062088E" w:rsidP="0062088E">
      <w:pPr>
        <w:pStyle w:val="Default"/>
        <w:numPr>
          <w:ilvl w:val="0"/>
          <w:numId w:val="2"/>
        </w:numPr>
      </w:pPr>
      <w:r>
        <w:rPr>
          <w:rFonts w:ascii="Arial" w:hAnsi="Arial" w:cs="Arial"/>
          <w:lang w:eastAsia="en-GB"/>
        </w:rPr>
        <w:lastRenderedPageBreak/>
        <w:t xml:space="preserve">EIF (2015) </w:t>
      </w:r>
      <w:r>
        <w:rPr>
          <w:rFonts w:ascii="Arial" w:hAnsi="Arial" w:cs="Arial"/>
          <w:i/>
          <w:iCs/>
        </w:rPr>
        <w:t xml:space="preserve">Preventing Gang and Youth Violence: Spotting Signals of Risk and Supporting Children and Young People. </w:t>
      </w:r>
      <w:r>
        <w:rPr>
          <w:rFonts w:ascii="Arial" w:hAnsi="Arial" w:cs="Arial"/>
        </w:rPr>
        <w:t xml:space="preserve">Available at: </w:t>
      </w:r>
      <w:hyperlink r:id="rId23" w:history="1">
        <w:r>
          <w:rPr>
            <w:rStyle w:val="Hyperlink"/>
            <w:rFonts w:ascii="Arial" w:hAnsi="Arial" w:cs="Arial"/>
          </w:rPr>
          <w:t>http://www.eif.org.uk/wp-content/uploads/2015/11/Final-R1-Overview-Preventing-Gang-Youth-Violence.pdf</w:t>
        </w:r>
      </w:hyperlink>
      <w:r>
        <w:rPr>
          <w:rFonts w:ascii="Arial" w:hAnsi="Arial" w:cs="Arial"/>
        </w:rPr>
        <w:t xml:space="preserve"> (Accessed: 19</w:t>
      </w:r>
      <w:r>
        <w:rPr>
          <w:rFonts w:ascii="Arial" w:hAnsi="Arial" w:cs="Arial"/>
          <w:vertAlign w:val="superscript"/>
        </w:rPr>
        <w:t>th</w:t>
      </w:r>
      <w:r>
        <w:rPr>
          <w:rFonts w:ascii="Arial" w:hAnsi="Arial" w:cs="Arial"/>
        </w:rPr>
        <w:t xml:space="preserve"> February 2024).</w:t>
      </w:r>
    </w:p>
    <w:p w14:paraId="474E7A57" w14:textId="77777777" w:rsidR="0062088E" w:rsidRDefault="0062088E" w:rsidP="0062088E">
      <w:pPr>
        <w:pStyle w:val="Default"/>
        <w:rPr>
          <w:rFonts w:ascii="Arial" w:hAnsi="Arial" w:cs="Arial"/>
        </w:rPr>
      </w:pPr>
    </w:p>
    <w:p w14:paraId="28B83A64" w14:textId="77777777" w:rsidR="0062088E" w:rsidRDefault="0062088E" w:rsidP="0062088E">
      <w:pPr>
        <w:pStyle w:val="Default"/>
        <w:numPr>
          <w:ilvl w:val="0"/>
          <w:numId w:val="2"/>
        </w:numPr>
      </w:pPr>
      <w:r>
        <w:rPr>
          <w:rFonts w:ascii="Arial" w:hAnsi="Arial" w:cs="Arial"/>
        </w:rPr>
        <w:t xml:space="preserve">EIF (2018) </w:t>
      </w:r>
      <w:r>
        <w:rPr>
          <w:rFonts w:ascii="Arial" w:hAnsi="Arial" w:cs="Arial"/>
          <w:i/>
          <w:iCs/>
        </w:rPr>
        <w:t xml:space="preserve">What is early intervention? </w:t>
      </w:r>
      <w:r>
        <w:rPr>
          <w:rFonts w:ascii="Arial" w:hAnsi="Arial" w:cs="Arial"/>
        </w:rPr>
        <w:t xml:space="preserve">Available at: </w:t>
      </w:r>
      <w:hyperlink r:id="rId24" w:history="1">
        <w:r>
          <w:rPr>
            <w:rStyle w:val="Hyperlink"/>
            <w:rFonts w:ascii="Arial" w:hAnsi="Arial"/>
          </w:rPr>
          <w:t>https</w:t>
        </w:r>
        <w:r>
          <w:rPr>
            <w:rStyle w:val="Hyperlink"/>
          </w:rPr>
          <w:t>://www.eif.org.uk/why-it-matters/what-is-early-</w:t>
        </w:r>
        <w:r>
          <w:rPr>
            <w:rStyle w:val="Hyperlink"/>
            <w:rFonts w:ascii="Arial" w:hAnsi="Arial"/>
          </w:rPr>
          <w:t>intervention</w:t>
        </w:r>
      </w:hyperlink>
      <w:r>
        <w:rPr>
          <w:rFonts w:ascii="Arial" w:hAnsi="Arial"/>
        </w:rPr>
        <w:t xml:space="preserve"> (Accessed: 20</w:t>
      </w:r>
      <w:r>
        <w:rPr>
          <w:rFonts w:ascii="Arial" w:hAnsi="Arial"/>
          <w:vertAlign w:val="superscript"/>
        </w:rPr>
        <w:t>th</w:t>
      </w:r>
      <w:r>
        <w:rPr>
          <w:rFonts w:ascii="Arial" w:hAnsi="Arial"/>
        </w:rPr>
        <w:t xml:space="preserve"> February 2024).</w:t>
      </w:r>
    </w:p>
    <w:p w14:paraId="3EA4DF8D" w14:textId="77777777" w:rsidR="0062088E" w:rsidRDefault="0062088E" w:rsidP="0062088E">
      <w:pPr>
        <w:pStyle w:val="ListParagraph"/>
      </w:pPr>
    </w:p>
    <w:p w14:paraId="5620FA2A" w14:textId="77777777" w:rsidR="0062088E" w:rsidRDefault="0062088E" w:rsidP="0062088E">
      <w:pPr>
        <w:pStyle w:val="Default"/>
        <w:numPr>
          <w:ilvl w:val="0"/>
          <w:numId w:val="2"/>
        </w:numPr>
      </w:pPr>
      <w:r>
        <w:rPr>
          <w:rFonts w:ascii="Arial" w:hAnsi="Arial" w:cs="Arial"/>
        </w:rPr>
        <w:t xml:space="preserve">Equality Act 2010, c. 15. Available at: </w:t>
      </w:r>
      <w:hyperlink r:id="rId25" w:history="1">
        <w:r>
          <w:rPr>
            <w:rStyle w:val="Hyperlink"/>
            <w:rFonts w:ascii="Arial" w:hAnsi="Arial" w:cs="Arial"/>
          </w:rPr>
          <w:t>https://www.legislation.gov.uk/ukpga/2010/15/contents</w:t>
        </w:r>
      </w:hyperlink>
      <w:r>
        <w:rPr>
          <w:rFonts w:ascii="Arial" w:hAnsi="Arial" w:cs="Arial"/>
        </w:rPr>
        <w:t xml:space="preserve"> (Accessed: 13</w:t>
      </w:r>
      <w:r>
        <w:rPr>
          <w:rFonts w:ascii="Arial" w:hAnsi="Arial" w:cs="Arial"/>
          <w:vertAlign w:val="superscript"/>
        </w:rPr>
        <w:t>th</w:t>
      </w:r>
      <w:r>
        <w:rPr>
          <w:rFonts w:ascii="Arial" w:hAnsi="Arial" w:cs="Arial"/>
        </w:rPr>
        <w:t xml:space="preserve"> March 2024). </w:t>
      </w:r>
    </w:p>
    <w:p w14:paraId="4A2A0436" w14:textId="77777777" w:rsidR="0062088E" w:rsidRDefault="0062088E" w:rsidP="0062088E">
      <w:pPr>
        <w:pStyle w:val="ListParagraph"/>
        <w:rPr>
          <w:rFonts w:ascii="Arial" w:hAnsi="Arial" w:cs="Arial"/>
          <w:sz w:val="24"/>
          <w:szCs w:val="24"/>
          <w:lang w:eastAsia="en-GB"/>
        </w:rPr>
      </w:pPr>
    </w:p>
    <w:p w14:paraId="48F0551F"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rPr>
        <w:t xml:space="preserve">GOV.UK (2013) </w:t>
      </w:r>
      <w:r>
        <w:rPr>
          <w:rFonts w:ascii="Arial" w:hAnsi="Arial" w:cs="Arial"/>
          <w:i/>
          <w:iCs/>
          <w:color w:val="0B0C0C"/>
          <w:sz w:val="24"/>
          <w:szCs w:val="24"/>
        </w:rPr>
        <w:t>Police and Criminal Evidence Act 1984 (PACE) codes of practice</w:t>
      </w:r>
      <w:r>
        <w:rPr>
          <w:rFonts w:ascii="Arial" w:hAnsi="Arial" w:cs="Arial"/>
          <w:color w:val="0B0C0C"/>
          <w:sz w:val="24"/>
          <w:szCs w:val="24"/>
        </w:rPr>
        <w:t xml:space="preserve">. Available at: </w:t>
      </w:r>
      <w:hyperlink r:id="rId26" w:anchor="full-publication-update-history" w:history="1">
        <w:r>
          <w:rPr>
            <w:rStyle w:val="Hyperlink"/>
            <w:rFonts w:ascii="Arial" w:hAnsi="Arial" w:cs="Arial"/>
            <w:sz w:val="24"/>
            <w:szCs w:val="24"/>
          </w:rPr>
          <w:t>https://www.gov.uk/guidance/police-and-criminal-evidence-act-1984-pace-codes-of-practice#full-publication-update-history</w:t>
        </w:r>
      </w:hyperlink>
      <w:r>
        <w:rPr>
          <w:rFonts w:ascii="Arial" w:hAnsi="Arial" w:cs="Arial"/>
          <w:sz w:val="24"/>
          <w:szCs w:val="24"/>
        </w:rPr>
        <w:t xml:space="preserve">m </w:t>
      </w:r>
      <w:r>
        <w:rPr>
          <w:rFonts w:ascii="Arial" w:hAnsi="Arial" w:cs="Arial"/>
          <w:color w:val="0B0C0C"/>
          <w:sz w:val="24"/>
          <w:szCs w:val="24"/>
        </w:rPr>
        <w:t>(Accessed: 26</w:t>
      </w:r>
      <w:r>
        <w:rPr>
          <w:rFonts w:ascii="Arial" w:hAnsi="Arial" w:cs="Arial"/>
          <w:color w:val="0B0C0C"/>
          <w:sz w:val="24"/>
          <w:szCs w:val="24"/>
          <w:vertAlign w:val="superscript"/>
        </w:rPr>
        <w:t>th</w:t>
      </w:r>
      <w:r>
        <w:rPr>
          <w:rFonts w:ascii="Arial" w:hAnsi="Arial" w:cs="Arial"/>
          <w:color w:val="0B0C0C"/>
          <w:sz w:val="24"/>
          <w:szCs w:val="24"/>
        </w:rPr>
        <w:t xml:space="preserve"> January 2024).</w:t>
      </w:r>
    </w:p>
    <w:p w14:paraId="46FE675E" w14:textId="77777777" w:rsidR="0062088E" w:rsidRDefault="0062088E" w:rsidP="0062088E">
      <w:pPr>
        <w:pStyle w:val="ListParagraph"/>
        <w:rPr>
          <w:rFonts w:ascii="Arial" w:hAnsi="Arial" w:cs="Arial"/>
          <w:sz w:val="24"/>
          <w:szCs w:val="24"/>
          <w:lang w:eastAsia="en-GB"/>
        </w:rPr>
      </w:pPr>
    </w:p>
    <w:p w14:paraId="28D06A93"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GOV.UK (2022) </w:t>
      </w:r>
      <w:r>
        <w:rPr>
          <w:rFonts w:ascii="Arial" w:hAnsi="Arial" w:cs="Arial"/>
          <w:i/>
          <w:iCs/>
          <w:sz w:val="24"/>
          <w:szCs w:val="24"/>
          <w:lang w:eastAsia="en-GB"/>
        </w:rPr>
        <w:t xml:space="preserve">Youth Justice Statistics: 2020 to 2021. </w:t>
      </w:r>
      <w:r>
        <w:rPr>
          <w:rFonts w:ascii="Arial" w:hAnsi="Arial" w:cs="Arial"/>
          <w:sz w:val="24"/>
          <w:szCs w:val="24"/>
          <w:lang w:eastAsia="en-GB"/>
        </w:rPr>
        <w:t xml:space="preserve">Available at: </w:t>
      </w:r>
      <w:hyperlink r:id="rId27" w:history="1">
        <w:r>
          <w:rPr>
            <w:rStyle w:val="Hyperlink"/>
            <w:rFonts w:ascii="Arial" w:hAnsi="Arial" w:cs="Arial"/>
            <w:sz w:val="24"/>
            <w:szCs w:val="24"/>
          </w:rPr>
          <w:t>https://www.gov.uk/government/statistics/youth-justice-statistics-2020-to-2021/youth-justice-statistics-2020-to-2021-accessible-version</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 </w:t>
      </w:r>
    </w:p>
    <w:p w14:paraId="5E9552AE" w14:textId="77777777" w:rsidR="0062088E" w:rsidRDefault="0062088E" w:rsidP="0062088E">
      <w:pPr>
        <w:pStyle w:val="ListParagraph"/>
        <w:rPr>
          <w:rFonts w:ascii="Arial" w:hAnsi="Arial" w:cs="Arial"/>
          <w:sz w:val="28"/>
          <w:szCs w:val="28"/>
          <w:lang w:eastAsia="en-GB"/>
        </w:rPr>
      </w:pPr>
    </w:p>
    <w:p w14:paraId="2191CFC7"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Grossman, D (2022) </w:t>
      </w:r>
      <w:r>
        <w:rPr>
          <w:rFonts w:ascii="Arial" w:hAnsi="Arial" w:cs="Arial"/>
          <w:i/>
          <w:iCs/>
          <w:sz w:val="24"/>
          <w:szCs w:val="24"/>
          <w:lang w:eastAsia="en-GB"/>
        </w:rPr>
        <w:t xml:space="preserve">Face-to-Face Communication: 6 Benefits of Leading in Person. </w:t>
      </w:r>
      <w:r>
        <w:rPr>
          <w:rFonts w:ascii="Arial" w:hAnsi="Arial" w:cs="Arial"/>
          <w:sz w:val="24"/>
          <w:szCs w:val="24"/>
          <w:lang w:eastAsia="en-GB"/>
        </w:rPr>
        <w:t xml:space="preserve">Available at: </w:t>
      </w:r>
      <w:hyperlink r:id="rId28" w:history="1">
        <w:r>
          <w:rPr>
            <w:rStyle w:val="Hyperlink"/>
            <w:rFonts w:ascii="Arial" w:hAnsi="Arial" w:cs="Arial"/>
            <w:sz w:val="24"/>
            <w:szCs w:val="24"/>
          </w:rPr>
          <w:t>https://www.yourthoughtpartner.com/blog/bid/44390/leading-in-person-6-reasons-to-communicate-face-to-face</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 </w:t>
      </w:r>
    </w:p>
    <w:p w14:paraId="71DCD4B7" w14:textId="77777777" w:rsidR="0062088E" w:rsidRDefault="0062088E" w:rsidP="0062088E">
      <w:pPr>
        <w:pStyle w:val="ListParagraph"/>
        <w:rPr>
          <w:rFonts w:ascii="Arial" w:hAnsi="Arial" w:cs="Arial"/>
          <w:sz w:val="28"/>
          <w:szCs w:val="28"/>
          <w:lang w:eastAsia="en-GB"/>
        </w:rPr>
      </w:pPr>
    </w:p>
    <w:p w14:paraId="3FD95F00"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Hathib, K,K (2018) </w:t>
      </w:r>
      <w:r>
        <w:rPr>
          <w:rFonts w:ascii="Arial" w:hAnsi="Arial" w:cs="Arial"/>
          <w:i/>
          <w:iCs/>
          <w:sz w:val="24"/>
          <w:szCs w:val="24"/>
          <w:lang w:eastAsia="en-GB"/>
        </w:rPr>
        <w:t xml:space="preserve">Social Diversity: Definition &amp; Types. </w:t>
      </w:r>
      <w:r>
        <w:rPr>
          <w:rFonts w:ascii="Arial" w:hAnsi="Arial" w:cs="Arial"/>
          <w:sz w:val="24"/>
          <w:szCs w:val="24"/>
          <w:lang w:eastAsia="en-GB"/>
        </w:rPr>
        <w:t xml:space="preserve">Available at: </w:t>
      </w:r>
      <w:hyperlink r:id="rId29" w:history="1">
        <w:r>
          <w:rPr>
            <w:rStyle w:val="Hyperlink"/>
            <w:rFonts w:ascii="Arial" w:hAnsi="Arial" w:cs="Arial"/>
            <w:sz w:val="24"/>
            <w:szCs w:val="24"/>
          </w:rPr>
          <w:t>https://www.mastereducator.in/blog/social-diversity-definition-types</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111E59D8" w14:textId="77777777" w:rsidR="0062088E" w:rsidRDefault="0062088E" w:rsidP="0062088E">
      <w:pPr>
        <w:pStyle w:val="ListParagraph"/>
        <w:rPr>
          <w:rFonts w:ascii="Arial" w:hAnsi="Arial" w:cs="Arial"/>
          <w:sz w:val="28"/>
          <w:szCs w:val="28"/>
          <w:lang w:eastAsia="en-GB"/>
        </w:rPr>
      </w:pPr>
    </w:p>
    <w:p w14:paraId="54697AF3" w14:textId="0DE42F87" w:rsidR="0062088E" w:rsidRDefault="0062088E" w:rsidP="0062088E">
      <w:pPr>
        <w:pStyle w:val="NormalWeb"/>
        <w:numPr>
          <w:ilvl w:val="0"/>
          <w:numId w:val="2"/>
        </w:numPr>
        <w:spacing w:before="0" w:beforeAutospacing="0" w:after="240" w:afterAutospacing="0" w:line="360" w:lineRule="auto"/>
        <w:rPr>
          <w:rFonts w:ascii="Arial" w:hAnsi="Arial" w:cs="Arial"/>
        </w:rPr>
      </w:pPr>
      <w:r>
        <w:rPr>
          <w:rFonts w:ascii="Arial" w:hAnsi="Arial" w:cs="Arial"/>
        </w:rPr>
        <w:t xml:space="preserve">Haynes, A., Cuthbert, C., Gardner, R., Telford, P. and Hodgson, D. (2015). </w:t>
      </w:r>
      <w:r>
        <w:rPr>
          <w:rFonts w:ascii="Arial" w:hAnsi="Arial" w:cs="Arial"/>
          <w:i/>
          <w:iCs/>
        </w:rPr>
        <w:t>Thriving communities: A framework for preventing and intervening early in child neglect</w:t>
      </w:r>
      <w:r>
        <w:rPr>
          <w:rFonts w:ascii="Arial" w:hAnsi="Arial" w:cs="Arial"/>
        </w:rPr>
        <w:t>. [online] London: NSPCC. Available at: https://library.nspcc.org.uk/HeritageScripts/Hapi.dll/filetransfer/2015ThrivingCommunitiesFrameworkNeglectReport.pdf?filename=CC18C70DB7C8C3D49403BB94EB176F95207E5F66235DCA89651F5ED2BA5DA9311A3547010EB17451D2DDDA019569BD581EA0CD5852636BDD968745307685651128D12FFE2F148B3EB210A18A769BEA65E4712D5BFB546A82EB72283473BCFDF1F39D9826BC0661C12FB830944AAA0CE87FBF524B41C6717A7821DCDE</w:t>
      </w:r>
      <w:r>
        <w:rPr>
          <w:rFonts w:ascii="Arial" w:hAnsi="Arial" w:cs="Arial"/>
        </w:rPr>
        <w:lastRenderedPageBreak/>
        <w:t>43BE21359587B8BAB178A8A0D8&amp;DataSetName=LIVEDATA (Accessed 19</w:t>
      </w:r>
      <w:r w:rsidR="002931DA">
        <w:rPr>
          <w:rFonts w:ascii="Arial" w:hAnsi="Arial" w:cs="Arial"/>
        </w:rPr>
        <w:t>th</w:t>
      </w:r>
      <w:r>
        <w:rPr>
          <w:rFonts w:ascii="Arial" w:hAnsi="Arial" w:cs="Arial"/>
        </w:rPr>
        <w:t xml:space="preserve"> Feb. 2024).</w:t>
      </w:r>
    </w:p>
    <w:p w14:paraId="6D9EA10E"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color w:val="000000"/>
          <w:sz w:val="24"/>
          <w:szCs w:val="24"/>
          <w:shd w:val="clear" w:color="auto" w:fill="FFFFFF"/>
        </w:rPr>
        <w:t>Healthwatch (2024) ‘</w:t>
      </w:r>
      <w:r>
        <w:rPr>
          <w:rFonts w:ascii="Arial" w:hAnsi="Arial" w:cs="Arial"/>
          <w:i/>
          <w:iCs/>
          <w:color w:val="000000"/>
          <w:sz w:val="24"/>
          <w:szCs w:val="24"/>
        </w:rPr>
        <w:t>Cost of living remains barrier to health for the most vulnerable</w:t>
      </w:r>
      <w:r>
        <w:rPr>
          <w:rFonts w:ascii="Arial" w:hAnsi="Arial" w:cs="Arial"/>
          <w:color w:val="000000"/>
          <w:sz w:val="24"/>
          <w:szCs w:val="24"/>
          <w:shd w:val="clear" w:color="auto" w:fill="FFFFFF"/>
        </w:rPr>
        <w:t>’ [Blog]. 18 March. Available at: https://www.healthwatch.co.uk/blog/2024-03-18/cost-living-remains-barrier-health-most-vulnerable#:~: (Accessed: 22 March 2024).</w:t>
      </w:r>
    </w:p>
    <w:p w14:paraId="79957BAF" w14:textId="77777777" w:rsidR="0062088E" w:rsidRDefault="0062088E" w:rsidP="0062088E">
      <w:pPr>
        <w:pStyle w:val="ListParagraph"/>
        <w:rPr>
          <w:rFonts w:ascii="Arial" w:hAnsi="Arial" w:cs="Arial"/>
          <w:sz w:val="24"/>
          <w:szCs w:val="24"/>
          <w:lang w:eastAsia="en-GB"/>
        </w:rPr>
      </w:pPr>
    </w:p>
    <w:p w14:paraId="76B6F476" w14:textId="77777777" w:rsidR="0062088E" w:rsidRDefault="0062088E" w:rsidP="0062088E">
      <w:pPr>
        <w:pStyle w:val="ListParagraph"/>
        <w:numPr>
          <w:ilvl w:val="0"/>
          <w:numId w:val="2"/>
        </w:numPr>
        <w:spacing w:line="256" w:lineRule="auto"/>
        <w:rPr>
          <w:rFonts w:ascii="Arial" w:hAnsi="Arial" w:cs="Arial"/>
          <w:color w:val="0B0C0C"/>
          <w:sz w:val="24"/>
          <w:szCs w:val="24"/>
        </w:rPr>
      </w:pPr>
      <w:r>
        <w:rPr>
          <w:rFonts w:ascii="Arial" w:hAnsi="Arial" w:cs="Arial"/>
          <w:sz w:val="24"/>
          <w:szCs w:val="24"/>
          <w:shd w:val="clear" w:color="auto" w:fill="FFFFFF"/>
        </w:rPr>
        <w:t>Hobbs, A &amp; Brown, R. (2023). </w:t>
      </w:r>
      <w:r>
        <w:rPr>
          <w:rFonts w:ascii="Arial" w:hAnsi="Arial" w:cs="Arial"/>
          <w:i/>
          <w:iCs/>
          <w:sz w:val="24"/>
          <w:szCs w:val="24"/>
        </w:rPr>
        <w:t>Trust in the police</w:t>
      </w:r>
      <w:r>
        <w:rPr>
          <w:rFonts w:ascii="Arial" w:hAnsi="Arial" w:cs="Arial"/>
          <w:sz w:val="24"/>
          <w:szCs w:val="24"/>
          <w:shd w:val="clear" w:color="auto" w:fill="FFFFFF"/>
        </w:rPr>
        <w:t>.</w:t>
      </w:r>
    </w:p>
    <w:p w14:paraId="63CD57DD" w14:textId="77777777" w:rsidR="0062088E" w:rsidRDefault="0062088E" w:rsidP="0062088E">
      <w:pPr>
        <w:pStyle w:val="ListParagraph"/>
        <w:rPr>
          <w:rFonts w:ascii="Arial" w:hAnsi="Arial" w:cs="Arial"/>
          <w:sz w:val="24"/>
          <w:szCs w:val="24"/>
          <w:shd w:val="clear" w:color="auto" w:fill="FFFFFF"/>
        </w:rPr>
      </w:pPr>
      <w:r>
        <w:rPr>
          <w:rFonts w:ascii="Arial" w:hAnsi="Arial" w:cs="Arial"/>
          <w:sz w:val="24"/>
          <w:szCs w:val="24"/>
          <w:shd w:val="clear" w:color="auto" w:fill="FFFFFF"/>
        </w:rPr>
        <w:t>Available at: https://post.parliament.uk/research-briefings/post-pn-0693/ (Accessed 26</w:t>
      </w:r>
      <w:r>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January 2024).</w:t>
      </w:r>
    </w:p>
    <w:p w14:paraId="57B0A302" w14:textId="77777777" w:rsidR="0062088E" w:rsidRDefault="0062088E" w:rsidP="0062088E">
      <w:pPr>
        <w:pStyle w:val="ListParagraph"/>
        <w:rPr>
          <w:rFonts w:ascii="Arial" w:hAnsi="Arial" w:cs="Arial"/>
          <w:sz w:val="24"/>
          <w:szCs w:val="24"/>
          <w:shd w:val="clear" w:color="auto" w:fill="FFFFFF"/>
        </w:rPr>
      </w:pPr>
    </w:p>
    <w:p w14:paraId="2E6A68E2"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shd w:val="clear" w:color="auto" w:fill="FFFFFF"/>
        </w:rPr>
        <w:t xml:space="preserve">Home Office (2022) </w:t>
      </w:r>
      <w:r>
        <w:rPr>
          <w:rFonts w:ascii="Arial" w:hAnsi="Arial" w:cs="Arial"/>
          <w:i/>
          <w:iCs/>
          <w:sz w:val="24"/>
          <w:szCs w:val="24"/>
        </w:rPr>
        <w:t xml:space="preserve">Over 50,000 female police officers now in forces. </w:t>
      </w:r>
      <w:r>
        <w:rPr>
          <w:rFonts w:ascii="Arial" w:hAnsi="Arial" w:cs="Arial"/>
          <w:sz w:val="24"/>
          <w:szCs w:val="24"/>
        </w:rPr>
        <w:t xml:space="preserve">Available at: </w:t>
      </w:r>
      <w:hyperlink r:id="rId30" w:history="1">
        <w:r>
          <w:rPr>
            <w:rStyle w:val="Hyperlink"/>
            <w:rFonts w:ascii="Arial" w:hAnsi="Arial" w:cs="Arial"/>
            <w:sz w:val="24"/>
            <w:szCs w:val="24"/>
          </w:rPr>
          <w:t>https://www.gov.uk/government/news/over-50000-female-police-officers-now-in-forces</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434661D2" w14:textId="77777777" w:rsidR="0062088E" w:rsidRDefault="0062088E" w:rsidP="0062088E">
      <w:pPr>
        <w:pStyle w:val="ListParagraph"/>
        <w:rPr>
          <w:rFonts w:ascii="Arial" w:hAnsi="Arial" w:cs="Arial"/>
          <w:sz w:val="24"/>
          <w:szCs w:val="24"/>
          <w:shd w:val="clear" w:color="auto" w:fill="FFFFFF"/>
        </w:rPr>
      </w:pPr>
    </w:p>
    <w:p w14:paraId="7E238635" w14:textId="77777777" w:rsidR="0062088E" w:rsidRDefault="0062088E" w:rsidP="0062088E">
      <w:pPr>
        <w:pStyle w:val="ListParagraph"/>
        <w:numPr>
          <w:ilvl w:val="0"/>
          <w:numId w:val="2"/>
        </w:numPr>
        <w:spacing w:line="256" w:lineRule="auto"/>
        <w:rPr>
          <w:rFonts w:ascii="Arial" w:hAnsi="Arial" w:cs="Arial"/>
          <w:sz w:val="24"/>
          <w:szCs w:val="24"/>
          <w:shd w:val="clear" w:color="auto" w:fill="FFFFFF"/>
        </w:rPr>
      </w:pPr>
      <w:r>
        <w:rPr>
          <w:rFonts w:ascii="Arial" w:hAnsi="Arial" w:cs="Arial"/>
          <w:sz w:val="24"/>
          <w:szCs w:val="24"/>
          <w:shd w:val="clear" w:color="auto" w:fill="FFFFFF"/>
        </w:rPr>
        <w:t>IDPC (2019) ‘</w:t>
      </w:r>
      <w:r>
        <w:rPr>
          <w:rFonts w:ascii="Arial" w:hAnsi="Arial" w:cs="Arial"/>
          <w:i/>
          <w:iCs/>
          <w:sz w:val="24"/>
          <w:szCs w:val="24"/>
          <w:shd w:val="clear" w:color="auto" w:fill="FFFFFF"/>
        </w:rPr>
        <w:t>County lines drug supply: Exploiting the young and vulnerable; Enriching organised crime’</w:t>
      </w:r>
      <w:r>
        <w:rPr>
          <w:rFonts w:ascii="Arial" w:hAnsi="Arial" w:cs="Arial"/>
          <w:sz w:val="24"/>
          <w:szCs w:val="24"/>
          <w:shd w:val="clear" w:color="auto" w:fill="FFFFFF"/>
        </w:rPr>
        <w:t xml:space="preserve">, Available at: </w:t>
      </w:r>
      <w:hyperlink r:id="rId31" w:history="1">
        <w:r>
          <w:rPr>
            <w:rStyle w:val="Hyperlink"/>
            <w:rFonts w:ascii="Arial" w:hAnsi="Arial" w:cs="Arial"/>
            <w:sz w:val="24"/>
            <w:szCs w:val="24"/>
          </w:rPr>
          <w:t>https://idpc.net/publications/2019/10/county-lines-drug-supply</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r>
        <w:rPr>
          <w:rFonts w:ascii="Arial" w:hAnsi="Arial" w:cs="Arial"/>
          <w:i/>
          <w:iCs/>
          <w:sz w:val="28"/>
          <w:szCs w:val="28"/>
          <w:shd w:val="clear" w:color="auto" w:fill="FFFFFF"/>
        </w:rPr>
        <w:t xml:space="preserve"> </w:t>
      </w:r>
    </w:p>
    <w:p w14:paraId="33E0A60D" w14:textId="77777777" w:rsidR="0062088E" w:rsidRDefault="0062088E" w:rsidP="0062088E">
      <w:pPr>
        <w:pStyle w:val="ListParagraph"/>
        <w:rPr>
          <w:rFonts w:ascii="Arial" w:hAnsi="Arial" w:cs="Arial"/>
          <w:sz w:val="24"/>
          <w:szCs w:val="24"/>
          <w:shd w:val="clear" w:color="auto" w:fill="FFFFFF"/>
        </w:rPr>
      </w:pPr>
    </w:p>
    <w:p w14:paraId="4C4F11DF" w14:textId="77777777" w:rsidR="0062088E" w:rsidRDefault="0062088E" w:rsidP="0062088E">
      <w:pPr>
        <w:pStyle w:val="ListParagraph"/>
        <w:numPr>
          <w:ilvl w:val="0"/>
          <w:numId w:val="2"/>
        </w:numPr>
        <w:spacing w:line="256" w:lineRule="auto"/>
        <w:rPr>
          <w:rFonts w:ascii="Arial" w:hAnsi="Arial" w:cs="Arial"/>
          <w:i/>
          <w:iCs/>
          <w:sz w:val="24"/>
          <w:szCs w:val="24"/>
          <w:lang w:eastAsia="en-GB"/>
        </w:rPr>
      </w:pPr>
      <w:r>
        <w:rPr>
          <w:rFonts w:ascii="Arial" w:hAnsi="Arial" w:cs="Arial"/>
          <w:sz w:val="24"/>
          <w:szCs w:val="24"/>
          <w:lang w:eastAsia="en-GB"/>
        </w:rPr>
        <w:t>IOPC (2021) ‘</w:t>
      </w:r>
      <w:r>
        <w:rPr>
          <w:rFonts w:ascii="Arial" w:hAnsi="Arial" w:cs="Arial"/>
          <w:i/>
          <w:iCs/>
          <w:sz w:val="24"/>
          <w:szCs w:val="24"/>
        </w:rPr>
        <w:t xml:space="preserve">Public feel confident police respond fairly and proportionately to incidents, but questions remain around use of stop and search’, </w:t>
      </w:r>
      <w:r>
        <w:rPr>
          <w:rFonts w:ascii="Arial" w:hAnsi="Arial" w:cs="Arial"/>
          <w:sz w:val="24"/>
          <w:szCs w:val="24"/>
        </w:rPr>
        <w:t xml:space="preserve">Available at: </w:t>
      </w:r>
      <w:hyperlink r:id="rId32" w:history="1">
        <w:r>
          <w:rPr>
            <w:rStyle w:val="Hyperlink"/>
            <w:rFonts w:ascii="Arial" w:hAnsi="Arial" w:cs="Arial"/>
            <w:sz w:val="24"/>
            <w:szCs w:val="24"/>
          </w:rPr>
          <w:t>https://www.policeconduct.gov.uk/news/public-feel-confident-police-respond-fairly-and-proportionately-incidents-questions-remain</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p>
    <w:p w14:paraId="106D66FD" w14:textId="77777777" w:rsidR="0062088E" w:rsidRDefault="0062088E" w:rsidP="0062088E">
      <w:pPr>
        <w:pStyle w:val="ListParagraph"/>
        <w:rPr>
          <w:rFonts w:ascii="Arial" w:hAnsi="Arial" w:cs="Arial"/>
          <w:i/>
          <w:iCs/>
          <w:sz w:val="24"/>
          <w:szCs w:val="24"/>
          <w:lang w:eastAsia="en-GB"/>
        </w:rPr>
      </w:pPr>
    </w:p>
    <w:p w14:paraId="5014BC9E" w14:textId="77777777" w:rsidR="0062088E" w:rsidRDefault="0062088E" w:rsidP="0062088E">
      <w:pPr>
        <w:pStyle w:val="ListParagraph"/>
        <w:numPr>
          <w:ilvl w:val="0"/>
          <w:numId w:val="2"/>
        </w:numPr>
        <w:shd w:val="clear" w:color="auto" w:fill="FFFFFF"/>
        <w:spacing w:line="256" w:lineRule="auto"/>
        <w:rPr>
          <w:rFonts w:ascii="Segoe UI" w:eastAsia="Times New Roman" w:hAnsi="Segoe UI" w:cs="Segoe UI"/>
          <w:i/>
          <w:iCs/>
          <w:color w:val="636466"/>
          <w:kern w:val="0"/>
          <w:sz w:val="24"/>
          <w:szCs w:val="24"/>
          <w:u w:val="single"/>
          <w:lang w:eastAsia="en-GB"/>
          <w14:ligatures w14:val="none"/>
        </w:rPr>
      </w:pPr>
      <w:r>
        <w:rPr>
          <w:rFonts w:ascii="Arial" w:hAnsi="Arial" w:cs="Arial"/>
          <w:color w:val="0B0C0C"/>
          <w:sz w:val="24"/>
          <w:szCs w:val="24"/>
        </w:rPr>
        <w:t xml:space="preserve">James (2022) </w:t>
      </w:r>
      <w:r>
        <w:rPr>
          <w:rFonts w:ascii="Arial" w:eastAsia="Times New Roman" w:hAnsi="Arial" w:cs="Arial"/>
          <w:i/>
          <w:iCs/>
          <w:color w:val="282829"/>
          <w:kern w:val="0"/>
          <w:sz w:val="24"/>
          <w:szCs w:val="24"/>
          <w:shd w:val="clear" w:color="auto" w:fill="FFFFFF"/>
          <w:lang w:eastAsia="en-GB"/>
          <w14:ligatures w14:val="none"/>
        </w:rPr>
        <w:t>Why do people film and harass police officers, even if they're corrupt?</w:t>
      </w:r>
      <w:r>
        <w:rPr>
          <w:rFonts w:ascii="Arial" w:eastAsia="Times New Roman" w:hAnsi="Arial" w:cs="Arial"/>
          <w:color w:val="282829"/>
          <w:kern w:val="0"/>
          <w:sz w:val="24"/>
          <w:szCs w:val="24"/>
          <w:shd w:val="clear" w:color="auto" w:fill="FFFFFF"/>
          <w:lang w:eastAsia="en-GB"/>
          <w14:ligatures w14:val="none"/>
        </w:rPr>
        <w:t xml:space="preserve"> [blog] Available at: </w:t>
      </w:r>
      <w:hyperlink r:id="rId33" w:history="1">
        <w:r>
          <w:rPr>
            <w:rStyle w:val="Hyperlink"/>
            <w:rFonts w:ascii="Arial" w:hAnsi="Arial" w:cs="Arial"/>
            <w:sz w:val="24"/>
            <w:szCs w:val="24"/>
          </w:rPr>
          <w:t>https://www.quora.com/Why-are-there-so-many-videos-of-people-recording-cops-Are-they-trying-to-cause-trouble-with-the-police</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January 2024).</w:t>
      </w:r>
    </w:p>
    <w:p w14:paraId="4694E8E4"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Join The Police (2024) </w:t>
      </w:r>
      <w:r>
        <w:rPr>
          <w:rFonts w:ascii="Arial" w:hAnsi="Arial" w:cs="Arial"/>
          <w:i/>
          <w:iCs/>
          <w:sz w:val="24"/>
          <w:szCs w:val="24"/>
          <w:lang w:eastAsia="en-GB"/>
        </w:rPr>
        <w:t xml:space="preserve">Representing Our Communities. </w:t>
      </w:r>
      <w:r>
        <w:rPr>
          <w:rFonts w:ascii="Arial" w:hAnsi="Arial" w:cs="Arial"/>
          <w:sz w:val="24"/>
          <w:szCs w:val="24"/>
          <w:lang w:eastAsia="en-GB"/>
        </w:rPr>
        <w:t xml:space="preserve">Available at: </w:t>
      </w:r>
      <w:hyperlink r:id="rId34" w:history="1">
        <w:r>
          <w:rPr>
            <w:rStyle w:val="Hyperlink"/>
            <w:rFonts w:ascii="Arial" w:hAnsi="Arial" w:cs="Arial"/>
            <w:sz w:val="24"/>
            <w:szCs w:val="24"/>
          </w:rPr>
          <w:t>https://www.joiningthepolice.co.uk/why-join/representing-our-communities</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w:t>
      </w:r>
    </w:p>
    <w:p w14:paraId="59B75775" w14:textId="77777777" w:rsidR="0062088E" w:rsidRDefault="0062088E" w:rsidP="0062088E">
      <w:pPr>
        <w:pStyle w:val="ListParagraph"/>
        <w:rPr>
          <w:rFonts w:ascii="Arial" w:hAnsi="Arial" w:cs="Arial"/>
          <w:sz w:val="24"/>
          <w:szCs w:val="24"/>
          <w:lang w:eastAsia="en-GB"/>
        </w:rPr>
      </w:pPr>
    </w:p>
    <w:p w14:paraId="69A2FB2B"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Lincolnshire Police (2023) </w:t>
      </w:r>
      <w:r>
        <w:rPr>
          <w:rFonts w:ascii="Arial" w:hAnsi="Arial" w:cs="Arial"/>
          <w:i/>
          <w:iCs/>
          <w:sz w:val="24"/>
          <w:szCs w:val="24"/>
        </w:rPr>
        <w:t xml:space="preserve">Equality, Diversity and Inclusion (EDI) Annual Report 2022-23. </w:t>
      </w:r>
      <w:r>
        <w:rPr>
          <w:rFonts w:ascii="Arial" w:hAnsi="Arial" w:cs="Arial"/>
          <w:sz w:val="24"/>
          <w:szCs w:val="24"/>
        </w:rPr>
        <w:t xml:space="preserve">Available at: </w:t>
      </w:r>
      <w:hyperlink r:id="rId35" w:history="1">
        <w:r>
          <w:rPr>
            <w:rStyle w:val="Hyperlink"/>
            <w:rFonts w:ascii="Arial" w:hAnsi="Arial" w:cs="Arial"/>
            <w:sz w:val="24"/>
            <w:szCs w:val="24"/>
          </w:rPr>
          <w:t>https://www.lincs.police.uk/police-forces/lincolnshire-police/areas/about-us/about-us/equality-diversity-and-inclusion/Our-commitment-to-equality-diversity-and-inclusion/equality-diversity-and-inclusion-edi-annual-report-2022-23/</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 </w:t>
      </w:r>
    </w:p>
    <w:p w14:paraId="2C8A8E64" w14:textId="77777777" w:rsidR="0062088E" w:rsidRDefault="0062088E" w:rsidP="0062088E">
      <w:pPr>
        <w:pStyle w:val="ListParagraph"/>
        <w:rPr>
          <w:rFonts w:ascii="Arial" w:hAnsi="Arial" w:cs="Arial"/>
          <w:sz w:val="24"/>
          <w:szCs w:val="24"/>
          <w:lang w:eastAsia="en-GB"/>
        </w:rPr>
      </w:pPr>
    </w:p>
    <w:p w14:paraId="5A857023"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Longfield, A (2019) </w:t>
      </w:r>
      <w:r>
        <w:rPr>
          <w:rFonts w:ascii="Arial" w:hAnsi="Arial" w:cs="Arial"/>
          <w:i/>
          <w:iCs/>
          <w:sz w:val="24"/>
          <w:szCs w:val="24"/>
          <w:lang w:eastAsia="en-GB"/>
        </w:rPr>
        <w:t xml:space="preserve">Keeping kids safe - </w:t>
      </w:r>
      <w:r>
        <w:rPr>
          <w:rFonts w:ascii="Arial" w:hAnsi="Arial" w:cs="Arial"/>
          <w:i/>
          <w:iCs/>
          <w:sz w:val="24"/>
          <w:szCs w:val="24"/>
        </w:rPr>
        <w:t>Improving safeguarding responses to gang violence and criminal exploitation.</w:t>
      </w:r>
      <w:r>
        <w:rPr>
          <w:rFonts w:ascii="Arial" w:hAnsi="Arial" w:cs="Arial"/>
          <w:sz w:val="24"/>
          <w:szCs w:val="24"/>
        </w:rPr>
        <w:t xml:space="preserve"> Available at: </w:t>
      </w:r>
      <w:hyperlink r:id="rId36" w:history="1">
        <w:r>
          <w:rPr>
            <w:rStyle w:val="Hyperlink"/>
            <w:rFonts w:ascii="Arial" w:hAnsi="Arial" w:cs="Arial"/>
            <w:sz w:val="24"/>
            <w:szCs w:val="24"/>
          </w:rPr>
          <w:t>https://assets.childrenscommissioner.gov.uk/wpuploads/2019/02/CCO-Gangs.pdf</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 </w:t>
      </w:r>
    </w:p>
    <w:p w14:paraId="4C2BD870" w14:textId="77777777" w:rsidR="0062088E" w:rsidRDefault="0062088E" w:rsidP="0062088E">
      <w:pPr>
        <w:pStyle w:val="ListParagraph"/>
        <w:rPr>
          <w:rFonts w:ascii="Arial" w:hAnsi="Arial" w:cs="Arial"/>
          <w:sz w:val="24"/>
          <w:szCs w:val="24"/>
          <w:lang w:eastAsia="en-GB"/>
        </w:rPr>
      </w:pPr>
    </w:p>
    <w:p w14:paraId="491B25D7"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Lullo, V (2024) </w:t>
      </w:r>
      <w:r>
        <w:rPr>
          <w:rFonts w:ascii="Arial" w:hAnsi="Arial" w:cs="Arial"/>
          <w:i/>
          <w:iCs/>
          <w:sz w:val="24"/>
          <w:szCs w:val="24"/>
          <w:lang w:eastAsia="en-GB"/>
        </w:rPr>
        <w:t xml:space="preserve">The murder of Sarah Everard: How the Met Police failed women. </w:t>
      </w:r>
      <w:r>
        <w:rPr>
          <w:rFonts w:ascii="Arial" w:hAnsi="Arial" w:cs="Arial"/>
          <w:sz w:val="24"/>
          <w:szCs w:val="24"/>
          <w:lang w:eastAsia="en-GB"/>
        </w:rPr>
        <w:t xml:space="preserve">Available at: </w:t>
      </w:r>
      <w:hyperlink r:id="rId37" w:history="1">
        <w:r>
          <w:rPr>
            <w:rStyle w:val="Hyperlink"/>
            <w:rFonts w:ascii="Arial" w:hAnsi="Arial" w:cs="Arial"/>
            <w:sz w:val="24"/>
            <w:szCs w:val="24"/>
          </w:rPr>
          <w:t>https://www.crimeandinvestigation.co.uk/articles/murder-sarah-everard</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March 2024).</w:t>
      </w:r>
    </w:p>
    <w:p w14:paraId="31878B30" w14:textId="77777777" w:rsidR="0062088E" w:rsidRDefault="0062088E" w:rsidP="0062088E">
      <w:pPr>
        <w:pStyle w:val="ListParagraph"/>
        <w:rPr>
          <w:rFonts w:ascii="Arial" w:hAnsi="Arial" w:cs="Arial"/>
          <w:sz w:val="24"/>
          <w:szCs w:val="24"/>
          <w:lang w:eastAsia="en-GB"/>
        </w:rPr>
      </w:pPr>
    </w:p>
    <w:p w14:paraId="37F3815C"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Mencap (2022) </w:t>
      </w:r>
      <w:r>
        <w:rPr>
          <w:rFonts w:ascii="Arial" w:hAnsi="Arial" w:cs="Arial"/>
          <w:i/>
          <w:iCs/>
          <w:sz w:val="24"/>
          <w:szCs w:val="24"/>
          <w:lang w:eastAsia="en-GB"/>
        </w:rPr>
        <w:t xml:space="preserve">Early intervention report May 2022. </w:t>
      </w:r>
      <w:r>
        <w:rPr>
          <w:rFonts w:ascii="Arial" w:hAnsi="Arial" w:cs="Arial"/>
          <w:sz w:val="24"/>
          <w:szCs w:val="24"/>
          <w:lang w:eastAsia="en-GB"/>
        </w:rPr>
        <w:t xml:space="preserve">Available at: </w:t>
      </w:r>
      <w:hyperlink r:id="rId38" w:history="1">
        <w:r>
          <w:rPr>
            <w:rStyle w:val="Hyperlink"/>
            <w:rFonts w:ascii="Arial" w:hAnsi="Arial" w:cs="Arial"/>
            <w:sz w:val="24"/>
            <w:szCs w:val="24"/>
          </w:rPr>
          <w:t>https://mencap.org.uk/sites/default/files/2022-05/EARLY%20INTERVENTION%20REPORT%20A4%20FINAL.pdf</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 </w:t>
      </w:r>
    </w:p>
    <w:p w14:paraId="13B686DC" w14:textId="77777777" w:rsidR="0062088E" w:rsidRDefault="0062088E" w:rsidP="0062088E">
      <w:pPr>
        <w:pStyle w:val="ListParagraph"/>
        <w:rPr>
          <w:rFonts w:ascii="Arial" w:hAnsi="Arial" w:cs="Arial"/>
          <w:sz w:val="24"/>
          <w:szCs w:val="24"/>
          <w:lang w:eastAsia="en-GB"/>
        </w:rPr>
      </w:pPr>
    </w:p>
    <w:p w14:paraId="5C6050A1"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Metropolitan Police (2024) </w:t>
      </w:r>
      <w:r>
        <w:rPr>
          <w:rFonts w:ascii="Arial" w:hAnsi="Arial" w:cs="Arial"/>
          <w:i/>
          <w:iCs/>
          <w:sz w:val="24"/>
          <w:szCs w:val="24"/>
          <w:lang w:eastAsia="en-GB"/>
        </w:rPr>
        <w:t xml:space="preserve">Human trafficking. </w:t>
      </w:r>
      <w:r>
        <w:rPr>
          <w:rFonts w:ascii="Arial" w:hAnsi="Arial" w:cs="Arial"/>
          <w:sz w:val="24"/>
          <w:szCs w:val="24"/>
          <w:lang w:eastAsia="en-GB"/>
        </w:rPr>
        <w:t xml:space="preserve">Available at: </w:t>
      </w:r>
      <w:hyperlink r:id="rId39" w:history="1">
        <w:r>
          <w:rPr>
            <w:rStyle w:val="Hyperlink"/>
            <w:rFonts w:ascii="Arial" w:hAnsi="Arial" w:cs="Arial"/>
            <w:sz w:val="24"/>
            <w:szCs w:val="24"/>
          </w:rPr>
          <w:t>https://www.met.police.uk/advice/advice-and-information/ms/human-trafficking/</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w:t>
      </w:r>
    </w:p>
    <w:p w14:paraId="76021EDB" w14:textId="77777777" w:rsidR="0062088E" w:rsidRDefault="0062088E" w:rsidP="0062088E">
      <w:pPr>
        <w:pStyle w:val="ListParagraph"/>
        <w:rPr>
          <w:rFonts w:ascii="Arial" w:hAnsi="Arial" w:cs="Arial"/>
          <w:sz w:val="24"/>
          <w:szCs w:val="24"/>
          <w:lang w:eastAsia="en-GB"/>
        </w:rPr>
      </w:pPr>
    </w:p>
    <w:p w14:paraId="4A66A6C0"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Munro, T, O (2024) </w:t>
      </w:r>
      <w:r>
        <w:rPr>
          <w:rFonts w:ascii="Arial" w:hAnsi="Arial" w:cs="Arial"/>
          <w:i/>
          <w:iCs/>
          <w:sz w:val="24"/>
          <w:szCs w:val="24"/>
          <w:lang w:eastAsia="en-GB"/>
        </w:rPr>
        <w:t xml:space="preserve">Why it is important to have a diverse police service. </w:t>
      </w:r>
      <w:r>
        <w:rPr>
          <w:rFonts w:ascii="Arial" w:hAnsi="Arial" w:cs="Arial"/>
          <w:sz w:val="24"/>
          <w:szCs w:val="24"/>
          <w:lang w:eastAsia="en-GB"/>
        </w:rPr>
        <w:t xml:space="preserve">Available at: </w:t>
      </w:r>
      <w:hyperlink r:id="rId40" w:history="1">
        <w:r>
          <w:rPr>
            <w:rStyle w:val="Hyperlink"/>
            <w:rFonts w:ascii="Arial" w:hAnsi="Arial" w:cs="Arial"/>
            <w:sz w:val="24"/>
            <w:szCs w:val="24"/>
          </w:rPr>
          <w:t>https://allpolicejobs.co.uk/blog/why-it-is-important-we-have-a-diverse-police-service</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5F1802DE" w14:textId="77777777" w:rsidR="0062088E" w:rsidRDefault="0062088E" w:rsidP="0062088E">
      <w:pPr>
        <w:rPr>
          <w:rFonts w:ascii="Arial" w:hAnsi="Arial" w:cs="Arial"/>
          <w:sz w:val="24"/>
          <w:szCs w:val="24"/>
          <w:lang w:eastAsia="en-GB"/>
        </w:rPr>
      </w:pPr>
    </w:p>
    <w:p w14:paraId="3732E6CD"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National Institute of Justice (NIJ) (2011) ‘</w:t>
      </w:r>
      <w:r>
        <w:rPr>
          <w:rFonts w:ascii="Arial" w:hAnsi="Arial" w:cs="Arial"/>
          <w:i/>
          <w:iCs/>
          <w:sz w:val="24"/>
          <w:szCs w:val="24"/>
        </w:rPr>
        <w:t xml:space="preserve">What Is a Gang? Definitions’, </w:t>
      </w:r>
      <w:r>
        <w:rPr>
          <w:rFonts w:ascii="Arial" w:hAnsi="Arial" w:cs="Arial"/>
          <w:sz w:val="24"/>
          <w:szCs w:val="24"/>
        </w:rPr>
        <w:t xml:space="preserve">Available at: </w:t>
      </w:r>
      <w:hyperlink r:id="rId41" w:history="1">
        <w:r>
          <w:rPr>
            <w:rStyle w:val="Hyperlink"/>
            <w:rFonts w:ascii="Arial" w:hAnsi="Arial" w:cs="Arial"/>
            <w:sz w:val="24"/>
            <w:szCs w:val="24"/>
          </w:rPr>
          <w:t>https://nij.ojp.gov/topics/articles/what-gang-definitions</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p>
    <w:p w14:paraId="36CD0C62" w14:textId="77777777" w:rsidR="0062088E" w:rsidRDefault="0062088E" w:rsidP="0062088E">
      <w:pPr>
        <w:pStyle w:val="ListParagraph"/>
        <w:rPr>
          <w:rFonts w:ascii="Arial" w:hAnsi="Arial" w:cs="Arial"/>
          <w:sz w:val="28"/>
          <w:szCs w:val="28"/>
          <w:lang w:eastAsia="en-GB"/>
        </w:rPr>
      </w:pPr>
    </w:p>
    <w:p w14:paraId="7360D122"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Newsround (2019) </w:t>
      </w:r>
      <w:r>
        <w:rPr>
          <w:rFonts w:ascii="Arial" w:hAnsi="Arial" w:cs="Arial"/>
          <w:i/>
          <w:iCs/>
          <w:sz w:val="24"/>
          <w:szCs w:val="24"/>
          <w:lang w:eastAsia="en-GB"/>
        </w:rPr>
        <w:t xml:space="preserve">100 years of women in the Met Police. </w:t>
      </w:r>
      <w:r>
        <w:rPr>
          <w:rFonts w:ascii="Arial" w:hAnsi="Arial" w:cs="Arial"/>
          <w:sz w:val="24"/>
          <w:szCs w:val="24"/>
          <w:lang w:eastAsia="en-GB"/>
        </w:rPr>
        <w:t xml:space="preserve">Available at: </w:t>
      </w:r>
      <w:hyperlink r:id="rId42" w:history="1">
        <w:r>
          <w:rPr>
            <w:rStyle w:val="Hyperlink"/>
            <w:rFonts w:ascii="Arial" w:hAnsi="Arial" w:cs="Arial"/>
            <w:sz w:val="24"/>
            <w:szCs w:val="24"/>
          </w:rPr>
          <w:t>https://www.bbc.co.uk/newsround/47254533</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6443F4C5" w14:textId="77777777" w:rsidR="0062088E" w:rsidRDefault="0062088E" w:rsidP="0062088E">
      <w:pPr>
        <w:pStyle w:val="ListParagraph"/>
        <w:rPr>
          <w:rFonts w:ascii="Arial" w:hAnsi="Arial" w:cs="Arial"/>
          <w:sz w:val="28"/>
          <w:szCs w:val="28"/>
          <w:lang w:eastAsia="en-GB"/>
        </w:rPr>
      </w:pPr>
    </w:p>
    <w:p w14:paraId="1E12074E"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NSPCC (2023) </w:t>
      </w:r>
      <w:r>
        <w:rPr>
          <w:rFonts w:ascii="Arial" w:hAnsi="Arial" w:cs="Arial"/>
          <w:i/>
          <w:iCs/>
          <w:sz w:val="24"/>
          <w:szCs w:val="24"/>
          <w:lang w:eastAsia="en-GB"/>
        </w:rPr>
        <w:t xml:space="preserve">Early help and early intervention. </w:t>
      </w:r>
      <w:r>
        <w:rPr>
          <w:rFonts w:ascii="Arial" w:hAnsi="Arial" w:cs="Arial"/>
          <w:sz w:val="24"/>
          <w:szCs w:val="24"/>
          <w:lang w:eastAsia="en-GB"/>
        </w:rPr>
        <w:t xml:space="preserve">Available at: </w:t>
      </w:r>
      <w:hyperlink r:id="rId43" w:history="1">
        <w:r>
          <w:rPr>
            <w:rStyle w:val="Hyperlink"/>
            <w:rFonts w:ascii="Arial" w:hAnsi="Arial" w:cs="Arial"/>
            <w:sz w:val="24"/>
            <w:szCs w:val="24"/>
          </w:rPr>
          <w:t>https://learning.nspcc.org.uk/safeguarding-child-protection/early-help-and-early-intervention</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w:t>
      </w:r>
    </w:p>
    <w:p w14:paraId="34AEF7BB" w14:textId="77777777" w:rsidR="0062088E" w:rsidRDefault="0062088E" w:rsidP="0062088E">
      <w:pPr>
        <w:pStyle w:val="ListParagraph"/>
        <w:rPr>
          <w:rFonts w:ascii="Arial" w:hAnsi="Arial" w:cs="Arial"/>
          <w:sz w:val="28"/>
          <w:szCs w:val="28"/>
          <w:lang w:eastAsia="en-GB"/>
        </w:rPr>
      </w:pPr>
    </w:p>
    <w:p w14:paraId="376283D8"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NSPCC (2024) </w:t>
      </w:r>
      <w:r>
        <w:rPr>
          <w:rFonts w:ascii="Arial" w:hAnsi="Arial" w:cs="Arial"/>
          <w:i/>
          <w:iCs/>
          <w:sz w:val="24"/>
          <w:szCs w:val="24"/>
          <w:lang w:eastAsia="en-GB"/>
        </w:rPr>
        <w:t xml:space="preserve">Criminal exploitation and gangs. </w:t>
      </w:r>
      <w:r>
        <w:rPr>
          <w:rFonts w:ascii="Arial" w:hAnsi="Arial" w:cs="Arial"/>
          <w:sz w:val="24"/>
          <w:szCs w:val="24"/>
          <w:lang w:eastAsia="en-GB"/>
        </w:rPr>
        <w:t xml:space="preserve">Available at: </w:t>
      </w:r>
      <w:hyperlink r:id="rId44" w:anchor="recruited" w:history="1">
        <w:r>
          <w:rPr>
            <w:rStyle w:val="Hyperlink"/>
            <w:rFonts w:ascii="Arial" w:hAnsi="Arial" w:cs="Arial"/>
            <w:sz w:val="24"/>
            <w:szCs w:val="24"/>
          </w:rPr>
          <w:t>https://www.nspcc.org.uk/what-is-child-abuse/types-of-abuse/gangs-criminal-exploitation/#recruited</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w:t>
      </w:r>
    </w:p>
    <w:p w14:paraId="5968D72D" w14:textId="77777777" w:rsidR="0062088E" w:rsidRDefault="0062088E" w:rsidP="0062088E">
      <w:pPr>
        <w:pStyle w:val="ListParagraph"/>
        <w:rPr>
          <w:rFonts w:ascii="Arial" w:hAnsi="Arial" w:cs="Arial"/>
          <w:sz w:val="28"/>
          <w:szCs w:val="28"/>
          <w:lang w:eastAsia="en-GB"/>
        </w:rPr>
      </w:pPr>
    </w:p>
    <w:p w14:paraId="2613ADCB"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PC Smith, S (2022) </w:t>
      </w:r>
      <w:r>
        <w:rPr>
          <w:rFonts w:ascii="Arial" w:hAnsi="Arial" w:cs="Arial"/>
          <w:i/>
          <w:iCs/>
          <w:sz w:val="24"/>
          <w:szCs w:val="24"/>
          <w:lang w:eastAsia="en-GB"/>
        </w:rPr>
        <w:t xml:space="preserve">How a diverse workforce supports fair and effective policing. </w:t>
      </w:r>
      <w:r>
        <w:rPr>
          <w:rFonts w:ascii="Arial" w:hAnsi="Arial" w:cs="Arial"/>
          <w:sz w:val="24"/>
          <w:szCs w:val="24"/>
          <w:lang w:eastAsia="en-GB"/>
        </w:rPr>
        <w:t xml:space="preserve">Available at: </w:t>
      </w:r>
      <w:hyperlink r:id="rId45" w:history="1">
        <w:r>
          <w:rPr>
            <w:rStyle w:val="Hyperlink"/>
            <w:rFonts w:ascii="Arial" w:hAnsi="Arial" w:cs="Arial"/>
            <w:sz w:val="24"/>
            <w:szCs w:val="24"/>
          </w:rPr>
          <w:t>https://www.college.police.uk/article/how-diverse-workforce-supports-fair-and-effective-policing</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w:t>
      </w:r>
    </w:p>
    <w:p w14:paraId="5BFF136B" w14:textId="77777777" w:rsidR="0062088E" w:rsidRDefault="0062088E" w:rsidP="0062088E">
      <w:pPr>
        <w:pStyle w:val="ListParagraph"/>
        <w:rPr>
          <w:rFonts w:ascii="Arial" w:hAnsi="Arial" w:cs="Arial"/>
          <w:sz w:val="28"/>
          <w:szCs w:val="28"/>
          <w:lang w:eastAsia="en-GB"/>
        </w:rPr>
      </w:pPr>
    </w:p>
    <w:p w14:paraId="6398E56F" w14:textId="77777777" w:rsidR="0062088E" w:rsidRDefault="0062088E" w:rsidP="0062088E">
      <w:pPr>
        <w:pStyle w:val="ListParagraph"/>
        <w:numPr>
          <w:ilvl w:val="0"/>
          <w:numId w:val="2"/>
        </w:numPr>
        <w:spacing w:line="256" w:lineRule="auto"/>
        <w:rPr>
          <w:rFonts w:ascii="Arial" w:hAnsi="Arial" w:cs="Arial"/>
          <w:sz w:val="28"/>
          <w:szCs w:val="28"/>
          <w:lang w:eastAsia="en-GB"/>
        </w:rPr>
      </w:pPr>
      <w:r>
        <w:rPr>
          <w:rFonts w:ascii="Arial" w:hAnsi="Arial" w:cs="Arial"/>
          <w:sz w:val="24"/>
          <w:szCs w:val="24"/>
          <w:lang w:eastAsia="en-GB"/>
        </w:rPr>
        <w:t xml:space="preserve">Police.uk (2024) </w:t>
      </w:r>
      <w:r>
        <w:rPr>
          <w:rFonts w:ascii="Arial" w:hAnsi="Arial" w:cs="Arial"/>
          <w:i/>
          <w:iCs/>
          <w:sz w:val="24"/>
          <w:szCs w:val="24"/>
          <w:lang w:eastAsia="en-GB"/>
        </w:rPr>
        <w:t xml:space="preserve">Workforce diversity in Metropolitan Police Service. </w:t>
      </w:r>
      <w:r>
        <w:rPr>
          <w:rFonts w:ascii="Arial" w:hAnsi="Arial" w:cs="Arial"/>
          <w:sz w:val="24"/>
          <w:szCs w:val="24"/>
          <w:lang w:eastAsia="en-GB"/>
        </w:rPr>
        <w:t xml:space="preserve">Available at: </w:t>
      </w:r>
      <w:hyperlink r:id="rId46" w:history="1">
        <w:r>
          <w:rPr>
            <w:rStyle w:val="Hyperlink"/>
            <w:rFonts w:ascii="Arial" w:hAnsi="Arial" w:cs="Arial"/>
            <w:sz w:val="24"/>
            <w:szCs w:val="24"/>
          </w:rPr>
          <w:t>https://www.police.uk/pu/your-area/metropolitan-police-service/performance/workforce-diversity/</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7BA6ACEF" w14:textId="77777777" w:rsidR="0062088E" w:rsidRDefault="0062088E" w:rsidP="0062088E">
      <w:pPr>
        <w:pStyle w:val="ListParagraph"/>
        <w:rPr>
          <w:rFonts w:ascii="Arial" w:hAnsi="Arial" w:cs="Arial"/>
          <w:sz w:val="24"/>
          <w:szCs w:val="24"/>
          <w:lang w:eastAsia="en-GB"/>
        </w:rPr>
      </w:pPr>
    </w:p>
    <w:p w14:paraId="44455651"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lastRenderedPageBreak/>
        <w:t xml:space="preserve">Police and Criminal Evidence Act 1984, c. 60. Available at: </w:t>
      </w:r>
      <w:hyperlink r:id="rId47" w:history="1">
        <w:r>
          <w:rPr>
            <w:rStyle w:val="Hyperlink"/>
            <w:rFonts w:ascii="Arial" w:hAnsi="Arial" w:cs="Arial"/>
            <w:sz w:val="24"/>
            <w:szCs w:val="24"/>
          </w:rPr>
          <w:t>https://www.legislation.gov.uk/ukpga/1984/60/contents</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January 2024).</w:t>
      </w:r>
    </w:p>
    <w:p w14:paraId="330D4741" w14:textId="77777777" w:rsidR="0062088E" w:rsidRDefault="0062088E" w:rsidP="0062088E">
      <w:pPr>
        <w:pStyle w:val="ListParagraph"/>
        <w:rPr>
          <w:rFonts w:ascii="Arial" w:hAnsi="Arial" w:cs="Arial"/>
          <w:sz w:val="24"/>
          <w:szCs w:val="24"/>
          <w:lang w:eastAsia="en-GB"/>
        </w:rPr>
      </w:pPr>
    </w:p>
    <w:p w14:paraId="1F735CAF" w14:textId="77777777" w:rsidR="0062088E" w:rsidRDefault="0062088E" w:rsidP="0062088E">
      <w:pPr>
        <w:pStyle w:val="ListParagraph"/>
        <w:numPr>
          <w:ilvl w:val="0"/>
          <w:numId w:val="2"/>
        </w:numPr>
        <w:spacing w:line="256" w:lineRule="auto"/>
        <w:rPr>
          <w:rFonts w:ascii="Arial" w:hAnsi="Arial" w:cs="Arial"/>
          <w:i/>
          <w:iCs/>
          <w:sz w:val="24"/>
          <w:szCs w:val="24"/>
          <w:lang w:eastAsia="en-GB"/>
        </w:rPr>
      </w:pPr>
      <w:r>
        <w:rPr>
          <w:rFonts w:ascii="Arial" w:hAnsi="Arial" w:cs="Arial"/>
          <w:sz w:val="24"/>
          <w:szCs w:val="24"/>
          <w:lang w:eastAsia="en-GB"/>
        </w:rPr>
        <w:t>PWC (2020) ‘</w:t>
      </w:r>
      <w:r>
        <w:rPr>
          <w:rFonts w:ascii="Arial" w:hAnsi="Arial" w:cs="Arial"/>
          <w:i/>
          <w:iCs/>
          <w:sz w:val="24"/>
          <w:szCs w:val="24"/>
          <w:lang w:eastAsia="en-GB"/>
        </w:rPr>
        <w:t>A force for change. How policing can evolve to keep us safer</w:t>
      </w:r>
      <w:r>
        <w:rPr>
          <w:rFonts w:ascii="Arial" w:hAnsi="Arial" w:cs="Arial"/>
          <w:sz w:val="24"/>
          <w:szCs w:val="24"/>
          <w:lang w:eastAsia="en-GB"/>
        </w:rPr>
        <w:t xml:space="preserve">’, Available at: </w:t>
      </w:r>
      <w:hyperlink r:id="rId48" w:history="1">
        <w:r>
          <w:rPr>
            <w:rStyle w:val="Hyperlink"/>
            <w:rFonts w:ascii="Arial" w:hAnsi="Arial" w:cs="Arial"/>
            <w:sz w:val="24"/>
            <w:szCs w:val="24"/>
          </w:rPr>
          <w:t>https://www.pwc.co.uk/issues/transformation/case-studies-and-insights/force-for-change-how-policing-can-evolve-keep-us-safer.html</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p>
    <w:p w14:paraId="27B777C6" w14:textId="77777777" w:rsidR="0062088E" w:rsidRDefault="0062088E" w:rsidP="0062088E">
      <w:pPr>
        <w:pStyle w:val="ListParagraph"/>
        <w:rPr>
          <w:rFonts w:ascii="Arial" w:hAnsi="Arial" w:cs="Arial"/>
          <w:i/>
          <w:iCs/>
          <w:sz w:val="24"/>
          <w:szCs w:val="24"/>
          <w:lang w:eastAsia="en-GB"/>
        </w:rPr>
      </w:pPr>
    </w:p>
    <w:p w14:paraId="447AA45F" w14:textId="77777777" w:rsidR="0062088E" w:rsidRDefault="0062088E" w:rsidP="0062088E">
      <w:pPr>
        <w:pStyle w:val="ListParagraph"/>
        <w:numPr>
          <w:ilvl w:val="0"/>
          <w:numId w:val="2"/>
        </w:numPr>
        <w:spacing w:line="256" w:lineRule="auto"/>
        <w:rPr>
          <w:rFonts w:ascii="Arial" w:hAnsi="Arial" w:cs="Arial"/>
          <w:i/>
          <w:iCs/>
          <w:sz w:val="24"/>
          <w:szCs w:val="24"/>
          <w:lang w:eastAsia="en-GB"/>
        </w:rPr>
      </w:pPr>
      <w:r>
        <w:rPr>
          <w:rFonts w:ascii="Arial" w:hAnsi="Arial" w:cs="Arial"/>
          <w:sz w:val="24"/>
          <w:szCs w:val="24"/>
          <w:lang w:eastAsia="en-GB"/>
        </w:rPr>
        <w:t>Ravenscraft, E (2020) ‘</w:t>
      </w:r>
      <w:r>
        <w:rPr>
          <w:rFonts w:ascii="Arial" w:hAnsi="Arial" w:cs="Arial"/>
          <w:sz w:val="24"/>
          <w:szCs w:val="24"/>
          <w:shd w:val="clear" w:color="auto" w:fill="FFFFFF"/>
        </w:rPr>
        <w:t xml:space="preserve">Talking Out Your Problems Really Does Help’ </w:t>
      </w:r>
      <w:r>
        <w:rPr>
          <w:rFonts w:ascii="Arial" w:hAnsi="Arial" w:cs="Arial"/>
          <w:i/>
          <w:iCs/>
          <w:sz w:val="24"/>
          <w:szCs w:val="24"/>
          <w:shd w:val="clear" w:color="auto" w:fill="FFFFFF"/>
        </w:rPr>
        <w:t xml:space="preserve">The New York Times, </w:t>
      </w:r>
      <w:r>
        <w:rPr>
          <w:rFonts w:ascii="Arial" w:hAnsi="Arial" w:cs="Arial"/>
          <w:sz w:val="24"/>
          <w:szCs w:val="24"/>
          <w:shd w:val="clear" w:color="auto" w:fill="FFFFFF"/>
        </w:rPr>
        <w:t>13</w:t>
      </w:r>
      <w:r>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p. 8.</w:t>
      </w:r>
    </w:p>
    <w:p w14:paraId="3000A841" w14:textId="77777777" w:rsidR="0062088E" w:rsidRDefault="0062088E" w:rsidP="0062088E">
      <w:pPr>
        <w:pStyle w:val="ListParagraph"/>
        <w:rPr>
          <w:rFonts w:ascii="Arial" w:hAnsi="Arial" w:cs="Arial"/>
          <w:i/>
          <w:iCs/>
          <w:sz w:val="24"/>
          <w:szCs w:val="24"/>
          <w:lang w:eastAsia="en-GB"/>
        </w:rPr>
      </w:pPr>
    </w:p>
    <w:p w14:paraId="244393FE" w14:textId="77777777" w:rsidR="0062088E" w:rsidRDefault="0062088E" w:rsidP="0062088E">
      <w:pPr>
        <w:pStyle w:val="ListParagraph"/>
        <w:numPr>
          <w:ilvl w:val="0"/>
          <w:numId w:val="2"/>
        </w:numPr>
        <w:spacing w:line="256" w:lineRule="auto"/>
        <w:rPr>
          <w:rFonts w:ascii="Arial" w:hAnsi="Arial" w:cs="Arial"/>
          <w:i/>
          <w:iCs/>
          <w:sz w:val="24"/>
          <w:szCs w:val="24"/>
          <w:lang w:eastAsia="en-GB"/>
        </w:rPr>
      </w:pPr>
      <w:r>
        <w:rPr>
          <w:rFonts w:ascii="Arial" w:hAnsi="Arial" w:cs="Arial"/>
          <w:sz w:val="24"/>
          <w:szCs w:val="24"/>
          <w:lang w:eastAsia="en-GB"/>
        </w:rPr>
        <w:t xml:space="preserve">Ripon Museums (2024) </w:t>
      </w:r>
      <w:r>
        <w:rPr>
          <w:rFonts w:ascii="Arial" w:hAnsi="Arial" w:cs="Arial"/>
          <w:i/>
          <w:iCs/>
          <w:sz w:val="24"/>
          <w:szCs w:val="24"/>
          <w:lang w:eastAsia="en-GB"/>
        </w:rPr>
        <w:t xml:space="preserve">A short history of women in policing. </w:t>
      </w:r>
      <w:r>
        <w:rPr>
          <w:rFonts w:ascii="Arial" w:hAnsi="Arial" w:cs="Arial"/>
          <w:sz w:val="24"/>
          <w:szCs w:val="24"/>
          <w:lang w:eastAsia="en-GB"/>
        </w:rPr>
        <w:t xml:space="preserve">Available at: </w:t>
      </w:r>
      <w:hyperlink r:id="rId49" w:history="1">
        <w:r>
          <w:rPr>
            <w:rStyle w:val="Hyperlink"/>
            <w:rFonts w:ascii="Arial" w:hAnsi="Arial" w:cs="Arial"/>
            <w:sz w:val="24"/>
            <w:szCs w:val="24"/>
          </w:rPr>
          <w:t>https://riponmuseums.co.uk/prison-police-museum/a-short-history-of-women-in-policing/</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4F912A99" w14:textId="77777777" w:rsidR="0062088E" w:rsidRDefault="0062088E" w:rsidP="0062088E">
      <w:pPr>
        <w:pStyle w:val="ListParagraph"/>
        <w:rPr>
          <w:rFonts w:ascii="Arial" w:hAnsi="Arial" w:cs="Arial"/>
          <w:i/>
          <w:iCs/>
          <w:sz w:val="24"/>
          <w:szCs w:val="24"/>
          <w:lang w:eastAsia="en-GB"/>
        </w:rPr>
      </w:pPr>
    </w:p>
    <w:p w14:paraId="0F1C19AF" w14:textId="77777777" w:rsidR="0062088E" w:rsidRDefault="0062088E" w:rsidP="0062088E">
      <w:pPr>
        <w:pStyle w:val="ListParagraph"/>
        <w:numPr>
          <w:ilvl w:val="0"/>
          <w:numId w:val="2"/>
        </w:numPr>
        <w:spacing w:line="256" w:lineRule="auto"/>
        <w:rPr>
          <w:rFonts w:ascii="Arial" w:hAnsi="Arial" w:cs="Arial"/>
          <w:sz w:val="24"/>
          <w:szCs w:val="24"/>
        </w:rPr>
      </w:pPr>
      <w:r>
        <w:rPr>
          <w:rStyle w:val="Hyperlink"/>
          <w:rFonts w:ascii="Arial" w:hAnsi="Arial" w:cs="Arial"/>
          <w:sz w:val="24"/>
          <w:szCs w:val="24"/>
          <w:lang w:eastAsia="en-GB"/>
        </w:rPr>
        <w:t xml:space="preserve">Rogers, K. </w:t>
      </w:r>
      <w:r>
        <w:rPr>
          <w:rFonts w:ascii="Arial" w:hAnsi="Arial" w:cs="Arial"/>
          <w:i/>
          <w:iCs/>
          <w:sz w:val="24"/>
          <w:szCs w:val="24"/>
        </w:rPr>
        <w:t xml:space="preserve">Children under 10 are using social media. Parents can help them stay safe online. </w:t>
      </w:r>
      <w:r>
        <w:rPr>
          <w:rFonts w:ascii="Arial" w:hAnsi="Arial" w:cs="Arial"/>
          <w:sz w:val="24"/>
          <w:szCs w:val="24"/>
        </w:rPr>
        <w:t xml:space="preserve">Available at: </w:t>
      </w:r>
      <w:hyperlink r:id="rId50" w:history="1">
        <w:r>
          <w:rPr>
            <w:rStyle w:val="Hyperlink"/>
            <w:rFonts w:ascii="Arial" w:hAnsi="Arial" w:cs="Arial"/>
            <w:sz w:val="24"/>
            <w:szCs w:val="24"/>
          </w:rPr>
          <w:t>https://edition.cnn.com/2021/10/18/health/children-social-media-apps-use-poll-wellness/index.html</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 </w:t>
      </w:r>
    </w:p>
    <w:p w14:paraId="441209D8" w14:textId="77777777" w:rsidR="0062088E" w:rsidRDefault="0062088E" w:rsidP="0062088E">
      <w:pPr>
        <w:pStyle w:val="ListParagraph"/>
        <w:rPr>
          <w:rFonts w:ascii="Arial" w:hAnsi="Arial" w:cs="Arial"/>
          <w:sz w:val="24"/>
          <w:szCs w:val="24"/>
        </w:rPr>
      </w:pPr>
    </w:p>
    <w:p w14:paraId="031070F3"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rPr>
        <w:t xml:space="preserve">Scripps News (2023) </w:t>
      </w:r>
      <w:r>
        <w:rPr>
          <w:rFonts w:ascii="Arial" w:hAnsi="Arial" w:cs="Arial"/>
          <w:i/>
          <w:iCs/>
          <w:sz w:val="24"/>
          <w:szCs w:val="24"/>
        </w:rPr>
        <w:t xml:space="preserve">Why is gang activity increasing? </w:t>
      </w:r>
      <w:r>
        <w:rPr>
          <w:rFonts w:ascii="Arial" w:hAnsi="Arial" w:cs="Arial"/>
          <w:sz w:val="24"/>
          <w:szCs w:val="24"/>
        </w:rPr>
        <w:t xml:space="preserve">Available at: </w:t>
      </w:r>
      <w:hyperlink r:id="rId51" w:history="1">
        <w:r>
          <w:rPr>
            <w:rStyle w:val="Hyperlink"/>
            <w:rFonts w:ascii="Arial" w:hAnsi="Arial" w:cs="Arial"/>
            <w:sz w:val="24"/>
            <w:szCs w:val="24"/>
          </w:rPr>
          <w:t>https://scrippsnews.com/stories/why-is-gang-activity-increasing/</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w:t>
      </w:r>
    </w:p>
    <w:p w14:paraId="28C9C6B6" w14:textId="77777777" w:rsidR="0062088E" w:rsidRDefault="0062088E" w:rsidP="0062088E">
      <w:pPr>
        <w:pStyle w:val="ListParagraph"/>
        <w:rPr>
          <w:rFonts w:ascii="Arial" w:hAnsi="Arial" w:cs="Arial"/>
          <w:sz w:val="24"/>
          <w:szCs w:val="24"/>
        </w:rPr>
      </w:pPr>
    </w:p>
    <w:p w14:paraId="5FD902F1" w14:textId="77777777" w:rsidR="0062088E" w:rsidRDefault="0062088E" w:rsidP="0062088E">
      <w:pPr>
        <w:pStyle w:val="ListParagraph"/>
        <w:numPr>
          <w:ilvl w:val="0"/>
          <w:numId w:val="2"/>
        </w:numPr>
        <w:spacing w:line="256" w:lineRule="auto"/>
        <w:rPr>
          <w:rFonts w:ascii="Arial" w:hAnsi="Arial" w:cs="Arial"/>
          <w:sz w:val="28"/>
          <w:szCs w:val="28"/>
        </w:rPr>
      </w:pPr>
      <w:r>
        <w:rPr>
          <w:rFonts w:ascii="Arial" w:hAnsi="Arial" w:cs="Arial"/>
          <w:sz w:val="24"/>
          <w:szCs w:val="24"/>
        </w:rPr>
        <w:t>South Yorkshire Police and Crime Commissioner</w:t>
      </w:r>
      <w:r>
        <w:rPr>
          <w:rFonts w:ascii="Arial" w:hAnsi="Arial" w:cs="Arial"/>
          <w:sz w:val="28"/>
          <w:szCs w:val="28"/>
        </w:rPr>
        <w:t xml:space="preserve"> </w:t>
      </w:r>
      <w:r>
        <w:rPr>
          <w:rFonts w:ascii="Arial" w:hAnsi="Arial" w:cs="Arial"/>
          <w:sz w:val="24"/>
          <w:szCs w:val="24"/>
        </w:rPr>
        <w:t xml:space="preserve">(2016) </w:t>
      </w:r>
      <w:r>
        <w:rPr>
          <w:rFonts w:ascii="Arial" w:hAnsi="Arial" w:cs="Arial"/>
          <w:i/>
          <w:iCs/>
          <w:sz w:val="24"/>
          <w:szCs w:val="24"/>
        </w:rPr>
        <w:t xml:space="preserve">The police are the public, and the public are the police. </w:t>
      </w:r>
      <w:r>
        <w:rPr>
          <w:rFonts w:ascii="Arial" w:hAnsi="Arial" w:cs="Arial"/>
          <w:sz w:val="24"/>
          <w:szCs w:val="24"/>
        </w:rPr>
        <w:t xml:space="preserve">Available at: </w:t>
      </w:r>
      <w:hyperlink r:id="rId52" w:history="1">
        <w:r>
          <w:rPr>
            <w:rStyle w:val="Hyperlink"/>
            <w:rFonts w:ascii="Arial" w:hAnsi="Arial" w:cs="Arial"/>
            <w:sz w:val="24"/>
            <w:szCs w:val="24"/>
          </w:rPr>
          <w:t>https://southyorkshire-pcc.gov.uk/blogs/the-police-are-the-public-and-the-public-are-the-police/</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March 2024). </w:t>
      </w:r>
    </w:p>
    <w:p w14:paraId="2352CBB1" w14:textId="77777777" w:rsidR="0062088E" w:rsidRDefault="0062088E" w:rsidP="0062088E">
      <w:pPr>
        <w:pStyle w:val="ListParagraph"/>
        <w:rPr>
          <w:rFonts w:ascii="Arial" w:hAnsi="Arial" w:cs="Arial"/>
          <w:i/>
          <w:iCs/>
          <w:sz w:val="24"/>
          <w:szCs w:val="24"/>
          <w:lang w:eastAsia="en-GB"/>
        </w:rPr>
      </w:pPr>
    </w:p>
    <w:p w14:paraId="3A5D0D9B"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South Wales Police (2024) </w:t>
      </w:r>
      <w:r>
        <w:rPr>
          <w:rFonts w:ascii="Arial" w:hAnsi="Arial" w:cs="Arial"/>
          <w:i/>
          <w:iCs/>
          <w:sz w:val="24"/>
          <w:szCs w:val="24"/>
          <w:lang w:eastAsia="en-GB"/>
        </w:rPr>
        <w:t xml:space="preserve">Body Worn Video Cameras. </w:t>
      </w:r>
      <w:r>
        <w:rPr>
          <w:rFonts w:ascii="Arial" w:hAnsi="Arial" w:cs="Arial"/>
          <w:sz w:val="24"/>
          <w:szCs w:val="24"/>
          <w:lang w:eastAsia="en-GB"/>
        </w:rPr>
        <w:t xml:space="preserve">Available at: </w:t>
      </w:r>
      <w:hyperlink r:id="rId53" w:history="1">
        <w:r>
          <w:rPr>
            <w:rStyle w:val="Hyperlink"/>
            <w:rFonts w:ascii="Arial" w:hAnsi="Arial" w:cs="Arial"/>
            <w:sz w:val="24"/>
            <w:szCs w:val="24"/>
          </w:rPr>
          <w:t>https://www.south-wales.police.uk/police-forces/south-wales-police/areas/about-us/about-us/body-worn-video-camera/</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January 2024).</w:t>
      </w:r>
    </w:p>
    <w:p w14:paraId="1EDFD804" w14:textId="77777777" w:rsidR="0062088E" w:rsidRDefault="0062088E" w:rsidP="0062088E">
      <w:pPr>
        <w:pStyle w:val="ListParagraph"/>
        <w:rPr>
          <w:rFonts w:ascii="Arial" w:hAnsi="Arial" w:cs="Arial"/>
          <w:sz w:val="24"/>
          <w:szCs w:val="24"/>
          <w:lang w:eastAsia="en-GB"/>
        </w:rPr>
      </w:pPr>
    </w:p>
    <w:p w14:paraId="0C6EC9BA"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lang w:eastAsia="en-GB"/>
        </w:rPr>
        <w:t xml:space="preserve">Therrien, A (2021) </w:t>
      </w:r>
      <w:r>
        <w:rPr>
          <w:rFonts w:ascii="Arial" w:hAnsi="Arial" w:cs="Arial"/>
          <w:i/>
          <w:iCs/>
          <w:sz w:val="24"/>
          <w:szCs w:val="24"/>
        </w:rPr>
        <w:t xml:space="preserve">Sarah Everard murder: Trust in police shaken, Met chief admits. </w:t>
      </w:r>
      <w:r>
        <w:rPr>
          <w:rFonts w:ascii="Arial" w:hAnsi="Arial" w:cs="Arial"/>
          <w:sz w:val="24"/>
          <w:szCs w:val="24"/>
        </w:rPr>
        <w:t xml:space="preserve">Available at: </w:t>
      </w:r>
      <w:hyperlink r:id="rId54" w:history="1">
        <w:r>
          <w:rPr>
            <w:rStyle w:val="Hyperlink"/>
            <w:rFonts w:ascii="Arial" w:hAnsi="Arial" w:cs="Arial"/>
            <w:sz w:val="24"/>
            <w:szCs w:val="24"/>
          </w:rPr>
          <w:t>https://www.bbc.co.uk/news/uk-58752200</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March 2024).</w:t>
      </w:r>
    </w:p>
    <w:p w14:paraId="113DA7DC" w14:textId="77777777" w:rsidR="0062088E" w:rsidRDefault="0062088E" w:rsidP="0062088E">
      <w:pPr>
        <w:pStyle w:val="ListParagraph"/>
        <w:rPr>
          <w:rFonts w:ascii="Arial" w:hAnsi="Arial" w:cs="Arial"/>
          <w:sz w:val="24"/>
          <w:szCs w:val="24"/>
          <w:lang w:eastAsia="en-GB"/>
        </w:rPr>
      </w:pPr>
    </w:p>
    <w:p w14:paraId="055D5ABF" w14:textId="77777777" w:rsidR="0062088E" w:rsidRDefault="0062088E" w:rsidP="0062088E">
      <w:pPr>
        <w:pStyle w:val="ListParagraph"/>
        <w:numPr>
          <w:ilvl w:val="0"/>
          <w:numId w:val="2"/>
        </w:numPr>
        <w:spacing w:line="256" w:lineRule="auto"/>
        <w:rPr>
          <w:rFonts w:ascii="Arial" w:hAnsi="Arial" w:cs="Arial"/>
          <w:sz w:val="24"/>
          <w:szCs w:val="24"/>
          <w:lang w:eastAsia="en-GB"/>
        </w:rPr>
      </w:pPr>
      <w:r>
        <w:rPr>
          <w:rFonts w:ascii="Arial" w:hAnsi="Arial" w:cs="Arial"/>
          <w:sz w:val="24"/>
          <w:szCs w:val="24"/>
          <w:lang w:eastAsia="en-GB"/>
        </w:rPr>
        <w:t xml:space="preserve">Thomson, Z (2019) </w:t>
      </w:r>
      <w:r>
        <w:rPr>
          <w:rFonts w:ascii="Arial" w:hAnsi="Arial" w:cs="Arial"/>
          <w:i/>
          <w:iCs/>
          <w:sz w:val="24"/>
          <w:szCs w:val="24"/>
          <w:lang w:eastAsia="en-GB"/>
        </w:rPr>
        <w:t xml:space="preserve">Youth centres and the prevention of knife crime. </w:t>
      </w:r>
      <w:r>
        <w:rPr>
          <w:rFonts w:ascii="Arial" w:hAnsi="Arial" w:cs="Arial"/>
          <w:sz w:val="24"/>
          <w:szCs w:val="24"/>
          <w:lang w:eastAsia="en-GB"/>
        </w:rPr>
        <w:t xml:space="preserve">Available at: </w:t>
      </w:r>
      <w:hyperlink r:id="rId55" w:history="1">
        <w:r>
          <w:rPr>
            <w:rStyle w:val="Hyperlink"/>
            <w:rFonts w:ascii="Arial" w:hAnsi="Arial" w:cs="Arial"/>
            <w:sz w:val="24"/>
            <w:szCs w:val="24"/>
          </w:rPr>
          <w:t>https://www.brightblue.org.uk/youth-centres-prevention-knife-crime/</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February 2024). </w:t>
      </w:r>
    </w:p>
    <w:p w14:paraId="696F1139" w14:textId="77777777" w:rsidR="0062088E" w:rsidRDefault="0062088E" w:rsidP="0062088E">
      <w:pPr>
        <w:pStyle w:val="ListParagraph"/>
        <w:rPr>
          <w:rFonts w:ascii="Arial" w:hAnsi="Arial" w:cs="Arial"/>
          <w:sz w:val="24"/>
          <w:szCs w:val="24"/>
          <w:lang w:eastAsia="en-GB"/>
        </w:rPr>
      </w:pPr>
    </w:p>
    <w:p w14:paraId="64F4AE9E"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lang w:eastAsia="en-GB"/>
        </w:rPr>
        <w:t>Titheradge, N (2023) ‘</w:t>
      </w:r>
      <w:r>
        <w:rPr>
          <w:rFonts w:ascii="Arial" w:hAnsi="Arial" w:cs="Arial"/>
          <w:i/>
          <w:iCs/>
          <w:sz w:val="24"/>
          <w:szCs w:val="24"/>
        </w:rPr>
        <w:t>Police officers widely misusing body-worn cameras’</w:t>
      </w:r>
      <w:r>
        <w:rPr>
          <w:rFonts w:ascii="Arial" w:hAnsi="Arial" w:cs="Arial"/>
          <w:sz w:val="24"/>
          <w:szCs w:val="24"/>
        </w:rPr>
        <w:t xml:space="preserve">, </w:t>
      </w:r>
      <w:r>
        <w:rPr>
          <w:rFonts w:ascii="Arial" w:hAnsi="Arial" w:cs="Arial"/>
          <w:i/>
          <w:iCs/>
          <w:sz w:val="24"/>
          <w:szCs w:val="24"/>
        </w:rPr>
        <w:t xml:space="preserve">BBC, </w:t>
      </w:r>
      <w:r>
        <w:rPr>
          <w:rFonts w:ascii="Arial" w:hAnsi="Arial" w:cs="Arial"/>
          <w:sz w:val="24"/>
          <w:szCs w:val="24"/>
        </w:rPr>
        <w:t>28</w:t>
      </w:r>
      <w:r>
        <w:rPr>
          <w:rFonts w:ascii="Arial" w:hAnsi="Arial" w:cs="Arial"/>
          <w:sz w:val="24"/>
          <w:szCs w:val="24"/>
          <w:vertAlign w:val="superscript"/>
        </w:rPr>
        <w:t>th</w:t>
      </w:r>
      <w:r>
        <w:rPr>
          <w:rFonts w:ascii="Arial" w:hAnsi="Arial" w:cs="Arial"/>
          <w:sz w:val="24"/>
          <w:szCs w:val="24"/>
        </w:rPr>
        <w:t xml:space="preserve"> September 2023. Available at: </w:t>
      </w:r>
      <w:hyperlink r:id="rId56" w:history="1">
        <w:r>
          <w:rPr>
            <w:rStyle w:val="Hyperlink"/>
            <w:rFonts w:ascii="Arial" w:hAnsi="Arial" w:cs="Arial"/>
            <w:sz w:val="24"/>
            <w:szCs w:val="24"/>
          </w:rPr>
          <w:t>https://www.bbc.co.uk/news/uk-66809642</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January 2024).</w:t>
      </w:r>
    </w:p>
    <w:p w14:paraId="19DBC75B" w14:textId="77777777" w:rsidR="0062088E" w:rsidRDefault="0062088E" w:rsidP="0062088E">
      <w:pPr>
        <w:pStyle w:val="ListParagraph"/>
        <w:rPr>
          <w:rFonts w:ascii="Arial" w:hAnsi="Arial" w:cs="Arial"/>
          <w:sz w:val="24"/>
          <w:szCs w:val="24"/>
        </w:rPr>
      </w:pPr>
    </w:p>
    <w:p w14:paraId="1F7BAD60"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rPr>
        <w:t xml:space="preserve">UCLA (2024) </w:t>
      </w:r>
      <w:r>
        <w:rPr>
          <w:rFonts w:ascii="Arial" w:hAnsi="Arial" w:cs="Arial"/>
          <w:i/>
          <w:iCs/>
          <w:sz w:val="24"/>
          <w:szCs w:val="24"/>
        </w:rPr>
        <w:t xml:space="preserve">Respect &amp; Social Status. </w:t>
      </w:r>
      <w:r>
        <w:rPr>
          <w:rFonts w:ascii="Arial" w:hAnsi="Arial" w:cs="Arial"/>
          <w:sz w:val="24"/>
          <w:szCs w:val="24"/>
        </w:rPr>
        <w:t xml:space="preserve">Available at: </w:t>
      </w:r>
      <w:hyperlink r:id="rId57" w:history="1">
        <w:r>
          <w:rPr>
            <w:rStyle w:val="Hyperlink"/>
            <w:rFonts w:ascii="Arial" w:hAnsi="Arial" w:cs="Arial"/>
            <w:sz w:val="24"/>
            <w:szCs w:val="24"/>
          </w:rPr>
          <w:t>https://developingadolescent.semel.ucla.edu/core-science-of-adolescence/respect-and-social-status</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February 2024). </w:t>
      </w:r>
    </w:p>
    <w:p w14:paraId="66B70201" w14:textId="77777777" w:rsidR="0062088E" w:rsidRDefault="0062088E" w:rsidP="0062088E">
      <w:pPr>
        <w:pStyle w:val="ListParagraph"/>
        <w:rPr>
          <w:rFonts w:ascii="Arial" w:hAnsi="Arial" w:cs="Arial"/>
          <w:sz w:val="24"/>
          <w:szCs w:val="24"/>
        </w:rPr>
      </w:pPr>
    </w:p>
    <w:p w14:paraId="15D4E12B" w14:textId="77777777" w:rsid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rPr>
        <w:t xml:space="preserve">University of Cambridge (2024) </w:t>
      </w:r>
      <w:r>
        <w:rPr>
          <w:rFonts w:ascii="Arial" w:hAnsi="Arial" w:cs="Arial"/>
          <w:i/>
          <w:iCs/>
          <w:sz w:val="24"/>
          <w:szCs w:val="24"/>
        </w:rPr>
        <w:t xml:space="preserve">Positive Action. </w:t>
      </w:r>
      <w:r>
        <w:rPr>
          <w:rFonts w:ascii="Arial" w:hAnsi="Arial" w:cs="Arial"/>
          <w:sz w:val="24"/>
          <w:szCs w:val="24"/>
        </w:rPr>
        <w:t xml:space="preserve">Available at: </w:t>
      </w:r>
      <w:hyperlink r:id="rId58" w:history="1">
        <w:r>
          <w:rPr>
            <w:rStyle w:val="Hyperlink"/>
            <w:rFonts w:ascii="Arial" w:hAnsi="Arial" w:cs="Arial"/>
            <w:sz w:val="24"/>
            <w:szCs w:val="24"/>
          </w:rPr>
          <w:t>https://www.equality.admin.cam.ac.uk/training/equalities-law/key-principles/positive-action</w:t>
        </w:r>
      </w:hyperlink>
      <w:r>
        <w:rPr>
          <w:rFonts w:ascii="Arial" w:hAnsi="Arial" w:cs="Arial"/>
          <w:sz w:val="24"/>
          <w:szCs w:val="24"/>
        </w:rPr>
        <w:t xml:space="preserve"> (Accessed: 13</w:t>
      </w:r>
      <w:r>
        <w:rPr>
          <w:rFonts w:ascii="Arial" w:hAnsi="Arial" w:cs="Arial"/>
          <w:sz w:val="24"/>
          <w:szCs w:val="24"/>
          <w:vertAlign w:val="superscript"/>
        </w:rPr>
        <w:t>th</w:t>
      </w:r>
      <w:r>
        <w:rPr>
          <w:rFonts w:ascii="Arial" w:hAnsi="Arial" w:cs="Arial"/>
          <w:sz w:val="24"/>
          <w:szCs w:val="24"/>
        </w:rPr>
        <w:t xml:space="preserve"> March 2024). </w:t>
      </w:r>
    </w:p>
    <w:p w14:paraId="22CEEB51" w14:textId="77777777" w:rsidR="0062088E" w:rsidRDefault="0062088E" w:rsidP="0062088E">
      <w:pPr>
        <w:pStyle w:val="ListParagraph"/>
        <w:rPr>
          <w:rFonts w:ascii="Arial" w:hAnsi="Arial" w:cs="Arial"/>
          <w:sz w:val="24"/>
          <w:szCs w:val="24"/>
        </w:rPr>
      </w:pPr>
    </w:p>
    <w:p w14:paraId="3865143F" w14:textId="319AE1C4" w:rsidR="005330B3" w:rsidRPr="0062088E" w:rsidRDefault="0062088E" w:rsidP="0062088E">
      <w:pPr>
        <w:pStyle w:val="ListParagraph"/>
        <w:numPr>
          <w:ilvl w:val="0"/>
          <w:numId w:val="2"/>
        </w:numPr>
        <w:spacing w:line="256" w:lineRule="auto"/>
        <w:rPr>
          <w:rFonts w:ascii="Arial" w:hAnsi="Arial" w:cs="Arial"/>
          <w:sz w:val="24"/>
          <w:szCs w:val="24"/>
        </w:rPr>
      </w:pPr>
      <w:r>
        <w:rPr>
          <w:rFonts w:ascii="Arial" w:hAnsi="Arial" w:cs="Arial"/>
          <w:sz w:val="24"/>
          <w:szCs w:val="24"/>
        </w:rPr>
        <w:t xml:space="preserve">Winchester, N (2020) </w:t>
      </w:r>
      <w:r>
        <w:rPr>
          <w:rFonts w:ascii="Arial" w:hAnsi="Arial" w:cs="Arial"/>
          <w:i/>
          <w:iCs/>
          <w:sz w:val="24"/>
          <w:szCs w:val="24"/>
        </w:rPr>
        <w:t xml:space="preserve">Policing in the UK: Serious and Organised Crime. </w:t>
      </w:r>
      <w:r>
        <w:rPr>
          <w:rFonts w:ascii="Arial" w:hAnsi="Arial" w:cs="Arial"/>
          <w:sz w:val="24"/>
          <w:szCs w:val="24"/>
        </w:rPr>
        <w:t xml:space="preserve">Available at: </w:t>
      </w:r>
      <w:hyperlink r:id="rId59" w:history="1">
        <w:r>
          <w:rPr>
            <w:rStyle w:val="Hyperlink"/>
            <w:rFonts w:ascii="Arial" w:hAnsi="Arial" w:cs="Arial"/>
            <w:sz w:val="24"/>
            <w:szCs w:val="24"/>
          </w:rPr>
          <w:t>https://lordslibrary.parliament.uk/research-briefings/lln-2020-0016/</w:t>
        </w:r>
      </w:hyperlink>
      <w:r>
        <w:rPr>
          <w:rFonts w:ascii="Arial" w:hAnsi="Arial" w:cs="Arial"/>
          <w:sz w:val="24"/>
          <w:szCs w:val="24"/>
        </w:rPr>
        <w:t xml:space="preserve"> (Accessed: 14</w:t>
      </w:r>
      <w:r>
        <w:rPr>
          <w:rFonts w:ascii="Arial" w:hAnsi="Arial" w:cs="Arial"/>
          <w:sz w:val="24"/>
          <w:szCs w:val="24"/>
          <w:vertAlign w:val="superscript"/>
        </w:rPr>
        <w:t>th</w:t>
      </w:r>
      <w:r>
        <w:rPr>
          <w:rFonts w:ascii="Arial" w:hAnsi="Arial" w:cs="Arial"/>
          <w:sz w:val="24"/>
          <w:szCs w:val="24"/>
        </w:rPr>
        <w:t xml:space="preserve"> February 2024).</w:t>
      </w:r>
    </w:p>
    <w:sectPr w:rsidR="005330B3" w:rsidRPr="0062088E" w:rsidSect="006A24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FE1E5" w14:textId="77777777" w:rsidR="006A248D" w:rsidRDefault="006A248D" w:rsidP="005330B3">
      <w:pPr>
        <w:spacing w:after="0" w:line="240" w:lineRule="auto"/>
      </w:pPr>
      <w:r>
        <w:separator/>
      </w:r>
    </w:p>
  </w:endnote>
  <w:endnote w:type="continuationSeparator" w:id="0">
    <w:p w14:paraId="783CC5DA" w14:textId="77777777" w:rsidR="006A248D" w:rsidRDefault="006A248D" w:rsidP="0053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D950E" w14:textId="77777777" w:rsidR="006A248D" w:rsidRDefault="006A248D" w:rsidP="005330B3">
      <w:pPr>
        <w:spacing w:after="0" w:line="240" w:lineRule="auto"/>
      </w:pPr>
      <w:r>
        <w:separator/>
      </w:r>
    </w:p>
  </w:footnote>
  <w:footnote w:type="continuationSeparator" w:id="0">
    <w:p w14:paraId="0D89A082" w14:textId="77777777" w:rsidR="006A248D" w:rsidRDefault="006A248D" w:rsidP="00533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F3562"/>
    <w:multiLevelType w:val="hybridMultilevel"/>
    <w:tmpl w:val="2398F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408717">
    <w:abstractNumId w:val="0"/>
  </w:num>
  <w:num w:numId="2" w16cid:durableId="67659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D5"/>
    <w:rsid w:val="000062E7"/>
    <w:rsid w:val="00081144"/>
    <w:rsid w:val="00123F78"/>
    <w:rsid w:val="00147C42"/>
    <w:rsid w:val="001850F9"/>
    <w:rsid w:val="002931DA"/>
    <w:rsid w:val="00366FD9"/>
    <w:rsid w:val="003D43A9"/>
    <w:rsid w:val="00502767"/>
    <w:rsid w:val="00513776"/>
    <w:rsid w:val="005330B3"/>
    <w:rsid w:val="005442A9"/>
    <w:rsid w:val="00583D51"/>
    <w:rsid w:val="005D18B5"/>
    <w:rsid w:val="005F03DD"/>
    <w:rsid w:val="0062088E"/>
    <w:rsid w:val="006A248D"/>
    <w:rsid w:val="006B7B2A"/>
    <w:rsid w:val="006E2CEB"/>
    <w:rsid w:val="0071209C"/>
    <w:rsid w:val="0071257F"/>
    <w:rsid w:val="0071792D"/>
    <w:rsid w:val="007651A7"/>
    <w:rsid w:val="00852EC0"/>
    <w:rsid w:val="00894739"/>
    <w:rsid w:val="00925911"/>
    <w:rsid w:val="009C5440"/>
    <w:rsid w:val="009C5AD1"/>
    <w:rsid w:val="00A83B06"/>
    <w:rsid w:val="00A969AB"/>
    <w:rsid w:val="00B16503"/>
    <w:rsid w:val="00B77465"/>
    <w:rsid w:val="00D312D5"/>
    <w:rsid w:val="00DE3481"/>
    <w:rsid w:val="00E43045"/>
    <w:rsid w:val="00E657CC"/>
    <w:rsid w:val="00EA1B2D"/>
    <w:rsid w:val="00F71436"/>
    <w:rsid w:val="00FB1AA9"/>
    <w:rsid w:val="00FD0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AF550"/>
  <w15:chartTrackingRefBased/>
  <w15:docId w15:val="{5C9A74B5-2AB7-4C18-A839-E03EFB90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0B3"/>
  </w:style>
  <w:style w:type="paragraph" w:styleId="Footer">
    <w:name w:val="footer"/>
    <w:basedOn w:val="Normal"/>
    <w:link w:val="FooterChar"/>
    <w:uiPriority w:val="99"/>
    <w:unhideWhenUsed/>
    <w:rsid w:val="00533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0B3"/>
  </w:style>
  <w:style w:type="paragraph" w:styleId="ListParagraph">
    <w:name w:val="List Paragraph"/>
    <w:basedOn w:val="Normal"/>
    <w:uiPriority w:val="34"/>
    <w:qFormat/>
    <w:rsid w:val="006E2CEB"/>
    <w:pPr>
      <w:ind w:left="720"/>
      <w:contextualSpacing/>
    </w:pPr>
  </w:style>
  <w:style w:type="character" w:styleId="Hyperlink">
    <w:name w:val="Hyperlink"/>
    <w:basedOn w:val="DefaultParagraphFont"/>
    <w:uiPriority w:val="99"/>
    <w:unhideWhenUsed/>
    <w:rsid w:val="006E2CEB"/>
    <w:rPr>
      <w:color w:val="0000FF"/>
      <w:u w:val="single"/>
    </w:rPr>
  </w:style>
  <w:style w:type="character" w:styleId="Emphasis">
    <w:name w:val="Emphasis"/>
    <w:basedOn w:val="DefaultParagraphFont"/>
    <w:uiPriority w:val="20"/>
    <w:qFormat/>
    <w:rsid w:val="006E2CEB"/>
    <w:rPr>
      <w:i/>
      <w:iCs/>
    </w:rPr>
  </w:style>
  <w:style w:type="character" w:customStyle="1" w:styleId="familyname">
    <w:name w:val="familyname"/>
    <w:basedOn w:val="DefaultParagraphFont"/>
    <w:rsid w:val="006E2CEB"/>
  </w:style>
  <w:style w:type="paragraph" w:customStyle="1" w:styleId="Default">
    <w:name w:val="Default"/>
    <w:uiPriority w:val="99"/>
    <w:rsid w:val="006E2CEB"/>
    <w:pPr>
      <w:autoSpaceDE w:val="0"/>
      <w:autoSpaceDN w:val="0"/>
      <w:adjustRightInd w:val="0"/>
      <w:spacing w:after="0" w:line="240" w:lineRule="auto"/>
    </w:pPr>
    <w:rPr>
      <w:rFonts w:ascii="Calibri" w:hAnsi="Calibri" w:cs="Calibri"/>
      <w:color w:val="000000"/>
      <w:kern w:val="0"/>
      <w:sz w:val="24"/>
      <w:szCs w:val="24"/>
    </w:rPr>
  </w:style>
  <w:style w:type="paragraph" w:styleId="NormalWeb">
    <w:name w:val="Normal (Web)"/>
    <w:basedOn w:val="Normal"/>
    <w:uiPriority w:val="99"/>
    <w:semiHidden/>
    <w:unhideWhenUsed/>
    <w:rsid w:val="006208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F0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245750">
      <w:bodyDiv w:val="1"/>
      <w:marLeft w:val="0"/>
      <w:marRight w:val="0"/>
      <w:marTop w:val="0"/>
      <w:marBottom w:val="0"/>
      <w:divBdr>
        <w:top w:val="none" w:sz="0" w:space="0" w:color="auto"/>
        <w:left w:val="none" w:sz="0" w:space="0" w:color="auto"/>
        <w:bottom w:val="none" w:sz="0" w:space="0" w:color="auto"/>
        <w:right w:val="none" w:sz="0" w:space="0" w:color="auto"/>
      </w:divBdr>
    </w:div>
    <w:div w:id="1258752161">
      <w:bodyDiv w:val="1"/>
      <w:marLeft w:val="0"/>
      <w:marRight w:val="0"/>
      <w:marTop w:val="0"/>
      <w:marBottom w:val="0"/>
      <w:divBdr>
        <w:top w:val="none" w:sz="0" w:space="0" w:color="auto"/>
        <w:left w:val="none" w:sz="0" w:space="0" w:color="auto"/>
        <w:bottom w:val="none" w:sz="0" w:space="0" w:color="auto"/>
        <w:right w:val="none" w:sz="0" w:space="0" w:color="auto"/>
      </w:divBdr>
    </w:div>
    <w:div w:id="1923879615">
      <w:bodyDiv w:val="1"/>
      <w:marLeft w:val="0"/>
      <w:marRight w:val="0"/>
      <w:marTop w:val="0"/>
      <w:marBottom w:val="0"/>
      <w:divBdr>
        <w:top w:val="none" w:sz="0" w:space="0" w:color="auto"/>
        <w:left w:val="none" w:sz="0" w:space="0" w:color="auto"/>
        <w:bottom w:val="none" w:sz="0" w:space="0" w:color="auto"/>
        <w:right w:val="none" w:sz="0" w:space="0" w:color="auto"/>
      </w:divBdr>
      <w:divsChild>
        <w:div w:id="920606862">
          <w:marLeft w:val="0"/>
          <w:marRight w:val="0"/>
          <w:marTop w:val="0"/>
          <w:marBottom w:val="0"/>
          <w:divBdr>
            <w:top w:val="none" w:sz="0" w:space="0" w:color="auto"/>
            <w:left w:val="none" w:sz="0" w:space="0" w:color="auto"/>
            <w:bottom w:val="none" w:sz="0" w:space="0" w:color="auto"/>
            <w:right w:val="none" w:sz="0" w:space="0" w:color="auto"/>
          </w:divBdr>
          <w:divsChild>
            <w:div w:id="129914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2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organized-crime" TargetMode="External"/><Relationship Id="rId18" Type="http://schemas.openxmlformats.org/officeDocument/2006/relationships/hyperlink" Target="https://croner.co.uk/resources/equality-discrimination/positive-discrimination-uk/" TargetMode="External"/><Relationship Id="rId26" Type="http://schemas.openxmlformats.org/officeDocument/2006/relationships/hyperlink" Target="https://www.gov.uk/guidance/police-and-criminal-evidence-act-1984-pace-codes-of-practice" TargetMode="External"/><Relationship Id="rId39" Type="http://schemas.openxmlformats.org/officeDocument/2006/relationships/hyperlink" Target="https://www.met.police.uk/advice/advice-and-information/ms/human-trafficking/" TargetMode="External"/><Relationship Id="rId21" Type="http://schemas.openxmlformats.org/officeDocument/2006/relationships/hyperlink" Target="https://assets.production.copweb.aws.college.police.uk/s3fs-public/2021-10/Diversity-equality-and-inclusion-strategy.pdf" TargetMode="External"/><Relationship Id="rId34" Type="http://schemas.openxmlformats.org/officeDocument/2006/relationships/hyperlink" Target="https://www.joiningthepolice.co.uk/why-join/representing-our-communities" TargetMode="External"/><Relationship Id="rId42" Type="http://schemas.openxmlformats.org/officeDocument/2006/relationships/hyperlink" Target="https://www.bbc.co.uk/newsround/47254533" TargetMode="External"/><Relationship Id="rId47" Type="http://schemas.openxmlformats.org/officeDocument/2006/relationships/hyperlink" Target="https://www.legislation.gov.uk/ukpga/1984/60/contents" TargetMode="External"/><Relationship Id="rId50" Type="http://schemas.openxmlformats.org/officeDocument/2006/relationships/hyperlink" Target="https://edition.cnn.com/2021/10/18/health/children-social-media-apps-use-poll-wellness/index.html" TargetMode="External"/><Relationship Id="rId55" Type="http://schemas.openxmlformats.org/officeDocument/2006/relationships/hyperlink" Target="https://www.brightblue.org.uk/youth-centres-prevention-knife-crime/" TargetMode="External"/><Relationship Id="rId7" Type="http://schemas.openxmlformats.org/officeDocument/2006/relationships/hyperlink" Target="https://www.activeactivities.com.au/directory/category/community/youth-services/youth-centres/article-youth-centres-for-kids-48.html" TargetMode="External"/><Relationship Id="rId2" Type="http://schemas.openxmlformats.org/officeDocument/2006/relationships/styles" Target="styles.xml"/><Relationship Id="rId16" Type="http://schemas.openxmlformats.org/officeDocument/2006/relationships/hyperlink" Target="https://www.cdc.gov/violenceprevention/sexualviolence/trafficking.html" TargetMode="External"/><Relationship Id="rId29" Type="http://schemas.openxmlformats.org/officeDocument/2006/relationships/hyperlink" Target="https://www.mastereducator.in/blog/social-diversity-definition-types" TargetMode="External"/><Relationship Id="rId11" Type="http://schemas.openxmlformats.org/officeDocument/2006/relationships/hyperlink" Target="https://www.bbc.co.uk/news/uk-49123319" TargetMode="External"/><Relationship Id="rId24" Type="http://schemas.openxmlformats.org/officeDocument/2006/relationships/hyperlink" Target="https://www.eif.org.uk/why-it-matters/what-is-early-intervention" TargetMode="External"/><Relationship Id="rId32" Type="http://schemas.openxmlformats.org/officeDocument/2006/relationships/hyperlink" Target="https://www.policeconduct.gov.uk/news/public-feel-confident-police-respond-fairly-and-proportionately-incidents-questions-remain" TargetMode="External"/><Relationship Id="rId37" Type="http://schemas.openxmlformats.org/officeDocument/2006/relationships/hyperlink" Target="https://www.crimeandinvestigation.co.uk/articles/murder-sarah-everard" TargetMode="External"/><Relationship Id="rId40" Type="http://schemas.openxmlformats.org/officeDocument/2006/relationships/hyperlink" Target="https://allpolicejobs.co.uk/blog/why-it-is-important-we-have-a-diverse-police-service" TargetMode="External"/><Relationship Id="rId45" Type="http://schemas.openxmlformats.org/officeDocument/2006/relationships/hyperlink" Target="https://www.college.police.uk/article/how-diverse-workforce-supports-fair-and-effective-policing" TargetMode="External"/><Relationship Id="rId53" Type="http://schemas.openxmlformats.org/officeDocument/2006/relationships/hyperlink" Target="https://www.south-wales.police.uk/police-forces/south-wales-police/areas/about-us/about-us/body-worn-video-camera/" TargetMode="External"/><Relationship Id="rId58" Type="http://schemas.openxmlformats.org/officeDocument/2006/relationships/hyperlink" Target="https://www.equality.admin.cam.ac.uk/training/equalities-law/key-principles/positive-action"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college.police.uk/app/national-decision-model" TargetMode="External"/><Relationship Id="rId14" Type="http://schemas.openxmlformats.org/officeDocument/2006/relationships/hyperlink" Target="https://doi.org/10.1080/10439463.2016.1177529" TargetMode="External"/><Relationship Id="rId22" Type="http://schemas.openxmlformats.org/officeDocument/2006/relationships/hyperlink" Target="https://www.centreforsocialjustice.org.uk/wp-content/uploads/2024/02/CSJ-JC_Criminal_exploitation.pdf" TargetMode="External"/><Relationship Id="rId27" Type="http://schemas.openxmlformats.org/officeDocument/2006/relationships/hyperlink" Target="https://www.gov.uk/government/statistics/youth-justice-statistics-2020-to-2021/youth-justice-statistics-2020-to-2021-accessible-version" TargetMode="External"/><Relationship Id="rId30" Type="http://schemas.openxmlformats.org/officeDocument/2006/relationships/hyperlink" Target="https://www.gov.uk/government/news/over-50000-female-police-officers-now-in-forces" TargetMode="External"/><Relationship Id="rId35" Type="http://schemas.openxmlformats.org/officeDocument/2006/relationships/hyperlink" Target="https://www.lincs.police.uk/police-forces/lincolnshire-police/areas/about-us/about-us/equality-diversity-and-inclusion/Our-commitment-to-equality-diversity-and-inclusion/equality-diversity-and-inclusion-edi-annual-report-2022-23/" TargetMode="External"/><Relationship Id="rId43" Type="http://schemas.openxmlformats.org/officeDocument/2006/relationships/hyperlink" Target="https://learning.nspcc.org.uk/safeguarding-child-protection/early-help-and-early-intervention" TargetMode="External"/><Relationship Id="rId48" Type="http://schemas.openxmlformats.org/officeDocument/2006/relationships/hyperlink" Target="https://www.pwc.co.uk/issues/transformation/case-studies-and-insights/force-for-change-how-policing-can-evolve-keep-us-safer.html" TargetMode="External"/><Relationship Id="rId56" Type="http://schemas.openxmlformats.org/officeDocument/2006/relationships/hyperlink" Target="https://www.bbc.co.uk/news/uk-66809642" TargetMode="External"/><Relationship Id="rId8" Type="http://schemas.openxmlformats.org/officeDocument/2006/relationships/hyperlink" Target="https://commonslibrary.parliament.uk/research-briefings/sn00634/" TargetMode="External"/><Relationship Id="rId51" Type="http://schemas.openxmlformats.org/officeDocument/2006/relationships/hyperlink" Target="https://scrippsnews.com/stories/why-is-gang-activity-increasing/" TargetMode="External"/><Relationship Id="rId3" Type="http://schemas.openxmlformats.org/officeDocument/2006/relationships/settings" Target="settings.xml"/><Relationship Id="rId12" Type="http://schemas.openxmlformats.org/officeDocument/2006/relationships/hyperlink" Target="https://www.blackhistorymonth.org.uk/article/section/bhm-firsts/john-kent-the-first-black-police-officer-1837/" TargetMode="External"/><Relationship Id="rId17" Type="http://schemas.openxmlformats.org/officeDocument/2006/relationships/hyperlink" Target="https://www.statista.com/statistics/378147/ethnic-minorities-in-the-police-force-of-england-and-wales-uk/"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quora.com/Why-are-there-so-many-videos-of-people-recording-cops-Are-they-trying-to-cause-trouble-with-the-police" TargetMode="External"/><Relationship Id="rId38" Type="http://schemas.openxmlformats.org/officeDocument/2006/relationships/hyperlink" Target="https://mencap.org.uk/sites/default/files/2022-05/EARLY%20INTERVENTION%20REPORT%20A4%20FINAL.pdf" TargetMode="External"/><Relationship Id="rId46" Type="http://schemas.openxmlformats.org/officeDocument/2006/relationships/hyperlink" Target="https://www.police.uk/pu/your-area/metropolitan-police-service/performance/workforce-diversity/" TargetMode="External"/><Relationship Id="rId59" Type="http://schemas.openxmlformats.org/officeDocument/2006/relationships/hyperlink" Target="https://lordslibrary.parliament.uk/research-briefings/lln-2020-0016/" TargetMode="External"/><Relationship Id="rId20" Type="http://schemas.openxmlformats.org/officeDocument/2006/relationships/hyperlink" Target="https://www.college.police.uk/app/stop-and-search/transparent" TargetMode="External"/><Relationship Id="rId41" Type="http://schemas.openxmlformats.org/officeDocument/2006/relationships/hyperlink" Target="https://nij.ojp.gov/topics/articles/what-gang-definitions" TargetMode="External"/><Relationship Id="rId54" Type="http://schemas.openxmlformats.org/officeDocument/2006/relationships/hyperlink" Target="https://www.bbc.co.uk/news/uk-5875220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armenvillallera.com/research" TargetMode="External"/><Relationship Id="rId23" Type="http://schemas.openxmlformats.org/officeDocument/2006/relationships/hyperlink" Target="http://www.eif.org.uk/wp-content/uploads/2015/11/Final-R1-Overview-Preventing-Gang-Youth-Violence.pdf" TargetMode="External"/><Relationship Id="rId28" Type="http://schemas.openxmlformats.org/officeDocument/2006/relationships/hyperlink" Target="https://www.yourthoughtpartner.com/blog/bid/44390/leading-in-person-6-reasons-to-communicate-face-to-face" TargetMode="External"/><Relationship Id="rId36" Type="http://schemas.openxmlformats.org/officeDocument/2006/relationships/hyperlink" Target="https://assets.childrenscommissioner.gov.uk/wpuploads/2019/02/CCO-Gangs.pdf" TargetMode="External"/><Relationship Id="rId49" Type="http://schemas.openxmlformats.org/officeDocument/2006/relationships/hyperlink" Target="https://riponmuseums.co.uk/prison-police-museum/a-short-history-of-women-in-policing/" TargetMode="External"/><Relationship Id="rId57" Type="http://schemas.openxmlformats.org/officeDocument/2006/relationships/hyperlink" Target="https://developingadolescent.semel.ucla.edu/core-science-of-adolescence/respect-and-social-status" TargetMode="External"/><Relationship Id="rId10" Type="http://schemas.openxmlformats.org/officeDocument/2006/relationships/hyperlink" Target="https://www.bawp.org/women-in-policing-history/" TargetMode="External"/><Relationship Id="rId31" Type="http://schemas.openxmlformats.org/officeDocument/2006/relationships/hyperlink" Target="https://idpc.net/publications/2019/10/county-lines-drug-supply" TargetMode="External"/><Relationship Id="rId44" Type="http://schemas.openxmlformats.org/officeDocument/2006/relationships/hyperlink" Target="https://www.nspcc.org.uk/what-is-child-abuse/types-of-abuse/gangs-criminal-exploitation/" TargetMode="External"/><Relationship Id="rId52" Type="http://schemas.openxmlformats.org/officeDocument/2006/relationships/hyperlink" Target="https://southyorkshire-pcc.gov.uk/blogs/the-police-are-the-public-and-the-public-are-the-police/"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conversation.com/how-do-police-regain-trust-after-the-murder-of-sarah-everard-172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17</Pages>
  <Words>6673</Words>
  <Characters>38038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Carter,Joshua swp8613</dc:creator>
  <cp:keywords/>
  <dc:description/>
  <cp:lastModifiedBy>Carter,Joshua swp8613</cp:lastModifiedBy>
  <cp:revision>36</cp:revision>
  <dcterms:created xsi:type="dcterms:W3CDTF">2024-04-16T14:27:00Z</dcterms:created>
  <dcterms:modified xsi:type="dcterms:W3CDTF">2024-05-05T15:20:00Z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2024-04-16T15:11:37Z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8480de8c-4a35-462f-a9b4-925626cceafb</vt:lpwstr>
  </property>
  <property fmtid="{D5CDD505-2E9C-101B-9397-08002B2CF9AE}" pid="8" name="MSIP_Label_66cf8fe5-b7b7-4df7-b38d-1c61ac2f6639_ContentBits">
    <vt:lpwstr>0</vt:lpwstr>
  </property>
</Properties>
</file>